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2F0286" w:rsidP="00BC55C8">
            <w:pPr>
              <w:spacing w:after="80" w:line="480" w:lineRule="exact"/>
              <w:jc w:val="left"/>
              <w:rPr>
                <w:rFonts w:hint="cs"/>
                <w:szCs w:val="40"/>
                <w:rtl/>
              </w:rPr>
            </w:pPr>
            <w:r>
              <w:rPr>
                <w:rFonts w:hint="cs"/>
                <w:szCs w:val="40"/>
                <w:rtl/>
              </w:rPr>
              <w:t>الأمم</w:t>
            </w:r>
            <w:r w:rsidR="00AD0014" w:rsidRPr="00DB7679">
              <w:rPr>
                <w:rFonts w:hint="cs"/>
                <w:szCs w:val="40"/>
                <w:rtl/>
              </w:rPr>
              <w:t xml:space="preserve"> المتحدة</w:t>
            </w:r>
          </w:p>
        </w:tc>
        <w:tc>
          <w:tcPr>
            <w:tcW w:w="6537" w:type="dxa"/>
            <w:gridSpan w:val="2"/>
            <w:tcBorders>
              <w:bottom w:val="single" w:sz="4" w:space="0" w:color="auto"/>
            </w:tcBorders>
            <w:vAlign w:val="bottom"/>
          </w:tcPr>
          <w:p w:rsidR="00AD0014" w:rsidRPr="00DB7679" w:rsidRDefault="00886EA8" w:rsidP="00886EA8">
            <w:pPr>
              <w:bidi w:val="0"/>
              <w:spacing w:after="20"/>
              <w:jc w:val="left"/>
              <w:rPr>
                <w:szCs w:val="20"/>
              </w:rPr>
            </w:pPr>
            <w:r w:rsidRPr="00886EA8">
              <w:rPr>
                <w:sz w:val="40"/>
                <w:szCs w:val="20"/>
              </w:rPr>
              <w:t>HRI</w:t>
            </w:r>
            <w:r>
              <w:rPr>
                <w:szCs w:val="20"/>
              </w:rPr>
              <w:t>/CORE/LIE/2012</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 xml:space="preserve">الصكوك الدولية لحقوق </w:t>
            </w:r>
            <w:r w:rsidR="00FE05D2">
              <w:rPr>
                <w:rFonts w:hint="cs"/>
                <w:b/>
                <w:bCs/>
                <w:sz w:val="56"/>
                <w:szCs w:val="56"/>
                <w:rtl/>
              </w:rPr>
              <w:t>الإنسان</w:t>
            </w:r>
          </w:p>
        </w:tc>
        <w:tc>
          <w:tcPr>
            <w:tcW w:w="3420" w:type="dxa"/>
            <w:tcBorders>
              <w:top w:val="single" w:sz="4" w:space="0" w:color="auto"/>
              <w:bottom w:val="single" w:sz="12" w:space="0" w:color="auto"/>
            </w:tcBorders>
          </w:tcPr>
          <w:p w:rsidR="00886EA8" w:rsidRDefault="00886EA8" w:rsidP="00886EA8">
            <w:pPr>
              <w:bidi w:val="0"/>
              <w:spacing w:before="240"/>
              <w:jc w:val="left"/>
            </w:pPr>
            <w:r>
              <w:t>Distr.: General</w:t>
            </w:r>
          </w:p>
          <w:p w:rsidR="00886EA8" w:rsidRDefault="00886EA8" w:rsidP="00886EA8">
            <w:pPr>
              <w:bidi w:val="0"/>
              <w:jc w:val="left"/>
            </w:pPr>
            <w:r>
              <w:t>22 October 2012</w:t>
            </w:r>
          </w:p>
          <w:p w:rsidR="00886EA8" w:rsidRDefault="00886EA8" w:rsidP="00886EA8">
            <w:pPr>
              <w:bidi w:val="0"/>
              <w:jc w:val="left"/>
            </w:pPr>
            <w:r>
              <w:t>Arabic</w:t>
            </w:r>
          </w:p>
          <w:p w:rsidR="00257225" w:rsidRPr="008B4BC6" w:rsidRDefault="00886EA8" w:rsidP="00886EA8">
            <w:pPr>
              <w:bidi w:val="0"/>
              <w:jc w:val="left"/>
            </w:pPr>
            <w:r>
              <w:t>Original: English</w:t>
            </w:r>
          </w:p>
        </w:tc>
      </w:tr>
    </w:tbl>
    <w:p w:rsidR="00886EA8" w:rsidRPr="00E80CA7" w:rsidRDefault="00886EA8" w:rsidP="00E80CA7">
      <w:pPr>
        <w:pStyle w:val="HMGA"/>
        <w:spacing w:before="600"/>
        <w:rPr>
          <w:rFonts w:hint="cs"/>
          <w:spacing w:val="-2"/>
          <w:rtl/>
          <w:lang w:bidi="ar-JO"/>
        </w:rPr>
      </w:pPr>
      <w:r w:rsidRPr="00E80CA7">
        <w:rPr>
          <w:rFonts w:hint="cs"/>
          <w:spacing w:val="-2"/>
          <w:rtl/>
          <w:lang w:bidi="ar-JO"/>
        </w:rPr>
        <w:tab/>
      </w:r>
      <w:r w:rsidRPr="00E80CA7">
        <w:rPr>
          <w:rFonts w:hint="cs"/>
          <w:spacing w:val="-2"/>
          <w:rtl/>
          <w:lang w:bidi="ar-JO"/>
        </w:rPr>
        <w:tab/>
      </w:r>
      <w:r w:rsidRPr="00E80CA7">
        <w:rPr>
          <w:spacing w:val="-2"/>
          <w:rtl/>
          <w:lang w:bidi="ar-JO"/>
        </w:rPr>
        <w:t xml:space="preserve">وثيقة </w:t>
      </w:r>
      <w:r w:rsidR="00246120">
        <w:rPr>
          <w:rFonts w:hint="cs"/>
          <w:spacing w:val="-2"/>
          <w:rtl/>
          <w:lang w:bidi="ar-JO"/>
        </w:rPr>
        <w:t>أساس</w:t>
      </w:r>
      <w:r w:rsidR="00FE05D2" w:rsidRPr="00E80CA7">
        <w:rPr>
          <w:rFonts w:hint="cs"/>
          <w:spacing w:val="-2"/>
          <w:rtl/>
          <w:lang w:bidi="ar-JO"/>
        </w:rPr>
        <w:t>ية</w:t>
      </w:r>
      <w:r w:rsidRPr="00E80CA7">
        <w:rPr>
          <w:spacing w:val="-2"/>
          <w:rtl/>
          <w:lang w:bidi="ar-JO"/>
        </w:rPr>
        <w:t xml:space="preserve"> موحدة تشكل جزءا</w:t>
      </w:r>
      <w:r w:rsidRPr="00E80CA7">
        <w:rPr>
          <w:rFonts w:hint="cs"/>
          <w:spacing w:val="-2"/>
          <w:rtl/>
          <w:lang w:bidi="ar-JO"/>
        </w:rPr>
        <w:t>ً</w:t>
      </w:r>
      <w:r w:rsidRPr="00E80CA7">
        <w:rPr>
          <w:spacing w:val="-2"/>
          <w:rtl/>
          <w:lang w:bidi="ar-JO"/>
        </w:rPr>
        <w:t xml:space="preserve"> من تقارير الدول </w:t>
      </w:r>
      <w:r w:rsidR="001178B4" w:rsidRPr="00E80CA7">
        <w:rPr>
          <w:rFonts w:hint="cs"/>
          <w:spacing w:val="-2"/>
          <w:rtl/>
          <w:lang w:bidi="ar-JO"/>
        </w:rPr>
        <w:t>الأطراف</w:t>
      </w:r>
    </w:p>
    <w:p w:rsidR="00886EA8" w:rsidRPr="00886EA8" w:rsidRDefault="00886EA8" w:rsidP="00FE05D2">
      <w:pPr>
        <w:pStyle w:val="HMGA"/>
        <w:rPr>
          <w:rtl/>
          <w:lang w:bidi="ar-JO"/>
        </w:rPr>
      </w:pPr>
      <w:r>
        <w:rPr>
          <w:rFonts w:hint="cs"/>
          <w:rtl/>
          <w:lang w:bidi="ar-JO"/>
        </w:rPr>
        <w:tab/>
      </w:r>
      <w:r>
        <w:rPr>
          <w:rFonts w:hint="cs"/>
          <w:rtl/>
          <w:lang w:bidi="ar-JO"/>
        </w:rPr>
        <w:tab/>
      </w:r>
      <w:r w:rsidRPr="00886EA8">
        <w:rPr>
          <w:rtl/>
          <w:lang w:bidi="ar-JO"/>
        </w:rPr>
        <w:t>ليختنشتاين</w:t>
      </w:r>
      <w:r w:rsidRPr="00886EA8">
        <w:rPr>
          <w:rStyle w:val="FootnoteReference"/>
          <w:sz w:val="20"/>
          <w:vertAlign w:val="baseline"/>
          <w:rtl/>
          <w:lang w:bidi="ar-JO"/>
        </w:rPr>
        <w:footnoteReference w:customMarkFollows="1" w:id="1"/>
        <w:t>*</w:t>
      </w:r>
    </w:p>
    <w:p w:rsidR="00886EA8" w:rsidRPr="00886EA8" w:rsidRDefault="00886EA8" w:rsidP="00886EA8">
      <w:pPr>
        <w:pStyle w:val="SingleTxtGA"/>
        <w:jc w:val="right"/>
        <w:rPr>
          <w:rtl/>
          <w:lang w:bidi="ar-JO"/>
        </w:rPr>
      </w:pPr>
      <w:r>
        <w:rPr>
          <w:rtl/>
          <w:lang w:bidi="ar-JO"/>
        </w:rPr>
        <w:t>[7 شباط/فبراير 2012</w:t>
      </w:r>
      <w:r w:rsidRPr="00886EA8">
        <w:rPr>
          <w:rtl/>
          <w:lang w:bidi="ar-JO"/>
        </w:rPr>
        <w:t>]</w:t>
      </w:r>
    </w:p>
    <w:p w:rsidR="00740E39" w:rsidRPr="00982D8B" w:rsidRDefault="00886EA8">
      <w:pPr>
        <w:spacing w:line="360" w:lineRule="exact"/>
        <w:rPr>
          <w:rFonts w:hint="cs"/>
          <w:sz w:val="36"/>
          <w:szCs w:val="36"/>
          <w:rtl/>
        </w:rPr>
      </w:pPr>
      <w:r>
        <w:rPr>
          <w:b/>
          <w:bCs/>
          <w:rtl/>
          <w:lang w:bidi="ar-JO"/>
        </w:rPr>
        <w:br w:type="page"/>
      </w:r>
      <w:r w:rsidR="00740E39">
        <w:rPr>
          <w:rFonts w:hint="cs"/>
          <w:sz w:val="36"/>
          <w:szCs w:val="36"/>
          <w:rtl/>
        </w:rPr>
        <w:t>المحتويات</w:t>
      </w:r>
    </w:p>
    <w:p w:rsidR="00740E39" w:rsidRPr="00E64ED3" w:rsidRDefault="00740E39">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40E39" w:rsidRPr="00740E39" w:rsidRDefault="00740E39" w:rsidP="00740E39">
      <w:pPr>
        <w:tabs>
          <w:tab w:val="right" w:pos="1021"/>
          <w:tab w:val="left" w:pos="1077"/>
          <w:tab w:val="left" w:pos="1525"/>
          <w:tab w:val="left" w:leader="dot" w:pos="7469"/>
          <w:tab w:val="left" w:pos="7972"/>
          <w:tab w:val="right" w:pos="9638"/>
        </w:tabs>
        <w:spacing w:after="120" w:line="360" w:lineRule="exact"/>
        <w:rPr>
          <w:szCs w:val="28"/>
          <w:rtl/>
          <w:lang w:val="fr-CH"/>
        </w:rPr>
      </w:pPr>
      <w:r w:rsidRPr="00740E39">
        <w:rPr>
          <w:rFonts w:hint="cs"/>
          <w:szCs w:val="28"/>
          <w:rtl/>
          <w:lang w:val="fr-CH"/>
        </w:rPr>
        <w:tab/>
        <w:t>أ</w:t>
      </w:r>
      <w:r w:rsidRPr="00740E39">
        <w:rPr>
          <w:szCs w:val="28"/>
          <w:rtl/>
          <w:lang w:val="fr-CH"/>
        </w:rPr>
        <w:t>ولا</w:t>
      </w:r>
      <w:r w:rsidRPr="00740E39">
        <w:rPr>
          <w:rFonts w:hint="cs"/>
          <w:szCs w:val="28"/>
          <w:rtl/>
          <w:lang w:val="fr-CH"/>
        </w:rPr>
        <w:t>ً</w:t>
      </w:r>
      <w:r>
        <w:rPr>
          <w:rFonts w:hint="cs"/>
          <w:szCs w:val="28"/>
          <w:rtl/>
          <w:lang w:val="fr-CH"/>
        </w:rPr>
        <w:tab/>
      </w:r>
      <w:r w:rsidRPr="00740E39">
        <w:rPr>
          <w:rFonts w:hint="cs"/>
          <w:szCs w:val="28"/>
          <w:rtl/>
          <w:lang w:val="fr-CH"/>
        </w:rPr>
        <w:t>-</w:t>
      </w:r>
      <w:r w:rsidRPr="00740E39">
        <w:rPr>
          <w:rFonts w:hint="cs"/>
          <w:szCs w:val="28"/>
          <w:rtl/>
          <w:lang w:val="fr-CH"/>
        </w:rPr>
        <w:tab/>
        <w:t>مقدمة</w:t>
      </w:r>
      <w:r>
        <w:rPr>
          <w:rFonts w:hint="cs"/>
          <w:szCs w:val="28"/>
          <w:rtl/>
          <w:lang w:val="fr-CH"/>
        </w:rPr>
        <w:tab/>
      </w:r>
      <w:r>
        <w:rPr>
          <w:rFonts w:hint="cs"/>
          <w:szCs w:val="28"/>
          <w:rtl/>
          <w:lang w:val="fr-CH"/>
        </w:rPr>
        <w:tab/>
        <w:t>1-3</w:t>
      </w:r>
      <w:r>
        <w:rPr>
          <w:rFonts w:hint="cs"/>
          <w:szCs w:val="28"/>
          <w:rtl/>
          <w:lang w:val="fr-CH"/>
        </w:rPr>
        <w:tab/>
      </w:r>
      <w:r w:rsidR="00D827F4">
        <w:rPr>
          <w:rFonts w:hint="cs"/>
          <w:szCs w:val="28"/>
          <w:rtl/>
          <w:lang w:val="fr-CH"/>
        </w:rPr>
        <w:t>3</w:t>
      </w:r>
    </w:p>
    <w:p w:rsidR="00740E39" w:rsidRPr="00740E39" w:rsidRDefault="00740E39" w:rsidP="007B2924">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740E39">
        <w:rPr>
          <w:rFonts w:hint="cs"/>
          <w:szCs w:val="28"/>
          <w:rtl/>
          <w:lang w:val="fr-CH"/>
        </w:rPr>
        <w:tab/>
      </w:r>
      <w:r w:rsidRPr="00740E39">
        <w:rPr>
          <w:szCs w:val="28"/>
          <w:rtl/>
          <w:lang w:val="fr-CH"/>
        </w:rPr>
        <w:t>ثانيا</w:t>
      </w:r>
      <w:r w:rsidRPr="00740E39">
        <w:rPr>
          <w:rFonts w:hint="cs"/>
          <w:szCs w:val="28"/>
          <w:rtl/>
          <w:lang w:val="fr-CH"/>
        </w:rPr>
        <w:t>ً</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معلومات عامة عن ليختنشتاين</w:t>
      </w:r>
      <w:r>
        <w:rPr>
          <w:rFonts w:hint="cs"/>
          <w:szCs w:val="28"/>
          <w:rtl/>
          <w:lang w:val="fr-CH"/>
        </w:rPr>
        <w:tab/>
      </w:r>
      <w:r>
        <w:rPr>
          <w:rFonts w:hint="cs"/>
          <w:szCs w:val="28"/>
          <w:rtl/>
          <w:lang w:val="fr-CH"/>
        </w:rPr>
        <w:tab/>
        <w:t>4-99</w:t>
      </w:r>
      <w:r>
        <w:rPr>
          <w:rFonts w:hint="cs"/>
          <w:szCs w:val="28"/>
          <w:rtl/>
          <w:lang w:val="fr-CH"/>
        </w:rPr>
        <w:tab/>
      </w:r>
      <w:r w:rsidR="00D827F4">
        <w:rPr>
          <w:rFonts w:hint="cs"/>
          <w:szCs w:val="28"/>
          <w:rtl/>
          <w:lang w:val="fr-CH"/>
        </w:rPr>
        <w:t>3</w:t>
      </w:r>
    </w:p>
    <w:p w:rsidR="00740E39" w:rsidRPr="00740E39" w:rsidRDefault="00740E39" w:rsidP="007B2924">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740E39">
        <w:rPr>
          <w:rFonts w:hint="cs"/>
          <w:szCs w:val="28"/>
          <w:rtl/>
          <w:lang w:val="fr-CH"/>
        </w:rPr>
        <w:tab/>
        <w:t>ألف</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الخصائص الجغرافية والاقتصادية والديمغرافية والاجتماعية والثقافية</w:t>
      </w:r>
      <w:r>
        <w:rPr>
          <w:rFonts w:hint="cs"/>
          <w:szCs w:val="28"/>
          <w:rtl/>
          <w:lang w:val="fr-CH"/>
        </w:rPr>
        <w:tab/>
      </w:r>
      <w:r>
        <w:rPr>
          <w:rFonts w:hint="cs"/>
          <w:szCs w:val="28"/>
          <w:rtl/>
          <w:lang w:val="fr-CH"/>
        </w:rPr>
        <w:tab/>
        <w:t>4-50</w:t>
      </w:r>
      <w:r>
        <w:rPr>
          <w:rFonts w:hint="cs"/>
          <w:szCs w:val="28"/>
          <w:rtl/>
          <w:lang w:val="fr-CH"/>
        </w:rPr>
        <w:tab/>
      </w:r>
      <w:r w:rsidR="00D827F4">
        <w:rPr>
          <w:rFonts w:hint="cs"/>
          <w:szCs w:val="28"/>
          <w:rtl/>
          <w:lang w:val="fr-CH"/>
        </w:rPr>
        <w:t>3</w:t>
      </w:r>
    </w:p>
    <w:p w:rsidR="00740E39" w:rsidRPr="00740E39" w:rsidRDefault="00740E39" w:rsidP="00740E3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740E39">
        <w:rPr>
          <w:rFonts w:hint="cs"/>
          <w:szCs w:val="28"/>
          <w:rtl/>
          <w:lang w:val="fr-CH"/>
        </w:rPr>
        <w:tab/>
      </w:r>
      <w:r w:rsidRPr="00740E39">
        <w:rPr>
          <w:szCs w:val="28"/>
          <w:rtl/>
          <w:lang w:val="fr-CH"/>
        </w:rPr>
        <w:t>باء</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الهيكل الد</w:t>
      </w:r>
      <w:r>
        <w:rPr>
          <w:szCs w:val="28"/>
          <w:rtl/>
          <w:lang w:val="fr-CH"/>
        </w:rPr>
        <w:t>ستوري والسياسي والقانوني للدولة</w:t>
      </w:r>
      <w:r>
        <w:rPr>
          <w:rFonts w:hint="cs"/>
          <w:szCs w:val="28"/>
          <w:rtl/>
          <w:lang w:val="fr-CH"/>
        </w:rPr>
        <w:tab/>
      </w:r>
      <w:r>
        <w:rPr>
          <w:rFonts w:hint="cs"/>
          <w:szCs w:val="28"/>
          <w:rtl/>
          <w:lang w:val="fr-CH"/>
        </w:rPr>
        <w:tab/>
        <w:t>51-99</w:t>
      </w:r>
      <w:r>
        <w:rPr>
          <w:rFonts w:hint="cs"/>
          <w:szCs w:val="28"/>
          <w:rtl/>
          <w:lang w:val="fr-CH"/>
        </w:rPr>
        <w:tab/>
      </w:r>
      <w:r w:rsidR="00762764">
        <w:rPr>
          <w:rFonts w:hint="cs"/>
          <w:szCs w:val="28"/>
          <w:rtl/>
          <w:lang w:val="fr-CH"/>
        </w:rPr>
        <w:t>22</w:t>
      </w:r>
    </w:p>
    <w:p w:rsidR="00740E39" w:rsidRPr="00740E39" w:rsidRDefault="00740E39" w:rsidP="003A1CDB">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740E39">
        <w:rPr>
          <w:rFonts w:hint="cs"/>
          <w:szCs w:val="28"/>
          <w:rtl/>
          <w:lang w:val="fr-CH"/>
        </w:rPr>
        <w:tab/>
      </w:r>
      <w:r w:rsidRPr="00740E39">
        <w:rPr>
          <w:szCs w:val="28"/>
          <w:rtl/>
          <w:lang w:val="fr-CH"/>
        </w:rPr>
        <w:t>ثالثا</w:t>
      </w:r>
      <w:r w:rsidRPr="00740E39">
        <w:rPr>
          <w:rFonts w:hint="cs"/>
          <w:szCs w:val="28"/>
          <w:rtl/>
          <w:lang w:val="fr-CH"/>
        </w:rPr>
        <w:t>ً</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الإطار العام لحماية حقوق الإنسان وتعزيزها</w:t>
      </w:r>
      <w:r>
        <w:rPr>
          <w:rFonts w:hint="cs"/>
          <w:szCs w:val="28"/>
          <w:rtl/>
          <w:lang w:val="fr-CH"/>
        </w:rPr>
        <w:tab/>
      </w:r>
      <w:r>
        <w:rPr>
          <w:rFonts w:hint="cs"/>
          <w:szCs w:val="28"/>
          <w:rtl/>
          <w:lang w:val="fr-CH"/>
        </w:rPr>
        <w:tab/>
        <w:t>101-</w:t>
      </w:r>
      <w:r w:rsidR="003A1CDB">
        <w:rPr>
          <w:rFonts w:hint="cs"/>
          <w:szCs w:val="28"/>
          <w:rtl/>
          <w:lang w:val="fr-CH"/>
        </w:rPr>
        <w:t>135</w:t>
      </w:r>
      <w:r>
        <w:rPr>
          <w:rFonts w:hint="cs"/>
          <w:szCs w:val="28"/>
          <w:rtl/>
          <w:lang w:val="fr-CH"/>
        </w:rPr>
        <w:tab/>
      </w:r>
      <w:r w:rsidR="00762764">
        <w:rPr>
          <w:rFonts w:hint="cs"/>
          <w:szCs w:val="28"/>
          <w:rtl/>
          <w:lang w:val="fr-CH"/>
        </w:rPr>
        <w:t>33</w:t>
      </w:r>
    </w:p>
    <w:p w:rsidR="00740E39" w:rsidRPr="00740E39" w:rsidRDefault="00740E39" w:rsidP="007B2924">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740E39">
        <w:rPr>
          <w:rFonts w:hint="cs"/>
          <w:szCs w:val="28"/>
          <w:rtl/>
          <w:lang w:val="fr-CH"/>
        </w:rPr>
        <w:tab/>
        <w:t>أ</w:t>
      </w:r>
      <w:r w:rsidRPr="00740E39">
        <w:rPr>
          <w:szCs w:val="28"/>
          <w:rtl/>
          <w:lang w:val="fr-CH"/>
        </w:rPr>
        <w:t>لف</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قبول المعايير الدولية لحقوق الإنسان</w:t>
      </w:r>
      <w:r>
        <w:rPr>
          <w:rFonts w:hint="cs"/>
          <w:szCs w:val="28"/>
          <w:rtl/>
          <w:lang w:val="fr-CH"/>
        </w:rPr>
        <w:tab/>
      </w:r>
      <w:r>
        <w:rPr>
          <w:rFonts w:hint="cs"/>
          <w:szCs w:val="28"/>
          <w:rtl/>
          <w:lang w:val="fr-CH"/>
        </w:rPr>
        <w:tab/>
        <w:t>101-102</w:t>
      </w:r>
      <w:r>
        <w:rPr>
          <w:rFonts w:hint="cs"/>
          <w:szCs w:val="28"/>
          <w:rtl/>
          <w:lang w:val="fr-CH"/>
        </w:rPr>
        <w:tab/>
      </w:r>
      <w:r w:rsidR="00762764">
        <w:rPr>
          <w:rFonts w:hint="cs"/>
          <w:szCs w:val="28"/>
          <w:rtl/>
          <w:lang w:val="fr-CH"/>
        </w:rPr>
        <w:t>33</w:t>
      </w:r>
    </w:p>
    <w:p w:rsidR="00740E39" w:rsidRPr="00740E39" w:rsidRDefault="00740E39" w:rsidP="007B2924">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740E39">
        <w:rPr>
          <w:rFonts w:hint="cs"/>
          <w:szCs w:val="28"/>
          <w:rtl/>
          <w:lang w:val="fr-CH"/>
        </w:rPr>
        <w:tab/>
      </w:r>
      <w:r w:rsidRPr="00740E39">
        <w:rPr>
          <w:szCs w:val="28"/>
          <w:rtl/>
          <w:lang w:val="fr-CH"/>
        </w:rPr>
        <w:t>باء</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الإطار القانوني لحماية حقوق الإنسان</w:t>
      </w:r>
      <w:r>
        <w:rPr>
          <w:szCs w:val="28"/>
          <w:rtl/>
          <w:lang w:val="fr-CH"/>
        </w:rPr>
        <w:t xml:space="preserve"> على الصعيد الوطني</w:t>
      </w:r>
      <w:r>
        <w:rPr>
          <w:rFonts w:hint="cs"/>
          <w:szCs w:val="28"/>
          <w:rtl/>
          <w:lang w:val="fr-CH"/>
        </w:rPr>
        <w:tab/>
      </w:r>
      <w:r>
        <w:rPr>
          <w:rFonts w:hint="cs"/>
          <w:szCs w:val="28"/>
          <w:rtl/>
          <w:lang w:val="fr-CH"/>
        </w:rPr>
        <w:tab/>
        <w:t>103-117</w:t>
      </w:r>
      <w:r>
        <w:rPr>
          <w:rFonts w:hint="cs"/>
          <w:szCs w:val="28"/>
          <w:rtl/>
          <w:lang w:val="fr-CH"/>
        </w:rPr>
        <w:tab/>
      </w:r>
      <w:r w:rsidR="00762764">
        <w:rPr>
          <w:rFonts w:hint="cs"/>
          <w:szCs w:val="28"/>
          <w:rtl/>
          <w:lang w:val="fr-CH"/>
        </w:rPr>
        <w:t>38</w:t>
      </w:r>
    </w:p>
    <w:p w:rsidR="00740E39" w:rsidRPr="00740E39" w:rsidRDefault="00740E39" w:rsidP="007B2924">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sidRPr="00740E39">
        <w:rPr>
          <w:rFonts w:hint="cs"/>
          <w:szCs w:val="28"/>
          <w:rtl/>
          <w:lang w:val="fr-CH"/>
        </w:rPr>
        <w:tab/>
      </w:r>
      <w:r w:rsidRPr="00740E39">
        <w:rPr>
          <w:szCs w:val="28"/>
          <w:rtl/>
          <w:lang w:val="fr-CH"/>
        </w:rPr>
        <w:t>جيم</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الإطار الذي تعزز ضمنه حقوق الإنسان على الصعيد الوطني</w:t>
      </w:r>
      <w:r>
        <w:rPr>
          <w:rFonts w:hint="cs"/>
          <w:szCs w:val="28"/>
          <w:rtl/>
          <w:lang w:val="fr-CH"/>
        </w:rPr>
        <w:tab/>
      </w:r>
      <w:r>
        <w:rPr>
          <w:rFonts w:hint="cs"/>
          <w:szCs w:val="28"/>
          <w:rtl/>
          <w:lang w:val="fr-CH"/>
        </w:rPr>
        <w:tab/>
        <w:t>118-132</w:t>
      </w:r>
      <w:r>
        <w:rPr>
          <w:rFonts w:hint="cs"/>
          <w:szCs w:val="28"/>
          <w:rtl/>
          <w:lang w:val="fr-CH"/>
        </w:rPr>
        <w:tab/>
      </w:r>
      <w:r w:rsidR="00762764">
        <w:rPr>
          <w:rFonts w:hint="cs"/>
          <w:szCs w:val="28"/>
          <w:rtl/>
          <w:lang w:val="fr-CH"/>
        </w:rPr>
        <w:t>42</w:t>
      </w:r>
    </w:p>
    <w:p w:rsidR="00740E39" w:rsidRPr="00740E39" w:rsidRDefault="00740E39" w:rsidP="00740E3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740E39">
        <w:rPr>
          <w:rFonts w:hint="cs"/>
          <w:szCs w:val="28"/>
          <w:rtl/>
          <w:lang w:val="fr-CH"/>
        </w:rPr>
        <w:tab/>
      </w:r>
      <w:r w:rsidRPr="00740E39">
        <w:rPr>
          <w:szCs w:val="28"/>
          <w:rtl/>
          <w:lang w:val="fr-CH"/>
        </w:rPr>
        <w:t>دال</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عملية تقديم التقارير على الصعيد الوطني</w:t>
      </w:r>
      <w:r>
        <w:rPr>
          <w:rFonts w:hint="cs"/>
          <w:szCs w:val="28"/>
          <w:rtl/>
          <w:lang w:val="fr-CH"/>
        </w:rPr>
        <w:tab/>
      </w:r>
      <w:r>
        <w:rPr>
          <w:rFonts w:hint="cs"/>
          <w:szCs w:val="28"/>
          <w:rtl/>
          <w:lang w:val="fr-CH"/>
        </w:rPr>
        <w:tab/>
        <w:t>133-135</w:t>
      </w:r>
      <w:r>
        <w:rPr>
          <w:rFonts w:hint="cs"/>
          <w:szCs w:val="28"/>
          <w:rtl/>
          <w:lang w:val="fr-CH"/>
        </w:rPr>
        <w:tab/>
      </w:r>
      <w:r w:rsidR="00762764">
        <w:rPr>
          <w:rFonts w:hint="cs"/>
          <w:szCs w:val="28"/>
          <w:rtl/>
          <w:lang w:val="fr-CH"/>
        </w:rPr>
        <w:t>45</w:t>
      </w:r>
    </w:p>
    <w:p w:rsidR="00FE05D2" w:rsidRPr="00740E39" w:rsidRDefault="00740E39" w:rsidP="00740E3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740E39">
        <w:rPr>
          <w:rFonts w:hint="cs"/>
          <w:szCs w:val="28"/>
          <w:rtl/>
          <w:lang w:val="fr-CH"/>
        </w:rPr>
        <w:tab/>
      </w:r>
      <w:r w:rsidRPr="00740E39">
        <w:rPr>
          <w:szCs w:val="28"/>
          <w:rtl/>
          <w:lang w:val="fr-CH"/>
        </w:rPr>
        <w:t>رابعا</w:t>
      </w:r>
      <w:r w:rsidRPr="00740E39">
        <w:rPr>
          <w:rFonts w:hint="cs"/>
          <w:szCs w:val="28"/>
          <w:rtl/>
          <w:lang w:val="fr-CH"/>
        </w:rPr>
        <w:t>ً</w:t>
      </w:r>
      <w:r>
        <w:rPr>
          <w:rFonts w:hint="cs"/>
          <w:szCs w:val="28"/>
          <w:rtl/>
          <w:lang w:val="fr-CH"/>
        </w:rPr>
        <w:tab/>
      </w:r>
      <w:r w:rsidRPr="00740E39">
        <w:rPr>
          <w:rFonts w:hint="cs"/>
          <w:szCs w:val="28"/>
          <w:rtl/>
          <w:lang w:val="fr-CH"/>
        </w:rPr>
        <w:t>-</w:t>
      </w:r>
      <w:r w:rsidRPr="00740E39">
        <w:rPr>
          <w:rFonts w:hint="cs"/>
          <w:szCs w:val="28"/>
          <w:rtl/>
          <w:lang w:val="fr-CH"/>
        </w:rPr>
        <w:tab/>
      </w:r>
      <w:r w:rsidRPr="00740E39">
        <w:rPr>
          <w:szCs w:val="28"/>
          <w:rtl/>
          <w:lang w:val="fr-CH"/>
        </w:rPr>
        <w:t>معلومات عن عدم التمييز والمساواة وسبل الانتصاف الفعالة</w:t>
      </w:r>
      <w:r>
        <w:rPr>
          <w:rFonts w:hint="cs"/>
          <w:szCs w:val="28"/>
          <w:rtl/>
          <w:lang w:val="fr-CH"/>
        </w:rPr>
        <w:tab/>
      </w:r>
      <w:r>
        <w:rPr>
          <w:rFonts w:hint="cs"/>
          <w:szCs w:val="28"/>
          <w:rtl/>
          <w:lang w:val="fr-CH"/>
        </w:rPr>
        <w:tab/>
        <w:t>136-154</w:t>
      </w:r>
      <w:r>
        <w:rPr>
          <w:rFonts w:hint="cs"/>
          <w:szCs w:val="28"/>
          <w:rtl/>
          <w:lang w:val="fr-CH"/>
        </w:rPr>
        <w:tab/>
      </w:r>
      <w:r w:rsidR="00762764">
        <w:rPr>
          <w:rFonts w:hint="cs"/>
          <w:szCs w:val="28"/>
          <w:rtl/>
          <w:lang w:val="fr-CH"/>
        </w:rPr>
        <w:t>46</w:t>
      </w:r>
    </w:p>
    <w:p w:rsidR="00886EA8" w:rsidRPr="00886EA8" w:rsidRDefault="00FE05D2" w:rsidP="00FE05D2">
      <w:pPr>
        <w:pStyle w:val="HChGA"/>
        <w:spacing w:before="120"/>
        <w:rPr>
          <w:rtl/>
          <w:lang w:bidi="ar-JO"/>
        </w:rPr>
      </w:pPr>
      <w:r>
        <w:rPr>
          <w:rtl/>
          <w:lang w:bidi="ar-JO"/>
        </w:rPr>
        <w:br w:type="page"/>
      </w:r>
      <w:r>
        <w:rPr>
          <w:rFonts w:hint="cs"/>
          <w:rtl/>
          <w:lang w:bidi="ar-JO"/>
        </w:rPr>
        <w:tab/>
        <w:t>أ</w:t>
      </w:r>
      <w:r w:rsidR="00886EA8" w:rsidRPr="00886EA8">
        <w:rPr>
          <w:rtl/>
          <w:lang w:bidi="ar-JO"/>
        </w:rPr>
        <w:t>ولا</w:t>
      </w:r>
      <w:r>
        <w:rPr>
          <w:rFonts w:hint="cs"/>
          <w:rtl/>
          <w:lang w:bidi="ar-JO"/>
        </w:rPr>
        <w:t>ً-</w:t>
      </w:r>
      <w:r>
        <w:rPr>
          <w:rFonts w:hint="cs"/>
          <w:rtl/>
          <w:lang w:bidi="ar-JO"/>
        </w:rPr>
        <w:tab/>
        <w:t>مقدم</w:t>
      </w:r>
      <w:r w:rsidR="008A0C72">
        <w:rPr>
          <w:rFonts w:hint="cs"/>
          <w:rtl/>
          <w:lang w:bidi="ar-JO"/>
        </w:rPr>
        <w:t>ة</w:t>
      </w:r>
    </w:p>
    <w:p w:rsidR="00886EA8" w:rsidRPr="00886EA8" w:rsidRDefault="00FE05D2" w:rsidP="00FE05D2">
      <w:pPr>
        <w:pStyle w:val="SingleTxtGA"/>
        <w:rPr>
          <w:rtl/>
          <w:lang w:bidi="ar-JO"/>
        </w:rPr>
      </w:pPr>
      <w:r>
        <w:rPr>
          <w:rFonts w:hint="cs"/>
          <w:rtl/>
          <w:lang w:bidi="ar-JO"/>
        </w:rPr>
        <w:t>1-</w:t>
      </w:r>
      <w:r>
        <w:rPr>
          <w:rFonts w:hint="cs"/>
          <w:rtl/>
          <w:lang w:bidi="ar-JO"/>
        </w:rPr>
        <w:tab/>
      </w:r>
      <w:r w:rsidR="00886EA8" w:rsidRPr="00886EA8">
        <w:rPr>
          <w:rtl/>
          <w:lang w:bidi="ar-JO"/>
        </w:rPr>
        <w:t xml:space="preserve">تشكل حماية حقوق </w:t>
      </w:r>
      <w:r>
        <w:rPr>
          <w:rtl/>
          <w:lang w:bidi="ar-JO"/>
        </w:rPr>
        <w:t>الإنسان</w:t>
      </w:r>
      <w:r w:rsidR="00886EA8" w:rsidRPr="00886EA8">
        <w:rPr>
          <w:rtl/>
          <w:lang w:bidi="ar-JO"/>
        </w:rPr>
        <w:t xml:space="preserve"> وتعزيزها موطن تركيز الس</w:t>
      </w:r>
      <w:r>
        <w:rPr>
          <w:rtl/>
          <w:lang w:bidi="ar-JO"/>
        </w:rPr>
        <w:t>ياسة الخارجية ل</w:t>
      </w:r>
      <w:r w:rsidR="00104432">
        <w:rPr>
          <w:rtl/>
          <w:lang w:bidi="ar-JO"/>
        </w:rPr>
        <w:t>إمارة</w:t>
      </w:r>
      <w:r>
        <w:rPr>
          <w:rtl/>
          <w:lang w:bidi="ar-JO"/>
        </w:rPr>
        <w:t xml:space="preserve"> ليختنشتاين</w:t>
      </w:r>
      <w:r w:rsidR="00886EA8" w:rsidRPr="00886EA8">
        <w:rPr>
          <w:rtl/>
          <w:lang w:bidi="ar-JO"/>
        </w:rPr>
        <w:t>. ويبرز هذا من خلال كون ليختنشتاين دولة طرفا</w:t>
      </w:r>
      <w:r w:rsidR="003A1CDB">
        <w:rPr>
          <w:rFonts w:hint="cs"/>
          <w:rtl/>
          <w:lang w:bidi="ar-JO"/>
        </w:rPr>
        <w:t>ً</w:t>
      </w:r>
      <w:r w:rsidR="00886EA8" w:rsidRPr="00886EA8">
        <w:rPr>
          <w:rtl/>
          <w:lang w:bidi="ar-JO"/>
        </w:rPr>
        <w:t xml:space="preserve"> في العديد من الصكوك الدولية و</w:t>
      </w:r>
      <w:r>
        <w:rPr>
          <w:rFonts w:hint="cs"/>
          <w:rtl/>
          <w:lang w:bidi="ar-JO"/>
        </w:rPr>
        <w:t>الإ</w:t>
      </w:r>
      <w:r w:rsidR="00886EA8" w:rsidRPr="00886EA8">
        <w:rPr>
          <w:rtl/>
          <w:lang w:bidi="ar-JO"/>
        </w:rPr>
        <w:t>قليمية من ناحية</w:t>
      </w:r>
      <w:r>
        <w:rPr>
          <w:rFonts w:hint="cs"/>
          <w:rtl/>
          <w:lang w:bidi="ar-JO"/>
        </w:rPr>
        <w:t>،</w:t>
      </w:r>
      <w:r w:rsidR="00886EA8" w:rsidRPr="00886EA8">
        <w:rPr>
          <w:rtl/>
          <w:lang w:bidi="ar-JO"/>
        </w:rPr>
        <w:t xml:space="preserve"> في حين أن مشاركة ليختنشتاين الفعالة في الهيئا</w:t>
      </w:r>
      <w:r>
        <w:rPr>
          <w:rtl/>
          <w:lang w:bidi="ar-JO"/>
        </w:rPr>
        <w:t xml:space="preserve">ت المختلفة للأمم المتحدة ومجلس </w:t>
      </w:r>
      <w:r w:rsidR="00A602BE">
        <w:rPr>
          <w:rFonts w:hint="cs"/>
          <w:rtl/>
          <w:lang w:bidi="ar-JO"/>
        </w:rPr>
        <w:t>أوروبا</w:t>
      </w:r>
      <w:r w:rsidR="00886EA8" w:rsidRPr="00886EA8">
        <w:rPr>
          <w:rtl/>
          <w:lang w:bidi="ar-JO"/>
        </w:rPr>
        <w:t xml:space="preserve"> ومنظمة </w:t>
      </w:r>
      <w:r w:rsidR="00104432">
        <w:rPr>
          <w:rFonts w:hint="cs"/>
          <w:rtl/>
          <w:lang w:bidi="ar-JO"/>
        </w:rPr>
        <w:t>الأمن</w:t>
      </w:r>
      <w:r w:rsidR="00886EA8" w:rsidRPr="00886EA8">
        <w:rPr>
          <w:rtl/>
          <w:lang w:bidi="ar-JO"/>
        </w:rPr>
        <w:t xml:space="preserve"> والتعاون في </w:t>
      </w:r>
      <w:r w:rsidR="00A602BE">
        <w:rPr>
          <w:rFonts w:hint="cs"/>
          <w:rtl/>
          <w:lang w:bidi="ar-JO"/>
        </w:rPr>
        <w:t>أوروبا</w:t>
      </w:r>
      <w:r>
        <w:rPr>
          <w:rtl/>
          <w:lang w:bidi="ar-JO"/>
        </w:rPr>
        <w:t xml:space="preserve"> </w:t>
      </w:r>
      <w:r w:rsidR="00886EA8" w:rsidRPr="00886EA8">
        <w:rPr>
          <w:rtl/>
          <w:lang w:bidi="ar-JO"/>
        </w:rPr>
        <w:t xml:space="preserve">تعبر عن هذا الالتزام من ناحية </w:t>
      </w:r>
      <w:r>
        <w:rPr>
          <w:rFonts w:hint="cs"/>
          <w:rtl/>
          <w:lang w:bidi="ar-JO"/>
        </w:rPr>
        <w:t>أ</w:t>
      </w:r>
      <w:r>
        <w:rPr>
          <w:rtl/>
          <w:lang w:bidi="ar-JO"/>
        </w:rPr>
        <w:t>خرى. وتسعى ليختنشتاين كذلك إلى</w:t>
      </w:r>
      <w:r w:rsidR="00886EA8" w:rsidRPr="00886EA8">
        <w:rPr>
          <w:rtl/>
          <w:lang w:bidi="ar-JO"/>
        </w:rPr>
        <w:t xml:space="preserve"> دعم المنظمات والمبادرات بطريقة هادفة ترمي </w:t>
      </w:r>
      <w:r>
        <w:rPr>
          <w:rtl/>
          <w:lang w:bidi="ar-JO"/>
        </w:rPr>
        <w:t>إلى</w:t>
      </w:r>
      <w:r w:rsidR="00886EA8" w:rsidRPr="00886EA8">
        <w:rPr>
          <w:rtl/>
          <w:lang w:bidi="ar-JO"/>
        </w:rPr>
        <w:t xml:space="preserve"> تحسين تطبيق حقوق </w:t>
      </w:r>
      <w:r>
        <w:rPr>
          <w:rtl/>
          <w:lang w:bidi="ar-JO"/>
        </w:rPr>
        <w:t>الإنسان</w:t>
      </w:r>
      <w:r w:rsidR="00886EA8" w:rsidRPr="00886EA8">
        <w:rPr>
          <w:rtl/>
          <w:lang w:bidi="ar-JO"/>
        </w:rPr>
        <w:t xml:space="preserve"> وتعزيزها من خلال التعاون</w:t>
      </w:r>
      <w:r>
        <w:rPr>
          <w:rFonts w:hint="cs"/>
          <w:rtl/>
          <w:lang w:bidi="ar-JO"/>
        </w:rPr>
        <w:t xml:space="preserve"> الإنمائي</w:t>
      </w:r>
      <w:r w:rsidR="00886EA8" w:rsidRPr="00886EA8">
        <w:rPr>
          <w:rtl/>
          <w:lang w:bidi="ar-JO"/>
        </w:rPr>
        <w:t>.</w:t>
      </w:r>
    </w:p>
    <w:p w:rsidR="00886EA8" w:rsidRPr="00886EA8" w:rsidRDefault="00FE05D2" w:rsidP="00FE05D2">
      <w:pPr>
        <w:pStyle w:val="SingleTxtGA"/>
        <w:rPr>
          <w:rtl/>
          <w:lang w:bidi="ar-JO"/>
        </w:rPr>
      </w:pPr>
      <w:r>
        <w:rPr>
          <w:rFonts w:hint="cs"/>
          <w:rtl/>
          <w:lang w:bidi="ar-JO"/>
        </w:rPr>
        <w:t>2-</w:t>
      </w:r>
      <w:r>
        <w:rPr>
          <w:rFonts w:hint="cs"/>
          <w:rtl/>
          <w:lang w:bidi="ar-JO"/>
        </w:rPr>
        <w:tab/>
      </w:r>
      <w:r w:rsidR="00886EA8" w:rsidRPr="00886EA8">
        <w:rPr>
          <w:rtl/>
          <w:lang w:bidi="ar-JO"/>
        </w:rPr>
        <w:t xml:space="preserve">وتتعهد </w:t>
      </w:r>
      <w:r w:rsidR="00104432">
        <w:rPr>
          <w:rtl/>
          <w:lang w:bidi="ar-JO"/>
        </w:rPr>
        <w:t>إمارة</w:t>
      </w:r>
      <w:r w:rsidR="00886EA8" w:rsidRPr="00886EA8">
        <w:rPr>
          <w:rtl/>
          <w:lang w:bidi="ar-JO"/>
        </w:rPr>
        <w:t xml:space="preserve"> ليختنشتاين</w:t>
      </w:r>
      <w:r>
        <w:rPr>
          <w:rFonts w:hint="cs"/>
          <w:rtl/>
          <w:lang w:bidi="ar-JO"/>
        </w:rPr>
        <w:t xml:space="preserve"> - </w:t>
      </w:r>
      <w:r w:rsidR="00927633">
        <w:rPr>
          <w:rtl/>
          <w:lang w:bidi="ar-JO"/>
        </w:rPr>
        <w:t>بصفتها دولة عضوا</w:t>
      </w:r>
      <w:r w:rsidR="00927633">
        <w:rPr>
          <w:rFonts w:hint="cs"/>
          <w:rtl/>
          <w:lang w:bidi="ar-JO"/>
        </w:rPr>
        <w:t>ً</w:t>
      </w:r>
      <w:r w:rsidR="00886EA8" w:rsidRPr="00886EA8">
        <w:rPr>
          <w:rtl/>
          <w:lang w:bidi="ar-JO"/>
        </w:rPr>
        <w:t xml:space="preserve"> في معاهدات حقوق </w:t>
      </w:r>
      <w:r>
        <w:rPr>
          <w:rtl/>
          <w:lang w:bidi="ar-JO"/>
        </w:rPr>
        <w:t>الإنسان</w:t>
      </w:r>
      <w:r w:rsidR="00886EA8" w:rsidRPr="00886EA8">
        <w:rPr>
          <w:rtl/>
          <w:lang w:bidi="ar-JO"/>
        </w:rPr>
        <w:t xml:space="preserve"> الدولية المختلفة</w:t>
      </w:r>
      <w:r>
        <w:rPr>
          <w:rFonts w:hint="cs"/>
          <w:rtl/>
          <w:lang w:bidi="ar-JO"/>
        </w:rPr>
        <w:t xml:space="preserve"> - </w:t>
      </w:r>
      <w:r w:rsidR="00886EA8" w:rsidRPr="00886EA8">
        <w:rPr>
          <w:rtl/>
          <w:lang w:bidi="ar-JO"/>
        </w:rPr>
        <w:t xml:space="preserve">برفع تقارير دورية </w:t>
      </w:r>
      <w:r>
        <w:rPr>
          <w:rtl/>
          <w:lang w:bidi="ar-JO"/>
        </w:rPr>
        <w:t>إلى</w:t>
      </w:r>
      <w:r w:rsidR="00886EA8" w:rsidRPr="00886EA8">
        <w:rPr>
          <w:rtl/>
          <w:lang w:bidi="ar-JO"/>
        </w:rPr>
        <w:t xml:space="preserve"> هيئات الرصد ذات العلاقة بشأن تطبيقها لهذه المعاهدات وتقيدها</w:t>
      </w:r>
      <w:r>
        <w:rPr>
          <w:rtl/>
          <w:lang w:bidi="ar-JO"/>
        </w:rPr>
        <w:t xml:space="preserve"> </w:t>
      </w:r>
      <w:r w:rsidR="00886EA8" w:rsidRPr="00886EA8">
        <w:rPr>
          <w:rtl/>
          <w:lang w:bidi="ar-JO"/>
        </w:rPr>
        <w:t xml:space="preserve">بها. وتشتمل هذه الوثيقة على معلومات </w:t>
      </w:r>
      <w:r w:rsidR="00246120">
        <w:rPr>
          <w:rtl/>
          <w:lang w:bidi="ar-JO"/>
        </w:rPr>
        <w:t>أساس</w:t>
      </w:r>
      <w:r>
        <w:rPr>
          <w:rtl/>
          <w:lang w:bidi="ar-JO"/>
        </w:rPr>
        <w:t>ية</w:t>
      </w:r>
      <w:r w:rsidR="00886EA8" w:rsidRPr="00886EA8">
        <w:rPr>
          <w:rtl/>
          <w:lang w:bidi="ar-JO"/>
        </w:rPr>
        <w:t xml:space="preserve"> عن </w:t>
      </w:r>
      <w:r w:rsidR="00104432">
        <w:rPr>
          <w:rtl/>
          <w:lang w:bidi="ar-JO"/>
        </w:rPr>
        <w:t>إمارة</w:t>
      </w:r>
      <w:r w:rsidR="00886EA8" w:rsidRPr="00886EA8">
        <w:rPr>
          <w:rtl/>
          <w:lang w:bidi="ar-JO"/>
        </w:rPr>
        <w:t xml:space="preserve"> ليختنشتاين وعن </w:t>
      </w:r>
      <w:r>
        <w:rPr>
          <w:rtl/>
          <w:lang w:bidi="ar-JO"/>
        </w:rPr>
        <w:t>ال</w:t>
      </w:r>
      <w:r w:rsidR="0057734B">
        <w:rPr>
          <w:rtl/>
          <w:lang w:bidi="ar-JO"/>
        </w:rPr>
        <w:t>إطار</w:t>
      </w:r>
      <w:r w:rsidR="00886EA8" w:rsidRPr="00886EA8">
        <w:rPr>
          <w:rtl/>
          <w:lang w:bidi="ar-JO"/>
        </w:rPr>
        <w:t xml:space="preserve"> العام المتعلق بحماية حقوق </w:t>
      </w:r>
      <w:r>
        <w:rPr>
          <w:rtl/>
          <w:lang w:bidi="ar-JO"/>
        </w:rPr>
        <w:t>الإنسان وتعزيزها في ليختنشتاين</w:t>
      </w:r>
      <w:r w:rsidR="00886EA8" w:rsidRPr="00886EA8">
        <w:rPr>
          <w:rtl/>
          <w:lang w:bidi="ar-JO"/>
        </w:rPr>
        <w:t>. ويتعين استخدام</w:t>
      </w:r>
      <w:r>
        <w:rPr>
          <w:rtl/>
          <w:lang w:bidi="ar-JO"/>
        </w:rPr>
        <w:t xml:space="preserve"> </w:t>
      </w:r>
      <w:r w:rsidR="00886EA8" w:rsidRPr="00886EA8">
        <w:rPr>
          <w:rtl/>
          <w:lang w:bidi="ar-JO"/>
        </w:rPr>
        <w:t>هذه الوثيقة ال</w:t>
      </w:r>
      <w:r w:rsidR="00246120">
        <w:rPr>
          <w:rtl/>
          <w:lang w:bidi="ar-JO"/>
        </w:rPr>
        <w:t>أساس</w:t>
      </w:r>
      <w:r>
        <w:rPr>
          <w:rtl/>
          <w:lang w:bidi="ar-JO"/>
        </w:rPr>
        <w:t>ية</w:t>
      </w:r>
      <w:r w:rsidR="00886EA8" w:rsidRPr="00886EA8">
        <w:rPr>
          <w:rtl/>
          <w:lang w:bidi="ar-JO"/>
        </w:rPr>
        <w:t xml:space="preserve"> في جميع التقارير التي تقدم </w:t>
      </w:r>
      <w:r>
        <w:rPr>
          <w:rtl/>
          <w:lang w:bidi="ar-JO"/>
        </w:rPr>
        <w:t>إلى</w:t>
      </w:r>
      <w:r w:rsidR="00886EA8" w:rsidRPr="00886EA8">
        <w:rPr>
          <w:rtl/>
          <w:lang w:bidi="ar-JO"/>
        </w:rPr>
        <w:t xml:space="preserve"> هيئات المعاهدات الدولية مع استكمالها</w:t>
      </w:r>
      <w:r>
        <w:rPr>
          <w:rtl/>
          <w:lang w:bidi="ar-JO"/>
        </w:rPr>
        <w:t xml:space="preserve"> </w:t>
      </w:r>
      <w:r w:rsidR="00886EA8" w:rsidRPr="00886EA8">
        <w:rPr>
          <w:rtl/>
          <w:lang w:bidi="ar-JO"/>
        </w:rPr>
        <w:t>في كل حالة من الحالات بالتقارير الخاصة بكل معاهدة.</w:t>
      </w:r>
    </w:p>
    <w:p w:rsidR="00886EA8" w:rsidRPr="00886EA8" w:rsidRDefault="00FE05D2" w:rsidP="00FE05D2">
      <w:pPr>
        <w:pStyle w:val="SingleTxtGA"/>
        <w:rPr>
          <w:rtl/>
          <w:lang w:bidi="ar-JO"/>
        </w:rPr>
      </w:pPr>
      <w:r>
        <w:rPr>
          <w:rFonts w:hint="cs"/>
          <w:rtl/>
          <w:lang w:bidi="ar-JO"/>
        </w:rPr>
        <w:t>3-</w:t>
      </w:r>
      <w:r>
        <w:rPr>
          <w:rFonts w:hint="cs"/>
          <w:rtl/>
          <w:lang w:bidi="ar-JO"/>
        </w:rPr>
        <w:tab/>
      </w:r>
      <w:r>
        <w:rPr>
          <w:rtl/>
          <w:lang w:bidi="ar-JO"/>
        </w:rPr>
        <w:t>وتوخيا</w:t>
      </w:r>
      <w:r>
        <w:rPr>
          <w:rFonts w:hint="cs"/>
          <w:rtl/>
          <w:lang w:bidi="ar-JO"/>
        </w:rPr>
        <w:t>ً</w:t>
      </w:r>
      <w:r w:rsidR="00886EA8" w:rsidRPr="00886EA8">
        <w:rPr>
          <w:rtl/>
          <w:lang w:bidi="ar-JO"/>
        </w:rPr>
        <w:t xml:space="preserve"> لتوليف هذه الوثيقة ال</w:t>
      </w:r>
      <w:r w:rsidR="00246120">
        <w:rPr>
          <w:rtl/>
          <w:lang w:bidi="ar-JO"/>
        </w:rPr>
        <w:t>أساس</w:t>
      </w:r>
      <w:r>
        <w:rPr>
          <w:rtl/>
          <w:lang w:bidi="ar-JO"/>
        </w:rPr>
        <w:t>ية</w:t>
      </w:r>
      <w:r w:rsidR="00886EA8" w:rsidRPr="00886EA8">
        <w:rPr>
          <w:rtl/>
          <w:lang w:bidi="ar-JO"/>
        </w:rPr>
        <w:t>، استخدمت بيانات مأخوذة من السلطات</w:t>
      </w:r>
      <w:r>
        <w:rPr>
          <w:rtl/>
          <w:lang w:bidi="ar-JO"/>
        </w:rPr>
        <w:t xml:space="preserve"> </w:t>
      </w:r>
      <w:r>
        <w:rPr>
          <w:rFonts w:hint="cs"/>
          <w:rtl/>
          <w:lang w:bidi="ar-JO"/>
        </w:rPr>
        <w:t>الإ</w:t>
      </w:r>
      <w:r w:rsidR="00886EA8" w:rsidRPr="00886EA8">
        <w:rPr>
          <w:rtl/>
          <w:lang w:bidi="ar-JO"/>
        </w:rPr>
        <w:t xml:space="preserve">دارية والقضائية المختلفة ومن المنظمات </w:t>
      </w:r>
      <w:r>
        <w:rPr>
          <w:rtl/>
          <w:lang w:bidi="ar-JO"/>
        </w:rPr>
        <w:t xml:space="preserve">الخاصة كذلك في </w:t>
      </w:r>
      <w:r w:rsidR="00104432">
        <w:rPr>
          <w:rtl/>
          <w:lang w:bidi="ar-JO"/>
        </w:rPr>
        <w:t>إمارة</w:t>
      </w:r>
      <w:r>
        <w:rPr>
          <w:rtl/>
          <w:lang w:bidi="ar-JO"/>
        </w:rPr>
        <w:t xml:space="preserve"> ليختنشتاين</w:t>
      </w:r>
      <w:r w:rsidR="00886EA8" w:rsidRPr="00886EA8">
        <w:rPr>
          <w:rtl/>
          <w:lang w:bidi="ar-JO"/>
        </w:rPr>
        <w:t xml:space="preserve">. وقد كانت هذه </w:t>
      </w:r>
      <w:r w:rsidR="002F0286">
        <w:rPr>
          <w:rFonts w:hint="cs"/>
          <w:rtl/>
          <w:lang w:bidi="ar-JO"/>
        </w:rPr>
        <w:t>الأرقام</w:t>
      </w:r>
      <w:r w:rsidR="00886EA8" w:rsidRPr="00886EA8">
        <w:rPr>
          <w:rtl/>
          <w:lang w:bidi="ar-JO"/>
        </w:rPr>
        <w:t xml:space="preserve"> هي </w:t>
      </w:r>
      <w:r w:rsidR="002F0286">
        <w:rPr>
          <w:rFonts w:hint="cs"/>
          <w:rtl/>
          <w:lang w:bidi="ar-JO"/>
        </w:rPr>
        <w:t>الأرقام</w:t>
      </w:r>
      <w:r w:rsidR="00886EA8" w:rsidRPr="00886EA8">
        <w:rPr>
          <w:rtl/>
          <w:lang w:bidi="ar-JO"/>
        </w:rPr>
        <w:t xml:space="preserve"> الأحدث مما توفر من معلومات</w:t>
      </w:r>
      <w:r>
        <w:rPr>
          <w:rtl/>
          <w:lang w:bidi="ar-JO"/>
        </w:rPr>
        <w:t xml:space="preserve"> لدى توليف هذه الوثيقة. بيد أنه نظرا</w:t>
      </w:r>
      <w:r>
        <w:rPr>
          <w:rFonts w:hint="cs"/>
          <w:rtl/>
          <w:lang w:bidi="ar-JO"/>
        </w:rPr>
        <w:t>ً</w:t>
      </w:r>
      <w:r w:rsidR="00886EA8" w:rsidRPr="00886EA8">
        <w:rPr>
          <w:rtl/>
          <w:lang w:bidi="ar-JO"/>
        </w:rPr>
        <w:t xml:space="preserve"> </w:t>
      </w:r>
      <w:r>
        <w:rPr>
          <w:rtl/>
          <w:lang w:bidi="ar-JO"/>
        </w:rPr>
        <w:t>إلى</w:t>
      </w:r>
      <w:r w:rsidR="00886EA8" w:rsidRPr="00886EA8">
        <w:rPr>
          <w:rtl/>
          <w:lang w:bidi="ar-JO"/>
        </w:rPr>
        <w:t xml:space="preserve"> الفترات الزمنية المختلفة التي تم فيها جمع هذه البيانات</w:t>
      </w:r>
      <w:r>
        <w:rPr>
          <w:rtl/>
          <w:lang w:bidi="ar-JO"/>
        </w:rPr>
        <w:t xml:space="preserve">، </w:t>
      </w:r>
      <w:r w:rsidR="00886EA8" w:rsidRPr="00886EA8">
        <w:rPr>
          <w:rtl/>
          <w:lang w:bidi="ar-JO"/>
        </w:rPr>
        <w:t>فإن حداثة</w:t>
      </w:r>
      <w:r>
        <w:rPr>
          <w:rtl/>
          <w:lang w:bidi="ar-JO"/>
        </w:rPr>
        <w:t xml:space="preserve"> </w:t>
      </w:r>
      <w:r w:rsidR="00886EA8" w:rsidRPr="00886EA8">
        <w:rPr>
          <w:rtl/>
          <w:lang w:bidi="ar-JO"/>
        </w:rPr>
        <w:t>المعلومات يمكن أن</w:t>
      </w:r>
      <w:r>
        <w:rPr>
          <w:rtl/>
          <w:lang w:bidi="ar-JO"/>
        </w:rPr>
        <w:t xml:space="preserve"> </w:t>
      </w:r>
      <w:r w:rsidR="00886EA8" w:rsidRPr="00886EA8">
        <w:rPr>
          <w:rtl/>
          <w:lang w:bidi="ar-JO"/>
        </w:rPr>
        <w:t xml:space="preserve">تتباين </w:t>
      </w:r>
      <w:r>
        <w:rPr>
          <w:rtl/>
          <w:lang w:bidi="ar-JO"/>
        </w:rPr>
        <w:t>إلى</w:t>
      </w:r>
      <w:r w:rsidR="00886EA8" w:rsidRPr="00886EA8">
        <w:rPr>
          <w:rtl/>
          <w:lang w:bidi="ar-JO"/>
        </w:rPr>
        <w:t xml:space="preserve"> حد كبير.</w:t>
      </w:r>
    </w:p>
    <w:p w:rsidR="00886EA8" w:rsidRPr="00886EA8" w:rsidRDefault="00FE05D2" w:rsidP="00FE05D2">
      <w:pPr>
        <w:pStyle w:val="HChGA"/>
        <w:rPr>
          <w:rFonts w:hint="cs"/>
          <w:rtl/>
          <w:lang w:bidi="ar-JO"/>
        </w:rPr>
      </w:pPr>
      <w:r>
        <w:rPr>
          <w:rFonts w:hint="cs"/>
          <w:rtl/>
          <w:lang w:bidi="ar-JO"/>
        </w:rPr>
        <w:tab/>
      </w:r>
      <w:r w:rsidR="00886EA8" w:rsidRPr="00886EA8">
        <w:rPr>
          <w:rtl/>
          <w:lang w:bidi="ar-JO"/>
        </w:rPr>
        <w:t>ثانيا</w:t>
      </w:r>
      <w:r>
        <w:rPr>
          <w:rFonts w:hint="cs"/>
          <w:rtl/>
          <w:lang w:bidi="ar-JO"/>
        </w:rPr>
        <w:t>ً-</w:t>
      </w:r>
      <w:r>
        <w:rPr>
          <w:rFonts w:hint="cs"/>
          <w:rtl/>
          <w:lang w:bidi="ar-JO"/>
        </w:rPr>
        <w:tab/>
      </w:r>
      <w:r w:rsidR="00886EA8" w:rsidRPr="00886EA8">
        <w:rPr>
          <w:rtl/>
          <w:lang w:bidi="ar-JO"/>
        </w:rPr>
        <w:t>مع</w:t>
      </w:r>
      <w:r w:rsidR="005F173D">
        <w:rPr>
          <w:rtl/>
          <w:lang w:bidi="ar-JO"/>
        </w:rPr>
        <w:t>لومات عامة عن ليختنشتاين</w:t>
      </w:r>
    </w:p>
    <w:p w:rsidR="00886EA8" w:rsidRPr="00886EA8" w:rsidRDefault="001178B4" w:rsidP="001178B4">
      <w:pPr>
        <w:pStyle w:val="H1GA"/>
        <w:rPr>
          <w:rFonts w:hint="cs"/>
          <w:rtl/>
          <w:lang w:bidi="ar-JO"/>
        </w:rPr>
      </w:pPr>
      <w:r>
        <w:rPr>
          <w:rFonts w:hint="cs"/>
          <w:rtl/>
          <w:lang w:bidi="ar-JO"/>
        </w:rPr>
        <w:tab/>
        <w:t>ألف-</w:t>
      </w:r>
      <w:r>
        <w:rPr>
          <w:rFonts w:hint="cs"/>
          <w:rtl/>
          <w:lang w:bidi="ar-JO"/>
        </w:rPr>
        <w:tab/>
      </w:r>
      <w:r w:rsidR="00886EA8" w:rsidRPr="00886EA8">
        <w:rPr>
          <w:rtl/>
          <w:lang w:bidi="ar-JO"/>
        </w:rPr>
        <w:t>الخصائص الجغرافية</w:t>
      </w:r>
      <w:r w:rsidR="00FE05D2">
        <w:rPr>
          <w:rtl/>
          <w:lang w:bidi="ar-JO"/>
        </w:rPr>
        <w:t xml:space="preserve"> </w:t>
      </w:r>
      <w:r>
        <w:rPr>
          <w:rtl/>
          <w:lang w:bidi="ar-JO"/>
        </w:rPr>
        <w:t>والاقتصادية والديم</w:t>
      </w:r>
      <w:r w:rsidR="00886EA8" w:rsidRPr="00886EA8">
        <w:rPr>
          <w:rtl/>
          <w:lang w:bidi="ar-JO"/>
        </w:rPr>
        <w:t>غرافية</w:t>
      </w:r>
      <w:r w:rsidR="00FE05D2">
        <w:rPr>
          <w:rtl/>
          <w:lang w:bidi="ar-JO"/>
        </w:rPr>
        <w:t xml:space="preserve"> </w:t>
      </w:r>
      <w:r w:rsidR="00886EA8" w:rsidRPr="00886EA8">
        <w:rPr>
          <w:rtl/>
          <w:lang w:bidi="ar-JO"/>
        </w:rPr>
        <w:t>والاجتماعية والثقافية</w:t>
      </w:r>
    </w:p>
    <w:p w:rsidR="00886EA8" w:rsidRPr="00886EA8" w:rsidRDefault="001178B4" w:rsidP="001178B4">
      <w:pPr>
        <w:pStyle w:val="H23GA"/>
        <w:rPr>
          <w:rtl/>
          <w:lang w:bidi="ar-JO"/>
        </w:rPr>
      </w:pPr>
      <w:r>
        <w:rPr>
          <w:rFonts w:hint="cs"/>
          <w:rtl/>
          <w:lang w:bidi="ar-JO"/>
        </w:rPr>
        <w:tab/>
      </w:r>
      <w:r>
        <w:rPr>
          <w:rtl/>
          <w:lang w:bidi="ar-JO"/>
        </w:rPr>
        <w:t>1</w:t>
      </w:r>
      <w:r>
        <w:rPr>
          <w:rFonts w:hint="cs"/>
          <w:rtl/>
          <w:lang w:bidi="ar-JO"/>
        </w:rPr>
        <w:t>-</w:t>
      </w:r>
      <w:r>
        <w:rPr>
          <w:rFonts w:hint="cs"/>
          <w:rtl/>
          <w:lang w:bidi="ar-JO"/>
        </w:rPr>
        <w:tab/>
      </w:r>
      <w:r w:rsidR="00886EA8" w:rsidRPr="00886EA8">
        <w:rPr>
          <w:rtl/>
          <w:lang w:bidi="ar-JO"/>
        </w:rPr>
        <w:t>الجغرافيا</w:t>
      </w:r>
    </w:p>
    <w:p w:rsidR="00886EA8" w:rsidRPr="00886EA8" w:rsidRDefault="00886EA8" w:rsidP="00E80CA7">
      <w:pPr>
        <w:pStyle w:val="SingleTxtGA"/>
        <w:rPr>
          <w:rtl/>
          <w:lang w:bidi="ar-JO"/>
        </w:rPr>
      </w:pPr>
      <w:r w:rsidRPr="00886EA8">
        <w:rPr>
          <w:rtl/>
          <w:lang w:bidi="ar-JO"/>
        </w:rPr>
        <w:t>4</w:t>
      </w:r>
      <w:r w:rsidR="001178B4">
        <w:rPr>
          <w:rFonts w:hint="cs"/>
          <w:rtl/>
          <w:lang w:bidi="ar-JO"/>
        </w:rPr>
        <w:t>-</w:t>
      </w:r>
      <w:r w:rsidR="001178B4">
        <w:rPr>
          <w:rFonts w:hint="cs"/>
          <w:rtl/>
          <w:lang w:bidi="ar-JO"/>
        </w:rPr>
        <w:tab/>
      </w:r>
      <w:r w:rsidRPr="00886EA8">
        <w:rPr>
          <w:rtl/>
          <w:lang w:bidi="ar-JO"/>
        </w:rPr>
        <w:t xml:space="preserve">تقع </w:t>
      </w:r>
      <w:r w:rsidR="001178B4">
        <w:rPr>
          <w:rFonts w:hint="cs"/>
          <w:rtl/>
          <w:lang w:bidi="ar-JO"/>
        </w:rPr>
        <w:t>الأ</w:t>
      </w:r>
      <w:r w:rsidRPr="00886EA8">
        <w:rPr>
          <w:rtl/>
          <w:lang w:bidi="ar-JO"/>
        </w:rPr>
        <w:t>راضي الوطنية ل</w:t>
      </w:r>
      <w:r w:rsidR="00104432">
        <w:rPr>
          <w:rtl/>
          <w:lang w:bidi="ar-JO"/>
        </w:rPr>
        <w:t>إمارة</w:t>
      </w:r>
      <w:r w:rsidRPr="00886EA8">
        <w:rPr>
          <w:rtl/>
          <w:lang w:bidi="ar-JO"/>
        </w:rPr>
        <w:t xml:space="preserve"> ليختنشتاين ما بين سويسرا والنمسا حيث تمتد على رقعة مساحتها 160</w:t>
      </w:r>
      <w:r w:rsidR="001178B4">
        <w:rPr>
          <w:rFonts w:hint="cs"/>
          <w:rtl/>
          <w:lang w:bidi="ar-JO"/>
        </w:rPr>
        <w:t xml:space="preserve"> </w:t>
      </w:r>
      <w:r w:rsidRPr="00886EA8">
        <w:rPr>
          <w:rtl/>
          <w:lang w:bidi="ar-JO"/>
        </w:rPr>
        <w:t>كيلو مترا</w:t>
      </w:r>
      <w:r w:rsidR="001178B4">
        <w:rPr>
          <w:rFonts w:hint="cs"/>
          <w:rtl/>
          <w:lang w:bidi="ar-JO"/>
        </w:rPr>
        <w:t>ً</w:t>
      </w:r>
      <w:r w:rsidR="001178B4">
        <w:rPr>
          <w:rtl/>
          <w:lang w:bidi="ar-JO"/>
        </w:rPr>
        <w:t xml:space="preserve"> مربعا</w:t>
      </w:r>
      <w:r w:rsidR="001178B4">
        <w:rPr>
          <w:rFonts w:hint="cs"/>
          <w:rtl/>
          <w:lang w:bidi="ar-JO"/>
        </w:rPr>
        <w:t>ً</w:t>
      </w:r>
      <w:r w:rsidR="00FE05D2">
        <w:rPr>
          <w:rtl/>
          <w:lang w:bidi="ar-JO"/>
        </w:rPr>
        <w:t xml:space="preserve">. </w:t>
      </w:r>
      <w:r w:rsidRPr="00886EA8">
        <w:rPr>
          <w:rtl/>
          <w:lang w:bidi="ar-JO"/>
        </w:rPr>
        <w:t xml:space="preserve">وتتكون ليختنشتاين من </w:t>
      </w:r>
      <w:r w:rsidR="001178B4">
        <w:rPr>
          <w:rFonts w:hint="cs"/>
          <w:rtl/>
          <w:lang w:bidi="ar-JO"/>
        </w:rPr>
        <w:t>إ</w:t>
      </w:r>
      <w:r w:rsidRPr="00886EA8">
        <w:rPr>
          <w:rtl/>
          <w:lang w:bidi="ar-JO"/>
        </w:rPr>
        <w:t xml:space="preserve">حدى عشرة </w:t>
      </w:r>
      <w:r w:rsidR="001178B4">
        <w:rPr>
          <w:rFonts w:hint="cs"/>
          <w:rtl/>
          <w:lang w:bidi="ar-JO"/>
        </w:rPr>
        <w:t xml:space="preserve">بلدية </w:t>
      </w:r>
      <w:r w:rsidRPr="00886EA8">
        <w:rPr>
          <w:rtl/>
          <w:lang w:bidi="ar-JO"/>
        </w:rPr>
        <w:t xml:space="preserve">يبلغ عدد سكان </w:t>
      </w:r>
      <w:r w:rsidR="001178B4">
        <w:rPr>
          <w:rFonts w:hint="cs"/>
          <w:rtl/>
          <w:lang w:bidi="ar-JO"/>
        </w:rPr>
        <w:t>أ</w:t>
      </w:r>
      <w:r w:rsidRPr="00886EA8">
        <w:rPr>
          <w:rtl/>
          <w:lang w:bidi="ar-JO"/>
        </w:rPr>
        <w:t xml:space="preserve">كبرها </w:t>
      </w:r>
      <w:r w:rsidR="00E80CA7">
        <w:rPr>
          <w:rFonts w:hint="cs"/>
          <w:rtl/>
          <w:lang w:bidi="ar-JO"/>
        </w:rPr>
        <w:t>000 6</w:t>
      </w:r>
      <w:r w:rsidRPr="00886EA8">
        <w:rPr>
          <w:rtl/>
          <w:lang w:bidi="ar-JO"/>
        </w:rPr>
        <w:t xml:space="preserve"> نسمه تقريبا</w:t>
      </w:r>
      <w:r w:rsidR="001178B4">
        <w:rPr>
          <w:rFonts w:hint="cs"/>
          <w:rtl/>
          <w:lang w:bidi="ar-JO"/>
        </w:rPr>
        <w:t>ً</w:t>
      </w:r>
      <w:r w:rsidRPr="00886EA8">
        <w:rPr>
          <w:rtl/>
          <w:lang w:bidi="ar-JO"/>
        </w:rPr>
        <w:t xml:space="preserve">. ويقع ربع </w:t>
      </w:r>
      <w:r w:rsidR="001178B4">
        <w:rPr>
          <w:rFonts w:hint="cs"/>
          <w:rtl/>
          <w:lang w:bidi="ar-JO"/>
        </w:rPr>
        <w:t>الأ</w:t>
      </w:r>
      <w:r w:rsidRPr="00886EA8">
        <w:rPr>
          <w:rtl/>
          <w:lang w:bidi="ar-JO"/>
        </w:rPr>
        <w:t xml:space="preserve">راضي الوطنية </w:t>
      </w:r>
      <w:r w:rsidR="001178B4">
        <w:rPr>
          <w:rFonts w:hint="cs"/>
          <w:rtl/>
          <w:lang w:bidi="ar-JO"/>
        </w:rPr>
        <w:t xml:space="preserve">في سهل وادي الراين، </w:t>
      </w:r>
      <w:r w:rsidRPr="00886EA8">
        <w:rPr>
          <w:rtl/>
          <w:lang w:bidi="ar-JO"/>
        </w:rPr>
        <w:t xml:space="preserve">في حين تقع </w:t>
      </w:r>
      <w:r w:rsidR="001178B4">
        <w:rPr>
          <w:rFonts w:hint="cs"/>
          <w:rtl/>
          <w:lang w:bidi="ar-JO"/>
        </w:rPr>
        <w:t>الأ</w:t>
      </w:r>
      <w:r w:rsidRPr="00886EA8">
        <w:rPr>
          <w:rtl/>
          <w:lang w:bidi="ar-JO"/>
        </w:rPr>
        <w:t xml:space="preserve">رباع الثلاثة الباقية في المنحدرات </w:t>
      </w:r>
      <w:r w:rsidR="001178B4">
        <w:rPr>
          <w:rFonts w:hint="cs"/>
          <w:rtl/>
          <w:lang w:bidi="ar-JO"/>
        </w:rPr>
        <w:t xml:space="preserve">التي </w:t>
      </w:r>
      <w:r w:rsidRPr="00886EA8">
        <w:rPr>
          <w:rtl/>
          <w:lang w:bidi="ar-JO"/>
        </w:rPr>
        <w:t xml:space="preserve">تبرز في وادي الراين وفي المناطق الداخلية لجبال </w:t>
      </w:r>
      <w:r w:rsidR="001178B4">
        <w:rPr>
          <w:rFonts w:hint="cs"/>
          <w:rtl/>
          <w:lang w:bidi="ar-JO"/>
        </w:rPr>
        <w:t>الأ</w:t>
      </w:r>
      <w:r w:rsidRPr="00886EA8">
        <w:rPr>
          <w:rtl/>
          <w:lang w:bidi="ar-JO"/>
        </w:rPr>
        <w:t>لب. وعاصمة ليختنشتاين التي تتخذ منها الحكومة مقرا</w:t>
      </w:r>
      <w:r w:rsidR="003A1CDB">
        <w:rPr>
          <w:rFonts w:hint="cs"/>
          <w:rtl/>
          <w:lang w:bidi="ar-JO"/>
        </w:rPr>
        <w:t>ً</w:t>
      </w:r>
      <w:r w:rsidRPr="00886EA8">
        <w:rPr>
          <w:rtl/>
          <w:lang w:bidi="ar-JO"/>
        </w:rPr>
        <w:t xml:space="preserve"> لها هي فادوز</w:t>
      </w:r>
      <w:r w:rsidR="00FE05D2">
        <w:rPr>
          <w:rtl/>
          <w:lang w:bidi="ar-JO"/>
        </w:rPr>
        <w:t xml:space="preserve">. </w:t>
      </w:r>
    </w:p>
    <w:p w:rsidR="00886EA8" w:rsidRPr="00886EA8" w:rsidRDefault="001178B4" w:rsidP="008A0C72">
      <w:pPr>
        <w:pStyle w:val="H23GA"/>
        <w:keepNext/>
        <w:keepLines/>
        <w:pageBreakBefore/>
        <w:rPr>
          <w:rFonts w:hint="cs"/>
          <w:rtl/>
          <w:lang w:bidi="ar-JO"/>
        </w:rPr>
      </w:pPr>
      <w:r>
        <w:rPr>
          <w:rFonts w:hint="cs"/>
          <w:rtl/>
          <w:lang w:bidi="ar-JO"/>
        </w:rPr>
        <w:tab/>
      </w:r>
      <w:r w:rsidR="00886EA8" w:rsidRPr="00886EA8">
        <w:rPr>
          <w:rtl/>
          <w:lang w:bidi="ar-JO"/>
        </w:rPr>
        <w:t>2</w:t>
      </w:r>
      <w:r>
        <w:rPr>
          <w:rFonts w:hint="cs"/>
          <w:rtl/>
          <w:lang w:bidi="ar-JO"/>
        </w:rPr>
        <w:t>-</w:t>
      </w:r>
      <w:r>
        <w:rPr>
          <w:rFonts w:hint="cs"/>
          <w:rtl/>
          <w:lang w:bidi="ar-JO"/>
        </w:rPr>
        <w:tab/>
      </w:r>
      <w:r>
        <w:rPr>
          <w:rtl/>
          <w:lang w:bidi="ar-JO"/>
        </w:rPr>
        <w:t>الاقتصاد</w:t>
      </w:r>
    </w:p>
    <w:p w:rsidR="00886EA8" w:rsidRPr="00886EA8" w:rsidRDefault="001178B4" w:rsidP="001178B4">
      <w:pPr>
        <w:pStyle w:val="H4GA"/>
        <w:rPr>
          <w:rFonts w:hint="cs"/>
          <w:rtl/>
          <w:lang w:bidi="ar-JO"/>
        </w:rPr>
      </w:pPr>
      <w:r>
        <w:rPr>
          <w:rFonts w:hint="cs"/>
          <w:rtl/>
          <w:lang w:bidi="ar-JO"/>
        </w:rPr>
        <w:tab/>
      </w:r>
      <w:r>
        <w:rPr>
          <w:rFonts w:hint="cs"/>
          <w:rtl/>
          <w:lang w:bidi="ar-JO"/>
        </w:rPr>
        <w:tab/>
      </w:r>
      <w:r>
        <w:rPr>
          <w:rtl/>
          <w:lang w:bidi="ar-JO"/>
        </w:rPr>
        <w:t>المنطقة الاقتصادية</w:t>
      </w:r>
    </w:p>
    <w:p w:rsidR="00886EA8" w:rsidRPr="00886EA8" w:rsidRDefault="00886EA8" w:rsidP="001178B4">
      <w:pPr>
        <w:pStyle w:val="SingleTxtGA"/>
        <w:rPr>
          <w:rFonts w:hint="cs"/>
          <w:rtl/>
          <w:lang w:bidi="ar-JO"/>
        </w:rPr>
      </w:pPr>
      <w:r w:rsidRPr="00886EA8">
        <w:rPr>
          <w:rtl/>
          <w:lang w:bidi="ar-JO"/>
        </w:rPr>
        <w:t>5</w:t>
      </w:r>
      <w:r w:rsidR="001178B4">
        <w:rPr>
          <w:rFonts w:hint="cs"/>
          <w:rtl/>
          <w:lang w:bidi="ar-JO"/>
        </w:rPr>
        <w:t>-</w:t>
      </w:r>
      <w:r w:rsidR="001178B4">
        <w:rPr>
          <w:rFonts w:hint="cs"/>
          <w:rtl/>
          <w:lang w:bidi="ar-JO"/>
        </w:rPr>
        <w:tab/>
      </w:r>
      <w:r w:rsidR="002F0286">
        <w:rPr>
          <w:rFonts w:hint="cs"/>
          <w:rtl/>
          <w:lang w:bidi="ar-JO"/>
        </w:rPr>
        <w:t>أصبح</w:t>
      </w:r>
      <w:r w:rsidRPr="00886EA8">
        <w:rPr>
          <w:rtl/>
          <w:lang w:bidi="ar-JO"/>
        </w:rPr>
        <w:t>ت</w:t>
      </w:r>
      <w:r w:rsidR="00FE05D2">
        <w:rPr>
          <w:rtl/>
          <w:lang w:bidi="ar-JO"/>
        </w:rPr>
        <w:t xml:space="preserve"> </w:t>
      </w:r>
      <w:r w:rsidRPr="00886EA8">
        <w:rPr>
          <w:rtl/>
          <w:lang w:bidi="ar-JO"/>
        </w:rPr>
        <w:t>ليختنشتاين تشكل</w:t>
      </w:r>
      <w:r w:rsidR="00FE05D2">
        <w:rPr>
          <w:rtl/>
          <w:lang w:bidi="ar-JO"/>
        </w:rPr>
        <w:t xml:space="preserve"> </w:t>
      </w:r>
      <w:r w:rsidRPr="00886EA8">
        <w:rPr>
          <w:rtl/>
          <w:lang w:bidi="ar-JO"/>
        </w:rPr>
        <w:t>منطقة اقتصادية موحدة مع سويسرا منذ سريان مفعول معاهدة الجمارك فيها في عام 1924</w:t>
      </w:r>
      <w:r w:rsidR="00FE05D2">
        <w:rPr>
          <w:rtl/>
          <w:lang w:bidi="ar-JO"/>
        </w:rPr>
        <w:t xml:space="preserve">، </w:t>
      </w:r>
      <w:r w:rsidRPr="00886EA8">
        <w:rPr>
          <w:rtl/>
          <w:lang w:bidi="ar-JO"/>
        </w:rPr>
        <w:t>والحدود مفتوحة بين الدولتين.</w:t>
      </w:r>
      <w:r w:rsidR="00FE05D2">
        <w:rPr>
          <w:rtl/>
          <w:lang w:bidi="ar-JO"/>
        </w:rPr>
        <w:t xml:space="preserve"> </w:t>
      </w:r>
      <w:r w:rsidRPr="00886EA8">
        <w:rPr>
          <w:rtl/>
          <w:lang w:bidi="ar-JO"/>
        </w:rPr>
        <w:t xml:space="preserve">فقد </w:t>
      </w:r>
      <w:r w:rsidR="001178B4">
        <w:rPr>
          <w:rFonts w:hint="cs"/>
          <w:rtl/>
          <w:lang w:bidi="ar-JO"/>
        </w:rPr>
        <w:t xml:space="preserve">عقدت </w:t>
      </w:r>
      <w:r w:rsidRPr="00886EA8">
        <w:rPr>
          <w:rtl/>
          <w:lang w:bidi="ar-JO"/>
        </w:rPr>
        <w:t xml:space="preserve">ليختنشتاين وسويسرا في عام 1980 معاهدة للعملة النقدية تدمج بموجبها ليختنشتاين </w:t>
      </w:r>
      <w:r w:rsidR="001178B4">
        <w:rPr>
          <w:rFonts w:hint="cs"/>
          <w:rtl/>
          <w:lang w:bidi="ar-JO"/>
        </w:rPr>
        <w:t>-</w:t>
      </w:r>
      <w:r w:rsidRPr="00886EA8">
        <w:rPr>
          <w:rtl/>
          <w:lang w:bidi="ar-JO"/>
        </w:rPr>
        <w:t xml:space="preserve"> التي كانت تستخدم الفرنك السويسري كعملة رسمية</w:t>
      </w:r>
      <w:r w:rsidR="00FE05D2">
        <w:rPr>
          <w:rtl/>
          <w:lang w:bidi="ar-JO"/>
        </w:rPr>
        <w:t xml:space="preserve"> </w:t>
      </w:r>
      <w:r w:rsidRPr="00886EA8">
        <w:rPr>
          <w:rtl/>
          <w:lang w:bidi="ar-JO"/>
        </w:rPr>
        <w:t xml:space="preserve">منذ عام 1921 </w:t>
      </w:r>
      <w:r w:rsidR="001178B4">
        <w:rPr>
          <w:rFonts w:hint="cs"/>
          <w:rtl/>
          <w:lang w:bidi="ar-JO"/>
        </w:rPr>
        <w:t xml:space="preserve">- </w:t>
      </w:r>
      <w:r w:rsidRPr="00886EA8">
        <w:rPr>
          <w:rtl/>
          <w:lang w:bidi="ar-JO"/>
        </w:rPr>
        <w:t>في منطقة العملة النقدية لسويسرا في حين تحتفظ مبدئيا</w:t>
      </w:r>
      <w:r w:rsidR="00E80CA7">
        <w:rPr>
          <w:rFonts w:hint="cs"/>
          <w:rtl/>
          <w:lang w:bidi="ar-JO"/>
        </w:rPr>
        <w:t>ً</w:t>
      </w:r>
      <w:r w:rsidRPr="00886EA8">
        <w:rPr>
          <w:rtl/>
          <w:lang w:bidi="ar-JO"/>
        </w:rPr>
        <w:t xml:space="preserve"> بسيادتها النقدية. وبالإضافة </w:t>
      </w:r>
      <w:r w:rsidR="00FE05D2">
        <w:rPr>
          <w:rtl/>
          <w:lang w:bidi="ar-JO"/>
        </w:rPr>
        <w:t>إلى</w:t>
      </w:r>
      <w:r w:rsidRPr="00886EA8">
        <w:rPr>
          <w:rtl/>
          <w:lang w:bidi="ar-JO"/>
        </w:rPr>
        <w:t xml:space="preserve"> ذلك فإن ليختنشتاين عضو في المنطقة الاقتصادية </w:t>
      </w:r>
      <w:r w:rsidR="00104432">
        <w:rPr>
          <w:rFonts w:hint="cs"/>
          <w:rtl/>
          <w:lang w:bidi="ar-JO"/>
        </w:rPr>
        <w:t>الأوروبي</w:t>
      </w:r>
      <w:r w:rsidR="001178B4">
        <w:rPr>
          <w:rFonts w:hint="cs"/>
          <w:rtl/>
          <w:lang w:bidi="ar-JO"/>
        </w:rPr>
        <w:t>ة</w:t>
      </w:r>
      <w:r w:rsidRPr="00886EA8">
        <w:rPr>
          <w:rtl/>
          <w:lang w:bidi="ar-JO"/>
        </w:rPr>
        <w:t xml:space="preserve"> منذ عام</w:t>
      </w:r>
      <w:r w:rsidR="001178B4">
        <w:rPr>
          <w:rFonts w:hint="cs"/>
          <w:rtl/>
          <w:lang w:bidi="ar-JO"/>
        </w:rPr>
        <w:t xml:space="preserve"> </w:t>
      </w:r>
      <w:r w:rsidRPr="00886EA8">
        <w:rPr>
          <w:rtl/>
          <w:lang w:bidi="ar-JO"/>
        </w:rPr>
        <w:t>1995 التي تشكل فيها</w:t>
      </w:r>
      <w:r w:rsidR="001178B4">
        <w:rPr>
          <w:rFonts w:hint="cs"/>
          <w:rtl/>
          <w:lang w:bidi="ar-JO"/>
        </w:rPr>
        <w:t xml:space="preserve"> - </w:t>
      </w:r>
      <w:r w:rsidRPr="00886EA8">
        <w:rPr>
          <w:rtl/>
          <w:lang w:bidi="ar-JO"/>
        </w:rPr>
        <w:t>جنبا</w:t>
      </w:r>
      <w:r w:rsidR="001178B4">
        <w:rPr>
          <w:rFonts w:hint="cs"/>
          <w:rtl/>
          <w:lang w:bidi="ar-JO"/>
        </w:rPr>
        <w:t>ً</w:t>
      </w:r>
      <w:r w:rsidRPr="00886EA8">
        <w:rPr>
          <w:rtl/>
          <w:lang w:bidi="ar-JO"/>
        </w:rPr>
        <w:t xml:space="preserve"> </w:t>
      </w:r>
      <w:r w:rsidR="00FE05D2">
        <w:rPr>
          <w:rtl/>
          <w:lang w:bidi="ar-JO"/>
        </w:rPr>
        <w:t>إلى</w:t>
      </w:r>
      <w:r w:rsidRPr="00886EA8">
        <w:rPr>
          <w:rtl/>
          <w:lang w:bidi="ar-JO"/>
        </w:rPr>
        <w:t xml:space="preserve"> جنب مع الدول </w:t>
      </w:r>
      <w:r w:rsidR="001178B4">
        <w:rPr>
          <w:rFonts w:hint="cs"/>
          <w:rtl/>
          <w:lang w:bidi="ar-JO"/>
        </w:rPr>
        <w:t>ال</w:t>
      </w:r>
      <w:r w:rsidR="0057734B">
        <w:rPr>
          <w:rFonts w:hint="cs"/>
          <w:rtl/>
          <w:lang w:bidi="ar-JO"/>
        </w:rPr>
        <w:t>أعضاء</w:t>
      </w:r>
      <w:r w:rsidRPr="00886EA8">
        <w:rPr>
          <w:rtl/>
          <w:lang w:bidi="ar-JO"/>
        </w:rPr>
        <w:t xml:space="preserve"> في الاتحاد </w:t>
      </w:r>
      <w:r w:rsidR="00104432">
        <w:rPr>
          <w:rFonts w:hint="cs"/>
          <w:rtl/>
          <w:lang w:bidi="ar-JO"/>
        </w:rPr>
        <w:t>الأوروبي</w:t>
      </w:r>
      <w:r w:rsidRPr="00886EA8">
        <w:rPr>
          <w:rtl/>
          <w:lang w:bidi="ar-JO"/>
        </w:rPr>
        <w:t xml:space="preserve"> بالإضافة </w:t>
      </w:r>
      <w:r w:rsidR="00FE05D2">
        <w:rPr>
          <w:rtl/>
          <w:lang w:bidi="ar-JO"/>
        </w:rPr>
        <w:t>إلى</w:t>
      </w:r>
      <w:r w:rsidRPr="00886EA8">
        <w:rPr>
          <w:rtl/>
          <w:lang w:bidi="ar-JO"/>
        </w:rPr>
        <w:t xml:space="preserve"> النرويج و</w:t>
      </w:r>
      <w:r w:rsidR="001178B4">
        <w:rPr>
          <w:rFonts w:hint="cs"/>
          <w:rtl/>
          <w:lang w:bidi="ar-JO"/>
        </w:rPr>
        <w:t>آ</w:t>
      </w:r>
      <w:r w:rsidRPr="00886EA8">
        <w:rPr>
          <w:rtl/>
          <w:lang w:bidi="ar-JO"/>
        </w:rPr>
        <w:t>يسلندا</w:t>
      </w:r>
      <w:r w:rsidR="001178B4">
        <w:rPr>
          <w:rFonts w:hint="cs"/>
          <w:rtl/>
          <w:lang w:bidi="ar-JO"/>
        </w:rPr>
        <w:t xml:space="preserve"> - </w:t>
      </w:r>
      <w:r w:rsidR="001178B4">
        <w:rPr>
          <w:rtl/>
          <w:lang w:bidi="ar-JO"/>
        </w:rPr>
        <w:t>سوقا</w:t>
      </w:r>
      <w:r w:rsidR="001178B4">
        <w:rPr>
          <w:rFonts w:hint="cs"/>
          <w:rtl/>
          <w:lang w:bidi="ar-JO"/>
        </w:rPr>
        <w:t>ً</w:t>
      </w:r>
      <w:r w:rsidR="001178B4">
        <w:rPr>
          <w:rtl/>
          <w:lang w:bidi="ar-JO"/>
        </w:rPr>
        <w:t xml:space="preserve"> موحدا</w:t>
      </w:r>
      <w:r w:rsidR="001178B4">
        <w:rPr>
          <w:rFonts w:hint="cs"/>
          <w:rtl/>
          <w:lang w:bidi="ar-JO"/>
        </w:rPr>
        <w:t>ً</w:t>
      </w:r>
      <w:r w:rsidRPr="00886EA8">
        <w:rPr>
          <w:rtl/>
          <w:lang w:bidi="ar-JO"/>
        </w:rPr>
        <w:t>. وتبعا</w:t>
      </w:r>
      <w:r w:rsidR="001178B4">
        <w:rPr>
          <w:rFonts w:hint="cs"/>
          <w:rtl/>
          <w:lang w:bidi="ar-JO"/>
        </w:rPr>
        <w:t>ً</w:t>
      </w:r>
      <w:r w:rsidRPr="00886EA8">
        <w:rPr>
          <w:rtl/>
          <w:lang w:bidi="ar-JO"/>
        </w:rPr>
        <w:t xml:space="preserve"> لاتساع نطاق الاتحاد </w:t>
      </w:r>
      <w:r w:rsidR="00104432">
        <w:rPr>
          <w:rFonts w:hint="cs"/>
          <w:rtl/>
          <w:lang w:bidi="ar-JO"/>
        </w:rPr>
        <w:t>الأوروبي</w:t>
      </w:r>
      <w:r w:rsidRPr="00886EA8">
        <w:rPr>
          <w:rtl/>
          <w:lang w:bidi="ar-JO"/>
        </w:rPr>
        <w:t xml:space="preserve"> في عام 2007 اتسع نطاق المنطقة الاقتصادية </w:t>
      </w:r>
      <w:r w:rsidR="00104432">
        <w:rPr>
          <w:rFonts w:hint="cs"/>
          <w:rtl/>
          <w:lang w:bidi="ar-JO"/>
        </w:rPr>
        <w:t>الأوروبي</w:t>
      </w:r>
      <w:r w:rsidR="001178B4">
        <w:rPr>
          <w:rFonts w:hint="cs"/>
          <w:rtl/>
          <w:lang w:bidi="ar-JO"/>
        </w:rPr>
        <w:t>ة</w:t>
      </w:r>
      <w:r w:rsidRPr="00886EA8">
        <w:rPr>
          <w:rtl/>
          <w:lang w:bidi="ar-JO"/>
        </w:rPr>
        <w:t xml:space="preserve"> كذلك </w:t>
      </w:r>
      <w:r w:rsidR="00FE05D2">
        <w:rPr>
          <w:rtl/>
          <w:lang w:bidi="ar-JO"/>
        </w:rPr>
        <w:t>إلى</w:t>
      </w:r>
      <w:r w:rsidRPr="00886EA8">
        <w:rPr>
          <w:rtl/>
          <w:lang w:bidi="ar-JO"/>
        </w:rPr>
        <w:t xml:space="preserve"> رقعة</w:t>
      </w:r>
      <w:r w:rsidR="00FE05D2">
        <w:rPr>
          <w:rtl/>
          <w:lang w:bidi="ar-JO"/>
        </w:rPr>
        <w:t xml:space="preserve"> </w:t>
      </w:r>
      <w:r w:rsidR="001178B4">
        <w:rPr>
          <w:rtl/>
          <w:lang w:bidi="ar-JO"/>
        </w:rPr>
        <w:t>الدول الثلاثين الحالية</w:t>
      </w:r>
      <w:r w:rsidR="001178B4">
        <w:rPr>
          <w:rFonts w:hint="cs"/>
          <w:rtl/>
          <w:lang w:bidi="ar-JO"/>
        </w:rPr>
        <w:t>.</w:t>
      </w:r>
    </w:p>
    <w:p w:rsidR="00886EA8" w:rsidRPr="00886EA8" w:rsidRDefault="00886EA8" w:rsidP="001178B4">
      <w:pPr>
        <w:pStyle w:val="SingleTxtGA"/>
        <w:rPr>
          <w:rtl/>
          <w:lang w:bidi="ar-JO"/>
        </w:rPr>
      </w:pPr>
      <w:r w:rsidRPr="00886EA8">
        <w:rPr>
          <w:rtl/>
          <w:lang w:bidi="ar-JO"/>
        </w:rPr>
        <w:t>6</w:t>
      </w:r>
      <w:r w:rsidR="001178B4">
        <w:rPr>
          <w:rFonts w:hint="cs"/>
          <w:rtl/>
          <w:lang w:bidi="ar-JO"/>
        </w:rPr>
        <w:t>-</w:t>
      </w:r>
      <w:r w:rsidR="001178B4">
        <w:rPr>
          <w:rFonts w:hint="cs"/>
          <w:rtl/>
          <w:lang w:bidi="ar-JO"/>
        </w:rPr>
        <w:tab/>
      </w:r>
      <w:r w:rsidRPr="00886EA8">
        <w:rPr>
          <w:rtl/>
          <w:lang w:bidi="ar-JO"/>
        </w:rPr>
        <w:t xml:space="preserve">وبشكل مبدئي، تنطبق الحريات </w:t>
      </w:r>
      <w:r w:rsidR="001178B4">
        <w:rPr>
          <w:rFonts w:hint="cs"/>
          <w:rtl/>
          <w:lang w:bidi="ar-JO"/>
        </w:rPr>
        <w:t>الأ</w:t>
      </w:r>
      <w:r w:rsidRPr="00886EA8">
        <w:rPr>
          <w:rtl/>
          <w:lang w:bidi="ar-JO"/>
        </w:rPr>
        <w:t xml:space="preserve">ربع للاتحاد </w:t>
      </w:r>
      <w:r w:rsidR="00104432">
        <w:rPr>
          <w:rFonts w:hint="cs"/>
          <w:rtl/>
          <w:lang w:bidi="ar-JO"/>
        </w:rPr>
        <w:t>الأوروبي</w:t>
      </w:r>
      <w:r w:rsidRPr="00886EA8">
        <w:rPr>
          <w:rtl/>
          <w:lang w:bidi="ar-JO"/>
        </w:rPr>
        <w:t xml:space="preserve"> على سائر المنطقة الاقتصادية </w:t>
      </w:r>
      <w:r w:rsidR="00104432">
        <w:rPr>
          <w:rtl/>
          <w:lang w:bidi="ar-JO"/>
        </w:rPr>
        <w:t>الأوروبي</w:t>
      </w:r>
      <w:r w:rsidR="001178B4">
        <w:rPr>
          <w:rtl/>
          <w:lang w:bidi="ar-JO"/>
        </w:rPr>
        <w:t>ة</w:t>
      </w:r>
      <w:r w:rsidRPr="00886EA8">
        <w:rPr>
          <w:rtl/>
          <w:lang w:bidi="ar-JO"/>
        </w:rPr>
        <w:t xml:space="preserve"> بشكل تضمن معه الحركة الحرة للبضائع و</w:t>
      </w:r>
      <w:r w:rsidR="001178B4">
        <w:rPr>
          <w:rtl/>
          <w:lang w:bidi="ar-JO"/>
        </w:rPr>
        <w:t>الأشخاص</w:t>
      </w:r>
      <w:r w:rsidRPr="00886EA8">
        <w:rPr>
          <w:rtl/>
          <w:lang w:bidi="ar-JO"/>
        </w:rPr>
        <w:t xml:space="preserve"> والخدمات</w:t>
      </w:r>
      <w:r w:rsidR="00FE05D2">
        <w:rPr>
          <w:rtl/>
          <w:lang w:bidi="ar-JO"/>
        </w:rPr>
        <w:t xml:space="preserve"> </w:t>
      </w:r>
      <w:r w:rsidRPr="00886EA8">
        <w:rPr>
          <w:rtl/>
          <w:lang w:bidi="ar-JO"/>
        </w:rPr>
        <w:t xml:space="preserve">ورؤوس </w:t>
      </w:r>
      <w:r w:rsidR="001178B4">
        <w:rPr>
          <w:rtl/>
          <w:lang w:bidi="ar-JO"/>
        </w:rPr>
        <w:t>الأموال</w:t>
      </w:r>
      <w:r w:rsidRPr="00886EA8">
        <w:rPr>
          <w:rtl/>
          <w:lang w:bidi="ar-JO"/>
        </w:rPr>
        <w:t xml:space="preserve"> ما بين </w:t>
      </w:r>
      <w:r w:rsidR="001178B4">
        <w:rPr>
          <w:rtl/>
          <w:lang w:bidi="ar-JO"/>
        </w:rPr>
        <w:t>الأطراف</w:t>
      </w:r>
      <w:r w:rsidRPr="00886EA8">
        <w:rPr>
          <w:rtl/>
          <w:lang w:bidi="ar-JO"/>
        </w:rPr>
        <w:t xml:space="preserve"> المتعاقدة. وتستثني المنطقة الاقتصادية </w:t>
      </w:r>
      <w:r w:rsidR="00104432">
        <w:rPr>
          <w:rtl/>
          <w:lang w:bidi="ar-JO"/>
        </w:rPr>
        <w:t>الأوروبي</w:t>
      </w:r>
      <w:r w:rsidR="001178B4">
        <w:rPr>
          <w:rtl/>
          <w:lang w:bidi="ar-JO"/>
        </w:rPr>
        <w:t>ة</w:t>
      </w:r>
      <w:r w:rsidRPr="00886EA8">
        <w:rPr>
          <w:rtl/>
          <w:lang w:bidi="ar-JO"/>
        </w:rPr>
        <w:t xml:space="preserve"> سياسة الزراعة وسياسة مصايد </w:t>
      </w:r>
      <w:r w:rsidR="001178B4">
        <w:rPr>
          <w:rtl/>
          <w:lang w:bidi="ar-JO"/>
        </w:rPr>
        <w:t>الأسماك</w:t>
      </w:r>
      <w:r w:rsidRPr="00886EA8">
        <w:rPr>
          <w:rtl/>
          <w:lang w:bidi="ar-JO"/>
        </w:rPr>
        <w:t xml:space="preserve"> والاتحاد الاقتصادي والنقدي وسياسة الضرائب العامة والسياسة الخارجية و</w:t>
      </w:r>
      <w:r w:rsidR="00104432">
        <w:rPr>
          <w:rtl/>
          <w:lang w:bidi="ar-JO"/>
        </w:rPr>
        <w:t>الأمن</w:t>
      </w:r>
      <w:r w:rsidR="001178B4">
        <w:rPr>
          <w:rtl/>
          <w:lang w:bidi="ar-JO"/>
        </w:rPr>
        <w:t>ية</w:t>
      </w:r>
      <w:r w:rsidRPr="00886EA8">
        <w:rPr>
          <w:rtl/>
          <w:lang w:bidi="ar-JO"/>
        </w:rPr>
        <w:t xml:space="preserve"> بالإضافة </w:t>
      </w:r>
      <w:r w:rsidR="00FE05D2">
        <w:rPr>
          <w:rtl/>
          <w:lang w:bidi="ar-JO"/>
        </w:rPr>
        <w:t>إلى</w:t>
      </w:r>
      <w:r w:rsidRPr="00886EA8">
        <w:rPr>
          <w:rtl/>
          <w:lang w:bidi="ar-JO"/>
        </w:rPr>
        <w:t xml:space="preserve"> التعاون في مجال الشرطة والقضاء.</w:t>
      </w:r>
    </w:p>
    <w:p w:rsidR="00886EA8" w:rsidRPr="00886EA8" w:rsidRDefault="001178B4" w:rsidP="001178B4">
      <w:pPr>
        <w:pStyle w:val="H4GA"/>
        <w:rPr>
          <w:rtl/>
          <w:lang w:bidi="ar-JO"/>
        </w:rPr>
      </w:pPr>
      <w:r>
        <w:rPr>
          <w:rFonts w:hint="cs"/>
          <w:rtl/>
          <w:lang w:bidi="ar-JO"/>
        </w:rPr>
        <w:tab/>
      </w:r>
      <w:r>
        <w:rPr>
          <w:rFonts w:hint="cs"/>
          <w:rtl/>
          <w:lang w:bidi="ar-JO"/>
        </w:rPr>
        <w:tab/>
      </w:r>
      <w:r w:rsidR="00886EA8" w:rsidRPr="00886EA8">
        <w:rPr>
          <w:rtl/>
          <w:lang w:bidi="ar-JO"/>
        </w:rPr>
        <w:t>الحساب</w:t>
      </w:r>
      <w:r w:rsidR="00FE05D2">
        <w:rPr>
          <w:rtl/>
          <w:lang w:bidi="ar-JO"/>
        </w:rPr>
        <w:t xml:space="preserve"> </w:t>
      </w:r>
      <w:r w:rsidR="00886EA8" w:rsidRPr="00886EA8">
        <w:rPr>
          <w:rtl/>
          <w:lang w:bidi="ar-JO"/>
        </w:rPr>
        <w:t>الوطني</w:t>
      </w:r>
    </w:p>
    <w:p w:rsidR="00886EA8" w:rsidRPr="00886EA8" w:rsidRDefault="00886EA8" w:rsidP="001178B4">
      <w:pPr>
        <w:pStyle w:val="SingleTxtGA"/>
        <w:rPr>
          <w:rtl/>
          <w:lang w:bidi="ar-JO"/>
        </w:rPr>
      </w:pPr>
      <w:r w:rsidRPr="00886EA8">
        <w:rPr>
          <w:rtl/>
          <w:lang w:bidi="ar-JO"/>
        </w:rPr>
        <w:t>7</w:t>
      </w:r>
      <w:r w:rsidR="001178B4">
        <w:rPr>
          <w:rFonts w:hint="cs"/>
          <w:rtl/>
          <w:lang w:bidi="ar-JO"/>
        </w:rPr>
        <w:t>-</w:t>
      </w:r>
      <w:r w:rsidR="001178B4">
        <w:rPr>
          <w:rFonts w:hint="cs"/>
          <w:rtl/>
          <w:lang w:bidi="ar-JO"/>
        </w:rPr>
        <w:tab/>
      </w:r>
      <w:r w:rsidRPr="00886EA8">
        <w:rPr>
          <w:rtl/>
          <w:lang w:bidi="ar-JO"/>
        </w:rPr>
        <w:t xml:space="preserve">ليختنشتاين هي دولة صناعية ودولة خدمات حديثة تتمتع بصلات على النطاق العالمي. وقد كانت </w:t>
      </w:r>
      <w:r w:rsidR="001178B4">
        <w:rPr>
          <w:rtl/>
          <w:lang w:bidi="ar-JO"/>
        </w:rPr>
        <w:t>الأسس</w:t>
      </w:r>
      <w:r w:rsidRPr="00886EA8">
        <w:rPr>
          <w:rtl/>
          <w:lang w:bidi="ar-JO"/>
        </w:rPr>
        <w:t xml:space="preserve"> التي يقوم عليها نجاحها الاقتصادي على مر العقود </w:t>
      </w:r>
      <w:r w:rsidR="001178B4">
        <w:rPr>
          <w:rtl/>
          <w:lang w:bidi="ar-JO"/>
        </w:rPr>
        <w:t>الأخيرة</w:t>
      </w:r>
      <w:r w:rsidRPr="00886EA8">
        <w:rPr>
          <w:rtl/>
          <w:lang w:bidi="ar-JO"/>
        </w:rPr>
        <w:t xml:space="preserve"> تتمثل في الظروف المواتية للأعمال بفضل وجود القوانين الاقتصادية الحرة وتمتعها بدرجة عالية من الاستقرار السياسي وهيكل </w:t>
      </w:r>
      <w:r w:rsidR="00246120">
        <w:rPr>
          <w:rtl/>
          <w:lang w:bidi="ar-JO"/>
        </w:rPr>
        <w:t>أساس</w:t>
      </w:r>
      <w:r w:rsidRPr="00886EA8">
        <w:rPr>
          <w:rtl/>
          <w:lang w:bidi="ar-JO"/>
        </w:rPr>
        <w:t>ي حديث ومستوى رفيع من التعليم.</w:t>
      </w:r>
    </w:p>
    <w:p w:rsidR="00886EA8" w:rsidRPr="00130CA8" w:rsidRDefault="00886EA8" w:rsidP="00130CA8">
      <w:pPr>
        <w:pStyle w:val="SingleTxtGA"/>
        <w:spacing w:after="0"/>
        <w:rPr>
          <w:rFonts w:hint="cs"/>
          <w:rtl/>
          <w:lang w:bidi="ar-JO"/>
        </w:rPr>
      </w:pPr>
      <w:r w:rsidRPr="00130CA8">
        <w:rPr>
          <w:rtl/>
          <w:lang w:bidi="ar-JO"/>
        </w:rPr>
        <w:t>الجدول 1</w:t>
      </w:r>
    </w:p>
    <w:p w:rsidR="00886EA8" w:rsidRPr="00130CA8" w:rsidRDefault="00886EA8" w:rsidP="00130CA8">
      <w:pPr>
        <w:pStyle w:val="SingleTxtGA"/>
        <w:rPr>
          <w:rFonts w:hint="cs"/>
          <w:b/>
          <w:bCs/>
          <w:rtl/>
          <w:lang w:bidi="ar-JO"/>
        </w:rPr>
      </w:pPr>
      <w:r w:rsidRPr="00130CA8">
        <w:rPr>
          <w:b/>
          <w:bCs/>
          <w:rtl/>
          <w:lang w:bidi="ar-JO"/>
        </w:rPr>
        <w:t xml:space="preserve">تطور الناتج المحلي </w:t>
      </w:r>
      <w:r w:rsidR="001178B4" w:rsidRPr="00130CA8">
        <w:rPr>
          <w:b/>
          <w:bCs/>
          <w:rtl/>
          <w:lang w:bidi="ar-JO"/>
        </w:rPr>
        <w:t>الإجمالي</w:t>
      </w:r>
      <w:r w:rsidRPr="00130CA8">
        <w:rPr>
          <w:b/>
          <w:bCs/>
          <w:rtl/>
          <w:lang w:bidi="ar-JO"/>
        </w:rPr>
        <w:t xml:space="preserve"> والدخل القومي </w:t>
      </w:r>
      <w:r w:rsidR="001178B4" w:rsidRPr="00130CA8">
        <w:rPr>
          <w:b/>
          <w:bCs/>
          <w:rtl/>
          <w:lang w:bidi="ar-JO"/>
        </w:rPr>
        <w:t>الإجمالي</w:t>
      </w:r>
    </w:p>
    <w:tbl>
      <w:tblPr>
        <w:bidiVisual/>
        <w:tblW w:w="8490" w:type="dxa"/>
        <w:tblInd w:w="1134" w:type="dxa"/>
        <w:tblBorders>
          <w:top w:val="single" w:sz="4" w:space="0" w:color="auto"/>
        </w:tblBorders>
        <w:tblCellMar>
          <w:left w:w="0" w:type="dxa"/>
          <w:right w:w="0" w:type="dxa"/>
        </w:tblCellMar>
        <w:tblLook w:val="01E0"/>
      </w:tblPr>
      <w:tblGrid>
        <w:gridCol w:w="791"/>
        <w:gridCol w:w="966"/>
        <w:gridCol w:w="1519"/>
        <w:gridCol w:w="1672"/>
        <w:gridCol w:w="1092"/>
        <w:gridCol w:w="1136"/>
        <w:gridCol w:w="1314"/>
      </w:tblGrid>
      <w:tr w:rsidR="00130CA8" w:rsidRPr="00130CA8" w:rsidTr="00130CA8">
        <w:trPr>
          <w:trHeight w:val="240"/>
          <w:tblHeader/>
        </w:trPr>
        <w:tc>
          <w:tcPr>
            <w:tcW w:w="4948" w:type="dxa"/>
            <w:gridSpan w:val="4"/>
            <w:tcBorders>
              <w:top w:val="single" w:sz="4" w:space="0" w:color="auto"/>
              <w:bottom w:val="single" w:sz="12" w:space="0" w:color="auto"/>
            </w:tcBorders>
            <w:shd w:val="clear" w:color="auto" w:fill="auto"/>
            <w:vAlign w:val="bottom"/>
          </w:tcPr>
          <w:p w:rsidR="00130CA8" w:rsidRPr="00130CA8" w:rsidRDefault="00130CA8" w:rsidP="005F173D">
            <w:pPr>
              <w:spacing w:before="80" w:after="80" w:line="300" w:lineRule="exact"/>
              <w:ind w:left="57"/>
              <w:jc w:val="center"/>
              <w:rPr>
                <w:rFonts w:hint="cs"/>
                <w:iCs/>
                <w:sz w:val="16"/>
                <w:szCs w:val="24"/>
              </w:rPr>
            </w:pPr>
            <w:r w:rsidRPr="00130CA8">
              <w:rPr>
                <w:rFonts w:hint="cs"/>
                <w:iCs/>
                <w:sz w:val="16"/>
                <w:szCs w:val="24"/>
                <w:rtl/>
              </w:rPr>
              <w:t>الناتج المحلي الإجمالي</w:t>
            </w:r>
          </w:p>
        </w:tc>
        <w:tc>
          <w:tcPr>
            <w:tcW w:w="3542" w:type="dxa"/>
            <w:gridSpan w:val="3"/>
            <w:tcBorders>
              <w:top w:val="single" w:sz="4" w:space="0" w:color="auto"/>
              <w:bottom w:val="single" w:sz="12" w:space="0" w:color="auto"/>
            </w:tcBorders>
            <w:shd w:val="clear" w:color="auto" w:fill="auto"/>
            <w:vAlign w:val="bottom"/>
          </w:tcPr>
          <w:p w:rsidR="00130CA8" w:rsidRPr="00130CA8" w:rsidRDefault="00130CA8" w:rsidP="005F173D">
            <w:pPr>
              <w:spacing w:before="80" w:after="80" w:line="300" w:lineRule="exact"/>
              <w:ind w:left="57"/>
              <w:jc w:val="center"/>
              <w:rPr>
                <w:rFonts w:hint="cs"/>
                <w:iCs/>
                <w:sz w:val="16"/>
                <w:szCs w:val="24"/>
              </w:rPr>
            </w:pPr>
            <w:r w:rsidRPr="00130CA8">
              <w:rPr>
                <w:rFonts w:hint="cs"/>
                <w:iCs/>
                <w:sz w:val="16"/>
                <w:szCs w:val="24"/>
                <w:rtl/>
              </w:rPr>
              <w:t>الدخل القومي الإجمالي</w:t>
            </w:r>
          </w:p>
        </w:tc>
      </w:tr>
      <w:tr w:rsidR="00130CA8" w:rsidRPr="00130CA8" w:rsidTr="00E80CA7">
        <w:trPr>
          <w:trHeight w:val="240"/>
        </w:trPr>
        <w:tc>
          <w:tcPr>
            <w:tcW w:w="791" w:type="dxa"/>
            <w:tcBorders>
              <w:top w:val="single" w:sz="12" w:space="0" w:color="auto"/>
            </w:tcBorders>
            <w:shd w:val="clear" w:color="auto" w:fill="auto"/>
            <w:vAlign w:val="bottom"/>
          </w:tcPr>
          <w:p w:rsidR="00130CA8" w:rsidRPr="00130CA8" w:rsidRDefault="00130CA8" w:rsidP="005F173D">
            <w:pPr>
              <w:spacing w:before="40" w:after="40" w:line="300" w:lineRule="exact"/>
              <w:ind w:left="57"/>
              <w:jc w:val="left"/>
              <w:rPr>
                <w:rFonts w:hint="cs"/>
                <w:i/>
                <w:iCs/>
                <w:sz w:val="16"/>
                <w:szCs w:val="24"/>
              </w:rPr>
            </w:pPr>
            <w:r w:rsidRPr="00130CA8">
              <w:rPr>
                <w:rFonts w:hint="cs"/>
                <w:i/>
                <w:iCs/>
                <w:sz w:val="16"/>
                <w:szCs w:val="24"/>
                <w:rtl/>
              </w:rPr>
              <w:t>السنة</w:t>
            </w:r>
          </w:p>
        </w:tc>
        <w:tc>
          <w:tcPr>
            <w:tcW w:w="966" w:type="dxa"/>
            <w:tcBorders>
              <w:top w:val="single" w:sz="12" w:space="0" w:color="auto"/>
            </w:tcBorders>
            <w:shd w:val="clear" w:color="auto" w:fill="auto"/>
            <w:vAlign w:val="bottom"/>
          </w:tcPr>
          <w:p w:rsidR="00130CA8" w:rsidRPr="00130CA8" w:rsidRDefault="00130CA8" w:rsidP="005F173D">
            <w:pPr>
              <w:spacing w:before="40" w:after="40" w:line="300" w:lineRule="exact"/>
              <w:ind w:left="57"/>
              <w:jc w:val="left"/>
              <w:rPr>
                <w:rFonts w:hint="cs"/>
                <w:i/>
                <w:iCs/>
                <w:sz w:val="16"/>
                <w:szCs w:val="24"/>
              </w:rPr>
            </w:pPr>
            <w:r w:rsidRPr="00130CA8">
              <w:rPr>
                <w:rFonts w:hint="cs"/>
                <w:i/>
                <w:iCs/>
                <w:sz w:val="16"/>
                <w:szCs w:val="24"/>
                <w:rtl/>
              </w:rPr>
              <w:t>مليون فرنك سويسري</w:t>
            </w:r>
          </w:p>
        </w:tc>
        <w:tc>
          <w:tcPr>
            <w:tcW w:w="1519" w:type="dxa"/>
            <w:tcBorders>
              <w:top w:val="single" w:sz="12" w:space="0" w:color="auto"/>
            </w:tcBorders>
            <w:shd w:val="clear" w:color="auto" w:fill="auto"/>
            <w:vAlign w:val="bottom"/>
          </w:tcPr>
          <w:p w:rsidR="00130CA8" w:rsidRPr="00130CA8" w:rsidRDefault="00130CA8" w:rsidP="005F173D">
            <w:pPr>
              <w:spacing w:before="40" w:after="40" w:line="300" w:lineRule="exact"/>
              <w:ind w:left="57"/>
              <w:jc w:val="left"/>
              <w:rPr>
                <w:rFonts w:hint="cs"/>
                <w:i/>
                <w:iCs/>
                <w:sz w:val="16"/>
                <w:szCs w:val="24"/>
              </w:rPr>
            </w:pPr>
            <w:r w:rsidRPr="00130CA8">
              <w:rPr>
                <w:rFonts w:hint="cs"/>
                <w:i/>
                <w:iCs/>
                <w:sz w:val="16"/>
                <w:szCs w:val="24"/>
                <w:rtl/>
              </w:rPr>
              <w:t>التغيير مقارنة بالسنة السابقة كنسبة مئوية</w:t>
            </w:r>
          </w:p>
        </w:tc>
        <w:tc>
          <w:tcPr>
            <w:tcW w:w="1672" w:type="dxa"/>
            <w:tcBorders>
              <w:top w:val="single" w:sz="12" w:space="0" w:color="auto"/>
            </w:tcBorders>
            <w:shd w:val="clear" w:color="auto" w:fill="auto"/>
            <w:vAlign w:val="bottom"/>
          </w:tcPr>
          <w:p w:rsidR="00130CA8" w:rsidRPr="00130CA8" w:rsidRDefault="00130CA8" w:rsidP="005F173D">
            <w:pPr>
              <w:spacing w:before="40" w:after="40" w:line="300" w:lineRule="exact"/>
              <w:ind w:left="57"/>
              <w:jc w:val="left"/>
              <w:rPr>
                <w:rFonts w:hint="cs"/>
                <w:i/>
                <w:iCs/>
                <w:sz w:val="16"/>
                <w:szCs w:val="24"/>
              </w:rPr>
            </w:pPr>
            <w:r w:rsidRPr="00130CA8">
              <w:rPr>
                <w:rFonts w:hint="cs"/>
                <w:i/>
                <w:iCs/>
                <w:sz w:val="16"/>
                <w:szCs w:val="24"/>
                <w:rtl/>
              </w:rPr>
              <w:t>لكل شخص موظف بآلاف الفرنكات السويسرية</w:t>
            </w:r>
          </w:p>
        </w:tc>
        <w:tc>
          <w:tcPr>
            <w:tcW w:w="1092" w:type="dxa"/>
            <w:tcBorders>
              <w:top w:val="single" w:sz="12" w:space="0" w:color="auto"/>
            </w:tcBorders>
            <w:shd w:val="clear" w:color="auto" w:fill="auto"/>
            <w:vAlign w:val="bottom"/>
          </w:tcPr>
          <w:p w:rsidR="00130CA8" w:rsidRPr="00130CA8" w:rsidRDefault="00130CA8" w:rsidP="005F173D">
            <w:pPr>
              <w:spacing w:before="40" w:after="40" w:line="300" w:lineRule="exact"/>
              <w:ind w:left="57"/>
              <w:jc w:val="left"/>
              <w:rPr>
                <w:rFonts w:hint="cs"/>
                <w:i/>
                <w:iCs/>
                <w:sz w:val="16"/>
                <w:szCs w:val="24"/>
              </w:rPr>
            </w:pPr>
            <w:r w:rsidRPr="00130CA8">
              <w:rPr>
                <w:rFonts w:hint="cs"/>
                <w:i/>
                <w:iCs/>
                <w:sz w:val="16"/>
                <w:szCs w:val="24"/>
                <w:rtl/>
              </w:rPr>
              <w:t>مليون فرنك سويسري</w:t>
            </w:r>
          </w:p>
        </w:tc>
        <w:tc>
          <w:tcPr>
            <w:tcW w:w="1136" w:type="dxa"/>
            <w:tcBorders>
              <w:top w:val="single" w:sz="12" w:space="0" w:color="auto"/>
            </w:tcBorders>
            <w:shd w:val="clear" w:color="auto" w:fill="auto"/>
            <w:vAlign w:val="bottom"/>
          </w:tcPr>
          <w:p w:rsidR="00130CA8" w:rsidRPr="00130CA8" w:rsidRDefault="00130CA8" w:rsidP="005F173D">
            <w:pPr>
              <w:spacing w:before="40" w:after="40" w:line="300" w:lineRule="exact"/>
              <w:ind w:left="57"/>
              <w:jc w:val="left"/>
              <w:rPr>
                <w:rFonts w:hint="cs"/>
                <w:i/>
                <w:iCs/>
                <w:sz w:val="16"/>
                <w:szCs w:val="24"/>
              </w:rPr>
            </w:pPr>
            <w:r w:rsidRPr="00130CA8">
              <w:rPr>
                <w:rFonts w:hint="cs"/>
                <w:i/>
                <w:iCs/>
                <w:sz w:val="16"/>
                <w:szCs w:val="24"/>
                <w:rtl/>
              </w:rPr>
              <w:t>التغيير مقارنة بالسنة السابقة كنسبة مئوية</w:t>
            </w:r>
          </w:p>
        </w:tc>
        <w:tc>
          <w:tcPr>
            <w:tcW w:w="1314" w:type="dxa"/>
            <w:tcBorders>
              <w:top w:val="single" w:sz="12" w:space="0" w:color="auto"/>
            </w:tcBorders>
            <w:shd w:val="clear" w:color="auto" w:fill="auto"/>
            <w:vAlign w:val="bottom"/>
          </w:tcPr>
          <w:p w:rsidR="00130CA8" w:rsidRPr="00130CA8" w:rsidRDefault="00130CA8" w:rsidP="005F173D">
            <w:pPr>
              <w:spacing w:before="40" w:after="40" w:line="300" w:lineRule="exact"/>
              <w:ind w:left="57"/>
              <w:jc w:val="left"/>
              <w:rPr>
                <w:rFonts w:hint="cs"/>
                <w:i/>
                <w:iCs/>
                <w:spacing w:val="-2"/>
                <w:sz w:val="16"/>
                <w:szCs w:val="24"/>
              </w:rPr>
            </w:pPr>
            <w:r w:rsidRPr="00130CA8">
              <w:rPr>
                <w:rFonts w:hint="cs"/>
                <w:i/>
                <w:iCs/>
                <w:spacing w:val="-2"/>
                <w:sz w:val="16"/>
                <w:szCs w:val="24"/>
                <w:rtl/>
              </w:rPr>
              <w:t>لكل شخص موظف بآلاف الفرنكات السويسرية</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١٩٩٨</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٣٥٩٥</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١٦٣</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٣٥٣٤</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١١٢</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١٩٩٩</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٤٠٠٢</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١١</w:t>
            </w:r>
            <w:r w:rsidRPr="00130CA8">
              <w:rPr>
                <w:rFonts w:cs="Times New Roman"/>
                <w:sz w:val="16"/>
                <w:szCs w:val="24"/>
                <w:rtl/>
              </w:rPr>
              <w:t>٫</w:t>
            </w:r>
            <w:r w:rsidRPr="00130CA8">
              <w:rPr>
                <w:sz w:val="16"/>
                <w:szCs w:val="24"/>
                <w:rtl/>
              </w:rPr>
              <w:t>٣</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١٧٨</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٣٨٦٩</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٩</w:t>
            </w:r>
            <w:r w:rsidRPr="00130CA8">
              <w:rPr>
                <w:rFonts w:cs="Times New Roman"/>
                <w:sz w:val="16"/>
                <w:szCs w:val="24"/>
                <w:rtl/>
              </w:rPr>
              <w:t>٫</w:t>
            </w:r>
            <w:r w:rsidRPr="00130CA8">
              <w:rPr>
                <w:sz w:val="16"/>
                <w:szCs w:val="24"/>
                <w:rtl/>
              </w:rPr>
              <w:t>٥</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١٢٠</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٢٠٠٠</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٤١٩٥</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w:t>
            </w:r>
            <w:r w:rsidRPr="00130CA8">
              <w:rPr>
                <w:rFonts w:cs="Times New Roman"/>
                <w:sz w:val="16"/>
                <w:szCs w:val="24"/>
                <w:rtl/>
              </w:rPr>
              <w:t>٫</w:t>
            </w:r>
            <w:r w:rsidRPr="00130CA8">
              <w:rPr>
                <w:sz w:val="16"/>
                <w:szCs w:val="24"/>
                <w:rtl/>
              </w:rPr>
              <w:t>٨</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١٧٦</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٤١١٢</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٦</w:t>
            </w:r>
            <w:r w:rsidRPr="00130CA8">
              <w:rPr>
                <w:rFonts w:cs="Times New Roman"/>
                <w:sz w:val="16"/>
                <w:szCs w:val="24"/>
                <w:rtl/>
              </w:rPr>
              <w:t>٫</w:t>
            </w:r>
            <w:r w:rsidRPr="00130CA8">
              <w:rPr>
                <w:sz w:val="16"/>
                <w:szCs w:val="24"/>
                <w:rtl/>
              </w:rPr>
              <w:t>٣</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١٢٥</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٢٠٠١</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٤٢٠٥</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٠</w:t>
            </w:r>
            <w:r w:rsidRPr="00130CA8">
              <w:rPr>
                <w:rFonts w:cs="Times New Roman"/>
                <w:sz w:val="16"/>
                <w:szCs w:val="24"/>
                <w:rtl/>
              </w:rPr>
              <w:t>٫</w:t>
            </w:r>
            <w:r w:rsidRPr="00130CA8">
              <w:rPr>
                <w:sz w:val="16"/>
                <w:szCs w:val="24"/>
                <w:rtl/>
              </w:rPr>
              <w:t>٢</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١٦٥</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٣٧٨٢</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٨</w:t>
            </w:r>
            <w:r w:rsidRPr="00130CA8">
              <w:rPr>
                <w:rFonts w:cs="Times New Roman"/>
                <w:sz w:val="16"/>
                <w:szCs w:val="24"/>
                <w:rtl/>
              </w:rPr>
              <w:t>٫</w:t>
            </w:r>
            <w:r w:rsidRPr="00130CA8">
              <w:rPr>
                <w:sz w:val="16"/>
                <w:szCs w:val="24"/>
                <w:rtl/>
              </w:rPr>
              <w:t>٠</w:t>
            </w:r>
            <w:r>
              <w:rPr>
                <w:sz w:val="16"/>
                <w:szCs w:val="24"/>
              </w:rPr>
              <w:t>-</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١١٣</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٢٠٠٢</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٤١٩١</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٠</w:t>
            </w:r>
            <w:r w:rsidRPr="00130CA8">
              <w:rPr>
                <w:rFonts w:cs="Times New Roman"/>
                <w:sz w:val="16"/>
                <w:szCs w:val="24"/>
                <w:rtl/>
              </w:rPr>
              <w:t>٫</w:t>
            </w:r>
            <w:r w:rsidRPr="00130CA8">
              <w:rPr>
                <w:sz w:val="16"/>
                <w:szCs w:val="24"/>
                <w:rtl/>
              </w:rPr>
              <w:t>٣</w:t>
            </w:r>
            <w:r>
              <w:rPr>
                <w:sz w:val="16"/>
                <w:szCs w:val="24"/>
              </w:rPr>
              <w:t>-</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١٦٠</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٣٦٩٨</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rFonts w:hint="cs"/>
                <w:sz w:val="16"/>
                <w:szCs w:val="24"/>
              </w:rPr>
            </w:pPr>
            <w:r w:rsidRPr="00130CA8">
              <w:rPr>
                <w:sz w:val="16"/>
                <w:szCs w:val="24"/>
                <w:rtl/>
              </w:rPr>
              <w:t>٢</w:t>
            </w:r>
            <w:r w:rsidRPr="00130CA8">
              <w:rPr>
                <w:rFonts w:cs="Times New Roman"/>
                <w:sz w:val="16"/>
                <w:szCs w:val="24"/>
                <w:rtl/>
              </w:rPr>
              <w:t>٫</w:t>
            </w:r>
            <w:r w:rsidRPr="00130CA8">
              <w:rPr>
                <w:sz w:val="16"/>
                <w:szCs w:val="24"/>
                <w:rtl/>
              </w:rPr>
              <w:t>٢</w:t>
            </w:r>
            <w:r>
              <w:rPr>
                <w:sz w:val="16"/>
                <w:szCs w:val="24"/>
              </w:rPr>
              <w:t>-</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١٠٩</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٢٠٠٣</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٤١٣٥</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w:t>
            </w:r>
            <w:r w:rsidRPr="00130CA8">
              <w:rPr>
                <w:rFonts w:cs="Times New Roman"/>
                <w:sz w:val="16"/>
                <w:szCs w:val="24"/>
                <w:rtl/>
              </w:rPr>
              <w:t>٫</w:t>
            </w:r>
            <w:r w:rsidRPr="00130CA8">
              <w:rPr>
                <w:sz w:val="16"/>
                <w:szCs w:val="24"/>
                <w:rtl/>
              </w:rPr>
              <w:t>٣</w:t>
            </w:r>
            <w:r>
              <w:rPr>
                <w:sz w:val="16"/>
                <w:szCs w:val="24"/>
              </w:rPr>
              <w:t>-</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١٥٨</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٣٥٣٨</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rFonts w:hint="cs"/>
                <w:sz w:val="16"/>
                <w:szCs w:val="24"/>
              </w:rPr>
            </w:pPr>
            <w:r w:rsidRPr="00130CA8">
              <w:rPr>
                <w:sz w:val="16"/>
                <w:szCs w:val="24"/>
                <w:rtl/>
              </w:rPr>
              <w:t>٤</w:t>
            </w:r>
            <w:r w:rsidRPr="00130CA8">
              <w:rPr>
                <w:rFonts w:cs="Times New Roman"/>
                <w:sz w:val="16"/>
                <w:szCs w:val="24"/>
                <w:rtl/>
              </w:rPr>
              <w:t>٫</w:t>
            </w:r>
            <w:r w:rsidRPr="00130CA8">
              <w:rPr>
                <w:sz w:val="16"/>
                <w:szCs w:val="24"/>
                <w:rtl/>
              </w:rPr>
              <w:t>٣</w:t>
            </w:r>
            <w:r>
              <w:rPr>
                <w:sz w:val="16"/>
                <w:szCs w:val="24"/>
              </w:rPr>
              <w:t>-</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١٠٤</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٢٠٠٤</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٤٢٩٦</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٣</w:t>
            </w:r>
            <w:r w:rsidRPr="00130CA8">
              <w:rPr>
                <w:rFonts w:cs="Times New Roman"/>
                <w:sz w:val="16"/>
                <w:szCs w:val="24"/>
                <w:rtl/>
              </w:rPr>
              <w:t>٫</w:t>
            </w:r>
            <w:r w:rsidRPr="00130CA8">
              <w:rPr>
                <w:sz w:val="16"/>
                <w:szCs w:val="24"/>
                <w:rtl/>
              </w:rPr>
              <w:t>٩</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١٦٣</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٣٥٥٤</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rFonts w:hint="cs"/>
                <w:sz w:val="16"/>
                <w:szCs w:val="24"/>
              </w:rPr>
            </w:pPr>
            <w:r w:rsidRPr="00130CA8">
              <w:rPr>
                <w:sz w:val="16"/>
                <w:szCs w:val="24"/>
                <w:rtl/>
              </w:rPr>
              <w:t>٠</w:t>
            </w:r>
            <w:r w:rsidRPr="00130CA8">
              <w:rPr>
                <w:rFonts w:cs="Times New Roman"/>
                <w:sz w:val="16"/>
                <w:szCs w:val="24"/>
                <w:rtl/>
              </w:rPr>
              <w:t>٫</w:t>
            </w:r>
            <w:r w:rsidRPr="00130CA8">
              <w:rPr>
                <w:sz w:val="16"/>
                <w:szCs w:val="24"/>
                <w:rtl/>
              </w:rPr>
              <w:t>٥</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١٠١</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٢٠٠٥</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٤٥٥٧</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٦</w:t>
            </w:r>
            <w:r w:rsidRPr="00130CA8">
              <w:rPr>
                <w:rFonts w:cs="Times New Roman"/>
                <w:sz w:val="16"/>
                <w:szCs w:val="24"/>
                <w:rtl/>
              </w:rPr>
              <w:t>٫</w:t>
            </w:r>
            <w:r w:rsidRPr="00130CA8">
              <w:rPr>
                <w:sz w:val="16"/>
                <w:szCs w:val="24"/>
                <w:rtl/>
              </w:rPr>
              <w:t>١</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١٧٠</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٣٨٩٣</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٩</w:t>
            </w:r>
            <w:r w:rsidRPr="00130CA8">
              <w:rPr>
                <w:rFonts w:cs="Times New Roman"/>
                <w:sz w:val="16"/>
                <w:szCs w:val="24"/>
                <w:rtl/>
              </w:rPr>
              <w:t>٫</w:t>
            </w:r>
            <w:r w:rsidRPr="00130CA8">
              <w:rPr>
                <w:sz w:val="16"/>
                <w:szCs w:val="24"/>
                <w:rtl/>
              </w:rPr>
              <w:t>٥</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١١٢</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٢٠٠٦</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٥٠١٥</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١٠</w:t>
            </w:r>
            <w:r w:rsidRPr="00130CA8">
              <w:rPr>
                <w:rFonts w:cs="Times New Roman"/>
                <w:sz w:val="16"/>
                <w:szCs w:val="24"/>
                <w:rtl/>
              </w:rPr>
              <w:t>٫</w:t>
            </w:r>
            <w:r w:rsidRPr="00130CA8">
              <w:rPr>
                <w:sz w:val="16"/>
                <w:szCs w:val="24"/>
                <w:rtl/>
              </w:rPr>
              <w:t>١</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١٨٢</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٤٣٩٧</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١٣</w:t>
            </w:r>
            <w:r w:rsidRPr="00130CA8">
              <w:rPr>
                <w:rFonts w:cs="Times New Roman"/>
                <w:sz w:val="16"/>
                <w:szCs w:val="24"/>
                <w:rtl/>
              </w:rPr>
              <w:t>٫</w:t>
            </w:r>
            <w:r w:rsidRPr="00130CA8">
              <w:rPr>
                <w:sz w:val="16"/>
                <w:szCs w:val="24"/>
                <w:rtl/>
              </w:rPr>
              <w:t>٠</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١٢٦</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٢٠٠٧</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٥٥٢٣</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١٠</w:t>
            </w:r>
            <w:r w:rsidRPr="00130CA8">
              <w:rPr>
                <w:rFonts w:cs="Times New Roman"/>
                <w:sz w:val="16"/>
                <w:szCs w:val="24"/>
                <w:rtl/>
              </w:rPr>
              <w:t>٫</w:t>
            </w:r>
            <w:r w:rsidRPr="00130CA8">
              <w:rPr>
                <w:sz w:val="16"/>
                <w:szCs w:val="24"/>
                <w:rtl/>
              </w:rPr>
              <w:t>١</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١٩٤</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٤٩٤٦</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١٢</w:t>
            </w:r>
            <w:r w:rsidRPr="00130CA8">
              <w:rPr>
                <w:rFonts w:cs="Times New Roman"/>
                <w:sz w:val="16"/>
                <w:szCs w:val="24"/>
                <w:rtl/>
              </w:rPr>
              <w:t>٫</w:t>
            </w:r>
            <w:r w:rsidRPr="00130CA8">
              <w:rPr>
                <w:sz w:val="16"/>
                <w:szCs w:val="24"/>
                <w:rtl/>
              </w:rPr>
              <w:t>٥</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١٤٠</w:t>
            </w:r>
          </w:p>
        </w:tc>
      </w:tr>
      <w:tr w:rsidR="00130CA8" w:rsidRPr="00130CA8" w:rsidTr="00130CA8">
        <w:trPr>
          <w:trHeight w:val="240"/>
        </w:trPr>
        <w:tc>
          <w:tcPr>
            <w:tcW w:w="791" w:type="dxa"/>
            <w:shd w:val="clear" w:color="auto" w:fill="auto"/>
          </w:tcPr>
          <w:p w:rsidR="00130CA8" w:rsidRPr="00130CA8" w:rsidRDefault="00130CA8" w:rsidP="005F173D">
            <w:pPr>
              <w:spacing w:before="40" w:after="40" w:line="300" w:lineRule="exact"/>
              <w:ind w:left="57" w:right="57"/>
              <w:rPr>
                <w:sz w:val="16"/>
                <w:szCs w:val="24"/>
              </w:rPr>
            </w:pPr>
            <w:r w:rsidRPr="00130CA8">
              <w:rPr>
                <w:sz w:val="16"/>
                <w:szCs w:val="24"/>
                <w:rtl/>
              </w:rPr>
              <w:t>٢٠٠٨</w:t>
            </w:r>
          </w:p>
        </w:tc>
        <w:tc>
          <w:tcPr>
            <w:tcW w:w="966"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٥٤٩٥</w:t>
            </w:r>
          </w:p>
        </w:tc>
        <w:tc>
          <w:tcPr>
            <w:tcW w:w="1519"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٠</w:t>
            </w:r>
            <w:r w:rsidRPr="00130CA8">
              <w:rPr>
                <w:rFonts w:cs="Times New Roman"/>
                <w:sz w:val="16"/>
                <w:szCs w:val="24"/>
                <w:rtl/>
              </w:rPr>
              <w:t>٫</w:t>
            </w:r>
            <w:r w:rsidRPr="00130CA8">
              <w:rPr>
                <w:sz w:val="16"/>
                <w:szCs w:val="24"/>
                <w:rtl/>
              </w:rPr>
              <w:t>٥</w:t>
            </w:r>
            <w:r>
              <w:rPr>
                <w:sz w:val="16"/>
                <w:szCs w:val="24"/>
              </w:rPr>
              <w:t>-</w:t>
            </w:r>
          </w:p>
        </w:tc>
        <w:tc>
          <w:tcPr>
            <w:tcW w:w="1672" w:type="dxa"/>
            <w:shd w:val="clear" w:color="auto" w:fill="auto"/>
          </w:tcPr>
          <w:p w:rsidR="00130CA8" w:rsidRPr="00130CA8" w:rsidRDefault="00130CA8" w:rsidP="005F173D">
            <w:pPr>
              <w:bidi w:val="0"/>
              <w:spacing w:before="40" w:after="40" w:line="300" w:lineRule="exact"/>
              <w:ind w:right="57"/>
              <w:jc w:val="right"/>
              <w:rPr>
                <w:sz w:val="16"/>
                <w:szCs w:val="24"/>
              </w:rPr>
            </w:pPr>
            <w:r w:rsidRPr="00130CA8">
              <w:rPr>
                <w:sz w:val="16"/>
                <w:szCs w:val="24"/>
                <w:rtl/>
              </w:rPr>
              <w:t>١٨٧</w:t>
            </w:r>
          </w:p>
        </w:tc>
        <w:tc>
          <w:tcPr>
            <w:tcW w:w="1092"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٤٧٩٣</w:t>
            </w:r>
          </w:p>
        </w:tc>
        <w:tc>
          <w:tcPr>
            <w:tcW w:w="1136"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٣</w:t>
            </w:r>
            <w:r w:rsidRPr="00130CA8">
              <w:rPr>
                <w:rFonts w:cs="Times New Roman"/>
                <w:sz w:val="16"/>
                <w:szCs w:val="24"/>
                <w:rtl/>
              </w:rPr>
              <w:t>٫</w:t>
            </w:r>
            <w:r w:rsidRPr="00130CA8">
              <w:rPr>
                <w:sz w:val="16"/>
                <w:szCs w:val="24"/>
                <w:rtl/>
              </w:rPr>
              <w:t>١</w:t>
            </w:r>
            <w:r>
              <w:rPr>
                <w:sz w:val="16"/>
                <w:szCs w:val="24"/>
              </w:rPr>
              <w:t>-</w:t>
            </w:r>
          </w:p>
        </w:tc>
        <w:tc>
          <w:tcPr>
            <w:tcW w:w="1314" w:type="dxa"/>
            <w:shd w:val="clear" w:color="auto" w:fill="auto"/>
            <w:vAlign w:val="bottom"/>
          </w:tcPr>
          <w:p w:rsidR="00130CA8" w:rsidRPr="00130CA8" w:rsidRDefault="00130CA8" w:rsidP="005F173D">
            <w:pPr>
              <w:bidi w:val="0"/>
              <w:spacing w:before="40" w:after="40" w:line="300" w:lineRule="exact"/>
              <w:ind w:right="57"/>
              <w:jc w:val="right"/>
              <w:rPr>
                <w:sz w:val="16"/>
                <w:szCs w:val="24"/>
              </w:rPr>
            </w:pPr>
            <w:r w:rsidRPr="00130CA8">
              <w:rPr>
                <w:sz w:val="16"/>
                <w:szCs w:val="24"/>
                <w:rtl/>
              </w:rPr>
              <w:t>١٣٥</w:t>
            </w:r>
          </w:p>
        </w:tc>
      </w:tr>
      <w:tr w:rsidR="00130CA8" w:rsidRPr="00130CA8" w:rsidTr="00130CA8">
        <w:trPr>
          <w:trHeight w:val="240"/>
        </w:trPr>
        <w:tc>
          <w:tcPr>
            <w:tcW w:w="8490" w:type="dxa"/>
            <w:gridSpan w:val="7"/>
            <w:tcBorders>
              <w:bottom w:val="single" w:sz="12" w:space="0" w:color="auto"/>
            </w:tcBorders>
            <w:shd w:val="clear" w:color="auto" w:fill="auto"/>
          </w:tcPr>
          <w:p w:rsidR="00130CA8" w:rsidRPr="00130CA8" w:rsidRDefault="00130CA8" w:rsidP="005F173D">
            <w:pPr>
              <w:spacing w:before="40" w:after="40" w:line="300" w:lineRule="exact"/>
              <w:ind w:left="57"/>
              <w:rPr>
                <w:sz w:val="24"/>
                <w:szCs w:val="24"/>
                <w:lang w:bidi="ar-JO"/>
              </w:rPr>
            </w:pPr>
            <w:r w:rsidRPr="00130CA8">
              <w:rPr>
                <w:sz w:val="24"/>
                <w:szCs w:val="24"/>
                <w:rtl/>
                <w:lang w:bidi="ar-JO"/>
              </w:rPr>
              <w:t xml:space="preserve">يحسب الأشخاص المستخدمون على </w:t>
            </w:r>
            <w:r w:rsidRPr="00130CA8">
              <w:rPr>
                <w:rFonts w:hint="cs"/>
                <w:sz w:val="24"/>
                <w:szCs w:val="24"/>
                <w:rtl/>
                <w:lang w:bidi="ar-JO"/>
              </w:rPr>
              <w:t>أ</w:t>
            </w:r>
            <w:r w:rsidRPr="00130CA8">
              <w:rPr>
                <w:sz w:val="24"/>
                <w:szCs w:val="24"/>
                <w:rtl/>
                <w:lang w:bidi="ar-JO"/>
              </w:rPr>
              <w:t>نهم المعدل الوسطي السنوي لمكافئي الدوام الكامل.</w:t>
            </w:r>
          </w:p>
        </w:tc>
      </w:tr>
    </w:tbl>
    <w:p w:rsidR="00886EA8" w:rsidRPr="00886EA8" w:rsidRDefault="00886EA8" w:rsidP="003A1CDB">
      <w:pPr>
        <w:pStyle w:val="SingleTxtGA"/>
        <w:spacing w:before="240"/>
        <w:rPr>
          <w:rtl/>
          <w:lang w:bidi="ar-JO"/>
        </w:rPr>
      </w:pPr>
      <w:r w:rsidRPr="00886EA8">
        <w:rPr>
          <w:rtl/>
          <w:lang w:bidi="ar-JO"/>
        </w:rPr>
        <w:t>8</w:t>
      </w:r>
      <w:r w:rsidR="00130CA8">
        <w:rPr>
          <w:rFonts w:hint="cs"/>
          <w:rtl/>
          <w:lang w:bidi="ar-JO"/>
        </w:rPr>
        <w:t>-</w:t>
      </w:r>
      <w:r w:rsidRPr="00886EA8">
        <w:rPr>
          <w:rtl/>
          <w:lang w:bidi="ar-JO"/>
        </w:rPr>
        <w:tab/>
        <w:t xml:space="preserve">بلغ الدخل القومي </w:t>
      </w:r>
      <w:r w:rsidR="001178B4">
        <w:rPr>
          <w:rtl/>
          <w:lang w:bidi="ar-JO"/>
        </w:rPr>
        <w:t>الإجمالي</w:t>
      </w:r>
      <w:r w:rsidRPr="00886EA8">
        <w:rPr>
          <w:rtl/>
          <w:lang w:bidi="ar-JO"/>
        </w:rPr>
        <w:t xml:space="preserve"> للفرد</w:t>
      </w:r>
      <w:r w:rsidR="008A0C72">
        <w:rPr>
          <w:rFonts w:hint="cs"/>
          <w:rtl/>
          <w:lang w:bidi="ar-JO"/>
        </w:rPr>
        <w:t xml:space="preserve"> - </w:t>
      </w:r>
      <w:r w:rsidRPr="00886EA8">
        <w:rPr>
          <w:rtl/>
          <w:lang w:bidi="ar-JO"/>
        </w:rPr>
        <w:t xml:space="preserve">بعد تحويله </w:t>
      </w:r>
      <w:r w:rsidR="00FE05D2">
        <w:rPr>
          <w:rtl/>
          <w:lang w:bidi="ar-JO"/>
        </w:rPr>
        <w:t>إلى</w:t>
      </w:r>
      <w:r w:rsidRPr="00886EA8">
        <w:rPr>
          <w:rtl/>
          <w:lang w:bidi="ar-JO"/>
        </w:rPr>
        <w:t xml:space="preserve"> العملة الا</w:t>
      </w:r>
      <w:r w:rsidR="008A0C72">
        <w:rPr>
          <w:rtl/>
          <w:lang w:bidi="ar-JO"/>
        </w:rPr>
        <w:t>صطناعية "مستويات القوة الشرائية</w:t>
      </w:r>
      <w:r w:rsidRPr="00886EA8">
        <w:rPr>
          <w:rtl/>
          <w:lang w:bidi="ar-JO"/>
        </w:rPr>
        <w:t>"</w:t>
      </w:r>
      <w:r w:rsidR="008A0C72">
        <w:rPr>
          <w:rFonts w:hint="cs"/>
          <w:rtl/>
          <w:lang w:bidi="ar-JO"/>
        </w:rPr>
        <w:t xml:space="preserve"> - </w:t>
      </w:r>
      <w:r w:rsidR="003A1CDB">
        <w:rPr>
          <w:rFonts w:hint="cs"/>
          <w:rtl/>
          <w:lang w:bidi="ar-JO"/>
        </w:rPr>
        <w:t>000 70</w:t>
      </w:r>
      <w:r w:rsidR="00FE05D2">
        <w:rPr>
          <w:rtl/>
          <w:lang w:bidi="ar-JO"/>
        </w:rPr>
        <w:t xml:space="preserve"> </w:t>
      </w:r>
      <w:r w:rsidRPr="00886EA8">
        <w:rPr>
          <w:rtl/>
          <w:lang w:bidi="ar-JO"/>
        </w:rPr>
        <w:t>في عام 2007. و</w:t>
      </w:r>
      <w:r w:rsidR="008A0C72">
        <w:rPr>
          <w:rFonts w:hint="cs"/>
          <w:rtl/>
          <w:lang w:bidi="ar-JO"/>
        </w:rPr>
        <w:t>إ</w:t>
      </w:r>
      <w:r w:rsidRPr="00886EA8">
        <w:rPr>
          <w:rtl/>
          <w:lang w:bidi="ar-JO"/>
        </w:rPr>
        <w:t>ذا ما قورنت ليختنشتاين دوليا</w:t>
      </w:r>
      <w:r w:rsidR="00604524">
        <w:rPr>
          <w:rFonts w:hint="cs"/>
          <w:rtl/>
          <w:lang w:bidi="ar-JO"/>
        </w:rPr>
        <w:t>ً</w:t>
      </w:r>
      <w:r w:rsidRPr="00886EA8">
        <w:rPr>
          <w:rtl/>
          <w:lang w:bidi="ar-JO"/>
        </w:rPr>
        <w:t xml:space="preserve"> تبين أنها تتمتع بواحدة من </w:t>
      </w:r>
      <w:r w:rsidR="008A0C72">
        <w:rPr>
          <w:rFonts w:hint="cs"/>
          <w:rtl/>
          <w:lang w:bidi="ar-JO"/>
        </w:rPr>
        <w:t>أ</w:t>
      </w:r>
      <w:r w:rsidRPr="00886EA8">
        <w:rPr>
          <w:rtl/>
          <w:lang w:bidi="ar-JO"/>
        </w:rPr>
        <w:t xml:space="preserve">على نسب الدخل القومي </w:t>
      </w:r>
      <w:r w:rsidR="001178B4">
        <w:rPr>
          <w:rtl/>
          <w:lang w:bidi="ar-JO"/>
        </w:rPr>
        <w:t>الإجمالي</w:t>
      </w:r>
      <w:r w:rsidRPr="00886EA8">
        <w:rPr>
          <w:rtl/>
          <w:lang w:bidi="ar-JO"/>
        </w:rPr>
        <w:t xml:space="preserve"> للفرد</w:t>
      </w:r>
      <w:r w:rsidR="00FE05D2">
        <w:rPr>
          <w:rtl/>
          <w:lang w:bidi="ar-JO"/>
        </w:rPr>
        <w:t xml:space="preserve">. </w:t>
      </w:r>
    </w:p>
    <w:p w:rsidR="00886EA8" w:rsidRPr="00886EA8" w:rsidRDefault="00470B8A" w:rsidP="00470B8A">
      <w:pPr>
        <w:pStyle w:val="H4GA"/>
        <w:rPr>
          <w:rFonts w:hint="cs"/>
          <w:rtl/>
          <w:lang w:bidi="ar-JO"/>
        </w:rPr>
      </w:pPr>
      <w:r>
        <w:rPr>
          <w:rFonts w:hint="cs"/>
          <w:rtl/>
          <w:lang w:bidi="ar-JO"/>
        </w:rPr>
        <w:tab/>
      </w:r>
      <w:r>
        <w:rPr>
          <w:rFonts w:hint="cs"/>
          <w:rtl/>
          <w:lang w:bidi="ar-JO"/>
        </w:rPr>
        <w:tab/>
      </w:r>
      <w:r w:rsidR="00886EA8" w:rsidRPr="00886EA8">
        <w:rPr>
          <w:rtl/>
          <w:lang w:bidi="ar-JO"/>
        </w:rPr>
        <w:t>الهيكل الاقتصادي</w:t>
      </w:r>
    </w:p>
    <w:p w:rsidR="00886EA8" w:rsidRDefault="00886EA8" w:rsidP="00E80CA7">
      <w:pPr>
        <w:pStyle w:val="SingleTxtGA"/>
        <w:spacing w:after="0"/>
        <w:rPr>
          <w:rFonts w:hint="cs"/>
          <w:rtl/>
          <w:lang w:bidi="ar-JO"/>
        </w:rPr>
      </w:pPr>
      <w:r w:rsidRPr="00470B8A">
        <w:rPr>
          <w:rtl/>
          <w:lang w:bidi="ar-JO"/>
        </w:rPr>
        <w:t>الشكل 1</w:t>
      </w:r>
    </w:p>
    <w:p w:rsidR="00886EA8" w:rsidRPr="00E80CA7" w:rsidRDefault="00886EA8" w:rsidP="00470B8A">
      <w:pPr>
        <w:pStyle w:val="SingleTxtGA"/>
        <w:rPr>
          <w:rFonts w:hint="cs"/>
          <w:b/>
          <w:bCs/>
          <w:rtl/>
          <w:lang w:bidi="ar-JO"/>
        </w:rPr>
      </w:pPr>
      <w:r w:rsidRPr="00E80CA7">
        <w:rPr>
          <w:b/>
          <w:bCs/>
          <w:rtl/>
          <w:lang w:bidi="ar-JO"/>
        </w:rPr>
        <w:t xml:space="preserve">حصة القطاعات في </w:t>
      </w:r>
      <w:r w:rsidR="00470B8A" w:rsidRPr="00E80CA7">
        <w:rPr>
          <w:rFonts w:hint="cs"/>
          <w:b/>
          <w:bCs/>
          <w:rtl/>
          <w:lang w:bidi="ar-JO"/>
        </w:rPr>
        <w:t>إ</w:t>
      </w:r>
      <w:r w:rsidRPr="00E80CA7">
        <w:rPr>
          <w:b/>
          <w:bCs/>
          <w:rtl/>
          <w:lang w:bidi="ar-JO"/>
        </w:rPr>
        <w:t>جمالي القيمة المضافة</w:t>
      </w:r>
      <w:r w:rsidR="00FE05D2" w:rsidRPr="00E80CA7">
        <w:rPr>
          <w:b/>
          <w:bCs/>
          <w:rtl/>
          <w:lang w:bidi="ar-JO"/>
        </w:rPr>
        <w:t xml:space="preserve">، </w:t>
      </w:r>
      <w:r w:rsidRPr="00E80CA7">
        <w:rPr>
          <w:b/>
          <w:bCs/>
          <w:rtl/>
          <w:lang w:bidi="ar-JO"/>
        </w:rPr>
        <w:t>2008</w:t>
      </w:r>
    </w:p>
    <w:p w:rsidR="00470B8A" w:rsidRDefault="00E80CA7" w:rsidP="00470B8A">
      <w:pPr>
        <w:pStyle w:val="SingleTxtGA"/>
        <w:rPr>
          <w:rFonts w:hint="cs"/>
          <w:rtl/>
          <w:lang w:bidi="ar-JO"/>
        </w:rPr>
      </w:pPr>
      <w:r>
        <w:rPr>
          <w:i/>
          <w:noProof/>
        </w:rPr>
        <w:pict>
          <v:group id="_x0000_s1031" style="position:absolute;left:0;text-align:left;margin-left:144.35pt;margin-top:2.5pt;width:273.75pt;height:177pt;z-index:1" coordorigin="4021,7326" coordsize="5475,3540" o:allowincell="f">
            <v:shape id="_x0000_s1027" type="#_x0000_t75" style="position:absolute;left:4021;top:7326;width:5475;height:3540" o:allowincell="f">
              <v:imagedata r:id="rId8" o:title=""/>
            </v:shape>
            <v:shapetype id="_x0000_t202" coordsize="21600,21600" o:spt="202" path="m,l,21600r21600,l21600,xe">
              <v:stroke joinstyle="miter"/>
              <v:path gradientshapeok="t" o:connecttype="rect"/>
            </v:shapetype>
            <v:shape id="_x0000_s1030" type="#_x0000_t202" style="position:absolute;left:7648;top:7955;width:1700;height:1989" o:allowincell="f" stroked="f">
              <v:textbox inset="0,0,0,0">
                <w:txbxContent>
                  <w:p w:rsidR="0016694A" w:rsidRPr="00E80CA7" w:rsidRDefault="0016694A" w:rsidP="00E80CA7">
                    <w:pPr>
                      <w:tabs>
                        <w:tab w:val="center" w:pos="4536"/>
                      </w:tabs>
                      <w:spacing w:after="120" w:line="280" w:lineRule="exact"/>
                      <w:ind w:right="57"/>
                      <w:jc w:val="right"/>
                      <w:rPr>
                        <w:rFonts w:hint="cs"/>
                        <w:sz w:val="24"/>
                        <w:szCs w:val="24"/>
                        <w:rtl/>
                        <w:lang w:bidi="ar-JO"/>
                      </w:rPr>
                    </w:pPr>
                    <w:r>
                      <w:rPr>
                        <w:sz w:val="24"/>
                        <w:szCs w:val="24"/>
                        <w:rtl/>
                        <w:lang w:bidi="ar-JO"/>
                      </w:rPr>
                      <w:t>الصناعة والتصنيع</w:t>
                    </w:r>
                  </w:p>
                  <w:p w:rsidR="0016694A" w:rsidRPr="00E80CA7" w:rsidRDefault="0016694A" w:rsidP="00E80CA7">
                    <w:pPr>
                      <w:tabs>
                        <w:tab w:val="center" w:pos="4536"/>
                      </w:tabs>
                      <w:spacing w:before="120" w:after="120" w:line="280" w:lineRule="exact"/>
                      <w:ind w:right="57"/>
                      <w:jc w:val="right"/>
                      <w:rPr>
                        <w:sz w:val="24"/>
                        <w:szCs w:val="24"/>
                        <w:rtl/>
                        <w:lang w:bidi="ar-JO"/>
                      </w:rPr>
                    </w:pPr>
                    <w:r w:rsidRPr="00E80CA7">
                      <w:rPr>
                        <w:sz w:val="24"/>
                        <w:szCs w:val="24"/>
                        <w:rtl/>
                        <w:lang w:bidi="ar-JO"/>
                      </w:rPr>
                      <w:t xml:space="preserve">الخدمات العامة </w:t>
                    </w:r>
                  </w:p>
                  <w:p w:rsidR="0016694A" w:rsidRPr="00E80CA7" w:rsidRDefault="0016694A" w:rsidP="00E80CA7">
                    <w:pPr>
                      <w:tabs>
                        <w:tab w:val="center" w:pos="4536"/>
                      </w:tabs>
                      <w:spacing w:before="120" w:after="120" w:line="280" w:lineRule="exact"/>
                      <w:ind w:right="57"/>
                      <w:jc w:val="right"/>
                      <w:rPr>
                        <w:rFonts w:hint="cs"/>
                        <w:sz w:val="24"/>
                        <w:szCs w:val="24"/>
                        <w:rtl/>
                        <w:lang w:bidi="ar-JO"/>
                      </w:rPr>
                    </w:pPr>
                    <w:r>
                      <w:rPr>
                        <w:sz w:val="24"/>
                        <w:szCs w:val="24"/>
                        <w:rtl/>
                        <w:lang w:bidi="ar-JO"/>
                      </w:rPr>
                      <w:t>الخدمات المالية</w:t>
                    </w:r>
                  </w:p>
                  <w:p w:rsidR="0016694A" w:rsidRPr="00E80CA7" w:rsidRDefault="0016694A" w:rsidP="00E80CA7">
                    <w:pPr>
                      <w:spacing w:before="60" w:after="120" w:line="280" w:lineRule="exact"/>
                      <w:ind w:right="57"/>
                      <w:jc w:val="right"/>
                      <w:rPr>
                        <w:sz w:val="24"/>
                        <w:szCs w:val="24"/>
                      </w:rPr>
                    </w:pPr>
                    <w:r w:rsidRPr="00E80CA7">
                      <w:rPr>
                        <w:sz w:val="24"/>
                        <w:szCs w:val="24"/>
                        <w:rtl/>
                        <w:lang w:bidi="ar-JO"/>
                      </w:rPr>
                      <w:t>الزراعة و</w:t>
                    </w:r>
                    <w:r>
                      <w:rPr>
                        <w:rFonts w:hint="cs"/>
                        <w:sz w:val="24"/>
                        <w:szCs w:val="24"/>
                        <w:rtl/>
                        <w:lang w:bidi="ar-JO"/>
                      </w:rPr>
                      <w:t>الأ</w:t>
                    </w:r>
                    <w:r w:rsidRPr="00E80CA7">
                      <w:rPr>
                        <w:sz w:val="24"/>
                        <w:szCs w:val="24"/>
                        <w:rtl/>
                        <w:lang w:bidi="ar-JO"/>
                      </w:rPr>
                      <w:t>سر المعيشية</w:t>
                    </w:r>
                  </w:p>
                </w:txbxContent>
              </v:textbox>
            </v:shape>
          </v:group>
          <o:OLEObject Type="Embed" ProgID="MSGraph.Chart.8" ShapeID="_x0000_s1027" DrawAspect="Content" ObjectID="_1451149154" r:id="rId9">
            <o:FieldCodes>\s</o:FieldCodes>
          </o:OLEObject>
        </w:pict>
      </w:r>
    </w:p>
    <w:p w:rsidR="00E80CA7" w:rsidRDefault="00E80CA7" w:rsidP="00470B8A">
      <w:pPr>
        <w:pStyle w:val="SingleTxtGA"/>
        <w:rPr>
          <w:rFonts w:hint="cs"/>
          <w:rtl/>
          <w:lang w:bidi="ar-JO"/>
        </w:rPr>
      </w:pPr>
    </w:p>
    <w:p w:rsidR="00E80CA7" w:rsidRDefault="00E80CA7" w:rsidP="00470B8A">
      <w:pPr>
        <w:pStyle w:val="SingleTxtGA"/>
        <w:rPr>
          <w:rFonts w:hint="cs"/>
          <w:rtl/>
          <w:lang w:bidi="ar-JO"/>
        </w:rPr>
      </w:pPr>
    </w:p>
    <w:p w:rsidR="00E80CA7" w:rsidRDefault="00E80CA7" w:rsidP="00470B8A">
      <w:pPr>
        <w:pStyle w:val="SingleTxtGA"/>
        <w:rPr>
          <w:rFonts w:hint="cs"/>
          <w:rtl/>
          <w:lang w:bidi="ar-JO"/>
        </w:rPr>
      </w:pPr>
    </w:p>
    <w:p w:rsidR="00E80CA7" w:rsidRDefault="00E80CA7" w:rsidP="00470B8A">
      <w:pPr>
        <w:pStyle w:val="SingleTxtGA"/>
        <w:rPr>
          <w:rFonts w:hint="cs"/>
          <w:rtl/>
          <w:lang w:bidi="ar-JO"/>
        </w:rPr>
      </w:pPr>
    </w:p>
    <w:p w:rsidR="00E80CA7" w:rsidRDefault="00E80CA7" w:rsidP="00470B8A">
      <w:pPr>
        <w:pStyle w:val="SingleTxtGA"/>
        <w:rPr>
          <w:rFonts w:hint="cs"/>
          <w:rtl/>
          <w:lang w:bidi="ar-JO"/>
        </w:rPr>
      </w:pPr>
    </w:p>
    <w:p w:rsidR="00E80CA7" w:rsidRDefault="00E80CA7" w:rsidP="00470B8A">
      <w:pPr>
        <w:pStyle w:val="SingleTxtGA"/>
        <w:rPr>
          <w:rFonts w:hint="cs"/>
          <w:rtl/>
          <w:lang w:bidi="ar-JO"/>
        </w:rPr>
      </w:pPr>
    </w:p>
    <w:p w:rsidR="00886EA8" w:rsidRPr="00604524" w:rsidRDefault="00886EA8" w:rsidP="00604524">
      <w:pPr>
        <w:pStyle w:val="SingleTxtGA"/>
        <w:rPr>
          <w:spacing w:val="-2"/>
          <w:rtl/>
          <w:lang w:bidi="ar-JO"/>
        </w:rPr>
      </w:pPr>
      <w:r w:rsidRPr="00604524">
        <w:rPr>
          <w:spacing w:val="-2"/>
          <w:rtl/>
          <w:lang w:bidi="ar-JO"/>
        </w:rPr>
        <w:t>9</w:t>
      </w:r>
      <w:r w:rsidR="00E80CA7" w:rsidRPr="00604524">
        <w:rPr>
          <w:rFonts w:hint="cs"/>
          <w:spacing w:val="-2"/>
          <w:rtl/>
          <w:lang w:bidi="ar-JO"/>
        </w:rPr>
        <w:t>-</w:t>
      </w:r>
      <w:r w:rsidRPr="00604524">
        <w:rPr>
          <w:spacing w:val="-2"/>
          <w:rtl/>
          <w:lang w:bidi="ar-JO"/>
        </w:rPr>
        <w:tab/>
        <w:t>تظهر ليختنشتاين هيكلا</w:t>
      </w:r>
      <w:r w:rsidR="005F173D" w:rsidRPr="00604524">
        <w:rPr>
          <w:rFonts w:hint="cs"/>
          <w:spacing w:val="-2"/>
          <w:rtl/>
          <w:lang w:bidi="ar-JO"/>
        </w:rPr>
        <w:t>ً</w:t>
      </w:r>
      <w:r w:rsidRPr="00604524">
        <w:rPr>
          <w:spacing w:val="-2"/>
          <w:rtl/>
          <w:lang w:bidi="ar-JO"/>
        </w:rPr>
        <w:t xml:space="preserve"> اقتصاديا</w:t>
      </w:r>
      <w:r w:rsidR="005F173D" w:rsidRPr="00604524">
        <w:rPr>
          <w:rFonts w:hint="cs"/>
          <w:spacing w:val="-2"/>
          <w:rtl/>
          <w:lang w:bidi="ar-JO"/>
        </w:rPr>
        <w:t>ً</w:t>
      </w:r>
      <w:r w:rsidRPr="00604524">
        <w:rPr>
          <w:spacing w:val="-2"/>
          <w:rtl/>
          <w:lang w:bidi="ar-JO"/>
        </w:rPr>
        <w:t xml:space="preserve"> بالغ التنوع. فهي تتمتع باقتصاد صناعي قوي مقارنة بغيرها من الاقتصادات</w:t>
      </w:r>
      <w:r w:rsidR="00FE05D2" w:rsidRPr="00604524">
        <w:rPr>
          <w:spacing w:val="-2"/>
          <w:rtl/>
          <w:lang w:bidi="ar-JO"/>
        </w:rPr>
        <w:t xml:space="preserve"> </w:t>
      </w:r>
      <w:r w:rsidRPr="00604524">
        <w:rPr>
          <w:spacing w:val="-2"/>
          <w:rtl/>
          <w:lang w:bidi="ar-JO"/>
        </w:rPr>
        <w:t xml:space="preserve">الوطنية </w:t>
      </w:r>
      <w:r w:rsidR="0057734B" w:rsidRPr="00604524">
        <w:rPr>
          <w:rFonts w:hint="cs"/>
          <w:spacing w:val="-2"/>
          <w:rtl/>
          <w:lang w:bidi="ar-JO"/>
        </w:rPr>
        <w:t>الأخرى</w:t>
      </w:r>
      <w:r w:rsidRPr="00604524">
        <w:rPr>
          <w:spacing w:val="-2"/>
          <w:rtl/>
          <w:lang w:bidi="ar-JO"/>
        </w:rPr>
        <w:t xml:space="preserve">. وقد ساهم القطاع الصناعي رفيع </w:t>
      </w:r>
      <w:r w:rsidR="00E80CA7" w:rsidRPr="00604524">
        <w:rPr>
          <w:rFonts w:hint="cs"/>
          <w:spacing w:val="-2"/>
          <w:rtl/>
          <w:lang w:bidi="ar-JO"/>
        </w:rPr>
        <w:t>الإ</w:t>
      </w:r>
      <w:r w:rsidR="00927633" w:rsidRPr="00604524">
        <w:rPr>
          <w:spacing w:val="-2"/>
          <w:rtl/>
          <w:lang w:bidi="ar-JO"/>
        </w:rPr>
        <w:t xml:space="preserve">نتاجية والموجه </w:t>
      </w:r>
      <w:r w:rsidR="00604524" w:rsidRPr="00604524">
        <w:rPr>
          <w:rFonts w:hint="cs"/>
          <w:spacing w:val="-2"/>
          <w:rtl/>
          <w:lang w:bidi="ar-JO"/>
        </w:rPr>
        <w:t xml:space="preserve">نحو الأسواق العالمية </w:t>
      </w:r>
      <w:r w:rsidRPr="00604524">
        <w:rPr>
          <w:spacing w:val="-2"/>
          <w:rtl/>
          <w:lang w:bidi="ar-JO"/>
        </w:rPr>
        <w:t>بنسبة 36</w:t>
      </w:r>
      <w:r w:rsidR="00E80CA7" w:rsidRPr="00604524">
        <w:rPr>
          <w:rFonts w:hint="cs"/>
          <w:spacing w:val="-2"/>
          <w:rtl/>
          <w:lang w:bidi="ar-JO"/>
        </w:rPr>
        <w:t xml:space="preserve"> في المائة</w:t>
      </w:r>
      <w:r w:rsidRPr="00604524">
        <w:rPr>
          <w:spacing w:val="-2"/>
          <w:rtl/>
          <w:lang w:bidi="ar-JO"/>
        </w:rPr>
        <w:t xml:space="preserve"> من </w:t>
      </w:r>
      <w:r w:rsidR="00E80CA7" w:rsidRPr="00604524">
        <w:rPr>
          <w:rFonts w:hint="cs"/>
          <w:spacing w:val="-2"/>
          <w:rtl/>
          <w:lang w:bidi="ar-JO"/>
        </w:rPr>
        <w:t>إ</w:t>
      </w:r>
      <w:r w:rsidRPr="00604524">
        <w:rPr>
          <w:spacing w:val="-2"/>
          <w:rtl/>
          <w:lang w:bidi="ar-JO"/>
        </w:rPr>
        <w:t>جمالي</w:t>
      </w:r>
      <w:r w:rsidR="00FE05D2" w:rsidRPr="00604524">
        <w:rPr>
          <w:spacing w:val="-2"/>
          <w:rtl/>
          <w:lang w:bidi="ar-JO"/>
        </w:rPr>
        <w:t xml:space="preserve"> </w:t>
      </w:r>
      <w:r w:rsidRPr="00604524">
        <w:rPr>
          <w:spacing w:val="-2"/>
          <w:rtl/>
          <w:lang w:bidi="ar-JO"/>
        </w:rPr>
        <w:t>القيمة المضافة في عام 2008</w:t>
      </w:r>
      <w:r w:rsidR="00FE05D2" w:rsidRPr="00604524">
        <w:rPr>
          <w:spacing w:val="-2"/>
          <w:rtl/>
          <w:lang w:bidi="ar-JO"/>
        </w:rPr>
        <w:t xml:space="preserve">. </w:t>
      </w:r>
      <w:r w:rsidR="005F173D" w:rsidRPr="00604524">
        <w:rPr>
          <w:spacing w:val="-2"/>
          <w:rtl/>
          <w:lang w:bidi="ar-JO"/>
        </w:rPr>
        <w:t>وقياسا</w:t>
      </w:r>
      <w:r w:rsidR="005F173D" w:rsidRPr="00604524">
        <w:rPr>
          <w:rFonts w:hint="cs"/>
          <w:spacing w:val="-2"/>
          <w:rtl/>
          <w:lang w:bidi="ar-JO"/>
        </w:rPr>
        <w:t>ً</w:t>
      </w:r>
      <w:r w:rsidRPr="00604524">
        <w:rPr>
          <w:spacing w:val="-2"/>
          <w:rtl/>
          <w:lang w:bidi="ar-JO"/>
        </w:rPr>
        <w:t xml:space="preserve"> بالحجم النسبي لليختنشتاين، فإن عدد</w:t>
      </w:r>
      <w:r w:rsidR="00927633" w:rsidRPr="00604524">
        <w:rPr>
          <w:spacing w:val="-2"/>
          <w:rtl/>
          <w:lang w:bidi="ar-JO"/>
        </w:rPr>
        <w:t>ا</w:t>
      </w:r>
      <w:r w:rsidR="00604524" w:rsidRPr="00604524">
        <w:rPr>
          <w:rFonts w:hint="cs"/>
          <w:spacing w:val="-2"/>
          <w:rtl/>
          <w:lang w:bidi="ar-JO"/>
        </w:rPr>
        <w:t>ً</w:t>
      </w:r>
      <w:r w:rsidR="00927633" w:rsidRPr="00604524">
        <w:rPr>
          <w:spacing w:val="-2"/>
          <w:rtl/>
          <w:lang w:bidi="ar-JO"/>
        </w:rPr>
        <w:t xml:space="preserve"> كبيرا</w:t>
      </w:r>
      <w:r w:rsidR="00604524" w:rsidRPr="00604524">
        <w:rPr>
          <w:rFonts w:hint="cs"/>
          <w:spacing w:val="-2"/>
          <w:rtl/>
          <w:lang w:bidi="ar-JO"/>
        </w:rPr>
        <w:t>ً</w:t>
      </w:r>
      <w:r w:rsidR="00927633" w:rsidRPr="00604524">
        <w:rPr>
          <w:spacing w:val="-2"/>
          <w:rtl/>
          <w:lang w:bidi="ar-JO"/>
        </w:rPr>
        <w:t xml:space="preserve"> من </w:t>
      </w:r>
      <w:r w:rsidR="00604524" w:rsidRPr="00604524">
        <w:rPr>
          <w:rFonts w:hint="cs"/>
          <w:spacing w:val="-2"/>
          <w:rtl/>
          <w:lang w:bidi="ar-JO"/>
        </w:rPr>
        <w:t xml:space="preserve">المشروعات الصناعية </w:t>
      </w:r>
      <w:r w:rsidR="00927633" w:rsidRPr="00604524">
        <w:rPr>
          <w:spacing w:val="-2"/>
          <w:rtl/>
          <w:lang w:bidi="ar-JO"/>
        </w:rPr>
        <w:t>الهامة دوليا</w:t>
      </w:r>
      <w:r w:rsidR="00927633" w:rsidRPr="00604524">
        <w:rPr>
          <w:rFonts w:hint="cs"/>
          <w:spacing w:val="-2"/>
          <w:rtl/>
          <w:lang w:bidi="ar-JO"/>
        </w:rPr>
        <w:t>ً</w:t>
      </w:r>
      <w:r w:rsidRPr="00604524">
        <w:rPr>
          <w:spacing w:val="-2"/>
          <w:rtl/>
          <w:lang w:bidi="ar-JO"/>
        </w:rPr>
        <w:t xml:space="preserve"> قد أنش</w:t>
      </w:r>
      <w:r w:rsidR="00E80CA7" w:rsidRPr="00604524">
        <w:rPr>
          <w:rFonts w:hint="cs"/>
          <w:spacing w:val="-2"/>
          <w:rtl/>
          <w:lang w:bidi="ar-JO"/>
        </w:rPr>
        <w:t>ئ</w:t>
      </w:r>
      <w:r w:rsidRPr="00604524">
        <w:rPr>
          <w:spacing w:val="-2"/>
          <w:rtl/>
          <w:lang w:bidi="ar-JO"/>
        </w:rPr>
        <w:t xml:space="preserve"> فيها أو يتخذ منها مقرا</w:t>
      </w:r>
      <w:r w:rsidR="00E80CA7" w:rsidRPr="00604524">
        <w:rPr>
          <w:rFonts w:hint="cs"/>
          <w:spacing w:val="-2"/>
          <w:rtl/>
          <w:lang w:bidi="ar-JO"/>
        </w:rPr>
        <w:t>ً</w:t>
      </w:r>
      <w:r w:rsidRPr="00604524">
        <w:rPr>
          <w:spacing w:val="-2"/>
          <w:rtl/>
          <w:lang w:bidi="ar-JO"/>
        </w:rPr>
        <w:t xml:space="preserve"> له. وبعض هذه المنشآت هي منشآت ريادية في السوق العالمي في قطاعاتها الخاصة بها.</w:t>
      </w:r>
      <w:r w:rsidR="00FE05D2" w:rsidRPr="00604524">
        <w:rPr>
          <w:spacing w:val="-2"/>
          <w:rtl/>
          <w:lang w:bidi="ar-JO"/>
        </w:rPr>
        <w:t xml:space="preserve"> </w:t>
      </w:r>
      <w:r w:rsidRPr="00604524">
        <w:rPr>
          <w:spacing w:val="-2"/>
          <w:rtl/>
          <w:lang w:bidi="ar-JO"/>
        </w:rPr>
        <w:t>وتتميز صناعة ليختنشتاين بدرجة عالية</w:t>
      </w:r>
      <w:r w:rsidR="00FE05D2" w:rsidRPr="00604524">
        <w:rPr>
          <w:spacing w:val="-2"/>
          <w:rtl/>
          <w:lang w:bidi="ar-JO"/>
        </w:rPr>
        <w:t xml:space="preserve"> </w:t>
      </w:r>
      <w:r w:rsidRPr="00604524">
        <w:rPr>
          <w:spacing w:val="-2"/>
          <w:rtl/>
          <w:lang w:bidi="ar-JO"/>
        </w:rPr>
        <w:t>من التخصص والقدرة الابتكارية.</w:t>
      </w:r>
    </w:p>
    <w:p w:rsidR="00886EA8" w:rsidRPr="00886EA8" w:rsidRDefault="00886EA8" w:rsidP="00E80CA7">
      <w:pPr>
        <w:pStyle w:val="SingleTxtGA"/>
        <w:rPr>
          <w:rtl/>
          <w:lang w:bidi="ar-JO"/>
        </w:rPr>
      </w:pPr>
      <w:r w:rsidRPr="00886EA8">
        <w:rPr>
          <w:rtl/>
          <w:lang w:bidi="ar-JO"/>
        </w:rPr>
        <w:t>10</w:t>
      </w:r>
      <w:r w:rsidR="00E80CA7">
        <w:rPr>
          <w:rFonts w:hint="cs"/>
          <w:rtl/>
          <w:lang w:bidi="ar-JO"/>
        </w:rPr>
        <w:t>-</w:t>
      </w:r>
      <w:r w:rsidRPr="00886EA8">
        <w:rPr>
          <w:rtl/>
          <w:lang w:bidi="ar-JO"/>
        </w:rPr>
        <w:tab/>
        <w:t xml:space="preserve">وتتمثل الركيزة القوية الثانية لاقتصاد ليختنشتاين في قطاع الخدمات، </w:t>
      </w:r>
      <w:r w:rsidR="00E80CA7">
        <w:rPr>
          <w:rFonts w:hint="cs"/>
          <w:rtl/>
          <w:lang w:bidi="ar-JO"/>
        </w:rPr>
        <w:t>إ</w:t>
      </w:r>
      <w:r w:rsidRPr="00886EA8">
        <w:rPr>
          <w:rtl/>
          <w:lang w:bidi="ar-JO"/>
        </w:rPr>
        <w:t>ذ</w:t>
      </w:r>
      <w:r w:rsidR="00FE05D2">
        <w:rPr>
          <w:rtl/>
          <w:lang w:bidi="ar-JO"/>
        </w:rPr>
        <w:t xml:space="preserve"> </w:t>
      </w:r>
      <w:r w:rsidRPr="00886EA8">
        <w:rPr>
          <w:rtl/>
          <w:lang w:bidi="ar-JO"/>
        </w:rPr>
        <w:t>تشكل ليختنشتاين مقرا</w:t>
      </w:r>
      <w:r w:rsidR="00E80CA7">
        <w:rPr>
          <w:rFonts w:hint="cs"/>
          <w:rtl/>
          <w:lang w:bidi="ar-JO"/>
        </w:rPr>
        <w:t>ً</w:t>
      </w:r>
      <w:r w:rsidRPr="00886EA8">
        <w:rPr>
          <w:rtl/>
          <w:lang w:bidi="ar-JO"/>
        </w:rPr>
        <w:t xml:space="preserve"> لمنشآت الخدمات الفنية الرفيعة، ولا سيما في القطاع المالي. ويتكون القطاع المالي بشكل رئيسي من المصارف وشركات التأمين والائتمان والشركات الاستثمارية. </w:t>
      </w:r>
    </w:p>
    <w:p w:rsidR="00886EA8" w:rsidRPr="00886EA8" w:rsidRDefault="00886EA8" w:rsidP="00E80CA7">
      <w:pPr>
        <w:pStyle w:val="SingleTxtGA"/>
        <w:rPr>
          <w:rtl/>
          <w:lang w:bidi="ar-JO"/>
        </w:rPr>
      </w:pPr>
      <w:r w:rsidRPr="00886EA8">
        <w:rPr>
          <w:rtl/>
          <w:lang w:bidi="ar-JO"/>
        </w:rPr>
        <w:t>11</w:t>
      </w:r>
      <w:r w:rsidR="00E80CA7">
        <w:rPr>
          <w:rFonts w:hint="cs"/>
          <w:rtl/>
          <w:lang w:bidi="ar-JO"/>
        </w:rPr>
        <w:t>-</w:t>
      </w:r>
      <w:r w:rsidRPr="00886EA8">
        <w:rPr>
          <w:rtl/>
          <w:lang w:bidi="ar-JO"/>
        </w:rPr>
        <w:tab/>
        <w:t xml:space="preserve">وقد </w:t>
      </w:r>
      <w:r w:rsidR="00E80CA7">
        <w:rPr>
          <w:rFonts w:hint="cs"/>
          <w:rtl/>
          <w:lang w:bidi="ar-JO"/>
        </w:rPr>
        <w:t>أ</w:t>
      </w:r>
      <w:r w:rsidRPr="00886EA8">
        <w:rPr>
          <w:rtl/>
          <w:lang w:bidi="ar-JO"/>
        </w:rPr>
        <w:t>نتجت الخد</w:t>
      </w:r>
      <w:r w:rsidR="00927633">
        <w:rPr>
          <w:rtl/>
          <w:lang w:bidi="ar-JO"/>
        </w:rPr>
        <w:t>مات المالية والخدمات العامة معا</w:t>
      </w:r>
      <w:r w:rsidR="00927633">
        <w:rPr>
          <w:rFonts w:hint="cs"/>
          <w:rtl/>
          <w:lang w:bidi="ar-JO"/>
        </w:rPr>
        <w:t>ً</w:t>
      </w:r>
      <w:r w:rsidRPr="00886EA8">
        <w:rPr>
          <w:rtl/>
          <w:lang w:bidi="ar-JO"/>
        </w:rPr>
        <w:t xml:space="preserve"> 58</w:t>
      </w:r>
      <w:r w:rsidR="00E80CA7">
        <w:rPr>
          <w:rFonts w:hint="cs"/>
          <w:rtl/>
          <w:lang w:bidi="ar-JO"/>
        </w:rPr>
        <w:t xml:space="preserve"> في المائة</w:t>
      </w:r>
      <w:r w:rsidRPr="00886EA8">
        <w:rPr>
          <w:rtl/>
          <w:lang w:bidi="ar-JO"/>
        </w:rPr>
        <w:t xml:space="preserve"> من </w:t>
      </w:r>
      <w:r w:rsidR="00E80CA7">
        <w:rPr>
          <w:rFonts w:hint="cs"/>
          <w:rtl/>
          <w:lang w:bidi="ar-JO"/>
        </w:rPr>
        <w:t>إ</w:t>
      </w:r>
      <w:r w:rsidRPr="00886EA8">
        <w:rPr>
          <w:rtl/>
          <w:lang w:bidi="ar-JO"/>
        </w:rPr>
        <w:t>جمالي القيمة المضافة لليختنشتاين في عام 2008.</w:t>
      </w:r>
      <w:r w:rsidR="00FE05D2">
        <w:rPr>
          <w:rtl/>
          <w:lang w:bidi="ar-JO"/>
        </w:rPr>
        <w:t xml:space="preserve"> </w:t>
      </w:r>
      <w:r w:rsidRPr="00886EA8">
        <w:rPr>
          <w:rtl/>
          <w:lang w:bidi="ar-JO"/>
        </w:rPr>
        <w:t xml:space="preserve">وكان تنوعها الواسع النطاق ولا يزال حتى </w:t>
      </w:r>
      <w:r w:rsidR="00E80CA7">
        <w:rPr>
          <w:rFonts w:hint="cs"/>
          <w:rtl/>
          <w:lang w:bidi="ar-JO"/>
        </w:rPr>
        <w:t>الآ</w:t>
      </w:r>
      <w:r w:rsidRPr="00886EA8">
        <w:rPr>
          <w:rtl/>
          <w:lang w:bidi="ar-JO"/>
        </w:rPr>
        <w:t>ن هو</w:t>
      </w:r>
      <w:r w:rsidR="00E80CA7">
        <w:rPr>
          <w:rtl/>
          <w:lang w:bidi="ar-JO"/>
        </w:rPr>
        <w:t xml:space="preserve"> </w:t>
      </w:r>
      <w:r w:rsidRPr="00886EA8">
        <w:rPr>
          <w:rtl/>
          <w:lang w:bidi="ar-JO"/>
        </w:rPr>
        <w:t xml:space="preserve">العامل الرئيسي في نمو اقتصاد ليختنشتاين المطّرد والمقاوم للأزمات. وبالتالي </w:t>
      </w:r>
      <w:r w:rsidR="00E80CA7">
        <w:rPr>
          <w:rFonts w:hint="cs"/>
          <w:rtl/>
          <w:lang w:bidi="ar-JO"/>
        </w:rPr>
        <w:t>أ</w:t>
      </w:r>
      <w:r w:rsidRPr="00886EA8">
        <w:rPr>
          <w:rtl/>
          <w:lang w:bidi="ar-JO"/>
        </w:rPr>
        <w:t>سهم القطاع الزراعي والمنزلي</w:t>
      </w:r>
      <w:r w:rsidR="00FE05D2">
        <w:rPr>
          <w:rtl/>
          <w:lang w:bidi="ar-JO"/>
        </w:rPr>
        <w:t xml:space="preserve"> </w:t>
      </w:r>
      <w:r w:rsidRPr="00886EA8">
        <w:rPr>
          <w:rtl/>
          <w:lang w:bidi="ar-JO"/>
        </w:rPr>
        <w:t>بنسبة 6</w:t>
      </w:r>
      <w:r w:rsidR="00E80CA7">
        <w:rPr>
          <w:rFonts w:hint="cs"/>
          <w:rtl/>
          <w:lang w:bidi="ar-JO"/>
        </w:rPr>
        <w:t xml:space="preserve"> في المائة</w:t>
      </w:r>
      <w:r w:rsidRPr="00886EA8">
        <w:rPr>
          <w:rtl/>
          <w:lang w:bidi="ar-JO"/>
        </w:rPr>
        <w:t xml:space="preserve"> من </w:t>
      </w:r>
      <w:r w:rsidR="00E80CA7">
        <w:rPr>
          <w:rFonts w:hint="cs"/>
          <w:rtl/>
          <w:lang w:bidi="ar-JO"/>
        </w:rPr>
        <w:t>إ</w:t>
      </w:r>
      <w:r w:rsidRPr="00886EA8">
        <w:rPr>
          <w:rtl/>
          <w:lang w:bidi="ar-JO"/>
        </w:rPr>
        <w:t>جمالي</w:t>
      </w:r>
      <w:r w:rsidR="00FE05D2">
        <w:rPr>
          <w:rtl/>
          <w:lang w:bidi="ar-JO"/>
        </w:rPr>
        <w:t xml:space="preserve"> </w:t>
      </w:r>
      <w:r w:rsidRPr="00886EA8">
        <w:rPr>
          <w:rtl/>
          <w:lang w:bidi="ar-JO"/>
        </w:rPr>
        <w:t xml:space="preserve">القيمة المضافة في عام 2008. </w:t>
      </w:r>
    </w:p>
    <w:p w:rsidR="00886EA8" w:rsidRPr="00886EA8" w:rsidRDefault="00E80CA7" w:rsidP="00E80CA7">
      <w:pPr>
        <w:pStyle w:val="H4GA"/>
        <w:rPr>
          <w:rFonts w:hint="cs"/>
          <w:rtl/>
          <w:lang w:bidi="ar-JO"/>
        </w:rPr>
      </w:pPr>
      <w:r>
        <w:rPr>
          <w:rFonts w:hint="cs"/>
          <w:rtl/>
          <w:lang w:bidi="ar-JO"/>
        </w:rPr>
        <w:tab/>
      </w:r>
      <w:r>
        <w:rPr>
          <w:rFonts w:hint="cs"/>
          <w:rtl/>
          <w:lang w:bidi="ar-JO"/>
        </w:rPr>
        <w:tab/>
      </w:r>
      <w:r w:rsidR="00745704">
        <w:rPr>
          <w:rtl/>
          <w:lang w:bidi="ar-JO"/>
        </w:rPr>
        <w:t>هيكل العمالة</w:t>
      </w:r>
    </w:p>
    <w:p w:rsidR="00E80CA7" w:rsidRDefault="00886EA8" w:rsidP="00E80CA7">
      <w:pPr>
        <w:pStyle w:val="SingleTxtGA"/>
        <w:spacing w:after="0"/>
        <w:rPr>
          <w:rFonts w:hint="cs"/>
          <w:rtl/>
          <w:lang w:bidi="ar-JO"/>
        </w:rPr>
      </w:pPr>
      <w:r w:rsidRPr="00886EA8">
        <w:rPr>
          <w:rtl/>
          <w:lang w:bidi="ar-JO"/>
        </w:rPr>
        <w:t>الجدول 2</w:t>
      </w:r>
    </w:p>
    <w:p w:rsidR="00886EA8" w:rsidRDefault="00886EA8" w:rsidP="00604524">
      <w:pPr>
        <w:pStyle w:val="SingleTxtGA"/>
        <w:rPr>
          <w:rFonts w:hint="cs"/>
          <w:b/>
          <w:bCs/>
          <w:rtl/>
          <w:lang w:bidi="ar-JO"/>
        </w:rPr>
      </w:pPr>
      <w:r w:rsidRPr="00E80CA7">
        <w:rPr>
          <w:b/>
          <w:bCs/>
          <w:rtl/>
          <w:lang w:bidi="ar-JO"/>
        </w:rPr>
        <w:t xml:space="preserve">عدد العاملين </w:t>
      </w:r>
      <w:r w:rsidR="00604524">
        <w:rPr>
          <w:rFonts w:hint="cs"/>
          <w:b/>
          <w:bCs/>
          <w:rtl/>
          <w:lang w:bidi="ar-JO"/>
        </w:rPr>
        <w:t xml:space="preserve">على أساس التفرّغ </w:t>
      </w:r>
      <w:r w:rsidR="00927633">
        <w:rPr>
          <w:b/>
          <w:bCs/>
          <w:rtl/>
          <w:lang w:bidi="ar-JO"/>
        </w:rPr>
        <w:t xml:space="preserve">والعاملين </w:t>
      </w:r>
      <w:r w:rsidR="00604524">
        <w:rPr>
          <w:rFonts w:hint="cs"/>
          <w:b/>
          <w:bCs/>
          <w:rtl/>
          <w:lang w:bidi="ar-JO"/>
        </w:rPr>
        <w:t xml:space="preserve">لبعض الوقت </w:t>
      </w:r>
      <w:r w:rsidRPr="00E80CA7">
        <w:rPr>
          <w:b/>
          <w:bCs/>
          <w:rtl/>
          <w:lang w:bidi="ar-JO"/>
        </w:rPr>
        <w:t xml:space="preserve">حسب القطاعات (في </w:t>
      </w:r>
      <w:r w:rsidR="00E80CA7">
        <w:rPr>
          <w:rFonts w:hint="cs"/>
          <w:b/>
          <w:bCs/>
          <w:rtl/>
          <w:lang w:bidi="ar-JO"/>
        </w:rPr>
        <w:t xml:space="preserve">31 كانون </w:t>
      </w:r>
      <w:r w:rsidR="00A602BE">
        <w:rPr>
          <w:rFonts w:hint="cs"/>
          <w:b/>
          <w:bCs/>
          <w:rtl/>
          <w:lang w:bidi="ar-JO"/>
        </w:rPr>
        <w:t>الأول</w:t>
      </w:r>
      <w:r w:rsidR="00E80CA7">
        <w:rPr>
          <w:rFonts w:hint="cs"/>
          <w:b/>
          <w:bCs/>
          <w:rtl/>
          <w:lang w:bidi="ar-JO"/>
        </w:rPr>
        <w:t>/ديسمبر 2009)</w:t>
      </w:r>
    </w:p>
    <w:tbl>
      <w:tblPr>
        <w:bidiVisual/>
        <w:tblW w:w="6991" w:type="dxa"/>
        <w:jc w:val="center"/>
        <w:tblBorders>
          <w:top w:val="single" w:sz="4" w:space="0" w:color="auto"/>
        </w:tblBorders>
        <w:tblCellMar>
          <w:left w:w="0" w:type="dxa"/>
          <w:right w:w="0" w:type="dxa"/>
        </w:tblCellMar>
        <w:tblLook w:val="0000"/>
      </w:tblPr>
      <w:tblGrid>
        <w:gridCol w:w="1558"/>
        <w:gridCol w:w="924"/>
        <w:gridCol w:w="917"/>
        <w:gridCol w:w="1043"/>
        <w:gridCol w:w="769"/>
        <w:gridCol w:w="912"/>
        <w:gridCol w:w="964"/>
      </w:tblGrid>
      <w:tr w:rsidR="00F952BB" w:rsidRPr="00F952BB" w:rsidTr="00F952BB">
        <w:trPr>
          <w:trHeight w:val="231"/>
          <w:tblHeader/>
          <w:jc w:val="center"/>
        </w:trPr>
        <w:tc>
          <w:tcPr>
            <w:tcW w:w="1542" w:type="dxa"/>
            <w:tcBorders>
              <w:top w:val="single" w:sz="4" w:space="0" w:color="auto"/>
              <w:bottom w:val="single" w:sz="12" w:space="0" w:color="auto"/>
            </w:tcBorders>
            <w:shd w:val="clear" w:color="auto" w:fill="auto"/>
            <w:vAlign w:val="bottom"/>
          </w:tcPr>
          <w:p w:rsidR="00F952BB" w:rsidRPr="00F952BB" w:rsidRDefault="00F952BB" w:rsidP="00745704">
            <w:pPr>
              <w:spacing w:before="80" w:after="80" w:line="280" w:lineRule="exact"/>
              <w:ind w:left="57"/>
              <w:jc w:val="left"/>
              <w:rPr>
                <w:i/>
                <w:sz w:val="18"/>
                <w:szCs w:val="26"/>
                <w:lang w:val="en-GB"/>
              </w:rPr>
            </w:pPr>
          </w:p>
        </w:tc>
        <w:tc>
          <w:tcPr>
            <w:tcW w:w="3605" w:type="dxa"/>
            <w:gridSpan w:val="4"/>
            <w:tcBorders>
              <w:top w:val="single" w:sz="4" w:space="0" w:color="auto"/>
              <w:bottom w:val="single" w:sz="12" w:space="0" w:color="auto"/>
            </w:tcBorders>
            <w:shd w:val="clear" w:color="auto" w:fill="auto"/>
            <w:noWrap/>
            <w:vAlign w:val="bottom"/>
          </w:tcPr>
          <w:p w:rsidR="00F952BB" w:rsidRPr="00F952BB" w:rsidRDefault="00F952BB" w:rsidP="00745704">
            <w:pPr>
              <w:spacing w:before="80" w:after="80" w:line="280" w:lineRule="exact"/>
              <w:ind w:left="113"/>
              <w:jc w:val="center"/>
              <w:rPr>
                <w:rFonts w:hint="cs"/>
                <w:b/>
                <w:iCs/>
                <w:sz w:val="18"/>
                <w:szCs w:val="26"/>
                <w:lang w:val="en-GB"/>
              </w:rPr>
            </w:pPr>
            <w:r w:rsidRPr="00F952BB">
              <w:rPr>
                <w:rFonts w:hint="cs"/>
                <w:b/>
                <w:iCs/>
                <w:sz w:val="18"/>
                <w:szCs w:val="26"/>
                <w:rtl/>
                <w:lang w:val="en-GB"/>
              </w:rPr>
              <w:t>الأشخاص المستخدمون</w:t>
            </w:r>
          </w:p>
        </w:tc>
        <w:tc>
          <w:tcPr>
            <w:tcW w:w="896" w:type="dxa"/>
            <w:tcBorders>
              <w:top w:val="single" w:sz="4" w:space="0" w:color="auto"/>
              <w:bottom w:val="single" w:sz="12" w:space="0" w:color="auto"/>
            </w:tcBorders>
            <w:shd w:val="clear" w:color="auto" w:fill="auto"/>
            <w:vAlign w:val="bottom"/>
          </w:tcPr>
          <w:p w:rsidR="00F952BB" w:rsidRPr="00F952BB" w:rsidRDefault="00F952BB" w:rsidP="00745704">
            <w:pPr>
              <w:spacing w:before="80" w:after="80" w:line="280" w:lineRule="exact"/>
              <w:ind w:left="113"/>
              <w:jc w:val="left"/>
              <w:rPr>
                <w:rFonts w:hint="cs"/>
                <w:bCs/>
                <w:iCs/>
                <w:sz w:val="18"/>
                <w:szCs w:val="26"/>
                <w:lang w:val="en-GB"/>
              </w:rPr>
            </w:pPr>
            <w:r w:rsidRPr="00F952BB">
              <w:rPr>
                <w:rFonts w:hint="cs"/>
                <w:bCs/>
                <w:iCs/>
                <w:sz w:val="18"/>
                <w:szCs w:val="26"/>
                <w:rtl/>
                <w:lang w:val="en-GB"/>
              </w:rPr>
              <w:t>المجموع</w:t>
            </w:r>
          </w:p>
        </w:tc>
        <w:tc>
          <w:tcPr>
            <w:tcW w:w="948" w:type="dxa"/>
            <w:tcBorders>
              <w:top w:val="single" w:sz="4" w:space="0" w:color="auto"/>
              <w:bottom w:val="single" w:sz="12" w:space="0" w:color="auto"/>
            </w:tcBorders>
            <w:shd w:val="clear" w:color="auto" w:fill="auto"/>
            <w:noWrap/>
            <w:vAlign w:val="bottom"/>
          </w:tcPr>
          <w:p w:rsidR="00F952BB" w:rsidRPr="00F952BB" w:rsidRDefault="00F952BB" w:rsidP="00745704">
            <w:pPr>
              <w:spacing w:before="80" w:after="80" w:line="280" w:lineRule="exact"/>
              <w:ind w:left="113"/>
              <w:jc w:val="left"/>
              <w:rPr>
                <w:rFonts w:hint="cs"/>
                <w:b/>
                <w:iCs/>
                <w:sz w:val="18"/>
                <w:szCs w:val="26"/>
                <w:lang w:val="en-GB"/>
              </w:rPr>
            </w:pPr>
            <w:r w:rsidRPr="00F952BB">
              <w:rPr>
                <w:rFonts w:hint="cs"/>
                <w:b/>
                <w:iCs/>
                <w:sz w:val="18"/>
                <w:szCs w:val="26"/>
                <w:rtl/>
                <w:lang w:val="en-GB"/>
              </w:rPr>
              <w:t>النسبة المئوية</w:t>
            </w:r>
          </w:p>
        </w:tc>
      </w:tr>
      <w:tr w:rsidR="00F952BB" w:rsidRPr="00F952BB" w:rsidTr="00F952BB">
        <w:trPr>
          <w:trHeight w:val="231"/>
          <w:jc w:val="center"/>
        </w:trPr>
        <w:tc>
          <w:tcPr>
            <w:tcW w:w="1542" w:type="dxa"/>
            <w:tcBorders>
              <w:top w:val="single" w:sz="12" w:space="0" w:color="auto"/>
            </w:tcBorders>
            <w:shd w:val="clear" w:color="auto" w:fill="auto"/>
          </w:tcPr>
          <w:p w:rsidR="00F952BB" w:rsidRPr="00F952BB" w:rsidRDefault="00F952BB" w:rsidP="00745704">
            <w:pPr>
              <w:spacing w:before="40" w:after="40" w:line="280" w:lineRule="exact"/>
              <w:ind w:left="57"/>
              <w:jc w:val="left"/>
              <w:rPr>
                <w:sz w:val="18"/>
                <w:szCs w:val="26"/>
                <w:lang w:val="en-GB"/>
              </w:rPr>
            </w:pPr>
          </w:p>
        </w:tc>
        <w:tc>
          <w:tcPr>
            <w:tcW w:w="1825" w:type="dxa"/>
            <w:gridSpan w:val="2"/>
            <w:tcBorders>
              <w:top w:val="single" w:sz="12" w:space="0" w:color="auto"/>
            </w:tcBorders>
            <w:shd w:val="clear" w:color="auto" w:fill="auto"/>
            <w:noWrap/>
            <w:vAlign w:val="bottom"/>
          </w:tcPr>
          <w:p w:rsidR="00F952BB" w:rsidRPr="00F952BB" w:rsidRDefault="00F952BB" w:rsidP="00745704">
            <w:pPr>
              <w:bidi w:val="0"/>
              <w:spacing w:before="40" w:after="40" w:line="280" w:lineRule="exact"/>
              <w:ind w:left="113"/>
              <w:jc w:val="center"/>
              <w:rPr>
                <w:i/>
                <w:iCs/>
                <w:sz w:val="18"/>
                <w:szCs w:val="26"/>
              </w:rPr>
            </w:pPr>
            <w:r w:rsidRPr="00F952BB">
              <w:rPr>
                <w:i/>
                <w:iCs/>
                <w:sz w:val="18"/>
                <w:szCs w:val="26"/>
                <w:rtl/>
                <w:lang w:bidi="ar-JO"/>
              </w:rPr>
              <w:t>السكان المستخدمون</w:t>
            </w:r>
          </w:p>
        </w:tc>
        <w:tc>
          <w:tcPr>
            <w:tcW w:w="1780" w:type="dxa"/>
            <w:gridSpan w:val="2"/>
            <w:tcBorders>
              <w:top w:val="single" w:sz="12" w:space="0" w:color="auto"/>
            </w:tcBorders>
            <w:shd w:val="clear" w:color="auto" w:fill="auto"/>
            <w:vAlign w:val="bottom"/>
          </w:tcPr>
          <w:p w:rsidR="00F952BB" w:rsidRPr="00F952BB" w:rsidRDefault="00F952BB" w:rsidP="00745704">
            <w:pPr>
              <w:bidi w:val="0"/>
              <w:spacing w:before="40" w:after="40" w:line="280" w:lineRule="exact"/>
              <w:ind w:left="113"/>
              <w:jc w:val="center"/>
              <w:rPr>
                <w:rFonts w:hint="cs"/>
                <w:i/>
                <w:iCs/>
                <w:sz w:val="18"/>
                <w:szCs w:val="26"/>
                <w:rtl/>
                <w:lang w:val="en-GB"/>
              </w:rPr>
            </w:pPr>
            <w:r w:rsidRPr="00F952BB">
              <w:rPr>
                <w:rFonts w:hint="cs"/>
                <w:i/>
                <w:iCs/>
                <w:sz w:val="18"/>
                <w:szCs w:val="26"/>
                <w:rtl/>
                <w:lang w:val="en-GB"/>
              </w:rPr>
              <w:t>المتنقلون عنبر الحدود</w:t>
            </w:r>
          </w:p>
        </w:tc>
        <w:tc>
          <w:tcPr>
            <w:tcW w:w="896" w:type="dxa"/>
            <w:tcBorders>
              <w:top w:val="single" w:sz="12" w:space="0" w:color="auto"/>
            </w:tcBorders>
            <w:shd w:val="clear" w:color="auto" w:fill="auto"/>
            <w:noWrap/>
            <w:vAlign w:val="bottom"/>
          </w:tcPr>
          <w:p w:rsidR="00F952BB" w:rsidRPr="00F952BB" w:rsidRDefault="00F952BB" w:rsidP="00745704">
            <w:pPr>
              <w:bidi w:val="0"/>
              <w:spacing w:before="40" w:after="40" w:line="280" w:lineRule="exact"/>
              <w:ind w:left="113"/>
              <w:jc w:val="right"/>
              <w:rPr>
                <w:bCs/>
                <w:i/>
                <w:iCs/>
                <w:sz w:val="18"/>
                <w:szCs w:val="26"/>
              </w:rPr>
            </w:pPr>
          </w:p>
        </w:tc>
        <w:tc>
          <w:tcPr>
            <w:tcW w:w="948" w:type="dxa"/>
            <w:tcBorders>
              <w:top w:val="single" w:sz="12" w:space="0" w:color="auto"/>
            </w:tcBorders>
            <w:shd w:val="clear" w:color="auto" w:fill="auto"/>
            <w:noWrap/>
            <w:vAlign w:val="bottom"/>
          </w:tcPr>
          <w:p w:rsidR="00F952BB" w:rsidRPr="00F952BB" w:rsidRDefault="00F952BB" w:rsidP="00745704">
            <w:pPr>
              <w:bidi w:val="0"/>
              <w:spacing w:before="40" w:after="40" w:line="280" w:lineRule="exact"/>
              <w:ind w:left="113"/>
              <w:jc w:val="right"/>
              <w:rPr>
                <w:i/>
                <w:iCs/>
                <w:sz w:val="18"/>
                <w:szCs w:val="26"/>
                <w:lang w:val="en-GB"/>
              </w:rPr>
            </w:pPr>
          </w:p>
        </w:tc>
      </w:tr>
      <w:tr w:rsidR="00F952BB" w:rsidRPr="00F952BB" w:rsidTr="00F952BB">
        <w:trPr>
          <w:trHeight w:val="231"/>
          <w:jc w:val="center"/>
        </w:trPr>
        <w:tc>
          <w:tcPr>
            <w:tcW w:w="1542" w:type="dxa"/>
            <w:shd w:val="clear" w:color="auto" w:fill="auto"/>
          </w:tcPr>
          <w:p w:rsidR="00F952BB" w:rsidRPr="00F952BB" w:rsidRDefault="00F952BB" w:rsidP="00745704">
            <w:pPr>
              <w:spacing w:before="40" w:after="40" w:line="280" w:lineRule="exact"/>
              <w:ind w:left="57"/>
              <w:jc w:val="left"/>
              <w:rPr>
                <w:sz w:val="18"/>
                <w:szCs w:val="26"/>
                <w:lang w:val="en-GB"/>
              </w:rPr>
            </w:pPr>
          </w:p>
        </w:tc>
        <w:tc>
          <w:tcPr>
            <w:tcW w:w="908" w:type="dxa"/>
            <w:shd w:val="clear" w:color="auto" w:fill="auto"/>
            <w:noWrap/>
            <w:vAlign w:val="bottom"/>
          </w:tcPr>
          <w:p w:rsidR="00F952BB" w:rsidRPr="00F952BB" w:rsidRDefault="00F952BB" w:rsidP="00745704">
            <w:pPr>
              <w:spacing w:before="40" w:after="40" w:line="280" w:lineRule="exact"/>
              <w:ind w:left="57"/>
              <w:jc w:val="left"/>
              <w:rPr>
                <w:rFonts w:hint="cs"/>
                <w:i/>
                <w:iCs/>
                <w:sz w:val="18"/>
                <w:szCs w:val="26"/>
                <w:rtl/>
                <w:lang w:val="en-GB"/>
              </w:rPr>
            </w:pPr>
            <w:r w:rsidRPr="00F952BB">
              <w:rPr>
                <w:rFonts w:hint="cs"/>
                <w:i/>
                <w:iCs/>
                <w:sz w:val="18"/>
                <w:szCs w:val="26"/>
                <w:rtl/>
                <w:lang w:val="en-GB"/>
              </w:rPr>
              <w:t>رجال</w:t>
            </w:r>
          </w:p>
        </w:tc>
        <w:tc>
          <w:tcPr>
            <w:tcW w:w="917" w:type="dxa"/>
            <w:shd w:val="clear" w:color="auto" w:fill="auto"/>
            <w:vAlign w:val="bottom"/>
          </w:tcPr>
          <w:p w:rsidR="00F952BB" w:rsidRPr="00F952BB" w:rsidRDefault="00F952BB" w:rsidP="00745704">
            <w:pPr>
              <w:spacing w:before="40" w:after="40" w:line="280" w:lineRule="exact"/>
              <w:ind w:left="57"/>
              <w:jc w:val="left"/>
              <w:rPr>
                <w:rFonts w:hint="cs"/>
                <w:i/>
                <w:iCs/>
                <w:sz w:val="18"/>
                <w:szCs w:val="26"/>
                <w:rtl/>
              </w:rPr>
            </w:pPr>
            <w:r w:rsidRPr="00F952BB">
              <w:rPr>
                <w:rFonts w:hint="cs"/>
                <w:i/>
                <w:iCs/>
                <w:sz w:val="18"/>
                <w:szCs w:val="26"/>
                <w:rtl/>
              </w:rPr>
              <w:t>نساء</w:t>
            </w:r>
          </w:p>
        </w:tc>
        <w:tc>
          <w:tcPr>
            <w:tcW w:w="1027" w:type="dxa"/>
            <w:shd w:val="clear" w:color="auto" w:fill="auto"/>
            <w:noWrap/>
            <w:vAlign w:val="bottom"/>
          </w:tcPr>
          <w:p w:rsidR="00F952BB" w:rsidRPr="00F952BB" w:rsidRDefault="00F952BB" w:rsidP="00745704">
            <w:pPr>
              <w:spacing w:before="40" w:after="40" w:line="280" w:lineRule="exact"/>
              <w:ind w:left="57"/>
              <w:jc w:val="left"/>
              <w:rPr>
                <w:rFonts w:hint="cs"/>
                <w:i/>
                <w:iCs/>
                <w:sz w:val="18"/>
                <w:szCs w:val="26"/>
                <w:rtl/>
                <w:lang w:val="en-GB"/>
              </w:rPr>
            </w:pPr>
            <w:r w:rsidRPr="00F952BB">
              <w:rPr>
                <w:rFonts w:hint="cs"/>
                <w:i/>
                <w:iCs/>
                <w:sz w:val="18"/>
                <w:szCs w:val="26"/>
                <w:rtl/>
                <w:lang w:val="en-GB"/>
              </w:rPr>
              <w:t>رجال</w:t>
            </w:r>
          </w:p>
        </w:tc>
        <w:tc>
          <w:tcPr>
            <w:tcW w:w="753" w:type="dxa"/>
            <w:shd w:val="clear" w:color="auto" w:fill="auto"/>
            <w:noWrap/>
            <w:vAlign w:val="bottom"/>
          </w:tcPr>
          <w:p w:rsidR="00F952BB" w:rsidRPr="00F952BB" w:rsidRDefault="00F952BB" w:rsidP="00745704">
            <w:pPr>
              <w:spacing w:before="40" w:after="40" w:line="280" w:lineRule="exact"/>
              <w:ind w:left="57"/>
              <w:jc w:val="left"/>
              <w:rPr>
                <w:rFonts w:hint="cs"/>
                <w:i/>
                <w:iCs/>
                <w:sz w:val="18"/>
                <w:szCs w:val="26"/>
                <w:rtl/>
              </w:rPr>
            </w:pPr>
            <w:r w:rsidRPr="00F952BB">
              <w:rPr>
                <w:rFonts w:hint="cs"/>
                <w:i/>
                <w:iCs/>
                <w:sz w:val="18"/>
                <w:szCs w:val="26"/>
                <w:rtl/>
              </w:rPr>
              <w:t>نساء</w:t>
            </w:r>
          </w:p>
        </w:tc>
        <w:tc>
          <w:tcPr>
            <w:tcW w:w="896" w:type="dxa"/>
            <w:shd w:val="clear" w:color="auto" w:fill="auto"/>
            <w:noWrap/>
            <w:vAlign w:val="bottom"/>
          </w:tcPr>
          <w:p w:rsidR="00F952BB" w:rsidRPr="00F952BB" w:rsidRDefault="00F952BB" w:rsidP="00745704">
            <w:pPr>
              <w:spacing w:before="40" w:after="40" w:line="280" w:lineRule="exact"/>
              <w:ind w:left="57"/>
              <w:jc w:val="left"/>
              <w:rPr>
                <w:bCs/>
                <w:i/>
                <w:iCs/>
                <w:sz w:val="18"/>
                <w:szCs w:val="26"/>
                <w:lang w:val="en-GB"/>
              </w:rPr>
            </w:pPr>
          </w:p>
        </w:tc>
        <w:tc>
          <w:tcPr>
            <w:tcW w:w="948" w:type="dxa"/>
            <w:shd w:val="clear" w:color="auto" w:fill="auto"/>
            <w:noWrap/>
            <w:vAlign w:val="bottom"/>
          </w:tcPr>
          <w:p w:rsidR="00F952BB" w:rsidRPr="00F952BB" w:rsidRDefault="00F952BB" w:rsidP="00745704">
            <w:pPr>
              <w:spacing w:before="40" w:after="40" w:line="280" w:lineRule="exact"/>
              <w:ind w:left="57"/>
              <w:jc w:val="left"/>
              <w:rPr>
                <w:bCs/>
                <w:i/>
                <w:iCs/>
                <w:sz w:val="18"/>
                <w:szCs w:val="26"/>
                <w:lang w:val="en-GB"/>
              </w:rPr>
            </w:pPr>
          </w:p>
        </w:tc>
      </w:tr>
      <w:tr w:rsidR="00F952BB" w:rsidRPr="00F952BB" w:rsidTr="00745704">
        <w:trPr>
          <w:trHeight w:val="231"/>
          <w:jc w:val="center"/>
        </w:trPr>
        <w:tc>
          <w:tcPr>
            <w:tcW w:w="1542" w:type="dxa"/>
            <w:shd w:val="clear" w:color="auto" w:fill="auto"/>
            <w:noWrap/>
          </w:tcPr>
          <w:p w:rsidR="00F952BB" w:rsidRPr="00F952BB" w:rsidRDefault="00F952BB" w:rsidP="00745704">
            <w:pPr>
              <w:spacing w:before="40" w:after="40" w:line="280" w:lineRule="exact"/>
              <w:ind w:left="57" w:right="170"/>
              <w:rPr>
                <w:bCs/>
                <w:sz w:val="18"/>
                <w:szCs w:val="26"/>
                <w:lang w:val="en-GB"/>
              </w:rPr>
            </w:pPr>
            <w:r w:rsidRPr="00F952BB">
              <w:rPr>
                <w:sz w:val="18"/>
                <w:szCs w:val="26"/>
                <w:rtl/>
                <w:lang w:bidi="ar-JO"/>
              </w:rPr>
              <w:t>الزراعة والغابات ومصايد الأسماك</w:t>
            </w:r>
          </w:p>
        </w:tc>
        <w:tc>
          <w:tcPr>
            <w:tcW w:w="908" w:type="dxa"/>
            <w:shd w:val="clear" w:color="auto" w:fill="auto"/>
            <w:noWrap/>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١٩٣</w:t>
            </w:r>
          </w:p>
        </w:tc>
        <w:tc>
          <w:tcPr>
            <w:tcW w:w="917" w:type="dxa"/>
            <w:shd w:val="clear" w:color="auto" w:fill="auto"/>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٥٢</w:t>
            </w:r>
          </w:p>
        </w:tc>
        <w:tc>
          <w:tcPr>
            <w:tcW w:w="1027" w:type="dxa"/>
            <w:shd w:val="clear" w:color="auto" w:fill="auto"/>
            <w:noWrap/>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١٤</w:t>
            </w:r>
          </w:p>
        </w:tc>
        <w:tc>
          <w:tcPr>
            <w:tcW w:w="753" w:type="dxa"/>
            <w:shd w:val="clear" w:color="auto" w:fill="auto"/>
            <w:noWrap/>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٢</w:t>
            </w:r>
          </w:p>
        </w:tc>
        <w:tc>
          <w:tcPr>
            <w:tcW w:w="896" w:type="dxa"/>
            <w:shd w:val="clear" w:color="auto" w:fill="auto"/>
            <w:noWrap/>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٢٦١</w:t>
            </w:r>
          </w:p>
        </w:tc>
        <w:tc>
          <w:tcPr>
            <w:tcW w:w="948" w:type="dxa"/>
            <w:shd w:val="clear" w:color="auto" w:fill="auto"/>
            <w:noWrap/>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٠</w:t>
            </w:r>
            <w:r w:rsidRPr="00F952BB">
              <w:rPr>
                <w:rFonts w:cs="Times New Roman"/>
                <w:b/>
                <w:sz w:val="18"/>
                <w:szCs w:val="26"/>
                <w:rtl/>
                <w:lang w:val="en-GB"/>
              </w:rPr>
              <w:t>٫</w:t>
            </w:r>
            <w:r w:rsidRPr="00F952BB">
              <w:rPr>
                <w:b/>
                <w:sz w:val="18"/>
                <w:szCs w:val="26"/>
                <w:rtl/>
                <w:lang w:val="en-GB"/>
              </w:rPr>
              <w:t>٨</w:t>
            </w:r>
          </w:p>
        </w:tc>
      </w:tr>
      <w:tr w:rsidR="00F952BB" w:rsidRPr="00F952BB" w:rsidTr="00F952BB">
        <w:trPr>
          <w:trHeight w:val="231"/>
          <w:jc w:val="center"/>
        </w:trPr>
        <w:tc>
          <w:tcPr>
            <w:tcW w:w="1542" w:type="dxa"/>
            <w:shd w:val="clear" w:color="auto" w:fill="auto"/>
            <w:noWrap/>
          </w:tcPr>
          <w:p w:rsidR="00F952BB" w:rsidRPr="00F952BB" w:rsidRDefault="00F952BB" w:rsidP="00745704">
            <w:pPr>
              <w:spacing w:before="40" w:after="40" w:line="280" w:lineRule="exact"/>
              <w:ind w:left="57"/>
              <w:jc w:val="left"/>
              <w:rPr>
                <w:rFonts w:hint="cs"/>
                <w:b/>
                <w:sz w:val="18"/>
                <w:szCs w:val="26"/>
                <w:lang w:val="en-GB"/>
              </w:rPr>
            </w:pPr>
            <w:r w:rsidRPr="00F952BB">
              <w:rPr>
                <w:rFonts w:hint="cs"/>
                <w:b/>
                <w:sz w:val="18"/>
                <w:szCs w:val="26"/>
                <w:rtl/>
                <w:lang w:val="en-GB"/>
              </w:rPr>
              <w:t>الصناعة</w:t>
            </w:r>
          </w:p>
        </w:tc>
        <w:tc>
          <w:tcPr>
            <w:tcW w:w="908" w:type="dxa"/>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٣٨٣٨</w:t>
            </w:r>
          </w:p>
        </w:tc>
        <w:tc>
          <w:tcPr>
            <w:tcW w:w="917" w:type="dxa"/>
            <w:shd w:val="clear" w:color="auto" w:fill="auto"/>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١٣٣١</w:t>
            </w:r>
          </w:p>
        </w:tc>
        <w:tc>
          <w:tcPr>
            <w:tcW w:w="1027" w:type="dxa"/>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٦٣٩٨</w:t>
            </w:r>
          </w:p>
        </w:tc>
        <w:tc>
          <w:tcPr>
            <w:tcW w:w="753" w:type="dxa"/>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٢٠١٥</w:t>
            </w:r>
          </w:p>
        </w:tc>
        <w:tc>
          <w:tcPr>
            <w:tcW w:w="896" w:type="dxa"/>
            <w:shd w:val="clear" w:color="auto" w:fill="auto"/>
            <w:noWrap/>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١٣٥٨٢</w:t>
            </w:r>
          </w:p>
        </w:tc>
        <w:tc>
          <w:tcPr>
            <w:tcW w:w="948" w:type="dxa"/>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٤١</w:t>
            </w:r>
            <w:r w:rsidRPr="00F952BB">
              <w:rPr>
                <w:rFonts w:cs="Times New Roman"/>
                <w:b/>
                <w:sz w:val="18"/>
                <w:szCs w:val="26"/>
                <w:rtl/>
                <w:lang w:val="en-GB"/>
              </w:rPr>
              <w:t>٫</w:t>
            </w:r>
            <w:r w:rsidRPr="00F952BB">
              <w:rPr>
                <w:b/>
                <w:sz w:val="18"/>
                <w:szCs w:val="26"/>
                <w:rtl/>
                <w:lang w:val="en-GB"/>
              </w:rPr>
              <w:t>٣</w:t>
            </w:r>
          </w:p>
        </w:tc>
      </w:tr>
      <w:tr w:rsidR="00F952BB" w:rsidRPr="00F952BB" w:rsidTr="00F952BB">
        <w:trPr>
          <w:trHeight w:val="231"/>
          <w:jc w:val="center"/>
        </w:trPr>
        <w:tc>
          <w:tcPr>
            <w:tcW w:w="1542" w:type="dxa"/>
            <w:tcBorders>
              <w:bottom w:val="single" w:sz="4" w:space="0" w:color="auto"/>
            </w:tcBorders>
            <w:shd w:val="clear" w:color="auto" w:fill="auto"/>
            <w:noWrap/>
          </w:tcPr>
          <w:p w:rsidR="00F952BB" w:rsidRPr="00F952BB" w:rsidRDefault="00F952BB" w:rsidP="00745704">
            <w:pPr>
              <w:spacing w:before="40" w:after="40" w:line="280" w:lineRule="exact"/>
              <w:ind w:left="57"/>
              <w:jc w:val="left"/>
              <w:rPr>
                <w:rFonts w:hint="cs"/>
                <w:b/>
                <w:sz w:val="18"/>
                <w:szCs w:val="26"/>
                <w:lang w:val="en-GB"/>
              </w:rPr>
            </w:pPr>
            <w:r w:rsidRPr="00F952BB">
              <w:rPr>
                <w:rFonts w:hint="cs"/>
                <w:b/>
                <w:sz w:val="18"/>
                <w:szCs w:val="26"/>
                <w:rtl/>
                <w:lang w:val="en-GB"/>
              </w:rPr>
              <w:t>الخدمات</w:t>
            </w:r>
          </w:p>
        </w:tc>
        <w:tc>
          <w:tcPr>
            <w:tcW w:w="908" w:type="dxa"/>
            <w:tcBorders>
              <w:bottom w:val="single" w:sz="4" w:space="0" w:color="auto"/>
            </w:tcBorders>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٥٢١٩</w:t>
            </w:r>
          </w:p>
        </w:tc>
        <w:tc>
          <w:tcPr>
            <w:tcW w:w="917" w:type="dxa"/>
            <w:tcBorders>
              <w:bottom w:val="single" w:sz="4" w:space="0" w:color="auto"/>
            </w:tcBorders>
            <w:shd w:val="clear" w:color="auto" w:fill="auto"/>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٥٥٤٠</w:t>
            </w:r>
          </w:p>
        </w:tc>
        <w:tc>
          <w:tcPr>
            <w:tcW w:w="1027" w:type="dxa"/>
            <w:tcBorders>
              <w:bottom w:val="single" w:sz="4" w:space="0" w:color="auto"/>
            </w:tcBorders>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٤٢٥٧</w:t>
            </w:r>
          </w:p>
        </w:tc>
        <w:tc>
          <w:tcPr>
            <w:tcW w:w="753" w:type="dxa"/>
            <w:tcBorders>
              <w:bottom w:val="single" w:sz="4" w:space="0" w:color="auto"/>
            </w:tcBorders>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٤٠١٨</w:t>
            </w:r>
          </w:p>
        </w:tc>
        <w:tc>
          <w:tcPr>
            <w:tcW w:w="896" w:type="dxa"/>
            <w:tcBorders>
              <w:bottom w:val="single" w:sz="4" w:space="0" w:color="auto"/>
            </w:tcBorders>
            <w:shd w:val="clear" w:color="auto" w:fill="auto"/>
            <w:noWrap/>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١٩٠٣٤</w:t>
            </w:r>
          </w:p>
        </w:tc>
        <w:tc>
          <w:tcPr>
            <w:tcW w:w="948" w:type="dxa"/>
            <w:tcBorders>
              <w:bottom w:val="single" w:sz="4" w:space="0" w:color="auto"/>
            </w:tcBorders>
            <w:shd w:val="clear" w:color="auto" w:fill="auto"/>
            <w:noWrap/>
            <w:vAlign w:val="bottom"/>
          </w:tcPr>
          <w:p w:rsidR="00F952BB" w:rsidRPr="00F952BB" w:rsidRDefault="00F952BB" w:rsidP="00745704">
            <w:pPr>
              <w:bidi w:val="0"/>
              <w:spacing w:before="40" w:after="40" w:line="280" w:lineRule="exact"/>
              <w:ind w:right="57"/>
              <w:jc w:val="right"/>
              <w:rPr>
                <w:b/>
                <w:sz w:val="18"/>
                <w:szCs w:val="26"/>
                <w:lang w:val="en-GB"/>
              </w:rPr>
            </w:pPr>
            <w:r w:rsidRPr="00F952BB">
              <w:rPr>
                <w:b/>
                <w:sz w:val="18"/>
                <w:szCs w:val="26"/>
                <w:rtl/>
                <w:lang w:val="en-GB"/>
              </w:rPr>
              <w:t>٥٧</w:t>
            </w:r>
            <w:r w:rsidRPr="00F952BB">
              <w:rPr>
                <w:rFonts w:cs="Times New Roman"/>
                <w:b/>
                <w:sz w:val="18"/>
                <w:szCs w:val="26"/>
                <w:rtl/>
                <w:lang w:val="en-GB"/>
              </w:rPr>
              <w:t>٫</w:t>
            </w:r>
            <w:r w:rsidRPr="00F952BB">
              <w:rPr>
                <w:b/>
                <w:sz w:val="18"/>
                <w:szCs w:val="26"/>
                <w:rtl/>
                <w:lang w:val="en-GB"/>
              </w:rPr>
              <w:t>٩</w:t>
            </w:r>
          </w:p>
        </w:tc>
      </w:tr>
      <w:tr w:rsidR="00F952BB" w:rsidRPr="00F952BB" w:rsidTr="00F952BB">
        <w:trPr>
          <w:trHeight w:val="231"/>
          <w:jc w:val="center"/>
        </w:trPr>
        <w:tc>
          <w:tcPr>
            <w:tcW w:w="1542" w:type="dxa"/>
            <w:tcBorders>
              <w:top w:val="single" w:sz="4" w:space="0" w:color="auto"/>
              <w:bottom w:val="single" w:sz="12" w:space="0" w:color="auto"/>
            </w:tcBorders>
            <w:shd w:val="clear" w:color="auto" w:fill="auto"/>
          </w:tcPr>
          <w:p w:rsidR="00F952BB" w:rsidRPr="00F952BB" w:rsidRDefault="00F952BB" w:rsidP="00745704">
            <w:pPr>
              <w:spacing w:before="40" w:after="40" w:line="280" w:lineRule="exact"/>
              <w:ind w:left="57"/>
              <w:jc w:val="left"/>
              <w:rPr>
                <w:rFonts w:hint="cs"/>
                <w:bCs/>
                <w:sz w:val="18"/>
                <w:szCs w:val="26"/>
                <w:lang w:val="en-GB"/>
              </w:rPr>
            </w:pPr>
            <w:r>
              <w:rPr>
                <w:rFonts w:hint="cs"/>
                <w:bCs/>
                <w:sz w:val="18"/>
                <w:szCs w:val="26"/>
                <w:rtl/>
                <w:lang w:val="en-GB"/>
              </w:rPr>
              <w:t xml:space="preserve">   </w:t>
            </w:r>
            <w:r w:rsidRPr="00F952BB">
              <w:rPr>
                <w:rFonts w:hint="cs"/>
                <w:bCs/>
                <w:sz w:val="18"/>
                <w:szCs w:val="26"/>
                <w:rtl/>
                <w:lang w:val="en-GB"/>
              </w:rPr>
              <w:t>المجموع</w:t>
            </w:r>
          </w:p>
        </w:tc>
        <w:tc>
          <w:tcPr>
            <w:tcW w:w="908" w:type="dxa"/>
            <w:tcBorders>
              <w:top w:val="single" w:sz="4" w:space="0" w:color="auto"/>
              <w:bottom w:val="single" w:sz="12" w:space="0" w:color="auto"/>
            </w:tcBorders>
            <w:shd w:val="clear" w:color="auto" w:fill="auto"/>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٩٢٥٠</w:t>
            </w:r>
          </w:p>
        </w:tc>
        <w:tc>
          <w:tcPr>
            <w:tcW w:w="917" w:type="dxa"/>
            <w:tcBorders>
              <w:top w:val="single" w:sz="4" w:space="0" w:color="auto"/>
              <w:bottom w:val="single" w:sz="12" w:space="0" w:color="auto"/>
            </w:tcBorders>
            <w:shd w:val="clear" w:color="auto" w:fill="auto"/>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٦٩٢٣</w:t>
            </w:r>
          </w:p>
        </w:tc>
        <w:tc>
          <w:tcPr>
            <w:tcW w:w="1027" w:type="dxa"/>
            <w:tcBorders>
              <w:top w:val="single" w:sz="4" w:space="0" w:color="auto"/>
              <w:bottom w:val="single" w:sz="12" w:space="0" w:color="auto"/>
            </w:tcBorders>
            <w:shd w:val="clear" w:color="auto" w:fill="auto"/>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١٠٦٦٩</w:t>
            </w:r>
          </w:p>
        </w:tc>
        <w:tc>
          <w:tcPr>
            <w:tcW w:w="753" w:type="dxa"/>
            <w:tcBorders>
              <w:top w:val="single" w:sz="4" w:space="0" w:color="auto"/>
              <w:bottom w:val="single" w:sz="12" w:space="0" w:color="auto"/>
            </w:tcBorders>
            <w:shd w:val="clear" w:color="auto" w:fill="auto"/>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٦٠٣٥</w:t>
            </w:r>
          </w:p>
        </w:tc>
        <w:tc>
          <w:tcPr>
            <w:tcW w:w="896" w:type="dxa"/>
            <w:tcBorders>
              <w:top w:val="single" w:sz="4" w:space="0" w:color="auto"/>
              <w:bottom w:val="single" w:sz="12" w:space="0" w:color="auto"/>
            </w:tcBorders>
            <w:shd w:val="clear" w:color="auto" w:fill="auto"/>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٣٢٨٧٧</w:t>
            </w:r>
          </w:p>
        </w:tc>
        <w:tc>
          <w:tcPr>
            <w:tcW w:w="948" w:type="dxa"/>
            <w:tcBorders>
              <w:top w:val="single" w:sz="4" w:space="0" w:color="auto"/>
              <w:bottom w:val="single" w:sz="12" w:space="0" w:color="auto"/>
            </w:tcBorders>
            <w:shd w:val="clear" w:color="auto" w:fill="auto"/>
            <w:vAlign w:val="bottom"/>
          </w:tcPr>
          <w:p w:rsidR="00F952BB" w:rsidRPr="00F952BB" w:rsidRDefault="00F952BB" w:rsidP="00745704">
            <w:pPr>
              <w:bidi w:val="0"/>
              <w:spacing w:before="40" w:after="40" w:line="280" w:lineRule="exact"/>
              <w:ind w:right="57"/>
              <w:jc w:val="right"/>
              <w:rPr>
                <w:bCs/>
                <w:sz w:val="18"/>
                <w:szCs w:val="26"/>
                <w:lang w:val="en-GB"/>
              </w:rPr>
            </w:pPr>
            <w:r w:rsidRPr="00F952BB">
              <w:rPr>
                <w:bCs/>
                <w:sz w:val="18"/>
                <w:szCs w:val="26"/>
                <w:rtl/>
                <w:lang w:val="en-GB"/>
              </w:rPr>
              <w:t>١٠٠</w:t>
            </w:r>
          </w:p>
        </w:tc>
      </w:tr>
    </w:tbl>
    <w:p w:rsidR="00886EA8" w:rsidRPr="00886EA8" w:rsidRDefault="00886EA8" w:rsidP="00745704">
      <w:pPr>
        <w:pStyle w:val="SingleTxtGA"/>
        <w:spacing w:before="360" w:after="0"/>
        <w:rPr>
          <w:rFonts w:hint="cs"/>
          <w:rtl/>
          <w:lang w:bidi="ar-JO"/>
        </w:rPr>
      </w:pPr>
      <w:r w:rsidRPr="00886EA8">
        <w:rPr>
          <w:rtl/>
          <w:lang w:bidi="ar-JO"/>
        </w:rPr>
        <w:t>الجدول 3</w:t>
      </w:r>
    </w:p>
    <w:p w:rsidR="00886EA8" w:rsidRPr="007E0BBE" w:rsidRDefault="00886EA8" w:rsidP="00F952BB">
      <w:pPr>
        <w:pStyle w:val="SingleTxtGA"/>
        <w:rPr>
          <w:b/>
          <w:bCs/>
          <w:rtl/>
          <w:lang w:bidi="ar-JO"/>
        </w:rPr>
      </w:pPr>
      <w:r w:rsidRPr="007E0BBE">
        <w:rPr>
          <w:b/>
          <w:bCs/>
          <w:rtl/>
          <w:lang w:bidi="ar-JO"/>
        </w:rPr>
        <w:t>حصة المتنقلين عبر الحدود منذ عام 1930</w:t>
      </w:r>
    </w:p>
    <w:tbl>
      <w:tblPr>
        <w:bidiVisual/>
        <w:tblW w:w="8357" w:type="dxa"/>
        <w:tblInd w:w="1267" w:type="dxa"/>
        <w:tblBorders>
          <w:top w:val="single" w:sz="4" w:space="0" w:color="auto"/>
        </w:tblBorders>
        <w:tblCellMar>
          <w:left w:w="0" w:type="dxa"/>
          <w:right w:w="0" w:type="dxa"/>
        </w:tblCellMar>
        <w:tblLook w:val="01E0"/>
      </w:tblPr>
      <w:tblGrid>
        <w:gridCol w:w="1050"/>
        <w:gridCol w:w="588"/>
        <w:gridCol w:w="672"/>
        <w:gridCol w:w="783"/>
        <w:gridCol w:w="728"/>
        <w:gridCol w:w="756"/>
        <w:gridCol w:w="784"/>
        <w:gridCol w:w="756"/>
        <w:gridCol w:w="770"/>
        <w:gridCol w:w="714"/>
        <w:gridCol w:w="756"/>
      </w:tblGrid>
      <w:tr w:rsidR="00745704" w:rsidRPr="00A07538" w:rsidTr="00745704">
        <w:trPr>
          <w:trHeight w:val="240"/>
          <w:tblHeader/>
        </w:trPr>
        <w:tc>
          <w:tcPr>
            <w:tcW w:w="1050" w:type="dxa"/>
            <w:tcBorders>
              <w:top w:val="single" w:sz="4" w:space="0" w:color="auto"/>
              <w:bottom w:val="single" w:sz="12" w:space="0" w:color="auto"/>
            </w:tcBorders>
            <w:shd w:val="clear" w:color="auto" w:fill="auto"/>
            <w:vAlign w:val="bottom"/>
          </w:tcPr>
          <w:p w:rsidR="007E0BBE" w:rsidRPr="00A07538" w:rsidRDefault="00A07538" w:rsidP="00745704">
            <w:pPr>
              <w:spacing w:before="40" w:after="40" w:line="320" w:lineRule="exact"/>
              <w:ind w:left="57"/>
              <w:jc w:val="left"/>
              <w:rPr>
                <w:i/>
                <w:iCs/>
                <w:sz w:val="18"/>
                <w:szCs w:val="26"/>
                <w:lang w:bidi="ar-JO"/>
              </w:rPr>
            </w:pPr>
            <w:r w:rsidRPr="00A07538">
              <w:rPr>
                <w:i/>
                <w:iCs/>
                <w:sz w:val="18"/>
                <w:szCs w:val="26"/>
                <w:rtl/>
                <w:lang w:bidi="ar-JO"/>
              </w:rPr>
              <w:t xml:space="preserve">مكان </w:t>
            </w:r>
            <w:r w:rsidRPr="00A07538">
              <w:rPr>
                <w:rFonts w:hint="cs"/>
                <w:i/>
                <w:iCs/>
                <w:sz w:val="18"/>
                <w:szCs w:val="26"/>
                <w:rtl/>
                <w:lang w:bidi="ar-JO"/>
              </w:rPr>
              <w:t>إ</w:t>
            </w:r>
            <w:r w:rsidRPr="00A07538">
              <w:rPr>
                <w:i/>
                <w:iCs/>
                <w:sz w:val="18"/>
                <w:szCs w:val="26"/>
                <w:rtl/>
                <w:lang w:bidi="ar-JO"/>
              </w:rPr>
              <w:t>قامة الأشخاص المستخدمين في ليختنشتاين</w:t>
            </w:r>
          </w:p>
        </w:tc>
        <w:tc>
          <w:tcPr>
            <w:tcW w:w="588"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١٩٣٠</w:t>
            </w:r>
          </w:p>
        </w:tc>
        <w:tc>
          <w:tcPr>
            <w:tcW w:w="672"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١٩٤١</w:t>
            </w:r>
          </w:p>
        </w:tc>
        <w:tc>
          <w:tcPr>
            <w:tcW w:w="783"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١٩٥٠</w:t>
            </w:r>
          </w:p>
        </w:tc>
        <w:tc>
          <w:tcPr>
            <w:tcW w:w="728"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١٩٦٠</w:t>
            </w:r>
          </w:p>
        </w:tc>
        <w:tc>
          <w:tcPr>
            <w:tcW w:w="756"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١٩٧٠</w:t>
            </w:r>
          </w:p>
        </w:tc>
        <w:tc>
          <w:tcPr>
            <w:tcW w:w="784"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١٩٨٠</w:t>
            </w:r>
          </w:p>
        </w:tc>
        <w:tc>
          <w:tcPr>
            <w:tcW w:w="756"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١٩٩٠</w:t>
            </w:r>
          </w:p>
        </w:tc>
        <w:tc>
          <w:tcPr>
            <w:tcW w:w="770"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٢٠٠٠</w:t>
            </w:r>
          </w:p>
        </w:tc>
        <w:tc>
          <w:tcPr>
            <w:tcW w:w="714"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٢٠٠٨</w:t>
            </w:r>
          </w:p>
        </w:tc>
        <w:tc>
          <w:tcPr>
            <w:tcW w:w="756" w:type="dxa"/>
            <w:tcBorders>
              <w:top w:val="single" w:sz="4" w:space="0" w:color="auto"/>
              <w:bottom w:val="single" w:sz="12" w:space="0" w:color="auto"/>
            </w:tcBorders>
            <w:shd w:val="clear" w:color="auto" w:fill="auto"/>
            <w:vAlign w:val="bottom"/>
          </w:tcPr>
          <w:p w:rsidR="007E0BBE" w:rsidRPr="00A07538" w:rsidRDefault="007E0BBE" w:rsidP="00745704">
            <w:pPr>
              <w:spacing w:before="40" w:after="40" w:line="320" w:lineRule="exact"/>
              <w:ind w:left="57"/>
              <w:jc w:val="left"/>
              <w:rPr>
                <w:iCs/>
                <w:sz w:val="18"/>
                <w:szCs w:val="26"/>
                <w:lang w:val="en-GB"/>
              </w:rPr>
            </w:pPr>
            <w:r w:rsidRPr="00A07538">
              <w:rPr>
                <w:iCs/>
                <w:sz w:val="18"/>
                <w:szCs w:val="26"/>
                <w:rtl/>
                <w:lang w:val="en-GB"/>
              </w:rPr>
              <w:t>٢٠٠٩</w:t>
            </w:r>
          </w:p>
        </w:tc>
      </w:tr>
      <w:tr w:rsidR="00745704" w:rsidRPr="00A07538" w:rsidTr="00745704">
        <w:trPr>
          <w:trHeight w:val="240"/>
        </w:trPr>
        <w:tc>
          <w:tcPr>
            <w:tcW w:w="1050" w:type="dxa"/>
            <w:tcBorders>
              <w:top w:val="single" w:sz="12" w:space="0" w:color="auto"/>
            </w:tcBorders>
            <w:shd w:val="clear" w:color="auto" w:fill="auto"/>
          </w:tcPr>
          <w:p w:rsidR="00A07538" w:rsidRPr="00A07538" w:rsidRDefault="00A07538" w:rsidP="00745704">
            <w:pPr>
              <w:spacing w:before="40" w:after="40" w:line="320" w:lineRule="exact"/>
              <w:ind w:left="57"/>
              <w:jc w:val="left"/>
              <w:rPr>
                <w:rFonts w:hint="cs"/>
                <w:i/>
                <w:iCs/>
                <w:sz w:val="18"/>
                <w:szCs w:val="26"/>
                <w:lang w:val="en-GB"/>
              </w:rPr>
            </w:pPr>
            <w:r w:rsidRPr="00A07538">
              <w:rPr>
                <w:rFonts w:hint="cs"/>
                <w:i/>
                <w:iCs/>
                <w:sz w:val="18"/>
                <w:szCs w:val="26"/>
                <w:rtl/>
                <w:lang w:val="en-GB"/>
              </w:rPr>
              <w:t>ليختنشتاين</w:t>
            </w:r>
          </w:p>
        </w:tc>
        <w:tc>
          <w:tcPr>
            <w:tcW w:w="588"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٤</w:t>
            </w:r>
            <w:r w:rsidRPr="00A07538">
              <w:rPr>
                <w:sz w:val="18"/>
                <w:szCs w:val="26"/>
              </w:rPr>
              <w:t xml:space="preserve"> </w:t>
            </w:r>
            <w:r w:rsidRPr="00A07538">
              <w:rPr>
                <w:sz w:val="18"/>
                <w:szCs w:val="26"/>
                <w:rtl/>
              </w:rPr>
              <w:t>٤٣٦</w:t>
            </w:r>
          </w:p>
        </w:tc>
        <w:tc>
          <w:tcPr>
            <w:tcW w:w="672"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٤</w:t>
            </w:r>
            <w:r w:rsidRPr="00A07538">
              <w:rPr>
                <w:sz w:val="18"/>
                <w:szCs w:val="26"/>
              </w:rPr>
              <w:t xml:space="preserve"> </w:t>
            </w:r>
            <w:r w:rsidRPr="00A07538">
              <w:rPr>
                <w:sz w:val="18"/>
                <w:szCs w:val="26"/>
                <w:rtl/>
              </w:rPr>
              <w:t>١٥١</w:t>
            </w:r>
          </w:p>
        </w:tc>
        <w:tc>
          <w:tcPr>
            <w:tcW w:w="783"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٥</w:t>
            </w:r>
            <w:r w:rsidRPr="00A07538">
              <w:rPr>
                <w:sz w:val="18"/>
                <w:szCs w:val="26"/>
              </w:rPr>
              <w:t xml:space="preserve"> </w:t>
            </w:r>
            <w:r w:rsidRPr="00A07538">
              <w:rPr>
                <w:sz w:val="18"/>
                <w:szCs w:val="26"/>
                <w:rtl/>
              </w:rPr>
              <w:t>٦٣٨</w:t>
            </w:r>
          </w:p>
        </w:tc>
        <w:tc>
          <w:tcPr>
            <w:tcW w:w="728"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٧</w:t>
            </w:r>
            <w:r w:rsidRPr="00A07538">
              <w:rPr>
                <w:sz w:val="18"/>
                <w:szCs w:val="26"/>
              </w:rPr>
              <w:t xml:space="preserve"> </w:t>
            </w:r>
            <w:r w:rsidRPr="00A07538">
              <w:rPr>
                <w:sz w:val="18"/>
                <w:szCs w:val="26"/>
                <w:rtl/>
              </w:rPr>
              <w:t>٣٩٦</w:t>
            </w:r>
          </w:p>
        </w:tc>
        <w:tc>
          <w:tcPr>
            <w:tcW w:w="756"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٨</w:t>
            </w:r>
            <w:r w:rsidRPr="00A07538">
              <w:rPr>
                <w:sz w:val="18"/>
                <w:szCs w:val="26"/>
              </w:rPr>
              <w:t xml:space="preserve"> </w:t>
            </w:r>
            <w:r w:rsidRPr="00A07538">
              <w:rPr>
                <w:sz w:val="18"/>
                <w:szCs w:val="26"/>
                <w:rtl/>
              </w:rPr>
              <w:t>٩٦٨</w:t>
            </w:r>
          </w:p>
        </w:tc>
        <w:tc>
          <w:tcPr>
            <w:tcW w:w="784"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١١</w:t>
            </w:r>
            <w:r w:rsidRPr="00A07538">
              <w:rPr>
                <w:sz w:val="18"/>
                <w:szCs w:val="26"/>
              </w:rPr>
              <w:t xml:space="preserve"> </w:t>
            </w:r>
            <w:r w:rsidRPr="00A07538">
              <w:rPr>
                <w:sz w:val="18"/>
                <w:szCs w:val="26"/>
                <w:rtl/>
              </w:rPr>
              <w:t>٥٤٣</w:t>
            </w:r>
          </w:p>
        </w:tc>
        <w:tc>
          <w:tcPr>
            <w:tcW w:w="756"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١٣</w:t>
            </w:r>
            <w:r w:rsidRPr="00A07538">
              <w:rPr>
                <w:sz w:val="18"/>
                <w:szCs w:val="26"/>
              </w:rPr>
              <w:t xml:space="preserve"> </w:t>
            </w:r>
            <w:r w:rsidRPr="00A07538">
              <w:rPr>
                <w:sz w:val="18"/>
                <w:szCs w:val="26"/>
                <w:rtl/>
              </w:rPr>
              <w:t>٠٢٠</w:t>
            </w:r>
          </w:p>
        </w:tc>
        <w:tc>
          <w:tcPr>
            <w:tcW w:w="770"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١٥</w:t>
            </w:r>
            <w:r w:rsidRPr="00A07538">
              <w:rPr>
                <w:sz w:val="18"/>
                <w:szCs w:val="26"/>
              </w:rPr>
              <w:t xml:space="preserve"> </w:t>
            </w:r>
            <w:r w:rsidRPr="00A07538">
              <w:rPr>
                <w:sz w:val="18"/>
                <w:szCs w:val="26"/>
                <w:rtl/>
              </w:rPr>
              <w:t>٦٠٥</w:t>
            </w:r>
          </w:p>
        </w:tc>
        <w:tc>
          <w:tcPr>
            <w:tcW w:w="714"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١٦</w:t>
            </w:r>
            <w:r w:rsidRPr="00A07538">
              <w:rPr>
                <w:sz w:val="18"/>
                <w:szCs w:val="26"/>
              </w:rPr>
              <w:t xml:space="preserve"> </w:t>
            </w:r>
            <w:r w:rsidRPr="00A07538">
              <w:rPr>
                <w:sz w:val="18"/>
                <w:szCs w:val="26"/>
                <w:rtl/>
              </w:rPr>
              <w:t>٣٨٧</w:t>
            </w:r>
          </w:p>
        </w:tc>
        <w:tc>
          <w:tcPr>
            <w:tcW w:w="756" w:type="dxa"/>
            <w:tcBorders>
              <w:top w:val="single" w:sz="12" w:space="0" w:color="auto"/>
            </w:tcBorders>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١٦</w:t>
            </w:r>
            <w:r w:rsidRPr="00A07538">
              <w:rPr>
                <w:sz w:val="18"/>
                <w:szCs w:val="26"/>
              </w:rPr>
              <w:t xml:space="preserve"> </w:t>
            </w:r>
            <w:r w:rsidRPr="00A07538">
              <w:rPr>
                <w:sz w:val="18"/>
                <w:szCs w:val="26"/>
                <w:rtl/>
              </w:rPr>
              <w:t>١٧٣</w:t>
            </w:r>
          </w:p>
        </w:tc>
      </w:tr>
      <w:tr w:rsidR="00745704" w:rsidRPr="00A07538" w:rsidTr="00745704">
        <w:trPr>
          <w:trHeight w:val="240"/>
        </w:trPr>
        <w:tc>
          <w:tcPr>
            <w:tcW w:w="1050" w:type="dxa"/>
            <w:shd w:val="clear" w:color="auto" w:fill="auto"/>
          </w:tcPr>
          <w:p w:rsidR="00A07538" w:rsidRPr="00A07538" w:rsidRDefault="00A07538" w:rsidP="00745704">
            <w:pPr>
              <w:spacing w:before="40" w:after="40" w:line="320" w:lineRule="exact"/>
              <w:ind w:left="57"/>
              <w:jc w:val="left"/>
              <w:rPr>
                <w:rFonts w:hint="cs"/>
                <w:i/>
                <w:iCs/>
                <w:sz w:val="18"/>
                <w:szCs w:val="26"/>
                <w:lang w:val="en-GB"/>
              </w:rPr>
            </w:pPr>
            <w:r w:rsidRPr="00A07538">
              <w:rPr>
                <w:rFonts w:hint="cs"/>
                <w:i/>
                <w:iCs/>
                <w:sz w:val="18"/>
                <w:szCs w:val="26"/>
                <w:rtl/>
                <w:lang w:val="en-GB"/>
              </w:rPr>
              <w:t>بلد أجنبي</w:t>
            </w:r>
          </w:p>
        </w:tc>
        <w:tc>
          <w:tcPr>
            <w:tcW w:w="588"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١٥٠</w:t>
            </w:r>
          </w:p>
        </w:tc>
        <w:tc>
          <w:tcPr>
            <w:tcW w:w="672"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١٠</w:t>
            </w:r>
          </w:p>
        </w:tc>
        <w:tc>
          <w:tcPr>
            <w:tcW w:w="783"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٧٠٠</w:t>
            </w:r>
          </w:p>
        </w:tc>
        <w:tc>
          <w:tcPr>
            <w:tcW w:w="728"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w:t>
            </w:r>
            <w:r w:rsidRPr="00A07538">
              <w:rPr>
                <w:sz w:val="18"/>
                <w:szCs w:val="26"/>
              </w:rPr>
              <w:t xml:space="preserve"> </w:t>
            </w:r>
            <w:r w:rsidRPr="00A07538">
              <w:rPr>
                <w:sz w:val="18"/>
                <w:szCs w:val="26"/>
                <w:rtl/>
              </w:rPr>
              <w:t>٧٠٠</w:t>
            </w:r>
          </w:p>
        </w:tc>
        <w:tc>
          <w:tcPr>
            <w:tcW w:w="756"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٢</w:t>
            </w:r>
            <w:r w:rsidRPr="00A07538">
              <w:rPr>
                <w:sz w:val="18"/>
                <w:szCs w:val="26"/>
              </w:rPr>
              <w:t xml:space="preserve"> </w:t>
            </w:r>
            <w:r w:rsidRPr="00A07538">
              <w:rPr>
                <w:sz w:val="18"/>
                <w:szCs w:val="26"/>
                <w:rtl/>
              </w:rPr>
              <w:t>٦٠١</w:t>
            </w:r>
          </w:p>
        </w:tc>
        <w:tc>
          <w:tcPr>
            <w:tcW w:w="784"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٣</w:t>
            </w:r>
            <w:r w:rsidRPr="00A07538">
              <w:rPr>
                <w:sz w:val="18"/>
                <w:szCs w:val="26"/>
              </w:rPr>
              <w:t xml:space="preserve"> </w:t>
            </w:r>
            <w:r w:rsidRPr="00A07538">
              <w:rPr>
                <w:sz w:val="18"/>
                <w:szCs w:val="26"/>
                <w:rtl/>
              </w:rPr>
              <w:t>٢٧٩</w:t>
            </w:r>
          </w:p>
        </w:tc>
        <w:tc>
          <w:tcPr>
            <w:tcW w:w="756"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٦</w:t>
            </w:r>
            <w:r w:rsidRPr="00A07538">
              <w:rPr>
                <w:sz w:val="18"/>
                <w:szCs w:val="26"/>
              </w:rPr>
              <w:t xml:space="preserve"> </w:t>
            </w:r>
            <w:r w:rsidRPr="00A07538">
              <w:rPr>
                <w:sz w:val="18"/>
                <w:szCs w:val="26"/>
                <w:rtl/>
              </w:rPr>
              <w:t>٨٨٥</w:t>
            </w:r>
          </w:p>
        </w:tc>
        <w:tc>
          <w:tcPr>
            <w:tcW w:w="770"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١١</w:t>
            </w:r>
            <w:r w:rsidRPr="00A07538">
              <w:rPr>
                <w:sz w:val="18"/>
                <w:szCs w:val="26"/>
              </w:rPr>
              <w:t xml:space="preserve"> </w:t>
            </w:r>
            <w:r w:rsidRPr="00A07538">
              <w:rPr>
                <w:sz w:val="18"/>
                <w:szCs w:val="26"/>
                <w:rtl/>
              </w:rPr>
              <w:t>١٩٢</w:t>
            </w:r>
          </w:p>
        </w:tc>
        <w:tc>
          <w:tcPr>
            <w:tcW w:w="714"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١٧</w:t>
            </w:r>
            <w:r w:rsidRPr="00A07538">
              <w:rPr>
                <w:sz w:val="18"/>
                <w:szCs w:val="26"/>
              </w:rPr>
              <w:t xml:space="preserve"> </w:t>
            </w:r>
            <w:r w:rsidRPr="00A07538">
              <w:rPr>
                <w:sz w:val="18"/>
                <w:szCs w:val="26"/>
                <w:rtl/>
              </w:rPr>
              <w:t>٠٢٨</w:t>
            </w:r>
          </w:p>
        </w:tc>
        <w:tc>
          <w:tcPr>
            <w:tcW w:w="756" w:type="dxa"/>
            <w:shd w:val="clear" w:color="auto" w:fill="auto"/>
            <w:vAlign w:val="bottom"/>
          </w:tcPr>
          <w:p w:rsidR="00A07538" w:rsidRPr="00A07538" w:rsidRDefault="00A07538" w:rsidP="00745704">
            <w:pPr>
              <w:bidi w:val="0"/>
              <w:spacing w:before="40" w:after="40" w:line="320" w:lineRule="exact"/>
              <w:ind w:right="57"/>
              <w:jc w:val="right"/>
              <w:rPr>
                <w:sz w:val="18"/>
                <w:szCs w:val="26"/>
              </w:rPr>
            </w:pPr>
            <w:r w:rsidRPr="00A07538">
              <w:rPr>
                <w:sz w:val="18"/>
                <w:szCs w:val="26"/>
                <w:rtl/>
              </w:rPr>
              <w:t>١٦</w:t>
            </w:r>
            <w:r w:rsidRPr="00A07538">
              <w:rPr>
                <w:sz w:val="18"/>
                <w:szCs w:val="26"/>
              </w:rPr>
              <w:t xml:space="preserve"> </w:t>
            </w:r>
            <w:r w:rsidRPr="00A07538">
              <w:rPr>
                <w:sz w:val="18"/>
                <w:szCs w:val="26"/>
                <w:rtl/>
              </w:rPr>
              <w:t>٧٠٤</w:t>
            </w:r>
          </w:p>
        </w:tc>
      </w:tr>
      <w:tr w:rsidR="00745704" w:rsidRPr="00A07538" w:rsidTr="00745704">
        <w:trPr>
          <w:trHeight w:val="240"/>
        </w:trPr>
        <w:tc>
          <w:tcPr>
            <w:tcW w:w="1050" w:type="dxa"/>
            <w:tcBorders>
              <w:bottom w:val="single" w:sz="12" w:space="0" w:color="auto"/>
            </w:tcBorders>
            <w:shd w:val="clear" w:color="auto" w:fill="auto"/>
          </w:tcPr>
          <w:p w:rsidR="00A07538" w:rsidRPr="00A07538" w:rsidRDefault="00A07538" w:rsidP="00745704">
            <w:pPr>
              <w:spacing w:before="40" w:after="40" w:line="320" w:lineRule="exact"/>
              <w:ind w:left="57"/>
              <w:jc w:val="left"/>
              <w:rPr>
                <w:i/>
                <w:iCs/>
                <w:sz w:val="18"/>
                <w:szCs w:val="26"/>
                <w:lang w:val="en-GB"/>
              </w:rPr>
            </w:pPr>
            <w:r w:rsidRPr="00A07538">
              <w:rPr>
                <w:i/>
                <w:iCs/>
                <w:sz w:val="18"/>
                <w:szCs w:val="26"/>
                <w:rtl/>
                <w:lang w:bidi="ar-JO"/>
              </w:rPr>
              <w:t>حصة المتنقلين عبر الحدود</w:t>
            </w:r>
          </w:p>
        </w:tc>
        <w:tc>
          <w:tcPr>
            <w:tcW w:w="588" w:type="dxa"/>
            <w:tcBorders>
              <w:bottom w:val="single" w:sz="12" w:space="0" w:color="auto"/>
            </w:tcBorders>
            <w:shd w:val="clear" w:color="auto" w:fill="auto"/>
          </w:tcPr>
          <w:p w:rsidR="00A07538" w:rsidRPr="00A07538" w:rsidRDefault="00A07538" w:rsidP="00745704">
            <w:pPr>
              <w:spacing w:before="40" w:after="40" w:line="320" w:lineRule="exact"/>
              <w:ind w:left="57"/>
              <w:jc w:val="left"/>
              <w:rPr>
                <w:sz w:val="18"/>
                <w:szCs w:val="26"/>
              </w:rPr>
            </w:pPr>
            <w:r w:rsidRPr="00A07538">
              <w:rPr>
                <w:sz w:val="18"/>
                <w:szCs w:val="26"/>
                <w:rtl/>
              </w:rPr>
              <w:t>٣</w:t>
            </w:r>
            <w:r w:rsidRPr="00A07538">
              <w:rPr>
                <w:rFonts w:hint="cs"/>
                <w:sz w:val="14"/>
                <w:szCs w:val="22"/>
                <w:rtl/>
              </w:rPr>
              <w:t>٪</w:t>
            </w:r>
          </w:p>
        </w:tc>
        <w:tc>
          <w:tcPr>
            <w:tcW w:w="672" w:type="dxa"/>
            <w:tcBorders>
              <w:bottom w:val="single" w:sz="12" w:space="0" w:color="auto"/>
            </w:tcBorders>
            <w:shd w:val="clear" w:color="auto" w:fill="auto"/>
          </w:tcPr>
          <w:p w:rsidR="00A07538" w:rsidRPr="00A07538" w:rsidRDefault="00A07538" w:rsidP="00745704">
            <w:pPr>
              <w:spacing w:before="40" w:after="40" w:line="320" w:lineRule="exact"/>
              <w:ind w:left="57"/>
              <w:jc w:val="left"/>
              <w:rPr>
                <w:rFonts w:hint="cs"/>
                <w:sz w:val="18"/>
                <w:szCs w:val="26"/>
              </w:rPr>
            </w:pPr>
            <w:r>
              <w:rPr>
                <w:rFonts w:hint="cs"/>
                <w:sz w:val="18"/>
                <w:szCs w:val="26"/>
                <w:rtl/>
              </w:rPr>
              <w:t>صفر</w:t>
            </w:r>
            <w:r w:rsidRPr="00A07538">
              <w:rPr>
                <w:rFonts w:hint="cs"/>
                <w:sz w:val="14"/>
                <w:szCs w:val="22"/>
                <w:rtl/>
              </w:rPr>
              <w:t>٪</w:t>
            </w:r>
          </w:p>
        </w:tc>
        <w:tc>
          <w:tcPr>
            <w:tcW w:w="783" w:type="dxa"/>
            <w:tcBorders>
              <w:bottom w:val="single" w:sz="12" w:space="0" w:color="auto"/>
            </w:tcBorders>
            <w:shd w:val="clear" w:color="auto" w:fill="auto"/>
          </w:tcPr>
          <w:p w:rsidR="00A07538" w:rsidRPr="00A07538" w:rsidRDefault="00A07538" w:rsidP="00745704">
            <w:pPr>
              <w:spacing w:before="40" w:after="40" w:line="320" w:lineRule="exact"/>
              <w:ind w:left="57"/>
              <w:jc w:val="left"/>
              <w:rPr>
                <w:sz w:val="18"/>
                <w:szCs w:val="26"/>
              </w:rPr>
            </w:pPr>
            <w:r w:rsidRPr="00A07538">
              <w:rPr>
                <w:sz w:val="18"/>
                <w:szCs w:val="26"/>
                <w:rtl/>
              </w:rPr>
              <w:t>١١</w:t>
            </w:r>
            <w:r w:rsidRPr="00A07538">
              <w:rPr>
                <w:rFonts w:hint="cs"/>
                <w:sz w:val="14"/>
                <w:szCs w:val="22"/>
                <w:rtl/>
              </w:rPr>
              <w:t>٪</w:t>
            </w:r>
          </w:p>
        </w:tc>
        <w:tc>
          <w:tcPr>
            <w:tcW w:w="728" w:type="dxa"/>
            <w:tcBorders>
              <w:bottom w:val="single" w:sz="12" w:space="0" w:color="auto"/>
            </w:tcBorders>
            <w:shd w:val="clear" w:color="auto" w:fill="auto"/>
          </w:tcPr>
          <w:p w:rsidR="00A07538" w:rsidRPr="00A07538" w:rsidRDefault="00A07538" w:rsidP="00745704">
            <w:pPr>
              <w:spacing w:before="40" w:after="40" w:line="320" w:lineRule="exact"/>
              <w:ind w:left="57"/>
              <w:jc w:val="left"/>
              <w:rPr>
                <w:sz w:val="18"/>
                <w:szCs w:val="26"/>
              </w:rPr>
            </w:pPr>
            <w:r w:rsidRPr="00A07538">
              <w:rPr>
                <w:sz w:val="18"/>
                <w:szCs w:val="26"/>
                <w:rtl/>
              </w:rPr>
              <w:t>١٩</w:t>
            </w:r>
            <w:r w:rsidRPr="00A07538">
              <w:rPr>
                <w:rFonts w:hint="cs"/>
                <w:sz w:val="14"/>
                <w:szCs w:val="22"/>
                <w:rtl/>
              </w:rPr>
              <w:t>٪</w:t>
            </w:r>
          </w:p>
        </w:tc>
        <w:tc>
          <w:tcPr>
            <w:tcW w:w="756" w:type="dxa"/>
            <w:tcBorders>
              <w:bottom w:val="single" w:sz="12" w:space="0" w:color="auto"/>
            </w:tcBorders>
            <w:shd w:val="clear" w:color="auto" w:fill="auto"/>
          </w:tcPr>
          <w:p w:rsidR="00A07538" w:rsidRPr="00A07538" w:rsidRDefault="00A07538" w:rsidP="00745704">
            <w:pPr>
              <w:spacing w:before="40" w:after="40" w:line="320" w:lineRule="exact"/>
              <w:ind w:left="57"/>
              <w:jc w:val="left"/>
              <w:rPr>
                <w:rFonts w:hint="cs"/>
                <w:sz w:val="18"/>
                <w:szCs w:val="26"/>
                <w:rtl/>
              </w:rPr>
            </w:pPr>
            <w:r w:rsidRPr="00A07538">
              <w:rPr>
                <w:sz w:val="18"/>
                <w:szCs w:val="26"/>
                <w:rtl/>
              </w:rPr>
              <w:t>٢٢</w:t>
            </w:r>
            <w:r w:rsidRPr="00A07538">
              <w:rPr>
                <w:rFonts w:hint="cs"/>
                <w:sz w:val="14"/>
                <w:szCs w:val="22"/>
                <w:rtl/>
              </w:rPr>
              <w:t>٪</w:t>
            </w:r>
          </w:p>
        </w:tc>
        <w:tc>
          <w:tcPr>
            <w:tcW w:w="784" w:type="dxa"/>
            <w:tcBorders>
              <w:bottom w:val="single" w:sz="12" w:space="0" w:color="auto"/>
            </w:tcBorders>
            <w:shd w:val="clear" w:color="auto" w:fill="auto"/>
          </w:tcPr>
          <w:p w:rsidR="00A07538" w:rsidRPr="00A07538" w:rsidRDefault="00A07538" w:rsidP="00745704">
            <w:pPr>
              <w:spacing w:before="40" w:after="40" w:line="320" w:lineRule="exact"/>
              <w:ind w:left="57"/>
              <w:jc w:val="left"/>
              <w:rPr>
                <w:sz w:val="18"/>
                <w:szCs w:val="26"/>
              </w:rPr>
            </w:pPr>
            <w:r w:rsidRPr="00A07538">
              <w:rPr>
                <w:sz w:val="18"/>
                <w:szCs w:val="26"/>
                <w:rtl/>
              </w:rPr>
              <w:t>٢٢</w:t>
            </w:r>
            <w:r w:rsidRPr="00A07538">
              <w:rPr>
                <w:rFonts w:hint="cs"/>
                <w:sz w:val="14"/>
                <w:szCs w:val="22"/>
                <w:rtl/>
              </w:rPr>
              <w:t>٪</w:t>
            </w:r>
          </w:p>
        </w:tc>
        <w:tc>
          <w:tcPr>
            <w:tcW w:w="756" w:type="dxa"/>
            <w:tcBorders>
              <w:bottom w:val="single" w:sz="12" w:space="0" w:color="auto"/>
            </w:tcBorders>
            <w:shd w:val="clear" w:color="auto" w:fill="auto"/>
          </w:tcPr>
          <w:p w:rsidR="00A07538" w:rsidRPr="00A07538" w:rsidRDefault="00A07538" w:rsidP="00745704">
            <w:pPr>
              <w:spacing w:before="40" w:after="40" w:line="320" w:lineRule="exact"/>
              <w:ind w:left="57"/>
              <w:jc w:val="left"/>
              <w:rPr>
                <w:sz w:val="18"/>
                <w:szCs w:val="26"/>
              </w:rPr>
            </w:pPr>
            <w:r w:rsidRPr="00A07538">
              <w:rPr>
                <w:sz w:val="18"/>
                <w:szCs w:val="26"/>
                <w:rtl/>
              </w:rPr>
              <w:t>٣٥</w:t>
            </w:r>
            <w:r w:rsidRPr="00A07538">
              <w:rPr>
                <w:rFonts w:hint="cs"/>
                <w:sz w:val="14"/>
                <w:szCs w:val="22"/>
                <w:rtl/>
              </w:rPr>
              <w:t>٪</w:t>
            </w:r>
          </w:p>
        </w:tc>
        <w:tc>
          <w:tcPr>
            <w:tcW w:w="770" w:type="dxa"/>
            <w:tcBorders>
              <w:bottom w:val="single" w:sz="12" w:space="0" w:color="auto"/>
            </w:tcBorders>
            <w:shd w:val="clear" w:color="auto" w:fill="auto"/>
          </w:tcPr>
          <w:p w:rsidR="00A07538" w:rsidRPr="00A07538" w:rsidRDefault="00A07538" w:rsidP="00745704">
            <w:pPr>
              <w:spacing w:before="40" w:after="40" w:line="320" w:lineRule="exact"/>
              <w:ind w:left="57"/>
              <w:jc w:val="left"/>
              <w:rPr>
                <w:rFonts w:hint="cs"/>
                <w:sz w:val="18"/>
                <w:szCs w:val="26"/>
                <w:rtl/>
              </w:rPr>
            </w:pPr>
            <w:r w:rsidRPr="00A07538">
              <w:rPr>
                <w:sz w:val="18"/>
                <w:szCs w:val="26"/>
                <w:rtl/>
              </w:rPr>
              <w:t>٤٢</w:t>
            </w:r>
            <w:r w:rsidRPr="00A07538">
              <w:rPr>
                <w:rFonts w:hint="cs"/>
                <w:sz w:val="14"/>
                <w:szCs w:val="22"/>
                <w:rtl/>
              </w:rPr>
              <w:t>٪</w:t>
            </w:r>
          </w:p>
        </w:tc>
        <w:tc>
          <w:tcPr>
            <w:tcW w:w="714" w:type="dxa"/>
            <w:tcBorders>
              <w:bottom w:val="single" w:sz="12" w:space="0" w:color="auto"/>
            </w:tcBorders>
            <w:shd w:val="clear" w:color="auto" w:fill="auto"/>
          </w:tcPr>
          <w:p w:rsidR="00A07538" w:rsidRPr="00A07538" w:rsidRDefault="00A07538" w:rsidP="00745704">
            <w:pPr>
              <w:spacing w:before="40" w:after="40" w:line="320" w:lineRule="exact"/>
              <w:ind w:left="57"/>
              <w:jc w:val="left"/>
              <w:rPr>
                <w:sz w:val="18"/>
                <w:szCs w:val="26"/>
              </w:rPr>
            </w:pPr>
            <w:r w:rsidRPr="00A07538">
              <w:rPr>
                <w:sz w:val="18"/>
                <w:szCs w:val="26"/>
                <w:rtl/>
              </w:rPr>
              <w:t>٥١</w:t>
            </w:r>
            <w:r w:rsidRPr="00A07538">
              <w:rPr>
                <w:rFonts w:hint="cs"/>
                <w:sz w:val="14"/>
                <w:szCs w:val="22"/>
                <w:rtl/>
              </w:rPr>
              <w:t>٪</w:t>
            </w:r>
          </w:p>
        </w:tc>
        <w:tc>
          <w:tcPr>
            <w:tcW w:w="756" w:type="dxa"/>
            <w:tcBorders>
              <w:bottom w:val="single" w:sz="12" w:space="0" w:color="auto"/>
            </w:tcBorders>
            <w:shd w:val="clear" w:color="auto" w:fill="auto"/>
          </w:tcPr>
          <w:p w:rsidR="00A07538" w:rsidRPr="00A07538" w:rsidRDefault="00A07538" w:rsidP="00745704">
            <w:pPr>
              <w:spacing w:before="40" w:after="40" w:line="320" w:lineRule="exact"/>
              <w:ind w:left="57"/>
              <w:jc w:val="left"/>
              <w:rPr>
                <w:sz w:val="18"/>
                <w:szCs w:val="26"/>
              </w:rPr>
            </w:pPr>
            <w:r w:rsidRPr="00A07538">
              <w:rPr>
                <w:sz w:val="18"/>
                <w:szCs w:val="26"/>
                <w:rtl/>
              </w:rPr>
              <w:t>٥١</w:t>
            </w:r>
            <w:r w:rsidRPr="00A07538">
              <w:rPr>
                <w:rFonts w:hint="cs"/>
                <w:sz w:val="14"/>
                <w:szCs w:val="22"/>
                <w:rtl/>
              </w:rPr>
              <w:t>٪</w:t>
            </w:r>
          </w:p>
        </w:tc>
      </w:tr>
    </w:tbl>
    <w:p w:rsidR="00886EA8" w:rsidRPr="00886EA8" w:rsidRDefault="00745704" w:rsidP="00745704">
      <w:pPr>
        <w:pStyle w:val="H4GA"/>
        <w:rPr>
          <w:rFonts w:hint="cs"/>
          <w:rtl/>
          <w:lang w:bidi="ar-JO"/>
        </w:rPr>
      </w:pPr>
      <w:r>
        <w:rPr>
          <w:rFonts w:hint="cs"/>
          <w:rtl/>
          <w:lang w:bidi="ar-JO"/>
        </w:rPr>
        <w:tab/>
      </w:r>
      <w:r>
        <w:rPr>
          <w:rFonts w:hint="cs"/>
          <w:rtl/>
          <w:lang w:bidi="ar-JO"/>
        </w:rPr>
        <w:tab/>
      </w:r>
      <w:r>
        <w:rPr>
          <w:rtl/>
          <w:lang w:bidi="ar-JO"/>
        </w:rPr>
        <w:t>البطالة</w:t>
      </w:r>
    </w:p>
    <w:p w:rsidR="00886EA8" w:rsidRPr="00886EA8" w:rsidRDefault="00745704" w:rsidP="00745704">
      <w:pPr>
        <w:pStyle w:val="SingleTxtGA"/>
        <w:rPr>
          <w:rtl/>
          <w:lang w:bidi="ar-JO"/>
        </w:rPr>
      </w:pPr>
      <w:r>
        <w:rPr>
          <w:rtl/>
          <w:lang w:bidi="ar-JO"/>
        </w:rPr>
        <w:t>12</w:t>
      </w:r>
      <w:r>
        <w:rPr>
          <w:rFonts w:hint="cs"/>
          <w:rtl/>
          <w:lang w:bidi="ar-JO"/>
        </w:rPr>
        <w:t>-</w:t>
      </w:r>
      <w:r>
        <w:rPr>
          <w:rFonts w:hint="cs"/>
          <w:rtl/>
          <w:lang w:bidi="ar-JO"/>
        </w:rPr>
        <w:tab/>
      </w:r>
      <w:r w:rsidR="00886EA8" w:rsidRPr="00886EA8">
        <w:rPr>
          <w:rtl/>
          <w:lang w:bidi="ar-JO"/>
        </w:rPr>
        <w:t>تعتبر نسبة البطالة في ليختنشتاين منخفضة جدا</w:t>
      </w:r>
      <w:r>
        <w:rPr>
          <w:rFonts w:hint="cs"/>
          <w:rtl/>
          <w:lang w:bidi="ar-JO"/>
        </w:rPr>
        <w:t>ً</w:t>
      </w:r>
      <w:r w:rsidR="00886EA8" w:rsidRPr="00886EA8">
        <w:rPr>
          <w:rtl/>
          <w:lang w:bidi="ar-JO"/>
        </w:rPr>
        <w:t xml:space="preserve"> </w:t>
      </w:r>
      <w:r>
        <w:rPr>
          <w:rFonts w:hint="cs"/>
          <w:rtl/>
          <w:lang w:bidi="ar-JO"/>
        </w:rPr>
        <w:t>إ</w:t>
      </w:r>
      <w:r w:rsidR="00886EA8" w:rsidRPr="00886EA8">
        <w:rPr>
          <w:rtl/>
          <w:lang w:bidi="ar-JO"/>
        </w:rPr>
        <w:t>ذا ما قورنت</w:t>
      </w:r>
      <w:r w:rsidR="00FE05D2">
        <w:rPr>
          <w:rtl/>
          <w:lang w:bidi="ar-JO"/>
        </w:rPr>
        <w:t xml:space="preserve"> </w:t>
      </w:r>
      <w:r w:rsidR="00886EA8" w:rsidRPr="00886EA8">
        <w:rPr>
          <w:rtl/>
          <w:lang w:bidi="ar-JO"/>
        </w:rPr>
        <w:t>دوليا</w:t>
      </w:r>
      <w:r>
        <w:rPr>
          <w:rFonts w:hint="cs"/>
          <w:rtl/>
          <w:lang w:bidi="ar-JO"/>
        </w:rPr>
        <w:t>ً</w:t>
      </w:r>
      <w:r w:rsidR="00886EA8" w:rsidRPr="00886EA8">
        <w:rPr>
          <w:rtl/>
          <w:lang w:bidi="ar-JO"/>
        </w:rPr>
        <w:t>. وتصل نسبة البطالة ما بين الفئة العمرية 15</w:t>
      </w:r>
      <w:r>
        <w:rPr>
          <w:rFonts w:hint="cs"/>
          <w:rtl/>
          <w:lang w:bidi="ar-JO"/>
        </w:rPr>
        <w:t>-</w:t>
      </w:r>
      <w:r w:rsidR="00886EA8" w:rsidRPr="00886EA8">
        <w:rPr>
          <w:rtl/>
          <w:lang w:bidi="ar-JO"/>
        </w:rPr>
        <w:t>24 سنه و</w:t>
      </w:r>
      <w:r w:rsidR="0057734B">
        <w:rPr>
          <w:rFonts w:hint="cs"/>
          <w:rtl/>
          <w:lang w:bidi="ar-JO"/>
        </w:rPr>
        <w:t>الأجانب</w:t>
      </w:r>
      <w:r w:rsidR="00886EA8" w:rsidRPr="00886EA8">
        <w:rPr>
          <w:rtl/>
          <w:lang w:bidi="ar-JO"/>
        </w:rPr>
        <w:t xml:space="preserve"> </w:t>
      </w:r>
      <w:r w:rsidR="00FE05D2">
        <w:rPr>
          <w:rtl/>
          <w:lang w:bidi="ar-JO"/>
        </w:rPr>
        <w:t>إلى</w:t>
      </w:r>
      <w:r w:rsidR="00886EA8" w:rsidRPr="00886EA8">
        <w:rPr>
          <w:rtl/>
          <w:lang w:bidi="ar-JO"/>
        </w:rPr>
        <w:t xml:space="preserve"> حد هو </w:t>
      </w:r>
      <w:r>
        <w:rPr>
          <w:rFonts w:hint="cs"/>
          <w:rtl/>
          <w:lang w:bidi="ar-JO"/>
        </w:rPr>
        <w:t>أ</w:t>
      </w:r>
      <w:r w:rsidR="00886EA8" w:rsidRPr="00886EA8">
        <w:rPr>
          <w:rtl/>
          <w:lang w:bidi="ar-JO"/>
        </w:rPr>
        <w:t xml:space="preserve">على بشكل طفيف من متوسط المعدل الوطني. </w:t>
      </w:r>
    </w:p>
    <w:p w:rsidR="00886EA8" w:rsidRPr="00886EA8" w:rsidRDefault="00886EA8" w:rsidP="00745704">
      <w:pPr>
        <w:pStyle w:val="SingleTxtGA"/>
        <w:spacing w:after="0"/>
        <w:rPr>
          <w:rFonts w:hint="cs"/>
          <w:rtl/>
          <w:lang w:bidi="ar-JO"/>
        </w:rPr>
      </w:pPr>
      <w:r w:rsidRPr="00886EA8">
        <w:rPr>
          <w:rtl/>
          <w:lang w:bidi="ar-JO"/>
        </w:rPr>
        <w:t>الجدول 4</w:t>
      </w:r>
    </w:p>
    <w:p w:rsidR="00886EA8" w:rsidRDefault="00886EA8" w:rsidP="00745704">
      <w:pPr>
        <w:pStyle w:val="SingleTxtGA"/>
        <w:rPr>
          <w:rFonts w:hint="cs"/>
          <w:b/>
          <w:bCs/>
          <w:rtl/>
          <w:lang w:bidi="ar-JO"/>
        </w:rPr>
      </w:pPr>
      <w:r w:rsidRPr="00745704">
        <w:rPr>
          <w:b/>
          <w:bCs/>
          <w:rtl/>
          <w:lang w:bidi="ar-JO"/>
        </w:rPr>
        <w:t>معدل البطالة للفترة 2006</w:t>
      </w:r>
      <w:r w:rsidR="00745704" w:rsidRPr="00745704">
        <w:rPr>
          <w:rFonts w:hint="cs"/>
          <w:b/>
          <w:bCs/>
          <w:rtl/>
          <w:lang w:bidi="ar-JO"/>
        </w:rPr>
        <w:t>-</w:t>
      </w:r>
      <w:r w:rsidRPr="00745704">
        <w:rPr>
          <w:b/>
          <w:bCs/>
          <w:rtl/>
          <w:lang w:bidi="ar-JO"/>
        </w:rPr>
        <w:t>2</w:t>
      </w:r>
      <w:r w:rsidR="00745704">
        <w:rPr>
          <w:b/>
          <w:bCs/>
          <w:rtl/>
          <w:lang w:bidi="ar-JO"/>
        </w:rPr>
        <w:t>010 (</w:t>
      </w:r>
      <w:r w:rsidR="00745704" w:rsidRPr="00745704">
        <w:rPr>
          <w:rFonts w:hint="cs"/>
          <w:b/>
          <w:bCs/>
          <w:rtl/>
          <w:lang w:bidi="ar-JO"/>
        </w:rPr>
        <w:t xml:space="preserve">في 31 كانون </w:t>
      </w:r>
      <w:r w:rsidR="00A602BE">
        <w:rPr>
          <w:rFonts w:hint="cs"/>
          <w:b/>
          <w:bCs/>
          <w:rtl/>
          <w:lang w:bidi="ar-JO"/>
        </w:rPr>
        <w:t>الأول</w:t>
      </w:r>
      <w:r w:rsidR="00745704" w:rsidRPr="00745704">
        <w:rPr>
          <w:rFonts w:hint="cs"/>
          <w:b/>
          <w:bCs/>
          <w:rtl/>
          <w:lang w:bidi="ar-JO"/>
        </w:rPr>
        <w:t xml:space="preserve">/ديسمبر 2010) </w:t>
      </w:r>
      <w:r w:rsidRPr="00745704">
        <w:rPr>
          <w:b/>
          <w:bCs/>
          <w:rtl/>
          <w:lang w:bidi="ar-JO"/>
        </w:rPr>
        <w:t>حسب نوع الجنس</w:t>
      </w:r>
      <w:r w:rsidR="00745704" w:rsidRPr="00745704">
        <w:rPr>
          <w:rFonts w:hint="cs"/>
          <w:b/>
          <w:bCs/>
          <w:rtl/>
          <w:lang w:bidi="ar-JO"/>
        </w:rPr>
        <w:t xml:space="preserve"> </w:t>
      </w:r>
      <w:r w:rsidRPr="00745704">
        <w:rPr>
          <w:b/>
          <w:bCs/>
          <w:rtl/>
          <w:lang w:bidi="ar-JO"/>
        </w:rPr>
        <w:t>وا</w:t>
      </w:r>
      <w:r w:rsidR="00745704">
        <w:rPr>
          <w:b/>
          <w:bCs/>
          <w:rtl/>
          <w:lang w:bidi="ar-JO"/>
        </w:rPr>
        <w:t>لعمر والجنسية (بالنسبة المئوية</w:t>
      </w:r>
      <w:r w:rsidRPr="00745704">
        <w:rPr>
          <w:b/>
          <w:bCs/>
          <w:rtl/>
          <w:lang w:bidi="ar-JO"/>
        </w:rPr>
        <w:t>)</w:t>
      </w:r>
    </w:p>
    <w:tbl>
      <w:tblPr>
        <w:bidiVisual/>
        <w:tblW w:w="7266" w:type="dxa"/>
        <w:tblInd w:w="1238" w:type="dxa"/>
        <w:tblBorders>
          <w:top w:val="single" w:sz="4" w:space="0" w:color="auto"/>
        </w:tblBorders>
        <w:tblCellMar>
          <w:left w:w="0" w:type="dxa"/>
          <w:right w:w="0" w:type="dxa"/>
        </w:tblCellMar>
        <w:tblLook w:val="01E0"/>
      </w:tblPr>
      <w:tblGrid>
        <w:gridCol w:w="1493"/>
        <w:gridCol w:w="762"/>
        <w:gridCol w:w="671"/>
        <w:gridCol w:w="602"/>
        <w:gridCol w:w="742"/>
        <w:gridCol w:w="798"/>
        <w:gridCol w:w="616"/>
        <w:gridCol w:w="924"/>
        <w:gridCol w:w="658"/>
      </w:tblGrid>
      <w:tr w:rsidR="00CC4575" w:rsidRPr="00CC4575" w:rsidTr="00CC4575">
        <w:trPr>
          <w:trHeight w:val="140"/>
          <w:tblHeader/>
        </w:trPr>
        <w:tc>
          <w:tcPr>
            <w:tcW w:w="1493"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iCs/>
                <w:sz w:val="18"/>
                <w:szCs w:val="26"/>
                <w:lang w:val="en-GB"/>
              </w:rPr>
            </w:pPr>
          </w:p>
        </w:tc>
        <w:tc>
          <w:tcPr>
            <w:tcW w:w="762"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rFonts w:hint="cs"/>
                <w:b/>
                <w:bCs/>
                <w:iCs/>
                <w:sz w:val="18"/>
                <w:szCs w:val="26"/>
                <w:rtl/>
              </w:rPr>
            </w:pPr>
            <w:r w:rsidRPr="00604524">
              <w:rPr>
                <w:rFonts w:hint="cs"/>
                <w:b/>
                <w:bCs/>
                <w:iCs/>
                <w:sz w:val="18"/>
                <w:szCs w:val="26"/>
                <w:rtl/>
              </w:rPr>
              <w:t>المجموع</w:t>
            </w:r>
          </w:p>
        </w:tc>
        <w:tc>
          <w:tcPr>
            <w:tcW w:w="671"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rFonts w:hint="cs"/>
                <w:iCs/>
                <w:sz w:val="18"/>
                <w:szCs w:val="26"/>
                <w:rtl/>
              </w:rPr>
            </w:pPr>
            <w:r w:rsidRPr="00604524">
              <w:rPr>
                <w:rFonts w:hint="cs"/>
                <w:iCs/>
                <w:sz w:val="18"/>
                <w:szCs w:val="26"/>
                <w:rtl/>
              </w:rPr>
              <w:t>رجال</w:t>
            </w:r>
          </w:p>
        </w:tc>
        <w:tc>
          <w:tcPr>
            <w:tcW w:w="602"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rFonts w:hint="cs"/>
                <w:iCs/>
                <w:sz w:val="18"/>
                <w:szCs w:val="26"/>
                <w:rtl/>
              </w:rPr>
            </w:pPr>
            <w:r w:rsidRPr="00604524">
              <w:rPr>
                <w:rFonts w:hint="cs"/>
                <w:iCs/>
                <w:sz w:val="18"/>
                <w:szCs w:val="26"/>
                <w:rtl/>
              </w:rPr>
              <w:t>نساء</w:t>
            </w:r>
          </w:p>
        </w:tc>
        <w:tc>
          <w:tcPr>
            <w:tcW w:w="742"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rFonts w:hint="cs"/>
                <w:iCs/>
                <w:sz w:val="18"/>
                <w:szCs w:val="26"/>
                <w:rtl/>
              </w:rPr>
            </w:pPr>
            <w:r w:rsidRPr="00604524">
              <w:rPr>
                <w:rFonts w:hint="cs"/>
                <w:iCs/>
                <w:sz w:val="18"/>
                <w:szCs w:val="26"/>
                <w:rtl/>
              </w:rPr>
              <w:t>العمر 15-24</w:t>
            </w:r>
          </w:p>
        </w:tc>
        <w:tc>
          <w:tcPr>
            <w:tcW w:w="798"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rFonts w:hint="cs"/>
                <w:iCs/>
                <w:sz w:val="18"/>
                <w:szCs w:val="26"/>
                <w:rtl/>
              </w:rPr>
            </w:pPr>
            <w:r w:rsidRPr="00604524">
              <w:rPr>
                <w:rFonts w:hint="cs"/>
                <w:iCs/>
                <w:sz w:val="18"/>
                <w:szCs w:val="26"/>
                <w:rtl/>
              </w:rPr>
              <w:t>العمر 25-49</w:t>
            </w:r>
          </w:p>
        </w:tc>
        <w:tc>
          <w:tcPr>
            <w:tcW w:w="616"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rFonts w:hint="cs"/>
                <w:iCs/>
                <w:sz w:val="18"/>
                <w:szCs w:val="26"/>
                <w:rtl/>
              </w:rPr>
            </w:pPr>
            <w:r w:rsidRPr="00604524">
              <w:rPr>
                <w:rFonts w:hint="cs"/>
                <w:iCs/>
                <w:sz w:val="18"/>
                <w:szCs w:val="26"/>
                <w:rtl/>
              </w:rPr>
              <w:t>العمر 50</w:t>
            </w:r>
            <w:r w:rsidR="003A1CDB">
              <w:rPr>
                <w:rFonts w:hint="cs"/>
                <w:iCs/>
                <w:sz w:val="18"/>
                <w:szCs w:val="26"/>
                <w:rtl/>
              </w:rPr>
              <w:t>+</w:t>
            </w:r>
          </w:p>
        </w:tc>
        <w:tc>
          <w:tcPr>
            <w:tcW w:w="924" w:type="dxa"/>
            <w:tcBorders>
              <w:top w:val="single" w:sz="4" w:space="0" w:color="auto"/>
              <w:bottom w:val="single" w:sz="12" w:space="0" w:color="auto"/>
            </w:tcBorders>
            <w:shd w:val="clear" w:color="auto" w:fill="auto"/>
            <w:vAlign w:val="bottom"/>
          </w:tcPr>
          <w:p w:rsidR="00CC4575" w:rsidRPr="00604524" w:rsidRDefault="00CC4575" w:rsidP="00CC4575">
            <w:pPr>
              <w:spacing w:before="40" w:after="40" w:line="320" w:lineRule="exact"/>
              <w:ind w:left="57"/>
              <w:jc w:val="left"/>
              <w:rPr>
                <w:rFonts w:hint="cs"/>
                <w:iCs/>
                <w:sz w:val="18"/>
                <w:szCs w:val="26"/>
                <w:rtl/>
              </w:rPr>
            </w:pPr>
            <w:r w:rsidRPr="00604524">
              <w:rPr>
                <w:rFonts w:hint="cs"/>
                <w:iCs/>
                <w:sz w:val="18"/>
                <w:szCs w:val="26"/>
                <w:rtl/>
              </w:rPr>
              <w:t>مواطنو ليختنشتاين</w:t>
            </w:r>
          </w:p>
        </w:tc>
        <w:tc>
          <w:tcPr>
            <w:tcW w:w="658" w:type="dxa"/>
            <w:tcBorders>
              <w:top w:val="single" w:sz="4" w:space="0" w:color="auto"/>
              <w:bottom w:val="single" w:sz="12" w:space="0" w:color="auto"/>
            </w:tcBorders>
            <w:shd w:val="clear" w:color="auto" w:fill="auto"/>
            <w:vAlign w:val="bottom"/>
          </w:tcPr>
          <w:p w:rsidR="00CC4575" w:rsidRPr="00604524" w:rsidRDefault="0057734B" w:rsidP="00CC4575">
            <w:pPr>
              <w:spacing w:before="40" w:after="40" w:line="320" w:lineRule="exact"/>
              <w:ind w:left="57"/>
              <w:jc w:val="left"/>
              <w:rPr>
                <w:rFonts w:hint="cs"/>
                <w:iCs/>
                <w:sz w:val="18"/>
                <w:szCs w:val="26"/>
                <w:rtl/>
              </w:rPr>
            </w:pPr>
            <w:r w:rsidRPr="00604524">
              <w:rPr>
                <w:rFonts w:hint="cs"/>
                <w:iCs/>
                <w:sz w:val="18"/>
                <w:szCs w:val="26"/>
                <w:rtl/>
              </w:rPr>
              <w:t>الأجانب</w:t>
            </w:r>
          </w:p>
        </w:tc>
      </w:tr>
      <w:tr w:rsidR="00CC4575" w:rsidRPr="00CC4575" w:rsidTr="00CC4575">
        <w:trPr>
          <w:trHeight w:val="140"/>
        </w:trPr>
        <w:tc>
          <w:tcPr>
            <w:tcW w:w="1493" w:type="dxa"/>
            <w:tcBorders>
              <w:top w:val="single" w:sz="12" w:space="0" w:color="auto"/>
            </w:tcBorders>
            <w:shd w:val="clear" w:color="auto" w:fill="auto"/>
          </w:tcPr>
          <w:p w:rsidR="00CC4575" w:rsidRPr="00CC4575" w:rsidRDefault="00CC4575" w:rsidP="00CC4575">
            <w:pPr>
              <w:tabs>
                <w:tab w:val="center" w:pos="4536"/>
              </w:tabs>
              <w:spacing w:before="40" w:after="40" w:line="320" w:lineRule="exact"/>
              <w:ind w:left="57"/>
              <w:jc w:val="left"/>
              <w:rPr>
                <w:spacing w:val="-4"/>
                <w:sz w:val="18"/>
                <w:szCs w:val="26"/>
                <w:rtl/>
                <w:lang w:bidi="ar-JO"/>
              </w:rPr>
            </w:pPr>
            <w:r w:rsidRPr="00CC4575">
              <w:rPr>
                <w:spacing w:val="-4"/>
                <w:sz w:val="18"/>
                <w:szCs w:val="26"/>
                <w:rtl/>
                <w:lang w:bidi="ar-JO"/>
              </w:rPr>
              <w:t>معدل البطالة 2006</w:t>
            </w:r>
          </w:p>
        </w:tc>
        <w:tc>
          <w:tcPr>
            <w:tcW w:w="762"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b/>
                <w:bCs/>
                <w:sz w:val="18"/>
                <w:szCs w:val="26"/>
                <w:lang w:val="en-GB"/>
              </w:rPr>
            </w:pPr>
            <w:r w:rsidRPr="00CC4575">
              <w:rPr>
                <w:b/>
                <w:bCs/>
                <w:sz w:val="18"/>
                <w:szCs w:val="26"/>
                <w:rtl/>
                <w:lang w:val="en-GB"/>
              </w:rPr>
              <w:t>٣</w:t>
            </w:r>
            <w:r w:rsidRPr="00CC4575">
              <w:rPr>
                <w:rFonts w:cs="Times New Roman"/>
                <w:b/>
                <w:bCs/>
                <w:sz w:val="18"/>
                <w:szCs w:val="26"/>
                <w:rtl/>
                <w:lang w:val="en-GB"/>
              </w:rPr>
              <w:t>٫</w:t>
            </w:r>
            <w:r w:rsidRPr="00CC4575">
              <w:rPr>
                <w:b/>
                <w:bCs/>
                <w:sz w:val="18"/>
                <w:szCs w:val="26"/>
                <w:rtl/>
                <w:lang w:val="en-GB"/>
              </w:rPr>
              <w:t>٣</w:t>
            </w:r>
          </w:p>
        </w:tc>
        <w:tc>
          <w:tcPr>
            <w:tcW w:w="671"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٩</w:t>
            </w:r>
          </w:p>
        </w:tc>
        <w:tc>
          <w:tcPr>
            <w:tcW w:w="602"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r w:rsidRPr="00CC4575">
              <w:rPr>
                <w:rFonts w:cs="Times New Roman"/>
                <w:sz w:val="18"/>
                <w:szCs w:val="26"/>
                <w:rtl/>
                <w:lang w:val="en-GB"/>
              </w:rPr>
              <w:t>٫</w:t>
            </w:r>
            <w:r w:rsidRPr="00CC4575">
              <w:rPr>
                <w:sz w:val="18"/>
                <w:szCs w:val="26"/>
                <w:rtl/>
                <w:lang w:val="en-GB"/>
              </w:rPr>
              <w:t>٩</w:t>
            </w:r>
          </w:p>
        </w:tc>
        <w:tc>
          <w:tcPr>
            <w:tcW w:w="742"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٥</w:t>
            </w:r>
            <w:r w:rsidRPr="00CC4575">
              <w:rPr>
                <w:rFonts w:cs="Times New Roman"/>
                <w:sz w:val="18"/>
                <w:szCs w:val="26"/>
                <w:rtl/>
                <w:lang w:val="en-GB"/>
              </w:rPr>
              <w:t>٫</w:t>
            </w:r>
            <w:r w:rsidRPr="00CC4575">
              <w:rPr>
                <w:sz w:val="18"/>
                <w:szCs w:val="26"/>
                <w:rtl/>
                <w:lang w:val="en-GB"/>
              </w:rPr>
              <w:t>٣</w:t>
            </w:r>
          </w:p>
        </w:tc>
        <w:tc>
          <w:tcPr>
            <w:tcW w:w="798"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r w:rsidRPr="00CC4575">
              <w:rPr>
                <w:rFonts w:cs="Times New Roman"/>
                <w:sz w:val="18"/>
                <w:szCs w:val="26"/>
                <w:rtl/>
                <w:lang w:val="en-GB"/>
              </w:rPr>
              <w:t>٫</w:t>
            </w:r>
            <w:r w:rsidRPr="00CC4575">
              <w:rPr>
                <w:sz w:val="18"/>
                <w:szCs w:val="26"/>
                <w:rtl/>
                <w:lang w:val="en-GB"/>
              </w:rPr>
              <w:t>١</w:t>
            </w:r>
          </w:p>
        </w:tc>
        <w:tc>
          <w:tcPr>
            <w:tcW w:w="616"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p>
        </w:tc>
        <w:tc>
          <w:tcPr>
            <w:tcW w:w="924"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٥</w:t>
            </w:r>
          </w:p>
        </w:tc>
        <w:tc>
          <w:tcPr>
            <w:tcW w:w="658" w:type="dxa"/>
            <w:tcBorders>
              <w:top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٤</w:t>
            </w:r>
            <w:r w:rsidRPr="00CC4575">
              <w:rPr>
                <w:rFonts w:cs="Times New Roman"/>
                <w:sz w:val="18"/>
                <w:szCs w:val="26"/>
                <w:rtl/>
                <w:lang w:val="en-GB"/>
              </w:rPr>
              <w:t>٫</w:t>
            </w:r>
            <w:r w:rsidRPr="00CC4575">
              <w:rPr>
                <w:sz w:val="18"/>
                <w:szCs w:val="26"/>
                <w:rtl/>
                <w:lang w:val="en-GB"/>
              </w:rPr>
              <w:t>٧</w:t>
            </w:r>
          </w:p>
        </w:tc>
      </w:tr>
      <w:tr w:rsidR="00CC4575" w:rsidRPr="00CC4575" w:rsidTr="00CC4575">
        <w:trPr>
          <w:trHeight w:val="140"/>
        </w:trPr>
        <w:tc>
          <w:tcPr>
            <w:tcW w:w="1493" w:type="dxa"/>
            <w:shd w:val="clear" w:color="auto" w:fill="auto"/>
          </w:tcPr>
          <w:p w:rsidR="00CC4575" w:rsidRPr="00CC4575" w:rsidRDefault="00CC4575" w:rsidP="00CC4575">
            <w:pPr>
              <w:tabs>
                <w:tab w:val="center" w:pos="4536"/>
              </w:tabs>
              <w:spacing w:before="40" w:after="40" w:line="320" w:lineRule="exact"/>
              <w:ind w:left="57"/>
              <w:jc w:val="left"/>
              <w:rPr>
                <w:spacing w:val="-4"/>
                <w:sz w:val="18"/>
                <w:szCs w:val="26"/>
                <w:rtl/>
                <w:lang w:bidi="ar-JO"/>
              </w:rPr>
            </w:pPr>
            <w:r w:rsidRPr="00CC4575">
              <w:rPr>
                <w:spacing w:val="-4"/>
                <w:sz w:val="18"/>
                <w:szCs w:val="26"/>
                <w:rtl/>
                <w:lang w:bidi="ar-JO"/>
              </w:rPr>
              <w:t>معدل البطالة 2007</w:t>
            </w:r>
          </w:p>
        </w:tc>
        <w:tc>
          <w:tcPr>
            <w:tcW w:w="762" w:type="dxa"/>
            <w:shd w:val="clear" w:color="auto" w:fill="auto"/>
          </w:tcPr>
          <w:p w:rsidR="00CC4575" w:rsidRPr="00CC4575" w:rsidRDefault="00CC4575" w:rsidP="00CC4575">
            <w:pPr>
              <w:bidi w:val="0"/>
              <w:spacing w:before="40" w:after="40" w:line="320" w:lineRule="exact"/>
              <w:ind w:right="57"/>
              <w:jc w:val="right"/>
              <w:rPr>
                <w:b/>
                <w:bCs/>
                <w:sz w:val="18"/>
                <w:szCs w:val="26"/>
                <w:lang w:val="en-GB"/>
              </w:rPr>
            </w:pPr>
            <w:r w:rsidRPr="00CC4575">
              <w:rPr>
                <w:b/>
                <w:bCs/>
                <w:sz w:val="18"/>
                <w:szCs w:val="26"/>
                <w:rtl/>
                <w:lang w:val="en-GB"/>
              </w:rPr>
              <w:t>٢</w:t>
            </w:r>
            <w:r w:rsidRPr="00CC4575">
              <w:rPr>
                <w:rFonts w:cs="Times New Roman"/>
                <w:b/>
                <w:bCs/>
                <w:sz w:val="18"/>
                <w:szCs w:val="26"/>
                <w:rtl/>
                <w:lang w:val="en-GB"/>
              </w:rPr>
              <w:t>٫</w:t>
            </w:r>
            <w:r w:rsidRPr="00CC4575">
              <w:rPr>
                <w:b/>
                <w:bCs/>
                <w:sz w:val="18"/>
                <w:szCs w:val="26"/>
                <w:rtl/>
                <w:lang w:val="en-GB"/>
              </w:rPr>
              <w:t>٧</w:t>
            </w:r>
          </w:p>
        </w:tc>
        <w:tc>
          <w:tcPr>
            <w:tcW w:w="671"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٤</w:t>
            </w:r>
          </w:p>
        </w:tc>
        <w:tc>
          <w:tcPr>
            <w:tcW w:w="602"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p>
        </w:tc>
        <w:tc>
          <w:tcPr>
            <w:tcW w:w="742"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r w:rsidRPr="00CC4575">
              <w:rPr>
                <w:rFonts w:cs="Times New Roman"/>
                <w:sz w:val="18"/>
                <w:szCs w:val="26"/>
                <w:rtl/>
                <w:lang w:val="en-GB"/>
              </w:rPr>
              <w:t>٫</w:t>
            </w:r>
            <w:r w:rsidRPr="00CC4575">
              <w:rPr>
                <w:sz w:val="18"/>
                <w:szCs w:val="26"/>
                <w:rtl/>
                <w:lang w:val="en-GB"/>
              </w:rPr>
              <w:t>١</w:t>
            </w:r>
          </w:p>
        </w:tc>
        <w:tc>
          <w:tcPr>
            <w:tcW w:w="798"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٦</w:t>
            </w:r>
          </w:p>
        </w:tc>
        <w:tc>
          <w:tcPr>
            <w:tcW w:w="616"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٥</w:t>
            </w:r>
          </w:p>
        </w:tc>
        <w:tc>
          <w:tcPr>
            <w:tcW w:w="924"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٢</w:t>
            </w:r>
          </w:p>
        </w:tc>
        <w:tc>
          <w:tcPr>
            <w:tcW w:w="658"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r w:rsidRPr="00CC4575">
              <w:rPr>
                <w:rFonts w:cs="Times New Roman"/>
                <w:sz w:val="18"/>
                <w:szCs w:val="26"/>
                <w:rtl/>
                <w:lang w:val="en-GB"/>
              </w:rPr>
              <w:t>٫</w:t>
            </w:r>
            <w:r w:rsidRPr="00CC4575">
              <w:rPr>
                <w:sz w:val="18"/>
                <w:szCs w:val="26"/>
                <w:rtl/>
                <w:lang w:val="en-GB"/>
              </w:rPr>
              <w:t>٥</w:t>
            </w:r>
          </w:p>
        </w:tc>
      </w:tr>
      <w:tr w:rsidR="00CC4575" w:rsidRPr="00CC4575" w:rsidTr="00CC4575">
        <w:trPr>
          <w:trHeight w:val="140"/>
        </w:trPr>
        <w:tc>
          <w:tcPr>
            <w:tcW w:w="1493" w:type="dxa"/>
            <w:shd w:val="clear" w:color="auto" w:fill="auto"/>
          </w:tcPr>
          <w:p w:rsidR="00CC4575" w:rsidRPr="00CC4575" w:rsidRDefault="00CC4575" w:rsidP="00CC4575">
            <w:pPr>
              <w:tabs>
                <w:tab w:val="center" w:pos="4536"/>
              </w:tabs>
              <w:spacing w:before="40" w:after="40" w:line="320" w:lineRule="exact"/>
              <w:ind w:left="57"/>
              <w:jc w:val="left"/>
              <w:rPr>
                <w:spacing w:val="-4"/>
                <w:sz w:val="18"/>
                <w:szCs w:val="26"/>
                <w:rtl/>
                <w:lang w:bidi="ar-JO"/>
              </w:rPr>
            </w:pPr>
            <w:r w:rsidRPr="00CC4575">
              <w:rPr>
                <w:spacing w:val="-4"/>
                <w:sz w:val="18"/>
                <w:szCs w:val="26"/>
                <w:rtl/>
                <w:lang w:bidi="ar-JO"/>
              </w:rPr>
              <w:t>معدل البطالة 2008</w:t>
            </w:r>
          </w:p>
        </w:tc>
        <w:tc>
          <w:tcPr>
            <w:tcW w:w="762" w:type="dxa"/>
            <w:shd w:val="clear" w:color="auto" w:fill="auto"/>
          </w:tcPr>
          <w:p w:rsidR="00CC4575" w:rsidRPr="00CC4575" w:rsidRDefault="00CC4575" w:rsidP="00CC4575">
            <w:pPr>
              <w:bidi w:val="0"/>
              <w:spacing w:before="40" w:after="40" w:line="320" w:lineRule="exact"/>
              <w:ind w:right="57"/>
              <w:jc w:val="right"/>
              <w:rPr>
                <w:b/>
                <w:bCs/>
                <w:sz w:val="18"/>
                <w:szCs w:val="26"/>
                <w:lang w:val="en-GB"/>
              </w:rPr>
            </w:pPr>
            <w:r w:rsidRPr="00CC4575">
              <w:rPr>
                <w:b/>
                <w:bCs/>
                <w:sz w:val="18"/>
                <w:szCs w:val="26"/>
                <w:rtl/>
                <w:lang w:val="en-GB"/>
              </w:rPr>
              <w:t>٢</w:t>
            </w:r>
            <w:r w:rsidRPr="00CC4575">
              <w:rPr>
                <w:rFonts w:cs="Times New Roman"/>
                <w:b/>
                <w:bCs/>
                <w:sz w:val="18"/>
                <w:szCs w:val="26"/>
                <w:rtl/>
                <w:lang w:val="en-GB"/>
              </w:rPr>
              <w:t>٫</w:t>
            </w:r>
            <w:r w:rsidRPr="00CC4575">
              <w:rPr>
                <w:b/>
                <w:bCs/>
                <w:sz w:val="18"/>
                <w:szCs w:val="26"/>
                <w:rtl/>
                <w:lang w:val="en-GB"/>
              </w:rPr>
              <w:t>٣</w:t>
            </w:r>
          </w:p>
        </w:tc>
        <w:tc>
          <w:tcPr>
            <w:tcW w:w="671"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p>
        </w:tc>
        <w:tc>
          <w:tcPr>
            <w:tcW w:w="602"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٧</w:t>
            </w:r>
          </w:p>
        </w:tc>
        <w:tc>
          <w:tcPr>
            <w:tcW w:w="742"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r w:rsidRPr="00CC4575">
              <w:rPr>
                <w:rFonts w:cs="Times New Roman"/>
                <w:sz w:val="18"/>
                <w:szCs w:val="26"/>
                <w:rtl/>
                <w:lang w:val="en-GB"/>
              </w:rPr>
              <w:t>٫</w:t>
            </w:r>
            <w:r w:rsidRPr="00CC4575">
              <w:rPr>
                <w:sz w:val="18"/>
                <w:szCs w:val="26"/>
                <w:rtl/>
                <w:lang w:val="en-GB"/>
              </w:rPr>
              <w:t>٣</w:t>
            </w:r>
          </w:p>
        </w:tc>
        <w:tc>
          <w:tcPr>
            <w:tcW w:w="798"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p>
        </w:tc>
        <w:tc>
          <w:tcPr>
            <w:tcW w:w="616"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٤</w:t>
            </w:r>
          </w:p>
        </w:tc>
        <w:tc>
          <w:tcPr>
            <w:tcW w:w="924"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١</w:t>
            </w:r>
            <w:r w:rsidRPr="00CC4575">
              <w:rPr>
                <w:rFonts w:cs="Times New Roman"/>
                <w:sz w:val="18"/>
                <w:szCs w:val="26"/>
                <w:rtl/>
                <w:lang w:val="en-GB"/>
              </w:rPr>
              <w:t>٫</w:t>
            </w:r>
            <w:r w:rsidRPr="00CC4575">
              <w:rPr>
                <w:sz w:val="18"/>
                <w:szCs w:val="26"/>
                <w:rtl/>
                <w:lang w:val="en-GB"/>
              </w:rPr>
              <w:t>٩</w:t>
            </w:r>
          </w:p>
        </w:tc>
        <w:tc>
          <w:tcPr>
            <w:tcW w:w="658"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٩</w:t>
            </w:r>
          </w:p>
        </w:tc>
      </w:tr>
      <w:tr w:rsidR="00CC4575" w:rsidRPr="00CC4575" w:rsidTr="00CC4575">
        <w:trPr>
          <w:trHeight w:val="140"/>
        </w:trPr>
        <w:tc>
          <w:tcPr>
            <w:tcW w:w="1493" w:type="dxa"/>
            <w:shd w:val="clear" w:color="auto" w:fill="auto"/>
          </w:tcPr>
          <w:p w:rsidR="00CC4575" w:rsidRPr="00CC4575" w:rsidRDefault="00CC4575" w:rsidP="00CC4575">
            <w:pPr>
              <w:tabs>
                <w:tab w:val="center" w:pos="4536"/>
              </w:tabs>
              <w:spacing w:before="40" w:after="40" w:line="320" w:lineRule="exact"/>
              <w:ind w:left="57"/>
              <w:jc w:val="left"/>
              <w:rPr>
                <w:spacing w:val="-4"/>
                <w:sz w:val="18"/>
                <w:szCs w:val="26"/>
                <w:rtl/>
                <w:lang w:bidi="ar-JO"/>
              </w:rPr>
            </w:pPr>
            <w:r w:rsidRPr="00CC4575">
              <w:rPr>
                <w:spacing w:val="-4"/>
                <w:sz w:val="18"/>
                <w:szCs w:val="26"/>
                <w:rtl/>
                <w:lang w:bidi="ar-JO"/>
              </w:rPr>
              <w:t>معدل البطالة 2009</w:t>
            </w:r>
          </w:p>
        </w:tc>
        <w:tc>
          <w:tcPr>
            <w:tcW w:w="762" w:type="dxa"/>
            <w:shd w:val="clear" w:color="auto" w:fill="auto"/>
          </w:tcPr>
          <w:p w:rsidR="00CC4575" w:rsidRPr="00CC4575" w:rsidRDefault="00CC4575" w:rsidP="00CC4575">
            <w:pPr>
              <w:bidi w:val="0"/>
              <w:spacing w:before="40" w:after="40" w:line="320" w:lineRule="exact"/>
              <w:ind w:right="57"/>
              <w:jc w:val="right"/>
              <w:rPr>
                <w:b/>
                <w:bCs/>
                <w:sz w:val="18"/>
                <w:szCs w:val="26"/>
                <w:lang w:val="en-GB"/>
              </w:rPr>
            </w:pPr>
            <w:r w:rsidRPr="00CC4575">
              <w:rPr>
                <w:b/>
                <w:bCs/>
                <w:sz w:val="18"/>
                <w:szCs w:val="26"/>
                <w:rtl/>
                <w:lang w:val="en-GB"/>
              </w:rPr>
              <w:t>٢</w:t>
            </w:r>
            <w:r w:rsidRPr="00CC4575">
              <w:rPr>
                <w:rFonts w:cs="Times New Roman"/>
                <w:b/>
                <w:bCs/>
                <w:sz w:val="18"/>
                <w:szCs w:val="26"/>
                <w:rtl/>
                <w:lang w:val="en-GB"/>
              </w:rPr>
              <w:t>٫</w:t>
            </w:r>
            <w:r w:rsidRPr="00CC4575">
              <w:rPr>
                <w:b/>
                <w:bCs/>
                <w:sz w:val="18"/>
                <w:szCs w:val="26"/>
                <w:rtl/>
                <w:lang w:val="en-GB"/>
              </w:rPr>
              <w:t>٨</w:t>
            </w:r>
          </w:p>
        </w:tc>
        <w:tc>
          <w:tcPr>
            <w:tcW w:w="671"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٥</w:t>
            </w:r>
          </w:p>
        </w:tc>
        <w:tc>
          <w:tcPr>
            <w:tcW w:w="602"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r w:rsidRPr="00CC4575">
              <w:rPr>
                <w:rFonts w:cs="Times New Roman"/>
                <w:sz w:val="18"/>
                <w:szCs w:val="26"/>
                <w:rtl/>
                <w:lang w:val="en-GB"/>
              </w:rPr>
              <w:t>٫</w:t>
            </w:r>
            <w:r w:rsidRPr="00CC4575">
              <w:rPr>
                <w:sz w:val="18"/>
                <w:szCs w:val="26"/>
                <w:rtl/>
                <w:lang w:val="en-GB"/>
              </w:rPr>
              <w:t>٣</w:t>
            </w:r>
          </w:p>
        </w:tc>
        <w:tc>
          <w:tcPr>
            <w:tcW w:w="742"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٤</w:t>
            </w:r>
            <w:r w:rsidRPr="00CC4575">
              <w:rPr>
                <w:rFonts w:cs="Times New Roman"/>
                <w:sz w:val="18"/>
                <w:szCs w:val="26"/>
                <w:rtl/>
                <w:lang w:val="en-GB"/>
              </w:rPr>
              <w:t>٫</w:t>
            </w:r>
            <w:r w:rsidRPr="00CC4575">
              <w:rPr>
                <w:sz w:val="18"/>
                <w:szCs w:val="26"/>
                <w:rtl/>
                <w:lang w:val="en-GB"/>
              </w:rPr>
              <w:t>٠</w:t>
            </w:r>
          </w:p>
        </w:tc>
        <w:tc>
          <w:tcPr>
            <w:tcW w:w="798"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٧</w:t>
            </w:r>
          </w:p>
        </w:tc>
        <w:tc>
          <w:tcPr>
            <w:tcW w:w="616"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٦</w:t>
            </w:r>
          </w:p>
        </w:tc>
        <w:tc>
          <w:tcPr>
            <w:tcW w:w="924"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٢</w:t>
            </w:r>
          </w:p>
        </w:tc>
        <w:tc>
          <w:tcPr>
            <w:tcW w:w="658" w:type="dxa"/>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٤</w:t>
            </w:r>
            <w:r w:rsidRPr="00CC4575">
              <w:rPr>
                <w:rFonts w:cs="Times New Roman"/>
                <w:sz w:val="18"/>
                <w:szCs w:val="26"/>
                <w:rtl/>
                <w:lang w:val="en-GB"/>
              </w:rPr>
              <w:t>٫</w:t>
            </w:r>
            <w:r w:rsidRPr="00CC4575">
              <w:rPr>
                <w:sz w:val="18"/>
                <w:szCs w:val="26"/>
                <w:rtl/>
                <w:lang w:val="en-GB"/>
              </w:rPr>
              <w:t>٠</w:t>
            </w:r>
          </w:p>
        </w:tc>
      </w:tr>
      <w:tr w:rsidR="00CC4575" w:rsidRPr="00CC4575" w:rsidTr="00CC4575">
        <w:trPr>
          <w:trHeight w:val="140"/>
        </w:trPr>
        <w:tc>
          <w:tcPr>
            <w:tcW w:w="1493" w:type="dxa"/>
            <w:tcBorders>
              <w:bottom w:val="single" w:sz="12" w:space="0" w:color="auto"/>
            </w:tcBorders>
            <w:shd w:val="clear" w:color="auto" w:fill="auto"/>
          </w:tcPr>
          <w:p w:rsidR="00CC4575" w:rsidRPr="00CC4575" w:rsidRDefault="00CC4575" w:rsidP="00CC4575">
            <w:pPr>
              <w:tabs>
                <w:tab w:val="center" w:pos="4536"/>
              </w:tabs>
              <w:spacing w:before="40" w:after="40" w:line="320" w:lineRule="exact"/>
              <w:ind w:left="57"/>
              <w:jc w:val="left"/>
              <w:rPr>
                <w:spacing w:val="-4"/>
                <w:sz w:val="18"/>
                <w:szCs w:val="26"/>
                <w:rtl/>
                <w:lang w:bidi="ar-JO"/>
              </w:rPr>
            </w:pPr>
            <w:r w:rsidRPr="00CC4575">
              <w:rPr>
                <w:spacing w:val="-4"/>
                <w:sz w:val="18"/>
                <w:szCs w:val="26"/>
                <w:rtl/>
                <w:lang w:bidi="ar-JO"/>
              </w:rPr>
              <w:t>معدل البطالة 2010</w:t>
            </w:r>
          </w:p>
        </w:tc>
        <w:tc>
          <w:tcPr>
            <w:tcW w:w="762"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b/>
                <w:bCs/>
                <w:sz w:val="18"/>
                <w:szCs w:val="26"/>
                <w:lang w:val="en-GB"/>
              </w:rPr>
            </w:pPr>
            <w:r w:rsidRPr="00CC4575">
              <w:rPr>
                <w:b/>
                <w:bCs/>
                <w:sz w:val="18"/>
                <w:szCs w:val="26"/>
                <w:rtl/>
                <w:lang w:val="en-GB"/>
              </w:rPr>
              <w:t>٢</w:t>
            </w:r>
            <w:r w:rsidRPr="00CC4575">
              <w:rPr>
                <w:rFonts w:cs="Times New Roman"/>
                <w:b/>
                <w:bCs/>
                <w:sz w:val="18"/>
                <w:szCs w:val="26"/>
                <w:rtl/>
                <w:lang w:val="en-GB"/>
              </w:rPr>
              <w:t>٫</w:t>
            </w:r>
            <w:r w:rsidRPr="00CC4575">
              <w:rPr>
                <w:b/>
                <w:bCs/>
                <w:sz w:val="18"/>
                <w:szCs w:val="26"/>
                <w:rtl/>
                <w:lang w:val="en-GB"/>
              </w:rPr>
              <w:t>٢</w:t>
            </w:r>
          </w:p>
        </w:tc>
        <w:tc>
          <w:tcPr>
            <w:tcW w:w="671"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١</w:t>
            </w:r>
            <w:r w:rsidRPr="00CC4575">
              <w:rPr>
                <w:rFonts w:cs="Times New Roman"/>
                <w:sz w:val="18"/>
                <w:szCs w:val="26"/>
                <w:rtl/>
                <w:lang w:val="en-GB"/>
              </w:rPr>
              <w:t>٫</w:t>
            </w:r>
            <w:r w:rsidRPr="00CC4575">
              <w:rPr>
                <w:sz w:val="18"/>
                <w:szCs w:val="26"/>
                <w:rtl/>
                <w:lang w:val="en-GB"/>
              </w:rPr>
              <w:t>٩</w:t>
            </w:r>
          </w:p>
        </w:tc>
        <w:tc>
          <w:tcPr>
            <w:tcW w:w="602"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٧</w:t>
            </w:r>
          </w:p>
        </w:tc>
        <w:tc>
          <w:tcPr>
            <w:tcW w:w="742"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٥</w:t>
            </w:r>
          </w:p>
        </w:tc>
        <w:tc>
          <w:tcPr>
            <w:tcW w:w="798"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٠</w:t>
            </w:r>
          </w:p>
        </w:tc>
        <w:tc>
          <w:tcPr>
            <w:tcW w:w="616"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٢</w:t>
            </w:r>
            <w:r w:rsidRPr="00CC4575">
              <w:rPr>
                <w:rFonts w:cs="Times New Roman"/>
                <w:sz w:val="18"/>
                <w:szCs w:val="26"/>
                <w:rtl/>
                <w:lang w:val="en-GB"/>
              </w:rPr>
              <w:t>٫</w:t>
            </w:r>
            <w:r w:rsidRPr="00CC4575">
              <w:rPr>
                <w:sz w:val="18"/>
                <w:szCs w:val="26"/>
                <w:rtl/>
                <w:lang w:val="en-GB"/>
              </w:rPr>
              <w:t>٤</w:t>
            </w:r>
          </w:p>
        </w:tc>
        <w:tc>
          <w:tcPr>
            <w:tcW w:w="924"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١</w:t>
            </w:r>
            <w:r w:rsidRPr="00CC4575">
              <w:rPr>
                <w:rFonts w:cs="Times New Roman"/>
                <w:sz w:val="18"/>
                <w:szCs w:val="26"/>
                <w:rtl/>
                <w:lang w:val="en-GB"/>
              </w:rPr>
              <w:t>٫</w:t>
            </w:r>
            <w:r w:rsidRPr="00CC4575">
              <w:rPr>
                <w:sz w:val="18"/>
                <w:szCs w:val="26"/>
                <w:rtl/>
                <w:lang w:val="en-GB"/>
              </w:rPr>
              <w:t>٦</w:t>
            </w:r>
          </w:p>
        </w:tc>
        <w:tc>
          <w:tcPr>
            <w:tcW w:w="658" w:type="dxa"/>
            <w:tcBorders>
              <w:bottom w:val="single" w:sz="12" w:space="0" w:color="auto"/>
            </w:tcBorders>
            <w:shd w:val="clear" w:color="auto" w:fill="auto"/>
          </w:tcPr>
          <w:p w:rsidR="00CC4575" w:rsidRPr="00CC4575" w:rsidRDefault="00CC4575" w:rsidP="00CC4575">
            <w:pPr>
              <w:bidi w:val="0"/>
              <w:spacing w:before="40" w:after="40" w:line="320" w:lineRule="exact"/>
              <w:ind w:right="57"/>
              <w:jc w:val="right"/>
              <w:rPr>
                <w:sz w:val="18"/>
                <w:szCs w:val="26"/>
                <w:lang w:val="en-GB"/>
              </w:rPr>
            </w:pPr>
            <w:r w:rsidRPr="00CC4575">
              <w:rPr>
                <w:sz w:val="18"/>
                <w:szCs w:val="26"/>
                <w:rtl/>
                <w:lang w:val="en-GB"/>
              </w:rPr>
              <w:t>٣</w:t>
            </w:r>
            <w:r w:rsidRPr="00CC4575">
              <w:rPr>
                <w:rFonts w:cs="Times New Roman"/>
                <w:sz w:val="18"/>
                <w:szCs w:val="26"/>
                <w:rtl/>
                <w:lang w:val="en-GB"/>
              </w:rPr>
              <w:t>٫</w:t>
            </w:r>
            <w:r w:rsidRPr="00CC4575">
              <w:rPr>
                <w:sz w:val="18"/>
                <w:szCs w:val="26"/>
                <w:rtl/>
                <w:lang w:val="en-GB"/>
              </w:rPr>
              <w:t>٣</w:t>
            </w:r>
          </w:p>
        </w:tc>
      </w:tr>
    </w:tbl>
    <w:p w:rsidR="00886EA8" w:rsidRPr="00886EA8" w:rsidRDefault="00CC4575" w:rsidP="00604524">
      <w:pPr>
        <w:pStyle w:val="SingleTxtGA"/>
        <w:spacing w:before="240"/>
        <w:rPr>
          <w:rtl/>
          <w:lang w:bidi="ar-JO"/>
        </w:rPr>
      </w:pPr>
      <w:r>
        <w:rPr>
          <w:rtl/>
          <w:lang w:bidi="ar-JO"/>
        </w:rPr>
        <w:t>13</w:t>
      </w:r>
      <w:r>
        <w:rPr>
          <w:rFonts w:hint="cs"/>
          <w:rtl/>
          <w:lang w:bidi="ar-JO"/>
        </w:rPr>
        <w:t>-</w:t>
      </w:r>
      <w:r w:rsidR="00886EA8" w:rsidRPr="00886EA8">
        <w:rPr>
          <w:rtl/>
          <w:lang w:bidi="ar-JO"/>
        </w:rPr>
        <w:tab/>
        <w:t xml:space="preserve">كل شخص يعمل في ليختنشتاين مؤمن </w:t>
      </w:r>
      <w:r w:rsidR="009D1D1B">
        <w:rPr>
          <w:rFonts w:hint="cs"/>
          <w:rtl/>
          <w:lang w:bidi="ar-JO"/>
        </w:rPr>
        <w:t>إلزامي</w:t>
      </w:r>
      <w:r w:rsidR="00886EA8" w:rsidRPr="00886EA8">
        <w:rPr>
          <w:rtl/>
          <w:lang w:bidi="ar-JO"/>
        </w:rPr>
        <w:t>ا</w:t>
      </w:r>
      <w:r>
        <w:rPr>
          <w:rFonts w:hint="cs"/>
          <w:rtl/>
          <w:lang w:bidi="ar-JO"/>
        </w:rPr>
        <w:t>ً</w:t>
      </w:r>
      <w:r w:rsidR="00886EA8" w:rsidRPr="00886EA8">
        <w:rPr>
          <w:rtl/>
          <w:lang w:bidi="ar-JO"/>
        </w:rPr>
        <w:t xml:space="preserve"> ضد البطالة. </w:t>
      </w:r>
      <w:r w:rsidR="00604524">
        <w:rPr>
          <w:rFonts w:hint="cs"/>
          <w:rtl/>
          <w:lang w:bidi="ar-JO"/>
        </w:rPr>
        <w:t xml:space="preserve">ويدفع </w:t>
      </w:r>
      <w:r w:rsidR="00886EA8" w:rsidRPr="00886EA8">
        <w:rPr>
          <w:rtl/>
          <w:lang w:bidi="ar-JO"/>
        </w:rPr>
        <w:t>كل من</w:t>
      </w:r>
      <w:r w:rsidR="00FE05D2">
        <w:rPr>
          <w:rtl/>
          <w:lang w:bidi="ar-JO"/>
        </w:rPr>
        <w:t xml:space="preserve"> </w:t>
      </w:r>
      <w:r w:rsidR="00886EA8" w:rsidRPr="00886EA8">
        <w:rPr>
          <w:rtl/>
          <w:lang w:bidi="ar-JO"/>
        </w:rPr>
        <w:t xml:space="preserve">صاحب العمل والمستخدم </w:t>
      </w:r>
      <w:r w:rsidR="00604524">
        <w:rPr>
          <w:rFonts w:hint="cs"/>
          <w:rtl/>
          <w:lang w:bidi="ar-JO"/>
        </w:rPr>
        <w:t xml:space="preserve">لصندوق التأمين ضد البطالة </w:t>
      </w:r>
      <w:r w:rsidR="00886EA8" w:rsidRPr="00886EA8">
        <w:rPr>
          <w:rtl/>
          <w:lang w:bidi="ar-JO"/>
        </w:rPr>
        <w:t xml:space="preserve">نسبة </w:t>
      </w:r>
      <w:r>
        <w:rPr>
          <w:rFonts w:hint="cs"/>
          <w:rtl/>
          <w:lang w:bidi="ar-JO"/>
        </w:rPr>
        <w:t xml:space="preserve">0.5 في المائة </w:t>
      </w:r>
      <w:r w:rsidR="00886EA8" w:rsidRPr="00886EA8">
        <w:rPr>
          <w:rtl/>
          <w:lang w:bidi="ar-JO"/>
        </w:rPr>
        <w:t>من الدخل المؤمن. ولا</w:t>
      </w:r>
      <w:r>
        <w:rPr>
          <w:rFonts w:hint="cs"/>
          <w:rtl/>
          <w:lang w:bidi="ar-JO"/>
        </w:rPr>
        <w:t> </w:t>
      </w:r>
      <w:r w:rsidR="00886EA8" w:rsidRPr="00886EA8">
        <w:rPr>
          <w:rtl/>
          <w:lang w:bidi="ar-JO"/>
        </w:rPr>
        <w:t xml:space="preserve">تدفع اشتراكات عن عناصر المرتبات التي تتعدى </w:t>
      </w:r>
      <w:r>
        <w:rPr>
          <w:rFonts w:hint="cs"/>
          <w:rtl/>
          <w:lang w:bidi="ar-JO"/>
        </w:rPr>
        <w:t xml:space="preserve">000 126 </w:t>
      </w:r>
      <w:r w:rsidR="00886EA8" w:rsidRPr="00886EA8">
        <w:rPr>
          <w:rtl/>
          <w:lang w:bidi="ar-JO"/>
        </w:rPr>
        <w:t xml:space="preserve">فرنك سويسري. وتشمل </w:t>
      </w:r>
      <w:r>
        <w:rPr>
          <w:rFonts w:hint="cs"/>
          <w:rtl/>
          <w:lang w:bidi="ar-JO"/>
        </w:rPr>
        <w:t>إ</w:t>
      </w:r>
      <w:r w:rsidR="00886EA8" w:rsidRPr="00886EA8">
        <w:rPr>
          <w:rtl/>
          <w:lang w:bidi="ar-JO"/>
        </w:rPr>
        <w:t>عانات التأمين ضد البطالة تعويضا</w:t>
      </w:r>
      <w:r w:rsidR="003A1CDB">
        <w:rPr>
          <w:rFonts w:hint="cs"/>
          <w:rtl/>
          <w:lang w:bidi="ar-JO"/>
        </w:rPr>
        <w:t>ً</w:t>
      </w:r>
      <w:r w:rsidR="00886EA8" w:rsidRPr="00886EA8">
        <w:rPr>
          <w:rtl/>
          <w:lang w:bidi="ar-JO"/>
        </w:rPr>
        <w:t xml:space="preserve"> عن البطالة وتعويضا</w:t>
      </w:r>
      <w:r>
        <w:rPr>
          <w:rFonts w:hint="cs"/>
          <w:rtl/>
          <w:lang w:bidi="ar-JO"/>
        </w:rPr>
        <w:t>ً</w:t>
      </w:r>
      <w:r w:rsidR="00886EA8" w:rsidRPr="00886EA8">
        <w:rPr>
          <w:rtl/>
          <w:lang w:bidi="ar-JO"/>
        </w:rPr>
        <w:t xml:space="preserve"> عن العمل قصير </w:t>
      </w:r>
      <w:r>
        <w:rPr>
          <w:rFonts w:hint="cs"/>
          <w:rtl/>
          <w:lang w:bidi="ar-JO"/>
        </w:rPr>
        <w:t>الأ</w:t>
      </w:r>
      <w:r w:rsidR="00886EA8" w:rsidRPr="00886EA8">
        <w:rPr>
          <w:rtl/>
          <w:lang w:bidi="ar-JO"/>
        </w:rPr>
        <w:t>مد وتعويضا</w:t>
      </w:r>
      <w:r>
        <w:rPr>
          <w:rFonts w:hint="cs"/>
          <w:rtl/>
          <w:lang w:bidi="ar-JO"/>
        </w:rPr>
        <w:t>ً</w:t>
      </w:r>
      <w:r>
        <w:rPr>
          <w:rtl/>
          <w:lang w:bidi="ar-JO"/>
        </w:rPr>
        <w:t xml:space="preserve"> عن الطقس الس</w:t>
      </w:r>
      <w:r>
        <w:rPr>
          <w:rFonts w:hint="cs"/>
          <w:rtl/>
          <w:lang w:bidi="ar-JO"/>
        </w:rPr>
        <w:t xml:space="preserve">يئ </w:t>
      </w:r>
      <w:r w:rsidR="00886EA8" w:rsidRPr="00886EA8">
        <w:rPr>
          <w:rtl/>
          <w:lang w:bidi="ar-JO"/>
        </w:rPr>
        <w:t>وتعويضا</w:t>
      </w:r>
      <w:r>
        <w:rPr>
          <w:rFonts w:hint="cs"/>
          <w:rtl/>
          <w:lang w:bidi="ar-JO"/>
        </w:rPr>
        <w:t>ً</w:t>
      </w:r>
      <w:r w:rsidR="00886EA8" w:rsidRPr="00886EA8">
        <w:rPr>
          <w:rtl/>
          <w:lang w:bidi="ar-JO"/>
        </w:rPr>
        <w:t xml:space="preserve"> في حالة </w:t>
      </w:r>
      <w:r>
        <w:rPr>
          <w:rFonts w:hint="cs"/>
          <w:rtl/>
          <w:lang w:bidi="ar-JO"/>
        </w:rPr>
        <w:t>إ</w:t>
      </w:r>
      <w:r w:rsidR="00886EA8" w:rsidRPr="00886EA8">
        <w:rPr>
          <w:rtl/>
          <w:lang w:bidi="ar-JO"/>
        </w:rPr>
        <w:t xml:space="preserve">عسار صاحب العمل. </w:t>
      </w:r>
    </w:p>
    <w:p w:rsidR="00886EA8" w:rsidRPr="00886EA8" w:rsidRDefault="00886EA8" w:rsidP="00CC4575">
      <w:pPr>
        <w:pStyle w:val="SingleTxtGA"/>
        <w:rPr>
          <w:rtl/>
          <w:lang w:bidi="ar-JO"/>
        </w:rPr>
      </w:pPr>
      <w:r w:rsidRPr="00886EA8">
        <w:rPr>
          <w:rtl/>
          <w:lang w:bidi="ar-JO"/>
        </w:rPr>
        <w:t>14</w:t>
      </w:r>
      <w:r w:rsidR="00CC4575">
        <w:rPr>
          <w:rFonts w:hint="cs"/>
          <w:rtl/>
          <w:lang w:bidi="ar-JO"/>
        </w:rPr>
        <w:t>-</w:t>
      </w:r>
      <w:r w:rsidRPr="00886EA8">
        <w:rPr>
          <w:rtl/>
          <w:lang w:bidi="ar-JO"/>
        </w:rPr>
        <w:tab/>
      </w:r>
      <w:r w:rsidR="00927633">
        <w:rPr>
          <w:rtl/>
          <w:lang w:bidi="ar-JO"/>
        </w:rPr>
        <w:t>ويحق لكل شخص عاطل عن العمل كليا</w:t>
      </w:r>
      <w:r w:rsidR="00927633">
        <w:rPr>
          <w:rFonts w:hint="cs"/>
          <w:rtl/>
          <w:lang w:bidi="ar-JO"/>
        </w:rPr>
        <w:t>ً</w:t>
      </w:r>
      <w:r w:rsidR="00927633">
        <w:rPr>
          <w:rtl/>
          <w:lang w:bidi="ar-JO"/>
        </w:rPr>
        <w:t xml:space="preserve"> أو جزئيا</w:t>
      </w:r>
      <w:r w:rsidR="00927633">
        <w:rPr>
          <w:rFonts w:hint="cs"/>
          <w:rtl/>
          <w:lang w:bidi="ar-JO"/>
        </w:rPr>
        <w:t>ً</w:t>
      </w:r>
      <w:r w:rsidRPr="00886EA8">
        <w:rPr>
          <w:rtl/>
          <w:lang w:bidi="ar-JO"/>
        </w:rPr>
        <w:t xml:space="preserve"> ممن دفعوا اشتراكاتهم </w:t>
      </w:r>
      <w:r w:rsidR="00CC4575">
        <w:rPr>
          <w:rtl/>
          <w:lang w:bidi="ar-JO"/>
        </w:rPr>
        <w:t>للتأمين ضد</w:t>
      </w:r>
      <w:r w:rsidR="00CC4575">
        <w:rPr>
          <w:rFonts w:hint="cs"/>
          <w:rtl/>
          <w:lang w:bidi="ar-JO"/>
        </w:rPr>
        <w:t> </w:t>
      </w:r>
      <w:r w:rsidR="00CC4575">
        <w:rPr>
          <w:rtl/>
          <w:lang w:bidi="ar-JO"/>
        </w:rPr>
        <w:t>البطالة لمدة 12 شهرا</w:t>
      </w:r>
      <w:r w:rsidR="00CC4575">
        <w:rPr>
          <w:rFonts w:hint="cs"/>
          <w:rtl/>
          <w:lang w:bidi="ar-JO"/>
        </w:rPr>
        <w:t>ً</w:t>
      </w:r>
      <w:r w:rsidRPr="00886EA8">
        <w:rPr>
          <w:rtl/>
          <w:lang w:bidi="ar-JO"/>
        </w:rPr>
        <w:t xml:space="preserve"> على </w:t>
      </w:r>
      <w:r w:rsidR="00CC4575">
        <w:rPr>
          <w:rFonts w:hint="cs"/>
          <w:rtl/>
          <w:lang w:bidi="ar-JO"/>
        </w:rPr>
        <w:t>الأ</w:t>
      </w:r>
      <w:r w:rsidRPr="00886EA8">
        <w:rPr>
          <w:rtl/>
          <w:lang w:bidi="ar-JO"/>
        </w:rPr>
        <w:t xml:space="preserve">قل أن يعوض عن البطالة. ويصل الحد </w:t>
      </w:r>
      <w:r w:rsidR="00CC4575">
        <w:rPr>
          <w:rFonts w:hint="cs"/>
          <w:rtl/>
          <w:lang w:bidi="ar-JO"/>
        </w:rPr>
        <w:t>الأ</w:t>
      </w:r>
      <w:r w:rsidRPr="00886EA8">
        <w:rPr>
          <w:rtl/>
          <w:lang w:bidi="ar-JO"/>
        </w:rPr>
        <w:t xml:space="preserve">قصى لمبلغ التعويض </w:t>
      </w:r>
      <w:r w:rsidR="00FE05D2">
        <w:rPr>
          <w:rtl/>
          <w:lang w:bidi="ar-JO"/>
        </w:rPr>
        <w:t>إلى</w:t>
      </w:r>
      <w:r w:rsidRPr="00886EA8">
        <w:rPr>
          <w:rtl/>
          <w:lang w:bidi="ar-JO"/>
        </w:rPr>
        <w:t xml:space="preserve"> 80</w:t>
      </w:r>
      <w:r w:rsidR="00CC4575">
        <w:rPr>
          <w:rFonts w:hint="cs"/>
          <w:rtl/>
          <w:lang w:bidi="ar-JO"/>
        </w:rPr>
        <w:t xml:space="preserve"> في المائة</w:t>
      </w:r>
      <w:r w:rsidRPr="00886EA8">
        <w:rPr>
          <w:rtl/>
          <w:lang w:bidi="ar-JO"/>
        </w:rPr>
        <w:t xml:space="preserve"> من الدخل المؤمن ويدفع لمدة 130</w:t>
      </w:r>
      <w:r w:rsidR="00CC4575">
        <w:rPr>
          <w:rFonts w:hint="cs"/>
          <w:rtl/>
          <w:lang w:bidi="ar-JO"/>
        </w:rPr>
        <w:t>-</w:t>
      </w:r>
      <w:r w:rsidR="00CC4575">
        <w:rPr>
          <w:rtl/>
          <w:lang w:bidi="ar-JO"/>
        </w:rPr>
        <w:t>500 يوما</w:t>
      </w:r>
      <w:r w:rsidR="00CC4575">
        <w:rPr>
          <w:rFonts w:hint="cs"/>
          <w:rtl/>
          <w:lang w:bidi="ar-JO"/>
        </w:rPr>
        <w:t>ً</w:t>
      </w:r>
      <w:r w:rsidRPr="00886EA8">
        <w:rPr>
          <w:rtl/>
          <w:lang w:bidi="ar-JO"/>
        </w:rPr>
        <w:t xml:space="preserve"> بناء </w:t>
      </w:r>
      <w:r w:rsidR="00CC4575">
        <w:rPr>
          <w:rFonts w:hint="cs"/>
          <w:rtl/>
          <w:lang w:bidi="ar-JO"/>
        </w:rPr>
        <w:t xml:space="preserve">على فترة الاشتراك والعمر. </w:t>
      </w:r>
    </w:p>
    <w:p w:rsidR="00886EA8" w:rsidRPr="00886EA8" w:rsidRDefault="00886EA8" w:rsidP="00CC4575">
      <w:pPr>
        <w:pStyle w:val="SingleTxtGA"/>
        <w:rPr>
          <w:rtl/>
          <w:lang w:bidi="ar-JO"/>
        </w:rPr>
      </w:pPr>
      <w:r w:rsidRPr="00886EA8">
        <w:rPr>
          <w:rtl/>
          <w:lang w:bidi="ar-JO"/>
        </w:rPr>
        <w:t>15</w:t>
      </w:r>
      <w:r w:rsidR="00CC4575">
        <w:rPr>
          <w:rFonts w:hint="cs"/>
          <w:rtl/>
          <w:lang w:bidi="ar-JO"/>
        </w:rPr>
        <w:t>-</w:t>
      </w:r>
      <w:r w:rsidRPr="00886EA8">
        <w:rPr>
          <w:rtl/>
          <w:lang w:bidi="ar-JO"/>
        </w:rPr>
        <w:tab/>
        <w:t xml:space="preserve">وبالإضافة </w:t>
      </w:r>
      <w:r w:rsidR="00FE05D2">
        <w:rPr>
          <w:rtl/>
          <w:lang w:bidi="ar-JO"/>
        </w:rPr>
        <w:t>إلى</w:t>
      </w:r>
      <w:r w:rsidRPr="00886EA8">
        <w:rPr>
          <w:rtl/>
          <w:lang w:bidi="ar-JO"/>
        </w:rPr>
        <w:t xml:space="preserve"> الدعم المالي للعاطلين عن العمل، هناك عدة </w:t>
      </w:r>
      <w:r w:rsidR="00E21E84">
        <w:rPr>
          <w:rFonts w:hint="cs"/>
          <w:rtl/>
          <w:lang w:bidi="ar-JO"/>
        </w:rPr>
        <w:t>إجراء</w:t>
      </w:r>
      <w:r w:rsidRPr="00886EA8">
        <w:rPr>
          <w:rtl/>
          <w:lang w:bidi="ar-JO"/>
        </w:rPr>
        <w:t xml:space="preserve">ات لدعم الباحثين عن عمل في ليختنشتاين. وتقدم خدمة سوق العمل في ليختنشتاين، وهي خدمة تابعة لمكتب الشؤون الاقتصادية، خدمات عديدة للعاطلين عن العمل من قبيل تقديم المشورة والدعم في سياق البحث عن عمل وكذلك مواصلة برامج التدريب. كما </w:t>
      </w:r>
      <w:r w:rsidR="00CC4575">
        <w:rPr>
          <w:rFonts w:hint="cs"/>
          <w:rtl/>
          <w:lang w:bidi="ar-JO"/>
        </w:rPr>
        <w:t xml:space="preserve">تسعى </w:t>
      </w:r>
      <w:r w:rsidRPr="00886EA8">
        <w:rPr>
          <w:rtl/>
          <w:lang w:bidi="ar-JO"/>
        </w:rPr>
        <w:t xml:space="preserve">خدمة سوق العمل </w:t>
      </w:r>
      <w:r w:rsidR="00FE05D2">
        <w:rPr>
          <w:rtl/>
          <w:lang w:bidi="ar-JO"/>
        </w:rPr>
        <w:t>إلى</w:t>
      </w:r>
      <w:r w:rsidRPr="00886EA8">
        <w:rPr>
          <w:rtl/>
          <w:lang w:bidi="ar-JO"/>
        </w:rPr>
        <w:t xml:space="preserve"> التوفيق بشكل فعال ما بين الوظائف المتوفرة والباحثين </w:t>
      </w:r>
      <w:r w:rsidR="00CC4575">
        <w:rPr>
          <w:rFonts w:hint="cs"/>
          <w:rtl/>
          <w:lang w:bidi="ar-JO"/>
        </w:rPr>
        <w:t xml:space="preserve">عن </w:t>
      </w:r>
      <w:r w:rsidRPr="00886EA8">
        <w:rPr>
          <w:rtl/>
          <w:lang w:bidi="ar-JO"/>
        </w:rPr>
        <w:t xml:space="preserve">الوظائف. </w:t>
      </w:r>
    </w:p>
    <w:p w:rsidR="00886EA8" w:rsidRPr="00886EA8" w:rsidRDefault="00CC4575" w:rsidP="00CC4575">
      <w:pPr>
        <w:pStyle w:val="H4GA"/>
        <w:rPr>
          <w:rFonts w:hint="cs"/>
          <w:rtl/>
          <w:lang w:bidi="ar-JO"/>
        </w:rPr>
      </w:pPr>
      <w:r>
        <w:rPr>
          <w:rtl/>
          <w:lang w:bidi="ar-JO"/>
        </w:rPr>
        <w:br w:type="page"/>
      </w:r>
      <w:r>
        <w:rPr>
          <w:rFonts w:hint="cs"/>
          <w:rtl/>
          <w:lang w:bidi="ar-JO"/>
        </w:rPr>
        <w:tab/>
      </w:r>
      <w:r>
        <w:rPr>
          <w:rFonts w:hint="cs"/>
          <w:rtl/>
          <w:lang w:bidi="ar-JO"/>
        </w:rPr>
        <w:tab/>
        <w:t>أ</w:t>
      </w:r>
      <w:r>
        <w:rPr>
          <w:rtl/>
          <w:lang w:bidi="ar-JO"/>
        </w:rPr>
        <w:t>موال الدولة</w:t>
      </w:r>
    </w:p>
    <w:p w:rsidR="00886EA8" w:rsidRPr="00886EA8" w:rsidRDefault="00886EA8" w:rsidP="00CC4575">
      <w:pPr>
        <w:pStyle w:val="SingleTxtGA"/>
        <w:spacing w:after="0"/>
        <w:rPr>
          <w:rFonts w:hint="cs"/>
          <w:rtl/>
          <w:lang w:bidi="ar-JO"/>
        </w:rPr>
      </w:pPr>
      <w:r w:rsidRPr="00886EA8">
        <w:rPr>
          <w:rtl/>
          <w:lang w:bidi="ar-JO"/>
        </w:rPr>
        <w:t>الجدول 5</w:t>
      </w:r>
    </w:p>
    <w:p w:rsidR="00886EA8" w:rsidRPr="00CC4575" w:rsidRDefault="00886EA8" w:rsidP="00CC4575">
      <w:pPr>
        <w:pStyle w:val="SingleTxtGA"/>
        <w:rPr>
          <w:b/>
          <w:bCs/>
          <w:rtl/>
          <w:lang w:bidi="ar-JO"/>
        </w:rPr>
      </w:pPr>
      <w:r w:rsidRPr="00CC4575">
        <w:rPr>
          <w:b/>
          <w:bCs/>
          <w:rtl/>
          <w:lang w:bidi="ar-JO"/>
        </w:rPr>
        <w:t xml:space="preserve">تطور الميزانية الوطنية من عام 1995 </w:t>
      </w:r>
      <w:r w:rsidR="00FE05D2" w:rsidRPr="00CC4575">
        <w:rPr>
          <w:b/>
          <w:bCs/>
          <w:rtl/>
          <w:lang w:bidi="ar-JO"/>
        </w:rPr>
        <w:t>إلى</w:t>
      </w:r>
      <w:r w:rsidRPr="00CC4575">
        <w:rPr>
          <w:b/>
          <w:bCs/>
          <w:rtl/>
          <w:lang w:bidi="ar-JO"/>
        </w:rPr>
        <w:t xml:space="preserve"> عام 2009 </w:t>
      </w:r>
    </w:p>
    <w:tbl>
      <w:tblPr>
        <w:bidiVisual/>
        <w:tblW w:w="7153" w:type="dxa"/>
        <w:tblInd w:w="1239" w:type="dxa"/>
        <w:tblBorders>
          <w:top w:val="single" w:sz="4" w:space="0" w:color="auto"/>
        </w:tblBorders>
        <w:tblCellMar>
          <w:left w:w="0" w:type="dxa"/>
          <w:right w:w="0" w:type="dxa"/>
        </w:tblCellMar>
        <w:tblLook w:val="01E0"/>
      </w:tblPr>
      <w:tblGrid>
        <w:gridCol w:w="2742"/>
        <w:gridCol w:w="1130"/>
        <w:gridCol w:w="1293"/>
        <w:gridCol w:w="1204"/>
        <w:gridCol w:w="784"/>
      </w:tblGrid>
      <w:tr w:rsidR="00FF3BD1" w:rsidRPr="00FF3BD1" w:rsidTr="00604524">
        <w:trPr>
          <w:trHeight w:val="240"/>
          <w:tblHeader/>
        </w:trPr>
        <w:tc>
          <w:tcPr>
            <w:tcW w:w="2742" w:type="dxa"/>
            <w:tcBorders>
              <w:top w:val="single" w:sz="4" w:space="0" w:color="auto"/>
              <w:bottom w:val="single" w:sz="12" w:space="0" w:color="auto"/>
            </w:tcBorders>
            <w:shd w:val="clear" w:color="auto" w:fill="auto"/>
          </w:tcPr>
          <w:p w:rsidR="00FF3BD1" w:rsidRPr="00FF3BD1" w:rsidRDefault="00FF3BD1" w:rsidP="005F173D">
            <w:pPr>
              <w:tabs>
                <w:tab w:val="center" w:pos="0"/>
              </w:tabs>
              <w:spacing w:before="40" w:after="40" w:line="320" w:lineRule="exact"/>
              <w:ind w:left="57"/>
              <w:jc w:val="both"/>
              <w:rPr>
                <w:i/>
                <w:iCs/>
                <w:sz w:val="18"/>
                <w:szCs w:val="26"/>
                <w:rtl/>
                <w:lang w:bidi="ar-JO"/>
              </w:rPr>
            </w:pPr>
            <w:r w:rsidRPr="00FF3BD1">
              <w:rPr>
                <w:i/>
                <w:iCs/>
                <w:sz w:val="18"/>
                <w:szCs w:val="26"/>
                <w:rtl/>
                <w:lang w:bidi="ar-JO"/>
              </w:rPr>
              <w:t xml:space="preserve">بملايين الفرنكات السويسرية </w:t>
            </w:r>
          </w:p>
        </w:tc>
        <w:tc>
          <w:tcPr>
            <w:tcW w:w="1130" w:type="dxa"/>
            <w:tcBorders>
              <w:top w:val="single" w:sz="4" w:space="0" w:color="auto"/>
              <w:bottom w:val="single" w:sz="12" w:space="0" w:color="auto"/>
            </w:tcBorders>
            <w:shd w:val="clear" w:color="auto" w:fill="auto"/>
            <w:vAlign w:val="bottom"/>
          </w:tcPr>
          <w:p w:rsidR="00FF3BD1" w:rsidRPr="00FF3BD1" w:rsidRDefault="00FF3BD1" w:rsidP="005F173D">
            <w:pPr>
              <w:spacing w:before="40" w:after="40" w:line="320" w:lineRule="exact"/>
              <w:ind w:left="57"/>
              <w:jc w:val="left"/>
              <w:rPr>
                <w:i/>
                <w:iCs/>
                <w:sz w:val="18"/>
                <w:szCs w:val="26"/>
                <w:lang w:val="en-GB"/>
              </w:rPr>
            </w:pPr>
            <w:r w:rsidRPr="00FF3BD1">
              <w:rPr>
                <w:i/>
                <w:iCs/>
                <w:sz w:val="18"/>
                <w:szCs w:val="26"/>
                <w:rtl/>
                <w:lang w:val="en-GB"/>
              </w:rPr>
              <w:t>١٩٩٥</w:t>
            </w:r>
          </w:p>
        </w:tc>
        <w:tc>
          <w:tcPr>
            <w:tcW w:w="1293" w:type="dxa"/>
            <w:tcBorders>
              <w:top w:val="single" w:sz="4" w:space="0" w:color="auto"/>
              <w:bottom w:val="single" w:sz="12" w:space="0" w:color="auto"/>
            </w:tcBorders>
            <w:shd w:val="clear" w:color="auto" w:fill="auto"/>
            <w:vAlign w:val="bottom"/>
          </w:tcPr>
          <w:p w:rsidR="00FF3BD1" w:rsidRPr="00FF3BD1" w:rsidRDefault="00FF3BD1" w:rsidP="005F173D">
            <w:pPr>
              <w:spacing w:before="40" w:after="40" w:line="320" w:lineRule="exact"/>
              <w:ind w:left="57"/>
              <w:jc w:val="left"/>
              <w:rPr>
                <w:i/>
                <w:iCs/>
                <w:sz w:val="18"/>
                <w:szCs w:val="26"/>
                <w:lang w:val="en-GB"/>
              </w:rPr>
            </w:pPr>
            <w:r w:rsidRPr="00FF3BD1">
              <w:rPr>
                <w:i/>
                <w:iCs/>
                <w:sz w:val="18"/>
                <w:szCs w:val="26"/>
                <w:rtl/>
                <w:lang w:val="en-GB"/>
              </w:rPr>
              <w:t>٢٠٠٠</w:t>
            </w:r>
          </w:p>
        </w:tc>
        <w:tc>
          <w:tcPr>
            <w:tcW w:w="1204" w:type="dxa"/>
            <w:tcBorders>
              <w:top w:val="single" w:sz="4" w:space="0" w:color="auto"/>
              <w:bottom w:val="single" w:sz="12" w:space="0" w:color="auto"/>
            </w:tcBorders>
            <w:shd w:val="clear" w:color="auto" w:fill="auto"/>
            <w:vAlign w:val="bottom"/>
          </w:tcPr>
          <w:p w:rsidR="00FF3BD1" w:rsidRPr="00FF3BD1" w:rsidRDefault="00FF3BD1" w:rsidP="005F173D">
            <w:pPr>
              <w:spacing w:before="40" w:after="40" w:line="320" w:lineRule="exact"/>
              <w:ind w:left="57"/>
              <w:jc w:val="left"/>
              <w:rPr>
                <w:i/>
                <w:iCs/>
                <w:sz w:val="18"/>
                <w:szCs w:val="26"/>
                <w:lang w:val="en-GB"/>
              </w:rPr>
            </w:pPr>
            <w:r w:rsidRPr="00FF3BD1">
              <w:rPr>
                <w:i/>
                <w:iCs/>
                <w:sz w:val="18"/>
                <w:szCs w:val="26"/>
                <w:rtl/>
                <w:lang w:val="en-GB"/>
              </w:rPr>
              <w:t>٢٠٠٥</w:t>
            </w:r>
          </w:p>
        </w:tc>
        <w:tc>
          <w:tcPr>
            <w:tcW w:w="784" w:type="dxa"/>
            <w:tcBorders>
              <w:top w:val="single" w:sz="4" w:space="0" w:color="auto"/>
              <w:bottom w:val="single" w:sz="12" w:space="0" w:color="auto"/>
            </w:tcBorders>
            <w:shd w:val="clear" w:color="auto" w:fill="auto"/>
            <w:vAlign w:val="bottom"/>
          </w:tcPr>
          <w:p w:rsidR="00FF3BD1" w:rsidRPr="00FF3BD1" w:rsidRDefault="00FF3BD1" w:rsidP="005F173D">
            <w:pPr>
              <w:spacing w:before="40" w:after="40" w:line="320" w:lineRule="exact"/>
              <w:ind w:left="57"/>
              <w:jc w:val="left"/>
              <w:rPr>
                <w:i/>
                <w:iCs/>
                <w:sz w:val="18"/>
                <w:szCs w:val="26"/>
                <w:lang w:val="en-GB"/>
              </w:rPr>
            </w:pPr>
            <w:r w:rsidRPr="00FF3BD1">
              <w:rPr>
                <w:i/>
                <w:iCs/>
                <w:sz w:val="18"/>
                <w:szCs w:val="26"/>
                <w:rtl/>
                <w:lang w:val="en-GB"/>
              </w:rPr>
              <w:t>٢٠٠٩</w:t>
            </w:r>
          </w:p>
        </w:tc>
      </w:tr>
      <w:tr w:rsidR="00FF3BD1" w:rsidRPr="00FF3BD1" w:rsidTr="00604524">
        <w:trPr>
          <w:trHeight w:val="240"/>
        </w:trPr>
        <w:tc>
          <w:tcPr>
            <w:tcW w:w="2742" w:type="dxa"/>
            <w:tcBorders>
              <w:top w:val="single" w:sz="12" w:space="0" w:color="auto"/>
            </w:tcBorders>
            <w:shd w:val="clear" w:color="auto" w:fill="auto"/>
          </w:tcPr>
          <w:p w:rsidR="00FF3BD1" w:rsidRPr="00FF3BD1" w:rsidRDefault="00FF3BD1" w:rsidP="005F173D">
            <w:pPr>
              <w:tabs>
                <w:tab w:val="center" w:pos="0"/>
              </w:tabs>
              <w:spacing w:before="40" w:after="40" w:line="320" w:lineRule="exact"/>
              <w:ind w:left="57"/>
              <w:jc w:val="both"/>
              <w:rPr>
                <w:sz w:val="18"/>
                <w:szCs w:val="26"/>
                <w:rtl/>
                <w:lang w:bidi="ar-JO"/>
              </w:rPr>
            </w:pPr>
            <w:r w:rsidRPr="00FF3BD1">
              <w:rPr>
                <w:sz w:val="18"/>
                <w:szCs w:val="26"/>
                <w:rtl/>
                <w:lang w:bidi="ar-JO"/>
              </w:rPr>
              <w:t>النفقات الحالية</w:t>
            </w:r>
          </w:p>
        </w:tc>
        <w:tc>
          <w:tcPr>
            <w:tcW w:w="1130" w:type="dxa"/>
            <w:tcBorders>
              <w:top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٤٦٦</w:t>
            </w:r>
          </w:p>
        </w:tc>
        <w:tc>
          <w:tcPr>
            <w:tcW w:w="1293" w:type="dxa"/>
            <w:tcBorders>
              <w:top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٥٩٨</w:t>
            </w:r>
          </w:p>
        </w:tc>
        <w:tc>
          <w:tcPr>
            <w:tcW w:w="1204" w:type="dxa"/>
            <w:tcBorders>
              <w:top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٧٣٣</w:t>
            </w:r>
          </w:p>
        </w:tc>
        <w:tc>
          <w:tcPr>
            <w:tcW w:w="784" w:type="dxa"/>
            <w:tcBorders>
              <w:top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٩٨٧</w:t>
            </w:r>
          </w:p>
        </w:tc>
      </w:tr>
      <w:tr w:rsidR="00FF3BD1" w:rsidRPr="00FF3BD1" w:rsidTr="00604524">
        <w:trPr>
          <w:trHeight w:val="240"/>
        </w:trPr>
        <w:tc>
          <w:tcPr>
            <w:tcW w:w="2742" w:type="dxa"/>
            <w:shd w:val="clear" w:color="auto" w:fill="auto"/>
          </w:tcPr>
          <w:p w:rsidR="00FF3BD1" w:rsidRPr="00FF3BD1" w:rsidRDefault="00FF3BD1" w:rsidP="005F173D">
            <w:pPr>
              <w:tabs>
                <w:tab w:val="center" w:pos="0"/>
              </w:tabs>
              <w:spacing w:before="40" w:after="40" w:line="320" w:lineRule="exact"/>
              <w:ind w:left="57"/>
              <w:rPr>
                <w:sz w:val="18"/>
                <w:szCs w:val="26"/>
                <w:rtl/>
                <w:lang w:bidi="ar-JO"/>
              </w:rPr>
            </w:pPr>
            <w:r>
              <w:rPr>
                <w:rFonts w:hint="cs"/>
                <w:sz w:val="18"/>
                <w:szCs w:val="26"/>
                <w:rtl/>
                <w:lang w:bidi="ar-JO"/>
              </w:rPr>
              <w:t>الإ</w:t>
            </w:r>
            <w:r w:rsidRPr="00FF3BD1">
              <w:rPr>
                <w:sz w:val="18"/>
                <w:szCs w:val="26"/>
                <w:rtl/>
                <w:lang w:bidi="ar-JO"/>
              </w:rPr>
              <w:t xml:space="preserve">يرادات الحالية </w:t>
            </w:r>
          </w:p>
        </w:tc>
        <w:tc>
          <w:tcPr>
            <w:tcW w:w="1130"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٥٤٦</w:t>
            </w:r>
          </w:p>
        </w:tc>
        <w:tc>
          <w:tcPr>
            <w:tcW w:w="1293"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١١١٦</w:t>
            </w:r>
          </w:p>
        </w:tc>
        <w:tc>
          <w:tcPr>
            <w:tcW w:w="1204"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٨٥٨</w:t>
            </w:r>
          </w:p>
        </w:tc>
        <w:tc>
          <w:tcPr>
            <w:tcW w:w="784"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١١٢٠</w:t>
            </w:r>
          </w:p>
        </w:tc>
      </w:tr>
      <w:tr w:rsidR="00FF3BD1" w:rsidRPr="00FF3BD1" w:rsidTr="00604524">
        <w:trPr>
          <w:trHeight w:val="240"/>
        </w:trPr>
        <w:tc>
          <w:tcPr>
            <w:tcW w:w="2742" w:type="dxa"/>
            <w:shd w:val="clear" w:color="auto" w:fill="auto"/>
          </w:tcPr>
          <w:p w:rsidR="00FF3BD1" w:rsidRPr="00FF3BD1" w:rsidRDefault="00FF3BD1" w:rsidP="005F173D">
            <w:pPr>
              <w:tabs>
                <w:tab w:val="center" w:pos="0"/>
              </w:tabs>
              <w:spacing w:before="40" w:after="40" w:line="320" w:lineRule="exact"/>
              <w:ind w:left="57"/>
              <w:rPr>
                <w:sz w:val="18"/>
                <w:szCs w:val="26"/>
                <w:rtl/>
                <w:lang w:bidi="ar-JO"/>
              </w:rPr>
            </w:pPr>
            <w:r w:rsidRPr="00FF3BD1">
              <w:rPr>
                <w:sz w:val="18"/>
                <w:szCs w:val="26"/>
                <w:rtl/>
                <w:lang w:bidi="ar-JO"/>
              </w:rPr>
              <w:t>السيولة النقدية</w:t>
            </w:r>
          </w:p>
        </w:tc>
        <w:tc>
          <w:tcPr>
            <w:tcW w:w="1130"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٨٠</w:t>
            </w:r>
          </w:p>
        </w:tc>
        <w:tc>
          <w:tcPr>
            <w:tcW w:w="1293"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٥١٨</w:t>
            </w:r>
          </w:p>
        </w:tc>
        <w:tc>
          <w:tcPr>
            <w:tcW w:w="1204"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١٢٥</w:t>
            </w:r>
          </w:p>
        </w:tc>
        <w:tc>
          <w:tcPr>
            <w:tcW w:w="784"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١٣٢</w:t>
            </w:r>
          </w:p>
        </w:tc>
      </w:tr>
      <w:tr w:rsidR="00FF3BD1" w:rsidRPr="00FF3BD1" w:rsidTr="00604524">
        <w:trPr>
          <w:trHeight w:val="240"/>
        </w:trPr>
        <w:tc>
          <w:tcPr>
            <w:tcW w:w="2742" w:type="dxa"/>
            <w:shd w:val="clear" w:color="auto" w:fill="auto"/>
          </w:tcPr>
          <w:p w:rsidR="00FF3BD1" w:rsidRPr="00FF3BD1" w:rsidRDefault="00FF3BD1" w:rsidP="005F173D">
            <w:pPr>
              <w:tabs>
                <w:tab w:val="center" w:pos="4536"/>
              </w:tabs>
              <w:spacing w:before="40" w:after="40" w:line="320" w:lineRule="exact"/>
              <w:ind w:left="57"/>
              <w:rPr>
                <w:rFonts w:hint="cs"/>
                <w:sz w:val="18"/>
                <w:szCs w:val="26"/>
                <w:rtl/>
                <w:lang w:bidi="ar-JO"/>
              </w:rPr>
            </w:pPr>
            <w:r w:rsidRPr="00FF3BD1">
              <w:rPr>
                <w:sz w:val="18"/>
                <w:szCs w:val="26"/>
                <w:rtl/>
                <w:lang w:bidi="ar-JO"/>
              </w:rPr>
              <w:t xml:space="preserve">استهلاك </w:t>
            </w:r>
            <w:r>
              <w:rPr>
                <w:rFonts w:hint="cs"/>
                <w:sz w:val="18"/>
                <w:szCs w:val="26"/>
                <w:rtl/>
                <w:lang w:bidi="ar-JO"/>
              </w:rPr>
              <w:t>أ</w:t>
            </w:r>
            <w:r w:rsidRPr="00FF3BD1">
              <w:rPr>
                <w:sz w:val="18"/>
                <w:szCs w:val="26"/>
                <w:rtl/>
                <w:lang w:bidi="ar-JO"/>
              </w:rPr>
              <w:t xml:space="preserve">صول </w:t>
            </w:r>
            <w:r w:rsidR="00246120">
              <w:rPr>
                <w:rFonts w:hint="cs"/>
                <w:sz w:val="18"/>
                <w:szCs w:val="26"/>
                <w:rtl/>
                <w:lang w:bidi="ar-JO"/>
              </w:rPr>
              <w:t>الإدارة</w:t>
            </w:r>
          </w:p>
        </w:tc>
        <w:tc>
          <w:tcPr>
            <w:tcW w:w="1130"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٥١</w:t>
            </w:r>
          </w:p>
        </w:tc>
        <w:tc>
          <w:tcPr>
            <w:tcW w:w="1293"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٦١</w:t>
            </w:r>
          </w:p>
        </w:tc>
        <w:tc>
          <w:tcPr>
            <w:tcW w:w="1204"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٨٦</w:t>
            </w:r>
          </w:p>
        </w:tc>
        <w:tc>
          <w:tcPr>
            <w:tcW w:w="784" w:type="dxa"/>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٧٣</w:t>
            </w:r>
          </w:p>
        </w:tc>
      </w:tr>
      <w:tr w:rsidR="00FF3BD1" w:rsidRPr="00FF3BD1" w:rsidTr="00604524">
        <w:trPr>
          <w:trHeight w:val="240"/>
        </w:trPr>
        <w:tc>
          <w:tcPr>
            <w:tcW w:w="2742" w:type="dxa"/>
            <w:tcBorders>
              <w:bottom w:val="single" w:sz="12" w:space="0" w:color="auto"/>
            </w:tcBorders>
            <w:shd w:val="clear" w:color="auto" w:fill="auto"/>
          </w:tcPr>
          <w:p w:rsidR="00FF3BD1" w:rsidRPr="00FF3BD1" w:rsidRDefault="00FF3BD1" w:rsidP="005F173D">
            <w:pPr>
              <w:tabs>
                <w:tab w:val="center" w:pos="4536"/>
              </w:tabs>
              <w:spacing w:before="40" w:after="40" w:line="320" w:lineRule="exact"/>
              <w:ind w:left="57"/>
              <w:rPr>
                <w:rFonts w:hint="cs"/>
                <w:sz w:val="18"/>
                <w:szCs w:val="26"/>
                <w:rtl/>
                <w:lang w:bidi="ar-JO"/>
              </w:rPr>
            </w:pPr>
            <w:r w:rsidRPr="00FF3BD1">
              <w:rPr>
                <w:sz w:val="18"/>
                <w:szCs w:val="26"/>
                <w:rtl/>
                <w:lang w:bidi="ar-JO"/>
              </w:rPr>
              <w:t>نتيجة الحساب الجاري</w:t>
            </w:r>
          </w:p>
        </w:tc>
        <w:tc>
          <w:tcPr>
            <w:tcW w:w="1130" w:type="dxa"/>
            <w:tcBorders>
              <w:bottom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٢٩</w:t>
            </w:r>
          </w:p>
        </w:tc>
        <w:tc>
          <w:tcPr>
            <w:tcW w:w="1293" w:type="dxa"/>
            <w:tcBorders>
              <w:bottom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٤٥٧</w:t>
            </w:r>
          </w:p>
        </w:tc>
        <w:tc>
          <w:tcPr>
            <w:tcW w:w="1204" w:type="dxa"/>
            <w:tcBorders>
              <w:bottom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٣٩</w:t>
            </w:r>
          </w:p>
        </w:tc>
        <w:tc>
          <w:tcPr>
            <w:tcW w:w="784" w:type="dxa"/>
            <w:tcBorders>
              <w:bottom w:val="single" w:sz="12" w:space="0" w:color="auto"/>
            </w:tcBorders>
            <w:shd w:val="clear" w:color="auto" w:fill="auto"/>
            <w:vAlign w:val="bottom"/>
          </w:tcPr>
          <w:p w:rsidR="00FF3BD1" w:rsidRPr="00FF3BD1" w:rsidRDefault="00FF3BD1" w:rsidP="005F173D">
            <w:pPr>
              <w:bidi w:val="0"/>
              <w:spacing w:before="40" w:after="40" w:line="320" w:lineRule="exact"/>
              <w:ind w:right="57"/>
              <w:jc w:val="right"/>
              <w:rPr>
                <w:sz w:val="18"/>
                <w:szCs w:val="26"/>
                <w:lang w:val="en-GB"/>
              </w:rPr>
            </w:pPr>
            <w:r w:rsidRPr="00FF3BD1">
              <w:rPr>
                <w:sz w:val="18"/>
                <w:szCs w:val="26"/>
                <w:rtl/>
                <w:lang w:val="en-GB"/>
              </w:rPr>
              <w:t>٥٩</w:t>
            </w:r>
          </w:p>
        </w:tc>
      </w:tr>
    </w:tbl>
    <w:p w:rsidR="00886EA8" w:rsidRPr="00886EA8" w:rsidRDefault="00886EA8" w:rsidP="00604524">
      <w:pPr>
        <w:pStyle w:val="SingleTxtGA"/>
        <w:spacing w:before="240"/>
        <w:rPr>
          <w:rtl/>
          <w:lang w:bidi="ar-JO"/>
        </w:rPr>
      </w:pPr>
      <w:r w:rsidRPr="00886EA8">
        <w:rPr>
          <w:rtl/>
          <w:lang w:bidi="ar-JO"/>
        </w:rPr>
        <w:t>16</w:t>
      </w:r>
      <w:r w:rsidR="00FF3BD1">
        <w:rPr>
          <w:rFonts w:hint="cs"/>
          <w:rtl/>
          <w:lang w:bidi="ar-JO"/>
        </w:rPr>
        <w:t>-</w:t>
      </w:r>
      <w:r w:rsidR="00FF3BD1">
        <w:rPr>
          <w:rFonts w:hint="cs"/>
          <w:rtl/>
          <w:lang w:bidi="ar-JO"/>
        </w:rPr>
        <w:tab/>
      </w:r>
      <w:r w:rsidR="00604524">
        <w:rPr>
          <w:rFonts w:hint="cs"/>
          <w:rtl/>
          <w:lang w:bidi="ar-JO"/>
        </w:rPr>
        <w:t xml:space="preserve">سجل </w:t>
      </w:r>
      <w:r w:rsidRPr="00886EA8">
        <w:rPr>
          <w:rtl/>
          <w:lang w:bidi="ar-JO"/>
        </w:rPr>
        <w:t xml:space="preserve">اقتصاد ليختنشتاين </w:t>
      </w:r>
      <w:r w:rsidR="00604524">
        <w:rPr>
          <w:rFonts w:hint="cs"/>
          <w:rtl/>
          <w:lang w:bidi="ar-JO"/>
        </w:rPr>
        <w:t xml:space="preserve">نمواً </w:t>
      </w:r>
      <w:r w:rsidRPr="00886EA8">
        <w:rPr>
          <w:rtl/>
          <w:lang w:bidi="ar-JO"/>
        </w:rPr>
        <w:t>ايجابيا</w:t>
      </w:r>
      <w:r w:rsidR="00FF3BD1">
        <w:rPr>
          <w:rFonts w:hint="cs"/>
          <w:rtl/>
          <w:lang w:bidi="ar-JO"/>
        </w:rPr>
        <w:t>ً</w:t>
      </w:r>
      <w:r w:rsidRPr="00886EA8">
        <w:rPr>
          <w:rtl/>
          <w:lang w:bidi="ar-JO"/>
        </w:rPr>
        <w:t xml:space="preserve"> دون انقطاع تقريبا</w:t>
      </w:r>
      <w:r w:rsidR="00FF3BD1">
        <w:rPr>
          <w:rFonts w:hint="cs"/>
          <w:rtl/>
          <w:lang w:bidi="ar-JO"/>
        </w:rPr>
        <w:t>ً</w:t>
      </w:r>
      <w:r w:rsidRPr="00886EA8">
        <w:rPr>
          <w:rtl/>
          <w:lang w:bidi="ar-JO"/>
        </w:rPr>
        <w:t xml:space="preserve"> منذ الحرب</w:t>
      </w:r>
      <w:r w:rsidR="00FF3BD1">
        <w:rPr>
          <w:rFonts w:hint="cs"/>
          <w:rtl/>
          <w:lang w:bidi="ar-JO"/>
        </w:rPr>
        <w:t xml:space="preserve"> </w:t>
      </w:r>
      <w:r w:rsidRPr="00886EA8">
        <w:rPr>
          <w:rtl/>
          <w:lang w:bidi="ar-JO"/>
        </w:rPr>
        <w:t>العالمية الثانية. وقد أسفر ذلك عن أنه لم يكن هناك دين وطني في ليختنشتاين</w:t>
      </w:r>
      <w:r w:rsidR="00FF3BD1">
        <w:rPr>
          <w:rFonts w:hint="cs"/>
          <w:rtl/>
          <w:lang w:bidi="ar-JO"/>
        </w:rPr>
        <w:t xml:space="preserve"> </w:t>
      </w:r>
      <w:r w:rsidRPr="00886EA8">
        <w:rPr>
          <w:rtl/>
          <w:lang w:bidi="ar-JO"/>
        </w:rPr>
        <w:t>حتى اليوم. وكان الحساب الجاري يقفل في الماضي بفائض في</w:t>
      </w:r>
      <w:r w:rsidR="00FF3BD1">
        <w:rPr>
          <w:rFonts w:hint="cs"/>
          <w:rtl/>
          <w:lang w:bidi="ar-JO"/>
        </w:rPr>
        <w:t xml:space="preserve"> الإ</w:t>
      </w:r>
      <w:r w:rsidRPr="00886EA8">
        <w:rPr>
          <w:rtl/>
          <w:lang w:bidi="ar-JO"/>
        </w:rPr>
        <w:t>يرادات على الدوام</w:t>
      </w:r>
      <w:r w:rsidR="00FE05D2">
        <w:rPr>
          <w:rtl/>
          <w:lang w:bidi="ar-JO"/>
        </w:rPr>
        <w:t xml:space="preserve"> </w:t>
      </w:r>
      <w:r w:rsidRPr="00886EA8">
        <w:rPr>
          <w:rtl/>
          <w:lang w:bidi="ar-JO"/>
        </w:rPr>
        <w:t>باستثناء</w:t>
      </w:r>
      <w:r w:rsidR="00FF3BD1">
        <w:rPr>
          <w:rFonts w:hint="cs"/>
          <w:rtl/>
          <w:lang w:bidi="ar-JO"/>
        </w:rPr>
        <w:t xml:space="preserve"> </w:t>
      </w:r>
      <w:r w:rsidR="00FF3BD1">
        <w:rPr>
          <w:rtl/>
          <w:lang w:bidi="ar-JO"/>
        </w:rPr>
        <w:t>العامين 2008 و</w:t>
      </w:r>
      <w:r w:rsidRPr="00886EA8">
        <w:rPr>
          <w:rtl/>
          <w:lang w:bidi="ar-JO"/>
        </w:rPr>
        <w:t>2010</w:t>
      </w:r>
      <w:r w:rsidR="00FE05D2">
        <w:rPr>
          <w:rtl/>
          <w:lang w:bidi="ar-JO"/>
        </w:rPr>
        <w:t xml:space="preserve">. </w:t>
      </w:r>
      <w:r w:rsidRPr="00886EA8">
        <w:rPr>
          <w:rtl/>
          <w:lang w:bidi="ar-JO"/>
        </w:rPr>
        <w:t xml:space="preserve">وقد تكونت في الكثير من </w:t>
      </w:r>
      <w:r w:rsidR="00FF3BD1">
        <w:rPr>
          <w:rFonts w:hint="cs"/>
          <w:rtl/>
          <w:lang w:bidi="ar-JO"/>
        </w:rPr>
        <w:t>الأ</w:t>
      </w:r>
      <w:r w:rsidRPr="00886EA8">
        <w:rPr>
          <w:rtl/>
          <w:lang w:bidi="ar-JO"/>
        </w:rPr>
        <w:t>حيان</w:t>
      </w:r>
      <w:r w:rsidR="00FF3BD1">
        <w:rPr>
          <w:rFonts w:hint="cs"/>
          <w:rtl/>
          <w:lang w:bidi="ar-JO"/>
        </w:rPr>
        <w:t xml:space="preserve"> </w:t>
      </w:r>
      <w:r w:rsidRPr="00886EA8">
        <w:rPr>
          <w:rtl/>
          <w:lang w:bidi="ar-JO"/>
        </w:rPr>
        <w:t xml:space="preserve">احتياطات كبيرة بفضل هذه المبالغ من فائض </w:t>
      </w:r>
      <w:r w:rsidR="00FF3BD1">
        <w:rPr>
          <w:rFonts w:hint="cs"/>
          <w:rtl/>
          <w:lang w:bidi="ar-JO"/>
        </w:rPr>
        <w:t>الإ</w:t>
      </w:r>
      <w:r w:rsidRPr="00886EA8">
        <w:rPr>
          <w:rtl/>
          <w:lang w:bidi="ar-JO"/>
        </w:rPr>
        <w:t xml:space="preserve">يرادات. وبلغت </w:t>
      </w:r>
      <w:r w:rsidR="00FF3BD1">
        <w:rPr>
          <w:rFonts w:hint="cs"/>
          <w:rtl/>
          <w:lang w:bidi="ar-JO"/>
        </w:rPr>
        <w:t>الأ</w:t>
      </w:r>
      <w:r w:rsidRPr="00886EA8">
        <w:rPr>
          <w:rtl/>
          <w:lang w:bidi="ar-JO"/>
        </w:rPr>
        <w:t>صول المالية</w:t>
      </w:r>
      <w:r w:rsidR="00FF3BD1">
        <w:rPr>
          <w:rFonts w:hint="cs"/>
          <w:rtl/>
          <w:lang w:bidi="ar-JO"/>
        </w:rPr>
        <w:t xml:space="preserve"> </w:t>
      </w:r>
      <w:r w:rsidRPr="00886EA8">
        <w:rPr>
          <w:rtl/>
          <w:lang w:bidi="ar-JO"/>
        </w:rPr>
        <w:t xml:space="preserve">للدولة في نهاية عام 2010 مبلغ </w:t>
      </w:r>
      <w:r w:rsidR="00FF3BD1">
        <w:rPr>
          <w:rFonts w:hint="cs"/>
          <w:rtl/>
          <w:lang w:bidi="ar-JO"/>
        </w:rPr>
        <w:t xml:space="preserve">838.1 1 </w:t>
      </w:r>
      <w:r w:rsidRPr="00886EA8">
        <w:rPr>
          <w:rtl/>
          <w:lang w:bidi="ar-JO"/>
        </w:rPr>
        <w:t>مليون فرنك سويسري مقارنة برأس</w:t>
      </w:r>
      <w:r w:rsidR="00FF3BD1">
        <w:rPr>
          <w:rFonts w:hint="cs"/>
          <w:rtl/>
          <w:lang w:bidi="ar-JO"/>
        </w:rPr>
        <w:t xml:space="preserve"> </w:t>
      </w:r>
      <w:r w:rsidRPr="00886EA8">
        <w:rPr>
          <w:rtl/>
          <w:lang w:bidi="ar-JO"/>
        </w:rPr>
        <w:t xml:space="preserve">مال مقترض بقيمة </w:t>
      </w:r>
      <w:r w:rsidR="00FF3BD1">
        <w:rPr>
          <w:rFonts w:hint="cs"/>
          <w:rtl/>
          <w:lang w:bidi="ar-JO"/>
        </w:rPr>
        <w:t xml:space="preserve">307.4 </w:t>
      </w:r>
      <w:r w:rsidRPr="00886EA8">
        <w:rPr>
          <w:rtl/>
          <w:lang w:bidi="ar-JO"/>
        </w:rPr>
        <w:t>مليون فرنك سويسري. وبذلك تمت تغطية الالتزامات</w:t>
      </w:r>
      <w:r w:rsidRPr="00886EA8">
        <w:rPr>
          <w:lang w:bidi="ar-JO"/>
        </w:rPr>
        <w:t xml:space="preserve"> </w:t>
      </w:r>
      <w:r w:rsidRPr="00886EA8">
        <w:rPr>
          <w:rtl/>
          <w:lang w:bidi="ar-JO"/>
        </w:rPr>
        <w:t>بمعدل 598</w:t>
      </w:r>
      <w:r w:rsidR="00FF3BD1">
        <w:rPr>
          <w:rFonts w:hint="cs"/>
          <w:rtl/>
          <w:lang w:bidi="ar-JO"/>
        </w:rPr>
        <w:t xml:space="preserve"> في المائة</w:t>
      </w:r>
      <w:r w:rsidRPr="00886EA8">
        <w:rPr>
          <w:rtl/>
          <w:lang w:bidi="ar-JO"/>
        </w:rPr>
        <w:t xml:space="preserve"> في عام 2010.</w:t>
      </w:r>
    </w:p>
    <w:p w:rsidR="00886EA8" w:rsidRPr="00886EA8" w:rsidRDefault="00886EA8" w:rsidP="00FF3BD1">
      <w:pPr>
        <w:pStyle w:val="SingleTxtGA"/>
        <w:rPr>
          <w:rtl/>
          <w:lang w:bidi="ar-JO"/>
        </w:rPr>
      </w:pPr>
      <w:r w:rsidRPr="00886EA8">
        <w:rPr>
          <w:rtl/>
          <w:lang w:bidi="ar-JO"/>
        </w:rPr>
        <w:t>17</w:t>
      </w:r>
      <w:r w:rsidR="00FF3BD1">
        <w:rPr>
          <w:rFonts w:hint="cs"/>
          <w:rtl/>
          <w:lang w:bidi="ar-JO"/>
        </w:rPr>
        <w:t>-</w:t>
      </w:r>
      <w:r w:rsidR="00FF3BD1">
        <w:rPr>
          <w:rFonts w:hint="cs"/>
          <w:rtl/>
          <w:lang w:bidi="ar-JO"/>
        </w:rPr>
        <w:tab/>
      </w:r>
      <w:r w:rsidRPr="00886EA8">
        <w:rPr>
          <w:rtl/>
          <w:lang w:bidi="ar-JO"/>
        </w:rPr>
        <w:t>ولا تتمتع دولة ليختنشتاين بوضع مالي سليم على نحو استثنائي</w:t>
      </w:r>
      <w:r w:rsidR="00FE05D2">
        <w:rPr>
          <w:rtl/>
          <w:lang w:bidi="ar-JO"/>
        </w:rPr>
        <w:t xml:space="preserve"> </w:t>
      </w:r>
      <w:r w:rsidRPr="00886EA8">
        <w:rPr>
          <w:rtl/>
          <w:lang w:bidi="ar-JO"/>
        </w:rPr>
        <w:t>وحسب، و</w:t>
      </w:r>
      <w:r w:rsidR="00FF3BD1">
        <w:rPr>
          <w:rFonts w:hint="cs"/>
          <w:rtl/>
          <w:lang w:bidi="ar-JO"/>
        </w:rPr>
        <w:t>إ</w:t>
      </w:r>
      <w:r w:rsidRPr="00886EA8">
        <w:rPr>
          <w:rtl/>
          <w:lang w:bidi="ar-JO"/>
        </w:rPr>
        <w:t>نما لا</w:t>
      </w:r>
      <w:r w:rsidR="00FF3BD1">
        <w:rPr>
          <w:rFonts w:hint="cs"/>
          <w:rtl/>
          <w:lang w:bidi="ar-JO"/>
        </w:rPr>
        <w:t> </w:t>
      </w:r>
      <w:r w:rsidRPr="00886EA8">
        <w:rPr>
          <w:rtl/>
          <w:lang w:bidi="ar-JO"/>
        </w:rPr>
        <w:t xml:space="preserve">توجد لدي بلدياتها </w:t>
      </w:r>
      <w:r w:rsidR="00FF3BD1">
        <w:rPr>
          <w:rFonts w:hint="cs"/>
          <w:rtl/>
          <w:lang w:bidi="ar-JO"/>
        </w:rPr>
        <w:t>أ</w:t>
      </w:r>
      <w:r w:rsidRPr="00886EA8">
        <w:rPr>
          <w:rtl/>
          <w:lang w:bidi="ar-JO"/>
        </w:rPr>
        <w:t>ية</w:t>
      </w:r>
      <w:r w:rsidR="00FF3BD1">
        <w:rPr>
          <w:rFonts w:hint="cs"/>
          <w:rtl/>
          <w:lang w:bidi="ar-JO"/>
        </w:rPr>
        <w:t xml:space="preserve"> </w:t>
      </w:r>
      <w:r w:rsidRPr="00886EA8">
        <w:rPr>
          <w:rtl/>
          <w:lang w:bidi="ar-JO"/>
        </w:rPr>
        <w:t>ديون كذلك.</w:t>
      </w:r>
      <w:r w:rsidR="00FE05D2">
        <w:rPr>
          <w:rtl/>
          <w:lang w:bidi="ar-JO"/>
        </w:rPr>
        <w:t xml:space="preserve"> </w:t>
      </w:r>
      <w:r w:rsidRPr="00886EA8">
        <w:rPr>
          <w:rtl/>
          <w:lang w:bidi="ar-JO"/>
        </w:rPr>
        <w:t xml:space="preserve">فقد </w:t>
      </w:r>
      <w:r w:rsidR="00FF3BD1">
        <w:rPr>
          <w:rtl/>
          <w:lang w:bidi="ar-JO"/>
        </w:rPr>
        <w:t>درّت البلديات في عام 2009 فائضا</w:t>
      </w:r>
      <w:r w:rsidR="00FF3BD1">
        <w:rPr>
          <w:rFonts w:hint="cs"/>
          <w:rtl/>
          <w:lang w:bidi="ar-JO"/>
        </w:rPr>
        <w:t>ً</w:t>
      </w:r>
      <w:r w:rsidR="00FF3BD1">
        <w:rPr>
          <w:rtl/>
          <w:lang w:bidi="ar-JO"/>
        </w:rPr>
        <w:t xml:space="preserve"> </w:t>
      </w:r>
      <w:r w:rsidR="00FF3BD1">
        <w:rPr>
          <w:rFonts w:hint="cs"/>
          <w:rtl/>
          <w:lang w:bidi="ar-JO"/>
        </w:rPr>
        <w:t>إ</w:t>
      </w:r>
      <w:r w:rsidR="00FF3BD1">
        <w:rPr>
          <w:rtl/>
          <w:lang w:bidi="ar-JO"/>
        </w:rPr>
        <w:t>جماليا</w:t>
      </w:r>
      <w:r w:rsidR="00FF3BD1">
        <w:rPr>
          <w:rFonts w:hint="cs"/>
          <w:rtl/>
          <w:lang w:bidi="ar-JO"/>
        </w:rPr>
        <w:t>ً</w:t>
      </w:r>
      <w:r w:rsidRPr="00886EA8">
        <w:rPr>
          <w:rtl/>
          <w:lang w:bidi="ar-JO"/>
        </w:rPr>
        <w:t xml:space="preserve"> بقيمة </w:t>
      </w:r>
      <w:r w:rsidR="00FF3BD1">
        <w:rPr>
          <w:rFonts w:hint="cs"/>
          <w:rtl/>
          <w:lang w:bidi="ar-JO"/>
        </w:rPr>
        <w:t>54.3</w:t>
      </w:r>
      <w:r w:rsidRPr="00886EA8">
        <w:rPr>
          <w:rtl/>
          <w:lang w:bidi="ar-JO"/>
        </w:rPr>
        <w:t xml:space="preserve"> مليون</w:t>
      </w:r>
      <w:r w:rsidRPr="00886EA8">
        <w:rPr>
          <w:lang w:bidi="ar-JO"/>
        </w:rPr>
        <w:t xml:space="preserve"> </w:t>
      </w:r>
      <w:r w:rsidRPr="00886EA8">
        <w:rPr>
          <w:rtl/>
          <w:lang w:bidi="ar-JO"/>
        </w:rPr>
        <w:t xml:space="preserve">فرنك سويسري حتى أن تغطية الالتزامات في البلديات بمجموعها وصلت </w:t>
      </w:r>
      <w:r w:rsidR="00FF3BD1">
        <w:rPr>
          <w:rFonts w:hint="cs"/>
          <w:rtl/>
          <w:lang w:bidi="ar-JO"/>
        </w:rPr>
        <w:t xml:space="preserve">إلى </w:t>
      </w:r>
      <w:r w:rsidRPr="00886EA8">
        <w:rPr>
          <w:rtl/>
          <w:lang w:bidi="ar-JO"/>
        </w:rPr>
        <w:t>1049</w:t>
      </w:r>
      <w:r w:rsidR="00FF3BD1">
        <w:rPr>
          <w:rFonts w:hint="cs"/>
          <w:rtl/>
          <w:lang w:bidi="ar-JO"/>
        </w:rPr>
        <w:t xml:space="preserve"> في المائة</w:t>
      </w:r>
      <w:r w:rsidRPr="00886EA8">
        <w:rPr>
          <w:rtl/>
          <w:lang w:bidi="ar-JO"/>
        </w:rPr>
        <w:t xml:space="preserve"> في عام 2009</w:t>
      </w:r>
      <w:r w:rsidR="00FE05D2">
        <w:rPr>
          <w:rtl/>
          <w:lang w:bidi="ar-JO"/>
        </w:rPr>
        <w:t xml:space="preserve">. </w:t>
      </w:r>
    </w:p>
    <w:p w:rsidR="00886EA8" w:rsidRPr="00886EA8" w:rsidRDefault="00886EA8" w:rsidP="003A1CDB">
      <w:pPr>
        <w:pStyle w:val="SingleTxtGA"/>
        <w:rPr>
          <w:rtl/>
          <w:lang w:bidi="ar-JO"/>
        </w:rPr>
      </w:pPr>
      <w:r w:rsidRPr="00886EA8">
        <w:rPr>
          <w:rtl/>
          <w:lang w:bidi="ar-JO"/>
        </w:rPr>
        <w:t>18</w:t>
      </w:r>
      <w:r w:rsidR="00FF3BD1">
        <w:rPr>
          <w:rFonts w:hint="cs"/>
          <w:rtl/>
          <w:lang w:bidi="ar-JO"/>
        </w:rPr>
        <w:t>-</w:t>
      </w:r>
      <w:r w:rsidR="00FF3BD1">
        <w:rPr>
          <w:rFonts w:hint="cs"/>
          <w:rtl/>
          <w:lang w:bidi="ar-JO"/>
        </w:rPr>
        <w:tab/>
      </w:r>
      <w:r w:rsidRPr="00886EA8">
        <w:rPr>
          <w:rtl/>
          <w:lang w:bidi="ar-JO"/>
        </w:rPr>
        <w:t>ومع أن ليخت</w:t>
      </w:r>
      <w:r w:rsidR="00927633">
        <w:rPr>
          <w:rtl/>
          <w:lang w:bidi="ar-JO"/>
        </w:rPr>
        <w:t>نشتاين تتمتع بوضع مالي سليم جدا</w:t>
      </w:r>
      <w:r w:rsidR="00927633">
        <w:rPr>
          <w:rFonts w:hint="cs"/>
          <w:rtl/>
          <w:lang w:bidi="ar-JO"/>
        </w:rPr>
        <w:t>ً</w:t>
      </w:r>
      <w:r w:rsidRPr="00886EA8">
        <w:rPr>
          <w:rtl/>
          <w:lang w:bidi="ar-JO"/>
        </w:rPr>
        <w:t xml:space="preserve"> مقارنة بغيرها، </w:t>
      </w:r>
      <w:r w:rsidR="00FF3BD1">
        <w:rPr>
          <w:rFonts w:hint="cs"/>
          <w:rtl/>
          <w:lang w:bidi="ar-JO"/>
        </w:rPr>
        <w:t>إ</w:t>
      </w:r>
      <w:r w:rsidRPr="00886EA8">
        <w:rPr>
          <w:rtl/>
          <w:lang w:bidi="ar-JO"/>
        </w:rPr>
        <w:t xml:space="preserve">لا </w:t>
      </w:r>
      <w:r w:rsidR="003A1CDB">
        <w:rPr>
          <w:rFonts w:hint="cs"/>
          <w:rtl/>
          <w:lang w:bidi="ar-JO"/>
        </w:rPr>
        <w:t>أ</w:t>
      </w:r>
      <w:r w:rsidRPr="00886EA8">
        <w:rPr>
          <w:rtl/>
          <w:lang w:bidi="ar-JO"/>
        </w:rPr>
        <w:t xml:space="preserve">نه يجب </w:t>
      </w:r>
      <w:r w:rsidR="00FF3BD1">
        <w:rPr>
          <w:rFonts w:hint="cs"/>
          <w:rtl/>
          <w:lang w:bidi="ar-JO"/>
        </w:rPr>
        <w:t>ألا</w:t>
      </w:r>
      <w:r w:rsidRPr="00886EA8">
        <w:rPr>
          <w:rtl/>
          <w:lang w:bidi="ar-JO"/>
        </w:rPr>
        <w:t xml:space="preserve"> نغفل أن نفقات الدولة فيها كانت تتزايد بشكل مطّرد في غضون العقود</w:t>
      </w:r>
      <w:r w:rsidR="003A1CDB">
        <w:rPr>
          <w:rFonts w:hint="cs"/>
          <w:rtl/>
          <w:lang w:bidi="ar-JO"/>
        </w:rPr>
        <w:t xml:space="preserve"> </w:t>
      </w:r>
      <w:r w:rsidR="001178B4">
        <w:rPr>
          <w:rtl/>
          <w:lang w:bidi="ar-JO"/>
        </w:rPr>
        <w:t>الأخيرة</w:t>
      </w:r>
      <w:r w:rsidRPr="00886EA8">
        <w:rPr>
          <w:rtl/>
          <w:lang w:bidi="ar-JO"/>
        </w:rPr>
        <w:t>. وتوخيا</w:t>
      </w:r>
      <w:r w:rsidR="00FF3BD1">
        <w:rPr>
          <w:rFonts w:hint="cs"/>
          <w:rtl/>
          <w:lang w:bidi="ar-JO"/>
        </w:rPr>
        <w:t>ً</w:t>
      </w:r>
      <w:r w:rsidRPr="00886EA8">
        <w:rPr>
          <w:rtl/>
          <w:lang w:bidi="ar-JO"/>
        </w:rPr>
        <w:t xml:space="preserve"> لمقاومة هذا التطور، قامت الدولة باتخاذ تدابير لخفض التكاليف</w:t>
      </w:r>
      <w:r w:rsidR="00CA5E19">
        <w:rPr>
          <w:rFonts w:hint="cs"/>
          <w:rtl/>
          <w:lang w:bidi="ar-JO"/>
        </w:rPr>
        <w:t xml:space="preserve"> </w:t>
      </w:r>
      <w:r w:rsidRPr="00886EA8">
        <w:rPr>
          <w:rtl/>
          <w:lang w:bidi="ar-JO"/>
        </w:rPr>
        <w:t>من أجل ضمان ميزانية وطنية متوازنة على المدى الطويل.</w:t>
      </w:r>
    </w:p>
    <w:p w:rsidR="00886EA8" w:rsidRPr="00886EA8" w:rsidRDefault="00FF3BD1" w:rsidP="00FF3BD1">
      <w:pPr>
        <w:pStyle w:val="H4GA"/>
        <w:rPr>
          <w:rFonts w:hint="cs"/>
          <w:rtl/>
          <w:lang w:bidi="ar-JO"/>
        </w:rPr>
      </w:pPr>
      <w:r>
        <w:rPr>
          <w:rtl/>
          <w:lang w:bidi="ar-JO"/>
        </w:rPr>
        <w:br w:type="page"/>
      </w:r>
      <w:r>
        <w:rPr>
          <w:rFonts w:hint="cs"/>
          <w:rtl/>
          <w:lang w:bidi="ar-JO"/>
        </w:rPr>
        <w:tab/>
      </w:r>
      <w:r>
        <w:rPr>
          <w:rFonts w:hint="cs"/>
          <w:rtl/>
          <w:lang w:bidi="ar-JO"/>
        </w:rPr>
        <w:tab/>
      </w:r>
      <w:r w:rsidR="00886EA8" w:rsidRPr="00886EA8">
        <w:rPr>
          <w:rtl/>
          <w:lang w:bidi="ar-JO"/>
        </w:rPr>
        <w:t xml:space="preserve">تطور </w:t>
      </w:r>
      <w:r>
        <w:rPr>
          <w:rFonts w:hint="cs"/>
          <w:rtl/>
          <w:lang w:bidi="ar-JO"/>
        </w:rPr>
        <w:t>الأ</w:t>
      </w:r>
      <w:r>
        <w:rPr>
          <w:rtl/>
          <w:lang w:bidi="ar-JO"/>
        </w:rPr>
        <w:t>سعار</w:t>
      </w:r>
    </w:p>
    <w:p w:rsidR="00886EA8" w:rsidRPr="00886EA8" w:rsidRDefault="00886EA8" w:rsidP="00FF3BD1">
      <w:pPr>
        <w:pStyle w:val="SingleTxtGA"/>
        <w:spacing w:after="0"/>
        <w:rPr>
          <w:rFonts w:hint="cs"/>
          <w:rtl/>
          <w:lang w:bidi="ar-JO"/>
        </w:rPr>
      </w:pPr>
      <w:r w:rsidRPr="00886EA8">
        <w:rPr>
          <w:rtl/>
          <w:lang w:bidi="ar-JO"/>
        </w:rPr>
        <w:t>الشكل 2</w:t>
      </w:r>
    </w:p>
    <w:p w:rsidR="00886EA8" w:rsidRDefault="00FF3BD1" w:rsidP="00FF3BD1">
      <w:pPr>
        <w:pStyle w:val="SingleTxtGA"/>
        <w:rPr>
          <w:rFonts w:hint="cs"/>
          <w:b/>
          <w:bCs/>
          <w:rtl/>
          <w:lang w:bidi="ar-JO"/>
        </w:rPr>
      </w:pPr>
      <w:r>
        <w:rPr>
          <w:noProof/>
        </w:rPr>
        <w:pict>
          <v:shape id="_x0000_s1032" type="#_x0000_t75" style="position:absolute;left:0;text-align:left;margin-left:13.9pt;margin-top:22.3pt;width:414pt;height:108pt;z-index:2" o:allowincell="f">
            <v:imagedata r:id="rId10" o:title="" croptop="8084f" cropbottom="8084f" cropleft="1259f"/>
          </v:shape>
          <o:OLEObject Type="Embed" ProgID="MSGraph.Chart.8" ShapeID="_x0000_s1032" DrawAspect="Content" ObjectID="_1451149155" r:id="rId11">
            <o:FieldCodes>\s</o:FieldCodes>
          </o:OLEObject>
        </w:pict>
      </w:r>
      <w:r w:rsidR="00886EA8" w:rsidRPr="00FF3BD1">
        <w:rPr>
          <w:b/>
          <w:bCs/>
          <w:rtl/>
          <w:lang w:bidi="ar-JO"/>
        </w:rPr>
        <w:t>تطور المؤشر الوطني</w:t>
      </w:r>
      <w:r w:rsidR="00FE05D2" w:rsidRPr="00FF3BD1">
        <w:rPr>
          <w:b/>
          <w:bCs/>
          <w:rtl/>
          <w:lang w:bidi="ar-JO"/>
        </w:rPr>
        <w:t xml:space="preserve"> </w:t>
      </w:r>
      <w:r w:rsidR="00886EA8" w:rsidRPr="00FF3BD1">
        <w:rPr>
          <w:b/>
          <w:bCs/>
          <w:rtl/>
          <w:lang w:bidi="ar-JO"/>
        </w:rPr>
        <w:t>للأسعار الاستهلاكية 2000</w:t>
      </w:r>
      <w:r>
        <w:rPr>
          <w:rFonts w:hint="cs"/>
          <w:b/>
          <w:bCs/>
          <w:rtl/>
          <w:lang w:bidi="ar-JO"/>
        </w:rPr>
        <w:t>-</w:t>
      </w:r>
      <w:r w:rsidR="00886EA8" w:rsidRPr="00FF3BD1">
        <w:rPr>
          <w:b/>
          <w:bCs/>
          <w:rtl/>
          <w:lang w:bidi="ar-JO"/>
        </w:rPr>
        <w:t>2011</w:t>
      </w:r>
    </w:p>
    <w:p w:rsidR="00FF3BD1" w:rsidRDefault="00FF3BD1" w:rsidP="00FF3BD1">
      <w:pPr>
        <w:pStyle w:val="SingleTxtGA"/>
        <w:rPr>
          <w:rFonts w:hint="cs"/>
          <w:b/>
          <w:bCs/>
          <w:rtl/>
          <w:lang w:bidi="ar-JO"/>
        </w:rPr>
      </w:pPr>
    </w:p>
    <w:p w:rsidR="00FF3BD1" w:rsidRDefault="00FF3BD1" w:rsidP="00FF3BD1">
      <w:pPr>
        <w:pStyle w:val="SingleTxtGA"/>
        <w:rPr>
          <w:rFonts w:hint="cs"/>
          <w:b/>
          <w:bCs/>
          <w:rtl/>
          <w:lang w:bidi="ar-JO"/>
        </w:rPr>
      </w:pPr>
    </w:p>
    <w:p w:rsidR="00FF3BD1" w:rsidRDefault="00FF3BD1" w:rsidP="00FF3BD1">
      <w:pPr>
        <w:pStyle w:val="SingleTxtGA"/>
        <w:rPr>
          <w:rFonts w:hint="cs"/>
          <w:b/>
          <w:bCs/>
          <w:rtl/>
          <w:lang w:bidi="ar-JO"/>
        </w:rPr>
      </w:pPr>
    </w:p>
    <w:p w:rsidR="00FF3BD1" w:rsidRPr="00FF3BD1" w:rsidRDefault="00FF3BD1" w:rsidP="00FF3BD1">
      <w:pPr>
        <w:pStyle w:val="SingleTxtGA"/>
        <w:rPr>
          <w:rFonts w:hint="cs"/>
          <w:b/>
          <w:bCs/>
          <w:rtl/>
          <w:lang w:bidi="ar-JO"/>
        </w:rPr>
      </w:pPr>
    </w:p>
    <w:p w:rsidR="00886EA8" w:rsidRPr="00FF3BD1" w:rsidRDefault="00886EA8" w:rsidP="00FF3BD1">
      <w:pPr>
        <w:pStyle w:val="SingleTxtGA"/>
        <w:tabs>
          <w:tab w:val="clear" w:pos="1928"/>
          <w:tab w:val="clear" w:pos="2608"/>
          <w:tab w:val="left" w:pos="2079"/>
        </w:tabs>
        <w:spacing w:before="120" w:after="60" w:line="300" w:lineRule="exact"/>
        <w:ind w:left="2075" w:hanging="726"/>
        <w:rPr>
          <w:rFonts w:hint="cs"/>
          <w:sz w:val="18"/>
          <w:szCs w:val="26"/>
          <w:rtl/>
          <w:lang w:bidi="ar-JO"/>
        </w:rPr>
      </w:pPr>
      <w:r w:rsidRPr="00FF3BD1">
        <w:rPr>
          <w:sz w:val="18"/>
          <w:szCs w:val="26"/>
          <w:rtl/>
          <w:lang w:bidi="ar-JO"/>
        </w:rPr>
        <w:t>*</w:t>
      </w:r>
      <w:r w:rsidR="00FF3BD1" w:rsidRPr="00FF3BD1">
        <w:rPr>
          <w:rFonts w:hint="cs"/>
          <w:sz w:val="18"/>
          <w:szCs w:val="26"/>
          <w:rtl/>
          <w:lang w:bidi="ar-JO"/>
        </w:rPr>
        <w:tab/>
        <w:t>ال</w:t>
      </w:r>
      <w:r w:rsidR="00246120">
        <w:rPr>
          <w:rFonts w:hint="cs"/>
          <w:sz w:val="18"/>
          <w:szCs w:val="26"/>
          <w:rtl/>
          <w:lang w:bidi="ar-JO"/>
        </w:rPr>
        <w:t>أساس</w:t>
      </w:r>
      <w:r w:rsidRPr="00FF3BD1">
        <w:rPr>
          <w:sz w:val="18"/>
          <w:szCs w:val="26"/>
          <w:rtl/>
          <w:lang w:bidi="ar-JO"/>
        </w:rPr>
        <w:t xml:space="preserve">: </w:t>
      </w:r>
      <w:r w:rsidR="00FF3BD1" w:rsidRPr="00FF3BD1">
        <w:rPr>
          <w:rFonts w:hint="cs"/>
          <w:sz w:val="18"/>
          <w:szCs w:val="26"/>
          <w:rtl/>
          <w:lang w:bidi="ar-JO"/>
        </w:rPr>
        <w:t>أ</w:t>
      </w:r>
      <w:r w:rsidR="00FF3BD1" w:rsidRPr="00FF3BD1">
        <w:rPr>
          <w:sz w:val="18"/>
          <w:szCs w:val="26"/>
          <w:rtl/>
          <w:lang w:bidi="ar-JO"/>
        </w:rPr>
        <w:t>يار/</w:t>
      </w:r>
      <w:r w:rsidRPr="00FF3BD1">
        <w:rPr>
          <w:sz w:val="18"/>
          <w:szCs w:val="26"/>
          <w:rtl/>
          <w:lang w:bidi="ar-JO"/>
        </w:rPr>
        <w:t xml:space="preserve">مايو 2000 </w:t>
      </w:r>
      <w:r w:rsidRPr="00FF3BD1">
        <w:rPr>
          <w:sz w:val="18"/>
          <w:szCs w:val="26"/>
          <w:lang w:bidi="ar-JO"/>
        </w:rPr>
        <w:t>=</w:t>
      </w:r>
      <w:r w:rsidRPr="00FF3BD1">
        <w:rPr>
          <w:sz w:val="18"/>
          <w:szCs w:val="26"/>
          <w:rtl/>
          <w:lang w:bidi="ar-JO"/>
        </w:rPr>
        <w:t xml:space="preserve"> 100</w:t>
      </w:r>
      <w:r w:rsidR="00FF3BD1" w:rsidRPr="00FF3BD1">
        <w:rPr>
          <w:rFonts w:hint="cs"/>
          <w:sz w:val="18"/>
          <w:szCs w:val="26"/>
          <w:rtl/>
          <w:lang w:bidi="ar-JO"/>
        </w:rPr>
        <w:t>.</w:t>
      </w:r>
    </w:p>
    <w:p w:rsidR="00886EA8" w:rsidRPr="00FF3BD1" w:rsidRDefault="00886EA8" w:rsidP="00FF3BD1">
      <w:pPr>
        <w:pStyle w:val="SingleTxtGA"/>
        <w:tabs>
          <w:tab w:val="clear" w:pos="1928"/>
          <w:tab w:val="clear" w:pos="2608"/>
          <w:tab w:val="left" w:pos="2079"/>
        </w:tabs>
        <w:spacing w:after="60" w:line="300" w:lineRule="exact"/>
        <w:ind w:left="2075" w:hanging="726"/>
        <w:rPr>
          <w:rFonts w:hint="cs"/>
          <w:sz w:val="18"/>
          <w:szCs w:val="26"/>
          <w:rtl/>
          <w:lang w:bidi="ar-JO"/>
        </w:rPr>
      </w:pPr>
      <w:r w:rsidRPr="00FF3BD1">
        <w:rPr>
          <w:sz w:val="18"/>
          <w:szCs w:val="26"/>
          <w:rtl/>
          <w:lang w:bidi="ar-JO"/>
        </w:rPr>
        <w:t>**</w:t>
      </w:r>
      <w:r w:rsidR="00FF3BD1" w:rsidRPr="00FF3BD1">
        <w:rPr>
          <w:rFonts w:hint="cs"/>
          <w:sz w:val="18"/>
          <w:szCs w:val="26"/>
          <w:rtl/>
          <w:lang w:bidi="ar-JO"/>
        </w:rPr>
        <w:tab/>
        <w:t xml:space="preserve">أيار/مايو </w:t>
      </w:r>
      <w:r w:rsidRPr="00FF3BD1">
        <w:rPr>
          <w:sz w:val="18"/>
          <w:szCs w:val="26"/>
          <w:rtl/>
          <w:lang w:bidi="ar-JO"/>
        </w:rPr>
        <w:t>2011</w:t>
      </w:r>
      <w:r w:rsidR="00FF3BD1" w:rsidRPr="00FF3BD1">
        <w:rPr>
          <w:rFonts w:hint="cs"/>
          <w:sz w:val="18"/>
          <w:szCs w:val="26"/>
          <w:rtl/>
          <w:lang w:bidi="ar-JO"/>
        </w:rPr>
        <w:t>.</w:t>
      </w:r>
    </w:p>
    <w:p w:rsidR="00886EA8" w:rsidRPr="00FF3BD1" w:rsidRDefault="00886EA8" w:rsidP="00FF3BD1">
      <w:pPr>
        <w:pStyle w:val="SingleTxtGA"/>
        <w:tabs>
          <w:tab w:val="clear" w:pos="1928"/>
          <w:tab w:val="clear" w:pos="2608"/>
          <w:tab w:val="left" w:pos="2079"/>
        </w:tabs>
        <w:spacing w:after="240" w:line="300" w:lineRule="exact"/>
        <w:ind w:left="2075" w:hanging="726"/>
        <w:rPr>
          <w:rFonts w:hint="cs"/>
          <w:sz w:val="18"/>
          <w:szCs w:val="26"/>
          <w:rtl/>
          <w:lang w:bidi="ar-JO"/>
        </w:rPr>
      </w:pPr>
      <w:r w:rsidRPr="00FF3BD1">
        <w:rPr>
          <w:i/>
          <w:iCs/>
          <w:sz w:val="18"/>
          <w:szCs w:val="26"/>
          <w:rtl/>
          <w:lang w:bidi="ar-JO"/>
        </w:rPr>
        <w:t>ملحوظ</w:t>
      </w:r>
      <w:r w:rsidR="00FF3BD1" w:rsidRPr="00FF3BD1">
        <w:rPr>
          <w:rFonts w:hint="cs"/>
          <w:i/>
          <w:iCs/>
          <w:sz w:val="18"/>
          <w:szCs w:val="26"/>
          <w:rtl/>
          <w:lang w:bidi="ar-JO"/>
        </w:rPr>
        <w:t>ة</w:t>
      </w:r>
      <w:r w:rsidR="00FF3BD1" w:rsidRPr="00FF3BD1">
        <w:rPr>
          <w:rFonts w:hint="cs"/>
          <w:sz w:val="18"/>
          <w:szCs w:val="26"/>
          <w:rtl/>
          <w:lang w:bidi="ar-JO"/>
        </w:rPr>
        <w:t>:</w:t>
      </w:r>
      <w:r w:rsidR="00FF3BD1">
        <w:rPr>
          <w:rFonts w:hint="cs"/>
          <w:sz w:val="18"/>
          <w:szCs w:val="26"/>
          <w:rtl/>
          <w:lang w:bidi="ar-JO"/>
        </w:rPr>
        <w:tab/>
      </w:r>
      <w:r w:rsidR="00FF3BD1" w:rsidRPr="00FF3BD1">
        <w:rPr>
          <w:rFonts w:hint="cs"/>
          <w:sz w:val="18"/>
          <w:szCs w:val="26"/>
          <w:rtl/>
          <w:lang w:bidi="ar-JO"/>
        </w:rPr>
        <w:t>أ</w:t>
      </w:r>
      <w:r w:rsidRPr="00FF3BD1">
        <w:rPr>
          <w:sz w:val="18"/>
          <w:szCs w:val="26"/>
          <w:rtl/>
          <w:lang w:bidi="ar-JO"/>
        </w:rPr>
        <w:t>رقام الفترة 2001</w:t>
      </w:r>
      <w:r w:rsidR="00FF3BD1" w:rsidRPr="00FF3BD1">
        <w:rPr>
          <w:rFonts w:hint="cs"/>
          <w:sz w:val="18"/>
          <w:szCs w:val="26"/>
          <w:rtl/>
          <w:lang w:bidi="ar-JO"/>
        </w:rPr>
        <w:t>-</w:t>
      </w:r>
      <w:r w:rsidR="00FF3BD1" w:rsidRPr="00FF3BD1">
        <w:rPr>
          <w:sz w:val="18"/>
          <w:szCs w:val="26"/>
          <w:rtl/>
          <w:lang w:bidi="ar-JO"/>
        </w:rPr>
        <w:t>2010 هي المعدل الوسطي السنوي</w:t>
      </w:r>
      <w:r w:rsidR="00FF3BD1" w:rsidRPr="00FF3BD1">
        <w:rPr>
          <w:rFonts w:hint="cs"/>
          <w:sz w:val="18"/>
          <w:szCs w:val="26"/>
          <w:rtl/>
          <w:lang w:bidi="ar-JO"/>
        </w:rPr>
        <w:t>.</w:t>
      </w:r>
    </w:p>
    <w:p w:rsidR="00886EA8" w:rsidRPr="00886EA8" w:rsidRDefault="00886EA8" w:rsidP="00FF3BD1">
      <w:pPr>
        <w:pStyle w:val="SingleTxtGA"/>
        <w:rPr>
          <w:rtl/>
          <w:lang w:bidi="ar-JO"/>
        </w:rPr>
      </w:pPr>
      <w:r w:rsidRPr="00886EA8">
        <w:rPr>
          <w:rtl/>
          <w:lang w:bidi="ar-JO"/>
        </w:rPr>
        <w:t>19</w:t>
      </w:r>
      <w:r w:rsidR="00FF3BD1">
        <w:rPr>
          <w:rFonts w:hint="cs"/>
          <w:rtl/>
          <w:lang w:bidi="ar-JO"/>
        </w:rPr>
        <w:t>-</w:t>
      </w:r>
      <w:r w:rsidR="00FF3BD1">
        <w:rPr>
          <w:rFonts w:hint="cs"/>
          <w:rtl/>
          <w:lang w:bidi="ar-JO"/>
        </w:rPr>
        <w:tab/>
      </w:r>
      <w:r w:rsidRPr="00886EA8">
        <w:rPr>
          <w:rtl/>
          <w:lang w:bidi="ar-JO"/>
        </w:rPr>
        <w:t xml:space="preserve">كان المعدل الوسطي السنوي للتضخم على مدار السنوات </w:t>
      </w:r>
      <w:r w:rsidR="00FF3BD1">
        <w:rPr>
          <w:rFonts w:hint="cs"/>
          <w:rtl/>
          <w:lang w:bidi="ar-JO"/>
        </w:rPr>
        <w:t>الإ</w:t>
      </w:r>
      <w:r w:rsidRPr="00886EA8">
        <w:rPr>
          <w:rtl/>
          <w:lang w:bidi="ar-JO"/>
        </w:rPr>
        <w:t>حدى عشرة السابقة</w:t>
      </w:r>
      <w:r w:rsidR="00FF3BD1">
        <w:rPr>
          <w:rFonts w:hint="cs"/>
          <w:rtl/>
          <w:lang w:bidi="ar-JO"/>
        </w:rPr>
        <w:t> -</w:t>
      </w:r>
      <w:r w:rsidRPr="00886EA8">
        <w:rPr>
          <w:rtl/>
          <w:lang w:bidi="ar-JO"/>
        </w:rPr>
        <w:t xml:space="preserve"> باستثناء عام 2007 </w:t>
      </w:r>
      <w:r w:rsidR="00FF3BD1">
        <w:rPr>
          <w:rFonts w:hint="cs"/>
          <w:rtl/>
          <w:lang w:bidi="ar-JO"/>
        </w:rPr>
        <w:t>-</w:t>
      </w:r>
      <w:r w:rsidRPr="00886EA8">
        <w:rPr>
          <w:rtl/>
          <w:lang w:bidi="ar-JO"/>
        </w:rPr>
        <w:t xml:space="preserve"> دون 2</w:t>
      </w:r>
      <w:r w:rsidR="00FF3BD1">
        <w:rPr>
          <w:rFonts w:hint="cs"/>
          <w:rtl/>
          <w:lang w:bidi="ar-JO"/>
        </w:rPr>
        <w:t xml:space="preserve"> في المائة</w:t>
      </w:r>
      <w:r w:rsidRPr="00886EA8">
        <w:rPr>
          <w:rtl/>
          <w:lang w:bidi="ar-JO"/>
        </w:rPr>
        <w:t xml:space="preserve"> على الدوام. ولذا تتمتع ليختنشتاين بدرجة عالية من الاستقرار في</w:t>
      </w:r>
      <w:r w:rsidR="00FE05D2">
        <w:rPr>
          <w:rtl/>
          <w:lang w:bidi="ar-JO"/>
        </w:rPr>
        <w:t xml:space="preserve"> </w:t>
      </w:r>
      <w:r w:rsidR="00FF3BD1">
        <w:rPr>
          <w:rFonts w:hint="cs"/>
          <w:rtl/>
          <w:lang w:bidi="ar-JO"/>
        </w:rPr>
        <w:t>الأ</w:t>
      </w:r>
      <w:r w:rsidRPr="00886EA8">
        <w:rPr>
          <w:rtl/>
          <w:lang w:bidi="ar-JO"/>
        </w:rPr>
        <w:t>سعار.</w:t>
      </w:r>
    </w:p>
    <w:p w:rsidR="00886EA8" w:rsidRPr="00886EA8" w:rsidRDefault="00FF3BD1" w:rsidP="00FF3BD1">
      <w:pPr>
        <w:pStyle w:val="H4GA"/>
        <w:rPr>
          <w:rFonts w:hint="cs"/>
          <w:rtl/>
          <w:lang w:bidi="ar-JO"/>
        </w:rPr>
      </w:pPr>
      <w:r>
        <w:rPr>
          <w:rFonts w:hint="cs"/>
          <w:rtl/>
          <w:lang w:bidi="ar-JO"/>
        </w:rPr>
        <w:tab/>
      </w:r>
      <w:r>
        <w:rPr>
          <w:rFonts w:hint="cs"/>
          <w:rtl/>
          <w:lang w:bidi="ar-JO"/>
        </w:rPr>
        <w:tab/>
        <w:t>إ</w:t>
      </w:r>
      <w:r w:rsidR="00886EA8" w:rsidRPr="00886EA8">
        <w:rPr>
          <w:rtl/>
          <w:lang w:bidi="ar-JO"/>
        </w:rPr>
        <w:t xml:space="preserve">حصاءات </w:t>
      </w:r>
      <w:r>
        <w:rPr>
          <w:rFonts w:hint="cs"/>
          <w:rtl/>
          <w:lang w:bidi="ar-JO"/>
        </w:rPr>
        <w:t>الأ</w:t>
      </w:r>
      <w:r>
        <w:rPr>
          <w:rtl/>
          <w:lang w:bidi="ar-JO"/>
        </w:rPr>
        <w:t>جور</w:t>
      </w:r>
    </w:p>
    <w:p w:rsidR="00886EA8" w:rsidRPr="00886EA8" w:rsidRDefault="00886EA8" w:rsidP="00604524">
      <w:pPr>
        <w:pStyle w:val="SingleTxtGA"/>
        <w:rPr>
          <w:rtl/>
          <w:lang w:bidi="ar-JO"/>
        </w:rPr>
      </w:pPr>
      <w:r w:rsidRPr="00886EA8">
        <w:rPr>
          <w:rtl/>
          <w:lang w:bidi="ar-JO"/>
        </w:rPr>
        <w:t>20</w:t>
      </w:r>
      <w:r w:rsidR="00FF3BD1">
        <w:rPr>
          <w:rFonts w:hint="cs"/>
          <w:rtl/>
          <w:lang w:bidi="ar-JO"/>
        </w:rPr>
        <w:t>-</w:t>
      </w:r>
      <w:r w:rsidR="00FF3BD1">
        <w:rPr>
          <w:rFonts w:hint="cs"/>
          <w:rtl/>
          <w:lang w:bidi="ar-JO"/>
        </w:rPr>
        <w:tab/>
      </w:r>
      <w:r w:rsidRPr="00886EA8">
        <w:rPr>
          <w:rtl/>
          <w:lang w:bidi="ar-JO"/>
        </w:rPr>
        <w:t>طبقا</w:t>
      </w:r>
      <w:r w:rsidR="00FF3BD1">
        <w:rPr>
          <w:rFonts w:hint="cs"/>
          <w:rtl/>
          <w:lang w:bidi="ar-JO"/>
        </w:rPr>
        <w:t>ً</w:t>
      </w:r>
      <w:r w:rsidRPr="00886EA8">
        <w:rPr>
          <w:rtl/>
          <w:lang w:bidi="ar-JO"/>
        </w:rPr>
        <w:t xml:space="preserve"> لإحصاءات</w:t>
      </w:r>
      <w:r w:rsidR="00FE05D2">
        <w:rPr>
          <w:rtl/>
          <w:lang w:bidi="ar-JO"/>
        </w:rPr>
        <w:t xml:space="preserve"> </w:t>
      </w:r>
      <w:r w:rsidR="00FF3BD1">
        <w:rPr>
          <w:rFonts w:hint="cs"/>
          <w:rtl/>
          <w:lang w:bidi="ar-JO"/>
        </w:rPr>
        <w:t>الأ</w:t>
      </w:r>
      <w:r w:rsidRPr="00886EA8">
        <w:rPr>
          <w:rtl/>
          <w:lang w:bidi="ar-JO"/>
        </w:rPr>
        <w:t xml:space="preserve">جور لعام 2008، بلغ متوسط </w:t>
      </w:r>
      <w:r w:rsidR="00FF3BD1">
        <w:rPr>
          <w:rFonts w:hint="cs"/>
          <w:rtl/>
          <w:lang w:bidi="ar-JO"/>
        </w:rPr>
        <w:t>الأ</w:t>
      </w:r>
      <w:r w:rsidRPr="00886EA8">
        <w:rPr>
          <w:rtl/>
          <w:lang w:bidi="ar-JO"/>
        </w:rPr>
        <w:t xml:space="preserve">جر </w:t>
      </w:r>
      <w:r w:rsidR="001178B4">
        <w:rPr>
          <w:rtl/>
          <w:lang w:bidi="ar-JO"/>
        </w:rPr>
        <w:t>الإجمالي</w:t>
      </w:r>
      <w:r w:rsidRPr="00886EA8">
        <w:rPr>
          <w:rtl/>
          <w:lang w:bidi="ar-JO"/>
        </w:rPr>
        <w:t xml:space="preserve"> الشهري 315 </w:t>
      </w:r>
      <w:r w:rsidR="00604524">
        <w:rPr>
          <w:rFonts w:hint="cs"/>
          <w:rtl/>
          <w:lang w:bidi="ar-JO"/>
        </w:rPr>
        <w:t xml:space="preserve">6 </w:t>
      </w:r>
      <w:r w:rsidRPr="00886EA8">
        <w:rPr>
          <w:rtl/>
          <w:lang w:bidi="ar-JO"/>
        </w:rPr>
        <w:t>فرنكا</w:t>
      </w:r>
      <w:r w:rsidR="00FF3BD1">
        <w:rPr>
          <w:rFonts w:hint="cs"/>
          <w:rtl/>
          <w:lang w:bidi="ar-JO"/>
        </w:rPr>
        <w:t>ً</w:t>
      </w:r>
      <w:r w:rsidRPr="00886EA8">
        <w:rPr>
          <w:rtl/>
          <w:lang w:bidi="ar-JO"/>
        </w:rPr>
        <w:t xml:space="preserve"> سويسرا</w:t>
      </w:r>
      <w:r w:rsidR="00FF3BD1">
        <w:rPr>
          <w:rFonts w:hint="cs"/>
          <w:rtl/>
          <w:lang w:bidi="ar-JO"/>
        </w:rPr>
        <w:t>ً</w:t>
      </w:r>
      <w:r w:rsidRPr="00886EA8">
        <w:rPr>
          <w:rtl/>
          <w:lang w:bidi="ar-JO"/>
        </w:rPr>
        <w:t xml:space="preserve">. وكان توزيع </w:t>
      </w:r>
      <w:r w:rsidR="00FF3BD1">
        <w:rPr>
          <w:rFonts w:hint="cs"/>
          <w:rtl/>
          <w:lang w:bidi="ar-JO"/>
        </w:rPr>
        <w:t>الأ</w:t>
      </w:r>
      <w:r w:rsidRPr="00886EA8">
        <w:rPr>
          <w:rtl/>
          <w:lang w:bidi="ar-JO"/>
        </w:rPr>
        <w:t xml:space="preserve">جور على النحو التالي: </w:t>
      </w:r>
    </w:p>
    <w:p w:rsidR="00886EA8" w:rsidRPr="00886EA8" w:rsidRDefault="00886EA8" w:rsidP="00FF3BD1">
      <w:pPr>
        <w:pStyle w:val="SingleTxtGA"/>
        <w:spacing w:after="0"/>
        <w:rPr>
          <w:rFonts w:hint="cs"/>
          <w:rtl/>
          <w:lang w:bidi="ar-JO"/>
        </w:rPr>
      </w:pPr>
      <w:r w:rsidRPr="00886EA8">
        <w:rPr>
          <w:rtl/>
          <w:lang w:bidi="ar-JO"/>
        </w:rPr>
        <w:t>الشكل 3</w:t>
      </w:r>
    </w:p>
    <w:p w:rsidR="00FF3BD1" w:rsidRPr="00FF3BD1" w:rsidRDefault="00886EA8" w:rsidP="00FF3BD1">
      <w:pPr>
        <w:pStyle w:val="SingleTxtGA"/>
        <w:spacing w:after="0"/>
        <w:rPr>
          <w:rFonts w:hint="cs"/>
          <w:b/>
          <w:bCs/>
          <w:rtl/>
          <w:lang w:bidi="ar-JO"/>
        </w:rPr>
      </w:pPr>
      <w:r w:rsidRPr="00FF3BD1">
        <w:rPr>
          <w:b/>
          <w:bCs/>
          <w:rtl/>
          <w:lang w:bidi="ar-JO"/>
        </w:rPr>
        <w:t xml:space="preserve">التوزيع التكراري للأجور </w:t>
      </w:r>
      <w:r w:rsidR="001178B4" w:rsidRPr="00FF3BD1">
        <w:rPr>
          <w:b/>
          <w:bCs/>
          <w:rtl/>
          <w:lang w:bidi="ar-JO"/>
        </w:rPr>
        <w:t>الإجمالي</w:t>
      </w:r>
      <w:r w:rsidRPr="00FF3BD1">
        <w:rPr>
          <w:b/>
          <w:bCs/>
          <w:rtl/>
          <w:lang w:bidi="ar-JO"/>
        </w:rPr>
        <w:t xml:space="preserve">ة الشهرية لعام 2008 بالفرنكات السويسرية </w:t>
      </w:r>
    </w:p>
    <w:p w:rsidR="00886EA8" w:rsidRPr="00FF3BD1" w:rsidRDefault="00FF3BD1" w:rsidP="00FF3BD1">
      <w:pPr>
        <w:pStyle w:val="SingleTxtGA"/>
        <w:rPr>
          <w:rFonts w:hint="cs"/>
          <w:b/>
          <w:bCs/>
          <w:sz w:val="16"/>
          <w:szCs w:val="26"/>
          <w:rtl/>
          <w:lang w:bidi="ar-JO"/>
        </w:rPr>
      </w:pPr>
      <w:r>
        <w:rPr>
          <w:noProof/>
        </w:rPr>
        <w:pict>
          <v:shape id="_x0000_s1033" type="#_x0000_t75" style="position:absolute;left:0;text-align:left;margin-left:84.25pt;margin-top:12pt;width:346.5pt;height:177pt;z-index:3" o:allowincell="f">
            <v:imagedata r:id="rId12" o:title=""/>
          </v:shape>
          <o:OLEObject Type="Embed" ProgID="MSGraph.Chart.8" ShapeID="_x0000_s1033" DrawAspect="Content" ObjectID="_1451149156" r:id="rId13">
            <o:FieldCodes>\s</o:FieldCodes>
          </o:OLEObject>
        </w:pict>
      </w:r>
      <w:r>
        <w:rPr>
          <w:sz w:val="16"/>
          <w:szCs w:val="26"/>
          <w:rtl/>
          <w:lang w:bidi="ar-JO"/>
        </w:rPr>
        <w:t>(كنسبة مئوية</w:t>
      </w:r>
      <w:r w:rsidR="00886EA8" w:rsidRPr="00FF3BD1">
        <w:rPr>
          <w:sz w:val="16"/>
          <w:szCs w:val="26"/>
          <w:rtl/>
          <w:lang w:bidi="ar-JO"/>
        </w:rPr>
        <w:t>)</w:t>
      </w:r>
    </w:p>
    <w:p w:rsidR="00FF3BD1" w:rsidRDefault="00FF3BD1" w:rsidP="00FF3BD1">
      <w:pPr>
        <w:pStyle w:val="SingleTxtGA"/>
        <w:rPr>
          <w:rFonts w:hint="cs"/>
          <w:rtl/>
          <w:lang w:bidi="ar-JO"/>
        </w:rPr>
      </w:pPr>
    </w:p>
    <w:p w:rsidR="00FF3BD1" w:rsidRDefault="00FF3BD1" w:rsidP="00FF3BD1">
      <w:pPr>
        <w:pStyle w:val="SingleTxtGA"/>
        <w:rPr>
          <w:rFonts w:hint="cs"/>
          <w:rtl/>
          <w:lang w:bidi="ar-JO"/>
        </w:rPr>
      </w:pPr>
    </w:p>
    <w:p w:rsidR="00FF3BD1" w:rsidRDefault="00FF3BD1" w:rsidP="00FF3BD1">
      <w:pPr>
        <w:pStyle w:val="SingleTxtGA"/>
        <w:rPr>
          <w:rFonts w:hint="cs"/>
          <w:rtl/>
          <w:lang w:bidi="ar-JO"/>
        </w:rPr>
      </w:pPr>
    </w:p>
    <w:p w:rsidR="00FF3BD1" w:rsidRDefault="00FF3BD1" w:rsidP="00FF3BD1">
      <w:pPr>
        <w:pStyle w:val="SingleTxtGA"/>
        <w:rPr>
          <w:rFonts w:hint="cs"/>
          <w:rtl/>
          <w:lang w:bidi="ar-JO"/>
        </w:rPr>
      </w:pPr>
    </w:p>
    <w:p w:rsidR="00FF3BD1" w:rsidRDefault="00FF3BD1" w:rsidP="00FF3BD1">
      <w:pPr>
        <w:pStyle w:val="SingleTxtGA"/>
        <w:rPr>
          <w:rFonts w:hint="cs"/>
          <w:rtl/>
          <w:lang w:bidi="ar-JO"/>
        </w:rPr>
      </w:pPr>
    </w:p>
    <w:p w:rsidR="00FF3BD1" w:rsidRDefault="00FF3BD1" w:rsidP="00FF3BD1">
      <w:pPr>
        <w:pStyle w:val="SingleTxtGA"/>
        <w:rPr>
          <w:rFonts w:hint="cs"/>
          <w:rtl/>
          <w:lang w:bidi="ar-JO"/>
        </w:rPr>
      </w:pPr>
    </w:p>
    <w:p w:rsidR="00FF3BD1" w:rsidRDefault="00FF3BD1" w:rsidP="00FF3BD1">
      <w:pPr>
        <w:pStyle w:val="SingleTxtGA"/>
        <w:rPr>
          <w:rFonts w:hint="cs"/>
          <w:rtl/>
          <w:lang w:bidi="ar-JO"/>
        </w:rPr>
      </w:pPr>
    </w:p>
    <w:p w:rsidR="00FF3BD1" w:rsidRDefault="00FF3BD1" w:rsidP="0045489B">
      <w:pPr>
        <w:pStyle w:val="SingleTxtGA"/>
        <w:rPr>
          <w:rFonts w:hint="cs"/>
          <w:rtl/>
          <w:lang w:bidi="ar-JO"/>
        </w:rPr>
      </w:pPr>
    </w:p>
    <w:p w:rsidR="005F173D" w:rsidRDefault="00886EA8" w:rsidP="005F173D">
      <w:pPr>
        <w:pStyle w:val="SingleTxtGA"/>
        <w:rPr>
          <w:rFonts w:hint="cs"/>
          <w:rtl/>
          <w:lang w:bidi="ar-JO"/>
        </w:rPr>
      </w:pPr>
      <w:r w:rsidRPr="00886EA8">
        <w:rPr>
          <w:rtl/>
          <w:lang w:bidi="ar-JO"/>
        </w:rPr>
        <w:t>الشكل 4</w:t>
      </w:r>
    </w:p>
    <w:p w:rsidR="00886EA8" w:rsidRPr="005F173D" w:rsidRDefault="005F173D" w:rsidP="005F173D">
      <w:pPr>
        <w:pStyle w:val="SingleTxtGA"/>
        <w:rPr>
          <w:rFonts w:ascii="Times New Roman Bold" w:hAnsi="Times New Roman Bold"/>
          <w:b/>
          <w:bCs/>
          <w:spacing w:val="-4"/>
          <w:rtl/>
          <w:lang w:bidi="ar-JO"/>
        </w:rPr>
      </w:pPr>
      <w:r>
        <w:rPr>
          <w:noProof/>
        </w:rPr>
        <w:pict>
          <v:group id="_x0000_s1040" style="position:absolute;left:0;text-align:left;margin-left:109.4pt;margin-top:17.9pt;width:321pt;height:212.25pt;z-index:4" coordorigin="3067,2589" coordsize="6420,4245" o:allowincell="f">
            <v:shape id="_x0000_s1034" type="#_x0000_t75" style="position:absolute;left:3067;top:2589;width:6420;height:4245" o:allowincell="f">
              <v:imagedata r:id="rId14" o:title=""/>
            </v:shape>
            <v:shape id="_x0000_s1035" type="#_x0000_t202" style="position:absolute;left:3924;top:6030;width:1230;height:582" o:allowincell="f" stroked="f">
              <v:textbox inset="0,0,0,0">
                <w:txbxContent>
                  <w:p w:rsidR="0016694A" w:rsidRPr="005F173D" w:rsidRDefault="0016694A" w:rsidP="005F173D">
                    <w:pPr>
                      <w:spacing w:line="260" w:lineRule="exact"/>
                      <w:jc w:val="center"/>
                      <w:rPr>
                        <w:sz w:val="16"/>
                        <w:szCs w:val="26"/>
                      </w:rPr>
                    </w:pPr>
                    <w:r w:rsidRPr="005F173D">
                      <w:rPr>
                        <w:sz w:val="16"/>
                        <w:szCs w:val="26"/>
                        <w:rtl/>
                        <w:lang w:bidi="ar-JO"/>
                      </w:rPr>
                      <w:t>ليختنشتاين</w:t>
                    </w:r>
                    <w:r w:rsidRPr="005F173D">
                      <w:rPr>
                        <w:rFonts w:hint="cs"/>
                        <w:sz w:val="16"/>
                        <w:szCs w:val="26"/>
                        <w:rtl/>
                        <w:lang w:bidi="ar-JO"/>
                      </w:rPr>
                      <w:br/>
                    </w:r>
                    <w:r w:rsidRPr="005F173D">
                      <w:rPr>
                        <w:sz w:val="16"/>
                        <w:szCs w:val="26"/>
                        <w:rtl/>
                        <w:lang w:bidi="ar-JO"/>
                      </w:rPr>
                      <w:t>رجال</w:t>
                    </w:r>
                  </w:p>
                </w:txbxContent>
              </v:textbox>
            </v:shape>
            <v:shape id="_x0000_s1037" type="#_x0000_t202" style="position:absolute;left:5234;top:6021;width:1230;height:582" o:allowincell="f" stroked="f">
              <v:textbox inset="0,0,0,0">
                <w:txbxContent>
                  <w:p w:rsidR="0016694A" w:rsidRPr="005F173D" w:rsidRDefault="0016694A" w:rsidP="005F173D">
                    <w:pPr>
                      <w:spacing w:line="260" w:lineRule="exact"/>
                      <w:jc w:val="center"/>
                      <w:rPr>
                        <w:rFonts w:hint="cs"/>
                        <w:sz w:val="16"/>
                        <w:szCs w:val="26"/>
                      </w:rPr>
                    </w:pPr>
                    <w:r w:rsidRPr="005F173D">
                      <w:rPr>
                        <w:sz w:val="16"/>
                        <w:szCs w:val="26"/>
                        <w:rtl/>
                        <w:lang w:bidi="ar-JO"/>
                      </w:rPr>
                      <w:t>ليختنشتاين</w:t>
                    </w:r>
                    <w:r w:rsidRPr="005F173D">
                      <w:rPr>
                        <w:rFonts w:hint="cs"/>
                        <w:sz w:val="16"/>
                        <w:szCs w:val="26"/>
                        <w:rtl/>
                        <w:lang w:bidi="ar-JO"/>
                      </w:rPr>
                      <w:br/>
                    </w:r>
                    <w:r>
                      <w:rPr>
                        <w:rFonts w:hint="cs"/>
                        <w:sz w:val="16"/>
                        <w:szCs w:val="26"/>
                        <w:rtl/>
                        <w:lang w:bidi="ar-JO"/>
                      </w:rPr>
                      <w:t>نساء</w:t>
                    </w:r>
                  </w:p>
                </w:txbxContent>
              </v:textbox>
            </v:shape>
            <v:shape id="_x0000_s1038" type="#_x0000_t202" style="position:absolute;left:6634;top:6021;width:1230;height:582" o:allowincell="f" stroked="f">
              <v:textbox inset="0,0,0,0">
                <w:txbxContent>
                  <w:p w:rsidR="0016694A" w:rsidRPr="005F173D" w:rsidRDefault="0016694A" w:rsidP="005F173D">
                    <w:pPr>
                      <w:spacing w:line="260" w:lineRule="exact"/>
                      <w:jc w:val="center"/>
                      <w:rPr>
                        <w:rFonts w:hint="cs"/>
                        <w:sz w:val="16"/>
                        <w:szCs w:val="26"/>
                      </w:rPr>
                    </w:pPr>
                    <w:r>
                      <w:rPr>
                        <w:rFonts w:hint="cs"/>
                        <w:sz w:val="16"/>
                        <w:szCs w:val="26"/>
                        <w:rtl/>
                        <w:lang w:bidi="ar-JO"/>
                      </w:rPr>
                      <w:t>رجال أجانب</w:t>
                    </w:r>
                  </w:p>
                </w:txbxContent>
              </v:textbox>
            </v:shape>
            <v:shape id="_x0000_s1039" type="#_x0000_t202" style="position:absolute;left:7934;top:6021;width:1311;height:582" o:allowincell="f" stroked="f">
              <v:textbox inset="0,0,0,0">
                <w:txbxContent>
                  <w:p w:rsidR="0016694A" w:rsidRPr="005F173D" w:rsidRDefault="0016694A" w:rsidP="005F173D">
                    <w:pPr>
                      <w:spacing w:line="260" w:lineRule="exact"/>
                      <w:jc w:val="center"/>
                      <w:rPr>
                        <w:rFonts w:hint="cs"/>
                        <w:sz w:val="16"/>
                        <w:szCs w:val="26"/>
                      </w:rPr>
                    </w:pPr>
                    <w:r>
                      <w:rPr>
                        <w:rFonts w:hint="cs"/>
                        <w:sz w:val="16"/>
                        <w:szCs w:val="26"/>
                        <w:rtl/>
                        <w:lang w:bidi="ar-JO"/>
                      </w:rPr>
                      <w:t xml:space="preserve">نساء </w:t>
                    </w:r>
                    <w:r>
                      <w:rPr>
                        <w:rFonts w:hint="cs"/>
                        <w:sz w:val="16"/>
                        <w:szCs w:val="26"/>
                        <w:rtl/>
                      </w:rPr>
                      <w:t>أجنبيات</w:t>
                    </w:r>
                  </w:p>
                </w:txbxContent>
              </v:textbox>
            </v:shape>
          </v:group>
          <o:OLEObject Type="Embed" ProgID="MSGraph.Chart.8" ShapeID="_x0000_s1034" DrawAspect="Content" ObjectID="_1451149157" r:id="rId15">
            <o:FieldCodes>\s</o:FieldCodes>
          </o:OLEObject>
        </w:pict>
      </w:r>
      <w:r w:rsidRPr="005F173D">
        <w:rPr>
          <w:rFonts w:ascii="Times New Roman Bold" w:hAnsi="Times New Roman Bold" w:hint="cs"/>
          <w:b/>
          <w:bCs/>
          <w:spacing w:val="-4"/>
          <w:rtl/>
          <w:lang w:bidi="ar-JO"/>
        </w:rPr>
        <w:t>الأ</w:t>
      </w:r>
      <w:r w:rsidR="00886EA8" w:rsidRPr="005F173D">
        <w:rPr>
          <w:rFonts w:ascii="Times New Roman Bold" w:hAnsi="Times New Roman Bold"/>
          <w:b/>
          <w:bCs/>
          <w:spacing w:val="-4"/>
          <w:rtl/>
          <w:lang w:bidi="ar-JO"/>
        </w:rPr>
        <w:t xml:space="preserve">جور </w:t>
      </w:r>
      <w:r w:rsidR="001178B4" w:rsidRPr="005F173D">
        <w:rPr>
          <w:rFonts w:ascii="Times New Roman Bold" w:hAnsi="Times New Roman Bold"/>
          <w:b/>
          <w:bCs/>
          <w:spacing w:val="-4"/>
          <w:rtl/>
          <w:lang w:bidi="ar-JO"/>
        </w:rPr>
        <w:t>الإجمالي</w:t>
      </w:r>
      <w:r w:rsidR="00886EA8" w:rsidRPr="005F173D">
        <w:rPr>
          <w:rFonts w:ascii="Times New Roman Bold" w:hAnsi="Times New Roman Bold"/>
          <w:b/>
          <w:bCs/>
          <w:spacing w:val="-4"/>
          <w:rtl/>
          <w:lang w:bidi="ar-JO"/>
        </w:rPr>
        <w:t>ة الشهرية في 2008 حسب نوع الجن</w:t>
      </w:r>
      <w:r w:rsidR="006D06A6">
        <w:rPr>
          <w:rFonts w:ascii="Times New Roman Bold" w:hAnsi="Times New Roman Bold"/>
          <w:b/>
          <w:bCs/>
          <w:spacing w:val="-4"/>
          <w:rtl/>
          <w:lang w:bidi="ar-JO"/>
        </w:rPr>
        <w:t>س والجنسية (بالفرنكات السويسرية</w:t>
      </w:r>
      <w:r w:rsidR="00886EA8" w:rsidRPr="005F173D">
        <w:rPr>
          <w:rFonts w:ascii="Times New Roman Bold" w:hAnsi="Times New Roman Bold"/>
          <w:b/>
          <w:bCs/>
          <w:spacing w:val="-4"/>
          <w:rtl/>
          <w:lang w:bidi="ar-JO"/>
        </w:rPr>
        <w:t>)</w:t>
      </w:r>
    </w:p>
    <w:p w:rsidR="005F173D" w:rsidRDefault="005F173D" w:rsidP="005F173D">
      <w:pPr>
        <w:pStyle w:val="SingleTxtGA"/>
        <w:rPr>
          <w:rFonts w:hint="cs"/>
          <w:rtl/>
          <w:lang w:bidi="ar-JO"/>
        </w:rPr>
      </w:pPr>
    </w:p>
    <w:p w:rsidR="005F173D" w:rsidRDefault="005F173D" w:rsidP="005F173D">
      <w:pPr>
        <w:pStyle w:val="SingleTxtGA"/>
        <w:rPr>
          <w:rFonts w:hint="cs"/>
          <w:rtl/>
          <w:lang w:bidi="ar-JO"/>
        </w:rPr>
      </w:pPr>
    </w:p>
    <w:p w:rsidR="005F173D" w:rsidRDefault="005F173D" w:rsidP="005F173D">
      <w:pPr>
        <w:pStyle w:val="SingleTxtGA"/>
        <w:rPr>
          <w:rFonts w:hint="cs"/>
          <w:rtl/>
          <w:lang w:bidi="ar-JO"/>
        </w:rPr>
      </w:pPr>
    </w:p>
    <w:p w:rsidR="005F173D" w:rsidRDefault="005F173D" w:rsidP="005F173D">
      <w:pPr>
        <w:pStyle w:val="SingleTxtGA"/>
        <w:rPr>
          <w:rFonts w:hint="cs"/>
          <w:rtl/>
          <w:lang w:bidi="ar-JO"/>
        </w:rPr>
      </w:pPr>
    </w:p>
    <w:p w:rsidR="005F173D" w:rsidRDefault="005F173D" w:rsidP="005F173D">
      <w:pPr>
        <w:pStyle w:val="SingleTxtGA"/>
        <w:rPr>
          <w:rFonts w:hint="cs"/>
          <w:rtl/>
          <w:lang w:bidi="ar-JO"/>
        </w:rPr>
      </w:pPr>
    </w:p>
    <w:p w:rsidR="005F173D" w:rsidRDefault="005F173D" w:rsidP="005F173D">
      <w:pPr>
        <w:pStyle w:val="SingleTxtGA"/>
        <w:rPr>
          <w:rFonts w:hint="cs"/>
          <w:rtl/>
          <w:lang w:bidi="ar-JO"/>
        </w:rPr>
      </w:pPr>
    </w:p>
    <w:p w:rsidR="005F173D" w:rsidRDefault="005F173D" w:rsidP="005F173D">
      <w:pPr>
        <w:pStyle w:val="SingleTxtGA"/>
        <w:rPr>
          <w:rFonts w:hint="cs"/>
          <w:rtl/>
          <w:lang w:bidi="ar-JO"/>
        </w:rPr>
      </w:pPr>
    </w:p>
    <w:p w:rsidR="005F173D" w:rsidRDefault="005F173D" w:rsidP="005F173D">
      <w:pPr>
        <w:pStyle w:val="SingleTxtGA"/>
        <w:rPr>
          <w:rFonts w:hint="cs"/>
          <w:rtl/>
          <w:lang w:bidi="ar-JO"/>
        </w:rPr>
      </w:pPr>
    </w:p>
    <w:p w:rsidR="00886EA8" w:rsidRPr="00886EA8" w:rsidRDefault="00886EA8" w:rsidP="003A1CDB">
      <w:pPr>
        <w:pStyle w:val="SingleTxtGA"/>
        <w:spacing w:before="240"/>
        <w:rPr>
          <w:rtl/>
          <w:lang w:bidi="ar-JO"/>
        </w:rPr>
      </w:pPr>
      <w:r w:rsidRPr="00886EA8">
        <w:rPr>
          <w:rtl/>
          <w:lang w:bidi="ar-JO"/>
        </w:rPr>
        <w:t>21</w:t>
      </w:r>
      <w:r w:rsidR="005F173D">
        <w:rPr>
          <w:rFonts w:hint="cs"/>
          <w:rtl/>
          <w:lang w:bidi="ar-JO"/>
        </w:rPr>
        <w:t>-</w:t>
      </w:r>
      <w:r w:rsidRPr="00886EA8">
        <w:rPr>
          <w:rtl/>
          <w:lang w:bidi="ar-JO"/>
        </w:rPr>
        <w:tab/>
        <w:t>هناك مؤشر هام لتوزيع الدخل هو معامل جيني</w:t>
      </w:r>
      <w:r w:rsidR="005E7939">
        <w:rPr>
          <w:vertAlign w:val="superscript"/>
          <w:rtl/>
          <w:lang w:bidi="ar-JO"/>
        </w:rPr>
        <w:t>(</w:t>
      </w:r>
      <w:r w:rsidR="005E7939">
        <w:rPr>
          <w:rStyle w:val="FootnoteReference"/>
          <w:rtl/>
          <w:lang w:bidi="ar-JO"/>
        </w:rPr>
        <w:footnoteReference w:id="2"/>
      </w:r>
      <w:r w:rsidR="005E7939">
        <w:rPr>
          <w:vertAlign w:val="superscript"/>
          <w:rtl/>
          <w:lang w:bidi="ar-JO"/>
        </w:rPr>
        <w:t>)</w:t>
      </w:r>
      <w:r w:rsidRPr="00886EA8">
        <w:rPr>
          <w:rtl/>
          <w:lang w:bidi="ar-JO"/>
        </w:rPr>
        <w:t>. وقد كان المعامل الخاص بل</w:t>
      </w:r>
      <w:r w:rsidR="005E7939">
        <w:rPr>
          <w:rFonts w:hint="cs"/>
          <w:rtl/>
          <w:lang w:bidi="ar-JO"/>
        </w:rPr>
        <w:t>ي</w:t>
      </w:r>
      <w:r w:rsidRPr="00886EA8">
        <w:rPr>
          <w:rtl/>
          <w:lang w:bidi="ar-JO"/>
        </w:rPr>
        <w:t xml:space="preserve">ختنشتاين هو </w:t>
      </w:r>
      <w:r w:rsidR="005E7939">
        <w:rPr>
          <w:rFonts w:hint="cs"/>
          <w:rtl/>
          <w:lang w:bidi="ar-JO"/>
        </w:rPr>
        <w:t xml:space="preserve">24.7 في المائة </w:t>
      </w:r>
      <w:r w:rsidRPr="00886EA8">
        <w:rPr>
          <w:rtl/>
          <w:lang w:bidi="ar-JO"/>
        </w:rPr>
        <w:t xml:space="preserve">(أجري </w:t>
      </w:r>
      <w:r w:rsidR="005E7939">
        <w:rPr>
          <w:rFonts w:hint="cs"/>
          <w:rtl/>
          <w:lang w:bidi="ar-JO"/>
        </w:rPr>
        <w:t>آ</w:t>
      </w:r>
      <w:r w:rsidR="006D06A6">
        <w:rPr>
          <w:rtl/>
          <w:lang w:bidi="ar-JO"/>
        </w:rPr>
        <w:t>خر استقصاء في عام 2004</w:t>
      </w:r>
      <w:r w:rsidRPr="00886EA8">
        <w:rPr>
          <w:rtl/>
          <w:lang w:bidi="ar-JO"/>
        </w:rPr>
        <w:t>). ويعتبر هذا ال</w:t>
      </w:r>
      <w:r w:rsidR="005E7939">
        <w:rPr>
          <w:rtl/>
          <w:lang w:bidi="ar-JO"/>
        </w:rPr>
        <w:t>مؤشر منخفضا</w:t>
      </w:r>
      <w:r w:rsidR="005E7939">
        <w:rPr>
          <w:rFonts w:hint="cs"/>
          <w:rtl/>
          <w:lang w:bidi="ar-JO"/>
        </w:rPr>
        <w:t>ً</w:t>
      </w:r>
      <w:r w:rsidR="005E7939">
        <w:rPr>
          <w:rtl/>
          <w:lang w:bidi="ar-JO"/>
        </w:rPr>
        <w:t xml:space="preserve"> نسبيا</w:t>
      </w:r>
      <w:r w:rsidR="005E7939">
        <w:rPr>
          <w:rFonts w:hint="cs"/>
          <w:rtl/>
          <w:lang w:bidi="ar-JO"/>
        </w:rPr>
        <w:t>ً</w:t>
      </w:r>
      <w:r w:rsidR="005E7939">
        <w:rPr>
          <w:rtl/>
          <w:lang w:bidi="ar-JO"/>
        </w:rPr>
        <w:t xml:space="preserve"> قياسا</w:t>
      </w:r>
      <w:r w:rsidR="005E7939">
        <w:rPr>
          <w:rFonts w:hint="cs"/>
          <w:rtl/>
          <w:lang w:bidi="ar-JO"/>
        </w:rPr>
        <w:t>ً</w:t>
      </w:r>
      <w:r w:rsidRPr="00886EA8">
        <w:rPr>
          <w:rtl/>
          <w:lang w:bidi="ar-JO"/>
        </w:rPr>
        <w:t xml:space="preserve"> بالبلدان المحيطة ك</w:t>
      </w:r>
      <w:r w:rsidR="00104432">
        <w:rPr>
          <w:rtl/>
          <w:lang w:bidi="ar-JO"/>
        </w:rPr>
        <w:t>ألمانيا</w:t>
      </w:r>
      <w:r w:rsidRPr="00886EA8">
        <w:rPr>
          <w:rtl/>
          <w:lang w:bidi="ar-JO"/>
        </w:rPr>
        <w:t xml:space="preserve"> (</w:t>
      </w:r>
      <w:r w:rsidR="005E7939">
        <w:rPr>
          <w:rFonts w:hint="cs"/>
          <w:rtl/>
          <w:lang w:bidi="ar-JO"/>
        </w:rPr>
        <w:t>25.7 في المائة</w:t>
      </w:r>
      <w:r w:rsidRPr="00886EA8">
        <w:rPr>
          <w:rtl/>
          <w:lang w:bidi="ar-JO"/>
        </w:rPr>
        <w:t>) والنمسا</w:t>
      </w:r>
      <w:r w:rsidR="005E7939">
        <w:rPr>
          <w:rFonts w:hint="cs"/>
          <w:rtl/>
          <w:lang w:bidi="ar-JO"/>
        </w:rPr>
        <w:t xml:space="preserve"> </w:t>
      </w:r>
      <w:r w:rsidRPr="00886EA8">
        <w:rPr>
          <w:rtl/>
          <w:lang w:bidi="ar-JO"/>
        </w:rPr>
        <w:t>(</w:t>
      </w:r>
      <w:r w:rsidR="003A1CDB">
        <w:rPr>
          <w:rFonts w:hint="cs"/>
          <w:rtl/>
          <w:lang w:bidi="ar-JO"/>
        </w:rPr>
        <w:t>25.7</w:t>
      </w:r>
      <w:r w:rsidR="005E7939">
        <w:rPr>
          <w:rFonts w:hint="cs"/>
          <w:rtl/>
          <w:lang w:bidi="ar-JO"/>
        </w:rPr>
        <w:t xml:space="preserve"> في المائة </w:t>
      </w:r>
      <w:r w:rsidRPr="00886EA8">
        <w:rPr>
          <w:rtl/>
          <w:lang w:bidi="ar-JO"/>
        </w:rPr>
        <w:t>وسويسرا (</w:t>
      </w:r>
      <w:r w:rsidR="005E7939">
        <w:rPr>
          <w:rFonts w:hint="cs"/>
          <w:rtl/>
          <w:lang w:bidi="ar-JO"/>
        </w:rPr>
        <w:t>26.7 في المائة</w:t>
      </w:r>
      <w:r w:rsidRPr="00886EA8">
        <w:rPr>
          <w:rtl/>
          <w:lang w:bidi="ar-JO"/>
        </w:rPr>
        <w:t xml:space="preserve">). </w:t>
      </w:r>
    </w:p>
    <w:p w:rsidR="00886EA8" w:rsidRPr="00886EA8" w:rsidRDefault="005E7939" w:rsidP="005E7939">
      <w:pPr>
        <w:pStyle w:val="H23GA"/>
        <w:rPr>
          <w:rFonts w:hint="cs"/>
          <w:rtl/>
          <w:lang w:bidi="ar-JO"/>
        </w:rPr>
      </w:pPr>
      <w:r>
        <w:rPr>
          <w:rFonts w:hint="cs"/>
          <w:rtl/>
          <w:lang w:bidi="ar-JO"/>
        </w:rPr>
        <w:tab/>
      </w:r>
      <w:r w:rsidR="00886EA8" w:rsidRPr="00886EA8">
        <w:rPr>
          <w:rtl/>
          <w:lang w:bidi="ar-JO"/>
        </w:rPr>
        <w:t>3</w:t>
      </w:r>
      <w:r>
        <w:rPr>
          <w:rFonts w:hint="cs"/>
          <w:rtl/>
          <w:lang w:bidi="ar-JO"/>
        </w:rPr>
        <w:t>-</w:t>
      </w:r>
      <w:r>
        <w:rPr>
          <w:rFonts w:hint="cs"/>
          <w:rtl/>
          <w:lang w:bidi="ar-JO"/>
        </w:rPr>
        <w:tab/>
      </w:r>
      <w:proofErr w:type="spellStart"/>
      <w:r>
        <w:rPr>
          <w:rtl/>
          <w:lang w:bidi="ar-JO"/>
        </w:rPr>
        <w:t>الديمغرافيا</w:t>
      </w:r>
      <w:proofErr w:type="spellEnd"/>
    </w:p>
    <w:p w:rsidR="00886EA8" w:rsidRPr="00886EA8" w:rsidRDefault="005E7939" w:rsidP="005E7939">
      <w:pPr>
        <w:pStyle w:val="H4GA"/>
        <w:rPr>
          <w:rFonts w:hint="cs"/>
          <w:rtl/>
          <w:lang w:bidi="ar-JO"/>
        </w:rPr>
      </w:pPr>
      <w:r>
        <w:rPr>
          <w:rFonts w:hint="cs"/>
          <w:rtl/>
          <w:lang w:bidi="ar-JO"/>
        </w:rPr>
        <w:tab/>
      </w:r>
      <w:r>
        <w:rPr>
          <w:rFonts w:hint="cs"/>
          <w:rtl/>
          <w:lang w:bidi="ar-JO"/>
        </w:rPr>
        <w:tab/>
      </w:r>
      <w:r>
        <w:rPr>
          <w:rtl/>
          <w:lang w:bidi="ar-JO"/>
        </w:rPr>
        <w:t xml:space="preserve"> السكان</w:t>
      </w:r>
    </w:p>
    <w:p w:rsidR="00886EA8" w:rsidRPr="00886EA8" w:rsidRDefault="00886EA8" w:rsidP="005E7939">
      <w:pPr>
        <w:pStyle w:val="SingleTxtGA"/>
        <w:rPr>
          <w:rtl/>
          <w:lang w:bidi="ar-JO"/>
        </w:rPr>
      </w:pPr>
      <w:r w:rsidRPr="005E7939">
        <w:rPr>
          <w:spacing w:val="-2"/>
          <w:rtl/>
          <w:lang w:bidi="ar-JO"/>
        </w:rPr>
        <w:t>22</w:t>
      </w:r>
      <w:r w:rsidR="005E7939" w:rsidRPr="005E7939">
        <w:rPr>
          <w:rFonts w:hint="cs"/>
          <w:spacing w:val="-2"/>
          <w:rtl/>
          <w:lang w:bidi="ar-JO"/>
        </w:rPr>
        <w:t>-</w:t>
      </w:r>
      <w:r w:rsidRPr="005E7939">
        <w:rPr>
          <w:spacing w:val="-2"/>
          <w:rtl/>
          <w:lang w:bidi="ar-JO"/>
        </w:rPr>
        <w:tab/>
        <w:t>تعتبر ليختنشتاين بلدا</w:t>
      </w:r>
      <w:r w:rsidR="003A1CDB">
        <w:rPr>
          <w:rFonts w:hint="cs"/>
          <w:spacing w:val="-2"/>
          <w:rtl/>
          <w:lang w:bidi="ar-JO"/>
        </w:rPr>
        <w:t>ً</w:t>
      </w:r>
      <w:r w:rsidRPr="005E7939">
        <w:rPr>
          <w:spacing w:val="-2"/>
          <w:rtl/>
          <w:lang w:bidi="ar-JO"/>
        </w:rPr>
        <w:t xml:space="preserve"> كثيف السكان حيث تصل الكثافة السكانية فيها </w:t>
      </w:r>
      <w:r w:rsidR="00FE05D2" w:rsidRPr="005E7939">
        <w:rPr>
          <w:spacing w:val="-2"/>
          <w:rtl/>
          <w:lang w:bidi="ar-JO"/>
        </w:rPr>
        <w:t>إلى</w:t>
      </w:r>
      <w:r w:rsidRPr="005E7939">
        <w:rPr>
          <w:spacing w:val="-2"/>
          <w:rtl/>
          <w:lang w:bidi="ar-JO"/>
        </w:rPr>
        <w:t xml:space="preserve"> نحو 224 </w:t>
      </w:r>
      <w:r w:rsidRPr="00886EA8">
        <w:rPr>
          <w:rtl/>
          <w:lang w:bidi="ar-JO"/>
        </w:rPr>
        <w:t>نسمه لكل كيلو متر مربع واحد.</w:t>
      </w:r>
      <w:r w:rsidR="00FE05D2">
        <w:rPr>
          <w:rtl/>
          <w:lang w:bidi="ar-JO"/>
        </w:rPr>
        <w:t xml:space="preserve"> </w:t>
      </w:r>
      <w:r w:rsidRPr="00886EA8">
        <w:rPr>
          <w:rtl/>
          <w:lang w:bidi="ar-JO"/>
        </w:rPr>
        <w:t>ويبلغ اتجاه النمو السك</w:t>
      </w:r>
      <w:r w:rsidR="005E7939">
        <w:rPr>
          <w:rtl/>
          <w:lang w:bidi="ar-JO"/>
        </w:rPr>
        <w:t>اني بعيد المدى (بمعدل خمس سنوات</w:t>
      </w:r>
      <w:r w:rsidRPr="00886EA8">
        <w:rPr>
          <w:rtl/>
          <w:lang w:bidi="ar-JO"/>
        </w:rPr>
        <w:t xml:space="preserve">) </w:t>
      </w:r>
      <w:r w:rsidR="005E7939">
        <w:rPr>
          <w:rFonts w:hint="cs"/>
          <w:rtl/>
          <w:lang w:bidi="ar-JO"/>
        </w:rPr>
        <w:t>0.7 في المائة</w:t>
      </w:r>
      <w:r w:rsidR="00FE05D2">
        <w:rPr>
          <w:rtl/>
          <w:lang w:bidi="ar-JO"/>
        </w:rPr>
        <w:t xml:space="preserve">. </w:t>
      </w:r>
      <w:r w:rsidRPr="00886EA8">
        <w:rPr>
          <w:rtl/>
          <w:lang w:bidi="ar-JO"/>
        </w:rPr>
        <w:t xml:space="preserve">ويعزى هذا النمو </w:t>
      </w:r>
      <w:r w:rsidR="00FE05D2">
        <w:rPr>
          <w:rtl/>
          <w:lang w:bidi="ar-JO"/>
        </w:rPr>
        <w:t>إلى</w:t>
      </w:r>
      <w:r w:rsidR="005E7939">
        <w:rPr>
          <w:rtl/>
          <w:lang w:bidi="ar-JO"/>
        </w:rPr>
        <w:t xml:space="preserve"> الفائض في عدد المواليد (2009</w:t>
      </w:r>
      <w:r w:rsidRPr="00886EA8">
        <w:rPr>
          <w:rtl/>
          <w:lang w:bidi="ar-JO"/>
        </w:rPr>
        <w:t>:</w:t>
      </w:r>
      <w:r w:rsidR="005E7939">
        <w:rPr>
          <w:rFonts w:hint="cs"/>
          <w:rtl/>
          <w:lang w:bidi="ar-JO"/>
        </w:rPr>
        <w:t xml:space="preserve"> </w:t>
      </w:r>
      <w:r w:rsidR="005E7939">
        <w:rPr>
          <w:rtl/>
          <w:lang w:bidi="ar-JO"/>
        </w:rPr>
        <w:t>177 شخصا</w:t>
      </w:r>
      <w:r w:rsidR="005E7939">
        <w:rPr>
          <w:rFonts w:hint="cs"/>
          <w:rtl/>
          <w:lang w:bidi="ar-JO"/>
        </w:rPr>
        <w:t>ً</w:t>
      </w:r>
      <w:r w:rsidRPr="00886EA8">
        <w:rPr>
          <w:rtl/>
          <w:lang w:bidi="ar-JO"/>
        </w:rPr>
        <w:t>)</w:t>
      </w:r>
      <w:r w:rsidR="005E7939">
        <w:rPr>
          <w:rtl/>
          <w:lang w:bidi="ar-JO"/>
        </w:rPr>
        <w:t xml:space="preserve"> والفائض في عدد المهاجرين (2009</w:t>
      </w:r>
      <w:r w:rsidRPr="00886EA8">
        <w:rPr>
          <w:rtl/>
          <w:lang w:bidi="ar-JO"/>
        </w:rPr>
        <w:t>:</w:t>
      </w:r>
      <w:r w:rsidR="005E7939">
        <w:rPr>
          <w:rFonts w:hint="cs"/>
          <w:rtl/>
          <w:lang w:bidi="ar-JO"/>
        </w:rPr>
        <w:t xml:space="preserve"> </w:t>
      </w:r>
      <w:r w:rsidR="005E7939">
        <w:rPr>
          <w:rtl/>
          <w:lang w:bidi="ar-JO"/>
        </w:rPr>
        <w:t>128 شخصا</w:t>
      </w:r>
      <w:r w:rsidR="005E7939">
        <w:rPr>
          <w:rFonts w:hint="cs"/>
          <w:rtl/>
          <w:lang w:bidi="ar-JO"/>
        </w:rPr>
        <w:t>ً</w:t>
      </w:r>
      <w:r w:rsidRPr="00886EA8">
        <w:rPr>
          <w:rtl/>
          <w:lang w:bidi="ar-JO"/>
        </w:rPr>
        <w:t>) في آن واحد. وقد كان معدل المواليد وبالتالي الفائض في عدد المواليد آخذا</w:t>
      </w:r>
      <w:r w:rsidR="005E7939">
        <w:rPr>
          <w:rFonts w:hint="cs"/>
          <w:rtl/>
          <w:lang w:bidi="ar-JO"/>
        </w:rPr>
        <w:t>ً</w:t>
      </w:r>
      <w:r w:rsidRPr="00886EA8">
        <w:rPr>
          <w:rtl/>
          <w:lang w:bidi="ar-JO"/>
        </w:rPr>
        <w:t xml:space="preserve"> في التناقص بشكل عام منذ عام 1970.</w:t>
      </w:r>
    </w:p>
    <w:p w:rsidR="00886EA8" w:rsidRPr="00886EA8" w:rsidRDefault="008A3720" w:rsidP="005E7939">
      <w:pPr>
        <w:pStyle w:val="SingleTxtGA"/>
        <w:spacing w:after="0"/>
        <w:rPr>
          <w:rFonts w:hint="cs"/>
          <w:rtl/>
          <w:lang w:bidi="ar-JO"/>
        </w:rPr>
      </w:pPr>
      <w:r>
        <w:rPr>
          <w:rtl/>
          <w:lang w:bidi="ar-JO"/>
        </w:rPr>
        <w:br w:type="page"/>
      </w:r>
      <w:r w:rsidR="00886EA8" w:rsidRPr="00886EA8">
        <w:rPr>
          <w:rtl/>
          <w:lang w:bidi="ar-JO"/>
        </w:rPr>
        <w:t>الجدول 6</w:t>
      </w:r>
    </w:p>
    <w:p w:rsidR="00886EA8" w:rsidRDefault="00886EA8" w:rsidP="005E7939">
      <w:pPr>
        <w:pStyle w:val="SingleTxtGA"/>
        <w:rPr>
          <w:rFonts w:hint="cs"/>
          <w:b/>
          <w:bCs/>
          <w:rtl/>
          <w:lang w:bidi="ar-JO"/>
        </w:rPr>
      </w:pPr>
      <w:r w:rsidRPr="005E7939">
        <w:rPr>
          <w:b/>
          <w:bCs/>
          <w:rtl/>
          <w:lang w:bidi="ar-JO"/>
        </w:rPr>
        <w:t>النمو السكاني خلال الفترة 2000</w:t>
      </w:r>
      <w:r w:rsidR="005E7939">
        <w:rPr>
          <w:rFonts w:hint="cs"/>
          <w:b/>
          <w:bCs/>
          <w:rtl/>
          <w:lang w:bidi="ar-JO"/>
        </w:rPr>
        <w:t>-</w:t>
      </w:r>
      <w:r w:rsidR="005E7939">
        <w:rPr>
          <w:b/>
          <w:bCs/>
          <w:rtl/>
          <w:lang w:bidi="ar-JO"/>
        </w:rPr>
        <w:t>2009</w:t>
      </w:r>
    </w:p>
    <w:tbl>
      <w:tblPr>
        <w:bidiVisual/>
        <w:tblW w:w="6453" w:type="dxa"/>
        <w:tblInd w:w="1253" w:type="dxa"/>
        <w:tblBorders>
          <w:top w:val="single" w:sz="4" w:space="0" w:color="auto"/>
        </w:tblBorders>
        <w:tblCellMar>
          <w:left w:w="0" w:type="dxa"/>
          <w:right w:w="0" w:type="dxa"/>
        </w:tblCellMar>
        <w:tblLook w:val="0000"/>
      </w:tblPr>
      <w:tblGrid>
        <w:gridCol w:w="840"/>
        <w:gridCol w:w="756"/>
        <w:gridCol w:w="1351"/>
        <w:gridCol w:w="818"/>
        <w:gridCol w:w="1410"/>
        <w:gridCol w:w="1278"/>
      </w:tblGrid>
      <w:tr w:rsidR="006A395F" w:rsidRPr="006A395F" w:rsidTr="00604524">
        <w:tblPrEx>
          <w:tblCellMar>
            <w:top w:w="0" w:type="dxa"/>
            <w:bottom w:w="0" w:type="dxa"/>
          </w:tblCellMar>
        </w:tblPrEx>
        <w:trPr>
          <w:trHeight w:val="240"/>
          <w:tblHeader/>
        </w:trPr>
        <w:tc>
          <w:tcPr>
            <w:tcW w:w="840" w:type="dxa"/>
            <w:vMerge w:val="restart"/>
            <w:tcBorders>
              <w:top w:val="single" w:sz="4" w:space="0" w:color="auto"/>
              <w:bottom w:val="single" w:sz="12" w:space="0" w:color="auto"/>
            </w:tcBorders>
            <w:shd w:val="clear" w:color="auto" w:fill="auto"/>
            <w:vAlign w:val="bottom"/>
          </w:tcPr>
          <w:p w:rsidR="008A3720" w:rsidRPr="006A395F" w:rsidRDefault="006A395F" w:rsidP="00604524">
            <w:pPr>
              <w:spacing w:before="40" w:after="40" w:line="300" w:lineRule="exact"/>
              <w:ind w:left="57"/>
              <w:jc w:val="left"/>
              <w:rPr>
                <w:rFonts w:hint="cs"/>
                <w:iCs/>
                <w:sz w:val="18"/>
                <w:szCs w:val="26"/>
                <w:lang w:val="en-GB"/>
              </w:rPr>
            </w:pPr>
            <w:r w:rsidRPr="006A395F">
              <w:rPr>
                <w:rFonts w:hint="cs"/>
                <w:iCs/>
                <w:sz w:val="18"/>
                <w:szCs w:val="26"/>
                <w:rtl/>
                <w:lang w:val="en-GB"/>
              </w:rPr>
              <w:t>السنة</w:t>
            </w:r>
          </w:p>
        </w:tc>
        <w:tc>
          <w:tcPr>
            <w:tcW w:w="756" w:type="dxa"/>
            <w:vMerge w:val="restart"/>
            <w:tcBorders>
              <w:top w:val="single" w:sz="4" w:space="0" w:color="auto"/>
              <w:bottom w:val="single" w:sz="12" w:space="0" w:color="auto"/>
            </w:tcBorders>
            <w:shd w:val="clear" w:color="auto" w:fill="auto"/>
            <w:vAlign w:val="bottom"/>
          </w:tcPr>
          <w:p w:rsidR="008A3720" w:rsidRPr="006A395F" w:rsidRDefault="006A395F" w:rsidP="006A395F">
            <w:pPr>
              <w:spacing w:before="40" w:after="40" w:line="300" w:lineRule="exact"/>
              <w:ind w:left="57"/>
              <w:jc w:val="left"/>
              <w:rPr>
                <w:rFonts w:hint="cs"/>
                <w:iCs/>
                <w:sz w:val="18"/>
                <w:szCs w:val="26"/>
                <w:lang w:val="en-GB"/>
              </w:rPr>
            </w:pPr>
            <w:r w:rsidRPr="006A395F">
              <w:rPr>
                <w:rFonts w:hint="cs"/>
                <w:iCs/>
                <w:sz w:val="18"/>
                <w:szCs w:val="26"/>
                <w:rtl/>
                <w:lang w:val="en-GB"/>
              </w:rPr>
              <w:t>السكان</w:t>
            </w:r>
          </w:p>
        </w:tc>
        <w:tc>
          <w:tcPr>
            <w:tcW w:w="2169" w:type="dxa"/>
            <w:gridSpan w:val="2"/>
            <w:tcBorders>
              <w:top w:val="single" w:sz="4" w:space="0" w:color="auto"/>
              <w:bottom w:val="single" w:sz="4" w:space="0" w:color="auto"/>
            </w:tcBorders>
            <w:shd w:val="clear" w:color="auto" w:fill="auto"/>
            <w:vAlign w:val="bottom"/>
          </w:tcPr>
          <w:p w:rsidR="008A3720" w:rsidRPr="006A395F" w:rsidRDefault="006A395F" w:rsidP="006A395F">
            <w:pPr>
              <w:spacing w:before="40" w:after="40" w:line="300" w:lineRule="exact"/>
              <w:ind w:left="57"/>
              <w:jc w:val="center"/>
              <w:rPr>
                <w:rFonts w:hint="cs"/>
                <w:iCs/>
                <w:sz w:val="18"/>
                <w:szCs w:val="26"/>
                <w:lang w:val="en-GB"/>
              </w:rPr>
            </w:pPr>
            <w:r w:rsidRPr="006A395F">
              <w:rPr>
                <w:rFonts w:hint="cs"/>
                <w:iCs/>
                <w:sz w:val="18"/>
                <w:szCs w:val="26"/>
                <w:rtl/>
                <w:lang w:val="en-GB"/>
              </w:rPr>
              <w:t>من بينهم</w:t>
            </w:r>
          </w:p>
        </w:tc>
        <w:tc>
          <w:tcPr>
            <w:tcW w:w="1410" w:type="dxa"/>
            <w:vMerge w:val="restart"/>
            <w:tcBorders>
              <w:top w:val="single" w:sz="4" w:space="0" w:color="auto"/>
              <w:bottom w:val="single" w:sz="12" w:space="0" w:color="auto"/>
            </w:tcBorders>
            <w:shd w:val="clear" w:color="auto" w:fill="auto"/>
            <w:vAlign w:val="bottom"/>
          </w:tcPr>
          <w:p w:rsidR="008A3720" w:rsidRPr="003A1CDB" w:rsidRDefault="006A395F" w:rsidP="003A1CDB">
            <w:pPr>
              <w:spacing w:before="40" w:after="40" w:line="300" w:lineRule="exact"/>
              <w:ind w:left="113"/>
              <w:jc w:val="left"/>
              <w:rPr>
                <w:rFonts w:hint="cs"/>
                <w:iCs/>
                <w:spacing w:val="-4"/>
                <w:sz w:val="18"/>
                <w:szCs w:val="26"/>
                <w:lang w:val="en-GB"/>
              </w:rPr>
            </w:pPr>
            <w:r w:rsidRPr="003A1CDB">
              <w:rPr>
                <w:rFonts w:hint="cs"/>
                <w:iCs/>
                <w:spacing w:val="-4"/>
                <w:sz w:val="18"/>
                <w:szCs w:val="26"/>
                <w:rtl/>
                <w:lang w:val="en-GB"/>
              </w:rPr>
              <w:t>التغيير السكاني على شكل نسبة مئوية</w:t>
            </w:r>
          </w:p>
        </w:tc>
        <w:tc>
          <w:tcPr>
            <w:tcW w:w="1278" w:type="dxa"/>
            <w:vMerge w:val="restart"/>
            <w:tcBorders>
              <w:top w:val="single" w:sz="4" w:space="0" w:color="auto"/>
              <w:bottom w:val="single" w:sz="12" w:space="0" w:color="auto"/>
            </w:tcBorders>
            <w:shd w:val="clear" w:color="auto" w:fill="auto"/>
            <w:vAlign w:val="bottom"/>
          </w:tcPr>
          <w:p w:rsidR="008A3720" w:rsidRPr="006A395F" w:rsidRDefault="006A395F" w:rsidP="003A1CDB">
            <w:pPr>
              <w:spacing w:before="40" w:after="40" w:line="300" w:lineRule="exact"/>
              <w:ind w:left="170"/>
              <w:jc w:val="left"/>
              <w:rPr>
                <w:iCs/>
                <w:sz w:val="18"/>
                <w:szCs w:val="26"/>
                <w:lang w:val="en-GB"/>
              </w:rPr>
            </w:pPr>
            <w:r w:rsidRPr="006A395F">
              <w:rPr>
                <w:iCs/>
                <w:sz w:val="18"/>
                <w:szCs w:val="26"/>
                <w:rtl/>
                <w:lang w:bidi="ar-JO"/>
              </w:rPr>
              <w:t xml:space="preserve">نصيب </w:t>
            </w:r>
            <w:r w:rsidR="0057734B">
              <w:rPr>
                <w:rFonts w:hint="cs"/>
                <w:iCs/>
                <w:sz w:val="18"/>
                <w:szCs w:val="26"/>
                <w:rtl/>
                <w:lang w:bidi="ar-JO"/>
              </w:rPr>
              <w:t>الأجانب</w:t>
            </w:r>
            <w:r w:rsidRPr="006A395F">
              <w:rPr>
                <w:iCs/>
                <w:sz w:val="18"/>
                <w:szCs w:val="26"/>
                <w:rtl/>
                <w:lang w:bidi="ar-JO"/>
              </w:rPr>
              <w:t xml:space="preserve"> كنسبة مئوية</w:t>
            </w:r>
          </w:p>
        </w:tc>
      </w:tr>
      <w:tr w:rsidR="006A395F" w:rsidRPr="006A395F" w:rsidTr="00604524">
        <w:tblPrEx>
          <w:tblCellMar>
            <w:top w:w="0" w:type="dxa"/>
            <w:bottom w:w="0" w:type="dxa"/>
          </w:tblCellMar>
        </w:tblPrEx>
        <w:trPr>
          <w:trHeight w:val="240"/>
          <w:tblHeader/>
        </w:trPr>
        <w:tc>
          <w:tcPr>
            <w:tcW w:w="840" w:type="dxa"/>
            <w:vMerge/>
            <w:tcBorders>
              <w:top w:val="single" w:sz="12" w:space="0" w:color="auto"/>
              <w:bottom w:val="single" w:sz="12" w:space="0" w:color="auto"/>
            </w:tcBorders>
            <w:shd w:val="clear" w:color="auto" w:fill="auto"/>
            <w:vAlign w:val="bottom"/>
          </w:tcPr>
          <w:p w:rsidR="008A3720" w:rsidRPr="006A395F" w:rsidRDefault="008A3720" w:rsidP="00604524">
            <w:pPr>
              <w:spacing w:before="40" w:after="40" w:line="300" w:lineRule="exact"/>
              <w:ind w:left="57"/>
              <w:jc w:val="left"/>
              <w:rPr>
                <w:sz w:val="18"/>
                <w:szCs w:val="26"/>
                <w:lang w:val="en-GB"/>
              </w:rPr>
            </w:pPr>
          </w:p>
        </w:tc>
        <w:tc>
          <w:tcPr>
            <w:tcW w:w="756" w:type="dxa"/>
            <w:vMerge/>
            <w:tcBorders>
              <w:top w:val="single" w:sz="12" w:space="0" w:color="auto"/>
              <w:bottom w:val="single" w:sz="12" w:space="0" w:color="auto"/>
            </w:tcBorders>
            <w:shd w:val="clear" w:color="auto" w:fill="auto"/>
            <w:vAlign w:val="bottom"/>
          </w:tcPr>
          <w:p w:rsidR="008A3720" w:rsidRPr="006A395F" w:rsidRDefault="008A3720" w:rsidP="006A395F">
            <w:pPr>
              <w:bidi w:val="0"/>
              <w:spacing w:before="40" w:after="40" w:line="300" w:lineRule="exact"/>
              <w:ind w:left="113"/>
              <w:jc w:val="right"/>
              <w:rPr>
                <w:sz w:val="18"/>
                <w:szCs w:val="26"/>
                <w:lang w:val="en-GB"/>
              </w:rPr>
            </w:pPr>
          </w:p>
        </w:tc>
        <w:tc>
          <w:tcPr>
            <w:tcW w:w="1351" w:type="dxa"/>
            <w:tcBorders>
              <w:top w:val="single" w:sz="4" w:space="0" w:color="auto"/>
              <w:bottom w:val="single" w:sz="12" w:space="0" w:color="auto"/>
            </w:tcBorders>
            <w:shd w:val="clear" w:color="auto" w:fill="auto"/>
            <w:vAlign w:val="bottom"/>
          </w:tcPr>
          <w:p w:rsidR="008A3720" w:rsidRPr="006A395F" w:rsidRDefault="006A395F" w:rsidP="006A395F">
            <w:pPr>
              <w:spacing w:before="40" w:after="40" w:line="300" w:lineRule="exact"/>
              <w:ind w:left="57"/>
              <w:jc w:val="left"/>
              <w:rPr>
                <w:rFonts w:hint="cs"/>
                <w:iCs/>
                <w:sz w:val="18"/>
                <w:szCs w:val="26"/>
                <w:lang w:val="en-GB"/>
              </w:rPr>
            </w:pPr>
            <w:r w:rsidRPr="006A395F">
              <w:rPr>
                <w:rFonts w:hint="cs"/>
                <w:iCs/>
                <w:sz w:val="18"/>
                <w:szCs w:val="26"/>
                <w:rtl/>
                <w:lang w:val="en-GB"/>
              </w:rPr>
              <w:t>مواطنو ليختنشتاين</w:t>
            </w:r>
          </w:p>
        </w:tc>
        <w:tc>
          <w:tcPr>
            <w:tcW w:w="818" w:type="dxa"/>
            <w:tcBorders>
              <w:top w:val="single" w:sz="4" w:space="0" w:color="auto"/>
              <w:bottom w:val="single" w:sz="12" w:space="0" w:color="auto"/>
            </w:tcBorders>
            <w:shd w:val="clear" w:color="auto" w:fill="auto"/>
            <w:vAlign w:val="bottom"/>
          </w:tcPr>
          <w:p w:rsidR="008A3720" w:rsidRPr="006A395F" w:rsidRDefault="006A395F" w:rsidP="003A1CDB">
            <w:pPr>
              <w:spacing w:before="40" w:after="40" w:line="300" w:lineRule="exact"/>
              <w:ind w:left="170"/>
              <w:jc w:val="left"/>
              <w:rPr>
                <w:rFonts w:hint="cs"/>
                <w:iCs/>
                <w:sz w:val="18"/>
                <w:szCs w:val="26"/>
                <w:lang w:val="en-GB"/>
              </w:rPr>
            </w:pPr>
            <w:r w:rsidRPr="006A395F">
              <w:rPr>
                <w:rFonts w:hint="cs"/>
                <w:iCs/>
                <w:sz w:val="18"/>
                <w:szCs w:val="26"/>
                <w:rtl/>
                <w:lang w:val="en-GB"/>
              </w:rPr>
              <w:t>أجانب</w:t>
            </w:r>
          </w:p>
        </w:tc>
        <w:tc>
          <w:tcPr>
            <w:tcW w:w="1410" w:type="dxa"/>
            <w:vMerge/>
            <w:tcBorders>
              <w:top w:val="single" w:sz="12" w:space="0" w:color="auto"/>
              <w:bottom w:val="single" w:sz="12" w:space="0" w:color="auto"/>
            </w:tcBorders>
            <w:shd w:val="clear" w:color="auto" w:fill="auto"/>
            <w:vAlign w:val="bottom"/>
          </w:tcPr>
          <w:p w:rsidR="008A3720" w:rsidRPr="006A395F" w:rsidRDefault="008A3720" w:rsidP="006A395F">
            <w:pPr>
              <w:spacing w:before="40" w:after="40" w:line="300" w:lineRule="exact"/>
              <w:ind w:left="57"/>
              <w:jc w:val="left"/>
              <w:rPr>
                <w:iCs/>
                <w:sz w:val="18"/>
                <w:szCs w:val="26"/>
                <w:lang w:val="en-GB"/>
              </w:rPr>
            </w:pPr>
          </w:p>
        </w:tc>
        <w:tc>
          <w:tcPr>
            <w:tcW w:w="1278" w:type="dxa"/>
            <w:vMerge/>
            <w:tcBorders>
              <w:top w:val="single" w:sz="12" w:space="0" w:color="auto"/>
              <w:bottom w:val="single" w:sz="12" w:space="0" w:color="auto"/>
            </w:tcBorders>
            <w:shd w:val="clear" w:color="auto" w:fill="auto"/>
            <w:vAlign w:val="bottom"/>
          </w:tcPr>
          <w:p w:rsidR="008A3720" w:rsidRPr="006A395F" w:rsidRDefault="008A3720" w:rsidP="006A395F">
            <w:pPr>
              <w:spacing w:before="40" w:after="40" w:line="300" w:lineRule="exact"/>
              <w:ind w:left="57"/>
              <w:jc w:val="left"/>
              <w:rPr>
                <w:iCs/>
                <w:sz w:val="18"/>
                <w:szCs w:val="26"/>
                <w:lang w:val="en-GB"/>
              </w:rPr>
            </w:pPr>
          </w:p>
        </w:tc>
      </w:tr>
      <w:tr w:rsidR="006A395F" w:rsidRPr="006A395F" w:rsidTr="00604524">
        <w:tblPrEx>
          <w:tblCellMar>
            <w:top w:w="0" w:type="dxa"/>
            <w:bottom w:w="0" w:type="dxa"/>
          </w:tblCellMar>
        </w:tblPrEx>
        <w:trPr>
          <w:trHeight w:val="240"/>
        </w:trPr>
        <w:tc>
          <w:tcPr>
            <w:tcW w:w="840" w:type="dxa"/>
            <w:tcBorders>
              <w:top w:val="single" w:sz="12" w:space="0" w:color="auto"/>
            </w:tcBorders>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٢٠٠٠</w:t>
            </w:r>
          </w:p>
        </w:tc>
        <w:tc>
          <w:tcPr>
            <w:tcW w:w="756" w:type="dxa"/>
            <w:tcBorders>
              <w:top w:val="single" w:sz="12" w:space="0" w:color="auto"/>
            </w:tcBorders>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٣٢٨٦٣</w:t>
            </w:r>
          </w:p>
        </w:tc>
        <w:tc>
          <w:tcPr>
            <w:tcW w:w="1351" w:type="dxa"/>
            <w:tcBorders>
              <w:top w:val="single" w:sz="12" w:space="0" w:color="auto"/>
            </w:tcBorders>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٢١٥٤٣</w:t>
            </w:r>
          </w:p>
        </w:tc>
        <w:tc>
          <w:tcPr>
            <w:tcW w:w="818" w:type="dxa"/>
            <w:tcBorders>
              <w:top w:val="single" w:sz="12" w:space="0" w:color="auto"/>
            </w:tcBorders>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١١٣٢٠</w:t>
            </w:r>
          </w:p>
        </w:tc>
        <w:tc>
          <w:tcPr>
            <w:tcW w:w="1410" w:type="dxa"/>
            <w:tcBorders>
              <w:top w:val="single" w:sz="12" w:space="0" w:color="auto"/>
            </w:tcBorders>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١</w:t>
            </w:r>
            <w:r w:rsidRPr="006A395F">
              <w:rPr>
                <w:rFonts w:cs="Times New Roman"/>
                <w:sz w:val="18"/>
                <w:szCs w:val="26"/>
                <w:rtl/>
                <w:lang w:val="en-GB"/>
              </w:rPr>
              <w:t>٫</w:t>
            </w:r>
            <w:r w:rsidRPr="006A395F">
              <w:rPr>
                <w:sz w:val="18"/>
                <w:szCs w:val="26"/>
                <w:rtl/>
                <w:lang w:val="en-GB"/>
              </w:rPr>
              <w:t>٣</w:t>
            </w:r>
          </w:p>
        </w:tc>
        <w:tc>
          <w:tcPr>
            <w:tcW w:w="1278" w:type="dxa"/>
            <w:tcBorders>
              <w:top w:val="single" w:sz="12" w:space="0" w:color="auto"/>
            </w:tcBorders>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٣٤</w:t>
            </w:r>
            <w:r w:rsidRPr="006A395F">
              <w:rPr>
                <w:rFonts w:cs="Times New Roman"/>
                <w:sz w:val="18"/>
                <w:szCs w:val="26"/>
                <w:rtl/>
                <w:lang w:val="en-GB"/>
              </w:rPr>
              <w:t>٫</w:t>
            </w:r>
            <w:r w:rsidRPr="006A395F">
              <w:rPr>
                <w:sz w:val="18"/>
                <w:szCs w:val="26"/>
                <w:rtl/>
                <w:lang w:val="en-GB"/>
              </w:rPr>
              <w:t>٤</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٢٠٠١</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٣٣٥٢٥</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٢٢٠٣٠</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١١٤٩٥</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٢</w:t>
            </w:r>
            <w:r w:rsidRPr="006A395F">
              <w:rPr>
                <w:rFonts w:cs="Times New Roman"/>
                <w:sz w:val="18"/>
                <w:szCs w:val="26"/>
                <w:rtl/>
                <w:lang w:val="en-GB"/>
              </w:rPr>
              <w:t>٫</w:t>
            </w:r>
            <w:r w:rsidRPr="006A395F">
              <w:rPr>
                <w:sz w:val="18"/>
                <w:szCs w:val="26"/>
                <w:rtl/>
                <w:lang w:val="en-GB"/>
              </w:rPr>
              <w:t>٠</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٣٤</w:t>
            </w:r>
            <w:r w:rsidRPr="006A395F">
              <w:rPr>
                <w:rFonts w:cs="Times New Roman"/>
                <w:sz w:val="18"/>
                <w:szCs w:val="26"/>
                <w:rtl/>
                <w:lang w:val="en-GB"/>
              </w:rPr>
              <w:t>٫</w:t>
            </w:r>
            <w:r w:rsidRPr="006A395F">
              <w:rPr>
                <w:sz w:val="18"/>
                <w:szCs w:val="26"/>
                <w:rtl/>
                <w:lang w:val="en-GB"/>
              </w:rPr>
              <w:t>٣</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٢٠٠٢</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٣٣٨٦٣</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٢٢٢٩٧</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١١٥٦٦</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١</w:t>
            </w:r>
            <w:r w:rsidRPr="006A395F">
              <w:rPr>
                <w:rFonts w:cs="Times New Roman"/>
                <w:sz w:val="18"/>
                <w:szCs w:val="26"/>
                <w:rtl/>
                <w:lang w:val="en-GB"/>
              </w:rPr>
              <w:t>٫</w:t>
            </w:r>
            <w:r w:rsidRPr="006A395F">
              <w:rPr>
                <w:sz w:val="18"/>
                <w:szCs w:val="26"/>
                <w:rtl/>
                <w:lang w:val="en-GB"/>
              </w:rPr>
              <w:t>٠</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٣٤</w:t>
            </w:r>
            <w:r w:rsidRPr="006A395F">
              <w:rPr>
                <w:rFonts w:cs="Times New Roman"/>
                <w:sz w:val="18"/>
                <w:szCs w:val="26"/>
                <w:rtl/>
                <w:lang w:val="en-GB"/>
              </w:rPr>
              <w:t>٫</w:t>
            </w:r>
            <w:r w:rsidRPr="006A395F">
              <w:rPr>
                <w:sz w:val="18"/>
                <w:szCs w:val="26"/>
                <w:rtl/>
                <w:lang w:val="en-GB"/>
              </w:rPr>
              <w:t>٢</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٢٠٠٣</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٣٤٢٩٤</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٢٢٥٠٨</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١١٧٨٦</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١</w:t>
            </w:r>
            <w:r w:rsidRPr="006A395F">
              <w:rPr>
                <w:rFonts w:cs="Times New Roman"/>
                <w:sz w:val="18"/>
                <w:szCs w:val="26"/>
                <w:rtl/>
                <w:lang w:val="en-GB"/>
              </w:rPr>
              <w:t>٫</w:t>
            </w:r>
            <w:r w:rsidRPr="006A395F">
              <w:rPr>
                <w:sz w:val="18"/>
                <w:szCs w:val="26"/>
                <w:rtl/>
                <w:lang w:val="en-GB"/>
              </w:rPr>
              <w:t>٣</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٣٤</w:t>
            </w:r>
            <w:r w:rsidRPr="006A395F">
              <w:rPr>
                <w:rFonts w:cs="Times New Roman"/>
                <w:sz w:val="18"/>
                <w:szCs w:val="26"/>
                <w:rtl/>
                <w:lang w:val="en-GB"/>
              </w:rPr>
              <w:t>٫</w:t>
            </w:r>
            <w:r w:rsidRPr="006A395F">
              <w:rPr>
                <w:sz w:val="18"/>
                <w:szCs w:val="26"/>
                <w:rtl/>
                <w:lang w:val="en-GB"/>
              </w:rPr>
              <w:t>٤</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٢٠٠٤</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٣٤٦٠٠</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٢٢٧٤٨</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١١٨٥٢</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٠</w:t>
            </w:r>
            <w:r w:rsidRPr="006A395F">
              <w:rPr>
                <w:rFonts w:cs="Times New Roman"/>
                <w:sz w:val="18"/>
                <w:szCs w:val="26"/>
                <w:rtl/>
                <w:lang w:val="en-GB"/>
              </w:rPr>
              <w:t>٫</w:t>
            </w:r>
            <w:r w:rsidRPr="006A395F">
              <w:rPr>
                <w:sz w:val="18"/>
                <w:szCs w:val="26"/>
                <w:rtl/>
                <w:lang w:val="en-GB"/>
              </w:rPr>
              <w:t>٩</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٣٤</w:t>
            </w:r>
            <w:r w:rsidRPr="006A395F">
              <w:rPr>
                <w:rFonts w:cs="Times New Roman"/>
                <w:sz w:val="18"/>
                <w:szCs w:val="26"/>
                <w:rtl/>
                <w:lang w:val="en-GB"/>
              </w:rPr>
              <w:t>٫</w:t>
            </w:r>
            <w:r w:rsidRPr="006A395F">
              <w:rPr>
                <w:sz w:val="18"/>
                <w:szCs w:val="26"/>
                <w:rtl/>
                <w:lang w:val="en-GB"/>
              </w:rPr>
              <w:t>٣</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٢٠٠٥</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٣٤٩٠٥</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٢٢٩٨٨</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١١٩١٧</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٠</w:t>
            </w:r>
            <w:r w:rsidRPr="006A395F">
              <w:rPr>
                <w:rFonts w:cs="Times New Roman"/>
                <w:sz w:val="18"/>
                <w:szCs w:val="26"/>
                <w:rtl/>
                <w:lang w:val="en-GB"/>
              </w:rPr>
              <w:t>٫</w:t>
            </w:r>
            <w:r w:rsidRPr="006A395F">
              <w:rPr>
                <w:sz w:val="18"/>
                <w:szCs w:val="26"/>
                <w:rtl/>
                <w:lang w:val="en-GB"/>
              </w:rPr>
              <w:t>٩</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٣٤</w:t>
            </w:r>
            <w:r w:rsidRPr="006A395F">
              <w:rPr>
                <w:rFonts w:cs="Times New Roman"/>
                <w:sz w:val="18"/>
                <w:szCs w:val="26"/>
                <w:rtl/>
                <w:lang w:val="en-GB"/>
              </w:rPr>
              <w:t>٫</w:t>
            </w:r>
            <w:r w:rsidRPr="006A395F">
              <w:rPr>
                <w:sz w:val="18"/>
                <w:szCs w:val="26"/>
                <w:rtl/>
                <w:lang w:val="en-GB"/>
              </w:rPr>
              <w:t>١</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٢٠٠٦</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٣٥١٦٩</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٢٣٢٦١</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١١٩٠٧</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٠</w:t>
            </w:r>
            <w:r w:rsidRPr="006A395F">
              <w:rPr>
                <w:rFonts w:cs="Times New Roman"/>
                <w:sz w:val="18"/>
                <w:szCs w:val="26"/>
                <w:rtl/>
                <w:lang w:val="en-GB"/>
              </w:rPr>
              <w:t>٫</w:t>
            </w:r>
            <w:r w:rsidRPr="006A395F">
              <w:rPr>
                <w:sz w:val="18"/>
                <w:szCs w:val="26"/>
                <w:rtl/>
                <w:lang w:val="en-GB"/>
              </w:rPr>
              <w:t>٨</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٣٣</w:t>
            </w:r>
            <w:r w:rsidRPr="006A395F">
              <w:rPr>
                <w:rFonts w:cs="Times New Roman"/>
                <w:sz w:val="18"/>
                <w:szCs w:val="26"/>
                <w:rtl/>
                <w:lang w:val="en-GB"/>
              </w:rPr>
              <w:t>٫</w:t>
            </w:r>
            <w:r w:rsidRPr="006A395F">
              <w:rPr>
                <w:sz w:val="18"/>
                <w:szCs w:val="26"/>
                <w:rtl/>
                <w:lang w:val="en-GB"/>
              </w:rPr>
              <w:t>٩</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٢٠٠٧</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٣٥٣٥٣</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٢٣٤٩٤</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١١٨٦٢</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٠</w:t>
            </w:r>
            <w:r w:rsidRPr="006A395F">
              <w:rPr>
                <w:rFonts w:cs="Times New Roman"/>
                <w:sz w:val="18"/>
                <w:szCs w:val="26"/>
                <w:rtl/>
                <w:lang w:val="en-GB"/>
              </w:rPr>
              <w:t>٫</w:t>
            </w:r>
            <w:r w:rsidRPr="006A395F">
              <w:rPr>
                <w:sz w:val="18"/>
                <w:szCs w:val="26"/>
                <w:rtl/>
                <w:lang w:val="en-GB"/>
              </w:rPr>
              <w:t>٥</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٣٣</w:t>
            </w:r>
            <w:r w:rsidRPr="006A395F">
              <w:rPr>
                <w:rFonts w:cs="Times New Roman"/>
                <w:sz w:val="18"/>
                <w:szCs w:val="26"/>
                <w:rtl/>
                <w:lang w:val="en-GB"/>
              </w:rPr>
              <w:t>٫</w:t>
            </w:r>
            <w:r w:rsidRPr="006A395F">
              <w:rPr>
                <w:sz w:val="18"/>
                <w:szCs w:val="26"/>
                <w:rtl/>
                <w:lang w:val="en-GB"/>
              </w:rPr>
              <w:t>٦</w:t>
            </w:r>
          </w:p>
        </w:tc>
      </w:tr>
      <w:tr w:rsidR="006A395F" w:rsidRPr="006A395F" w:rsidTr="00604524">
        <w:tblPrEx>
          <w:tblCellMar>
            <w:top w:w="0" w:type="dxa"/>
            <w:bottom w:w="0" w:type="dxa"/>
          </w:tblCellMar>
        </w:tblPrEx>
        <w:trPr>
          <w:trHeight w:val="240"/>
        </w:trPr>
        <w:tc>
          <w:tcPr>
            <w:tcW w:w="840" w:type="dxa"/>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٢٠٠٨</w:t>
            </w:r>
          </w:p>
        </w:tc>
        <w:tc>
          <w:tcPr>
            <w:tcW w:w="756"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٣٥٥٨٩</w:t>
            </w:r>
          </w:p>
        </w:tc>
        <w:tc>
          <w:tcPr>
            <w:tcW w:w="1351" w:type="dxa"/>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٢٣٨١٩</w:t>
            </w:r>
          </w:p>
        </w:tc>
        <w:tc>
          <w:tcPr>
            <w:tcW w:w="81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١١٧٧٠</w:t>
            </w:r>
          </w:p>
        </w:tc>
        <w:tc>
          <w:tcPr>
            <w:tcW w:w="1410" w:type="dxa"/>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٠</w:t>
            </w:r>
            <w:r w:rsidRPr="006A395F">
              <w:rPr>
                <w:rFonts w:cs="Times New Roman"/>
                <w:sz w:val="18"/>
                <w:szCs w:val="26"/>
                <w:rtl/>
                <w:lang w:val="en-GB"/>
              </w:rPr>
              <w:t>٫</w:t>
            </w:r>
            <w:r w:rsidRPr="006A395F">
              <w:rPr>
                <w:sz w:val="18"/>
                <w:szCs w:val="26"/>
                <w:rtl/>
                <w:lang w:val="en-GB"/>
              </w:rPr>
              <w:t>٧</w:t>
            </w:r>
          </w:p>
        </w:tc>
        <w:tc>
          <w:tcPr>
            <w:tcW w:w="1278" w:type="dxa"/>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٣٣</w:t>
            </w:r>
            <w:r w:rsidRPr="006A395F">
              <w:rPr>
                <w:rFonts w:cs="Times New Roman"/>
                <w:sz w:val="18"/>
                <w:szCs w:val="26"/>
                <w:rtl/>
                <w:lang w:val="en-GB"/>
              </w:rPr>
              <w:t>٫</w:t>
            </w:r>
            <w:r w:rsidRPr="006A395F">
              <w:rPr>
                <w:sz w:val="18"/>
                <w:szCs w:val="26"/>
                <w:rtl/>
                <w:lang w:val="en-GB"/>
              </w:rPr>
              <w:t>١</w:t>
            </w:r>
          </w:p>
        </w:tc>
      </w:tr>
      <w:tr w:rsidR="006A395F" w:rsidRPr="006A395F" w:rsidTr="00604524">
        <w:tblPrEx>
          <w:tblCellMar>
            <w:top w:w="0" w:type="dxa"/>
            <w:bottom w:w="0" w:type="dxa"/>
          </w:tblCellMar>
        </w:tblPrEx>
        <w:trPr>
          <w:trHeight w:val="240"/>
        </w:trPr>
        <w:tc>
          <w:tcPr>
            <w:tcW w:w="840" w:type="dxa"/>
            <w:tcBorders>
              <w:bottom w:val="single" w:sz="12" w:space="0" w:color="auto"/>
            </w:tcBorders>
            <w:shd w:val="clear" w:color="auto" w:fill="auto"/>
          </w:tcPr>
          <w:p w:rsidR="008A3720" w:rsidRPr="006A395F" w:rsidRDefault="008A3720" w:rsidP="00604524">
            <w:pPr>
              <w:spacing w:before="40" w:after="40" w:line="300" w:lineRule="exact"/>
              <w:ind w:left="57"/>
              <w:jc w:val="left"/>
              <w:rPr>
                <w:sz w:val="18"/>
                <w:szCs w:val="26"/>
                <w:lang w:val="en-GB"/>
              </w:rPr>
            </w:pPr>
            <w:r w:rsidRPr="006A395F">
              <w:rPr>
                <w:sz w:val="18"/>
                <w:szCs w:val="26"/>
                <w:rtl/>
                <w:lang w:val="en-GB"/>
              </w:rPr>
              <w:t>٢٠٠٩</w:t>
            </w:r>
          </w:p>
        </w:tc>
        <w:tc>
          <w:tcPr>
            <w:tcW w:w="756" w:type="dxa"/>
            <w:tcBorders>
              <w:bottom w:val="single" w:sz="12" w:space="0" w:color="auto"/>
            </w:tcBorders>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٣٥٨٩٤</w:t>
            </w:r>
          </w:p>
        </w:tc>
        <w:tc>
          <w:tcPr>
            <w:tcW w:w="1351" w:type="dxa"/>
            <w:tcBorders>
              <w:bottom w:val="single" w:sz="12" w:space="0" w:color="auto"/>
            </w:tcBorders>
            <w:shd w:val="clear" w:color="auto" w:fill="auto"/>
            <w:vAlign w:val="bottom"/>
          </w:tcPr>
          <w:p w:rsidR="008A3720" w:rsidRPr="006A395F" w:rsidRDefault="008A3720" w:rsidP="006A395F">
            <w:pPr>
              <w:bidi w:val="0"/>
              <w:spacing w:before="40" w:after="40" w:line="300" w:lineRule="exact"/>
              <w:ind w:right="57"/>
              <w:jc w:val="right"/>
              <w:rPr>
                <w:sz w:val="18"/>
                <w:szCs w:val="26"/>
                <w:lang w:val="en-GB"/>
              </w:rPr>
            </w:pPr>
            <w:r w:rsidRPr="006A395F">
              <w:rPr>
                <w:sz w:val="18"/>
                <w:szCs w:val="26"/>
                <w:rtl/>
                <w:lang w:val="en-GB"/>
              </w:rPr>
              <w:t>٢٤٠٠٨</w:t>
            </w:r>
          </w:p>
        </w:tc>
        <w:tc>
          <w:tcPr>
            <w:tcW w:w="818" w:type="dxa"/>
            <w:tcBorders>
              <w:bottom w:val="single" w:sz="12" w:space="0" w:color="auto"/>
            </w:tcBorders>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١١٨٨٦</w:t>
            </w:r>
          </w:p>
        </w:tc>
        <w:tc>
          <w:tcPr>
            <w:tcW w:w="1410" w:type="dxa"/>
            <w:tcBorders>
              <w:bottom w:val="single" w:sz="12" w:space="0" w:color="auto"/>
            </w:tcBorders>
            <w:shd w:val="clear" w:color="auto" w:fill="auto"/>
            <w:vAlign w:val="bottom"/>
          </w:tcPr>
          <w:p w:rsidR="008A3720" w:rsidRPr="006A395F" w:rsidRDefault="008A3720" w:rsidP="003A1CDB">
            <w:pPr>
              <w:bidi w:val="0"/>
              <w:spacing w:before="40" w:after="40" w:line="300" w:lineRule="exact"/>
              <w:ind w:right="113"/>
              <w:jc w:val="right"/>
              <w:rPr>
                <w:sz w:val="18"/>
                <w:szCs w:val="26"/>
                <w:lang w:val="en-GB"/>
              </w:rPr>
            </w:pPr>
            <w:r w:rsidRPr="006A395F">
              <w:rPr>
                <w:sz w:val="18"/>
                <w:szCs w:val="26"/>
                <w:rtl/>
                <w:lang w:val="en-GB"/>
              </w:rPr>
              <w:t>٠</w:t>
            </w:r>
            <w:r w:rsidRPr="006A395F">
              <w:rPr>
                <w:rFonts w:cs="Times New Roman"/>
                <w:sz w:val="18"/>
                <w:szCs w:val="26"/>
                <w:rtl/>
                <w:lang w:val="en-GB"/>
              </w:rPr>
              <w:t>٫</w:t>
            </w:r>
            <w:r w:rsidRPr="006A395F">
              <w:rPr>
                <w:sz w:val="18"/>
                <w:szCs w:val="26"/>
                <w:rtl/>
                <w:lang w:val="en-GB"/>
              </w:rPr>
              <w:t>٩</w:t>
            </w:r>
          </w:p>
        </w:tc>
        <w:tc>
          <w:tcPr>
            <w:tcW w:w="1278" w:type="dxa"/>
            <w:tcBorders>
              <w:bottom w:val="single" w:sz="12" w:space="0" w:color="auto"/>
            </w:tcBorders>
            <w:shd w:val="clear" w:color="auto" w:fill="auto"/>
            <w:vAlign w:val="bottom"/>
          </w:tcPr>
          <w:p w:rsidR="008A3720" w:rsidRPr="006A395F" w:rsidRDefault="008A3720" w:rsidP="003A1CDB">
            <w:pPr>
              <w:bidi w:val="0"/>
              <w:spacing w:before="40" w:after="40" w:line="300" w:lineRule="exact"/>
              <w:ind w:right="170"/>
              <w:jc w:val="right"/>
              <w:rPr>
                <w:sz w:val="18"/>
                <w:szCs w:val="26"/>
                <w:lang w:val="en-GB"/>
              </w:rPr>
            </w:pPr>
            <w:r w:rsidRPr="006A395F">
              <w:rPr>
                <w:sz w:val="18"/>
                <w:szCs w:val="26"/>
                <w:rtl/>
                <w:lang w:val="en-GB"/>
              </w:rPr>
              <w:t>٣٣</w:t>
            </w:r>
            <w:r w:rsidRPr="006A395F">
              <w:rPr>
                <w:rFonts w:cs="Times New Roman"/>
                <w:sz w:val="18"/>
                <w:szCs w:val="26"/>
                <w:rtl/>
                <w:lang w:val="en-GB"/>
              </w:rPr>
              <w:t>٫</w:t>
            </w:r>
            <w:r w:rsidRPr="006A395F">
              <w:rPr>
                <w:sz w:val="18"/>
                <w:szCs w:val="26"/>
                <w:rtl/>
                <w:lang w:val="en-GB"/>
              </w:rPr>
              <w:t>١</w:t>
            </w:r>
          </w:p>
        </w:tc>
      </w:tr>
    </w:tbl>
    <w:p w:rsidR="00886EA8" w:rsidRPr="00886EA8" w:rsidRDefault="00886EA8" w:rsidP="006A395F">
      <w:pPr>
        <w:pStyle w:val="SingleTxtGA"/>
        <w:spacing w:before="240" w:after="0"/>
        <w:rPr>
          <w:b/>
          <w:bCs/>
          <w:rtl/>
          <w:lang w:bidi="ar-JO"/>
        </w:rPr>
      </w:pPr>
      <w:r w:rsidRPr="00886EA8">
        <w:rPr>
          <w:rtl/>
          <w:lang w:bidi="ar-JO"/>
        </w:rPr>
        <w:t>الشكل</w:t>
      </w:r>
      <w:r w:rsidR="00FE05D2">
        <w:rPr>
          <w:rtl/>
          <w:lang w:bidi="ar-JO"/>
        </w:rPr>
        <w:t xml:space="preserve"> </w:t>
      </w:r>
      <w:r w:rsidRPr="00886EA8">
        <w:rPr>
          <w:rtl/>
          <w:lang w:bidi="ar-JO"/>
        </w:rPr>
        <w:t>5</w:t>
      </w:r>
    </w:p>
    <w:p w:rsidR="00886EA8" w:rsidRDefault="00886EA8" w:rsidP="006A395F">
      <w:pPr>
        <w:pStyle w:val="SingleTxtGA"/>
        <w:rPr>
          <w:rFonts w:hint="cs"/>
          <w:b/>
          <w:bCs/>
          <w:rtl/>
          <w:lang w:bidi="ar-JO"/>
        </w:rPr>
      </w:pPr>
      <w:r w:rsidRPr="00886EA8">
        <w:rPr>
          <w:b/>
          <w:bCs/>
          <w:rtl/>
          <w:lang w:bidi="ar-JO"/>
        </w:rPr>
        <w:t>فائض المواليد وصافي الهجرة (بمعدل وسطي لفتر</w:t>
      </w:r>
      <w:r w:rsidR="006A395F">
        <w:rPr>
          <w:rFonts w:hint="cs"/>
          <w:b/>
          <w:bCs/>
          <w:rtl/>
          <w:lang w:bidi="ar-JO"/>
        </w:rPr>
        <w:t>ة</w:t>
      </w:r>
      <w:r w:rsidR="006A395F">
        <w:rPr>
          <w:b/>
          <w:bCs/>
          <w:rtl/>
          <w:lang w:bidi="ar-JO"/>
        </w:rPr>
        <w:t xml:space="preserve"> 5 سنوات</w:t>
      </w:r>
      <w:r w:rsidRPr="00886EA8">
        <w:rPr>
          <w:b/>
          <w:bCs/>
          <w:rtl/>
          <w:lang w:bidi="ar-JO"/>
        </w:rPr>
        <w:t>)</w:t>
      </w:r>
    </w:p>
    <w:p w:rsidR="006A395F" w:rsidRDefault="006A395F" w:rsidP="006A395F">
      <w:pPr>
        <w:pStyle w:val="SingleTxtGA"/>
        <w:rPr>
          <w:rFonts w:hint="cs"/>
          <w:rtl/>
          <w:lang w:bidi="ar-JO"/>
        </w:rPr>
      </w:pPr>
      <w:r>
        <w:rPr>
          <w:noProof/>
          <w:rtl/>
        </w:rPr>
        <w:pict>
          <v:group id="_x0000_s1043" style="position:absolute;left:0;text-align:left;margin-left:79.1pt;margin-top:.25pt;width:380.25pt;height:2in;z-index:5" coordorigin="1876,8366" coordsize="7605,2880" o:allowincell="f">
            <v:shape id="_x0000_s1041" type="#_x0000_t75" style="position:absolute;left:1876;top:8366;width:7605;height:2880" o:allowincell="f">
              <v:imagedata r:id="rId16" o:title=""/>
            </v:shape>
            <v:shape id="_x0000_s1042" type="#_x0000_t202" style="position:absolute;left:7752;top:8553;width:1700;height:1563" o:allowincell="f" stroked="f">
              <v:textbox inset="0,0,0,0">
                <w:txbxContent>
                  <w:p w:rsidR="0016694A" w:rsidRPr="006A395F" w:rsidRDefault="0016694A" w:rsidP="006A395F">
                    <w:pPr>
                      <w:tabs>
                        <w:tab w:val="center" w:pos="0"/>
                      </w:tabs>
                      <w:spacing w:after="120" w:line="300" w:lineRule="exact"/>
                      <w:ind w:right="57"/>
                      <w:jc w:val="right"/>
                      <w:rPr>
                        <w:rFonts w:hint="cs"/>
                        <w:sz w:val="16"/>
                        <w:szCs w:val="26"/>
                        <w:rtl/>
                        <w:lang w:bidi="ar-JO"/>
                      </w:rPr>
                    </w:pPr>
                    <w:r>
                      <w:rPr>
                        <w:sz w:val="16"/>
                        <w:szCs w:val="26"/>
                        <w:rtl/>
                        <w:lang w:bidi="ar-JO"/>
                      </w:rPr>
                      <w:t>فائض المواليد</w:t>
                    </w:r>
                  </w:p>
                  <w:p w:rsidR="0016694A" w:rsidRPr="006A395F" w:rsidRDefault="0016694A" w:rsidP="006A395F">
                    <w:pPr>
                      <w:tabs>
                        <w:tab w:val="center" w:pos="0"/>
                      </w:tabs>
                      <w:spacing w:after="120" w:line="300" w:lineRule="exact"/>
                      <w:ind w:right="57"/>
                      <w:jc w:val="right"/>
                      <w:rPr>
                        <w:rFonts w:hint="cs"/>
                        <w:sz w:val="16"/>
                        <w:szCs w:val="26"/>
                        <w:rtl/>
                        <w:lang w:bidi="ar-JO"/>
                      </w:rPr>
                    </w:pPr>
                    <w:r>
                      <w:rPr>
                        <w:sz w:val="16"/>
                        <w:szCs w:val="26"/>
                        <w:rtl/>
                        <w:lang w:bidi="ar-JO"/>
                      </w:rPr>
                      <w:t>صافي الهجرة</w:t>
                    </w:r>
                  </w:p>
                  <w:p w:rsidR="0016694A" w:rsidRDefault="0016694A" w:rsidP="006A395F">
                    <w:pPr>
                      <w:spacing w:line="300" w:lineRule="exact"/>
                      <w:ind w:right="57"/>
                      <w:jc w:val="right"/>
                    </w:pPr>
                    <w:r w:rsidRPr="006A395F">
                      <w:rPr>
                        <w:sz w:val="16"/>
                        <w:szCs w:val="26"/>
                        <w:rtl/>
                        <w:lang w:bidi="ar-JO"/>
                      </w:rPr>
                      <w:t>المجموع</w:t>
                    </w:r>
                  </w:p>
                </w:txbxContent>
              </v:textbox>
            </v:shape>
          </v:group>
          <o:OLEObject Type="Embed" ProgID="MSGraph.Chart.8" ShapeID="_x0000_s1041" DrawAspect="Content" ObjectID="_1451149158" r:id="rId17">
            <o:FieldCodes>\s</o:FieldCodes>
          </o:OLEObject>
        </w:pict>
      </w:r>
    </w:p>
    <w:p w:rsidR="006A395F" w:rsidRDefault="006A395F" w:rsidP="006A395F">
      <w:pPr>
        <w:pStyle w:val="SingleTxtGA"/>
        <w:rPr>
          <w:rFonts w:hint="cs"/>
          <w:rtl/>
          <w:lang w:bidi="ar-JO"/>
        </w:rPr>
      </w:pPr>
    </w:p>
    <w:p w:rsidR="006A395F" w:rsidRDefault="006A395F" w:rsidP="006A395F">
      <w:pPr>
        <w:pStyle w:val="SingleTxtGA"/>
        <w:rPr>
          <w:rFonts w:hint="cs"/>
          <w:rtl/>
          <w:lang w:bidi="ar-JO"/>
        </w:rPr>
      </w:pPr>
    </w:p>
    <w:p w:rsidR="006A395F" w:rsidRPr="006A395F" w:rsidRDefault="006A395F" w:rsidP="006A395F">
      <w:pPr>
        <w:pStyle w:val="SingleTxtGA"/>
        <w:rPr>
          <w:rFonts w:hint="cs"/>
          <w:rtl/>
          <w:lang w:bidi="ar-JO"/>
        </w:rPr>
      </w:pPr>
    </w:p>
    <w:p w:rsidR="00886EA8" w:rsidRPr="00886EA8" w:rsidRDefault="006A395F" w:rsidP="006A395F">
      <w:pPr>
        <w:pStyle w:val="H4GA"/>
        <w:spacing w:before="360"/>
        <w:rPr>
          <w:rtl/>
          <w:lang w:bidi="ar-JO"/>
        </w:rPr>
      </w:pPr>
      <w:r>
        <w:rPr>
          <w:rFonts w:hint="cs"/>
          <w:rtl/>
          <w:lang w:bidi="ar-JO"/>
        </w:rPr>
        <w:tab/>
      </w:r>
      <w:r>
        <w:rPr>
          <w:rFonts w:hint="cs"/>
          <w:rtl/>
          <w:lang w:bidi="ar-JO"/>
        </w:rPr>
        <w:tab/>
      </w:r>
      <w:r w:rsidR="00886EA8" w:rsidRPr="00886EA8">
        <w:rPr>
          <w:rtl/>
          <w:lang w:bidi="ar-JO"/>
        </w:rPr>
        <w:t xml:space="preserve">البنية السكانية </w:t>
      </w:r>
    </w:p>
    <w:p w:rsidR="00886EA8" w:rsidRPr="00886EA8" w:rsidRDefault="00886EA8" w:rsidP="0045489B">
      <w:pPr>
        <w:pStyle w:val="SingleTxtGA"/>
        <w:rPr>
          <w:rtl/>
          <w:lang w:bidi="ar-JO"/>
        </w:rPr>
      </w:pPr>
      <w:r w:rsidRPr="00886EA8">
        <w:rPr>
          <w:rtl/>
          <w:lang w:bidi="ar-JO"/>
        </w:rPr>
        <w:t>23</w:t>
      </w:r>
      <w:r w:rsidR="006A395F">
        <w:rPr>
          <w:rFonts w:hint="cs"/>
          <w:rtl/>
          <w:lang w:bidi="ar-JO"/>
        </w:rPr>
        <w:t>-</w:t>
      </w:r>
      <w:r w:rsidR="006A395F">
        <w:rPr>
          <w:rFonts w:hint="cs"/>
          <w:rtl/>
          <w:lang w:bidi="ar-JO"/>
        </w:rPr>
        <w:tab/>
      </w:r>
      <w:r w:rsidRPr="00886EA8">
        <w:rPr>
          <w:rtl/>
          <w:lang w:bidi="ar-JO"/>
        </w:rPr>
        <w:t xml:space="preserve">يشكل </w:t>
      </w:r>
      <w:r w:rsidR="0057734B">
        <w:rPr>
          <w:rFonts w:hint="cs"/>
          <w:rtl/>
          <w:lang w:bidi="ar-JO"/>
        </w:rPr>
        <w:t>الأجانب</w:t>
      </w:r>
      <w:r w:rsidRPr="00886EA8">
        <w:rPr>
          <w:rtl/>
          <w:lang w:bidi="ar-JO"/>
        </w:rPr>
        <w:t xml:space="preserve"> زهاء ثلث السكان المقيمين في ليختنشتاين (</w:t>
      </w:r>
      <w:r w:rsidR="006A395F">
        <w:rPr>
          <w:rFonts w:hint="cs"/>
          <w:rtl/>
          <w:lang w:bidi="ar-JO"/>
        </w:rPr>
        <w:t>33.1 في المائة</w:t>
      </w:r>
      <w:r w:rsidRPr="00886EA8">
        <w:rPr>
          <w:rtl/>
          <w:lang w:bidi="ar-JO"/>
        </w:rPr>
        <w:t>).</w:t>
      </w:r>
      <w:r w:rsidR="006A395F">
        <w:rPr>
          <w:rtl/>
          <w:lang w:bidi="ar-JO"/>
        </w:rPr>
        <w:t xml:space="preserve"> </w:t>
      </w:r>
      <w:r w:rsidRPr="0045489B">
        <w:rPr>
          <w:spacing w:val="-4"/>
          <w:rtl/>
          <w:lang w:bidi="ar-JO"/>
        </w:rPr>
        <w:t>وينحدر</w:t>
      </w:r>
      <w:r w:rsidR="006A395F" w:rsidRPr="0045489B">
        <w:rPr>
          <w:rFonts w:hint="cs"/>
          <w:spacing w:val="-4"/>
          <w:rtl/>
          <w:lang w:bidi="ar-JO"/>
        </w:rPr>
        <w:t xml:space="preserve"> 49.3 في المائة </w:t>
      </w:r>
      <w:r w:rsidRPr="0045489B">
        <w:rPr>
          <w:spacing w:val="-4"/>
          <w:rtl/>
          <w:lang w:bidi="ar-JO"/>
        </w:rPr>
        <w:t xml:space="preserve">من جميع السكان </w:t>
      </w:r>
      <w:r w:rsidR="0057734B">
        <w:rPr>
          <w:rFonts w:hint="cs"/>
          <w:spacing w:val="-4"/>
          <w:rtl/>
          <w:lang w:bidi="ar-JO"/>
        </w:rPr>
        <w:t>الأجانب</w:t>
      </w:r>
      <w:r w:rsidRPr="0045489B">
        <w:rPr>
          <w:spacing w:val="-4"/>
          <w:rtl/>
          <w:lang w:bidi="ar-JO"/>
        </w:rPr>
        <w:t xml:space="preserve"> الذين يعيشون في ل</w:t>
      </w:r>
      <w:r w:rsidR="006A395F" w:rsidRPr="0045489B">
        <w:rPr>
          <w:rFonts w:hint="cs"/>
          <w:spacing w:val="-4"/>
          <w:rtl/>
          <w:lang w:bidi="ar-JO"/>
        </w:rPr>
        <w:t>ي</w:t>
      </w:r>
      <w:r w:rsidRPr="0045489B">
        <w:rPr>
          <w:spacing w:val="-4"/>
          <w:rtl/>
          <w:lang w:bidi="ar-JO"/>
        </w:rPr>
        <w:t xml:space="preserve">ختنشتاين </w:t>
      </w:r>
      <w:r w:rsidR="0045489B">
        <w:rPr>
          <w:rFonts w:hint="cs"/>
          <w:spacing w:val="-4"/>
          <w:rtl/>
          <w:lang w:bidi="ar-JO"/>
        </w:rPr>
        <w:t xml:space="preserve">من </w:t>
      </w:r>
      <w:r w:rsidRPr="0045489B">
        <w:rPr>
          <w:spacing w:val="-4"/>
          <w:rtl/>
          <w:lang w:bidi="ar-JO"/>
        </w:rPr>
        <w:t xml:space="preserve">المنطقة الاقتصادية </w:t>
      </w:r>
      <w:r w:rsidR="00104432">
        <w:rPr>
          <w:spacing w:val="-4"/>
          <w:rtl/>
          <w:lang w:bidi="ar-JO"/>
        </w:rPr>
        <w:t>الأوروبي</w:t>
      </w:r>
      <w:r w:rsidR="001178B4" w:rsidRPr="0045489B">
        <w:rPr>
          <w:spacing w:val="-4"/>
          <w:rtl/>
          <w:lang w:bidi="ar-JO"/>
        </w:rPr>
        <w:t>ة</w:t>
      </w:r>
      <w:r w:rsidR="006A395F" w:rsidRPr="0045489B">
        <w:rPr>
          <w:spacing w:val="-4"/>
          <w:vertAlign w:val="superscript"/>
          <w:rtl/>
          <w:lang w:bidi="ar-JO"/>
        </w:rPr>
        <w:t>(</w:t>
      </w:r>
      <w:r w:rsidR="006A395F" w:rsidRPr="0045489B">
        <w:rPr>
          <w:rStyle w:val="FootnoteReference"/>
          <w:spacing w:val="-4"/>
          <w:rtl/>
          <w:lang w:bidi="ar-JO"/>
        </w:rPr>
        <w:footnoteReference w:id="3"/>
      </w:r>
      <w:r w:rsidR="006A395F" w:rsidRPr="0045489B">
        <w:rPr>
          <w:spacing w:val="-4"/>
          <w:vertAlign w:val="superscript"/>
          <w:rtl/>
          <w:lang w:bidi="ar-JO"/>
        </w:rPr>
        <w:t>)</w:t>
      </w:r>
      <w:r w:rsidRPr="0045489B">
        <w:rPr>
          <w:spacing w:val="-4"/>
          <w:rtl/>
          <w:lang w:bidi="ar-JO"/>
        </w:rPr>
        <w:t>،</w:t>
      </w:r>
      <w:r w:rsidR="00FE05D2" w:rsidRPr="0045489B">
        <w:rPr>
          <w:spacing w:val="-4"/>
          <w:rtl/>
          <w:lang w:bidi="ar-JO"/>
        </w:rPr>
        <w:t xml:space="preserve"> </w:t>
      </w:r>
      <w:r w:rsidRPr="0045489B">
        <w:rPr>
          <w:spacing w:val="-4"/>
          <w:rtl/>
          <w:lang w:bidi="ar-JO"/>
        </w:rPr>
        <w:t>ولا سيما النمسا و</w:t>
      </w:r>
      <w:r w:rsidR="00104432">
        <w:rPr>
          <w:rFonts w:hint="cs"/>
          <w:spacing w:val="-4"/>
          <w:rtl/>
          <w:lang w:bidi="ar-JO"/>
        </w:rPr>
        <w:t>ألمانيا</w:t>
      </w:r>
      <w:r w:rsidR="00FE05D2" w:rsidRPr="0045489B">
        <w:rPr>
          <w:spacing w:val="-4"/>
          <w:rtl/>
          <w:lang w:bidi="ar-JO"/>
        </w:rPr>
        <w:t xml:space="preserve">. </w:t>
      </w:r>
      <w:r w:rsidRPr="0045489B">
        <w:rPr>
          <w:spacing w:val="-4"/>
          <w:rtl/>
          <w:lang w:bidi="ar-JO"/>
        </w:rPr>
        <w:t xml:space="preserve">ويشكل المواطنون السويسريون </w:t>
      </w:r>
      <w:r w:rsidR="006A395F" w:rsidRPr="0045489B">
        <w:rPr>
          <w:rFonts w:hint="cs"/>
          <w:spacing w:val="-4"/>
          <w:rtl/>
          <w:lang w:bidi="ar-JO"/>
        </w:rPr>
        <w:t>30.2 في المائة</w:t>
      </w:r>
      <w:r w:rsidR="0045489B">
        <w:rPr>
          <w:rFonts w:hint="eastAsia"/>
          <w:spacing w:val="-4"/>
          <w:rtl/>
          <w:lang w:bidi="ar-JO"/>
        </w:rPr>
        <w:t> </w:t>
      </w:r>
      <w:r w:rsidRPr="0045489B">
        <w:rPr>
          <w:spacing w:val="-4"/>
          <w:rtl/>
          <w:lang w:bidi="ar-JO"/>
        </w:rPr>
        <w:t xml:space="preserve">من السكان </w:t>
      </w:r>
      <w:r w:rsidR="0057734B">
        <w:rPr>
          <w:rFonts w:hint="cs"/>
          <w:spacing w:val="-4"/>
          <w:rtl/>
          <w:lang w:bidi="ar-JO"/>
        </w:rPr>
        <w:t>الأجانب</w:t>
      </w:r>
      <w:r w:rsidR="00FE05D2" w:rsidRPr="0045489B">
        <w:rPr>
          <w:spacing w:val="-4"/>
          <w:rtl/>
          <w:lang w:bidi="ar-JO"/>
        </w:rPr>
        <w:t xml:space="preserve">، </w:t>
      </w:r>
      <w:r w:rsidRPr="0045489B">
        <w:rPr>
          <w:spacing w:val="-4"/>
          <w:rtl/>
          <w:lang w:bidi="ar-JO"/>
        </w:rPr>
        <w:t xml:space="preserve">في حين يأتي </w:t>
      </w:r>
      <w:r w:rsidR="006A395F" w:rsidRPr="0045489B">
        <w:rPr>
          <w:rFonts w:hint="cs"/>
          <w:spacing w:val="-4"/>
          <w:rtl/>
          <w:lang w:bidi="ar-JO"/>
        </w:rPr>
        <w:t xml:space="preserve">20.5 في المائة </w:t>
      </w:r>
      <w:r w:rsidRPr="0045489B">
        <w:rPr>
          <w:spacing w:val="-4"/>
          <w:rtl/>
          <w:lang w:bidi="ar-JO"/>
        </w:rPr>
        <w:t xml:space="preserve">من </w:t>
      </w:r>
      <w:r w:rsidR="0045489B">
        <w:rPr>
          <w:rFonts w:hint="cs"/>
          <w:spacing w:val="-4"/>
          <w:rtl/>
          <w:lang w:bidi="ar-JO"/>
        </w:rPr>
        <w:t xml:space="preserve">بلدان </w:t>
      </w:r>
      <w:r w:rsidRPr="0045489B">
        <w:rPr>
          <w:spacing w:val="-4"/>
          <w:rtl/>
          <w:lang w:bidi="ar-JO"/>
        </w:rPr>
        <w:t>خلاف</w:t>
      </w:r>
      <w:r w:rsidRPr="00886EA8">
        <w:rPr>
          <w:rtl/>
          <w:lang w:bidi="ar-JO"/>
        </w:rPr>
        <w:t xml:space="preserve"> هذه البلدان</w:t>
      </w:r>
      <w:r w:rsidR="00320AD3">
        <w:rPr>
          <w:vertAlign w:val="superscript"/>
          <w:rtl/>
          <w:lang w:bidi="ar-JO"/>
        </w:rPr>
        <w:t>(</w:t>
      </w:r>
      <w:r w:rsidR="00320AD3">
        <w:rPr>
          <w:rStyle w:val="FootnoteReference"/>
          <w:rtl/>
          <w:lang w:bidi="ar-JO"/>
        </w:rPr>
        <w:footnoteReference w:id="4"/>
      </w:r>
      <w:r w:rsidR="00320AD3">
        <w:rPr>
          <w:vertAlign w:val="superscript"/>
          <w:rtl/>
          <w:lang w:bidi="ar-JO"/>
        </w:rPr>
        <w:t>)</w:t>
      </w:r>
      <w:r w:rsidR="00FE05D2">
        <w:rPr>
          <w:rtl/>
          <w:lang w:bidi="ar-JO"/>
        </w:rPr>
        <w:t xml:space="preserve">. </w:t>
      </w:r>
    </w:p>
    <w:p w:rsidR="00320AD3" w:rsidRDefault="0045489B" w:rsidP="00320AD3">
      <w:pPr>
        <w:pStyle w:val="SingleTxtGA"/>
        <w:spacing w:after="0"/>
        <w:rPr>
          <w:rFonts w:hint="cs"/>
          <w:b/>
          <w:bCs/>
          <w:rtl/>
          <w:lang w:bidi="ar-JO"/>
        </w:rPr>
      </w:pPr>
      <w:r>
        <w:rPr>
          <w:rtl/>
          <w:lang w:bidi="ar-JO"/>
        </w:rPr>
        <w:br w:type="page"/>
      </w:r>
      <w:r w:rsidR="00886EA8" w:rsidRPr="00886EA8">
        <w:rPr>
          <w:rtl/>
          <w:lang w:bidi="ar-JO"/>
        </w:rPr>
        <w:t>الجدول 7</w:t>
      </w:r>
    </w:p>
    <w:p w:rsidR="00886EA8" w:rsidRDefault="0057734B" w:rsidP="00320AD3">
      <w:pPr>
        <w:pStyle w:val="SingleTxtGA"/>
        <w:rPr>
          <w:rFonts w:hint="cs"/>
          <w:b/>
          <w:bCs/>
          <w:rtl/>
          <w:lang w:bidi="ar-JO"/>
        </w:rPr>
      </w:pPr>
      <w:r>
        <w:rPr>
          <w:rFonts w:hint="cs"/>
          <w:b/>
          <w:bCs/>
          <w:rtl/>
          <w:lang w:bidi="ar-JO"/>
        </w:rPr>
        <w:t>الأجانب</w:t>
      </w:r>
      <w:r w:rsidR="00886EA8" w:rsidRPr="00886EA8">
        <w:rPr>
          <w:b/>
          <w:bCs/>
          <w:rtl/>
          <w:lang w:bidi="ar-JO"/>
        </w:rPr>
        <w:t xml:space="preserve"> حسب الجنسية</w:t>
      </w:r>
    </w:p>
    <w:tbl>
      <w:tblPr>
        <w:bidiVisual/>
        <w:tblW w:w="7265" w:type="dxa"/>
        <w:tblInd w:w="1239" w:type="dxa"/>
        <w:tblBorders>
          <w:top w:val="single" w:sz="4" w:space="0" w:color="auto"/>
        </w:tblBorders>
        <w:tblCellMar>
          <w:left w:w="0" w:type="dxa"/>
          <w:right w:w="0" w:type="dxa"/>
        </w:tblCellMar>
        <w:tblLook w:val="01E0"/>
      </w:tblPr>
      <w:tblGrid>
        <w:gridCol w:w="1310"/>
        <w:gridCol w:w="661"/>
        <w:gridCol w:w="662"/>
        <w:gridCol w:w="662"/>
        <w:gridCol w:w="661"/>
        <w:gridCol w:w="662"/>
        <w:gridCol w:w="662"/>
        <w:gridCol w:w="661"/>
        <w:gridCol w:w="662"/>
        <w:gridCol w:w="662"/>
      </w:tblGrid>
      <w:tr w:rsidR="00320AD3" w:rsidRPr="00320AD3" w:rsidTr="00320AD3">
        <w:trPr>
          <w:trHeight w:val="240"/>
          <w:tblHeader/>
        </w:trPr>
        <w:tc>
          <w:tcPr>
            <w:tcW w:w="1310" w:type="dxa"/>
            <w:tcBorders>
              <w:top w:val="single" w:sz="4" w:space="0" w:color="auto"/>
              <w:bottom w:val="single" w:sz="12" w:space="0" w:color="auto"/>
            </w:tcBorders>
            <w:shd w:val="clear" w:color="auto" w:fill="auto"/>
          </w:tcPr>
          <w:p w:rsidR="00320AD3" w:rsidRPr="00320AD3" w:rsidRDefault="00320AD3" w:rsidP="00320AD3">
            <w:pPr>
              <w:tabs>
                <w:tab w:val="center" w:pos="0"/>
              </w:tabs>
              <w:spacing w:before="40" w:after="40" w:line="300" w:lineRule="exact"/>
              <w:ind w:left="57"/>
              <w:jc w:val="left"/>
              <w:rPr>
                <w:iCs/>
                <w:sz w:val="18"/>
                <w:szCs w:val="26"/>
                <w:rtl/>
                <w:lang w:bidi="ar-JO"/>
              </w:rPr>
            </w:pPr>
          </w:p>
        </w:tc>
        <w:tc>
          <w:tcPr>
            <w:tcW w:w="661"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١٩٣٠</w:t>
            </w:r>
          </w:p>
        </w:tc>
        <w:tc>
          <w:tcPr>
            <w:tcW w:w="662"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١٩٤١</w:t>
            </w:r>
          </w:p>
        </w:tc>
        <w:tc>
          <w:tcPr>
            <w:tcW w:w="662"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١٩٥٠</w:t>
            </w:r>
          </w:p>
        </w:tc>
        <w:tc>
          <w:tcPr>
            <w:tcW w:w="661"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١٩٦٠</w:t>
            </w:r>
          </w:p>
        </w:tc>
        <w:tc>
          <w:tcPr>
            <w:tcW w:w="662"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١٩٧٠</w:t>
            </w:r>
          </w:p>
        </w:tc>
        <w:tc>
          <w:tcPr>
            <w:tcW w:w="662"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١٩٨٠</w:t>
            </w:r>
          </w:p>
        </w:tc>
        <w:tc>
          <w:tcPr>
            <w:tcW w:w="661"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١٩٩٠</w:t>
            </w:r>
          </w:p>
        </w:tc>
        <w:tc>
          <w:tcPr>
            <w:tcW w:w="662"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٢٠٠٠</w:t>
            </w:r>
          </w:p>
        </w:tc>
        <w:tc>
          <w:tcPr>
            <w:tcW w:w="662" w:type="dxa"/>
            <w:tcBorders>
              <w:top w:val="single" w:sz="4" w:space="0" w:color="auto"/>
              <w:bottom w:val="single" w:sz="12" w:space="0" w:color="auto"/>
            </w:tcBorders>
            <w:shd w:val="clear" w:color="auto" w:fill="auto"/>
            <w:vAlign w:val="bottom"/>
          </w:tcPr>
          <w:p w:rsidR="00320AD3" w:rsidRPr="00320AD3" w:rsidRDefault="00320AD3" w:rsidP="00320AD3">
            <w:pPr>
              <w:spacing w:before="40" w:after="40" w:line="300" w:lineRule="exact"/>
              <w:ind w:left="57"/>
              <w:jc w:val="left"/>
              <w:rPr>
                <w:iCs/>
                <w:sz w:val="18"/>
                <w:szCs w:val="26"/>
                <w:lang w:val="en-GB"/>
              </w:rPr>
            </w:pPr>
            <w:r w:rsidRPr="00320AD3">
              <w:rPr>
                <w:iCs/>
                <w:sz w:val="18"/>
                <w:szCs w:val="26"/>
                <w:rtl/>
                <w:lang w:val="en-GB"/>
              </w:rPr>
              <w:t>٢٠٠٩</w:t>
            </w:r>
          </w:p>
        </w:tc>
      </w:tr>
      <w:tr w:rsidR="00320AD3" w:rsidRPr="00320AD3" w:rsidTr="00320AD3">
        <w:trPr>
          <w:trHeight w:val="240"/>
        </w:trPr>
        <w:tc>
          <w:tcPr>
            <w:tcW w:w="1310" w:type="dxa"/>
            <w:tcBorders>
              <w:top w:val="single" w:sz="12" w:space="0" w:color="auto"/>
            </w:tcBorders>
            <w:shd w:val="clear" w:color="auto" w:fill="auto"/>
          </w:tcPr>
          <w:p w:rsidR="00320AD3" w:rsidRPr="00320AD3" w:rsidRDefault="00320AD3" w:rsidP="00320AD3">
            <w:pPr>
              <w:tabs>
                <w:tab w:val="center" w:pos="0"/>
              </w:tabs>
              <w:spacing w:before="40" w:after="40" w:line="300" w:lineRule="exact"/>
              <w:ind w:left="57"/>
              <w:rPr>
                <w:sz w:val="18"/>
                <w:szCs w:val="26"/>
                <w:rtl/>
                <w:lang w:bidi="ar-JO"/>
              </w:rPr>
            </w:pPr>
            <w:r w:rsidRPr="00320AD3">
              <w:rPr>
                <w:sz w:val="18"/>
                <w:szCs w:val="26"/>
                <w:rtl/>
                <w:lang w:bidi="ar-JO"/>
              </w:rPr>
              <w:t>سويسرا</w:t>
            </w:r>
          </w:p>
        </w:tc>
        <w:tc>
          <w:tcPr>
            <w:tcW w:w="661"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٤٣٦</w:t>
            </w:r>
          </w:p>
        </w:tc>
        <w:tc>
          <w:tcPr>
            <w:tcW w:w="662"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٥٨٤</w:t>
            </w:r>
          </w:p>
        </w:tc>
        <w:tc>
          <w:tcPr>
            <w:tcW w:w="662"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١٩١</w:t>
            </w:r>
          </w:p>
        </w:tc>
        <w:tc>
          <w:tcPr>
            <w:tcW w:w="661"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٥٦٣</w:t>
            </w:r>
          </w:p>
        </w:tc>
        <w:tc>
          <w:tcPr>
            <w:tcW w:w="662"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w:t>
            </w:r>
            <w:r w:rsidRPr="00320AD3">
              <w:rPr>
                <w:sz w:val="18"/>
                <w:szCs w:val="26"/>
              </w:rPr>
              <w:t xml:space="preserve"> </w:t>
            </w:r>
            <w:r w:rsidRPr="00320AD3">
              <w:rPr>
                <w:sz w:val="18"/>
                <w:szCs w:val="26"/>
                <w:rtl/>
              </w:rPr>
              <w:t>٥١٨</w:t>
            </w:r>
          </w:p>
        </w:tc>
        <w:tc>
          <w:tcPr>
            <w:tcW w:w="662"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٤</w:t>
            </w:r>
            <w:r w:rsidRPr="00320AD3">
              <w:rPr>
                <w:sz w:val="18"/>
                <w:szCs w:val="26"/>
              </w:rPr>
              <w:t xml:space="preserve"> </w:t>
            </w:r>
            <w:r w:rsidRPr="00320AD3">
              <w:rPr>
                <w:sz w:val="18"/>
                <w:szCs w:val="26"/>
                <w:rtl/>
              </w:rPr>
              <w:t>٠٥٥</w:t>
            </w:r>
          </w:p>
        </w:tc>
        <w:tc>
          <w:tcPr>
            <w:tcW w:w="661"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٤</w:t>
            </w:r>
            <w:r w:rsidRPr="00320AD3">
              <w:rPr>
                <w:sz w:val="18"/>
                <w:szCs w:val="26"/>
              </w:rPr>
              <w:t xml:space="preserve"> </w:t>
            </w:r>
            <w:r w:rsidRPr="00320AD3">
              <w:rPr>
                <w:sz w:val="18"/>
                <w:szCs w:val="26"/>
                <w:rtl/>
              </w:rPr>
              <w:t>٤٥٩</w:t>
            </w:r>
          </w:p>
        </w:tc>
        <w:tc>
          <w:tcPr>
            <w:tcW w:w="662"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w:t>
            </w:r>
            <w:r w:rsidRPr="00320AD3">
              <w:rPr>
                <w:sz w:val="18"/>
                <w:szCs w:val="26"/>
              </w:rPr>
              <w:t xml:space="preserve"> </w:t>
            </w:r>
            <w:r w:rsidRPr="00320AD3">
              <w:rPr>
                <w:sz w:val="18"/>
                <w:szCs w:val="26"/>
                <w:rtl/>
              </w:rPr>
              <w:t>٧٧٧</w:t>
            </w:r>
          </w:p>
        </w:tc>
        <w:tc>
          <w:tcPr>
            <w:tcW w:w="662" w:type="dxa"/>
            <w:tcBorders>
              <w:top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w:t>
            </w:r>
            <w:r w:rsidRPr="00320AD3">
              <w:rPr>
                <w:sz w:val="18"/>
                <w:szCs w:val="26"/>
              </w:rPr>
              <w:t xml:space="preserve"> </w:t>
            </w:r>
            <w:r w:rsidRPr="00320AD3">
              <w:rPr>
                <w:sz w:val="18"/>
                <w:szCs w:val="26"/>
                <w:rtl/>
              </w:rPr>
              <w:t>٥٧٢</w:t>
            </w:r>
          </w:p>
        </w:tc>
      </w:tr>
      <w:tr w:rsidR="00320AD3" w:rsidRPr="00320AD3" w:rsidTr="00320AD3">
        <w:trPr>
          <w:trHeight w:val="240"/>
        </w:trPr>
        <w:tc>
          <w:tcPr>
            <w:tcW w:w="1310" w:type="dxa"/>
            <w:shd w:val="clear" w:color="auto" w:fill="auto"/>
          </w:tcPr>
          <w:p w:rsidR="00320AD3" w:rsidRPr="00320AD3" w:rsidRDefault="00320AD3" w:rsidP="00320AD3">
            <w:pPr>
              <w:tabs>
                <w:tab w:val="center" w:pos="0"/>
              </w:tabs>
              <w:spacing w:before="40" w:after="40" w:line="300" w:lineRule="exact"/>
              <w:ind w:left="57"/>
              <w:rPr>
                <w:sz w:val="18"/>
                <w:szCs w:val="26"/>
                <w:rtl/>
                <w:lang w:bidi="ar-JO"/>
              </w:rPr>
            </w:pPr>
            <w:r w:rsidRPr="00320AD3">
              <w:rPr>
                <w:sz w:val="18"/>
                <w:szCs w:val="26"/>
                <w:rtl/>
                <w:lang w:bidi="ar-JO"/>
              </w:rPr>
              <w:t>النمسا</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٧٤٦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٠٣٣</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٨٧٦</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١٨٤</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٨٢٢</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٩٤٥</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w:t>
            </w:r>
            <w:r w:rsidRPr="00320AD3">
              <w:rPr>
                <w:sz w:val="18"/>
                <w:szCs w:val="26"/>
              </w:rPr>
              <w:t xml:space="preserve"> </w:t>
            </w:r>
            <w:r w:rsidRPr="00320AD3">
              <w:rPr>
                <w:sz w:val="18"/>
                <w:szCs w:val="26"/>
                <w:rtl/>
              </w:rPr>
              <w:t>٠٩٦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w:t>
            </w:r>
            <w:r w:rsidRPr="00320AD3">
              <w:rPr>
                <w:sz w:val="18"/>
                <w:szCs w:val="26"/>
              </w:rPr>
              <w:t xml:space="preserve"> </w:t>
            </w:r>
            <w:r w:rsidRPr="00320AD3">
              <w:rPr>
                <w:sz w:val="18"/>
                <w:szCs w:val="26"/>
                <w:rtl/>
              </w:rPr>
              <w:t>٠٨١</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w:t>
            </w:r>
            <w:r w:rsidRPr="00320AD3">
              <w:rPr>
                <w:sz w:val="18"/>
                <w:szCs w:val="26"/>
              </w:rPr>
              <w:t xml:space="preserve"> </w:t>
            </w:r>
            <w:r w:rsidRPr="00320AD3">
              <w:rPr>
                <w:sz w:val="18"/>
                <w:szCs w:val="26"/>
                <w:rtl/>
              </w:rPr>
              <w:t>٠٥٣</w:t>
            </w:r>
          </w:p>
        </w:tc>
      </w:tr>
      <w:tr w:rsidR="00320AD3" w:rsidRPr="00320AD3" w:rsidTr="00320AD3">
        <w:trPr>
          <w:trHeight w:val="240"/>
        </w:trPr>
        <w:tc>
          <w:tcPr>
            <w:tcW w:w="1310" w:type="dxa"/>
            <w:shd w:val="clear" w:color="auto" w:fill="auto"/>
          </w:tcPr>
          <w:p w:rsidR="00320AD3" w:rsidRPr="00320AD3" w:rsidRDefault="00104432" w:rsidP="00320AD3">
            <w:pPr>
              <w:tabs>
                <w:tab w:val="center" w:pos="0"/>
              </w:tabs>
              <w:spacing w:before="40" w:after="40" w:line="300" w:lineRule="exact"/>
              <w:ind w:left="57"/>
              <w:rPr>
                <w:sz w:val="18"/>
                <w:szCs w:val="26"/>
                <w:rtl/>
                <w:lang w:bidi="ar-JO"/>
              </w:rPr>
            </w:pPr>
            <w:r>
              <w:rPr>
                <w:rFonts w:hint="cs"/>
                <w:sz w:val="18"/>
                <w:szCs w:val="26"/>
                <w:rtl/>
                <w:lang w:bidi="ar-JO"/>
              </w:rPr>
              <w:t>ألمانيا</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٣٠١</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٤٠٢</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٨٣٦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١٥٢</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٠٢٩</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٠٢٦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١٦١</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٢٦٩</w:t>
            </w:r>
          </w:p>
        </w:tc>
      </w:tr>
      <w:tr w:rsidR="00320AD3" w:rsidRPr="00320AD3" w:rsidTr="00320AD3">
        <w:trPr>
          <w:trHeight w:val="240"/>
        </w:trPr>
        <w:tc>
          <w:tcPr>
            <w:tcW w:w="1310" w:type="dxa"/>
            <w:shd w:val="clear" w:color="auto" w:fill="auto"/>
          </w:tcPr>
          <w:p w:rsidR="00320AD3" w:rsidRPr="00320AD3" w:rsidRDefault="00320AD3" w:rsidP="00320AD3">
            <w:pPr>
              <w:tabs>
                <w:tab w:val="center" w:pos="0"/>
              </w:tabs>
              <w:spacing w:before="40" w:after="40" w:line="300" w:lineRule="exact"/>
              <w:ind w:left="57"/>
              <w:rPr>
                <w:sz w:val="18"/>
                <w:szCs w:val="26"/>
                <w:rtl/>
                <w:lang w:bidi="ar-JO"/>
              </w:rPr>
            </w:pPr>
            <w:r w:rsidRPr="00320AD3">
              <w:rPr>
                <w:rFonts w:hint="cs"/>
                <w:sz w:val="18"/>
                <w:szCs w:val="26"/>
                <w:rtl/>
                <w:lang w:bidi="ar-JO"/>
              </w:rPr>
              <w:t>إ</w:t>
            </w:r>
            <w:r w:rsidRPr="00320AD3">
              <w:rPr>
                <w:sz w:val="18"/>
                <w:szCs w:val="26"/>
                <w:rtl/>
                <w:lang w:bidi="ar-JO"/>
              </w:rPr>
              <w:t>يطاليا</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١٠٦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٦٠</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١٢٥</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٣٧٦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٩٣٨</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٨٩٤</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٠٧١</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٢٧٨</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١٥٨</w:t>
            </w:r>
          </w:p>
        </w:tc>
      </w:tr>
      <w:tr w:rsidR="00320AD3" w:rsidRPr="00320AD3" w:rsidTr="00320AD3">
        <w:trPr>
          <w:trHeight w:val="240"/>
        </w:trPr>
        <w:tc>
          <w:tcPr>
            <w:tcW w:w="1310" w:type="dxa"/>
            <w:shd w:val="clear" w:color="auto" w:fill="auto"/>
          </w:tcPr>
          <w:p w:rsidR="00320AD3" w:rsidRPr="00320AD3" w:rsidRDefault="00320AD3" w:rsidP="00320AD3">
            <w:pPr>
              <w:tabs>
                <w:tab w:val="center" w:pos="0"/>
              </w:tabs>
              <w:spacing w:before="40" w:after="40" w:line="300" w:lineRule="exact"/>
              <w:ind w:left="57"/>
              <w:jc w:val="left"/>
              <w:rPr>
                <w:spacing w:val="-2"/>
                <w:sz w:val="18"/>
                <w:szCs w:val="26"/>
                <w:rtl/>
                <w:lang w:bidi="ar-JO"/>
              </w:rPr>
            </w:pPr>
            <w:r w:rsidRPr="00320AD3">
              <w:rPr>
                <w:spacing w:val="-2"/>
                <w:sz w:val="18"/>
                <w:szCs w:val="26"/>
                <w:rtl/>
                <w:lang w:bidi="ar-JO"/>
              </w:rPr>
              <w:t>البل</w:t>
            </w:r>
            <w:r w:rsidRPr="00320AD3">
              <w:rPr>
                <w:rFonts w:hint="cs"/>
                <w:spacing w:val="-2"/>
                <w:sz w:val="18"/>
                <w:szCs w:val="26"/>
                <w:rtl/>
                <w:lang w:bidi="ar-JO"/>
              </w:rPr>
              <w:t>ـ</w:t>
            </w:r>
            <w:r w:rsidRPr="00320AD3">
              <w:rPr>
                <w:spacing w:val="-2"/>
                <w:sz w:val="18"/>
                <w:szCs w:val="26"/>
                <w:rtl/>
                <w:lang w:bidi="ar-JO"/>
              </w:rPr>
              <w:t xml:space="preserve">دان </w:t>
            </w:r>
            <w:r w:rsidR="00104432">
              <w:rPr>
                <w:spacing w:val="-2"/>
                <w:sz w:val="18"/>
                <w:szCs w:val="26"/>
                <w:rtl/>
                <w:lang w:bidi="ar-JO"/>
              </w:rPr>
              <w:t>الأوروبي</w:t>
            </w:r>
            <w:r w:rsidRPr="00320AD3">
              <w:rPr>
                <w:spacing w:val="-2"/>
                <w:sz w:val="18"/>
                <w:szCs w:val="26"/>
                <w:rtl/>
                <w:lang w:bidi="ar-JO"/>
              </w:rPr>
              <w:t xml:space="preserve">ة </w:t>
            </w:r>
            <w:r w:rsidR="0057734B">
              <w:rPr>
                <w:rFonts w:hint="cs"/>
                <w:spacing w:val="-2"/>
                <w:sz w:val="18"/>
                <w:szCs w:val="26"/>
                <w:rtl/>
                <w:lang w:bidi="ar-JO"/>
              </w:rPr>
              <w:t>الأخرى</w:t>
            </w:r>
            <w:r w:rsidRPr="00320AD3">
              <w:rPr>
                <w:spacing w:val="-2"/>
                <w:sz w:val="18"/>
                <w:szCs w:val="26"/>
                <w:rtl/>
                <w:lang w:bidi="ar-JO"/>
              </w:rPr>
              <w:t xml:space="preserve"> </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١٠٢</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٤٦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٧٢</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١١٩</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٥٢٠</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w:t>
            </w:r>
            <w:r w:rsidRPr="00320AD3">
              <w:rPr>
                <w:sz w:val="18"/>
                <w:szCs w:val="26"/>
              </w:rPr>
              <w:t xml:space="preserve"> </w:t>
            </w:r>
            <w:r w:rsidRPr="00320AD3">
              <w:rPr>
                <w:sz w:val="18"/>
                <w:szCs w:val="26"/>
                <w:rtl/>
              </w:rPr>
              <w:t>٣٠٥</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w:t>
            </w:r>
            <w:r w:rsidRPr="00320AD3">
              <w:rPr>
                <w:sz w:val="18"/>
                <w:szCs w:val="26"/>
              </w:rPr>
              <w:t xml:space="preserve"> </w:t>
            </w:r>
            <w:r w:rsidRPr="00320AD3">
              <w:rPr>
                <w:sz w:val="18"/>
                <w:szCs w:val="26"/>
                <w:rtl/>
              </w:rPr>
              <w:t>٠٤٨</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w:t>
            </w:r>
            <w:r w:rsidRPr="00320AD3">
              <w:rPr>
                <w:sz w:val="18"/>
                <w:szCs w:val="26"/>
              </w:rPr>
              <w:t xml:space="preserve"> </w:t>
            </w:r>
            <w:r w:rsidRPr="00320AD3">
              <w:rPr>
                <w:sz w:val="18"/>
                <w:szCs w:val="26"/>
                <w:rtl/>
              </w:rPr>
              <w:t>٥١٨</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w:t>
            </w:r>
            <w:r w:rsidRPr="00320AD3">
              <w:rPr>
                <w:sz w:val="18"/>
                <w:szCs w:val="26"/>
              </w:rPr>
              <w:t xml:space="preserve"> </w:t>
            </w:r>
            <w:r w:rsidRPr="00320AD3">
              <w:rPr>
                <w:sz w:val="18"/>
                <w:szCs w:val="26"/>
                <w:rtl/>
              </w:rPr>
              <w:t>٠٣٦</w:t>
            </w:r>
          </w:p>
        </w:tc>
      </w:tr>
      <w:tr w:rsidR="00320AD3" w:rsidRPr="00320AD3" w:rsidTr="00320AD3">
        <w:trPr>
          <w:trHeight w:val="240"/>
        </w:trPr>
        <w:tc>
          <w:tcPr>
            <w:tcW w:w="1310" w:type="dxa"/>
            <w:shd w:val="clear" w:color="auto" w:fill="auto"/>
          </w:tcPr>
          <w:p w:rsidR="00320AD3" w:rsidRPr="00320AD3" w:rsidRDefault="00320AD3" w:rsidP="00320AD3">
            <w:pPr>
              <w:tabs>
                <w:tab w:val="center" w:pos="0"/>
              </w:tabs>
              <w:spacing w:before="40" w:after="40" w:line="300" w:lineRule="exact"/>
              <w:ind w:left="57"/>
              <w:jc w:val="left"/>
              <w:rPr>
                <w:sz w:val="18"/>
                <w:szCs w:val="26"/>
                <w:rtl/>
                <w:lang w:bidi="ar-JO"/>
              </w:rPr>
            </w:pPr>
            <w:r w:rsidRPr="00320AD3">
              <w:rPr>
                <w:sz w:val="18"/>
                <w:szCs w:val="26"/>
                <w:rtl/>
                <w:lang w:bidi="ar-JO"/>
              </w:rPr>
              <w:t xml:space="preserve">من خارج </w:t>
            </w:r>
            <w:r w:rsidR="00A602BE">
              <w:rPr>
                <w:rFonts w:hint="cs"/>
                <w:sz w:val="18"/>
                <w:szCs w:val="26"/>
                <w:rtl/>
                <w:lang w:bidi="ar-JO"/>
              </w:rPr>
              <w:t>أوروبا</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٦</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١١</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٣٧</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٦٢</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٧٤</w:t>
            </w:r>
          </w:p>
        </w:tc>
        <w:tc>
          <w:tcPr>
            <w:tcW w:w="661"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٢٠٩</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٣٧٧</w:t>
            </w:r>
          </w:p>
        </w:tc>
        <w:tc>
          <w:tcPr>
            <w:tcW w:w="662" w:type="dxa"/>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٧٦٦</w:t>
            </w:r>
          </w:p>
        </w:tc>
      </w:tr>
      <w:tr w:rsidR="00320AD3" w:rsidRPr="00320AD3" w:rsidTr="00320AD3">
        <w:trPr>
          <w:trHeight w:val="240"/>
        </w:trPr>
        <w:tc>
          <w:tcPr>
            <w:tcW w:w="1310" w:type="dxa"/>
            <w:tcBorders>
              <w:bottom w:val="single" w:sz="12" w:space="0" w:color="auto"/>
            </w:tcBorders>
            <w:shd w:val="clear" w:color="auto" w:fill="auto"/>
          </w:tcPr>
          <w:p w:rsidR="00320AD3" w:rsidRPr="00320AD3" w:rsidRDefault="00320AD3" w:rsidP="00320AD3">
            <w:pPr>
              <w:tabs>
                <w:tab w:val="center" w:pos="0"/>
              </w:tabs>
              <w:spacing w:before="40" w:after="40" w:line="300" w:lineRule="exact"/>
              <w:ind w:left="57"/>
              <w:jc w:val="left"/>
              <w:rPr>
                <w:sz w:val="18"/>
                <w:szCs w:val="26"/>
                <w:rtl/>
                <w:lang w:bidi="ar-JO"/>
              </w:rPr>
            </w:pPr>
            <w:r w:rsidRPr="00320AD3">
              <w:rPr>
                <w:sz w:val="18"/>
                <w:szCs w:val="26"/>
                <w:rtl/>
                <w:lang w:bidi="ar-JO"/>
              </w:rPr>
              <w:t>عديم</w:t>
            </w:r>
            <w:r>
              <w:rPr>
                <w:rFonts w:hint="cs"/>
                <w:sz w:val="18"/>
                <w:szCs w:val="26"/>
                <w:rtl/>
                <w:lang w:bidi="ar-JO"/>
              </w:rPr>
              <w:t>ـ</w:t>
            </w:r>
            <w:r w:rsidRPr="00320AD3">
              <w:rPr>
                <w:sz w:val="18"/>
                <w:szCs w:val="26"/>
                <w:rtl/>
                <w:lang w:bidi="ar-JO"/>
              </w:rPr>
              <w:t xml:space="preserve">و الجنسية والمجهولون </w:t>
            </w:r>
          </w:p>
        </w:tc>
        <w:tc>
          <w:tcPr>
            <w:tcW w:w="661"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p>
        </w:tc>
        <w:tc>
          <w:tcPr>
            <w:tcW w:w="662"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٥٦</w:t>
            </w:r>
          </w:p>
        </w:tc>
        <w:tc>
          <w:tcPr>
            <w:tcW w:w="662"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٧٤</w:t>
            </w:r>
          </w:p>
        </w:tc>
        <w:tc>
          <w:tcPr>
            <w:tcW w:w="661"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٢٨</w:t>
            </w:r>
          </w:p>
        </w:tc>
        <w:tc>
          <w:tcPr>
            <w:tcW w:w="662"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٣٤</w:t>
            </w:r>
          </w:p>
        </w:tc>
        <w:tc>
          <w:tcPr>
            <w:tcW w:w="662"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٥٢</w:t>
            </w:r>
          </w:p>
        </w:tc>
        <w:tc>
          <w:tcPr>
            <w:tcW w:w="661"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٣</w:t>
            </w:r>
          </w:p>
        </w:tc>
        <w:tc>
          <w:tcPr>
            <w:tcW w:w="662"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٢</w:t>
            </w:r>
          </w:p>
        </w:tc>
        <w:tc>
          <w:tcPr>
            <w:tcW w:w="662" w:type="dxa"/>
            <w:tcBorders>
              <w:bottom w:val="single" w:sz="12" w:space="0" w:color="auto"/>
            </w:tcBorders>
            <w:shd w:val="clear" w:color="auto" w:fill="auto"/>
            <w:vAlign w:val="bottom"/>
          </w:tcPr>
          <w:p w:rsidR="00320AD3" w:rsidRPr="00320AD3" w:rsidRDefault="00320AD3" w:rsidP="00320AD3">
            <w:pPr>
              <w:bidi w:val="0"/>
              <w:spacing w:before="40" w:after="40" w:line="300" w:lineRule="exact"/>
              <w:ind w:right="57"/>
              <w:jc w:val="right"/>
              <w:rPr>
                <w:sz w:val="18"/>
                <w:szCs w:val="26"/>
              </w:rPr>
            </w:pPr>
            <w:r w:rsidRPr="00320AD3">
              <w:rPr>
                <w:sz w:val="18"/>
                <w:szCs w:val="26"/>
                <w:rtl/>
              </w:rPr>
              <w:t>٦</w:t>
            </w:r>
          </w:p>
        </w:tc>
      </w:tr>
    </w:tbl>
    <w:p w:rsidR="00320AD3" w:rsidRDefault="00886EA8" w:rsidP="00296AD8">
      <w:pPr>
        <w:pStyle w:val="SingleTxtGA"/>
        <w:spacing w:before="240" w:after="0"/>
        <w:rPr>
          <w:rFonts w:hint="cs"/>
          <w:b/>
          <w:bCs/>
          <w:rtl/>
          <w:lang w:bidi="ar-JO"/>
        </w:rPr>
      </w:pPr>
      <w:r w:rsidRPr="00886EA8">
        <w:rPr>
          <w:rtl/>
          <w:lang w:bidi="ar-JO"/>
        </w:rPr>
        <w:t>جدول 8</w:t>
      </w:r>
    </w:p>
    <w:p w:rsidR="00886EA8" w:rsidRDefault="00886EA8" w:rsidP="00320AD3">
      <w:pPr>
        <w:pStyle w:val="SingleTxtGA"/>
        <w:rPr>
          <w:rFonts w:hint="cs"/>
          <w:b/>
          <w:bCs/>
          <w:rtl/>
          <w:lang w:bidi="ar-JO"/>
        </w:rPr>
      </w:pPr>
      <w:r w:rsidRPr="00886EA8">
        <w:rPr>
          <w:b/>
          <w:bCs/>
          <w:rtl/>
          <w:lang w:bidi="ar-JO"/>
        </w:rPr>
        <w:t>نمو الهيكل السكاني</w:t>
      </w:r>
      <w:r w:rsidR="00FE05D2">
        <w:rPr>
          <w:b/>
          <w:bCs/>
          <w:rtl/>
          <w:lang w:bidi="ar-JO"/>
        </w:rPr>
        <w:t xml:space="preserve"> </w:t>
      </w:r>
      <w:r w:rsidRPr="00886EA8">
        <w:rPr>
          <w:b/>
          <w:bCs/>
          <w:rtl/>
          <w:lang w:bidi="ar-JO"/>
        </w:rPr>
        <w:t>خلال الفترة 2004</w:t>
      </w:r>
      <w:r w:rsidR="00320AD3">
        <w:rPr>
          <w:rFonts w:hint="cs"/>
          <w:b/>
          <w:bCs/>
          <w:rtl/>
          <w:lang w:bidi="ar-JO"/>
        </w:rPr>
        <w:t>-</w:t>
      </w:r>
      <w:r w:rsidRPr="00886EA8">
        <w:rPr>
          <w:b/>
          <w:bCs/>
          <w:rtl/>
          <w:lang w:bidi="ar-JO"/>
        </w:rPr>
        <w:t>2009</w:t>
      </w:r>
    </w:p>
    <w:tbl>
      <w:tblPr>
        <w:bidiVisual/>
        <w:tblW w:w="7279" w:type="dxa"/>
        <w:tblInd w:w="1225" w:type="dxa"/>
        <w:tblBorders>
          <w:top w:val="single" w:sz="4" w:space="0" w:color="auto"/>
        </w:tblBorders>
        <w:tblCellMar>
          <w:left w:w="0" w:type="dxa"/>
          <w:right w:w="0" w:type="dxa"/>
        </w:tblCellMar>
        <w:tblLook w:val="01E0"/>
      </w:tblPr>
      <w:tblGrid>
        <w:gridCol w:w="2693"/>
        <w:gridCol w:w="757"/>
        <w:gridCol w:w="766"/>
        <w:gridCol w:w="766"/>
        <w:gridCol w:w="765"/>
        <w:gridCol w:w="766"/>
        <w:gridCol w:w="766"/>
      </w:tblGrid>
      <w:tr w:rsidR="00296AD8" w:rsidRPr="00296AD8" w:rsidTr="00296AD8">
        <w:trPr>
          <w:cantSplit/>
          <w:trHeight w:val="320"/>
          <w:tblHeader/>
        </w:trPr>
        <w:tc>
          <w:tcPr>
            <w:tcW w:w="2693" w:type="dxa"/>
            <w:tcBorders>
              <w:top w:val="single" w:sz="4" w:space="0" w:color="auto"/>
              <w:bottom w:val="single" w:sz="12" w:space="0" w:color="auto"/>
            </w:tcBorders>
            <w:shd w:val="clear" w:color="auto" w:fill="auto"/>
            <w:vAlign w:val="bottom"/>
          </w:tcPr>
          <w:p w:rsidR="00296AD8" w:rsidRPr="00296AD8" w:rsidRDefault="00296AD8" w:rsidP="00296AD8">
            <w:pPr>
              <w:spacing w:before="40" w:after="40" w:line="300" w:lineRule="exact"/>
              <w:jc w:val="left"/>
              <w:rPr>
                <w:iCs/>
                <w:sz w:val="18"/>
                <w:szCs w:val="26"/>
                <w:lang w:val="en-GB"/>
              </w:rPr>
            </w:pPr>
          </w:p>
        </w:tc>
        <w:tc>
          <w:tcPr>
            <w:tcW w:w="757" w:type="dxa"/>
            <w:tcBorders>
              <w:top w:val="single" w:sz="4" w:space="0" w:color="auto"/>
              <w:bottom w:val="single" w:sz="12" w:space="0" w:color="auto"/>
            </w:tcBorders>
            <w:shd w:val="clear" w:color="auto" w:fill="auto"/>
            <w:vAlign w:val="bottom"/>
          </w:tcPr>
          <w:p w:rsidR="00296AD8" w:rsidRPr="00296AD8" w:rsidRDefault="00296AD8" w:rsidP="00296AD8">
            <w:pPr>
              <w:spacing w:before="40" w:after="40" w:line="300" w:lineRule="exact"/>
              <w:ind w:left="57"/>
              <w:jc w:val="left"/>
              <w:rPr>
                <w:iCs/>
                <w:sz w:val="18"/>
                <w:szCs w:val="26"/>
                <w:lang w:val="en-GB"/>
              </w:rPr>
            </w:pPr>
            <w:r w:rsidRPr="00296AD8">
              <w:rPr>
                <w:iCs/>
                <w:sz w:val="18"/>
                <w:szCs w:val="26"/>
                <w:rtl/>
                <w:lang w:val="en-GB"/>
              </w:rPr>
              <w:t>٢٠٠٤</w:t>
            </w:r>
          </w:p>
        </w:tc>
        <w:tc>
          <w:tcPr>
            <w:tcW w:w="766" w:type="dxa"/>
            <w:tcBorders>
              <w:top w:val="single" w:sz="4" w:space="0" w:color="auto"/>
              <w:bottom w:val="single" w:sz="12" w:space="0" w:color="auto"/>
            </w:tcBorders>
            <w:shd w:val="clear" w:color="auto" w:fill="auto"/>
            <w:vAlign w:val="bottom"/>
          </w:tcPr>
          <w:p w:rsidR="00296AD8" w:rsidRPr="00296AD8" w:rsidRDefault="00296AD8" w:rsidP="00296AD8">
            <w:pPr>
              <w:spacing w:before="40" w:after="40" w:line="300" w:lineRule="exact"/>
              <w:ind w:left="57"/>
              <w:jc w:val="left"/>
              <w:rPr>
                <w:iCs/>
                <w:sz w:val="18"/>
                <w:szCs w:val="26"/>
                <w:lang w:val="en-GB"/>
              </w:rPr>
            </w:pPr>
            <w:r w:rsidRPr="00296AD8">
              <w:rPr>
                <w:iCs/>
                <w:sz w:val="18"/>
                <w:szCs w:val="26"/>
                <w:rtl/>
                <w:lang w:val="en-GB"/>
              </w:rPr>
              <w:t>٢٠٠٥</w:t>
            </w:r>
          </w:p>
        </w:tc>
        <w:tc>
          <w:tcPr>
            <w:tcW w:w="766" w:type="dxa"/>
            <w:tcBorders>
              <w:top w:val="single" w:sz="4" w:space="0" w:color="auto"/>
              <w:bottom w:val="single" w:sz="12" w:space="0" w:color="auto"/>
            </w:tcBorders>
            <w:shd w:val="clear" w:color="auto" w:fill="auto"/>
            <w:vAlign w:val="bottom"/>
          </w:tcPr>
          <w:p w:rsidR="00296AD8" w:rsidRPr="00296AD8" w:rsidRDefault="00296AD8" w:rsidP="00296AD8">
            <w:pPr>
              <w:spacing w:before="40" w:after="40" w:line="300" w:lineRule="exact"/>
              <w:ind w:left="57"/>
              <w:jc w:val="left"/>
              <w:rPr>
                <w:iCs/>
                <w:sz w:val="18"/>
                <w:szCs w:val="26"/>
                <w:lang w:val="en-GB"/>
              </w:rPr>
            </w:pPr>
            <w:r w:rsidRPr="00296AD8">
              <w:rPr>
                <w:iCs/>
                <w:sz w:val="18"/>
                <w:szCs w:val="26"/>
                <w:rtl/>
                <w:lang w:val="en-GB"/>
              </w:rPr>
              <w:t>٢٠٠٦</w:t>
            </w:r>
          </w:p>
        </w:tc>
        <w:tc>
          <w:tcPr>
            <w:tcW w:w="765" w:type="dxa"/>
            <w:tcBorders>
              <w:top w:val="single" w:sz="4" w:space="0" w:color="auto"/>
              <w:bottom w:val="single" w:sz="12" w:space="0" w:color="auto"/>
            </w:tcBorders>
            <w:shd w:val="clear" w:color="auto" w:fill="auto"/>
            <w:vAlign w:val="bottom"/>
          </w:tcPr>
          <w:p w:rsidR="00296AD8" w:rsidRPr="00296AD8" w:rsidRDefault="00296AD8" w:rsidP="00296AD8">
            <w:pPr>
              <w:spacing w:before="40" w:after="40" w:line="300" w:lineRule="exact"/>
              <w:ind w:left="57"/>
              <w:jc w:val="left"/>
              <w:rPr>
                <w:iCs/>
                <w:sz w:val="18"/>
                <w:szCs w:val="26"/>
                <w:lang w:val="en-GB"/>
              </w:rPr>
            </w:pPr>
            <w:r w:rsidRPr="00296AD8">
              <w:rPr>
                <w:iCs/>
                <w:sz w:val="18"/>
                <w:szCs w:val="26"/>
                <w:rtl/>
                <w:lang w:val="en-GB"/>
              </w:rPr>
              <w:t>٢٠٠٧</w:t>
            </w:r>
          </w:p>
        </w:tc>
        <w:tc>
          <w:tcPr>
            <w:tcW w:w="766" w:type="dxa"/>
            <w:tcBorders>
              <w:top w:val="single" w:sz="4" w:space="0" w:color="auto"/>
              <w:bottom w:val="single" w:sz="12" w:space="0" w:color="auto"/>
            </w:tcBorders>
            <w:shd w:val="clear" w:color="auto" w:fill="auto"/>
            <w:vAlign w:val="bottom"/>
          </w:tcPr>
          <w:p w:rsidR="00296AD8" w:rsidRPr="00296AD8" w:rsidRDefault="00296AD8" w:rsidP="00296AD8">
            <w:pPr>
              <w:spacing w:before="40" w:after="40" w:line="300" w:lineRule="exact"/>
              <w:ind w:left="57"/>
              <w:jc w:val="left"/>
              <w:rPr>
                <w:iCs/>
                <w:sz w:val="18"/>
                <w:szCs w:val="26"/>
                <w:lang w:val="en-GB"/>
              </w:rPr>
            </w:pPr>
            <w:r w:rsidRPr="00296AD8">
              <w:rPr>
                <w:iCs/>
                <w:sz w:val="18"/>
                <w:szCs w:val="26"/>
                <w:rtl/>
                <w:lang w:val="en-GB"/>
              </w:rPr>
              <w:t>٢٠٠٨</w:t>
            </w:r>
          </w:p>
        </w:tc>
        <w:tc>
          <w:tcPr>
            <w:tcW w:w="766" w:type="dxa"/>
            <w:tcBorders>
              <w:top w:val="single" w:sz="4" w:space="0" w:color="auto"/>
              <w:bottom w:val="single" w:sz="12" w:space="0" w:color="auto"/>
            </w:tcBorders>
            <w:shd w:val="clear" w:color="auto" w:fill="auto"/>
            <w:vAlign w:val="bottom"/>
          </w:tcPr>
          <w:p w:rsidR="00296AD8" w:rsidRPr="00296AD8" w:rsidRDefault="00296AD8" w:rsidP="00296AD8">
            <w:pPr>
              <w:spacing w:before="40" w:after="40" w:line="300" w:lineRule="exact"/>
              <w:ind w:left="57"/>
              <w:jc w:val="left"/>
              <w:rPr>
                <w:iCs/>
                <w:sz w:val="18"/>
                <w:szCs w:val="26"/>
                <w:lang w:val="en-GB"/>
              </w:rPr>
            </w:pPr>
            <w:r w:rsidRPr="00296AD8">
              <w:rPr>
                <w:iCs/>
                <w:sz w:val="18"/>
                <w:szCs w:val="26"/>
                <w:rtl/>
                <w:lang w:val="en-GB"/>
              </w:rPr>
              <w:t>٢٠٠٩</w:t>
            </w:r>
          </w:p>
        </w:tc>
      </w:tr>
      <w:tr w:rsidR="00296AD8" w:rsidRPr="00296AD8" w:rsidTr="00296AD8">
        <w:trPr>
          <w:cantSplit/>
          <w:trHeight w:val="320"/>
        </w:trPr>
        <w:tc>
          <w:tcPr>
            <w:tcW w:w="2693" w:type="dxa"/>
            <w:tcBorders>
              <w:top w:val="single" w:sz="12" w:space="0" w:color="auto"/>
            </w:tcBorders>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نوع الجنس (ال</w:t>
            </w:r>
            <w:r>
              <w:rPr>
                <w:sz w:val="18"/>
                <w:szCs w:val="26"/>
                <w:rtl/>
                <w:lang w:bidi="ar-JO"/>
              </w:rPr>
              <w:t>حصة في مجموع السكان كنسبة مئوية</w:t>
            </w:r>
            <w:r w:rsidRPr="00296AD8">
              <w:rPr>
                <w:sz w:val="18"/>
                <w:szCs w:val="26"/>
                <w:rtl/>
                <w:lang w:bidi="ar-JO"/>
              </w:rPr>
              <w:t>)</w:t>
            </w:r>
          </w:p>
        </w:tc>
        <w:tc>
          <w:tcPr>
            <w:tcW w:w="757" w:type="dxa"/>
            <w:tcBorders>
              <w:top w:val="single" w:sz="12" w:space="0" w:color="auto"/>
            </w:tcBorders>
            <w:shd w:val="clear" w:color="auto" w:fill="auto"/>
            <w:vAlign w:val="bottom"/>
          </w:tcPr>
          <w:p w:rsidR="00296AD8" w:rsidRPr="00296AD8" w:rsidRDefault="00296AD8" w:rsidP="00296AD8">
            <w:pPr>
              <w:bidi w:val="0"/>
              <w:spacing w:before="40" w:after="40" w:line="300" w:lineRule="exact"/>
              <w:ind w:left="113"/>
              <w:jc w:val="right"/>
              <w:rPr>
                <w:sz w:val="18"/>
                <w:szCs w:val="26"/>
                <w:lang w:val="en-GB"/>
              </w:rPr>
            </w:pPr>
          </w:p>
        </w:tc>
        <w:tc>
          <w:tcPr>
            <w:tcW w:w="766" w:type="dxa"/>
            <w:tcBorders>
              <w:top w:val="single" w:sz="12" w:space="0" w:color="auto"/>
            </w:tcBorders>
            <w:shd w:val="clear" w:color="auto" w:fill="auto"/>
            <w:vAlign w:val="bottom"/>
          </w:tcPr>
          <w:p w:rsidR="00296AD8" w:rsidRPr="00296AD8" w:rsidRDefault="00296AD8" w:rsidP="00296AD8">
            <w:pPr>
              <w:bidi w:val="0"/>
              <w:spacing w:before="40" w:after="40" w:line="300" w:lineRule="exact"/>
              <w:ind w:left="113"/>
              <w:jc w:val="right"/>
              <w:rPr>
                <w:sz w:val="18"/>
                <w:szCs w:val="26"/>
                <w:lang w:val="en-GB"/>
              </w:rPr>
            </w:pPr>
          </w:p>
        </w:tc>
        <w:tc>
          <w:tcPr>
            <w:tcW w:w="766" w:type="dxa"/>
            <w:tcBorders>
              <w:top w:val="single" w:sz="12" w:space="0" w:color="auto"/>
            </w:tcBorders>
            <w:shd w:val="clear" w:color="auto" w:fill="auto"/>
            <w:vAlign w:val="bottom"/>
          </w:tcPr>
          <w:p w:rsidR="00296AD8" w:rsidRPr="00296AD8" w:rsidRDefault="00296AD8" w:rsidP="00296AD8">
            <w:pPr>
              <w:bidi w:val="0"/>
              <w:spacing w:before="40" w:after="40" w:line="300" w:lineRule="exact"/>
              <w:ind w:left="113"/>
              <w:jc w:val="right"/>
              <w:rPr>
                <w:sz w:val="18"/>
                <w:szCs w:val="26"/>
                <w:lang w:val="en-GB"/>
              </w:rPr>
            </w:pPr>
          </w:p>
        </w:tc>
        <w:tc>
          <w:tcPr>
            <w:tcW w:w="765" w:type="dxa"/>
            <w:tcBorders>
              <w:top w:val="single" w:sz="12" w:space="0" w:color="auto"/>
            </w:tcBorders>
            <w:shd w:val="clear" w:color="auto" w:fill="auto"/>
            <w:vAlign w:val="bottom"/>
          </w:tcPr>
          <w:p w:rsidR="00296AD8" w:rsidRPr="00296AD8" w:rsidRDefault="00296AD8" w:rsidP="00296AD8">
            <w:pPr>
              <w:bidi w:val="0"/>
              <w:spacing w:before="40" w:after="40" w:line="300" w:lineRule="exact"/>
              <w:ind w:left="113"/>
              <w:jc w:val="right"/>
              <w:rPr>
                <w:sz w:val="18"/>
                <w:szCs w:val="26"/>
                <w:lang w:val="en-GB"/>
              </w:rPr>
            </w:pPr>
          </w:p>
        </w:tc>
        <w:tc>
          <w:tcPr>
            <w:tcW w:w="766" w:type="dxa"/>
            <w:tcBorders>
              <w:top w:val="single" w:sz="12" w:space="0" w:color="auto"/>
            </w:tcBorders>
            <w:shd w:val="clear" w:color="auto" w:fill="auto"/>
            <w:vAlign w:val="bottom"/>
          </w:tcPr>
          <w:p w:rsidR="00296AD8" w:rsidRPr="00296AD8" w:rsidRDefault="00296AD8" w:rsidP="00296AD8">
            <w:pPr>
              <w:bidi w:val="0"/>
              <w:spacing w:before="40" w:after="40" w:line="300" w:lineRule="exact"/>
              <w:ind w:left="113"/>
              <w:jc w:val="right"/>
              <w:rPr>
                <w:sz w:val="18"/>
                <w:szCs w:val="26"/>
                <w:lang w:val="en-GB"/>
              </w:rPr>
            </w:pPr>
          </w:p>
        </w:tc>
        <w:tc>
          <w:tcPr>
            <w:tcW w:w="766" w:type="dxa"/>
            <w:tcBorders>
              <w:top w:val="single" w:sz="12" w:space="0" w:color="auto"/>
            </w:tcBorders>
            <w:shd w:val="clear" w:color="auto" w:fill="auto"/>
            <w:vAlign w:val="bottom"/>
          </w:tcPr>
          <w:p w:rsidR="00296AD8" w:rsidRPr="00296AD8" w:rsidRDefault="00296AD8" w:rsidP="00296AD8">
            <w:pPr>
              <w:bidi w:val="0"/>
              <w:spacing w:before="40" w:after="40" w:line="300" w:lineRule="exact"/>
              <w:ind w:left="113"/>
              <w:jc w:val="right"/>
              <w:rPr>
                <w:sz w:val="18"/>
                <w:szCs w:val="26"/>
                <w:lang w:val="en-GB"/>
              </w:rPr>
            </w:pP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ذكر</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٤٩</w:t>
            </w:r>
            <w:r w:rsidRPr="00296AD8">
              <w:rPr>
                <w:rFonts w:cs="Times New Roman"/>
                <w:sz w:val="18"/>
                <w:szCs w:val="26"/>
                <w:rtl/>
                <w:lang w:val="en-GB"/>
              </w:rPr>
              <w:t>٫</w:t>
            </w:r>
            <w:r w:rsidRPr="00296AD8">
              <w:rPr>
                <w:sz w:val="18"/>
                <w:szCs w:val="26"/>
                <w:rtl/>
                <w:lang w:val="en-GB"/>
              </w:rPr>
              <w:t>٣</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٤٩</w:t>
            </w:r>
            <w:r w:rsidRPr="00296AD8">
              <w:rPr>
                <w:rFonts w:cs="Times New Roman"/>
                <w:sz w:val="18"/>
                <w:szCs w:val="26"/>
                <w:rtl/>
                <w:lang w:val="en-GB"/>
              </w:rPr>
              <w:t>٫</w:t>
            </w:r>
            <w:r w:rsidRPr="00296AD8">
              <w:rPr>
                <w:sz w:val="18"/>
                <w:szCs w:val="26"/>
                <w:rtl/>
                <w:lang w:val="en-GB"/>
              </w:rPr>
              <w:t>٣</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٤٩</w:t>
            </w:r>
            <w:r w:rsidRPr="00296AD8">
              <w:rPr>
                <w:rFonts w:cs="Times New Roman"/>
                <w:sz w:val="18"/>
                <w:szCs w:val="26"/>
                <w:rtl/>
                <w:lang w:val="en-GB"/>
              </w:rPr>
              <w:t>٫</w:t>
            </w:r>
            <w:r w:rsidRPr="00296AD8">
              <w:rPr>
                <w:sz w:val="18"/>
                <w:szCs w:val="26"/>
                <w:rtl/>
                <w:lang w:val="en-GB"/>
              </w:rPr>
              <w:t>٣</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٤٩</w:t>
            </w:r>
            <w:r w:rsidRPr="00296AD8">
              <w:rPr>
                <w:rFonts w:cs="Times New Roman"/>
                <w:sz w:val="18"/>
                <w:szCs w:val="26"/>
                <w:rtl/>
                <w:lang w:val="en-GB"/>
              </w:rPr>
              <w:t>٫</w:t>
            </w:r>
            <w:r w:rsidRPr="00296AD8">
              <w:rPr>
                <w:sz w:val="18"/>
                <w:szCs w:val="26"/>
                <w:rtl/>
                <w:lang w:val="en-GB"/>
              </w:rPr>
              <w:t>٣</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٤٩</w:t>
            </w:r>
            <w:r w:rsidRPr="00296AD8">
              <w:rPr>
                <w:rFonts w:cs="Times New Roman"/>
                <w:sz w:val="18"/>
                <w:szCs w:val="26"/>
                <w:rtl/>
                <w:lang w:val="en-GB"/>
              </w:rPr>
              <w:t>٫</w:t>
            </w:r>
            <w:r w:rsidRPr="00296AD8">
              <w:rPr>
                <w:sz w:val="18"/>
                <w:szCs w:val="26"/>
                <w:rtl/>
                <w:lang w:val="en-GB"/>
              </w:rPr>
              <w:t>٤</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٤٩</w:t>
            </w:r>
            <w:r w:rsidRPr="00296AD8">
              <w:rPr>
                <w:rFonts w:cs="Times New Roman"/>
                <w:sz w:val="18"/>
                <w:szCs w:val="26"/>
                <w:rtl/>
                <w:lang w:val="en-GB"/>
              </w:rPr>
              <w:t>٫</w:t>
            </w:r>
            <w:r w:rsidRPr="00296AD8">
              <w:rPr>
                <w:sz w:val="18"/>
                <w:szCs w:val="26"/>
                <w:rtl/>
                <w:lang w:val="en-GB"/>
              </w:rPr>
              <w:t>٥</w:t>
            </w: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Pr>
                <w:rFonts w:hint="cs"/>
                <w:sz w:val="18"/>
                <w:szCs w:val="26"/>
                <w:rtl/>
                <w:lang w:bidi="ar-JO"/>
              </w:rPr>
              <w:t>أ</w:t>
            </w:r>
            <w:r w:rsidRPr="00296AD8">
              <w:rPr>
                <w:sz w:val="18"/>
                <w:szCs w:val="26"/>
                <w:rtl/>
                <w:lang w:bidi="ar-JO"/>
              </w:rPr>
              <w:t>نثى</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٥٠</w:t>
            </w:r>
            <w:r w:rsidRPr="00296AD8">
              <w:rPr>
                <w:rFonts w:cs="Times New Roman"/>
                <w:sz w:val="18"/>
                <w:szCs w:val="26"/>
                <w:rtl/>
                <w:lang w:val="en-GB"/>
              </w:rPr>
              <w:t>٫</w:t>
            </w:r>
            <w:r w:rsidRPr="00296AD8">
              <w:rPr>
                <w:sz w:val="18"/>
                <w:szCs w:val="26"/>
                <w:rtl/>
                <w:lang w:val="en-GB"/>
              </w:rPr>
              <w:t>٧</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٥٠</w:t>
            </w:r>
            <w:r w:rsidRPr="00296AD8">
              <w:rPr>
                <w:rFonts w:cs="Times New Roman"/>
                <w:sz w:val="18"/>
                <w:szCs w:val="26"/>
                <w:rtl/>
                <w:lang w:val="en-GB"/>
              </w:rPr>
              <w:t>٫</w:t>
            </w:r>
            <w:r w:rsidRPr="00296AD8">
              <w:rPr>
                <w:sz w:val="18"/>
                <w:szCs w:val="26"/>
                <w:rtl/>
                <w:lang w:val="en-GB"/>
              </w:rPr>
              <w:t>٧</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٥٠</w:t>
            </w:r>
            <w:r w:rsidRPr="00296AD8">
              <w:rPr>
                <w:rFonts w:cs="Times New Roman"/>
                <w:sz w:val="18"/>
                <w:szCs w:val="26"/>
                <w:rtl/>
                <w:lang w:val="en-GB"/>
              </w:rPr>
              <w:t>٫</w:t>
            </w:r>
            <w:r w:rsidRPr="00296AD8">
              <w:rPr>
                <w:sz w:val="18"/>
                <w:szCs w:val="26"/>
                <w:rtl/>
                <w:lang w:val="en-GB"/>
              </w:rPr>
              <w:t>٧</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٥٠</w:t>
            </w:r>
            <w:r w:rsidRPr="00296AD8">
              <w:rPr>
                <w:rFonts w:cs="Times New Roman"/>
                <w:sz w:val="18"/>
                <w:szCs w:val="26"/>
                <w:rtl/>
                <w:lang w:val="en-GB"/>
              </w:rPr>
              <w:t>٫</w:t>
            </w:r>
            <w:r w:rsidRPr="00296AD8">
              <w:rPr>
                <w:sz w:val="18"/>
                <w:szCs w:val="26"/>
                <w:rtl/>
                <w:lang w:val="en-GB"/>
              </w:rPr>
              <w:t>٧</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٥٠</w:t>
            </w:r>
            <w:r w:rsidRPr="00296AD8">
              <w:rPr>
                <w:rFonts w:cs="Times New Roman"/>
                <w:sz w:val="18"/>
                <w:szCs w:val="26"/>
                <w:rtl/>
                <w:lang w:val="en-GB"/>
              </w:rPr>
              <w:t>٫</w:t>
            </w:r>
            <w:r w:rsidRPr="00296AD8">
              <w:rPr>
                <w:sz w:val="18"/>
                <w:szCs w:val="26"/>
                <w:rtl/>
                <w:lang w:val="en-GB"/>
              </w:rPr>
              <w:t>٦</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٥٠</w:t>
            </w:r>
            <w:r w:rsidRPr="00296AD8">
              <w:rPr>
                <w:rFonts w:cs="Times New Roman"/>
                <w:sz w:val="18"/>
                <w:szCs w:val="26"/>
                <w:rtl/>
                <w:lang w:val="en-GB"/>
              </w:rPr>
              <w:t>٫</w:t>
            </w:r>
            <w:r w:rsidRPr="00296AD8">
              <w:rPr>
                <w:sz w:val="18"/>
                <w:szCs w:val="26"/>
                <w:rtl/>
                <w:lang w:val="en-GB"/>
              </w:rPr>
              <w:t>٥</w:t>
            </w: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b/>
                <w:bCs/>
                <w:sz w:val="18"/>
                <w:szCs w:val="26"/>
                <w:rtl/>
                <w:lang w:bidi="ar-JO"/>
              </w:rPr>
              <w:t>العمر</w:t>
            </w:r>
            <w:r>
              <w:rPr>
                <w:sz w:val="18"/>
                <w:szCs w:val="26"/>
                <w:rtl/>
                <w:lang w:bidi="ar-JO"/>
              </w:rPr>
              <w:t xml:space="preserve"> (</w:t>
            </w:r>
            <w:r w:rsidRPr="00296AD8">
              <w:rPr>
                <w:sz w:val="18"/>
                <w:szCs w:val="26"/>
                <w:rtl/>
                <w:lang w:bidi="ar-JO"/>
              </w:rPr>
              <w:t>ال</w:t>
            </w:r>
            <w:r>
              <w:rPr>
                <w:sz w:val="18"/>
                <w:szCs w:val="26"/>
                <w:rtl/>
                <w:lang w:bidi="ar-JO"/>
              </w:rPr>
              <w:t>حصة في مجموع السكان كنسبة مئوية</w:t>
            </w:r>
            <w:r w:rsidRPr="00296AD8">
              <w:rPr>
                <w:sz w:val="18"/>
                <w:szCs w:val="26"/>
                <w:rtl/>
                <w:lang w:bidi="ar-JO"/>
              </w:rPr>
              <w:t>)</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سن 20 وما دونه</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٢٣</w:t>
            </w:r>
            <w:r w:rsidRPr="00296AD8">
              <w:rPr>
                <w:rFonts w:cs="Times New Roman"/>
                <w:sz w:val="18"/>
                <w:szCs w:val="26"/>
                <w:rtl/>
                <w:lang w:val="en-GB"/>
              </w:rPr>
              <w:t>٫</w:t>
            </w:r>
            <w:r w:rsidRPr="00296AD8">
              <w:rPr>
                <w:sz w:val="18"/>
                <w:szCs w:val="26"/>
                <w:rtl/>
                <w:lang w:val="en-GB"/>
              </w:rPr>
              <w:t>٧</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٢٣</w:t>
            </w:r>
            <w:r w:rsidRPr="00296AD8">
              <w:rPr>
                <w:rFonts w:cs="Times New Roman"/>
                <w:sz w:val="18"/>
                <w:szCs w:val="26"/>
                <w:rtl/>
                <w:lang w:val="en-GB"/>
              </w:rPr>
              <w:t>٫</w:t>
            </w:r>
            <w:r w:rsidRPr="00296AD8">
              <w:rPr>
                <w:sz w:val="18"/>
                <w:szCs w:val="26"/>
                <w:rtl/>
                <w:lang w:val="en-GB"/>
              </w:rPr>
              <w:t>٤</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٢٣</w:t>
            </w:r>
            <w:r w:rsidRPr="00296AD8">
              <w:rPr>
                <w:rFonts w:cs="Times New Roman"/>
                <w:sz w:val="18"/>
                <w:szCs w:val="26"/>
                <w:rtl/>
                <w:lang w:val="en-GB"/>
              </w:rPr>
              <w:t>٫</w:t>
            </w:r>
            <w:r w:rsidRPr="00296AD8">
              <w:rPr>
                <w:sz w:val="18"/>
                <w:szCs w:val="26"/>
                <w:rtl/>
                <w:lang w:val="en-GB"/>
              </w:rPr>
              <w:t>٢</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٢٢</w:t>
            </w:r>
            <w:r w:rsidRPr="00296AD8">
              <w:rPr>
                <w:rFonts w:cs="Times New Roman"/>
                <w:sz w:val="18"/>
                <w:szCs w:val="26"/>
                <w:rtl/>
                <w:lang w:val="en-GB"/>
              </w:rPr>
              <w:t>٫</w:t>
            </w:r>
            <w:r w:rsidRPr="00296AD8">
              <w:rPr>
                <w:sz w:val="18"/>
                <w:szCs w:val="26"/>
                <w:rtl/>
                <w:lang w:val="en-GB"/>
              </w:rPr>
              <w:t>٩</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٢٢</w:t>
            </w:r>
            <w:r w:rsidRPr="00296AD8">
              <w:rPr>
                <w:rFonts w:cs="Times New Roman"/>
                <w:sz w:val="18"/>
                <w:szCs w:val="26"/>
                <w:rtl/>
                <w:lang w:val="en-GB"/>
              </w:rPr>
              <w:t>٫</w:t>
            </w:r>
            <w:r w:rsidRPr="00296AD8">
              <w:rPr>
                <w:sz w:val="18"/>
                <w:szCs w:val="26"/>
                <w:rtl/>
                <w:lang w:val="en-GB"/>
              </w:rPr>
              <w:t>٥</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٢٢</w:t>
            </w:r>
            <w:r w:rsidRPr="00296AD8">
              <w:rPr>
                <w:rFonts w:cs="Times New Roman"/>
                <w:sz w:val="18"/>
                <w:szCs w:val="26"/>
                <w:rtl/>
                <w:lang w:val="en-GB"/>
              </w:rPr>
              <w:t>٫</w:t>
            </w:r>
            <w:r w:rsidRPr="00296AD8">
              <w:rPr>
                <w:sz w:val="18"/>
                <w:szCs w:val="26"/>
                <w:rtl/>
                <w:lang w:val="en-GB"/>
              </w:rPr>
              <w:t>٣</w:t>
            </w: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سن 20</w:t>
            </w:r>
            <w:r>
              <w:rPr>
                <w:rFonts w:hint="cs"/>
                <w:sz w:val="18"/>
                <w:szCs w:val="26"/>
                <w:rtl/>
                <w:lang w:bidi="ar-JO"/>
              </w:rPr>
              <w:t>-</w:t>
            </w:r>
            <w:r w:rsidRPr="00296AD8">
              <w:rPr>
                <w:sz w:val="18"/>
                <w:szCs w:val="26"/>
                <w:rtl/>
                <w:lang w:bidi="ar-JO"/>
              </w:rPr>
              <w:t>64</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٦٥</w:t>
            </w:r>
            <w:r w:rsidRPr="00296AD8">
              <w:rPr>
                <w:rFonts w:cs="Times New Roman"/>
                <w:sz w:val="18"/>
                <w:szCs w:val="26"/>
                <w:rtl/>
                <w:lang w:val="en-GB"/>
              </w:rPr>
              <w:t>٫</w:t>
            </w:r>
            <w:r w:rsidRPr="00296AD8">
              <w:rPr>
                <w:sz w:val="18"/>
                <w:szCs w:val="26"/>
                <w:rtl/>
                <w:lang w:val="en-GB"/>
              </w:rPr>
              <w:t>٢</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٦٥</w:t>
            </w:r>
            <w:r w:rsidRPr="00296AD8">
              <w:rPr>
                <w:rFonts w:cs="Times New Roman"/>
                <w:sz w:val="18"/>
                <w:szCs w:val="26"/>
                <w:rtl/>
                <w:lang w:val="en-GB"/>
              </w:rPr>
              <w:t>٫</w:t>
            </w:r>
            <w:r w:rsidRPr="00296AD8">
              <w:rPr>
                <w:sz w:val="18"/>
                <w:szCs w:val="26"/>
                <w:rtl/>
                <w:lang w:val="en-GB"/>
              </w:rPr>
              <w:t>٠</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٦٤</w:t>
            </w:r>
            <w:r w:rsidRPr="00296AD8">
              <w:rPr>
                <w:rFonts w:cs="Times New Roman"/>
                <w:sz w:val="18"/>
                <w:szCs w:val="26"/>
                <w:rtl/>
                <w:lang w:val="en-GB"/>
              </w:rPr>
              <w:t>٫</w:t>
            </w:r>
            <w:r w:rsidRPr="00296AD8">
              <w:rPr>
                <w:sz w:val="18"/>
                <w:szCs w:val="26"/>
                <w:rtl/>
                <w:lang w:val="en-GB"/>
              </w:rPr>
              <w:t>٨</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٦٤</w:t>
            </w:r>
            <w:r w:rsidRPr="00296AD8">
              <w:rPr>
                <w:rFonts w:cs="Times New Roman"/>
                <w:sz w:val="18"/>
                <w:szCs w:val="26"/>
                <w:rtl/>
                <w:lang w:val="en-GB"/>
              </w:rPr>
              <w:t>٫</w:t>
            </w:r>
            <w:r w:rsidRPr="00296AD8">
              <w:rPr>
                <w:sz w:val="18"/>
                <w:szCs w:val="26"/>
                <w:rtl/>
                <w:lang w:val="en-GB"/>
              </w:rPr>
              <w:t>٧</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٦٤</w:t>
            </w:r>
            <w:r w:rsidRPr="00296AD8">
              <w:rPr>
                <w:rFonts w:cs="Times New Roman"/>
                <w:sz w:val="18"/>
                <w:szCs w:val="26"/>
                <w:rtl/>
                <w:lang w:val="en-GB"/>
              </w:rPr>
              <w:t>٫</w:t>
            </w:r>
            <w:r w:rsidRPr="00296AD8">
              <w:rPr>
                <w:sz w:val="18"/>
                <w:szCs w:val="26"/>
                <w:rtl/>
                <w:lang w:val="en-GB"/>
              </w:rPr>
              <w:t>٦</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٦٤</w:t>
            </w:r>
            <w:r w:rsidRPr="00296AD8">
              <w:rPr>
                <w:rFonts w:cs="Times New Roman"/>
                <w:sz w:val="18"/>
                <w:szCs w:val="26"/>
                <w:rtl/>
                <w:lang w:val="en-GB"/>
              </w:rPr>
              <w:t>٫</w:t>
            </w:r>
            <w:r w:rsidRPr="00296AD8">
              <w:rPr>
                <w:sz w:val="18"/>
                <w:szCs w:val="26"/>
                <w:rtl/>
                <w:lang w:val="en-GB"/>
              </w:rPr>
              <w:t>٢</w:t>
            </w: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 xml:space="preserve">سن 65 + </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١١</w:t>
            </w:r>
            <w:r w:rsidRPr="00296AD8">
              <w:rPr>
                <w:rFonts w:cs="Times New Roman"/>
                <w:sz w:val="18"/>
                <w:szCs w:val="26"/>
                <w:rtl/>
                <w:lang w:val="en-GB"/>
              </w:rPr>
              <w:t>٫</w:t>
            </w:r>
            <w:r w:rsidRPr="00296AD8">
              <w:rPr>
                <w:sz w:val="18"/>
                <w:szCs w:val="26"/>
                <w:rtl/>
                <w:lang w:val="en-GB"/>
              </w:rPr>
              <w:t>١</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١١</w:t>
            </w:r>
            <w:r w:rsidRPr="00296AD8">
              <w:rPr>
                <w:rFonts w:cs="Times New Roman"/>
                <w:sz w:val="18"/>
                <w:szCs w:val="26"/>
                <w:rtl/>
                <w:lang w:val="en-GB"/>
              </w:rPr>
              <w:t>٫</w:t>
            </w:r>
            <w:r w:rsidRPr="00296AD8">
              <w:rPr>
                <w:sz w:val="18"/>
                <w:szCs w:val="26"/>
                <w:rtl/>
                <w:lang w:val="en-GB"/>
              </w:rPr>
              <w:t>٦</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١١</w:t>
            </w:r>
            <w:r w:rsidRPr="00296AD8">
              <w:rPr>
                <w:rFonts w:cs="Times New Roman"/>
                <w:sz w:val="18"/>
                <w:szCs w:val="26"/>
                <w:rtl/>
                <w:lang w:val="en-GB"/>
              </w:rPr>
              <w:t>٫</w:t>
            </w:r>
            <w:r w:rsidRPr="00296AD8">
              <w:rPr>
                <w:sz w:val="18"/>
                <w:szCs w:val="26"/>
                <w:rtl/>
                <w:lang w:val="en-GB"/>
              </w:rPr>
              <w:t>٩</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١٢</w:t>
            </w:r>
            <w:r w:rsidRPr="00296AD8">
              <w:rPr>
                <w:rFonts w:cs="Times New Roman"/>
                <w:sz w:val="18"/>
                <w:szCs w:val="26"/>
                <w:rtl/>
                <w:lang w:val="en-GB"/>
              </w:rPr>
              <w:t>٫</w:t>
            </w:r>
            <w:r w:rsidRPr="00296AD8">
              <w:rPr>
                <w:sz w:val="18"/>
                <w:szCs w:val="26"/>
                <w:rtl/>
                <w:lang w:val="en-GB"/>
              </w:rPr>
              <w:t>٤</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١٢</w:t>
            </w:r>
            <w:r w:rsidRPr="00296AD8">
              <w:rPr>
                <w:rFonts w:cs="Times New Roman"/>
                <w:sz w:val="18"/>
                <w:szCs w:val="26"/>
                <w:rtl/>
                <w:lang w:val="en-GB"/>
              </w:rPr>
              <w:t>٫</w:t>
            </w:r>
            <w:r w:rsidRPr="00296AD8">
              <w:rPr>
                <w:sz w:val="18"/>
                <w:szCs w:val="26"/>
                <w:rtl/>
                <w:lang w:val="en-GB"/>
              </w:rPr>
              <w:t>٩</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١٣</w:t>
            </w:r>
            <w:r w:rsidRPr="00296AD8">
              <w:rPr>
                <w:rFonts w:cs="Times New Roman"/>
                <w:sz w:val="18"/>
                <w:szCs w:val="26"/>
                <w:rtl/>
                <w:lang w:val="en-GB"/>
              </w:rPr>
              <w:t>٫</w:t>
            </w:r>
            <w:r w:rsidRPr="00296AD8">
              <w:rPr>
                <w:sz w:val="18"/>
                <w:szCs w:val="26"/>
                <w:rtl/>
                <w:lang w:val="en-GB"/>
              </w:rPr>
              <w:t>٥</w:t>
            </w: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 xml:space="preserve">معدل المعالين </w:t>
            </w:r>
            <w:r>
              <w:rPr>
                <w:sz w:val="18"/>
                <w:szCs w:val="26"/>
                <w:rtl/>
                <w:lang w:bidi="ar-JO"/>
              </w:rPr>
              <w:t>الشباب</w:t>
            </w:r>
            <w:r w:rsidRPr="00296AD8">
              <w:rPr>
                <w:sz w:val="18"/>
                <w:szCs w:val="26"/>
                <w:rtl/>
                <w:lang w:bidi="ar-JO"/>
              </w:rPr>
              <w:t>*</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٣٦</w:t>
            </w:r>
            <w:r w:rsidRPr="00296AD8">
              <w:rPr>
                <w:rFonts w:cs="Times New Roman"/>
                <w:sz w:val="18"/>
                <w:szCs w:val="26"/>
                <w:rtl/>
                <w:lang w:val="en-GB"/>
              </w:rPr>
              <w:t>٫</w:t>
            </w:r>
            <w:r w:rsidRPr="00296AD8">
              <w:rPr>
                <w:sz w:val="18"/>
                <w:szCs w:val="26"/>
                <w:rtl/>
                <w:lang w:val="en-GB"/>
              </w:rPr>
              <w:t>٣</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٣٦</w:t>
            </w:r>
            <w:r w:rsidRPr="00296AD8">
              <w:rPr>
                <w:rFonts w:cs="Times New Roman"/>
                <w:sz w:val="18"/>
                <w:szCs w:val="26"/>
                <w:rtl/>
                <w:lang w:val="en-GB"/>
              </w:rPr>
              <w:t>٫</w:t>
            </w:r>
            <w:r w:rsidRPr="00296AD8">
              <w:rPr>
                <w:sz w:val="18"/>
                <w:szCs w:val="26"/>
                <w:rtl/>
                <w:lang w:val="en-GB"/>
              </w:rPr>
              <w:t>٠</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٣٥</w:t>
            </w:r>
            <w:r w:rsidRPr="00296AD8">
              <w:rPr>
                <w:rFonts w:cs="Times New Roman"/>
                <w:sz w:val="18"/>
                <w:szCs w:val="26"/>
                <w:rtl/>
                <w:lang w:val="en-GB"/>
              </w:rPr>
              <w:t>٫</w:t>
            </w:r>
            <w:r w:rsidRPr="00296AD8">
              <w:rPr>
                <w:sz w:val="18"/>
                <w:szCs w:val="26"/>
                <w:rtl/>
                <w:lang w:val="en-GB"/>
              </w:rPr>
              <w:t>٨</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٣٥</w:t>
            </w:r>
            <w:r w:rsidRPr="00296AD8">
              <w:rPr>
                <w:rFonts w:cs="Times New Roman"/>
                <w:sz w:val="18"/>
                <w:szCs w:val="26"/>
                <w:rtl/>
                <w:lang w:val="en-GB"/>
              </w:rPr>
              <w:t>٫</w:t>
            </w:r>
            <w:r w:rsidRPr="00296AD8">
              <w:rPr>
                <w:sz w:val="18"/>
                <w:szCs w:val="26"/>
                <w:rtl/>
                <w:lang w:val="en-GB"/>
              </w:rPr>
              <w:t>٣</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٣٤</w:t>
            </w:r>
            <w:r w:rsidRPr="00296AD8">
              <w:rPr>
                <w:rFonts w:cs="Times New Roman"/>
                <w:sz w:val="18"/>
                <w:szCs w:val="26"/>
                <w:rtl/>
                <w:lang w:val="en-GB"/>
              </w:rPr>
              <w:t>٫</w:t>
            </w:r>
            <w:r w:rsidRPr="00296AD8">
              <w:rPr>
                <w:sz w:val="18"/>
                <w:szCs w:val="26"/>
                <w:rtl/>
                <w:lang w:val="en-GB"/>
              </w:rPr>
              <w:t>٨</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٣٤</w:t>
            </w:r>
            <w:r w:rsidRPr="00296AD8">
              <w:rPr>
                <w:rFonts w:cs="Times New Roman"/>
                <w:sz w:val="18"/>
                <w:szCs w:val="26"/>
                <w:rtl/>
                <w:lang w:val="en-GB"/>
              </w:rPr>
              <w:t>٫</w:t>
            </w:r>
            <w:r w:rsidRPr="00296AD8">
              <w:rPr>
                <w:sz w:val="18"/>
                <w:szCs w:val="26"/>
                <w:rtl/>
                <w:lang w:val="en-GB"/>
              </w:rPr>
              <w:t>٧</w:t>
            </w: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Pr>
                <w:sz w:val="18"/>
                <w:szCs w:val="26"/>
                <w:rtl/>
                <w:lang w:bidi="ar-JO"/>
              </w:rPr>
              <w:t>معدل المعالين الكبار في السن</w:t>
            </w:r>
            <w:r w:rsidRPr="00296AD8">
              <w:rPr>
                <w:sz w:val="18"/>
                <w:szCs w:val="26"/>
                <w:rtl/>
                <w:lang w:bidi="ar-JO"/>
              </w:rPr>
              <w:t>**</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١٧</w:t>
            </w:r>
            <w:r w:rsidRPr="00296AD8">
              <w:rPr>
                <w:rFonts w:cs="Times New Roman"/>
                <w:sz w:val="18"/>
                <w:szCs w:val="26"/>
                <w:rtl/>
                <w:lang w:val="en-GB"/>
              </w:rPr>
              <w:t>٫</w:t>
            </w:r>
            <w:r w:rsidRPr="00296AD8">
              <w:rPr>
                <w:sz w:val="18"/>
                <w:szCs w:val="26"/>
                <w:rtl/>
                <w:lang w:val="en-GB"/>
              </w:rPr>
              <w:t>١</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١٧</w:t>
            </w:r>
            <w:r w:rsidRPr="00296AD8">
              <w:rPr>
                <w:rFonts w:cs="Times New Roman"/>
                <w:sz w:val="18"/>
                <w:szCs w:val="26"/>
                <w:rtl/>
                <w:lang w:val="en-GB"/>
              </w:rPr>
              <w:t>٫</w:t>
            </w:r>
            <w:r w:rsidRPr="00296AD8">
              <w:rPr>
                <w:sz w:val="18"/>
                <w:szCs w:val="26"/>
                <w:rtl/>
                <w:lang w:val="en-GB"/>
              </w:rPr>
              <w:t>٨</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١٨</w:t>
            </w:r>
            <w:r w:rsidRPr="00296AD8">
              <w:rPr>
                <w:rFonts w:cs="Times New Roman"/>
                <w:sz w:val="18"/>
                <w:szCs w:val="26"/>
                <w:rtl/>
                <w:lang w:val="en-GB"/>
              </w:rPr>
              <w:t>٫</w:t>
            </w:r>
            <w:r w:rsidRPr="00296AD8">
              <w:rPr>
                <w:sz w:val="18"/>
                <w:szCs w:val="26"/>
                <w:rtl/>
                <w:lang w:val="en-GB"/>
              </w:rPr>
              <w:t>٤</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١٩</w:t>
            </w:r>
            <w:r w:rsidRPr="00296AD8">
              <w:rPr>
                <w:rFonts w:cs="Times New Roman"/>
                <w:sz w:val="18"/>
                <w:szCs w:val="26"/>
                <w:rtl/>
                <w:lang w:val="en-GB"/>
              </w:rPr>
              <w:t>٫</w:t>
            </w:r>
            <w:r w:rsidRPr="00296AD8">
              <w:rPr>
                <w:sz w:val="18"/>
                <w:szCs w:val="26"/>
                <w:rtl/>
                <w:lang w:val="en-GB"/>
              </w:rPr>
              <w:t>٢</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٢٠</w:t>
            </w:r>
            <w:r w:rsidRPr="00296AD8">
              <w:rPr>
                <w:rFonts w:cs="Times New Roman"/>
                <w:sz w:val="18"/>
                <w:szCs w:val="26"/>
                <w:rtl/>
                <w:lang w:val="en-GB"/>
              </w:rPr>
              <w:t>٫</w:t>
            </w:r>
            <w:r w:rsidRPr="00296AD8">
              <w:rPr>
                <w:sz w:val="18"/>
                <w:szCs w:val="26"/>
                <w:rtl/>
                <w:lang w:val="en-GB"/>
              </w:rPr>
              <w:t>٠</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٢١</w:t>
            </w:r>
            <w:r w:rsidRPr="00296AD8">
              <w:rPr>
                <w:rFonts w:cs="Times New Roman"/>
                <w:sz w:val="18"/>
                <w:szCs w:val="26"/>
                <w:rtl/>
                <w:lang w:val="en-GB"/>
              </w:rPr>
              <w:t>٫</w:t>
            </w:r>
            <w:r w:rsidRPr="00296AD8">
              <w:rPr>
                <w:sz w:val="18"/>
                <w:szCs w:val="26"/>
                <w:rtl/>
                <w:lang w:val="en-GB"/>
              </w:rPr>
              <w:t>١</w:t>
            </w: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العمر المتوقع عند الولادة بالسنوات</w:t>
            </w:r>
            <w:r>
              <w:rPr>
                <w:vertAlign w:val="superscript"/>
                <w:rtl/>
                <w:lang w:bidi="ar-JO"/>
              </w:rPr>
              <w:t>(</w:t>
            </w:r>
            <w:r>
              <w:rPr>
                <w:rStyle w:val="FootnoteReference"/>
                <w:rtl/>
                <w:lang w:bidi="ar-JO"/>
              </w:rPr>
              <w:footnoteReference w:id="5"/>
            </w:r>
            <w:r>
              <w:rPr>
                <w:vertAlign w:val="superscript"/>
                <w:rtl/>
                <w:lang w:bidi="ar-JO"/>
              </w:rPr>
              <w:t>)</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r>
      <w:tr w:rsidR="00296AD8" w:rsidRPr="00296AD8" w:rsidTr="00296AD8">
        <w:trPr>
          <w:cantSplit/>
          <w:trHeight w:val="320"/>
        </w:trPr>
        <w:tc>
          <w:tcPr>
            <w:tcW w:w="2693" w:type="dxa"/>
            <w:shd w:val="clear" w:color="auto" w:fill="auto"/>
          </w:tcPr>
          <w:p w:rsidR="00296AD8" w:rsidRPr="00296AD8" w:rsidRDefault="00296AD8" w:rsidP="00296AD8">
            <w:pPr>
              <w:tabs>
                <w:tab w:val="center" w:pos="0"/>
              </w:tabs>
              <w:spacing w:before="40" w:after="40" w:line="300" w:lineRule="exact"/>
              <w:ind w:left="57" w:right="113"/>
              <w:rPr>
                <w:rFonts w:hint="cs"/>
                <w:sz w:val="18"/>
                <w:szCs w:val="26"/>
                <w:rtl/>
                <w:lang w:bidi="ar-JO"/>
              </w:rPr>
            </w:pPr>
            <w:r w:rsidRPr="00296AD8">
              <w:rPr>
                <w:sz w:val="18"/>
                <w:szCs w:val="26"/>
                <w:rtl/>
                <w:lang w:bidi="ar-JO"/>
              </w:rPr>
              <w:t>رجال</w:t>
            </w:r>
          </w:p>
        </w:tc>
        <w:tc>
          <w:tcPr>
            <w:tcW w:w="757"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٧٨</w:t>
            </w:r>
            <w:r w:rsidRPr="00296AD8">
              <w:rPr>
                <w:rFonts w:cs="Times New Roman"/>
                <w:sz w:val="18"/>
                <w:szCs w:val="26"/>
                <w:rtl/>
                <w:lang w:val="en-GB"/>
              </w:rPr>
              <w:t>٫</w:t>
            </w:r>
            <w:r w:rsidRPr="00296AD8">
              <w:rPr>
                <w:sz w:val="18"/>
                <w:szCs w:val="26"/>
                <w:rtl/>
                <w:lang w:val="en-GB"/>
              </w:rPr>
              <w:t>٦</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٧٧</w:t>
            </w:r>
            <w:r w:rsidRPr="00296AD8">
              <w:rPr>
                <w:rFonts w:cs="Times New Roman"/>
                <w:sz w:val="18"/>
                <w:szCs w:val="26"/>
                <w:rtl/>
                <w:lang w:val="en-GB"/>
              </w:rPr>
              <w:t>٫</w:t>
            </w:r>
            <w:r w:rsidRPr="00296AD8">
              <w:rPr>
                <w:sz w:val="18"/>
                <w:szCs w:val="26"/>
                <w:rtl/>
                <w:lang w:val="en-GB"/>
              </w:rPr>
              <w:t>٤</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٧٨</w:t>
            </w:r>
            <w:r w:rsidRPr="00296AD8">
              <w:rPr>
                <w:rFonts w:cs="Times New Roman"/>
                <w:sz w:val="18"/>
                <w:szCs w:val="26"/>
                <w:rtl/>
                <w:lang w:val="en-GB"/>
              </w:rPr>
              <w:t>٫</w:t>
            </w:r>
            <w:r w:rsidRPr="00296AD8">
              <w:rPr>
                <w:sz w:val="18"/>
                <w:szCs w:val="26"/>
                <w:rtl/>
                <w:lang w:val="en-GB"/>
              </w:rPr>
              <w:t>٩</w:t>
            </w:r>
          </w:p>
        </w:tc>
        <w:tc>
          <w:tcPr>
            <w:tcW w:w="765"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٧٩</w:t>
            </w:r>
            <w:r w:rsidRPr="00296AD8">
              <w:rPr>
                <w:rFonts w:cs="Times New Roman"/>
                <w:sz w:val="18"/>
                <w:szCs w:val="26"/>
                <w:rtl/>
                <w:lang w:val="en-GB"/>
              </w:rPr>
              <w:t>٫</w:t>
            </w:r>
            <w:r w:rsidRPr="00296AD8">
              <w:rPr>
                <w:sz w:val="18"/>
                <w:szCs w:val="26"/>
                <w:rtl/>
                <w:lang w:val="en-GB"/>
              </w:rPr>
              <w:t>١</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٨٠</w:t>
            </w:r>
            <w:r w:rsidRPr="00296AD8">
              <w:rPr>
                <w:rFonts w:cs="Times New Roman"/>
                <w:sz w:val="18"/>
                <w:szCs w:val="26"/>
                <w:rtl/>
                <w:lang w:val="en-GB"/>
              </w:rPr>
              <w:t>٫</w:t>
            </w:r>
            <w:r w:rsidRPr="00296AD8">
              <w:rPr>
                <w:sz w:val="18"/>
                <w:szCs w:val="26"/>
                <w:rtl/>
                <w:lang w:val="en-GB"/>
              </w:rPr>
              <w:t>٠</w:t>
            </w:r>
          </w:p>
        </w:tc>
        <w:tc>
          <w:tcPr>
            <w:tcW w:w="766" w:type="dxa"/>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r>
      <w:tr w:rsidR="00296AD8" w:rsidRPr="00296AD8" w:rsidTr="00296AD8">
        <w:trPr>
          <w:cantSplit/>
          <w:trHeight w:val="320"/>
        </w:trPr>
        <w:tc>
          <w:tcPr>
            <w:tcW w:w="2693" w:type="dxa"/>
            <w:tcBorders>
              <w:bottom w:val="single" w:sz="12" w:space="0" w:color="auto"/>
            </w:tcBorders>
            <w:shd w:val="clear" w:color="auto" w:fill="auto"/>
          </w:tcPr>
          <w:p w:rsidR="00296AD8" w:rsidRPr="00296AD8" w:rsidRDefault="00296AD8" w:rsidP="00296AD8">
            <w:pPr>
              <w:tabs>
                <w:tab w:val="center" w:pos="0"/>
              </w:tabs>
              <w:spacing w:before="40" w:after="40" w:line="300" w:lineRule="exact"/>
              <w:ind w:left="57" w:right="113"/>
              <w:rPr>
                <w:sz w:val="18"/>
                <w:szCs w:val="26"/>
                <w:rtl/>
                <w:lang w:bidi="ar-JO"/>
              </w:rPr>
            </w:pPr>
            <w:r w:rsidRPr="00296AD8">
              <w:rPr>
                <w:sz w:val="18"/>
                <w:szCs w:val="26"/>
                <w:rtl/>
                <w:lang w:bidi="ar-JO"/>
              </w:rPr>
              <w:t>نساء</w:t>
            </w:r>
          </w:p>
        </w:tc>
        <w:tc>
          <w:tcPr>
            <w:tcW w:w="757" w:type="dxa"/>
            <w:tcBorders>
              <w:bottom w:val="single" w:sz="12" w:space="0" w:color="auto"/>
            </w:tcBorders>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٨٥</w:t>
            </w:r>
            <w:r w:rsidRPr="00296AD8">
              <w:rPr>
                <w:rFonts w:cs="Times New Roman"/>
                <w:sz w:val="18"/>
                <w:szCs w:val="26"/>
                <w:rtl/>
                <w:lang w:val="en-GB"/>
              </w:rPr>
              <w:t>٫</w:t>
            </w:r>
            <w:r w:rsidRPr="00296AD8">
              <w:rPr>
                <w:sz w:val="18"/>
                <w:szCs w:val="26"/>
                <w:rtl/>
                <w:lang w:val="en-GB"/>
              </w:rPr>
              <w:t>١</w:t>
            </w:r>
          </w:p>
        </w:tc>
        <w:tc>
          <w:tcPr>
            <w:tcW w:w="766" w:type="dxa"/>
            <w:tcBorders>
              <w:bottom w:val="single" w:sz="12" w:space="0" w:color="auto"/>
            </w:tcBorders>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٨٤</w:t>
            </w:r>
            <w:r w:rsidRPr="00296AD8">
              <w:rPr>
                <w:rFonts w:cs="Times New Roman"/>
                <w:sz w:val="18"/>
                <w:szCs w:val="26"/>
                <w:rtl/>
                <w:lang w:val="en-GB"/>
              </w:rPr>
              <w:t>٫</w:t>
            </w:r>
            <w:r w:rsidRPr="00296AD8">
              <w:rPr>
                <w:sz w:val="18"/>
                <w:szCs w:val="26"/>
                <w:rtl/>
                <w:lang w:val="en-GB"/>
              </w:rPr>
              <w:t>١</w:t>
            </w:r>
          </w:p>
        </w:tc>
        <w:tc>
          <w:tcPr>
            <w:tcW w:w="766" w:type="dxa"/>
            <w:tcBorders>
              <w:bottom w:val="single" w:sz="12" w:space="0" w:color="auto"/>
            </w:tcBorders>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٨٣</w:t>
            </w:r>
            <w:r w:rsidRPr="00296AD8">
              <w:rPr>
                <w:rFonts w:cs="Times New Roman"/>
                <w:sz w:val="18"/>
                <w:szCs w:val="26"/>
                <w:rtl/>
                <w:lang w:val="en-GB"/>
              </w:rPr>
              <w:t>٫</w:t>
            </w:r>
            <w:r w:rsidRPr="00296AD8">
              <w:rPr>
                <w:sz w:val="18"/>
                <w:szCs w:val="26"/>
                <w:rtl/>
                <w:lang w:val="en-GB"/>
              </w:rPr>
              <w:t>١</w:t>
            </w:r>
          </w:p>
        </w:tc>
        <w:tc>
          <w:tcPr>
            <w:tcW w:w="765" w:type="dxa"/>
            <w:tcBorders>
              <w:bottom w:val="single" w:sz="12" w:space="0" w:color="auto"/>
            </w:tcBorders>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٨٣</w:t>
            </w:r>
            <w:r w:rsidRPr="00296AD8">
              <w:rPr>
                <w:rFonts w:cs="Times New Roman"/>
                <w:sz w:val="18"/>
                <w:szCs w:val="26"/>
                <w:rtl/>
                <w:lang w:val="en-GB"/>
              </w:rPr>
              <w:t>٫</w:t>
            </w:r>
            <w:r w:rsidRPr="00296AD8">
              <w:rPr>
                <w:sz w:val="18"/>
                <w:szCs w:val="26"/>
                <w:rtl/>
                <w:lang w:val="en-GB"/>
              </w:rPr>
              <w:t>٦</w:t>
            </w:r>
          </w:p>
        </w:tc>
        <w:tc>
          <w:tcPr>
            <w:tcW w:w="766" w:type="dxa"/>
            <w:tcBorders>
              <w:bottom w:val="single" w:sz="12" w:space="0" w:color="auto"/>
            </w:tcBorders>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r w:rsidRPr="00296AD8">
              <w:rPr>
                <w:sz w:val="18"/>
                <w:szCs w:val="26"/>
                <w:rtl/>
                <w:lang w:val="en-GB"/>
              </w:rPr>
              <w:t>٨٥</w:t>
            </w:r>
            <w:r w:rsidRPr="00296AD8">
              <w:rPr>
                <w:rFonts w:cs="Times New Roman"/>
                <w:sz w:val="18"/>
                <w:szCs w:val="26"/>
                <w:rtl/>
                <w:lang w:val="en-GB"/>
              </w:rPr>
              <w:t>٫</w:t>
            </w:r>
            <w:r w:rsidRPr="00296AD8">
              <w:rPr>
                <w:sz w:val="18"/>
                <w:szCs w:val="26"/>
                <w:rtl/>
                <w:lang w:val="en-GB"/>
              </w:rPr>
              <w:t>٤</w:t>
            </w:r>
          </w:p>
        </w:tc>
        <w:tc>
          <w:tcPr>
            <w:tcW w:w="766" w:type="dxa"/>
            <w:tcBorders>
              <w:bottom w:val="single" w:sz="12" w:space="0" w:color="auto"/>
            </w:tcBorders>
            <w:shd w:val="clear" w:color="auto" w:fill="auto"/>
            <w:vAlign w:val="bottom"/>
          </w:tcPr>
          <w:p w:rsidR="00296AD8" w:rsidRPr="00296AD8" w:rsidRDefault="00296AD8" w:rsidP="00296AD8">
            <w:pPr>
              <w:bidi w:val="0"/>
              <w:spacing w:before="40" w:after="40" w:line="300" w:lineRule="exact"/>
              <w:ind w:right="57"/>
              <w:jc w:val="right"/>
              <w:rPr>
                <w:sz w:val="18"/>
                <w:szCs w:val="26"/>
                <w:lang w:val="en-GB"/>
              </w:rPr>
            </w:pPr>
          </w:p>
        </w:tc>
      </w:tr>
    </w:tbl>
    <w:p w:rsidR="00886EA8" w:rsidRPr="00296AD8" w:rsidRDefault="00886EA8" w:rsidP="00296AD8">
      <w:pPr>
        <w:tabs>
          <w:tab w:val="left" w:pos="1701"/>
        </w:tabs>
        <w:spacing w:before="120" w:after="60" w:line="300" w:lineRule="exact"/>
        <w:ind w:left="1293" w:right="284"/>
        <w:rPr>
          <w:rFonts w:hint="cs"/>
          <w:sz w:val="18"/>
          <w:szCs w:val="26"/>
          <w:rtl/>
          <w:lang w:bidi="ar-JO"/>
        </w:rPr>
      </w:pPr>
      <w:r w:rsidRPr="00296AD8">
        <w:rPr>
          <w:sz w:val="18"/>
          <w:szCs w:val="26"/>
          <w:rtl/>
          <w:lang w:bidi="ar-JO"/>
        </w:rPr>
        <w:t>*</w:t>
      </w:r>
      <w:r w:rsidR="00296AD8">
        <w:rPr>
          <w:rFonts w:hint="cs"/>
          <w:sz w:val="18"/>
          <w:szCs w:val="26"/>
          <w:rtl/>
          <w:lang w:bidi="ar-JO"/>
        </w:rPr>
        <w:tab/>
      </w:r>
      <w:r w:rsidRPr="00296AD8">
        <w:rPr>
          <w:sz w:val="18"/>
          <w:szCs w:val="26"/>
          <w:rtl/>
          <w:lang w:bidi="ar-JO"/>
        </w:rPr>
        <w:t xml:space="preserve">معدل المعالين الشباب = سن 20 وما دونه نسبة </w:t>
      </w:r>
      <w:r w:rsidR="00FE05D2" w:rsidRPr="00296AD8">
        <w:rPr>
          <w:sz w:val="18"/>
          <w:szCs w:val="26"/>
          <w:rtl/>
          <w:lang w:bidi="ar-JO"/>
        </w:rPr>
        <w:t>إلى</w:t>
      </w:r>
      <w:r w:rsidRPr="00296AD8">
        <w:rPr>
          <w:sz w:val="18"/>
          <w:szCs w:val="26"/>
          <w:rtl/>
          <w:lang w:bidi="ar-JO"/>
        </w:rPr>
        <w:t xml:space="preserve"> سن 20</w:t>
      </w:r>
      <w:r w:rsidR="00296AD8">
        <w:rPr>
          <w:rFonts w:hint="cs"/>
          <w:sz w:val="18"/>
          <w:szCs w:val="26"/>
          <w:rtl/>
          <w:lang w:bidi="ar-JO"/>
        </w:rPr>
        <w:t>-</w:t>
      </w:r>
      <w:r w:rsidRPr="00296AD8">
        <w:rPr>
          <w:sz w:val="18"/>
          <w:szCs w:val="26"/>
          <w:rtl/>
          <w:lang w:bidi="ar-JO"/>
        </w:rPr>
        <w:t>64</w:t>
      </w:r>
      <w:r w:rsidR="00296AD8">
        <w:rPr>
          <w:rFonts w:hint="cs"/>
          <w:sz w:val="18"/>
          <w:szCs w:val="26"/>
          <w:rtl/>
          <w:lang w:bidi="ar-JO"/>
        </w:rPr>
        <w:t>.</w:t>
      </w:r>
    </w:p>
    <w:p w:rsidR="00886EA8" w:rsidRPr="00296AD8" w:rsidRDefault="00886EA8" w:rsidP="00296AD8">
      <w:pPr>
        <w:tabs>
          <w:tab w:val="left" w:pos="1701"/>
        </w:tabs>
        <w:spacing w:after="60" w:line="300" w:lineRule="exact"/>
        <w:ind w:left="1293" w:right="284"/>
        <w:rPr>
          <w:rFonts w:hint="cs"/>
          <w:sz w:val="18"/>
          <w:szCs w:val="26"/>
          <w:rtl/>
          <w:lang w:bidi="ar-JO"/>
        </w:rPr>
      </w:pPr>
      <w:r w:rsidRPr="00296AD8">
        <w:rPr>
          <w:sz w:val="18"/>
          <w:szCs w:val="26"/>
          <w:rtl/>
          <w:lang w:bidi="ar-JO"/>
        </w:rPr>
        <w:t>**</w:t>
      </w:r>
      <w:r w:rsidR="00296AD8">
        <w:rPr>
          <w:rFonts w:hint="cs"/>
          <w:sz w:val="18"/>
          <w:szCs w:val="26"/>
          <w:rtl/>
          <w:lang w:bidi="ar-JO"/>
        </w:rPr>
        <w:tab/>
      </w:r>
      <w:r w:rsidRPr="00296AD8">
        <w:rPr>
          <w:sz w:val="18"/>
          <w:szCs w:val="26"/>
          <w:rtl/>
          <w:lang w:bidi="ar-JO"/>
        </w:rPr>
        <w:t xml:space="preserve">معدل المعالين الكبار في السن = سن 65 وما فوقه نسبة </w:t>
      </w:r>
      <w:r w:rsidR="00FE05D2" w:rsidRPr="00296AD8">
        <w:rPr>
          <w:sz w:val="18"/>
          <w:szCs w:val="26"/>
          <w:rtl/>
          <w:lang w:bidi="ar-JO"/>
        </w:rPr>
        <w:t>إلى</w:t>
      </w:r>
      <w:r w:rsidRPr="00296AD8">
        <w:rPr>
          <w:sz w:val="18"/>
          <w:szCs w:val="26"/>
          <w:rtl/>
          <w:lang w:bidi="ar-JO"/>
        </w:rPr>
        <w:t xml:space="preserve"> سن 20</w:t>
      </w:r>
      <w:r w:rsidR="00296AD8">
        <w:rPr>
          <w:rFonts w:hint="cs"/>
          <w:sz w:val="18"/>
          <w:szCs w:val="26"/>
          <w:rtl/>
          <w:lang w:bidi="ar-JO"/>
        </w:rPr>
        <w:t>-</w:t>
      </w:r>
      <w:r w:rsidRPr="00296AD8">
        <w:rPr>
          <w:sz w:val="18"/>
          <w:szCs w:val="26"/>
          <w:rtl/>
          <w:lang w:bidi="ar-JO"/>
        </w:rPr>
        <w:t>64</w:t>
      </w:r>
      <w:r w:rsidR="00296AD8">
        <w:rPr>
          <w:rFonts w:hint="cs"/>
          <w:sz w:val="18"/>
          <w:szCs w:val="26"/>
          <w:rtl/>
          <w:lang w:bidi="ar-JO"/>
        </w:rPr>
        <w:t>.</w:t>
      </w:r>
    </w:p>
    <w:p w:rsidR="00886EA8" w:rsidRPr="00886EA8" w:rsidRDefault="0045489B" w:rsidP="0045489B">
      <w:pPr>
        <w:pStyle w:val="H4GA"/>
        <w:rPr>
          <w:rtl/>
          <w:lang w:bidi="ar-JO"/>
        </w:rPr>
      </w:pPr>
      <w:r>
        <w:rPr>
          <w:rFonts w:hint="cs"/>
          <w:rtl/>
          <w:lang w:bidi="ar-JO"/>
        </w:rPr>
        <w:tab/>
      </w:r>
      <w:r>
        <w:rPr>
          <w:rFonts w:hint="cs"/>
          <w:rtl/>
          <w:lang w:bidi="ar-JO"/>
        </w:rPr>
        <w:tab/>
      </w:r>
      <w:r w:rsidR="00886EA8" w:rsidRPr="00886EA8">
        <w:rPr>
          <w:rtl/>
          <w:lang w:bidi="ar-JO"/>
        </w:rPr>
        <w:t>الأسر المعيشية</w:t>
      </w:r>
    </w:p>
    <w:p w:rsidR="00886EA8" w:rsidRPr="00886EA8" w:rsidRDefault="00886EA8" w:rsidP="0045489B">
      <w:pPr>
        <w:pStyle w:val="SingleTxtGA"/>
        <w:rPr>
          <w:rtl/>
          <w:lang w:bidi="ar-JO"/>
        </w:rPr>
      </w:pPr>
      <w:r w:rsidRPr="0045489B">
        <w:rPr>
          <w:rtl/>
          <w:lang w:bidi="ar-JO"/>
        </w:rPr>
        <w:t>24</w:t>
      </w:r>
      <w:r w:rsidR="0045489B" w:rsidRPr="0045489B">
        <w:rPr>
          <w:rFonts w:hint="cs"/>
          <w:rtl/>
          <w:lang w:bidi="ar-JO"/>
        </w:rPr>
        <w:t>-</w:t>
      </w:r>
      <w:r w:rsidRPr="0045489B">
        <w:rPr>
          <w:rtl/>
          <w:lang w:bidi="ar-JO"/>
        </w:rPr>
        <w:tab/>
      </w:r>
      <w:r w:rsidRPr="00886EA8">
        <w:rPr>
          <w:rtl/>
          <w:lang w:bidi="ar-JO"/>
        </w:rPr>
        <w:t>في حين كان 33</w:t>
      </w:r>
      <w:r w:rsidR="0045489B">
        <w:rPr>
          <w:rFonts w:hint="cs"/>
          <w:rtl/>
          <w:lang w:bidi="ar-JO"/>
        </w:rPr>
        <w:t xml:space="preserve"> في المائة</w:t>
      </w:r>
      <w:r w:rsidRPr="00886EA8">
        <w:rPr>
          <w:rtl/>
          <w:lang w:bidi="ar-JO"/>
        </w:rPr>
        <w:t xml:space="preserve"> من سكان ليختنشتاين لا يزالون يعيشون في </w:t>
      </w:r>
      <w:r w:rsidR="0045489B">
        <w:rPr>
          <w:rFonts w:hint="cs"/>
          <w:rtl/>
          <w:lang w:bidi="ar-JO"/>
        </w:rPr>
        <w:t>أ</w:t>
      </w:r>
      <w:r w:rsidRPr="00886EA8">
        <w:rPr>
          <w:rtl/>
          <w:lang w:bidi="ar-JO"/>
        </w:rPr>
        <w:t xml:space="preserve">سر خاصة مع ستة </w:t>
      </w:r>
      <w:r w:rsidR="0045489B">
        <w:rPr>
          <w:rFonts w:hint="cs"/>
          <w:rtl/>
          <w:lang w:bidi="ar-JO"/>
        </w:rPr>
        <w:t>أ</w:t>
      </w:r>
      <w:r w:rsidRPr="00886EA8">
        <w:rPr>
          <w:rtl/>
          <w:lang w:bidi="ar-JO"/>
        </w:rPr>
        <w:t xml:space="preserve">شخاص </w:t>
      </w:r>
      <w:r w:rsidR="0045489B">
        <w:rPr>
          <w:rFonts w:hint="cs"/>
          <w:rtl/>
          <w:lang w:bidi="ar-JO"/>
        </w:rPr>
        <w:t>أ</w:t>
      </w:r>
      <w:r w:rsidRPr="00886EA8">
        <w:rPr>
          <w:rtl/>
          <w:lang w:bidi="ar-JO"/>
        </w:rPr>
        <w:t xml:space="preserve">و </w:t>
      </w:r>
      <w:r w:rsidR="0045489B">
        <w:rPr>
          <w:rFonts w:hint="cs"/>
          <w:rtl/>
          <w:lang w:bidi="ar-JO"/>
        </w:rPr>
        <w:t>أ</w:t>
      </w:r>
      <w:r w:rsidRPr="00886EA8">
        <w:rPr>
          <w:rtl/>
          <w:lang w:bidi="ar-JO"/>
        </w:rPr>
        <w:t>كثر في عام 1970</w:t>
      </w:r>
      <w:r w:rsidR="0045489B">
        <w:rPr>
          <w:rFonts w:hint="cs"/>
          <w:rtl/>
          <w:lang w:bidi="ar-JO"/>
        </w:rPr>
        <w:t xml:space="preserve">، </w:t>
      </w:r>
      <w:r w:rsidRPr="00886EA8">
        <w:rPr>
          <w:rtl/>
          <w:lang w:bidi="ar-JO"/>
        </w:rPr>
        <w:t>لم يعد هناك في عام 2000 سوى 6</w:t>
      </w:r>
      <w:r w:rsidR="0045489B">
        <w:rPr>
          <w:rFonts w:hint="cs"/>
          <w:rtl/>
          <w:lang w:bidi="ar-JO"/>
        </w:rPr>
        <w:t xml:space="preserve"> في المائة</w:t>
      </w:r>
      <w:r w:rsidRPr="00886EA8">
        <w:rPr>
          <w:rtl/>
          <w:lang w:bidi="ar-JO"/>
        </w:rPr>
        <w:t xml:space="preserve"> فقط من السكان الذين</w:t>
      </w:r>
      <w:r w:rsidR="00FE05D2">
        <w:rPr>
          <w:rtl/>
          <w:lang w:bidi="ar-JO"/>
        </w:rPr>
        <w:t xml:space="preserve"> </w:t>
      </w:r>
      <w:r w:rsidRPr="00886EA8">
        <w:rPr>
          <w:rtl/>
          <w:lang w:bidi="ar-JO"/>
        </w:rPr>
        <w:t xml:space="preserve">يعيشون في </w:t>
      </w:r>
      <w:r w:rsidR="0045489B">
        <w:rPr>
          <w:rFonts w:hint="cs"/>
          <w:rtl/>
          <w:lang w:bidi="ar-JO"/>
        </w:rPr>
        <w:t>أ</w:t>
      </w:r>
      <w:r w:rsidRPr="00886EA8">
        <w:rPr>
          <w:rtl/>
          <w:lang w:bidi="ar-JO"/>
        </w:rPr>
        <w:t xml:space="preserve">سر تنتمي </w:t>
      </w:r>
      <w:r w:rsidR="00FE05D2">
        <w:rPr>
          <w:rtl/>
          <w:lang w:bidi="ar-JO"/>
        </w:rPr>
        <w:t>إلى</w:t>
      </w:r>
      <w:r w:rsidRPr="00886EA8">
        <w:rPr>
          <w:rtl/>
          <w:lang w:bidi="ar-JO"/>
        </w:rPr>
        <w:t xml:space="preserve"> هذه الفئة. وقد تزايد عدد </w:t>
      </w:r>
      <w:r w:rsidR="0045489B">
        <w:rPr>
          <w:rFonts w:hint="cs"/>
          <w:rtl/>
          <w:lang w:bidi="ar-JO"/>
        </w:rPr>
        <w:t>الأ</w:t>
      </w:r>
      <w:r w:rsidRPr="00886EA8">
        <w:rPr>
          <w:rtl/>
          <w:lang w:bidi="ar-JO"/>
        </w:rPr>
        <w:t xml:space="preserve">سر المكونة من شخص واحد </w:t>
      </w:r>
      <w:r w:rsidR="0045489B">
        <w:rPr>
          <w:rFonts w:hint="cs"/>
          <w:rtl/>
          <w:lang w:bidi="ar-JO"/>
        </w:rPr>
        <w:t>أ</w:t>
      </w:r>
      <w:r w:rsidRPr="00886EA8">
        <w:rPr>
          <w:rtl/>
          <w:lang w:bidi="ar-JO"/>
        </w:rPr>
        <w:t xml:space="preserve">و </w:t>
      </w:r>
      <w:r w:rsidR="0045489B">
        <w:rPr>
          <w:rtl/>
          <w:lang w:bidi="ar-JO"/>
        </w:rPr>
        <w:t>من شخصين خلال هذه الفترة تزايدا</w:t>
      </w:r>
      <w:r w:rsidR="0045489B">
        <w:rPr>
          <w:rFonts w:hint="cs"/>
          <w:rtl/>
          <w:lang w:bidi="ar-JO"/>
        </w:rPr>
        <w:t>ً</w:t>
      </w:r>
      <w:r w:rsidR="0045489B">
        <w:rPr>
          <w:rtl/>
          <w:lang w:bidi="ar-JO"/>
        </w:rPr>
        <w:t xml:space="preserve"> كبيرا</w:t>
      </w:r>
      <w:r w:rsidR="0045489B">
        <w:rPr>
          <w:rFonts w:hint="cs"/>
          <w:rtl/>
          <w:lang w:bidi="ar-JO"/>
        </w:rPr>
        <w:t>ً</w:t>
      </w:r>
      <w:r w:rsidRPr="00886EA8">
        <w:rPr>
          <w:rtl/>
          <w:lang w:bidi="ar-JO"/>
        </w:rPr>
        <w:t xml:space="preserve"> بحيث </w:t>
      </w:r>
      <w:r w:rsidR="0045489B">
        <w:rPr>
          <w:rFonts w:hint="cs"/>
          <w:rtl/>
          <w:lang w:bidi="ar-JO"/>
        </w:rPr>
        <w:t>إ</w:t>
      </w:r>
      <w:r w:rsidRPr="00886EA8">
        <w:rPr>
          <w:rtl/>
          <w:lang w:bidi="ar-JO"/>
        </w:rPr>
        <w:t>ن زهاء 40</w:t>
      </w:r>
      <w:r w:rsidR="0045489B">
        <w:rPr>
          <w:rFonts w:hint="cs"/>
          <w:rtl/>
          <w:lang w:bidi="ar-JO"/>
        </w:rPr>
        <w:t xml:space="preserve"> في المائة</w:t>
      </w:r>
      <w:r w:rsidR="0045489B">
        <w:rPr>
          <w:rtl/>
          <w:lang w:bidi="ar-JO"/>
        </w:rPr>
        <w:t xml:space="preserve"> من السكان يعيشون </w:t>
      </w:r>
      <w:r w:rsidR="0057734B">
        <w:rPr>
          <w:rtl/>
          <w:lang w:bidi="ar-JO"/>
        </w:rPr>
        <w:t>حالياً</w:t>
      </w:r>
      <w:r w:rsidRPr="00886EA8">
        <w:rPr>
          <w:rtl/>
          <w:lang w:bidi="ar-JO"/>
        </w:rPr>
        <w:t xml:space="preserve"> في </w:t>
      </w:r>
      <w:r w:rsidR="0057734B">
        <w:rPr>
          <w:rFonts w:hint="cs"/>
          <w:rtl/>
          <w:lang w:bidi="ar-JO"/>
        </w:rPr>
        <w:t>إطار</w:t>
      </w:r>
      <w:r w:rsidRPr="00886EA8">
        <w:rPr>
          <w:rtl/>
          <w:lang w:bidi="ar-JO"/>
        </w:rPr>
        <w:t xml:space="preserve"> هذه </w:t>
      </w:r>
      <w:r w:rsidR="0045489B">
        <w:rPr>
          <w:rFonts w:hint="cs"/>
          <w:rtl/>
          <w:lang w:bidi="ar-JO"/>
        </w:rPr>
        <w:t>الأ</w:t>
      </w:r>
      <w:r w:rsidRPr="00886EA8">
        <w:rPr>
          <w:rtl/>
          <w:lang w:bidi="ar-JO"/>
        </w:rPr>
        <w:t xml:space="preserve">شكال </w:t>
      </w:r>
      <w:r w:rsidR="0045489B">
        <w:rPr>
          <w:rFonts w:hint="cs"/>
          <w:rtl/>
          <w:lang w:bidi="ar-JO"/>
        </w:rPr>
        <w:t>الأ</w:t>
      </w:r>
      <w:r w:rsidR="003A1CDB">
        <w:rPr>
          <w:rtl/>
          <w:lang w:bidi="ar-JO"/>
        </w:rPr>
        <w:t>سرية</w:t>
      </w:r>
      <w:r w:rsidRPr="00886EA8">
        <w:rPr>
          <w:rtl/>
          <w:lang w:bidi="ar-JO"/>
        </w:rPr>
        <w:t>.</w:t>
      </w:r>
      <w:r w:rsidR="003A1CDB">
        <w:rPr>
          <w:rFonts w:hint="cs"/>
          <w:rtl/>
          <w:lang w:bidi="ar-JO"/>
        </w:rPr>
        <w:t xml:space="preserve"> </w:t>
      </w:r>
      <w:r w:rsidRPr="00886EA8">
        <w:rPr>
          <w:rtl/>
          <w:lang w:bidi="ar-JO"/>
        </w:rPr>
        <w:t xml:space="preserve">وقد كان معدل عدد </w:t>
      </w:r>
      <w:r w:rsidR="001178B4">
        <w:rPr>
          <w:rtl/>
          <w:lang w:bidi="ar-JO"/>
        </w:rPr>
        <w:t>الأشخاص</w:t>
      </w:r>
      <w:r w:rsidRPr="00886EA8">
        <w:rPr>
          <w:rtl/>
          <w:lang w:bidi="ar-JO"/>
        </w:rPr>
        <w:t xml:space="preserve"> في </w:t>
      </w:r>
      <w:r w:rsidR="0057734B">
        <w:rPr>
          <w:rFonts w:hint="cs"/>
          <w:rtl/>
          <w:lang w:bidi="ar-JO"/>
        </w:rPr>
        <w:t>الأسرة</w:t>
      </w:r>
      <w:r w:rsidRPr="00886EA8">
        <w:rPr>
          <w:rtl/>
          <w:lang w:bidi="ar-JO"/>
        </w:rPr>
        <w:t xml:space="preserve"> الواحدة في عام 2000 هو </w:t>
      </w:r>
      <w:r w:rsidR="0045489B">
        <w:rPr>
          <w:rFonts w:hint="cs"/>
          <w:rtl/>
          <w:lang w:bidi="ar-JO"/>
        </w:rPr>
        <w:t>2.4 أ</w:t>
      </w:r>
      <w:r w:rsidRPr="00886EA8">
        <w:rPr>
          <w:rtl/>
          <w:lang w:bidi="ar-JO"/>
        </w:rPr>
        <w:t>شخاص</w:t>
      </w:r>
      <w:r w:rsidR="00FE05D2">
        <w:rPr>
          <w:rtl/>
          <w:lang w:bidi="ar-JO"/>
        </w:rPr>
        <w:t xml:space="preserve">. </w:t>
      </w:r>
      <w:r w:rsidRPr="00886EA8">
        <w:rPr>
          <w:rtl/>
          <w:lang w:bidi="ar-JO"/>
        </w:rPr>
        <w:t>وتبرز الزيادة في العائلات وحيدة الوالد كذلك</w:t>
      </w:r>
      <w:r w:rsidR="00FE05D2">
        <w:rPr>
          <w:rtl/>
          <w:lang w:bidi="ar-JO"/>
        </w:rPr>
        <w:t xml:space="preserve"> </w:t>
      </w:r>
      <w:r w:rsidRPr="00886EA8">
        <w:rPr>
          <w:rtl/>
          <w:lang w:bidi="ar-JO"/>
        </w:rPr>
        <w:t>بروزا</w:t>
      </w:r>
      <w:r w:rsidR="0045489B">
        <w:rPr>
          <w:rFonts w:hint="cs"/>
          <w:rtl/>
          <w:lang w:bidi="ar-JO"/>
        </w:rPr>
        <w:t>ً</w:t>
      </w:r>
      <w:r w:rsidRPr="00886EA8">
        <w:rPr>
          <w:rtl/>
          <w:lang w:bidi="ar-JO"/>
        </w:rPr>
        <w:t xml:space="preserve"> جليا</w:t>
      </w:r>
      <w:r w:rsidR="0045489B">
        <w:rPr>
          <w:rFonts w:hint="cs"/>
          <w:rtl/>
          <w:lang w:bidi="ar-JO"/>
        </w:rPr>
        <w:t>ً</w:t>
      </w:r>
      <w:r w:rsidRPr="00886EA8">
        <w:rPr>
          <w:rtl/>
          <w:lang w:bidi="ar-JO"/>
        </w:rPr>
        <w:t>.</w:t>
      </w:r>
    </w:p>
    <w:p w:rsidR="00886EA8" w:rsidRPr="00886EA8" w:rsidRDefault="00886EA8" w:rsidP="00A3364A">
      <w:pPr>
        <w:pStyle w:val="SingleTxtGA"/>
        <w:spacing w:after="0"/>
        <w:rPr>
          <w:rFonts w:hint="cs"/>
          <w:rtl/>
          <w:lang w:bidi="ar-JO"/>
        </w:rPr>
      </w:pPr>
      <w:r w:rsidRPr="00886EA8">
        <w:rPr>
          <w:rtl/>
          <w:lang w:bidi="ar-JO"/>
        </w:rPr>
        <w:t>الشكل 6</w:t>
      </w:r>
    </w:p>
    <w:p w:rsidR="00886EA8" w:rsidRDefault="00410F6D" w:rsidP="0045489B">
      <w:pPr>
        <w:pStyle w:val="SingleTxtGA"/>
        <w:rPr>
          <w:rFonts w:hint="cs"/>
          <w:b/>
          <w:bCs/>
          <w:rtl/>
          <w:lang w:bidi="ar-JO"/>
        </w:rPr>
      </w:pPr>
      <w:r>
        <w:rPr>
          <w:rFonts w:hint="cs"/>
          <w:noProof/>
          <w:rtl/>
        </w:rPr>
        <w:pict>
          <v:roundrect id="_s1231" o:spid="_x0000_s1106" style="position:absolute;left:0;text-align:left;margin-left:-151.75pt;margin-top:270.25pt;width:95.2pt;height:53.5pt;z-index:6;v-text-anchor:middle" arcsize="10923f" o:dgmnodekind="0" o:allowincell="f" fillcolor="#bbe0e3">
            <v:textbox style="mso-next-textbox:#_s1231" inset=".08633mm,.04317mm,.08633mm,.04317mm">
              <w:txbxContent>
                <w:p w:rsidR="0016694A" w:rsidRPr="0082636F" w:rsidRDefault="0016694A" w:rsidP="00410F6D">
                  <w:pPr>
                    <w:spacing w:line="240" w:lineRule="auto"/>
                    <w:jc w:val="center"/>
                    <w:rPr>
                      <w:rFonts w:ascii="Calibri" w:hAnsi="Calibri"/>
                      <w:sz w:val="17"/>
                      <w:szCs w:val="17"/>
                    </w:rPr>
                  </w:pPr>
                  <w:r w:rsidRPr="0082636F">
                    <w:rPr>
                      <w:rFonts w:ascii="Calibri" w:hAnsi="Calibri"/>
                      <w:sz w:val="17"/>
                      <w:szCs w:val="17"/>
                    </w:rPr>
                    <w:t>Single persons with parent(s)</w:t>
                  </w:r>
                </w:p>
                <w:p w:rsidR="0016694A" w:rsidRPr="0082636F" w:rsidRDefault="0016694A" w:rsidP="00410F6D">
                  <w:pPr>
                    <w:spacing w:line="240" w:lineRule="auto"/>
                    <w:jc w:val="center"/>
                    <w:rPr>
                      <w:rFonts w:ascii="Calibri" w:hAnsi="Calibri"/>
                      <w:b/>
                      <w:sz w:val="17"/>
                      <w:szCs w:val="17"/>
                    </w:rPr>
                  </w:pPr>
                  <w:r w:rsidRPr="0082636F">
                    <w:rPr>
                      <w:rFonts w:ascii="Calibri" w:hAnsi="Calibri"/>
                      <w:b/>
                      <w:sz w:val="17"/>
                      <w:szCs w:val="17"/>
                    </w:rPr>
                    <w:t>145</w:t>
                  </w:r>
                </w:p>
                <w:p w:rsidR="0016694A" w:rsidRPr="0082636F" w:rsidRDefault="0016694A" w:rsidP="00410F6D">
                  <w:pPr>
                    <w:spacing w:line="240" w:lineRule="auto"/>
                    <w:jc w:val="center"/>
                    <w:rPr>
                      <w:rFonts w:ascii="Calibri" w:hAnsi="Calibri"/>
                      <w:i/>
                      <w:sz w:val="17"/>
                      <w:szCs w:val="17"/>
                    </w:rPr>
                  </w:pPr>
                  <w:r w:rsidRPr="0082636F">
                    <w:rPr>
                      <w:rFonts w:ascii="Calibri" w:hAnsi="Calibri"/>
                      <w:i/>
                      <w:sz w:val="17"/>
                      <w:szCs w:val="17"/>
                    </w:rPr>
                    <w:t>318</w:t>
                  </w:r>
                </w:p>
              </w:txbxContent>
            </v:textbox>
          </v:roundrect>
        </w:pict>
      </w:r>
      <w:r w:rsidR="00886EA8" w:rsidRPr="0045489B">
        <w:rPr>
          <w:b/>
          <w:bCs/>
          <w:rtl/>
          <w:lang w:bidi="ar-JO"/>
        </w:rPr>
        <w:t xml:space="preserve">بنية </w:t>
      </w:r>
      <w:r w:rsidR="0045489B">
        <w:rPr>
          <w:rFonts w:hint="cs"/>
          <w:b/>
          <w:bCs/>
          <w:rtl/>
          <w:lang w:bidi="ar-JO"/>
        </w:rPr>
        <w:t>الأ</w:t>
      </w:r>
      <w:r w:rsidR="00886EA8" w:rsidRPr="0045489B">
        <w:rPr>
          <w:b/>
          <w:bCs/>
          <w:rtl/>
          <w:lang w:bidi="ar-JO"/>
        </w:rPr>
        <w:t>سر المعيشية في</w:t>
      </w:r>
      <w:r w:rsidR="00FE05D2" w:rsidRPr="0045489B">
        <w:rPr>
          <w:b/>
          <w:bCs/>
          <w:rtl/>
          <w:lang w:bidi="ar-JO"/>
        </w:rPr>
        <w:t xml:space="preserve"> </w:t>
      </w:r>
      <w:r w:rsidR="00886EA8" w:rsidRPr="0045489B">
        <w:rPr>
          <w:b/>
          <w:bCs/>
          <w:rtl/>
          <w:lang w:bidi="ar-JO"/>
        </w:rPr>
        <w:t>ليختنشتاين في عام 2000</w:t>
      </w:r>
    </w:p>
    <w:p w:rsidR="0045489B" w:rsidRPr="0045489B" w:rsidRDefault="00F17607" w:rsidP="0045489B">
      <w:pPr>
        <w:pStyle w:val="SingleTxtGA"/>
        <w:rPr>
          <w:rFonts w:hint="cs"/>
          <w:rtl/>
          <w:lang w:bidi="ar-JO"/>
        </w:rPr>
      </w:pPr>
      <w:r>
        <w:rPr>
          <w:rFonts w:hint="cs"/>
          <w:noProof/>
          <w:rtl/>
        </w:rPr>
        <w:pict>
          <v:group id="_x0000_s1127" style="position:absolute;left:0;text-align:left;margin-left:27.85pt;margin-top:9.65pt;width:424.35pt;height:382.85pt;z-index:7" coordorigin="2333,6252" coordsize="8487,7657" o:allowincell="f">
            <v:shapetype id="_x0000_t32" coordsize="21600,21600" o:spt="32" o:oned="t" path="m,l21600,21600e" filled="f">
              <v:path arrowok="t" fillok="f" o:connecttype="none"/>
              <o:lock v:ext="edit" shapetype="t"/>
            </v:shapetype>
            <v:shape id="_s1159" o:spid="_x0000_s1092" type="#_x0000_t32" style="position:absolute;left:6079;top:10812;width:536;height:0;rotation:270" o:connectortype="elbow" o:allowincell="f" adj="-238627,-1,-238627" strokeweight="2.25pt"/>
            <v:shape id="_s1161" o:spid="_x0000_s1093" type="#_x0000_t32" style="position:absolute;left:6079;top:9202;width:536;height:0;rotation:270" o:connectortype="elbow" o:allowincell="f" adj="-238627,-1,-238627" strokeweight="2.25pt"/>
            <v:shape id="_s1163" o:spid="_x0000_s1094" type="#_x0000_t32" style="position:absolute;left:6078;top:7594;width:537;height:0;rotation:270" o:connectortype="elbow" o:allowincell="f" adj="-238627,-1,-238627" strokeweight="2.25pt"/>
            <v:roundrect id="_s1164" o:spid="_x0000_s1095" style="position:absolute;left:5890;top:6252;width:913;height:1073;v-text-anchor:middle" arcsize="10923f" o:dgmnodekind="1" o:allowincell="f" fillcolor="#bbe0e3">
              <v:textbox style="mso-next-textbox:#_s1164" inset=".06356mm,.09pt,.06356mm,.09pt">
                <w:txbxContent>
                  <w:p w:rsidR="0016694A" w:rsidRDefault="0016694A" w:rsidP="00790C4F">
                    <w:pPr>
                      <w:spacing w:line="240" w:lineRule="auto"/>
                      <w:jc w:val="center"/>
                      <w:rPr>
                        <w:rFonts w:ascii="Calibri" w:hAnsi="Calibri" w:hint="cs"/>
                        <w:sz w:val="22"/>
                        <w:szCs w:val="22"/>
                        <w:rtl/>
                      </w:rPr>
                    </w:pPr>
                    <w:r w:rsidRPr="00410F6D">
                      <w:rPr>
                        <w:rFonts w:ascii="Calibri" w:hAnsi="Calibri" w:hint="cs"/>
                        <w:sz w:val="22"/>
                        <w:szCs w:val="22"/>
                        <w:rtl/>
                      </w:rPr>
                      <w:t>الأسر المعيشية</w:t>
                    </w:r>
                  </w:p>
                  <w:p w:rsidR="0016694A" w:rsidRPr="00F17607" w:rsidRDefault="0016694A" w:rsidP="00790C4F">
                    <w:pPr>
                      <w:spacing w:line="240" w:lineRule="auto"/>
                      <w:jc w:val="center"/>
                      <w:rPr>
                        <w:rFonts w:ascii="Calibri" w:hAnsi="Calibri" w:hint="cs"/>
                        <w:b/>
                        <w:bCs/>
                        <w:sz w:val="22"/>
                        <w:szCs w:val="22"/>
                        <w:rtl/>
                      </w:rPr>
                    </w:pPr>
                    <w:r w:rsidRPr="00F17607">
                      <w:rPr>
                        <w:rFonts w:ascii="Calibri" w:hAnsi="Calibri" w:hint="cs"/>
                        <w:b/>
                        <w:bCs/>
                        <w:sz w:val="22"/>
                        <w:szCs w:val="22"/>
                        <w:rtl/>
                      </w:rPr>
                      <w:t>13325</w:t>
                    </w:r>
                  </w:p>
                  <w:p w:rsidR="0016694A" w:rsidRPr="00410F6D" w:rsidRDefault="0016694A" w:rsidP="003A1CDB">
                    <w:pPr>
                      <w:spacing w:line="240" w:lineRule="auto"/>
                      <w:jc w:val="center"/>
                      <w:rPr>
                        <w:rFonts w:ascii="Calibri" w:hAnsi="Calibri" w:hint="cs"/>
                        <w:i/>
                        <w:iCs/>
                        <w:sz w:val="22"/>
                        <w:szCs w:val="22"/>
                      </w:rPr>
                    </w:pPr>
                    <w:r w:rsidRPr="00410F6D">
                      <w:rPr>
                        <w:rFonts w:ascii="Calibri" w:hAnsi="Calibri" w:hint="cs"/>
                        <w:i/>
                        <w:iCs/>
                        <w:sz w:val="22"/>
                        <w:szCs w:val="22"/>
                        <w:rtl/>
                      </w:rPr>
                      <w:t>3280</w:t>
                    </w:r>
                    <w:r w:rsidR="003A1CDB">
                      <w:rPr>
                        <w:rFonts w:ascii="Calibri" w:hAnsi="Calibri" w:hint="cs"/>
                        <w:i/>
                        <w:iCs/>
                        <w:sz w:val="22"/>
                        <w:szCs w:val="22"/>
                        <w:rtl/>
                      </w:rPr>
                      <w:t>6</w:t>
                    </w:r>
                  </w:p>
                </w:txbxContent>
              </v:textbox>
            </v:roundrect>
            <v:roundrect id="_s1165" o:spid="_x0000_s1096" style="position:absolute;left:5559;top:7862;width:1575;height:1072;v-text-anchor:middle" arcsize="10923f" o:dgmnodekind="0" o:allowincell="f" fillcolor="#bbe0e3">
              <v:textbox style="mso-next-textbox:#_s1165" inset=".06356mm,.09pt,.06356mm,.09pt">
                <w:txbxContent>
                  <w:p w:rsidR="0016694A" w:rsidRPr="00F17607" w:rsidRDefault="0016694A" w:rsidP="00F17607">
                    <w:pPr>
                      <w:spacing w:line="280" w:lineRule="exact"/>
                      <w:jc w:val="center"/>
                      <w:rPr>
                        <w:rFonts w:ascii="Calibri" w:hAnsi="Calibri" w:hint="cs"/>
                        <w:sz w:val="22"/>
                        <w:szCs w:val="22"/>
                      </w:rPr>
                    </w:pPr>
                    <w:r w:rsidRPr="00F17607">
                      <w:rPr>
                        <w:rFonts w:ascii="Calibri" w:hAnsi="Calibri" w:hint="cs"/>
                        <w:sz w:val="22"/>
                        <w:szCs w:val="22"/>
                        <w:rtl/>
                      </w:rPr>
                      <w:t>الأسر المعيشية الخاصة</w:t>
                    </w:r>
                  </w:p>
                  <w:p w:rsidR="0016694A" w:rsidRPr="00F17607" w:rsidRDefault="0016694A" w:rsidP="00F17607">
                    <w:pPr>
                      <w:spacing w:line="280" w:lineRule="exact"/>
                      <w:jc w:val="center"/>
                      <w:rPr>
                        <w:rFonts w:ascii="Calibri" w:hAnsi="Calibri" w:hint="cs"/>
                        <w:bCs/>
                        <w:sz w:val="22"/>
                        <w:szCs w:val="22"/>
                      </w:rPr>
                    </w:pPr>
                    <w:r w:rsidRPr="00F17607">
                      <w:rPr>
                        <w:rFonts w:ascii="Calibri" w:hAnsi="Calibri" w:hint="cs"/>
                        <w:bCs/>
                        <w:sz w:val="22"/>
                        <w:szCs w:val="22"/>
                        <w:rtl/>
                      </w:rPr>
                      <w:t>13282</w:t>
                    </w:r>
                  </w:p>
                  <w:p w:rsidR="0016694A" w:rsidRPr="00F17607" w:rsidRDefault="0016694A" w:rsidP="00F17607">
                    <w:pPr>
                      <w:spacing w:line="280" w:lineRule="exact"/>
                      <w:jc w:val="center"/>
                      <w:rPr>
                        <w:rFonts w:ascii="Calibri" w:hAnsi="Calibri" w:hint="cs"/>
                        <w:iCs/>
                        <w:sz w:val="22"/>
                        <w:szCs w:val="22"/>
                        <w:rtl/>
                      </w:rPr>
                    </w:pPr>
                    <w:r w:rsidRPr="00F17607">
                      <w:rPr>
                        <w:rFonts w:ascii="Calibri" w:hAnsi="Calibri" w:hint="cs"/>
                        <w:iCs/>
                        <w:sz w:val="22"/>
                        <w:szCs w:val="22"/>
                        <w:rtl/>
                      </w:rPr>
                      <w:t>32244</w:t>
                    </w:r>
                  </w:p>
                </w:txbxContent>
              </v:textbox>
            </v:roundrect>
            <v:roundrect id="_s1167" o:spid="_x0000_s1097" style="position:absolute;left:5316;top:9374;width:2061;height:1170;v-text-anchor:middle" arcsize="10923f" o:dgmnodekind="0" o:dgmlayoutmru="0" o:allowincell="f" fillcolor="#bbe0e3">
              <v:textbox style="mso-next-textbox:#_s1167" inset=".06356mm,.09pt,.06356mm,.09pt">
                <w:txbxContent>
                  <w:p w:rsidR="0016694A" w:rsidRPr="00F17607" w:rsidRDefault="0016694A" w:rsidP="00F17607">
                    <w:pPr>
                      <w:spacing w:line="260" w:lineRule="exact"/>
                      <w:jc w:val="center"/>
                      <w:rPr>
                        <w:rFonts w:ascii="Calibri" w:hAnsi="Calibri" w:hint="cs"/>
                        <w:sz w:val="22"/>
                        <w:szCs w:val="22"/>
                      </w:rPr>
                    </w:pPr>
                    <w:r w:rsidRPr="00F17607">
                      <w:rPr>
                        <w:rFonts w:ascii="Calibri" w:hAnsi="Calibri" w:hint="cs"/>
                        <w:sz w:val="22"/>
                        <w:szCs w:val="22"/>
                        <w:rtl/>
                      </w:rPr>
                      <w:t>الأسر المعيشية المكونة من عدة أشخاص</w:t>
                    </w:r>
                  </w:p>
                  <w:p w:rsidR="0016694A" w:rsidRPr="00F17607" w:rsidRDefault="0016694A" w:rsidP="00F17607">
                    <w:pPr>
                      <w:spacing w:line="260" w:lineRule="exact"/>
                      <w:jc w:val="center"/>
                      <w:rPr>
                        <w:rFonts w:ascii="Calibri" w:hAnsi="Calibri" w:hint="cs"/>
                        <w:bCs/>
                        <w:sz w:val="22"/>
                        <w:szCs w:val="22"/>
                      </w:rPr>
                    </w:pPr>
                    <w:r w:rsidRPr="00F17607">
                      <w:rPr>
                        <w:rFonts w:ascii="Calibri" w:hAnsi="Calibri" w:hint="cs"/>
                        <w:bCs/>
                        <w:sz w:val="22"/>
                        <w:szCs w:val="22"/>
                        <w:rtl/>
                      </w:rPr>
                      <w:t>8961</w:t>
                    </w:r>
                  </w:p>
                  <w:p w:rsidR="0016694A" w:rsidRPr="00F17607" w:rsidRDefault="0016694A" w:rsidP="00F17607">
                    <w:pPr>
                      <w:spacing w:line="260" w:lineRule="exact"/>
                      <w:jc w:val="center"/>
                      <w:rPr>
                        <w:rFonts w:ascii="Calibri" w:hAnsi="Calibri" w:hint="cs"/>
                        <w:iCs/>
                        <w:sz w:val="22"/>
                        <w:szCs w:val="22"/>
                      </w:rPr>
                    </w:pPr>
                    <w:r w:rsidRPr="00F17607">
                      <w:rPr>
                        <w:rFonts w:ascii="Calibri" w:hAnsi="Calibri" w:hint="cs"/>
                        <w:iCs/>
                        <w:sz w:val="22"/>
                        <w:szCs w:val="22"/>
                        <w:rtl/>
                      </w:rPr>
                      <w:t>27923</w:t>
                    </w:r>
                  </w:p>
                </w:txbxContent>
              </v:textbox>
            </v:roundrect>
            <v:roundrect id="_s1169" o:spid="_x0000_s1098" style="position:absolute;left:5366;top:11080;width:1961;height:1069;v-text-anchor:middle" arcsize="10923f" o:dgmnodekind="0" o:dgmlayoutmru="0" o:allowincell="f" fillcolor="#bbe0e3">
              <v:textbox style="mso-next-textbox:#_s1169" inset=".06356mm,.09pt,.06356mm,.09pt">
                <w:txbxContent>
                  <w:p w:rsidR="0016694A" w:rsidRPr="00F17607" w:rsidRDefault="0016694A" w:rsidP="00F17607">
                    <w:pPr>
                      <w:spacing w:line="280" w:lineRule="exact"/>
                      <w:jc w:val="center"/>
                      <w:rPr>
                        <w:rFonts w:ascii="Calibri" w:hAnsi="Calibri" w:hint="cs"/>
                        <w:sz w:val="22"/>
                        <w:szCs w:val="22"/>
                      </w:rPr>
                    </w:pPr>
                    <w:r w:rsidRPr="00F17607">
                      <w:rPr>
                        <w:rFonts w:ascii="Calibri" w:hAnsi="Calibri" w:hint="cs"/>
                        <w:sz w:val="22"/>
                        <w:szCs w:val="22"/>
                        <w:rtl/>
                      </w:rPr>
                      <w:t>أسر معيشية عائلية</w:t>
                    </w:r>
                  </w:p>
                  <w:p w:rsidR="0016694A" w:rsidRPr="00F17607" w:rsidRDefault="0016694A" w:rsidP="00F17607">
                    <w:pPr>
                      <w:spacing w:line="280" w:lineRule="exact"/>
                      <w:jc w:val="center"/>
                      <w:rPr>
                        <w:rFonts w:ascii="Calibri" w:hAnsi="Calibri" w:hint="cs"/>
                        <w:bCs/>
                        <w:sz w:val="22"/>
                        <w:szCs w:val="22"/>
                      </w:rPr>
                    </w:pPr>
                    <w:r w:rsidRPr="00F17607">
                      <w:rPr>
                        <w:rFonts w:ascii="Calibri" w:hAnsi="Calibri" w:hint="cs"/>
                        <w:bCs/>
                        <w:sz w:val="22"/>
                        <w:szCs w:val="22"/>
                        <w:rtl/>
                      </w:rPr>
                      <w:t>8705</w:t>
                    </w:r>
                  </w:p>
                  <w:p w:rsidR="0016694A" w:rsidRPr="00F17607" w:rsidRDefault="0016694A" w:rsidP="00F17607">
                    <w:pPr>
                      <w:spacing w:line="280" w:lineRule="exact"/>
                      <w:jc w:val="center"/>
                      <w:rPr>
                        <w:rFonts w:ascii="Calibri" w:hAnsi="Calibri" w:hint="cs"/>
                        <w:iCs/>
                        <w:sz w:val="22"/>
                        <w:szCs w:val="22"/>
                      </w:rPr>
                    </w:pPr>
                    <w:r w:rsidRPr="00F17607">
                      <w:rPr>
                        <w:rFonts w:ascii="Calibri" w:hAnsi="Calibri" w:hint="cs"/>
                        <w:iCs/>
                        <w:sz w:val="22"/>
                        <w:szCs w:val="22"/>
                        <w:rtl/>
                      </w:rPr>
                      <w:t>27342</w:t>
                    </w:r>
                  </w:p>
                </w:txbxContent>
              </v:textbox>
            </v:roundrect>
            <v:roundrect id="_s1226" o:spid="_x0000_s1103" style="position:absolute;left:2724;top:7826;width:1575;height:1072;v-text-anchor:middle" arcsize="10923f" o:dgmnodekind="0" o:allowincell="f" fillcolor="#bbe0e3">
              <v:textbox style="mso-next-textbox:#_s1226" inset=".06356mm,.09pt,.06356mm,.09pt">
                <w:txbxContent>
                  <w:p w:rsidR="0016694A" w:rsidRPr="00F17607" w:rsidRDefault="0016694A" w:rsidP="00F17607">
                    <w:pPr>
                      <w:spacing w:line="280" w:lineRule="exact"/>
                      <w:jc w:val="center"/>
                      <w:rPr>
                        <w:rFonts w:ascii="Calibri" w:hAnsi="Calibri" w:hint="cs"/>
                        <w:sz w:val="22"/>
                        <w:szCs w:val="22"/>
                      </w:rPr>
                    </w:pPr>
                    <w:r w:rsidRPr="00F17607">
                      <w:rPr>
                        <w:rFonts w:ascii="Calibri" w:hAnsi="Calibri" w:hint="cs"/>
                        <w:sz w:val="22"/>
                        <w:szCs w:val="22"/>
                        <w:rtl/>
                      </w:rPr>
                      <w:t>الأسر المعيشية الجماعية</w:t>
                    </w:r>
                  </w:p>
                  <w:p w:rsidR="0016694A" w:rsidRPr="00F17607" w:rsidRDefault="0016694A" w:rsidP="00F17607">
                    <w:pPr>
                      <w:spacing w:line="280" w:lineRule="exact"/>
                      <w:jc w:val="center"/>
                      <w:rPr>
                        <w:rFonts w:ascii="Calibri" w:hAnsi="Calibri" w:hint="cs"/>
                        <w:bCs/>
                        <w:sz w:val="22"/>
                        <w:szCs w:val="22"/>
                      </w:rPr>
                    </w:pPr>
                    <w:r w:rsidRPr="00F17607">
                      <w:rPr>
                        <w:rFonts w:ascii="Calibri" w:hAnsi="Calibri" w:hint="cs"/>
                        <w:bCs/>
                        <w:sz w:val="22"/>
                        <w:szCs w:val="22"/>
                        <w:rtl/>
                      </w:rPr>
                      <w:t>43</w:t>
                    </w:r>
                  </w:p>
                  <w:p w:rsidR="0016694A" w:rsidRPr="00F17607" w:rsidRDefault="0016694A" w:rsidP="00F17607">
                    <w:pPr>
                      <w:spacing w:line="280" w:lineRule="exact"/>
                      <w:jc w:val="center"/>
                      <w:rPr>
                        <w:rFonts w:ascii="Calibri" w:hAnsi="Calibri" w:hint="cs"/>
                        <w:iCs/>
                        <w:sz w:val="22"/>
                        <w:szCs w:val="22"/>
                      </w:rPr>
                    </w:pPr>
                    <w:r w:rsidRPr="00F17607">
                      <w:rPr>
                        <w:rFonts w:ascii="Calibri" w:hAnsi="Calibri" w:hint="cs"/>
                        <w:iCs/>
                        <w:sz w:val="22"/>
                        <w:szCs w:val="22"/>
                        <w:rtl/>
                      </w:rPr>
                      <w:t>562</w:t>
                    </w:r>
                  </w:p>
                </w:txbxContent>
              </v:textbox>
            </v:roundrect>
            <v:roundrect id="_s1228" o:spid="_x0000_s1104" style="position:absolute;left:8759;top:12797;width:2061;height:1074;v-text-anchor:middle" arcsize="10923f" o:dgmnodekind="0" o:allowincell="f" fillcolor="#bbe0e3">
              <v:textbox style="mso-next-textbox:#_s1228" inset=".06356mm,.09pt,.06356mm,.09pt">
                <w:txbxContent>
                  <w:p w:rsidR="0016694A" w:rsidRPr="00F17607" w:rsidRDefault="0016694A" w:rsidP="00F17607">
                    <w:pPr>
                      <w:spacing w:before="60" w:after="60" w:line="240" w:lineRule="exact"/>
                      <w:jc w:val="center"/>
                      <w:rPr>
                        <w:rFonts w:ascii="Calibri" w:hAnsi="Calibri" w:hint="cs"/>
                        <w:sz w:val="22"/>
                        <w:szCs w:val="22"/>
                      </w:rPr>
                    </w:pPr>
                    <w:r w:rsidRPr="00F17607">
                      <w:rPr>
                        <w:rFonts w:ascii="Calibri" w:hAnsi="Calibri" w:hint="cs"/>
                        <w:sz w:val="22"/>
                        <w:szCs w:val="22"/>
                        <w:rtl/>
                      </w:rPr>
                      <w:t>أفراد مع والد (والدين)</w:t>
                    </w:r>
                  </w:p>
                  <w:p w:rsidR="0016694A" w:rsidRPr="00F17607" w:rsidRDefault="0016694A" w:rsidP="00F17607">
                    <w:pPr>
                      <w:spacing w:line="240" w:lineRule="exact"/>
                      <w:jc w:val="center"/>
                      <w:rPr>
                        <w:rFonts w:ascii="Calibri" w:hAnsi="Calibri" w:hint="cs"/>
                        <w:bCs/>
                        <w:sz w:val="22"/>
                        <w:szCs w:val="22"/>
                      </w:rPr>
                    </w:pPr>
                    <w:r w:rsidRPr="00F17607">
                      <w:rPr>
                        <w:rFonts w:ascii="Calibri" w:hAnsi="Calibri" w:hint="cs"/>
                        <w:bCs/>
                        <w:sz w:val="22"/>
                        <w:szCs w:val="22"/>
                        <w:rtl/>
                      </w:rPr>
                      <w:t>145</w:t>
                    </w:r>
                  </w:p>
                  <w:p w:rsidR="0016694A" w:rsidRPr="00F17607" w:rsidRDefault="0016694A" w:rsidP="00F17607">
                    <w:pPr>
                      <w:spacing w:line="240" w:lineRule="exact"/>
                      <w:jc w:val="center"/>
                      <w:rPr>
                        <w:rFonts w:ascii="Calibri" w:hAnsi="Calibri" w:hint="cs"/>
                        <w:iCs/>
                        <w:sz w:val="22"/>
                        <w:szCs w:val="22"/>
                      </w:rPr>
                    </w:pPr>
                    <w:r w:rsidRPr="00F17607">
                      <w:rPr>
                        <w:rFonts w:ascii="Calibri" w:hAnsi="Calibri" w:hint="cs"/>
                        <w:iCs/>
                        <w:sz w:val="22"/>
                        <w:szCs w:val="22"/>
                        <w:rtl/>
                      </w:rPr>
                      <w:t>318</w:t>
                    </w:r>
                  </w:p>
                </w:txbxContent>
              </v:textbox>
            </v:roundrect>
            <v:roundrect id="_s1230" o:spid="_x0000_s1105" style="position:absolute;left:2566;top:9349;width:1961;height:1183;v-text-anchor:middle" arcsize="10923f" o:dgmnodekind="0" o:allowincell="f" fillcolor="#bbe0e3">
              <v:textbox style="mso-next-textbox:#_s1230" inset=".06908mm,.03456mm,.06908mm,.03456mm">
                <w:txbxContent>
                  <w:p w:rsidR="0016694A" w:rsidRPr="00F17607" w:rsidRDefault="0016694A" w:rsidP="00F17607">
                    <w:pPr>
                      <w:spacing w:line="260" w:lineRule="exact"/>
                      <w:jc w:val="center"/>
                      <w:rPr>
                        <w:rFonts w:ascii="Calibri" w:hAnsi="Calibri" w:hint="cs"/>
                        <w:sz w:val="22"/>
                        <w:szCs w:val="22"/>
                      </w:rPr>
                    </w:pPr>
                    <w:r w:rsidRPr="00F17607">
                      <w:rPr>
                        <w:rFonts w:ascii="Calibri" w:hAnsi="Calibri" w:hint="cs"/>
                        <w:sz w:val="22"/>
                        <w:szCs w:val="22"/>
                        <w:rtl/>
                      </w:rPr>
                      <w:t>الأسر المعيشية المكونة من شخص واحد</w:t>
                    </w:r>
                  </w:p>
                  <w:p w:rsidR="0016694A" w:rsidRPr="00F17607" w:rsidRDefault="0016694A" w:rsidP="00F17607">
                    <w:pPr>
                      <w:spacing w:line="260" w:lineRule="exact"/>
                      <w:jc w:val="center"/>
                      <w:rPr>
                        <w:rFonts w:ascii="Calibri" w:hAnsi="Calibri" w:hint="cs"/>
                        <w:bCs/>
                        <w:sz w:val="22"/>
                        <w:szCs w:val="22"/>
                      </w:rPr>
                    </w:pPr>
                    <w:r>
                      <w:rPr>
                        <w:rFonts w:ascii="Calibri" w:hAnsi="Calibri" w:hint="cs"/>
                        <w:bCs/>
                        <w:sz w:val="22"/>
                        <w:szCs w:val="22"/>
                        <w:rtl/>
                      </w:rPr>
                      <w:t>4321</w:t>
                    </w:r>
                  </w:p>
                  <w:p w:rsidR="0016694A" w:rsidRPr="00F17607" w:rsidRDefault="0016694A" w:rsidP="00F17607">
                    <w:pPr>
                      <w:spacing w:line="260" w:lineRule="exact"/>
                      <w:jc w:val="center"/>
                      <w:rPr>
                        <w:rFonts w:ascii="Calibri" w:hAnsi="Calibri" w:hint="cs"/>
                        <w:iCs/>
                        <w:sz w:val="22"/>
                        <w:szCs w:val="22"/>
                      </w:rPr>
                    </w:pPr>
                    <w:r>
                      <w:rPr>
                        <w:rFonts w:ascii="Calibri" w:hAnsi="Calibri" w:hint="cs"/>
                        <w:iCs/>
                        <w:sz w:val="22"/>
                        <w:szCs w:val="22"/>
                        <w:rtl/>
                      </w:rPr>
                      <w:t>4321</w:t>
                    </w:r>
                  </w:p>
                </w:txbxContent>
              </v:textbox>
            </v:roundrect>
            <v:roundrect id="_s1232" o:spid="_x0000_s1107" style="position:absolute;left:2333;top:12839;width:1904;height:1070;v-text-anchor:middle" arcsize="10923f" o:dgmnodekind="0" o:allowincell="f" fillcolor="#bbe0e3">
              <v:textbox style="mso-next-textbox:#_s1232" inset=".089mm,.0445mm,.089mm,.0445mm">
                <w:txbxContent>
                  <w:p w:rsidR="0016694A" w:rsidRPr="00F17607" w:rsidRDefault="0016694A" w:rsidP="00155111">
                    <w:pPr>
                      <w:spacing w:line="240" w:lineRule="exact"/>
                      <w:jc w:val="center"/>
                      <w:rPr>
                        <w:rFonts w:ascii="Calibri" w:hAnsi="Calibri" w:hint="cs"/>
                        <w:sz w:val="22"/>
                        <w:szCs w:val="22"/>
                      </w:rPr>
                    </w:pPr>
                    <w:r w:rsidRPr="00F17607">
                      <w:rPr>
                        <w:rFonts w:ascii="Calibri" w:hAnsi="Calibri" w:hint="cs"/>
                        <w:sz w:val="22"/>
                        <w:szCs w:val="22"/>
                        <w:rtl/>
                      </w:rPr>
                      <w:t>أسر معيشية وحيدة الوالد</w:t>
                    </w:r>
                    <w:r>
                      <w:rPr>
                        <w:rFonts w:ascii="Calibri" w:hAnsi="Calibri"/>
                        <w:sz w:val="22"/>
                        <w:szCs w:val="22"/>
                        <w:rtl/>
                      </w:rPr>
                      <w:br/>
                    </w:r>
                    <w:r w:rsidRPr="00F17607">
                      <w:rPr>
                        <w:rFonts w:ascii="Calibri" w:hAnsi="Calibri" w:hint="cs"/>
                        <w:sz w:val="22"/>
                        <w:szCs w:val="22"/>
                        <w:rtl/>
                      </w:rPr>
                      <w:t xml:space="preserve">مع </w:t>
                    </w:r>
                    <w:r>
                      <w:rPr>
                        <w:rFonts w:ascii="Calibri" w:hAnsi="Calibri" w:hint="cs"/>
                        <w:sz w:val="22"/>
                        <w:szCs w:val="22"/>
                        <w:rtl/>
                      </w:rPr>
                      <w:t>أطفال</w:t>
                    </w:r>
                  </w:p>
                  <w:p w:rsidR="0016694A" w:rsidRPr="00F17607" w:rsidRDefault="0016694A" w:rsidP="00155111">
                    <w:pPr>
                      <w:spacing w:line="240" w:lineRule="exact"/>
                      <w:jc w:val="center"/>
                      <w:rPr>
                        <w:rFonts w:ascii="Calibri" w:hAnsi="Calibri" w:hint="cs"/>
                        <w:bCs/>
                        <w:sz w:val="22"/>
                        <w:szCs w:val="22"/>
                      </w:rPr>
                    </w:pPr>
                    <w:r w:rsidRPr="00F17607">
                      <w:rPr>
                        <w:rFonts w:ascii="Calibri" w:hAnsi="Calibri" w:hint="cs"/>
                        <w:bCs/>
                        <w:sz w:val="22"/>
                        <w:szCs w:val="22"/>
                        <w:rtl/>
                      </w:rPr>
                      <w:t>926</w:t>
                    </w:r>
                  </w:p>
                  <w:p w:rsidR="0016694A" w:rsidRPr="00F17607" w:rsidRDefault="0016694A" w:rsidP="00155111">
                    <w:pPr>
                      <w:spacing w:line="240" w:lineRule="exact"/>
                      <w:jc w:val="center"/>
                      <w:rPr>
                        <w:rFonts w:ascii="Calibri" w:hAnsi="Calibri" w:hint="cs"/>
                        <w:iCs/>
                        <w:sz w:val="22"/>
                        <w:szCs w:val="22"/>
                        <w:rtl/>
                      </w:rPr>
                    </w:pPr>
                    <w:r w:rsidRPr="00F17607">
                      <w:rPr>
                        <w:rFonts w:ascii="Calibri" w:hAnsi="Calibri" w:hint="cs"/>
                        <w:iCs/>
                        <w:sz w:val="22"/>
                        <w:szCs w:val="22"/>
                        <w:rtl/>
                      </w:rPr>
                      <w:t>2481</w:t>
                    </w:r>
                  </w:p>
                </w:txbxContent>
              </v:textbox>
            </v:roundrect>
            <v:roundrect id="_s1233" o:spid="_x0000_s1108" style="position:absolute;left:4450;top:12839;width:1904;height:1070;v-text-anchor:middle" arcsize="10923f" o:dgmnodekind="0" o:allowincell="f" fillcolor="#bbe0e3">
              <v:textbox style="mso-next-textbox:#_s1233" inset=".106mm,.053mm,.106mm,.053mm">
                <w:txbxContent>
                  <w:p w:rsidR="0016694A" w:rsidRPr="00F17607" w:rsidRDefault="0016694A" w:rsidP="00F17607">
                    <w:pPr>
                      <w:spacing w:line="280" w:lineRule="exact"/>
                      <w:jc w:val="center"/>
                      <w:rPr>
                        <w:rFonts w:ascii="Calibri" w:hAnsi="Calibri" w:hint="cs"/>
                        <w:sz w:val="22"/>
                        <w:szCs w:val="22"/>
                      </w:rPr>
                    </w:pPr>
                    <w:r w:rsidRPr="00F17607">
                      <w:rPr>
                        <w:rFonts w:ascii="Calibri" w:hAnsi="Calibri" w:hint="cs"/>
                        <w:sz w:val="22"/>
                        <w:szCs w:val="22"/>
                        <w:rtl/>
                      </w:rPr>
                      <w:t xml:space="preserve">زوجان مع </w:t>
                    </w:r>
                    <w:r>
                      <w:rPr>
                        <w:rFonts w:ascii="Calibri" w:hAnsi="Calibri" w:hint="cs"/>
                        <w:sz w:val="22"/>
                        <w:szCs w:val="22"/>
                        <w:rtl/>
                      </w:rPr>
                      <w:t>أطفال</w:t>
                    </w:r>
                  </w:p>
                  <w:p w:rsidR="0016694A" w:rsidRPr="00F17607" w:rsidRDefault="0016694A" w:rsidP="00F17607">
                    <w:pPr>
                      <w:spacing w:line="280" w:lineRule="exact"/>
                      <w:jc w:val="center"/>
                      <w:rPr>
                        <w:rFonts w:ascii="Calibri" w:hAnsi="Calibri" w:hint="cs"/>
                        <w:bCs/>
                        <w:sz w:val="22"/>
                        <w:szCs w:val="22"/>
                      </w:rPr>
                    </w:pPr>
                    <w:r w:rsidRPr="00F17607">
                      <w:rPr>
                        <w:rFonts w:ascii="Calibri" w:hAnsi="Calibri" w:hint="cs"/>
                        <w:bCs/>
                        <w:sz w:val="22"/>
                        <w:szCs w:val="22"/>
                        <w:rtl/>
                      </w:rPr>
                      <w:t>4656</w:t>
                    </w:r>
                  </w:p>
                  <w:p w:rsidR="0016694A" w:rsidRPr="00F17607" w:rsidRDefault="0016694A" w:rsidP="00F17607">
                    <w:pPr>
                      <w:spacing w:line="280" w:lineRule="exact"/>
                      <w:jc w:val="center"/>
                      <w:rPr>
                        <w:rFonts w:ascii="Calibri" w:hAnsi="Calibri" w:hint="cs"/>
                        <w:iCs/>
                        <w:sz w:val="22"/>
                        <w:szCs w:val="22"/>
                      </w:rPr>
                    </w:pPr>
                    <w:r w:rsidRPr="00F17607">
                      <w:rPr>
                        <w:rFonts w:ascii="Calibri" w:hAnsi="Calibri" w:hint="cs"/>
                        <w:iCs/>
                        <w:sz w:val="22"/>
                        <w:szCs w:val="22"/>
                        <w:rtl/>
                      </w:rPr>
                      <w:t>18385</w:t>
                    </w:r>
                  </w:p>
                </w:txbxContent>
              </v:textbox>
            </v:roundrect>
            <v:roundrect id="_s1234" o:spid="_x0000_s1109" style="position:absolute;left:6618;top:12788;width:1904;height:1070;v-text-anchor:middle" arcsize="10923f" o:dgmnodekind="0" o:allowincell="f" fillcolor="#bbe0e3">
              <v:textbox style="mso-next-textbox:#_s1234" inset=".1247mm,.06231mm,.1247mm,.06231mm">
                <w:txbxContent>
                  <w:p w:rsidR="0016694A" w:rsidRPr="00F17607" w:rsidRDefault="0016694A" w:rsidP="00F17607">
                    <w:pPr>
                      <w:spacing w:line="280" w:lineRule="exact"/>
                      <w:jc w:val="center"/>
                      <w:rPr>
                        <w:rFonts w:ascii="Calibri" w:hAnsi="Calibri" w:hint="cs"/>
                        <w:sz w:val="22"/>
                        <w:szCs w:val="22"/>
                      </w:rPr>
                    </w:pPr>
                    <w:r w:rsidRPr="00F17607">
                      <w:rPr>
                        <w:rFonts w:ascii="Calibri" w:hAnsi="Calibri" w:hint="cs"/>
                        <w:sz w:val="22"/>
                        <w:szCs w:val="22"/>
                        <w:rtl/>
                      </w:rPr>
                      <w:t xml:space="preserve">زوجان بدون </w:t>
                    </w:r>
                    <w:r>
                      <w:rPr>
                        <w:rFonts w:ascii="Calibri" w:hAnsi="Calibri" w:hint="cs"/>
                        <w:sz w:val="22"/>
                        <w:szCs w:val="22"/>
                        <w:rtl/>
                      </w:rPr>
                      <w:t>أطفال</w:t>
                    </w:r>
                  </w:p>
                  <w:p w:rsidR="0016694A" w:rsidRPr="00F17607" w:rsidRDefault="0016694A" w:rsidP="00F17607">
                    <w:pPr>
                      <w:spacing w:line="280" w:lineRule="exact"/>
                      <w:jc w:val="center"/>
                      <w:rPr>
                        <w:rFonts w:ascii="Calibri" w:hAnsi="Calibri" w:hint="cs"/>
                        <w:bCs/>
                        <w:sz w:val="22"/>
                        <w:szCs w:val="22"/>
                      </w:rPr>
                    </w:pPr>
                    <w:r w:rsidRPr="00F17607">
                      <w:rPr>
                        <w:rFonts w:ascii="Calibri" w:hAnsi="Calibri" w:hint="cs"/>
                        <w:bCs/>
                        <w:sz w:val="22"/>
                        <w:szCs w:val="22"/>
                        <w:rtl/>
                      </w:rPr>
                      <w:t>2978</w:t>
                    </w:r>
                  </w:p>
                  <w:p w:rsidR="0016694A" w:rsidRPr="00F17607" w:rsidRDefault="0016694A" w:rsidP="00F17607">
                    <w:pPr>
                      <w:spacing w:line="280" w:lineRule="exact"/>
                      <w:jc w:val="center"/>
                      <w:rPr>
                        <w:rFonts w:ascii="Calibri" w:hAnsi="Calibri" w:hint="cs"/>
                        <w:iCs/>
                        <w:sz w:val="22"/>
                        <w:szCs w:val="22"/>
                      </w:rPr>
                    </w:pPr>
                    <w:r w:rsidRPr="00F17607">
                      <w:rPr>
                        <w:rFonts w:ascii="Calibri" w:hAnsi="Calibri" w:hint="cs"/>
                        <w:iCs/>
                        <w:sz w:val="22"/>
                        <w:szCs w:val="22"/>
                        <w:rtl/>
                      </w:rPr>
                      <w:t>6158</w:t>
                    </w:r>
                  </w:p>
                </w:txbxContent>
              </v:textbox>
            </v:roundrect>
            <v:line id="_x0000_s1112" style="position:absolute;flip:x y" from="3528,7573" to="6328,7573" o:allowincell="f" strokeweight="2.25pt"/>
            <v:line id="_x0000_s1115" style="position:absolute" from="3551,7570" to="3551,7836" o:allowincell="f" strokeweight="2.25pt"/>
            <v:line id="_x0000_s1116" style="position:absolute;flip:x y" from="3524,9081" to="6324,9081" o:allowincell="f" strokeweight="2.25pt"/>
            <v:line id="_x0000_s1117" style="position:absolute" from="3547,9078" to="3547,9344" o:allowincell="f" strokeweight="2.25pt"/>
            <v:line id="_x0000_s1118" style="position:absolute;flip:x y" from="3524,10701" to="6324,10701" o:allowincell="f" strokeweight="2.25pt"/>
            <v:line id="_x0000_s1119" style="position:absolute" from="3547,10698" to="3547,10964" o:allowincell="f" strokeweight="2.25pt"/>
            <v:line id="_x0000_s1120" style="position:absolute;flip:x y" from="3134,12531" to="9749,12546" o:allowincell="f" strokeweight="2.25pt"/>
            <v:line id="_x0000_s1121" style="position:absolute" from="7553,12522" to="7553,12788" o:allowincell="f" strokeweight="2.25pt"/>
            <v:shape id="_s1159" o:spid="_x0000_s1122" type="#_x0000_t32" style="position:absolute;left:6205;top:12342;width:369;height:0;rotation:270" o:connectortype="elbow" o:allowincell="f" adj="-238627,-1,-238627" strokeweight="2.25pt"/>
            <v:roundrect id="_s1230" o:spid="_x0000_s1123" style="position:absolute;left:2554;top:10971;width:1961;height:1069;v-text-anchor:middle" arcsize="10923f" o:dgmnodekind="0" o:allowincell="f" fillcolor="#bbe0e3">
              <v:textbox style="mso-next-textbox:#_s1230" inset=".06908mm,.03456mm,.06908mm,.03456mm">
                <w:txbxContent>
                  <w:p w:rsidR="0016694A" w:rsidRPr="00F17607" w:rsidRDefault="0016694A" w:rsidP="00F17607">
                    <w:pPr>
                      <w:spacing w:line="280" w:lineRule="exact"/>
                      <w:jc w:val="center"/>
                      <w:rPr>
                        <w:rFonts w:ascii="Calibri" w:hAnsi="Calibri" w:hint="cs"/>
                        <w:sz w:val="22"/>
                        <w:szCs w:val="22"/>
                      </w:rPr>
                    </w:pPr>
                    <w:r w:rsidRPr="00F17607">
                      <w:rPr>
                        <w:rFonts w:ascii="Calibri" w:hAnsi="Calibri" w:hint="cs"/>
                        <w:sz w:val="22"/>
                        <w:szCs w:val="22"/>
                        <w:rtl/>
                      </w:rPr>
                      <w:t>أسر معيشية غير عائلية</w:t>
                    </w:r>
                  </w:p>
                  <w:p w:rsidR="0016694A" w:rsidRPr="00F17607" w:rsidRDefault="0016694A" w:rsidP="00F17607">
                    <w:pPr>
                      <w:spacing w:line="280" w:lineRule="exact"/>
                      <w:jc w:val="center"/>
                      <w:rPr>
                        <w:rFonts w:ascii="Calibri" w:hAnsi="Calibri" w:hint="cs"/>
                        <w:bCs/>
                        <w:sz w:val="22"/>
                        <w:szCs w:val="22"/>
                      </w:rPr>
                    </w:pPr>
                    <w:r w:rsidRPr="00F17607">
                      <w:rPr>
                        <w:rFonts w:ascii="Calibri" w:hAnsi="Calibri" w:hint="cs"/>
                        <w:bCs/>
                        <w:sz w:val="22"/>
                        <w:szCs w:val="22"/>
                        <w:rtl/>
                      </w:rPr>
                      <w:t>256</w:t>
                    </w:r>
                  </w:p>
                  <w:p w:rsidR="0016694A" w:rsidRPr="00F17607" w:rsidRDefault="0016694A" w:rsidP="00F17607">
                    <w:pPr>
                      <w:spacing w:line="280" w:lineRule="exact"/>
                      <w:jc w:val="center"/>
                      <w:rPr>
                        <w:rFonts w:ascii="Calibri" w:hAnsi="Calibri" w:hint="cs"/>
                        <w:iCs/>
                        <w:sz w:val="22"/>
                        <w:szCs w:val="22"/>
                      </w:rPr>
                    </w:pPr>
                    <w:r w:rsidRPr="00F17607">
                      <w:rPr>
                        <w:rFonts w:ascii="Calibri" w:hAnsi="Calibri" w:hint="cs"/>
                        <w:iCs/>
                        <w:sz w:val="22"/>
                        <w:szCs w:val="22"/>
                        <w:rtl/>
                      </w:rPr>
                      <w:t>581</w:t>
                    </w:r>
                  </w:p>
                </w:txbxContent>
              </v:textbox>
            </v:roundrect>
            <v:line id="_x0000_s1124" style="position:absolute" from="3159,12546" to="3159,12812" o:allowincell="f" strokeweight="2.25pt"/>
            <v:line id="_x0000_s1125" style="position:absolute" from="5334,12546" to="5334,12812" o:allowincell="f" strokeweight="2.25pt"/>
            <v:line id="_x0000_s1126" style="position:absolute" from="9734,12531" to="9734,12797" o:allowincell="f" strokeweight="2.25pt"/>
          </v:group>
        </w:pict>
      </w:r>
    </w:p>
    <w:p w:rsidR="0045489B" w:rsidRDefault="0045489B" w:rsidP="0045489B">
      <w:pPr>
        <w:pStyle w:val="SingleTxtGA"/>
        <w:rPr>
          <w:rFonts w:hint="cs"/>
          <w:rtl/>
        </w:rPr>
      </w:pPr>
    </w:p>
    <w:p w:rsidR="0045489B" w:rsidRDefault="0045489B" w:rsidP="0045489B">
      <w:pPr>
        <w:pStyle w:val="SingleTxtGA"/>
        <w:rPr>
          <w:rFonts w:hint="cs"/>
          <w:rtl/>
          <w:lang w:bidi="ar-JO"/>
        </w:rPr>
      </w:pPr>
    </w:p>
    <w:p w:rsidR="0045489B" w:rsidRDefault="0045489B" w:rsidP="0045489B">
      <w:pPr>
        <w:pStyle w:val="SingleTxtGA"/>
        <w:rPr>
          <w:rFonts w:hint="cs"/>
          <w:rtl/>
        </w:rPr>
      </w:pPr>
    </w:p>
    <w:p w:rsidR="0045489B" w:rsidRDefault="0045489B" w:rsidP="0045489B">
      <w:pPr>
        <w:pStyle w:val="SingleTxtGA"/>
        <w:rPr>
          <w:rFonts w:hint="cs"/>
          <w:rtl/>
          <w:lang w:bidi="ar-JO"/>
        </w:rPr>
      </w:pPr>
    </w:p>
    <w:p w:rsidR="0045489B" w:rsidRDefault="0045489B" w:rsidP="0045489B">
      <w:pPr>
        <w:pStyle w:val="SingleTxtGA"/>
        <w:rPr>
          <w:rFonts w:hint="cs"/>
          <w:rtl/>
          <w:lang w:bidi="ar-JO"/>
        </w:rPr>
      </w:pPr>
    </w:p>
    <w:p w:rsidR="0045489B" w:rsidRDefault="0045489B" w:rsidP="0045489B">
      <w:pPr>
        <w:pStyle w:val="SingleTxtGA"/>
        <w:rPr>
          <w:rFonts w:hint="cs"/>
          <w:rtl/>
          <w:lang w:bidi="ar-JO"/>
        </w:rPr>
      </w:pPr>
    </w:p>
    <w:p w:rsidR="0045489B" w:rsidRDefault="0045489B" w:rsidP="0045489B">
      <w:pPr>
        <w:pStyle w:val="SingleTxtGA"/>
        <w:rPr>
          <w:rFonts w:hint="cs"/>
          <w:rtl/>
          <w:lang w:bidi="ar-JO"/>
        </w:rPr>
      </w:pPr>
    </w:p>
    <w:p w:rsidR="0045489B" w:rsidRDefault="0045489B" w:rsidP="0045489B">
      <w:pPr>
        <w:pStyle w:val="SingleTxtGA"/>
        <w:rPr>
          <w:rFonts w:hint="cs"/>
          <w:rtl/>
          <w:lang w:bidi="ar-JO"/>
        </w:rPr>
      </w:pPr>
    </w:p>
    <w:p w:rsidR="0045489B" w:rsidRDefault="0045489B" w:rsidP="0045489B">
      <w:pPr>
        <w:pStyle w:val="SingleTxtGA"/>
        <w:rPr>
          <w:rFonts w:hint="cs"/>
          <w:rtl/>
        </w:rPr>
      </w:pPr>
    </w:p>
    <w:p w:rsidR="0045489B" w:rsidRDefault="0045489B" w:rsidP="0045489B">
      <w:pPr>
        <w:pStyle w:val="SingleTxtGA"/>
        <w:rPr>
          <w:rFonts w:hint="cs"/>
          <w:rtl/>
          <w:lang w:bidi="ar-JO"/>
        </w:rPr>
      </w:pPr>
    </w:p>
    <w:p w:rsidR="0045489B" w:rsidRDefault="0045489B" w:rsidP="0045489B">
      <w:pPr>
        <w:pStyle w:val="SingleTxtGA"/>
        <w:rPr>
          <w:rFonts w:hint="cs"/>
          <w:rtl/>
        </w:rPr>
      </w:pPr>
    </w:p>
    <w:p w:rsidR="0045489B" w:rsidRDefault="0045489B" w:rsidP="0045489B">
      <w:pPr>
        <w:pStyle w:val="SingleTxtGA"/>
        <w:rPr>
          <w:rFonts w:hint="cs"/>
          <w:rtl/>
          <w:lang w:bidi="ar-JO"/>
        </w:rPr>
      </w:pPr>
    </w:p>
    <w:p w:rsidR="0045489B" w:rsidRDefault="0045489B" w:rsidP="0045489B">
      <w:pPr>
        <w:pStyle w:val="SingleTxtGA"/>
        <w:rPr>
          <w:rFonts w:hint="cs"/>
          <w:rtl/>
          <w:lang w:bidi="ar-JO"/>
        </w:rPr>
      </w:pPr>
    </w:p>
    <w:p w:rsidR="0045489B" w:rsidRDefault="0045489B" w:rsidP="0045489B">
      <w:pPr>
        <w:pStyle w:val="SingleTxtGA"/>
        <w:rPr>
          <w:rFonts w:hint="cs"/>
          <w:rtl/>
          <w:lang w:bidi="ar-JO"/>
        </w:rPr>
      </w:pPr>
    </w:p>
    <w:p w:rsidR="0045489B" w:rsidRDefault="0045489B" w:rsidP="0045489B">
      <w:pPr>
        <w:pStyle w:val="SingleTxtGA"/>
        <w:rPr>
          <w:rFonts w:hint="cs"/>
          <w:rtl/>
          <w:lang w:bidi="ar-JO"/>
        </w:rPr>
      </w:pPr>
    </w:p>
    <w:p w:rsidR="00886EA8" w:rsidRPr="00F17607" w:rsidRDefault="00F17607" w:rsidP="002F0286">
      <w:pPr>
        <w:spacing w:line="300" w:lineRule="exact"/>
        <w:ind w:left="1533" w:right="616" w:hanging="756"/>
        <w:rPr>
          <w:sz w:val="18"/>
          <w:szCs w:val="26"/>
          <w:rtl/>
          <w:lang w:bidi="ar-JO"/>
        </w:rPr>
      </w:pPr>
      <w:r w:rsidRPr="00F17607">
        <w:rPr>
          <w:i/>
          <w:iCs/>
          <w:sz w:val="18"/>
          <w:szCs w:val="26"/>
          <w:rtl/>
          <w:lang w:bidi="ar-JO"/>
        </w:rPr>
        <w:t>ملحوظ</w:t>
      </w:r>
      <w:r w:rsidR="002F0286">
        <w:rPr>
          <w:rFonts w:hint="cs"/>
          <w:i/>
          <w:iCs/>
          <w:sz w:val="18"/>
          <w:szCs w:val="26"/>
          <w:rtl/>
          <w:lang w:bidi="ar-JO"/>
        </w:rPr>
        <w:t>ة</w:t>
      </w:r>
      <w:r w:rsidR="00886EA8" w:rsidRPr="00F17607">
        <w:rPr>
          <w:sz w:val="18"/>
          <w:szCs w:val="26"/>
          <w:rtl/>
          <w:lang w:bidi="ar-JO"/>
        </w:rPr>
        <w:t>:</w:t>
      </w:r>
      <w:r>
        <w:rPr>
          <w:rFonts w:hint="cs"/>
          <w:sz w:val="18"/>
          <w:szCs w:val="26"/>
          <w:rtl/>
          <w:lang w:bidi="ar-JO"/>
        </w:rPr>
        <w:tab/>
        <w:t>تش</w:t>
      </w:r>
      <w:r w:rsidR="00886EA8" w:rsidRPr="00F17607">
        <w:rPr>
          <w:sz w:val="18"/>
          <w:szCs w:val="26"/>
          <w:rtl/>
          <w:lang w:bidi="ar-JO"/>
        </w:rPr>
        <w:t xml:space="preserve">ير </w:t>
      </w:r>
      <w:r w:rsidR="002F0286">
        <w:rPr>
          <w:rFonts w:hint="cs"/>
          <w:sz w:val="18"/>
          <w:szCs w:val="26"/>
          <w:rtl/>
          <w:lang w:bidi="ar-JO"/>
        </w:rPr>
        <w:t>الأرقام</w:t>
      </w:r>
      <w:r w:rsidR="00886EA8" w:rsidRPr="00F17607">
        <w:rPr>
          <w:sz w:val="18"/>
          <w:szCs w:val="26"/>
          <w:rtl/>
          <w:lang w:bidi="ar-JO"/>
        </w:rPr>
        <w:t xml:space="preserve"> المكتوبة بالحرف المطبعي الأسود </w:t>
      </w:r>
      <w:r w:rsidR="00FE05D2" w:rsidRPr="00F17607">
        <w:rPr>
          <w:sz w:val="18"/>
          <w:szCs w:val="26"/>
          <w:rtl/>
          <w:lang w:bidi="ar-JO"/>
        </w:rPr>
        <w:t>إلى</w:t>
      </w:r>
      <w:r w:rsidR="00886EA8" w:rsidRPr="00F17607">
        <w:rPr>
          <w:sz w:val="18"/>
          <w:szCs w:val="26"/>
          <w:rtl/>
          <w:lang w:bidi="ar-JO"/>
        </w:rPr>
        <w:t xml:space="preserve"> عدد </w:t>
      </w:r>
      <w:r>
        <w:rPr>
          <w:rFonts w:hint="cs"/>
          <w:sz w:val="18"/>
          <w:szCs w:val="26"/>
          <w:rtl/>
          <w:lang w:bidi="ar-JO"/>
        </w:rPr>
        <w:t>الأ</w:t>
      </w:r>
      <w:r w:rsidR="00886EA8" w:rsidRPr="00F17607">
        <w:rPr>
          <w:sz w:val="18"/>
          <w:szCs w:val="26"/>
          <w:rtl/>
          <w:lang w:bidi="ar-JO"/>
        </w:rPr>
        <w:t xml:space="preserve">سر المعيشية في حين تشير </w:t>
      </w:r>
      <w:r w:rsidR="002F0286">
        <w:rPr>
          <w:rFonts w:hint="cs"/>
          <w:sz w:val="18"/>
          <w:szCs w:val="26"/>
          <w:rtl/>
          <w:lang w:bidi="ar-JO"/>
        </w:rPr>
        <w:t>الأرقام</w:t>
      </w:r>
      <w:r w:rsidR="00FE05D2" w:rsidRPr="00F17607">
        <w:rPr>
          <w:sz w:val="18"/>
          <w:szCs w:val="26"/>
          <w:rtl/>
          <w:lang w:bidi="ar-JO"/>
        </w:rPr>
        <w:t xml:space="preserve"> </w:t>
      </w:r>
      <w:r w:rsidR="00886EA8" w:rsidRPr="00F17607">
        <w:rPr>
          <w:sz w:val="18"/>
          <w:szCs w:val="26"/>
          <w:rtl/>
          <w:lang w:bidi="ar-JO"/>
        </w:rPr>
        <w:t>المكتوبة</w:t>
      </w:r>
      <w:r w:rsidR="00FE05D2" w:rsidRPr="00F17607">
        <w:rPr>
          <w:sz w:val="18"/>
          <w:szCs w:val="26"/>
          <w:rtl/>
          <w:lang w:bidi="ar-JO"/>
        </w:rPr>
        <w:t xml:space="preserve"> </w:t>
      </w:r>
      <w:r w:rsidR="00886EA8" w:rsidRPr="00F17607">
        <w:rPr>
          <w:sz w:val="18"/>
          <w:szCs w:val="26"/>
          <w:rtl/>
          <w:lang w:bidi="ar-JO"/>
        </w:rPr>
        <w:t xml:space="preserve">بالخط المائل </w:t>
      </w:r>
      <w:r w:rsidR="00FE05D2" w:rsidRPr="00F17607">
        <w:rPr>
          <w:sz w:val="18"/>
          <w:szCs w:val="26"/>
          <w:rtl/>
          <w:lang w:bidi="ar-JO"/>
        </w:rPr>
        <w:t>إلى</w:t>
      </w:r>
      <w:r w:rsidR="00886EA8" w:rsidRPr="00F17607">
        <w:rPr>
          <w:sz w:val="18"/>
          <w:szCs w:val="26"/>
          <w:rtl/>
          <w:lang w:bidi="ar-JO"/>
        </w:rPr>
        <w:t xml:space="preserve"> عدد </w:t>
      </w:r>
      <w:r w:rsidR="001178B4" w:rsidRPr="00F17607">
        <w:rPr>
          <w:sz w:val="18"/>
          <w:szCs w:val="26"/>
          <w:rtl/>
          <w:lang w:bidi="ar-JO"/>
        </w:rPr>
        <w:t>الأشخاص</w:t>
      </w:r>
      <w:r w:rsidR="00886EA8" w:rsidRPr="00F17607">
        <w:rPr>
          <w:sz w:val="18"/>
          <w:szCs w:val="26"/>
          <w:rtl/>
          <w:lang w:bidi="ar-JO"/>
        </w:rPr>
        <w:t xml:space="preserve">. </w:t>
      </w:r>
    </w:p>
    <w:p w:rsidR="00886EA8" w:rsidRPr="00886EA8" w:rsidRDefault="00886EA8" w:rsidP="00F17607">
      <w:pPr>
        <w:pStyle w:val="SingleTxtGA"/>
        <w:spacing w:after="0"/>
        <w:rPr>
          <w:rFonts w:hint="cs"/>
          <w:rtl/>
          <w:lang w:bidi="ar-JO"/>
        </w:rPr>
      </w:pPr>
      <w:r w:rsidRPr="00886EA8">
        <w:rPr>
          <w:rtl/>
          <w:lang w:bidi="ar-JO"/>
        </w:rPr>
        <w:t>جدول 9</w:t>
      </w:r>
    </w:p>
    <w:p w:rsidR="00886EA8" w:rsidRDefault="00886EA8" w:rsidP="00F17607">
      <w:pPr>
        <w:pStyle w:val="SingleTxtGA"/>
        <w:rPr>
          <w:rFonts w:hint="cs"/>
          <w:b/>
          <w:bCs/>
          <w:rtl/>
          <w:lang w:bidi="ar-JO"/>
        </w:rPr>
      </w:pPr>
      <w:r w:rsidRPr="00F17607">
        <w:rPr>
          <w:b/>
          <w:bCs/>
          <w:rtl/>
          <w:lang w:bidi="ar-JO"/>
        </w:rPr>
        <w:t xml:space="preserve">حجم </w:t>
      </w:r>
      <w:r w:rsidR="00F17607">
        <w:rPr>
          <w:rFonts w:hint="cs"/>
          <w:b/>
          <w:bCs/>
          <w:rtl/>
          <w:lang w:bidi="ar-JO"/>
        </w:rPr>
        <w:t>الأ</w:t>
      </w:r>
      <w:r w:rsidRPr="00F17607">
        <w:rPr>
          <w:b/>
          <w:bCs/>
          <w:rtl/>
          <w:lang w:bidi="ar-JO"/>
        </w:rPr>
        <w:t>سر المعيشية في ليختنشتاين في عام 2000</w:t>
      </w:r>
    </w:p>
    <w:tbl>
      <w:tblPr>
        <w:bidiVisual/>
        <w:tblW w:w="7148" w:type="dxa"/>
        <w:tblInd w:w="1253" w:type="dxa"/>
        <w:tblBorders>
          <w:top w:val="single" w:sz="4" w:space="0" w:color="auto"/>
        </w:tblBorders>
        <w:tblCellMar>
          <w:left w:w="0" w:type="dxa"/>
          <w:right w:w="0" w:type="dxa"/>
        </w:tblCellMar>
        <w:tblLook w:val="01E0"/>
      </w:tblPr>
      <w:tblGrid>
        <w:gridCol w:w="2170"/>
        <w:gridCol w:w="643"/>
        <w:gridCol w:w="770"/>
        <w:gridCol w:w="686"/>
        <w:gridCol w:w="714"/>
        <w:gridCol w:w="662"/>
        <w:gridCol w:w="724"/>
        <w:gridCol w:w="779"/>
      </w:tblGrid>
      <w:tr w:rsidR="00155111" w:rsidRPr="00155111" w:rsidTr="003A1CDB">
        <w:trPr>
          <w:trHeight w:val="240"/>
          <w:tblHeader/>
        </w:trPr>
        <w:tc>
          <w:tcPr>
            <w:tcW w:w="2170" w:type="dxa"/>
            <w:tcBorders>
              <w:top w:val="single" w:sz="4" w:space="0" w:color="auto"/>
              <w:bottom w:val="single" w:sz="12" w:space="0" w:color="auto"/>
            </w:tcBorders>
            <w:shd w:val="clear" w:color="auto" w:fill="auto"/>
            <w:vAlign w:val="bottom"/>
          </w:tcPr>
          <w:p w:rsidR="00155111" w:rsidRPr="003A1CDB" w:rsidRDefault="003A1CDB" w:rsidP="003A1CDB">
            <w:pPr>
              <w:spacing w:before="40" w:after="40" w:line="320" w:lineRule="exact"/>
              <w:ind w:left="57"/>
              <w:jc w:val="left"/>
              <w:rPr>
                <w:rFonts w:hint="cs"/>
                <w:iCs/>
                <w:spacing w:val="-4"/>
                <w:sz w:val="18"/>
                <w:szCs w:val="26"/>
                <w:rtl/>
              </w:rPr>
            </w:pPr>
            <w:r w:rsidRPr="003A1CDB">
              <w:rPr>
                <w:rFonts w:hint="cs"/>
                <w:iCs/>
                <w:spacing w:val="-4"/>
                <w:sz w:val="18"/>
                <w:szCs w:val="26"/>
                <w:rtl/>
              </w:rPr>
              <w:t>حجم الأسر المعيشية، أشخاص</w:t>
            </w:r>
          </w:p>
        </w:tc>
        <w:tc>
          <w:tcPr>
            <w:tcW w:w="643"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w:t>
            </w:r>
          </w:p>
        </w:tc>
        <w:tc>
          <w:tcPr>
            <w:tcW w:w="770"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٢</w:t>
            </w:r>
          </w:p>
        </w:tc>
        <w:tc>
          <w:tcPr>
            <w:tcW w:w="686"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٣</w:t>
            </w:r>
          </w:p>
        </w:tc>
        <w:tc>
          <w:tcPr>
            <w:tcW w:w="714"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٤</w:t>
            </w:r>
          </w:p>
        </w:tc>
        <w:tc>
          <w:tcPr>
            <w:tcW w:w="662"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٥</w:t>
            </w:r>
          </w:p>
        </w:tc>
        <w:tc>
          <w:tcPr>
            <w:tcW w:w="724"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٦</w:t>
            </w:r>
            <w:r w:rsidRPr="00155111">
              <w:rPr>
                <w:iCs/>
                <w:sz w:val="18"/>
                <w:szCs w:val="26"/>
                <w:lang w:val="en-GB"/>
              </w:rPr>
              <w:t>+</w:t>
            </w:r>
          </w:p>
        </w:tc>
        <w:tc>
          <w:tcPr>
            <w:tcW w:w="779"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rFonts w:hint="cs"/>
                <w:b/>
                <w:bCs/>
                <w:iCs/>
                <w:sz w:val="18"/>
                <w:szCs w:val="26"/>
                <w:rtl/>
                <w:lang w:val="en-GB"/>
              </w:rPr>
            </w:pPr>
            <w:r w:rsidRPr="00155111">
              <w:rPr>
                <w:rFonts w:hint="cs"/>
                <w:b/>
                <w:bCs/>
                <w:iCs/>
                <w:sz w:val="18"/>
                <w:szCs w:val="26"/>
                <w:rtl/>
                <w:lang w:val="en-GB"/>
              </w:rPr>
              <w:t>المجموع</w:t>
            </w:r>
          </w:p>
        </w:tc>
      </w:tr>
      <w:tr w:rsidR="00155111" w:rsidRPr="00155111" w:rsidTr="003A1CDB">
        <w:trPr>
          <w:trHeight w:val="240"/>
        </w:trPr>
        <w:tc>
          <w:tcPr>
            <w:tcW w:w="2170" w:type="dxa"/>
            <w:tcBorders>
              <w:top w:val="single" w:sz="12" w:space="0" w:color="auto"/>
            </w:tcBorders>
            <w:shd w:val="clear" w:color="auto" w:fill="auto"/>
          </w:tcPr>
          <w:p w:rsidR="00155111" w:rsidRPr="00155111" w:rsidRDefault="00155111" w:rsidP="00155111">
            <w:pPr>
              <w:tabs>
                <w:tab w:val="center" w:pos="4536"/>
              </w:tabs>
              <w:spacing w:before="40" w:after="40" w:line="320" w:lineRule="exact"/>
              <w:ind w:left="57"/>
              <w:rPr>
                <w:sz w:val="18"/>
                <w:szCs w:val="26"/>
                <w:rtl/>
                <w:lang w:bidi="ar-JO"/>
              </w:rPr>
            </w:pPr>
            <w:r w:rsidRPr="00155111">
              <w:rPr>
                <w:sz w:val="18"/>
                <w:szCs w:val="26"/>
                <w:rtl/>
                <w:lang w:bidi="ar-JO"/>
              </w:rPr>
              <w:t xml:space="preserve">عدد </w:t>
            </w:r>
            <w:r>
              <w:rPr>
                <w:rFonts w:hint="cs"/>
                <w:sz w:val="18"/>
                <w:szCs w:val="26"/>
                <w:rtl/>
                <w:lang w:bidi="ar-JO"/>
              </w:rPr>
              <w:t>الأ</w:t>
            </w:r>
            <w:r w:rsidRPr="00155111">
              <w:rPr>
                <w:sz w:val="18"/>
                <w:szCs w:val="26"/>
                <w:rtl/>
                <w:lang w:bidi="ar-JO"/>
              </w:rPr>
              <w:t xml:space="preserve">سر المعيشية </w:t>
            </w:r>
          </w:p>
        </w:tc>
        <w:tc>
          <w:tcPr>
            <w:tcW w:w="643"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٤٣٢١</w:t>
            </w:r>
          </w:p>
        </w:tc>
        <w:tc>
          <w:tcPr>
            <w:tcW w:w="770"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٣٦٣٣</w:t>
            </w:r>
          </w:p>
        </w:tc>
        <w:tc>
          <w:tcPr>
            <w:tcW w:w="686"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٢١٦٢</w:t>
            </w:r>
          </w:p>
        </w:tc>
        <w:tc>
          <w:tcPr>
            <w:tcW w:w="714"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٢٠٨١</w:t>
            </w:r>
          </w:p>
        </w:tc>
        <w:tc>
          <w:tcPr>
            <w:tcW w:w="662"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٨٠١</w:t>
            </w:r>
          </w:p>
        </w:tc>
        <w:tc>
          <w:tcPr>
            <w:tcW w:w="724"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٢٨٤</w:t>
            </w:r>
          </w:p>
        </w:tc>
        <w:tc>
          <w:tcPr>
            <w:tcW w:w="779"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b/>
                <w:bCs/>
                <w:sz w:val="18"/>
                <w:szCs w:val="26"/>
                <w:lang w:val="en-GB"/>
              </w:rPr>
            </w:pPr>
            <w:r w:rsidRPr="00155111">
              <w:rPr>
                <w:b/>
                <w:bCs/>
                <w:sz w:val="18"/>
                <w:szCs w:val="26"/>
                <w:rtl/>
                <w:lang w:val="en-GB"/>
              </w:rPr>
              <w:t>١٣٢٨٢</w:t>
            </w:r>
          </w:p>
        </w:tc>
      </w:tr>
      <w:tr w:rsidR="00155111" w:rsidRPr="00155111" w:rsidTr="003A1CDB">
        <w:trPr>
          <w:trHeight w:val="240"/>
        </w:trPr>
        <w:tc>
          <w:tcPr>
            <w:tcW w:w="2170" w:type="dxa"/>
            <w:tcBorders>
              <w:bottom w:val="single" w:sz="12" w:space="0" w:color="auto"/>
            </w:tcBorders>
            <w:shd w:val="clear" w:color="auto" w:fill="auto"/>
          </w:tcPr>
          <w:p w:rsidR="00155111" w:rsidRPr="00155111" w:rsidRDefault="00155111" w:rsidP="00155111">
            <w:pPr>
              <w:tabs>
                <w:tab w:val="center" w:pos="4536"/>
              </w:tabs>
              <w:spacing w:before="40" w:after="40" w:line="320" w:lineRule="exact"/>
              <w:ind w:left="57"/>
              <w:rPr>
                <w:sz w:val="18"/>
                <w:szCs w:val="26"/>
                <w:rtl/>
                <w:lang w:bidi="ar-JO"/>
              </w:rPr>
            </w:pPr>
            <w:r w:rsidRPr="00155111">
              <w:rPr>
                <w:sz w:val="18"/>
                <w:szCs w:val="26"/>
                <w:rtl/>
                <w:lang w:bidi="ar-JO"/>
              </w:rPr>
              <w:t xml:space="preserve">حصتها كنسبه مئوية </w:t>
            </w:r>
          </w:p>
        </w:tc>
        <w:tc>
          <w:tcPr>
            <w:tcW w:w="643"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٣٢</w:t>
            </w:r>
            <w:r w:rsidRPr="00155111">
              <w:rPr>
                <w:rFonts w:cs="Times New Roman"/>
                <w:sz w:val="18"/>
                <w:szCs w:val="26"/>
                <w:rtl/>
                <w:lang w:val="en-GB"/>
              </w:rPr>
              <w:t>٫</w:t>
            </w:r>
            <w:r w:rsidRPr="00155111">
              <w:rPr>
                <w:sz w:val="18"/>
                <w:szCs w:val="26"/>
                <w:rtl/>
                <w:lang w:val="en-GB"/>
              </w:rPr>
              <w:t>٥</w:t>
            </w:r>
          </w:p>
        </w:tc>
        <w:tc>
          <w:tcPr>
            <w:tcW w:w="770"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٢٧</w:t>
            </w:r>
            <w:r w:rsidRPr="00155111">
              <w:rPr>
                <w:rFonts w:cs="Times New Roman"/>
                <w:sz w:val="18"/>
                <w:szCs w:val="26"/>
                <w:rtl/>
                <w:lang w:val="en-GB"/>
              </w:rPr>
              <w:t>٫</w:t>
            </w:r>
            <w:r w:rsidRPr="00155111">
              <w:rPr>
                <w:sz w:val="18"/>
                <w:szCs w:val="26"/>
                <w:rtl/>
                <w:lang w:val="en-GB"/>
              </w:rPr>
              <w:t>٤</w:t>
            </w:r>
          </w:p>
        </w:tc>
        <w:tc>
          <w:tcPr>
            <w:tcW w:w="686"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١٦</w:t>
            </w:r>
            <w:r w:rsidRPr="00155111">
              <w:rPr>
                <w:rFonts w:cs="Times New Roman"/>
                <w:sz w:val="18"/>
                <w:szCs w:val="26"/>
                <w:rtl/>
                <w:lang w:val="en-GB"/>
              </w:rPr>
              <w:t>٫</w:t>
            </w:r>
            <w:r w:rsidRPr="00155111">
              <w:rPr>
                <w:sz w:val="18"/>
                <w:szCs w:val="26"/>
                <w:rtl/>
                <w:lang w:val="en-GB"/>
              </w:rPr>
              <w:t>٣</w:t>
            </w:r>
          </w:p>
        </w:tc>
        <w:tc>
          <w:tcPr>
            <w:tcW w:w="714"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١٥</w:t>
            </w:r>
            <w:r w:rsidRPr="00155111">
              <w:rPr>
                <w:rFonts w:cs="Times New Roman"/>
                <w:sz w:val="18"/>
                <w:szCs w:val="26"/>
                <w:rtl/>
                <w:lang w:val="en-GB"/>
              </w:rPr>
              <w:t>٫</w:t>
            </w:r>
            <w:r w:rsidRPr="00155111">
              <w:rPr>
                <w:sz w:val="18"/>
                <w:szCs w:val="26"/>
                <w:rtl/>
                <w:lang w:val="en-GB"/>
              </w:rPr>
              <w:t>٧</w:t>
            </w:r>
          </w:p>
        </w:tc>
        <w:tc>
          <w:tcPr>
            <w:tcW w:w="662"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٦</w:t>
            </w:r>
            <w:r w:rsidRPr="00155111">
              <w:rPr>
                <w:rFonts w:cs="Times New Roman"/>
                <w:sz w:val="18"/>
                <w:szCs w:val="26"/>
                <w:rtl/>
                <w:lang w:val="en-GB"/>
              </w:rPr>
              <w:t>٫</w:t>
            </w:r>
            <w:r w:rsidRPr="00155111">
              <w:rPr>
                <w:sz w:val="18"/>
                <w:szCs w:val="26"/>
                <w:rtl/>
                <w:lang w:val="en-GB"/>
              </w:rPr>
              <w:t>٠</w:t>
            </w:r>
          </w:p>
        </w:tc>
        <w:tc>
          <w:tcPr>
            <w:tcW w:w="724"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٢</w:t>
            </w:r>
            <w:r w:rsidRPr="00155111">
              <w:rPr>
                <w:rFonts w:cs="Times New Roman"/>
                <w:sz w:val="18"/>
                <w:szCs w:val="26"/>
                <w:rtl/>
                <w:lang w:val="en-GB"/>
              </w:rPr>
              <w:t>٫</w:t>
            </w:r>
            <w:r w:rsidRPr="00155111">
              <w:rPr>
                <w:sz w:val="18"/>
                <w:szCs w:val="26"/>
                <w:rtl/>
                <w:lang w:val="en-GB"/>
              </w:rPr>
              <w:t>١</w:t>
            </w:r>
          </w:p>
        </w:tc>
        <w:tc>
          <w:tcPr>
            <w:tcW w:w="779"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b/>
                <w:bCs/>
                <w:sz w:val="18"/>
                <w:szCs w:val="26"/>
                <w:lang w:val="en-GB"/>
              </w:rPr>
            </w:pPr>
            <w:r w:rsidRPr="00155111">
              <w:rPr>
                <w:b/>
                <w:bCs/>
                <w:sz w:val="18"/>
                <w:szCs w:val="26"/>
                <w:rtl/>
                <w:lang w:val="en-GB"/>
              </w:rPr>
              <w:t>١٠٠</w:t>
            </w:r>
          </w:p>
        </w:tc>
      </w:tr>
    </w:tbl>
    <w:p w:rsidR="00886EA8" w:rsidRPr="00886EA8" w:rsidRDefault="00155111" w:rsidP="00155111">
      <w:pPr>
        <w:pStyle w:val="H4GA"/>
        <w:spacing w:before="240"/>
        <w:rPr>
          <w:rtl/>
          <w:lang w:bidi="ar-JO"/>
        </w:rPr>
      </w:pPr>
      <w:r>
        <w:rPr>
          <w:rFonts w:hint="cs"/>
          <w:rtl/>
          <w:lang w:bidi="ar-JO"/>
        </w:rPr>
        <w:tab/>
      </w:r>
      <w:r>
        <w:rPr>
          <w:rFonts w:hint="cs"/>
          <w:rtl/>
          <w:lang w:bidi="ar-JO"/>
        </w:rPr>
        <w:tab/>
      </w:r>
      <w:r w:rsidR="00886EA8" w:rsidRPr="00886EA8">
        <w:rPr>
          <w:rtl/>
          <w:lang w:bidi="ar-JO"/>
        </w:rPr>
        <w:t xml:space="preserve">الدين </w:t>
      </w:r>
    </w:p>
    <w:p w:rsidR="00886EA8" w:rsidRPr="00886EA8" w:rsidRDefault="00886EA8" w:rsidP="00155111">
      <w:pPr>
        <w:pStyle w:val="SingleTxtGA"/>
        <w:rPr>
          <w:rtl/>
          <w:lang w:bidi="ar-JO"/>
        </w:rPr>
      </w:pPr>
      <w:r w:rsidRPr="00886EA8">
        <w:rPr>
          <w:rtl/>
          <w:lang w:bidi="ar-JO"/>
        </w:rPr>
        <w:t>25</w:t>
      </w:r>
      <w:r w:rsidR="00155111">
        <w:rPr>
          <w:rFonts w:hint="cs"/>
          <w:rtl/>
          <w:lang w:bidi="ar-JO"/>
        </w:rPr>
        <w:t>-</w:t>
      </w:r>
      <w:r w:rsidR="00155111">
        <w:rPr>
          <w:rFonts w:hint="cs"/>
          <w:rtl/>
          <w:lang w:bidi="ar-JO"/>
        </w:rPr>
        <w:tab/>
      </w:r>
      <w:r w:rsidRPr="00886EA8">
        <w:rPr>
          <w:rtl/>
          <w:lang w:bidi="ar-JO"/>
        </w:rPr>
        <w:t>يضمن دستور ليختنشتاين حرية الدين والضمير. كما يضمن الحقوق المدنية والسياسية بمعزل عن الانتماء الديني</w:t>
      </w:r>
      <w:r w:rsidR="00FE05D2">
        <w:rPr>
          <w:rtl/>
          <w:lang w:bidi="ar-JO"/>
        </w:rPr>
        <w:t xml:space="preserve">. </w:t>
      </w:r>
    </w:p>
    <w:p w:rsidR="00886EA8" w:rsidRPr="00886EA8" w:rsidRDefault="00886EA8" w:rsidP="00604524">
      <w:pPr>
        <w:pStyle w:val="SingleTxtGA"/>
        <w:rPr>
          <w:rtl/>
          <w:lang w:bidi="ar-JO"/>
        </w:rPr>
      </w:pPr>
      <w:r w:rsidRPr="00886EA8">
        <w:rPr>
          <w:rtl/>
          <w:lang w:bidi="ar-JO"/>
        </w:rPr>
        <w:t>26</w:t>
      </w:r>
      <w:r w:rsidR="00155111">
        <w:rPr>
          <w:rFonts w:hint="cs"/>
          <w:rtl/>
          <w:lang w:bidi="ar-JO"/>
        </w:rPr>
        <w:t>-</w:t>
      </w:r>
      <w:r w:rsidR="00155111">
        <w:rPr>
          <w:rFonts w:hint="cs"/>
          <w:rtl/>
          <w:lang w:bidi="ar-JO"/>
        </w:rPr>
        <w:tab/>
      </w:r>
      <w:r w:rsidRPr="00886EA8">
        <w:rPr>
          <w:rtl/>
          <w:lang w:bidi="ar-JO"/>
        </w:rPr>
        <w:t>ينص الدستور على أن الكنيسة الكاثوليكية الرومانية ه</w:t>
      </w:r>
      <w:r w:rsidR="006D06A6">
        <w:rPr>
          <w:rtl/>
          <w:lang w:bidi="ar-JO"/>
        </w:rPr>
        <w:t>ي "</w:t>
      </w:r>
      <w:r w:rsidR="00604524">
        <w:rPr>
          <w:rtl/>
          <w:lang w:bidi="ar-JO"/>
        </w:rPr>
        <w:t>الكنيسة الوطنية لليختنشتاين</w:t>
      </w:r>
      <w:r w:rsidRPr="00886EA8">
        <w:rPr>
          <w:rtl/>
          <w:lang w:bidi="ar-JO"/>
        </w:rPr>
        <w:t>"</w:t>
      </w:r>
      <w:r w:rsidR="00FE05D2">
        <w:rPr>
          <w:rtl/>
          <w:lang w:bidi="ar-JO"/>
        </w:rPr>
        <w:t xml:space="preserve">، </w:t>
      </w:r>
      <w:r w:rsidRPr="00886EA8">
        <w:rPr>
          <w:rtl/>
          <w:lang w:bidi="ar-JO"/>
        </w:rPr>
        <w:t>ولكن ذلك</w:t>
      </w:r>
      <w:r w:rsidR="006D06A6">
        <w:rPr>
          <w:rtl/>
          <w:lang w:bidi="ar-JO"/>
        </w:rPr>
        <w:t xml:space="preserve"> لا يعادل "كنيسة الدولة</w:t>
      </w:r>
      <w:r w:rsidR="00155111">
        <w:rPr>
          <w:rtl/>
          <w:lang w:bidi="ar-JO"/>
        </w:rPr>
        <w:t>" أو "الكنيسة الرسمية</w:t>
      </w:r>
      <w:r w:rsidRPr="00886EA8">
        <w:rPr>
          <w:rtl/>
          <w:lang w:bidi="ar-JO"/>
        </w:rPr>
        <w:t xml:space="preserve">". ويتمتع كل مجتمع من المجتمعات المحلية في ليختنشتاين بإمكانية </w:t>
      </w:r>
      <w:r w:rsidR="00155111">
        <w:rPr>
          <w:rFonts w:hint="cs"/>
          <w:rtl/>
          <w:lang w:bidi="ar-JO"/>
        </w:rPr>
        <w:t xml:space="preserve">التسجيل </w:t>
      </w:r>
      <w:r w:rsidRPr="00886EA8">
        <w:rPr>
          <w:rtl/>
          <w:lang w:bidi="ar-JO"/>
        </w:rPr>
        <w:t xml:space="preserve">كجمعية. وتتلقى الكنيسة </w:t>
      </w:r>
      <w:r w:rsidR="00604524">
        <w:rPr>
          <w:rFonts w:hint="cs"/>
          <w:rtl/>
          <w:lang w:bidi="ar-JO"/>
        </w:rPr>
        <w:t>الإنجيلية</w:t>
      </w:r>
      <w:r w:rsidR="00155111">
        <w:rPr>
          <w:rtl/>
          <w:lang w:bidi="ar-JO"/>
        </w:rPr>
        <w:t xml:space="preserve"> (البروتستانت</w:t>
      </w:r>
      <w:r w:rsidRPr="00886EA8">
        <w:rPr>
          <w:rtl/>
          <w:lang w:bidi="ar-JO"/>
        </w:rPr>
        <w:t xml:space="preserve">) والجمعية </w:t>
      </w:r>
      <w:r w:rsidR="00155111">
        <w:rPr>
          <w:rFonts w:hint="cs"/>
          <w:rtl/>
          <w:lang w:bidi="ar-JO"/>
        </w:rPr>
        <w:t>الأ</w:t>
      </w:r>
      <w:r w:rsidR="00155111">
        <w:rPr>
          <w:rtl/>
          <w:lang w:bidi="ar-JO"/>
        </w:rPr>
        <w:t>رثوذوكسية للكنائس (منذ عام 2001</w:t>
      </w:r>
      <w:r w:rsidR="00927633">
        <w:rPr>
          <w:rtl/>
          <w:lang w:bidi="ar-JO"/>
        </w:rPr>
        <w:t>) الدعم المالي جنبا</w:t>
      </w:r>
      <w:r w:rsidR="00927633">
        <w:rPr>
          <w:rFonts w:hint="cs"/>
          <w:rtl/>
          <w:lang w:bidi="ar-JO"/>
        </w:rPr>
        <w:t>ً</w:t>
      </w:r>
      <w:r w:rsidRPr="00886EA8">
        <w:rPr>
          <w:rtl/>
          <w:lang w:bidi="ar-JO"/>
        </w:rPr>
        <w:t xml:space="preserve"> </w:t>
      </w:r>
      <w:r w:rsidR="00FE05D2">
        <w:rPr>
          <w:rtl/>
          <w:lang w:bidi="ar-JO"/>
        </w:rPr>
        <w:t>إلى</w:t>
      </w:r>
      <w:r w:rsidRPr="00886EA8">
        <w:rPr>
          <w:rtl/>
          <w:lang w:bidi="ar-JO"/>
        </w:rPr>
        <w:t xml:space="preserve"> جنب مع الكنيسة الكاثوليكية الرومانية.</w:t>
      </w:r>
    </w:p>
    <w:p w:rsidR="00886EA8" w:rsidRPr="00886EA8" w:rsidRDefault="00886EA8" w:rsidP="00155111">
      <w:pPr>
        <w:pStyle w:val="SingleTxtGA"/>
        <w:rPr>
          <w:rtl/>
          <w:lang w:bidi="ar-JO"/>
        </w:rPr>
      </w:pPr>
      <w:r w:rsidRPr="00886EA8">
        <w:rPr>
          <w:rtl/>
          <w:lang w:bidi="ar-JO"/>
        </w:rPr>
        <w:t>27</w:t>
      </w:r>
      <w:r w:rsidR="00155111">
        <w:rPr>
          <w:rFonts w:hint="cs"/>
          <w:rtl/>
          <w:lang w:bidi="ar-JO"/>
        </w:rPr>
        <w:t>-</w:t>
      </w:r>
      <w:r w:rsidR="00155111">
        <w:rPr>
          <w:rFonts w:hint="cs"/>
          <w:rtl/>
          <w:lang w:bidi="ar-JO"/>
        </w:rPr>
        <w:tab/>
      </w:r>
      <w:r w:rsidRPr="00886EA8">
        <w:rPr>
          <w:rtl/>
          <w:lang w:bidi="ar-JO"/>
        </w:rPr>
        <w:t xml:space="preserve">ويجري </w:t>
      </w:r>
      <w:r w:rsidR="00155111">
        <w:rPr>
          <w:rFonts w:hint="cs"/>
          <w:rtl/>
          <w:lang w:bidi="ar-JO"/>
        </w:rPr>
        <w:t>الآ</w:t>
      </w:r>
      <w:r w:rsidRPr="00886EA8">
        <w:rPr>
          <w:rtl/>
          <w:lang w:bidi="ar-JO"/>
        </w:rPr>
        <w:t>ن وضع قواعد تنظيمية جديدة تخضع لها العلاقة م</w:t>
      </w:r>
      <w:r w:rsidR="00155111">
        <w:rPr>
          <w:rtl/>
          <w:lang w:bidi="ar-JO"/>
        </w:rPr>
        <w:t>ا بين الدولة والمجموعات الدينية</w:t>
      </w:r>
      <w:r w:rsidRPr="00886EA8">
        <w:rPr>
          <w:rtl/>
          <w:lang w:bidi="ar-JO"/>
        </w:rPr>
        <w:t>.</w:t>
      </w:r>
    </w:p>
    <w:p w:rsidR="00155111" w:rsidRDefault="00886EA8" w:rsidP="00155111">
      <w:pPr>
        <w:pStyle w:val="SingleTxtGA"/>
        <w:spacing w:after="0"/>
        <w:rPr>
          <w:rFonts w:hint="cs"/>
          <w:b/>
          <w:bCs/>
          <w:rtl/>
          <w:lang w:bidi="ar-JO"/>
        </w:rPr>
      </w:pPr>
      <w:r w:rsidRPr="00886EA8">
        <w:rPr>
          <w:rtl/>
          <w:lang w:bidi="ar-JO"/>
        </w:rPr>
        <w:t>الجدول 10</w:t>
      </w:r>
    </w:p>
    <w:p w:rsidR="00886EA8" w:rsidRDefault="00886EA8" w:rsidP="00155111">
      <w:pPr>
        <w:pStyle w:val="SingleTxtGA"/>
        <w:spacing w:after="240"/>
        <w:rPr>
          <w:rFonts w:hint="cs"/>
          <w:b/>
          <w:bCs/>
          <w:rtl/>
          <w:lang w:bidi="ar-JO"/>
        </w:rPr>
      </w:pPr>
      <w:r w:rsidRPr="00886EA8">
        <w:rPr>
          <w:b/>
          <w:bCs/>
          <w:rtl/>
          <w:lang w:bidi="ar-JO"/>
        </w:rPr>
        <w:t>الانتماء الديني لمج</w:t>
      </w:r>
      <w:r w:rsidR="00604524">
        <w:rPr>
          <w:b/>
          <w:bCs/>
          <w:rtl/>
          <w:lang w:bidi="ar-JO"/>
        </w:rPr>
        <w:t>موع السكان المقيمين (نسبه مئوية</w:t>
      </w:r>
      <w:r w:rsidRPr="00886EA8">
        <w:rPr>
          <w:b/>
          <w:bCs/>
          <w:rtl/>
          <w:lang w:bidi="ar-JO"/>
        </w:rPr>
        <w:t>)</w:t>
      </w:r>
      <w:r w:rsidR="00155111">
        <w:rPr>
          <w:vertAlign w:val="superscript"/>
          <w:rtl/>
          <w:lang w:bidi="ar-JO"/>
        </w:rPr>
        <w:t>(</w:t>
      </w:r>
      <w:r w:rsidR="00155111">
        <w:rPr>
          <w:rStyle w:val="FootnoteReference"/>
          <w:rtl/>
          <w:lang w:bidi="ar-JO"/>
        </w:rPr>
        <w:footnoteReference w:id="6"/>
      </w:r>
      <w:r w:rsidR="00155111">
        <w:rPr>
          <w:vertAlign w:val="superscript"/>
          <w:rtl/>
          <w:lang w:bidi="ar-JO"/>
        </w:rPr>
        <w:t>)</w:t>
      </w:r>
    </w:p>
    <w:tbl>
      <w:tblPr>
        <w:bidiVisual/>
        <w:tblW w:w="7265" w:type="dxa"/>
        <w:tblInd w:w="1239" w:type="dxa"/>
        <w:tblBorders>
          <w:top w:val="single" w:sz="4" w:space="0" w:color="auto"/>
        </w:tblBorders>
        <w:tblLayout w:type="fixed"/>
        <w:tblCellMar>
          <w:left w:w="0" w:type="dxa"/>
          <w:right w:w="0" w:type="dxa"/>
        </w:tblCellMar>
        <w:tblLook w:val="01E0"/>
      </w:tblPr>
      <w:tblGrid>
        <w:gridCol w:w="2030"/>
        <w:gridCol w:w="654"/>
        <w:gridCol w:w="654"/>
        <w:gridCol w:w="655"/>
        <w:gridCol w:w="654"/>
        <w:gridCol w:w="654"/>
        <w:gridCol w:w="655"/>
        <w:gridCol w:w="654"/>
        <w:gridCol w:w="655"/>
      </w:tblGrid>
      <w:tr w:rsidR="00155111" w:rsidRPr="00155111" w:rsidTr="00155111">
        <w:trPr>
          <w:trHeight w:val="240"/>
          <w:tblHeader/>
        </w:trPr>
        <w:tc>
          <w:tcPr>
            <w:tcW w:w="2030"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right"/>
              <w:rPr>
                <w:iCs/>
                <w:sz w:val="18"/>
                <w:szCs w:val="26"/>
                <w:lang w:val="en-GB"/>
              </w:rPr>
            </w:pPr>
          </w:p>
        </w:tc>
        <w:tc>
          <w:tcPr>
            <w:tcW w:w="654"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١٩٣٠</w:t>
            </w:r>
          </w:p>
        </w:tc>
        <w:tc>
          <w:tcPr>
            <w:tcW w:w="654"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١٩٤١</w:t>
            </w:r>
          </w:p>
        </w:tc>
        <w:tc>
          <w:tcPr>
            <w:tcW w:w="655"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١٩٥٠</w:t>
            </w:r>
          </w:p>
        </w:tc>
        <w:tc>
          <w:tcPr>
            <w:tcW w:w="654"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١٩٦٠</w:t>
            </w:r>
          </w:p>
        </w:tc>
        <w:tc>
          <w:tcPr>
            <w:tcW w:w="654"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١٩٧٠</w:t>
            </w:r>
          </w:p>
        </w:tc>
        <w:tc>
          <w:tcPr>
            <w:tcW w:w="655"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١٩٨٠</w:t>
            </w:r>
          </w:p>
        </w:tc>
        <w:tc>
          <w:tcPr>
            <w:tcW w:w="654"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١٩٩٠</w:t>
            </w:r>
          </w:p>
        </w:tc>
        <w:tc>
          <w:tcPr>
            <w:tcW w:w="655" w:type="dxa"/>
            <w:tcBorders>
              <w:top w:val="single" w:sz="4" w:space="0" w:color="auto"/>
              <w:bottom w:val="single" w:sz="12" w:space="0" w:color="auto"/>
            </w:tcBorders>
            <w:shd w:val="clear" w:color="auto" w:fill="auto"/>
            <w:vAlign w:val="bottom"/>
          </w:tcPr>
          <w:p w:rsidR="00155111" w:rsidRPr="00155111" w:rsidRDefault="00155111" w:rsidP="00155111">
            <w:pPr>
              <w:spacing w:before="40" w:after="40" w:line="320" w:lineRule="exact"/>
              <w:ind w:left="57"/>
              <w:jc w:val="left"/>
              <w:rPr>
                <w:iCs/>
                <w:sz w:val="18"/>
                <w:szCs w:val="26"/>
                <w:lang w:val="en-GB"/>
              </w:rPr>
            </w:pPr>
            <w:r w:rsidRPr="00155111">
              <w:rPr>
                <w:iCs/>
                <w:sz w:val="18"/>
                <w:szCs w:val="26"/>
                <w:rtl/>
                <w:lang w:val="en-GB"/>
              </w:rPr>
              <w:t>٢٠٠٠</w:t>
            </w:r>
          </w:p>
        </w:tc>
      </w:tr>
      <w:tr w:rsidR="00155111" w:rsidRPr="00155111" w:rsidTr="00155111">
        <w:trPr>
          <w:trHeight w:val="240"/>
        </w:trPr>
        <w:tc>
          <w:tcPr>
            <w:tcW w:w="2030" w:type="dxa"/>
            <w:tcBorders>
              <w:top w:val="single" w:sz="12" w:space="0" w:color="auto"/>
            </w:tcBorders>
            <w:shd w:val="clear" w:color="auto" w:fill="auto"/>
          </w:tcPr>
          <w:p w:rsidR="00155111" w:rsidRPr="00155111" w:rsidRDefault="00155111" w:rsidP="00155111">
            <w:pPr>
              <w:tabs>
                <w:tab w:val="center" w:pos="0"/>
                <w:tab w:val="right" w:pos="8505"/>
                <w:tab w:val="right" w:pos="9072"/>
              </w:tabs>
              <w:spacing w:before="40" w:after="40" w:line="320" w:lineRule="exact"/>
              <w:ind w:left="57" w:right="57"/>
              <w:rPr>
                <w:sz w:val="18"/>
                <w:szCs w:val="26"/>
                <w:rtl/>
                <w:lang w:bidi="ar-JO"/>
              </w:rPr>
            </w:pPr>
            <w:r w:rsidRPr="00155111">
              <w:rPr>
                <w:sz w:val="18"/>
                <w:szCs w:val="26"/>
                <w:rtl/>
                <w:lang w:bidi="ar-JO"/>
              </w:rPr>
              <w:t xml:space="preserve">الكاثوليك الرومان </w:t>
            </w:r>
          </w:p>
        </w:tc>
        <w:tc>
          <w:tcPr>
            <w:tcW w:w="654"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٩٥</w:t>
            </w:r>
            <w:r w:rsidRPr="00155111">
              <w:rPr>
                <w:rFonts w:cs="Times New Roman"/>
                <w:sz w:val="18"/>
                <w:szCs w:val="26"/>
                <w:rtl/>
                <w:lang w:val="en-GB"/>
              </w:rPr>
              <w:t>٫</w:t>
            </w:r>
            <w:r w:rsidRPr="00155111">
              <w:rPr>
                <w:sz w:val="18"/>
                <w:szCs w:val="26"/>
                <w:rtl/>
                <w:lang w:val="en-GB"/>
              </w:rPr>
              <w:t>٩</w:t>
            </w:r>
          </w:p>
        </w:tc>
        <w:tc>
          <w:tcPr>
            <w:tcW w:w="654"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٩٥</w:t>
            </w:r>
            <w:r w:rsidRPr="00155111">
              <w:rPr>
                <w:rFonts w:cs="Times New Roman"/>
                <w:sz w:val="18"/>
                <w:szCs w:val="26"/>
                <w:rtl/>
                <w:lang w:val="en-GB"/>
              </w:rPr>
              <w:t>٫</w:t>
            </w:r>
            <w:r w:rsidRPr="00155111">
              <w:rPr>
                <w:sz w:val="18"/>
                <w:szCs w:val="26"/>
                <w:rtl/>
                <w:lang w:val="en-GB"/>
              </w:rPr>
              <w:t>٤</w:t>
            </w:r>
          </w:p>
        </w:tc>
        <w:tc>
          <w:tcPr>
            <w:tcW w:w="655"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٩٣</w:t>
            </w:r>
            <w:r w:rsidRPr="00155111">
              <w:rPr>
                <w:rFonts w:cs="Times New Roman"/>
                <w:sz w:val="18"/>
                <w:szCs w:val="26"/>
                <w:rtl/>
                <w:lang w:val="en-GB"/>
              </w:rPr>
              <w:t>٫</w:t>
            </w:r>
            <w:r w:rsidRPr="00155111">
              <w:rPr>
                <w:sz w:val="18"/>
                <w:szCs w:val="26"/>
                <w:rtl/>
                <w:lang w:val="en-GB"/>
              </w:rPr>
              <w:t>٠</w:t>
            </w:r>
          </w:p>
        </w:tc>
        <w:tc>
          <w:tcPr>
            <w:tcW w:w="654"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٩٢</w:t>
            </w:r>
            <w:r w:rsidRPr="00155111">
              <w:rPr>
                <w:rFonts w:cs="Times New Roman"/>
                <w:sz w:val="18"/>
                <w:szCs w:val="26"/>
                <w:rtl/>
                <w:lang w:val="en-GB"/>
              </w:rPr>
              <w:t>٫</w:t>
            </w:r>
            <w:r w:rsidRPr="00155111">
              <w:rPr>
                <w:sz w:val="18"/>
                <w:szCs w:val="26"/>
                <w:rtl/>
                <w:lang w:val="en-GB"/>
              </w:rPr>
              <w:t>٣</w:t>
            </w:r>
          </w:p>
        </w:tc>
        <w:tc>
          <w:tcPr>
            <w:tcW w:w="654"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٩٠</w:t>
            </w:r>
            <w:r w:rsidRPr="00155111">
              <w:rPr>
                <w:rFonts w:cs="Times New Roman"/>
                <w:sz w:val="18"/>
                <w:szCs w:val="26"/>
                <w:rtl/>
                <w:lang w:val="en-GB"/>
              </w:rPr>
              <w:t>٫</w:t>
            </w:r>
            <w:r w:rsidRPr="00155111">
              <w:rPr>
                <w:sz w:val="18"/>
                <w:szCs w:val="26"/>
                <w:rtl/>
                <w:lang w:val="en-GB"/>
              </w:rPr>
              <w:t>١</w:t>
            </w:r>
          </w:p>
        </w:tc>
        <w:tc>
          <w:tcPr>
            <w:tcW w:w="655"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٨٥</w:t>
            </w:r>
            <w:r w:rsidRPr="00155111">
              <w:rPr>
                <w:rFonts w:cs="Times New Roman"/>
                <w:sz w:val="18"/>
                <w:szCs w:val="26"/>
                <w:rtl/>
                <w:lang w:val="en-GB"/>
              </w:rPr>
              <w:t>٫</w:t>
            </w:r>
            <w:r w:rsidRPr="00155111">
              <w:rPr>
                <w:sz w:val="18"/>
                <w:szCs w:val="26"/>
                <w:rtl/>
                <w:lang w:val="en-GB"/>
              </w:rPr>
              <w:t>٨</w:t>
            </w:r>
          </w:p>
        </w:tc>
        <w:tc>
          <w:tcPr>
            <w:tcW w:w="654"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٨٤</w:t>
            </w:r>
            <w:r w:rsidRPr="00155111">
              <w:rPr>
                <w:rFonts w:cs="Times New Roman"/>
                <w:sz w:val="18"/>
                <w:szCs w:val="26"/>
                <w:rtl/>
                <w:lang w:val="en-GB"/>
              </w:rPr>
              <w:t>٫</w:t>
            </w:r>
            <w:r w:rsidRPr="00155111">
              <w:rPr>
                <w:sz w:val="18"/>
                <w:szCs w:val="26"/>
                <w:rtl/>
                <w:lang w:val="en-GB"/>
              </w:rPr>
              <w:t>٩</w:t>
            </w:r>
          </w:p>
        </w:tc>
        <w:tc>
          <w:tcPr>
            <w:tcW w:w="655" w:type="dxa"/>
            <w:tcBorders>
              <w:top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٧٨</w:t>
            </w:r>
            <w:r w:rsidRPr="00155111">
              <w:rPr>
                <w:rFonts w:cs="Times New Roman"/>
                <w:sz w:val="18"/>
                <w:szCs w:val="26"/>
                <w:rtl/>
                <w:lang w:val="en-GB"/>
              </w:rPr>
              <w:t>٫</w:t>
            </w:r>
            <w:r w:rsidRPr="00155111">
              <w:rPr>
                <w:sz w:val="18"/>
                <w:szCs w:val="26"/>
                <w:rtl/>
                <w:lang w:val="en-GB"/>
              </w:rPr>
              <w:t>٤</w:t>
            </w:r>
          </w:p>
        </w:tc>
      </w:tr>
      <w:tr w:rsidR="00155111" w:rsidRPr="00155111" w:rsidTr="00155111">
        <w:trPr>
          <w:trHeight w:val="240"/>
        </w:trPr>
        <w:tc>
          <w:tcPr>
            <w:tcW w:w="2030" w:type="dxa"/>
            <w:shd w:val="clear" w:color="auto" w:fill="auto"/>
          </w:tcPr>
          <w:p w:rsidR="00155111" w:rsidRPr="00155111" w:rsidRDefault="00604524" w:rsidP="00155111">
            <w:pPr>
              <w:tabs>
                <w:tab w:val="center" w:pos="0"/>
                <w:tab w:val="right" w:pos="8505"/>
                <w:tab w:val="right" w:pos="9072"/>
              </w:tabs>
              <w:spacing w:before="40" w:after="40" w:line="320" w:lineRule="exact"/>
              <w:ind w:left="57" w:right="57"/>
              <w:rPr>
                <w:spacing w:val="-4"/>
                <w:sz w:val="18"/>
                <w:szCs w:val="26"/>
                <w:rtl/>
                <w:lang w:bidi="ar-JO"/>
              </w:rPr>
            </w:pPr>
            <w:r>
              <w:rPr>
                <w:rFonts w:hint="cs"/>
                <w:spacing w:val="-4"/>
                <w:sz w:val="18"/>
                <w:szCs w:val="26"/>
                <w:rtl/>
                <w:lang w:bidi="ar-JO"/>
              </w:rPr>
              <w:t>الإنجيليون</w:t>
            </w:r>
            <w:r w:rsidR="00155111" w:rsidRPr="00155111">
              <w:rPr>
                <w:spacing w:val="-4"/>
                <w:sz w:val="18"/>
                <w:szCs w:val="26"/>
                <w:rtl/>
                <w:lang w:bidi="ar-JO"/>
              </w:rPr>
              <w:t xml:space="preserve"> (بروتستانت)</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٤</w:t>
            </w:r>
            <w:r w:rsidRPr="00155111">
              <w:rPr>
                <w:rFonts w:cs="Times New Roman"/>
                <w:sz w:val="18"/>
                <w:szCs w:val="26"/>
                <w:rtl/>
                <w:lang w:val="en-GB"/>
              </w:rPr>
              <w:t>٫</w:t>
            </w:r>
            <w:r w:rsidRPr="00155111">
              <w:rPr>
                <w:sz w:val="18"/>
                <w:szCs w:val="26"/>
                <w:rtl/>
                <w:lang w:val="en-GB"/>
              </w:rPr>
              <w:t>١</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٣</w:t>
            </w:r>
            <w:r w:rsidRPr="00155111">
              <w:rPr>
                <w:rFonts w:cs="Times New Roman"/>
                <w:sz w:val="18"/>
                <w:szCs w:val="26"/>
                <w:rtl/>
                <w:lang w:val="en-GB"/>
              </w:rPr>
              <w:t>٫</w:t>
            </w:r>
            <w:r w:rsidRPr="00155111">
              <w:rPr>
                <w:sz w:val="18"/>
                <w:szCs w:val="26"/>
                <w:rtl/>
                <w:lang w:val="en-GB"/>
              </w:rPr>
              <w:t>٨</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٦</w:t>
            </w:r>
            <w:r w:rsidRPr="00155111">
              <w:rPr>
                <w:rFonts w:cs="Times New Roman"/>
                <w:sz w:val="18"/>
                <w:szCs w:val="26"/>
                <w:rtl/>
                <w:lang w:val="en-GB"/>
              </w:rPr>
              <w:t>٫</w:t>
            </w:r>
            <w:r w:rsidRPr="00155111">
              <w:rPr>
                <w:sz w:val="18"/>
                <w:szCs w:val="26"/>
                <w:rtl/>
                <w:lang w:val="en-GB"/>
              </w:rPr>
              <w:t>٤</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٦</w:t>
            </w:r>
            <w:r w:rsidRPr="00155111">
              <w:rPr>
                <w:rFonts w:cs="Times New Roman"/>
                <w:sz w:val="18"/>
                <w:szCs w:val="26"/>
                <w:rtl/>
                <w:lang w:val="en-GB"/>
              </w:rPr>
              <w:t>٫</w:t>
            </w:r>
            <w:r w:rsidRPr="00155111">
              <w:rPr>
                <w:sz w:val="18"/>
                <w:szCs w:val="26"/>
                <w:rtl/>
                <w:lang w:val="en-GB"/>
              </w:rPr>
              <w:t>٨</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٨</w:t>
            </w:r>
            <w:r w:rsidRPr="00155111">
              <w:rPr>
                <w:rFonts w:cs="Times New Roman"/>
                <w:sz w:val="18"/>
                <w:szCs w:val="26"/>
                <w:rtl/>
                <w:lang w:val="en-GB"/>
              </w:rPr>
              <w:t>٫</w:t>
            </w:r>
            <w:r w:rsidRPr="00155111">
              <w:rPr>
                <w:sz w:val="18"/>
                <w:szCs w:val="26"/>
                <w:rtl/>
                <w:lang w:val="en-GB"/>
              </w:rPr>
              <w:t>٨</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١٠</w:t>
            </w:r>
            <w:r w:rsidRPr="00155111">
              <w:rPr>
                <w:rFonts w:cs="Times New Roman"/>
                <w:sz w:val="18"/>
                <w:szCs w:val="26"/>
                <w:rtl/>
                <w:lang w:val="en-GB"/>
              </w:rPr>
              <w:t>٫</w:t>
            </w:r>
            <w:r w:rsidRPr="00155111">
              <w:rPr>
                <w:sz w:val="18"/>
                <w:szCs w:val="26"/>
                <w:rtl/>
                <w:lang w:val="en-GB"/>
              </w:rPr>
              <w:t>٣</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٩</w:t>
            </w:r>
            <w:r w:rsidRPr="00155111">
              <w:rPr>
                <w:rFonts w:cs="Times New Roman"/>
                <w:sz w:val="18"/>
                <w:szCs w:val="26"/>
                <w:rtl/>
                <w:lang w:val="en-GB"/>
              </w:rPr>
              <w:t>٫</w:t>
            </w:r>
            <w:r w:rsidRPr="00155111">
              <w:rPr>
                <w:sz w:val="18"/>
                <w:szCs w:val="26"/>
                <w:rtl/>
                <w:lang w:val="en-GB"/>
              </w:rPr>
              <w:t>٢</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٨</w:t>
            </w:r>
            <w:r w:rsidRPr="00155111">
              <w:rPr>
                <w:rFonts w:cs="Times New Roman"/>
                <w:sz w:val="18"/>
                <w:szCs w:val="26"/>
                <w:rtl/>
                <w:lang w:val="en-GB"/>
              </w:rPr>
              <w:t>٫</w:t>
            </w:r>
            <w:r w:rsidRPr="00155111">
              <w:rPr>
                <w:sz w:val="18"/>
                <w:szCs w:val="26"/>
                <w:rtl/>
                <w:lang w:val="en-GB"/>
              </w:rPr>
              <w:t>٣</w:t>
            </w:r>
          </w:p>
        </w:tc>
      </w:tr>
      <w:tr w:rsidR="00155111" w:rsidRPr="00155111" w:rsidTr="00155111">
        <w:trPr>
          <w:trHeight w:val="240"/>
        </w:trPr>
        <w:tc>
          <w:tcPr>
            <w:tcW w:w="2030" w:type="dxa"/>
            <w:shd w:val="clear" w:color="auto" w:fill="auto"/>
          </w:tcPr>
          <w:p w:rsidR="00155111" w:rsidRPr="00155111" w:rsidRDefault="00155111" w:rsidP="00155111">
            <w:pPr>
              <w:tabs>
                <w:tab w:val="center" w:pos="0"/>
                <w:tab w:val="right" w:pos="8505"/>
                <w:tab w:val="right" w:pos="9072"/>
              </w:tabs>
              <w:spacing w:before="40" w:after="40" w:line="320" w:lineRule="exact"/>
              <w:ind w:left="57" w:right="57"/>
              <w:rPr>
                <w:sz w:val="18"/>
                <w:szCs w:val="26"/>
                <w:rtl/>
                <w:lang w:bidi="ar-JO"/>
              </w:rPr>
            </w:pPr>
            <w:r w:rsidRPr="00155111">
              <w:rPr>
                <w:sz w:val="18"/>
                <w:szCs w:val="26"/>
                <w:rtl/>
                <w:lang w:bidi="ar-JO"/>
              </w:rPr>
              <w:t xml:space="preserve">المجتمعات </w:t>
            </w:r>
            <w:r w:rsidR="0057734B">
              <w:rPr>
                <w:rFonts w:hint="cs"/>
                <w:sz w:val="18"/>
                <w:szCs w:val="26"/>
                <w:rtl/>
                <w:lang w:bidi="ar-JO"/>
              </w:rPr>
              <w:t>الإسلامية</w:t>
            </w:r>
            <w:r w:rsidRPr="00155111">
              <w:rPr>
                <w:sz w:val="18"/>
                <w:szCs w:val="26"/>
                <w:rtl/>
                <w:lang w:bidi="ar-JO"/>
              </w:rPr>
              <w:t xml:space="preserve"> </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٠٤</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١</w:t>
            </w:r>
            <w:r w:rsidRPr="00155111">
              <w:rPr>
                <w:rFonts w:cs="Times New Roman"/>
                <w:sz w:val="18"/>
                <w:szCs w:val="26"/>
                <w:rtl/>
                <w:lang w:val="en-GB"/>
              </w:rPr>
              <w:t>٫</w:t>
            </w:r>
            <w:r w:rsidRPr="00155111">
              <w:rPr>
                <w:sz w:val="18"/>
                <w:szCs w:val="26"/>
                <w:rtl/>
                <w:lang w:val="en-GB"/>
              </w:rPr>
              <w:t>٧</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٢</w:t>
            </w:r>
            <w:r w:rsidRPr="00155111">
              <w:rPr>
                <w:rFonts w:cs="Times New Roman"/>
                <w:sz w:val="18"/>
                <w:szCs w:val="26"/>
                <w:rtl/>
                <w:lang w:val="en-GB"/>
              </w:rPr>
              <w:t>٫</w:t>
            </w:r>
            <w:r w:rsidRPr="00155111">
              <w:rPr>
                <w:sz w:val="18"/>
                <w:szCs w:val="26"/>
                <w:rtl/>
                <w:lang w:val="en-GB"/>
              </w:rPr>
              <w:t>٤</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٤</w:t>
            </w:r>
            <w:r w:rsidRPr="00155111">
              <w:rPr>
                <w:rFonts w:cs="Times New Roman"/>
                <w:sz w:val="18"/>
                <w:szCs w:val="26"/>
                <w:rtl/>
                <w:lang w:val="en-GB"/>
              </w:rPr>
              <w:t>٫</w:t>
            </w:r>
            <w:r w:rsidRPr="00155111">
              <w:rPr>
                <w:sz w:val="18"/>
                <w:szCs w:val="26"/>
                <w:rtl/>
                <w:lang w:val="en-GB"/>
              </w:rPr>
              <w:t>٢</w:t>
            </w:r>
          </w:p>
        </w:tc>
      </w:tr>
      <w:tr w:rsidR="00155111" w:rsidRPr="00155111" w:rsidTr="00155111">
        <w:trPr>
          <w:trHeight w:val="298"/>
        </w:trPr>
        <w:tc>
          <w:tcPr>
            <w:tcW w:w="2030" w:type="dxa"/>
            <w:shd w:val="clear" w:color="auto" w:fill="auto"/>
          </w:tcPr>
          <w:p w:rsidR="00155111" w:rsidRPr="00155111" w:rsidRDefault="00155111" w:rsidP="00155111">
            <w:pPr>
              <w:tabs>
                <w:tab w:val="center" w:pos="0"/>
                <w:tab w:val="right" w:pos="8505"/>
                <w:tab w:val="right" w:pos="9072"/>
              </w:tabs>
              <w:spacing w:before="40" w:after="40" w:line="320" w:lineRule="exact"/>
              <w:ind w:left="57" w:right="57"/>
              <w:rPr>
                <w:spacing w:val="-4"/>
                <w:sz w:val="18"/>
                <w:szCs w:val="26"/>
                <w:rtl/>
                <w:lang w:bidi="ar-JO"/>
              </w:rPr>
            </w:pPr>
            <w:r w:rsidRPr="00155111">
              <w:rPr>
                <w:spacing w:val="-4"/>
                <w:sz w:val="18"/>
                <w:szCs w:val="26"/>
                <w:rtl/>
                <w:lang w:bidi="ar-JO"/>
              </w:rPr>
              <w:t xml:space="preserve">كنائس المسيحيين </w:t>
            </w:r>
            <w:r>
              <w:rPr>
                <w:rFonts w:hint="cs"/>
                <w:spacing w:val="-4"/>
                <w:sz w:val="18"/>
                <w:szCs w:val="26"/>
                <w:rtl/>
                <w:lang w:bidi="ar-JO"/>
              </w:rPr>
              <w:t>الأ</w:t>
            </w:r>
            <w:r w:rsidRPr="00155111">
              <w:rPr>
                <w:spacing w:val="-4"/>
                <w:sz w:val="18"/>
                <w:szCs w:val="26"/>
                <w:rtl/>
                <w:lang w:bidi="ar-JO"/>
              </w:rPr>
              <w:t xml:space="preserve">رثوذكس </w:t>
            </w:r>
          </w:p>
        </w:tc>
        <w:tc>
          <w:tcPr>
            <w:tcW w:w="654" w:type="dxa"/>
            <w:shd w:val="clear" w:color="auto" w:fill="auto"/>
          </w:tcPr>
          <w:p w:rsidR="00155111" w:rsidRPr="00155111" w:rsidRDefault="00155111" w:rsidP="00155111">
            <w:pPr>
              <w:bidi w:val="0"/>
              <w:spacing w:before="40" w:after="40" w:line="320" w:lineRule="exact"/>
              <w:ind w:right="57"/>
              <w:jc w:val="right"/>
              <w:rPr>
                <w:sz w:val="18"/>
                <w:szCs w:val="26"/>
                <w:lang w:val="en-GB"/>
              </w:rPr>
            </w:pPr>
          </w:p>
        </w:tc>
        <w:tc>
          <w:tcPr>
            <w:tcW w:w="654" w:type="dxa"/>
            <w:shd w:val="clear" w:color="auto" w:fill="auto"/>
          </w:tcPr>
          <w:p w:rsidR="00155111" w:rsidRPr="00155111" w:rsidRDefault="00155111" w:rsidP="00155111">
            <w:pPr>
              <w:bidi w:val="0"/>
              <w:spacing w:before="40" w:after="40" w:line="320" w:lineRule="exact"/>
              <w:ind w:right="57"/>
              <w:jc w:val="right"/>
              <w:rPr>
                <w:sz w:val="18"/>
                <w:szCs w:val="26"/>
                <w:lang w:val="en-GB"/>
              </w:rPr>
            </w:pPr>
          </w:p>
        </w:tc>
        <w:tc>
          <w:tcPr>
            <w:tcW w:w="655" w:type="dxa"/>
            <w:shd w:val="clear" w:color="auto" w:fill="auto"/>
          </w:tcPr>
          <w:p w:rsidR="00155111" w:rsidRPr="00155111" w:rsidRDefault="00155111" w:rsidP="00155111">
            <w:pPr>
              <w:bidi w:val="0"/>
              <w:spacing w:before="40" w:after="40" w:line="320" w:lineRule="exact"/>
              <w:ind w:right="57"/>
              <w:jc w:val="right"/>
              <w:rPr>
                <w:sz w:val="18"/>
                <w:szCs w:val="26"/>
                <w:lang w:val="en-GB"/>
              </w:rPr>
            </w:pPr>
          </w:p>
        </w:tc>
        <w:tc>
          <w:tcPr>
            <w:tcW w:w="654" w:type="dxa"/>
            <w:shd w:val="clear" w:color="auto" w:fill="auto"/>
          </w:tcPr>
          <w:p w:rsidR="00155111" w:rsidRPr="00155111" w:rsidRDefault="00155111" w:rsidP="00155111">
            <w:pPr>
              <w:bidi w:val="0"/>
              <w:spacing w:before="40" w:after="40" w:line="320" w:lineRule="exact"/>
              <w:ind w:right="57"/>
              <w:jc w:val="right"/>
              <w:rPr>
                <w:sz w:val="18"/>
                <w:szCs w:val="26"/>
                <w:lang w:val="en-GB"/>
              </w:rPr>
            </w:pPr>
          </w:p>
        </w:tc>
        <w:tc>
          <w:tcPr>
            <w:tcW w:w="654" w:type="dxa"/>
            <w:shd w:val="clear" w:color="auto" w:fill="auto"/>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٤</w:t>
            </w:r>
          </w:p>
        </w:tc>
        <w:tc>
          <w:tcPr>
            <w:tcW w:w="655" w:type="dxa"/>
            <w:shd w:val="clear" w:color="auto" w:fill="auto"/>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٦</w:t>
            </w:r>
          </w:p>
        </w:tc>
        <w:tc>
          <w:tcPr>
            <w:tcW w:w="654" w:type="dxa"/>
            <w:shd w:val="clear" w:color="auto" w:fill="auto"/>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٧</w:t>
            </w:r>
          </w:p>
        </w:tc>
        <w:tc>
          <w:tcPr>
            <w:tcW w:w="655" w:type="dxa"/>
            <w:shd w:val="clear" w:color="auto" w:fill="auto"/>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١</w:t>
            </w:r>
            <w:r w:rsidRPr="00155111">
              <w:rPr>
                <w:rFonts w:cs="Times New Roman"/>
                <w:sz w:val="18"/>
                <w:szCs w:val="26"/>
                <w:rtl/>
                <w:lang w:val="en-GB"/>
              </w:rPr>
              <w:t>٫</w:t>
            </w:r>
            <w:r w:rsidRPr="00155111">
              <w:rPr>
                <w:sz w:val="18"/>
                <w:szCs w:val="26"/>
                <w:rtl/>
                <w:lang w:val="en-GB"/>
              </w:rPr>
              <w:t>١</w:t>
            </w:r>
          </w:p>
        </w:tc>
      </w:tr>
      <w:tr w:rsidR="00155111" w:rsidRPr="00155111" w:rsidTr="00155111">
        <w:trPr>
          <w:trHeight w:val="240"/>
        </w:trPr>
        <w:tc>
          <w:tcPr>
            <w:tcW w:w="2030" w:type="dxa"/>
            <w:shd w:val="clear" w:color="auto" w:fill="auto"/>
          </w:tcPr>
          <w:p w:rsidR="00155111" w:rsidRPr="00155111" w:rsidRDefault="00155111" w:rsidP="00155111">
            <w:pPr>
              <w:tabs>
                <w:tab w:val="center" w:pos="0"/>
                <w:tab w:val="right" w:pos="8505"/>
                <w:tab w:val="right" w:pos="9072"/>
              </w:tabs>
              <w:spacing w:before="40" w:after="40" w:line="320" w:lineRule="exact"/>
              <w:ind w:left="57" w:right="57"/>
              <w:rPr>
                <w:rFonts w:hint="cs"/>
                <w:sz w:val="18"/>
                <w:szCs w:val="26"/>
                <w:rtl/>
                <w:lang w:bidi="ar-JO"/>
              </w:rPr>
            </w:pPr>
            <w:r>
              <w:rPr>
                <w:sz w:val="18"/>
                <w:szCs w:val="26"/>
                <w:rtl/>
                <w:lang w:bidi="ar-JO"/>
              </w:rPr>
              <w:t xml:space="preserve">انتماءات </w:t>
            </w:r>
            <w:r>
              <w:rPr>
                <w:rFonts w:hint="cs"/>
                <w:sz w:val="18"/>
                <w:szCs w:val="26"/>
                <w:rtl/>
                <w:lang w:bidi="ar-JO"/>
              </w:rPr>
              <w:t>أ</w:t>
            </w:r>
            <w:r>
              <w:rPr>
                <w:sz w:val="18"/>
                <w:szCs w:val="26"/>
                <w:rtl/>
                <w:lang w:bidi="ar-JO"/>
              </w:rPr>
              <w:t>خرى/</w:t>
            </w:r>
            <w:r w:rsidRPr="00155111">
              <w:rPr>
                <w:sz w:val="18"/>
                <w:szCs w:val="26"/>
                <w:rtl/>
                <w:lang w:bidi="ar-JO"/>
              </w:rPr>
              <w:t>لا انتماء</w:t>
            </w:r>
            <w:r w:rsidR="004F02C6">
              <w:rPr>
                <w:vertAlign w:val="superscript"/>
                <w:rtl/>
                <w:lang w:bidi="ar-JO"/>
              </w:rPr>
              <w:t>(</w:t>
            </w:r>
            <w:r w:rsidR="004F02C6">
              <w:rPr>
                <w:rStyle w:val="FootnoteReference"/>
                <w:rtl/>
                <w:lang w:bidi="ar-JO"/>
              </w:rPr>
              <w:footnoteReference w:id="7"/>
            </w:r>
            <w:r w:rsidR="004F02C6">
              <w:rPr>
                <w:vertAlign w:val="superscript"/>
                <w:rtl/>
                <w:lang w:bidi="ar-JO"/>
              </w:rPr>
              <w:t>)</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٠</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٨</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٦</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٩</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٦٦</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١</w:t>
            </w:r>
            <w:r w:rsidRPr="00155111">
              <w:rPr>
                <w:rFonts w:cs="Times New Roman"/>
                <w:sz w:val="18"/>
                <w:szCs w:val="26"/>
                <w:rtl/>
                <w:lang w:val="en-GB"/>
              </w:rPr>
              <w:t>٫</w:t>
            </w:r>
            <w:r w:rsidRPr="00155111">
              <w:rPr>
                <w:sz w:val="18"/>
                <w:szCs w:val="26"/>
                <w:rtl/>
                <w:lang w:val="en-GB"/>
              </w:rPr>
              <w:t>٣</w:t>
            </w:r>
          </w:p>
        </w:tc>
        <w:tc>
          <w:tcPr>
            <w:tcW w:w="654"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١</w:t>
            </w:r>
            <w:r w:rsidRPr="00155111">
              <w:rPr>
                <w:rFonts w:cs="Times New Roman"/>
                <w:sz w:val="18"/>
                <w:szCs w:val="26"/>
                <w:rtl/>
                <w:lang w:val="en-GB"/>
              </w:rPr>
              <w:t>٫</w:t>
            </w:r>
            <w:r w:rsidRPr="00155111">
              <w:rPr>
                <w:sz w:val="18"/>
                <w:szCs w:val="26"/>
                <w:rtl/>
                <w:lang w:val="en-GB"/>
              </w:rPr>
              <w:t>٩</w:t>
            </w:r>
          </w:p>
        </w:tc>
        <w:tc>
          <w:tcPr>
            <w:tcW w:w="655" w:type="dxa"/>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٣</w:t>
            </w:r>
            <w:r w:rsidRPr="00155111">
              <w:rPr>
                <w:rFonts w:cs="Times New Roman"/>
                <w:sz w:val="18"/>
                <w:szCs w:val="26"/>
                <w:rtl/>
                <w:lang w:val="en-GB"/>
              </w:rPr>
              <w:t>٫</w:t>
            </w:r>
            <w:r w:rsidRPr="00155111">
              <w:rPr>
                <w:sz w:val="18"/>
                <w:szCs w:val="26"/>
                <w:rtl/>
                <w:lang w:val="en-GB"/>
              </w:rPr>
              <w:t>٩</w:t>
            </w:r>
          </w:p>
        </w:tc>
      </w:tr>
      <w:tr w:rsidR="00155111" w:rsidRPr="00155111" w:rsidTr="00155111">
        <w:trPr>
          <w:trHeight w:val="240"/>
        </w:trPr>
        <w:tc>
          <w:tcPr>
            <w:tcW w:w="2030" w:type="dxa"/>
            <w:tcBorders>
              <w:bottom w:val="single" w:sz="12" w:space="0" w:color="auto"/>
            </w:tcBorders>
            <w:shd w:val="clear" w:color="auto" w:fill="auto"/>
          </w:tcPr>
          <w:p w:rsidR="00155111" w:rsidRPr="00155111" w:rsidRDefault="00155111" w:rsidP="00155111">
            <w:pPr>
              <w:spacing w:before="40" w:after="40" w:line="320" w:lineRule="exact"/>
              <w:ind w:left="57" w:right="57"/>
              <w:rPr>
                <w:sz w:val="18"/>
                <w:szCs w:val="26"/>
              </w:rPr>
            </w:pPr>
            <w:r w:rsidRPr="00155111">
              <w:rPr>
                <w:sz w:val="18"/>
                <w:szCs w:val="26"/>
                <w:rtl/>
                <w:lang w:bidi="ar-JO"/>
              </w:rPr>
              <w:t>لا انتماء مصرح به</w:t>
            </w:r>
          </w:p>
        </w:tc>
        <w:tc>
          <w:tcPr>
            <w:tcW w:w="654"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٠</w:t>
            </w:r>
          </w:p>
        </w:tc>
        <w:tc>
          <w:tcPr>
            <w:tcW w:w="654"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٠</w:t>
            </w:r>
          </w:p>
        </w:tc>
        <w:tc>
          <w:tcPr>
            <w:tcW w:w="655"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٠</w:t>
            </w:r>
          </w:p>
        </w:tc>
        <w:tc>
          <w:tcPr>
            <w:tcW w:w="654"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٠</w:t>
            </w:r>
          </w:p>
        </w:tc>
        <w:tc>
          <w:tcPr>
            <w:tcW w:w="654"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١</w:t>
            </w:r>
          </w:p>
        </w:tc>
        <w:tc>
          <w:tcPr>
            <w:tcW w:w="655"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٣</w:t>
            </w:r>
          </w:p>
        </w:tc>
        <w:tc>
          <w:tcPr>
            <w:tcW w:w="654"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٠</w:t>
            </w:r>
            <w:r w:rsidRPr="00155111">
              <w:rPr>
                <w:rFonts w:cs="Times New Roman"/>
                <w:sz w:val="18"/>
                <w:szCs w:val="26"/>
                <w:rtl/>
                <w:lang w:val="en-GB"/>
              </w:rPr>
              <w:t>٫</w:t>
            </w:r>
            <w:r w:rsidRPr="00155111">
              <w:rPr>
                <w:sz w:val="18"/>
                <w:szCs w:val="26"/>
                <w:rtl/>
                <w:lang w:val="en-GB"/>
              </w:rPr>
              <w:t>٩</w:t>
            </w:r>
          </w:p>
        </w:tc>
        <w:tc>
          <w:tcPr>
            <w:tcW w:w="655" w:type="dxa"/>
            <w:tcBorders>
              <w:bottom w:val="single" w:sz="12" w:space="0" w:color="auto"/>
            </w:tcBorders>
            <w:shd w:val="clear" w:color="auto" w:fill="auto"/>
            <w:vAlign w:val="bottom"/>
          </w:tcPr>
          <w:p w:rsidR="00155111" w:rsidRPr="00155111" w:rsidRDefault="00155111" w:rsidP="00155111">
            <w:pPr>
              <w:bidi w:val="0"/>
              <w:spacing w:before="40" w:after="40" w:line="320" w:lineRule="exact"/>
              <w:ind w:right="57"/>
              <w:jc w:val="right"/>
              <w:rPr>
                <w:sz w:val="18"/>
                <w:szCs w:val="26"/>
                <w:lang w:val="en-GB"/>
              </w:rPr>
            </w:pPr>
            <w:r w:rsidRPr="00155111">
              <w:rPr>
                <w:sz w:val="18"/>
                <w:szCs w:val="26"/>
                <w:rtl/>
                <w:lang w:val="en-GB"/>
              </w:rPr>
              <w:t>٤</w:t>
            </w:r>
            <w:r w:rsidRPr="00155111">
              <w:rPr>
                <w:rFonts w:cs="Times New Roman"/>
                <w:sz w:val="18"/>
                <w:szCs w:val="26"/>
                <w:rtl/>
                <w:lang w:val="en-GB"/>
              </w:rPr>
              <w:t>٫</w:t>
            </w:r>
            <w:r w:rsidRPr="00155111">
              <w:rPr>
                <w:sz w:val="18"/>
                <w:szCs w:val="26"/>
                <w:rtl/>
                <w:lang w:val="en-GB"/>
              </w:rPr>
              <w:t>١</w:t>
            </w:r>
          </w:p>
        </w:tc>
      </w:tr>
    </w:tbl>
    <w:p w:rsidR="00886EA8" w:rsidRPr="00886EA8" w:rsidRDefault="00155111" w:rsidP="00155111">
      <w:pPr>
        <w:pStyle w:val="SingleTxtGA"/>
        <w:spacing w:after="0"/>
        <w:rPr>
          <w:rFonts w:hint="cs"/>
          <w:rtl/>
          <w:lang w:bidi="ar-JO"/>
        </w:rPr>
      </w:pPr>
      <w:r>
        <w:rPr>
          <w:rtl/>
          <w:lang w:bidi="ar-JO"/>
        </w:rPr>
        <w:br w:type="page"/>
      </w:r>
      <w:r w:rsidR="00296C5C">
        <w:rPr>
          <w:rtl/>
          <w:lang w:bidi="ar-JO"/>
        </w:rPr>
        <w:t>الجدول 11</w:t>
      </w:r>
    </w:p>
    <w:p w:rsidR="00886EA8" w:rsidRDefault="00886EA8" w:rsidP="002156A3">
      <w:pPr>
        <w:pStyle w:val="SingleTxtGA"/>
        <w:rPr>
          <w:rFonts w:hint="cs"/>
          <w:b/>
          <w:bCs/>
          <w:rtl/>
          <w:lang w:bidi="ar-JO"/>
        </w:rPr>
      </w:pPr>
      <w:r w:rsidRPr="00886EA8">
        <w:rPr>
          <w:b/>
          <w:bCs/>
          <w:rtl/>
          <w:lang w:bidi="ar-JO"/>
        </w:rPr>
        <w:t xml:space="preserve">الانتماء الديني للسكان </w:t>
      </w:r>
      <w:r w:rsidR="0057734B">
        <w:rPr>
          <w:rFonts w:hint="cs"/>
          <w:b/>
          <w:bCs/>
          <w:rtl/>
          <w:lang w:bidi="ar-JO"/>
        </w:rPr>
        <w:t>الأجانب</w:t>
      </w:r>
      <w:r w:rsidRPr="00886EA8">
        <w:rPr>
          <w:b/>
          <w:bCs/>
          <w:rtl/>
          <w:lang w:bidi="ar-JO"/>
        </w:rPr>
        <w:t xml:space="preserve"> المقيمين (نسبه مئوية)</w:t>
      </w:r>
    </w:p>
    <w:tbl>
      <w:tblPr>
        <w:bidiVisual/>
        <w:tblW w:w="7237" w:type="dxa"/>
        <w:tblInd w:w="1267" w:type="dxa"/>
        <w:tblBorders>
          <w:top w:val="single" w:sz="4" w:space="0" w:color="auto"/>
        </w:tblBorders>
        <w:tblCellMar>
          <w:left w:w="0" w:type="dxa"/>
          <w:right w:w="0" w:type="dxa"/>
        </w:tblCellMar>
        <w:tblLook w:val="01E0"/>
      </w:tblPr>
      <w:tblGrid>
        <w:gridCol w:w="2072"/>
        <w:gridCol w:w="645"/>
        <w:gridCol w:w="646"/>
        <w:gridCol w:w="645"/>
        <w:gridCol w:w="646"/>
        <w:gridCol w:w="646"/>
        <w:gridCol w:w="645"/>
        <w:gridCol w:w="646"/>
        <w:gridCol w:w="646"/>
      </w:tblGrid>
      <w:tr w:rsidR="00155111" w:rsidRPr="00155111" w:rsidTr="002156A3">
        <w:trPr>
          <w:trHeight w:val="240"/>
          <w:tblHeader/>
        </w:trPr>
        <w:tc>
          <w:tcPr>
            <w:tcW w:w="2072" w:type="dxa"/>
            <w:tcBorders>
              <w:top w:val="single" w:sz="4" w:space="0" w:color="auto"/>
              <w:bottom w:val="single" w:sz="12" w:space="0" w:color="auto"/>
            </w:tcBorders>
            <w:shd w:val="clear" w:color="auto" w:fill="auto"/>
            <w:vAlign w:val="bottom"/>
          </w:tcPr>
          <w:p w:rsidR="00155111" w:rsidRPr="00155111" w:rsidRDefault="00155111" w:rsidP="00155111">
            <w:pPr>
              <w:bidi w:val="0"/>
              <w:spacing w:before="80" w:after="80" w:line="200" w:lineRule="exact"/>
              <w:jc w:val="left"/>
              <w:rPr>
                <w:rFonts w:cs="Times New Roman"/>
                <w:i/>
                <w:sz w:val="16"/>
                <w:szCs w:val="20"/>
                <w:lang w:val="en-GB"/>
              </w:rPr>
            </w:pPr>
          </w:p>
        </w:tc>
        <w:tc>
          <w:tcPr>
            <w:tcW w:w="645"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١٩٣٠</w:t>
            </w:r>
          </w:p>
        </w:tc>
        <w:tc>
          <w:tcPr>
            <w:tcW w:w="646"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١٩٤١</w:t>
            </w:r>
          </w:p>
        </w:tc>
        <w:tc>
          <w:tcPr>
            <w:tcW w:w="645"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١٩٥٠</w:t>
            </w:r>
          </w:p>
        </w:tc>
        <w:tc>
          <w:tcPr>
            <w:tcW w:w="646"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١٩٦٠</w:t>
            </w:r>
          </w:p>
        </w:tc>
        <w:tc>
          <w:tcPr>
            <w:tcW w:w="646"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١٩٧٠</w:t>
            </w:r>
          </w:p>
        </w:tc>
        <w:tc>
          <w:tcPr>
            <w:tcW w:w="645"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١٩٨٠</w:t>
            </w:r>
          </w:p>
        </w:tc>
        <w:tc>
          <w:tcPr>
            <w:tcW w:w="646"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١٩٩٠</w:t>
            </w:r>
          </w:p>
        </w:tc>
        <w:tc>
          <w:tcPr>
            <w:tcW w:w="646" w:type="dxa"/>
            <w:tcBorders>
              <w:top w:val="single" w:sz="4" w:space="0" w:color="auto"/>
              <w:bottom w:val="single" w:sz="12" w:space="0" w:color="auto"/>
            </w:tcBorders>
            <w:shd w:val="clear" w:color="auto" w:fill="auto"/>
            <w:vAlign w:val="bottom"/>
          </w:tcPr>
          <w:p w:rsidR="00155111" w:rsidRPr="002156A3" w:rsidRDefault="00155111" w:rsidP="002156A3">
            <w:pPr>
              <w:spacing w:before="80" w:after="80" w:line="200" w:lineRule="exact"/>
              <w:ind w:left="57"/>
              <w:jc w:val="left"/>
              <w:rPr>
                <w:rFonts w:cs="Times New Roman"/>
                <w:iCs/>
                <w:sz w:val="16"/>
                <w:szCs w:val="20"/>
                <w:lang w:val="en-GB"/>
              </w:rPr>
            </w:pPr>
            <w:r w:rsidRPr="002156A3">
              <w:rPr>
                <w:rFonts w:cs="Times New Roman"/>
                <w:iCs/>
                <w:sz w:val="16"/>
                <w:szCs w:val="20"/>
                <w:rtl/>
                <w:lang w:val="en-GB"/>
              </w:rPr>
              <w:t>٢٠٠٠</w:t>
            </w:r>
          </w:p>
        </w:tc>
      </w:tr>
      <w:tr w:rsidR="002156A3" w:rsidRPr="00155111" w:rsidTr="002156A3">
        <w:trPr>
          <w:trHeight w:val="240"/>
        </w:trPr>
        <w:tc>
          <w:tcPr>
            <w:tcW w:w="2072" w:type="dxa"/>
            <w:tcBorders>
              <w:top w:val="single" w:sz="12" w:space="0" w:color="auto"/>
            </w:tcBorders>
            <w:shd w:val="clear" w:color="auto" w:fill="auto"/>
          </w:tcPr>
          <w:p w:rsidR="002156A3" w:rsidRPr="00155111" w:rsidRDefault="002156A3" w:rsidP="004739FB">
            <w:pPr>
              <w:tabs>
                <w:tab w:val="center" w:pos="0"/>
                <w:tab w:val="right" w:pos="8505"/>
                <w:tab w:val="right" w:pos="9072"/>
              </w:tabs>
              <w:spacing w:before="40" w:after="40" w:line="320" w:lineRule="exact"/>
              <w:ind w:left="57" w:right="57"/>
              <w:rPr>
                <w:sz w:val="18"/>
                <w:szCs w:val="26"/>
                <w:rtl/>
                <w:lang w:bidi="ar-JO"/>
              </w:rPr>
            </w:pPr>
            <w:r w:rsidRPr="00155111">
              <w:rPr>
                <w:sz w:val="18"/>
                <w:szCs w:val="26"/>
                <w:rtl/>
                <w:lang w:bidi="ar-JO"/>
              </w:rPr>
              <w:t xml:space="preserve">الكاثوليك الرومان </w:t>
            </w:r>
          </w:p>
        </w:tc>
        <w:tc>
          <w:tcPr>
            <w:tcW w:w="645"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٨٥٫٨</w:t>
            </w:r>
          </w:p>
        </w:tc>
        <w:tc>
          <w:tcPr>
            <w:tcW w:w="646"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٧٤٫٦</w:t>
            </w:r>
          </w:p>
        </w:tc>
        <w:tc>
          <w:tcPr>
            <w:tcW w:w="645"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٧٠٫٧</w:t>
            </w:r>
          </w:p>
        </w:tc>
        <w:tc>
          <w:tcPr>
            <w:tcW w:w="646"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٧٣٫٦</w:t>
            </w:r>
          </w:p>
        </w:tc>
        <w:tc>
          <w:tcPr>
            <w:tcW w:w="646"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٧٤٫٢</w:t>
            </w:r>
          </w:p>
        </w:tc>
        <w:tc>
          <w:tcPr>
            <w:tcW w:w="645"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٦٦٫٩</w:t>
            </w:r>
          </w:p>
        </w:tc>
        <w:tc>
          <w:tcPr>
            <w:tcW w:w="646"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٦٧٫٢</w:t>
            </w:r>
          </w:p>
        </w:tc>
        <w:tc>
          <w:tcPr>
            <w:tcW w:w="646" w:type="dxa"/>
            <w:tcBorders>
              <w:top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٥٦٫٩</w:t>
            </w:r>
          </w:p>
        </w:tc>
      </w:tr>
      <w:tr w:rsidR="002156A3" w:rsidRPr="00155111" w:rsidTr="002156A3">
        <w:trPr>
          <w:trHeight w:val="240"/>
        </w:trPr>
        <w:tc>
          <w:tcPr>
            <w:tcW w:w="2072" w:type="dxa"/>
            <w:shd w:val="clear" w:color="auto" w:fill="auto"/>
          </w:tcPr>
          <w:p w:rsidR="002156A3" w:rsidRPr="00155111" w:rsidRDefault="006D06A6" w:rsidP="004739FB">
            <w:pPr>
              <w:tabs>
                <w:tab w:val="center" w:pos="0"/>
                <w:tab w:val="right" w:pos="8505"/>
                <w:tab w:val="right" w:pos="9072"/>
              </w:tabs>
              <w:spacing w:before="40" w:after="40" w:line="320" w:lineRule="exact"/>
              <w:ind w:left="57" w:right="57"/>
              <w:rPr>
                <w:spacing w:val="-4"/>
                <w:sz w:val="18"/>
                <w:szCs w:val="26"/>
                <w:rtl/>
                <w:lang w:bidi="ar-JO"/>
              </w:rPr>
            </w:pPr>
            <w:r>
              <w:rPr>
                <w:rFonts w:hint="cs"/>
                <w:spacing w:val="-4"/>
                <w:sz w:val="18"/>
                <w:szCs w:val="26"/>
                <w:rtl/>
                <w:lang w:bidi="ar-JO"/>
              </w:rPr>
              <w:t>الإنجيليون</w:t>
            </w:r>
            <w:r w:rsidR="002156A3" w:rsidRPr="00155111">
              <w:rPr>
                <w:spacing w:val="-4"/>
                <w:sz w:val="18"/>
                <w:szCs w:val="26"/>
                <w:rtl/>
                <w:lang w:bidi="ar-JO"/>
              </w:rPr>
              <w:t xml:space="preserve"> (بروتستانت)</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١٣٫٩</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٢٠٫٤</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٢٦٫٩</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٢٢٫٩</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٢٢٫٩</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٢٣٫٩</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١٩٫٩</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١٧٫١</w:t>
            </w:r>
          </w:p>
        </w:tc>
      </w:tr>
      <w:tr w:rsidR="002156A3" w:rsidRPr="00155111" w:rsidTr="002156A3">
        <w:trPr>
          <w:trHeight w:val="240"/>
        </w:trPr>
        <w:tc>
          <w:tcPr>
            <w:tcW w:w="2072" w:type="dxa"/>
            <w:shd w:val="clear" w:color="auto" w:fill="auto"/>
          </w:tcPr>
          <w:p w:rsidR="002156A3" w:rsidRPr="00155111" w:rsidRDefault="002156A3" w:rsidP="004739FB">
            <w:pPr>
              <w:tabs>
                <w:tab w:val="center" w:pos="0"/>
                <w:tab w:val="right" w:pos="8505"/>
                <w:tab w:val="right" w:pos="9072"/>
              </w:tabs>
              <w:spacing w:before="40" w:after="40" w:line="320" w:lineRule="exact"/>
              <w:ind w:left="57" w:right="57"/>
              <w:rPr>
                <w:sz w:val="18"/>
                <w:szCs w:val="26"/>
                <w:rtl/>
                <w:lang w:bidi="ar-JO"/>
              </w:rPr>
            </w:pPr>
            <w:r w:rsidRPr="00155111">
              <w:rPr>
                <w:sz w:val="18"/>
                <w:szCs w:val="26"/>
                <w:rtl/>
                <w:lang w:bidi="ar-JO"/>
              </w:rPr>
              <w:t xml:space="preserve">المجتمعات </w:t>
            </w:r>
            <w:r w:rsidR="0057734B">
              <w:rPr>
                <w:rFonts w:hint="cs"/>
                <w:sz w:val="18"/>
                <w:szCs w:val="26"/>
                <w:rtl/>
                <w:lang w:bidi="ar-JO"/>
              </w:rPr>
              <w:t>الإسلامية</w:t>
            </w:r>
            <w:r w:rsidRPr="00155111">
              <w:rPr>
                <w:sz w:val="18"/>
                <w:szCs w:val="26"/>
                <w:rtl/>
                <w:lang w:bidi="ar-JO"/>
              </w:rPr>
              <w:t xml:space="preserve"> </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٠٫١</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٤٫٥</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٦٫٢</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١٢٫٥</w:t>
            </w:r>
          </w:p>
        </w:tc>
      </w:tr>
      <w:tr w:rsidR="002156A3" w:rsidRPr="00155111" w:rsidTr="002156A3">
        <w:trPr>
          <w:trHeight w:val="240"/>
        </w:trPr>
        <w:tc>
          <w:tcPr>
            <w:tcW w:w="2072" w:type="dxa"/>
            <w:shd w:val="clear" w:color="auto" w:fill="auto"/>
          </w:tcPr>
          <w:p w:rsidR="002156A3" w:rsidRPr="002156A3" w:rsidRDefault="002156A3" w:rsidP="004739FB">
            <w:pPr>
              <w:tabs>
                <w:tab w:val="center" w:pos="0"/>
                <w:tab w:val="right" w:pos="8505"/>
                <w:tab w:val="right" w:pos="9072"/>
              </w:tabs>
              <w:spacing w:before="40" w:after="40" w:line="320" w:lineRule="exact"/>
              <w:ind w:left="57" w:right="57"/>
              <w:rPr>
                <w:spacing w:val="-2"/>
                <w:sz w:val="18"/>
                <w:szCs w:val="26"/>
                <w:rtl/>
                <w:lang w:bidi="ar-JO"/>
              </w:rPr>
            </w:pPr>
            <w:r w:rsidRPr="002156A3">
              <w:rPr>
                <w:spacing w:val="-2"/>
                <w:sz w:val="18"/>
                <w:szCs w:val="26"/>
                <w:rtl/>
                <w:lang w:bidi="ar-JO"/>
              </w:rPr>
              <w:t xml:space="preserve">كنائس المسيحيين </w:t>
            </w:r>
            <w:r w:rsidRPr="002156A3">
              <w:rPr>
                <w:rFonts w:hint="cs"/>
                <w:spacing w:val="-2"/>
                <w:sz w:val="18"/>
                <w:szCs w:val="26"/>
                <w:rtl/>
                <w:lang w:bidi="ar-JO"/>
              </w:rPr>
              <w:t>الأ</w:t>
            </w:r>
            <w:r w:rsidRPr="002156A3">
              <w:rPr>
                <w:spacing w:val="-2"/>
                <w:sz w:val="18"/>
                <w:szCs w:val="26"/>
                <w:rtl/>
                <w:lang w:bidi="ar-JO"/>
              </w:rPr>
              <w:t xml:space="preserve">رثوذكس </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١٫٣</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١٫٦</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١٫٨</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٢٫٧</w:t>
            </w:r>
          </w:p>
        </w:tc>
      </w:tr>
      <w:tr w:rsidR="002156A3" w:rsidRPr="00155111" w:rsidTr="002156A3">
        <w:trPr>
          <w:trHeight w:val="240"/>
        </w:trPr>
        <w:tc>
          <w:tcPr>
            <w:tcW w:w="2072" w:type="dxa"/>
            <w:shd w:val="clear" w:color="auto" w:fill="auto"/>
          </w:tcPr>
          <w:p w:rsidR="002156A3" w:rsidRPr="00155111" w:rsidRDefault="002156A3" w:rsidP="004739FB">
            <w:pPr>
              <w:tabs>
                <w:tab w:val="center" w:pos="0"/>
                <w:tab w:val="right" w:pos="8505"/>
                <w:tab w:val="right" w:pos="9072"/>
              </w:tabs>
              <w:spacing w:before="40" w:after="40" w:line="320" w:lineRule="exact"/>
              <w:ind w:left="57" w:right="57"/>
              <w:rPr>
                <w:sz w:val="18"/>
                <w:szCs w:val="26"/>
                <w:rtl/>
                <w:lang w:bidi="ar-JO"/>
              </w:rPr>
            </w:pPr>
            <w:r>
              <w:rPr>
                <w:sz w:val="18"/>
                <w:szCs w:val="26"/>
                <w:rtl/>
                <w:lang w:bidi="ar-JO"/>
              </w:rPr>
              <w:t xml:space="preserve">انتماءات </w:t>
            </w:r>
            <w:r>
              <w:rPr>
                <w:rFonts w:hint="cs"/>
                <w:sz w:val="18"/>
                <w:szCs w:val="26"/>
                <w:rtl/>
                <w:lang w:bidi="ar-JO"/>
              </w:rPr>
              <w:t>أ</w:t>
            </w:r>
            <w:r>
              <w:rPr>
                <w:sz w:val="18"/>
                <w:szCs w:val="26"/>
                <w:rtl/>
                <w:lang w:bidi="ar-JO"/>
              </w:rPr>
              <w:t>خرى/</w:t>
            </w:r>
            <w:r w:rsidRPr="00155111">
              <w:rPr>
                <w:sz w:val="18"/>
                <w:szCs w:val="26"/>
                <w:rtl/>
                <w:lang w:bidi="ar-JO"/>
              </w:rPr>
              <w:t xml:space="preserve">لا انتماء </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٠٫٢</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٤٫٩</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٢٫٤</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٣٫٤</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١٫٥</w:t>
            </w:r>
          </w:p>
        </w:tc>
        <w:tc>
          <w:tcPr>
            <w:tcW w:w="645"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٢٫٦</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٣٫٧</w:t>
            </w:r>
          </w:p>
        </w:tc>
        <w:tc>
          <w:tcPr>
            <w:tcW w:w="646" w:type="dxa"/>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٥٫٨</w:t>
            </w:r>
          </w:p>
        </w:tc>
      </w:tr>
      <w:tr w:rsidR="002156A3" w:rsidRPr="00155111" w:rsidTr="002156A3">
        <w:trPr>
          <w:trHeight w:val="240"/>
        </w:trPr>
        <w:tc>
          <w:tcPr>
            <w:tcW w:w="2072" w:type="dxa"/>
            <w:tcBorders>
              <w:bottom w:val="single" w:sz="12" w:space="0" w:color="auto"/>
            </w:tcBorders>
            <w:shd w:val="clear" w:color="auto" w:fill="auto"/>
          </w:tcPr>
          <w:p w:rsidR="002156A3" w:rsidRPr="00155111" w:rsidRDefault="002156A3" w:rsidP="004739FB">
            <w:pPr>
              <w:spacing w:before="40" w:after="40" w:line="320" w:lineRule="exact"/>
              <w:ind w:left="57" w:right="57"/>
              <w:rPr>
                <w:sz w:val="18"/>
                <w:szCs w:val="26"/>
              </w:rPr>
            </w:pPr>
            <w:r w:rsidRPr="00155111">
              <w:rPr>
                <w:sz w:val="18"/>
                <w:szCs w:val="26"/>
                <w:rtl/>
                <w:lang w:bidi="ar-JO"/>
              </w:rPr>
              <w:t>لا انتماء مصرح به</w:t>
            </w:r>
          </w:p>
        </w:tc>
        <w:tc>
          <w:tcPr>
            <w:tcW w:w="645"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٠٫٠</w:t>
            </w:r>
          </w:p>
        </w:tc>
        <w:tc>
          <w:tcPr>
            <w:tcW w:w="646"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٠٫٠</w:t>
            </w:r>
          </w:p>
        </w:tc>
        <w:tc>
          <w:tcPr>
            <w:tcW w:w="645"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٠٫٠</w:t>
            </w:r>
          </w:p>
        </w:tc>
        <w:tc>
          <w:tcPr>
            <w:tcW w:w="646"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٠٫٠</w:t>
            </w:r>
          </w:p>
        </w:tc>
        <w:tc>
          <w:tcPr>
            <w:tcW w:w="646"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٠٫٠</w:t>
            </w:r>
          </w:p>
        </w:tc>
        <w:tc>
          <w:tcPr>
            <w:tcW w:w="645"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٠٫٥</w:t>
            </w:r>
          </w:p>
        </w:tc>
        <w:tc>
          <w:tcPr>
            <w:tcW w:w="646"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١٫٢</w:t>
            </w:r>
          </w:p>
        </w:tc>
        <w:tc>
          <w:tcPr>
            <w:tcW w:w="646" w:type="dxa"/>
            <w:tcBorders>
              <w:bottom w:val="single" w:sz="12" w:space="0" w:color="auto"/>
            </w:tcBorders>
            <w:shd w:val="clear" w:color="auto" w:fill="auto"/>
            <w:vAlign w:val="bottom"/>
          </w:tcPr>
          <w:p w:rsidR="002156A3" w:rsidRPr="00155111" w:rsidRDefault="002156A3" w:rsidP="002156A3">
            <w:pPr>
              <w:bidi w:val="0"/>
              <w:spacing w:before="40" w:after="40" w:line="220" w:lineRule="exact"/>
              <w:ind w:right="57"/>
              <w:jc w:val="right"/>
              <w:rPr>
                <w:rFonts w:cs="Times New Roman"/>
                <w:sz w:val="18"/>
                <w:szCs w:val="20"/>
                <w:lang w:val="en-GB"/>
              </w:rPr>
            </w:pPr>
            <w:r w:rsidRPr="00155111">
              <w:rPr>
                <w:rFonts w:cs="Times New Roman"/>
                <w:sz w:val="18"/>
                <w:szCs w:val="20"/>
                <w:rtl/>
                <w:lang w:val="en-GB"/>
              </w:rPr>
              <w:t>٥٫٠</w:t>
            </w:r>
          </w:p>
        </w:tc>
      </w:tr>
    </w:tbl>
    <w:p w:rsidR="00886EA8" w:rsidRPr="00886EA8" w:rsidRDefault="002156A3" w:rsidP="002156A3">
      <w:pPr>
        <w:pStyle w:val="H4GA"/>
        <w:spacing w:before="240"/>
        <w:rPr>
          <w:rtl/>
          <w:lang w:bidi="ar-JO"/>
        </w:rPr>
      </w:pPr>
      <w:r>
        <w:rPr>
          <w:rFonts w:hint="cs"/>
          <w:rtl/>
          <w:lang w:bidi="ar-JO"/>
        </w:rPr>
        <w:tab/>
      </w:r>
      <w:r>
        <w:rPr>
          <w:rFonts w:hint="cs"/>
          <w:rtl/>
          <w:lang w:bidi="ar-JO"/>
        </w:rPr>
        <w:tab/>
      </w:r>
      <w:r w:rsidR="00886EA8" w:rsidRPr="00886EA8">
        <w:rPr>
          <w:rtl/>
          <w:lang w:bidi="ar-JO"/>
        </w:rPr>
        <w:t>اللغة</w:t>
      </w:r>
    </w:p>
    <w:p w:rsidR="00886EA8" w:rsidRPr="00886EA8" w:rsidRDefault="00886EA8" w:rsidP="002156A3">
      <w:pPr>
        <w:pStyle w:val="SingleTxtGA"/>
        <w:rPr>
          <w:rtl/>
          <w:lang w:bidi="ar-JO"/>
        </w:rPr>
      </w:pPr>
      <w:r w:rsidRPr="00886EA8">
        <w:rPr>
          <w:rtl/>
          <w:lang w:bidi="ar-JO"/>
        </w:rPr>
        <w:t>28</w:t>
      </w:r>
      <w:r w:rsidR="002156A3">
        <w:rPr>
          <w:rFonts w:hint="cs"/>
          <w:rtl/>
          <w:lang w:bidi="ar-JO"/>
        </w:rPr>
        <w:t>-</w:t>
      </w:r>
      <w:r w:rsidRPr="00886EA8">
        <w:rPr>
          <w:lang w:bidi="ar-JO"/>
        </w:rPr>
        <w:tab/>
      </w:r>
      <w:r w:rsidRPr="00886EA8">
        <w:rPr>
          <w:rtl/>
          <w:lang w:bidi="ar-JO"/>
        </w:rPr>
        <w:t xml:space="preserve">تعتبر </w:t>
      </w:r>
      <w:r w:rsidR="0057734B">
        <w:rPr>
          <w:rFonts w:hint="cs"/>
          <w:rtl/>
          <w:lang w:bidi="ar-JO"/>
        </w:rPr>
        <w:t>الألمانية</w:t>
      </w:r>
      <w:r w:rsidRPr="00886EA8">
        <w:rPr>
          <w:rtl/>
          <w:lang w:bidi="ar-JO"/>
        </w:rPr>
        <w:t xml:space="preserve"> بموجب دستور ليختنشتاين لغة الدولة واللغة الرسمية لليختنشتاين.</w:t>
      </w:r>
      <w:r w:rsidR="002156A3">
        <w:rPr>
          <w:rFonts w:hint="cs"/>
          <w:rtl/>
          <w:lang w:bidi="ar-JO"/>
        </w:rPr>
        <w:t xml:space="preserve"> </w:t>
      </w:r>
      <w:r w:rsidRPr="00886EA8">
        <w:rPr>
          <w:rtl/>
          <w:lang w:bidi="ar-JO"/>
        </w:rPr>
        <w:t xml:space="preserve">وبشكل عام يتكلم الناس لغة متفرعة من </w:t>
      </w:r>
      <w:r w:rsidR="0057734B">
        <w:rPr>
          <w:rFonts w:hint="cs"/>
          <w:rtl/>
          <w:lang w:bidi="ar-JO"/>
        </w:rPr>
        <w:t>الألمانية</w:t>
      </w:r>
      <w:r w:rsidRPr="00886EA8">
        <w:rPr>
          <w:rtl/>
          <w:lang w:bidi="ar-JO"/>
        </w:rPr>
        <w:t xml:space="preserve"> كلغة محلية.</w:t>
      </w:r>
    </w:p>
    <w:p w:rsidR="00886EA8" w:rsidRPr="00886EA8" w:rsidRDefault="00886EA8" w:rsidP="002156A3">
      <w:pPr>
        <w:pStyle w:val="SingleTxtGA"/>
        <w:rPr>
          <w:rtl/>
          <w:lang w:bidi="ar-JO"/>
        </w:rPr>
      </w:pPr>
      <w:r w:rsidRPr="00886EA8">
        <w:rPr>
          <w:rtl/>
          <w:lang w:bidi="ar-JO"/>
        </w:rPr>
        <w:t>29</w:t>
      </w:r>
      <w:r w:rsidR="002156A3">
        <w:rPr>
          <w:rFonts w:hint="cs"/>
          <w:rtl/>
          <w:lang w:bidi="ar-JO"/>
        </w:rPr>
        <w:t>-</w:t>
      </w:r>
      <w:r w:rsidR="002156A3">
        <w:rPr>
          <w:rFonts w:hint="cs"/>
          <w:rtl/>
          <w:lang w:bidi="ar-JO"/>
        </w:rPr>
        <w:tab/>
      </w:r>
      <w:r w:rsidRPr="00886EA8">
        <w:rPr>
          <w:rtl/>
          <w:lang w:bidi="ar-JO"/>
        </w:rPr>
        <w:t xml:space="preserve">بيد أن </w:t>
      </w:r>
      <w:r w:rsidR="0057734B">
        <w:rPr>
          <w:rFonts w:hint="cs"/>
          <w:rtl/>
          <w:lang w:bidi="ar-JO"/>
        </w:rPr>
        <w:t>الألمانية</w:t>
      </w:r>
      <w:r w:rsidRPr="00886EA8">
        <w:rPr>
          <w:rtl/>
          <w:lang w:bidi="ar-JO"/>
        </w:rPr>
        <w:t xml:space="preserve"> ليست هي اللغة الدارجة </w:t>
      </w:r>
      <w:r w:rsidR="00104432">
        <w:rPr>
          <w:rFonts w:hint="cs"/>
          <w:rtl/>
          <w:lang w:bidi="ar-JO"/>
        </w:rPr>
        <w:t>الأكثر</w:t>
      </w:r>
      <w:r w:rsidR="00927633">
        <w:rPr>
          <w:rtl/>
          <w:lang w:bidi="ar-JO"/>
        </w:rPr>
        <w:t xml:space="preserve"> استخداما</w:t>
      </w:r>
      <w:r w:rsidR="00927633">
        <w:rPr>
          <w:rFonts w:hint="cs"/>
          <w:rtl/>
          <w:lang w:bidi="ar-JO"/>
        </w:rPr>
        <w:t>ً</w:t>
      </w:r>
      <w:r w:rsidR="00FE05D2">
        <w:rPr>
          <w:rtl/>
          <w:lang w:bidi="ar-JO"/>
        </w:rPr>
        <w:t xml:space="preserve"> </w:t>
      </w:r>
      <w:r w:rsidRPr="00886EA8">
        <w:rPr>
          <w:rtl/>
          <w:lang w:bidi="ar-JO"/>
        </w:rPr>
        <w:t>لجميع سكان ليختنشتاين بسبب نسبة الهجرة المرتفع</w:t>
      </w:r>
      <w:r w:rsidR="00296C5C">
        <w:rPr>
          <w:rtl/>
          <w:lang w:bidi="ar-JO"/>
        </w:rPr>
        <w:t>ة، كما يتبين من الجدول التالي</w:t>
      </w:r>
      <w:r w:rsidRPr="00886EA8">
        <w:rPr>
          <w:rtl/>
          <w:lang w:bidi="ar-JO"/>
        </w:rPr>
        <w:t>.</w:t>
      </w:r>
    </w:p>
    <w:p w:rsidR="00886EA8" w:rsidRPr="00886EA8" w:rsidRDefault="00886EA8" w:rsidP="00962968">
      <w:pPr>
        <w:pStyle w:val="SingleTxtGA"/>
        <w:spacing w:after="0"/>
        <w:rPr>
          <w:rFonts w:hint="cs"/>
          <w:rtl/>
        </w:rPr>
      </w:pPr>
      <w:r w:rsidRPr="00886EA8">
        <w:rPr>
          <w:rtl/>
          <w:lang w:bidi="ar-JO"/>
        </w:rPr>
        <w:t>الجدول 12</w:t>
      </w:r>
    </w:p>
    <w:p w:rsidR="00886EA8" w:rsidRDefault="00886EA8" w:rsidP="00962968">
      <w:pPr>
        <w:pStyle w:val="SingleTxtGA"/>
        <w:rPr>
          <w:rFonts w:hint="cs"/>
          <w:b/>
          <w:bCs/>
          <w:rtl/>
          <w:lang w:bidi="ar-JO"/>
        </w:rPr>
      </w:pPr>
      <w:r w:rsidRPr="00962968">
        <w:rPr>
          <w:b/>
          <w:bCs/>
          <w:rtl/>
          <w:lang w:bidi="ar-JO"/>
        </w:rPr>
        <w:t>اللغة الرئيسية</w:t>
      </w:r>
      <w:r w:rsidR="00962968">
        <w:rPr>
          <w:b/>
          <w:bCs/>
          <w:rtl/>
          <w:lang w:bidi="ar-JO"/>
        </w:rPr>
        <w:t xml:space="preserve"> للسكان المقيمين (2000)</w:t>
      </w:r>
    </w:p>
    <w:tbl>
      <w:tblPr>
        <w:bidiVisual/>
        <w:tblW w:w="7125" w:type="dxa"/>
        <w:tblInd w:w="1267" w:type="dxa"/>
        <w:tblBorders>
          <w:top w:val="single" w:sz="4" w:space="0" w:color="auto"/>
        </w:tblBorders>
        <w:tblCellMar>
          <w:left w:w="0" w:type="dxa"/>
          <w:right w:w="0" w:type="dxa"/>
        </w:tblCellMar>
        <w:tblLook w:val="0000"/>
      </w:tblPr>
      <w:tblGrid>
        <w:gridCol w:w="3359"/>
        <w:gridCol w:w="2590"/>
        <w:gridCol w:w="1176"/>
      </w:tblGrid>
      <w:tr w:rsidR="00962968" w:rsidRPr="00962968" w:rsidTr="00962968">
        <w:tblPrEx>
          <w:tblCellMar>
            <w:top w:w="0" w:type="dxa"/>
            <w:bottom w:w="0" w:type="dxa"/>
          </w:tblCellMar>
        </w:tblPrEx>
        <w:trPr>
          <w:trHeight w:val="240"/>
          <w:tblHeader/>
        </w:trPr>
        <w:tc>
          <w:tcPr>
            <w:tcW w:w="3359" w:type="dxa"/>
            <w:tcBorders>
              <w:top w:val="single" w:sz="4" w:space="0" w:color="auto"/>
              <w:bottom w:val="single" w:sz="12" w:space="0" w:color="auto"/>
            </w:tcBorders>
            <w:shd w:val="clear" w:color="auto" w:fill="auto"/>
            <w:vAlign w:val="bottom"/>
          </w:tcPr>
          <w:p w:rsidR="00962968" w:rsidRPr="00962968" w:rsidRDefault="00962968" w:rsidP="00962968">
            <w:pPr>
              <w:spacing w:before="40" w:after="40" w:line="300" w:lineRule="exact"/>
              <w:ind w:left="57"/>
              <w:jc w:val="left"/>
              <w:rPr>
                <w:rFonts w:hint="cs"/>
                <w:iCs/>
                <w:sz w:val="18"/>
                <w:szCs w:val="26"/>
                <w:lang w:val="en-GB"/>
              </w:rPr>
            </w:pPr>
            <w:r w:rsidRPr="00962968">
              <w:rPr>
                <w:rFonts w:hint="cs"/>
                <w:iCs/>
                <w:sz w:val="18"/>
                <w:szCs w:val="26"/>
                <w:rtl/>
                <w:lang w:val="en-GB"/>
              </w:rPr>
              <w:t xml:space="preserve">اللغة الرئيسية </w:t>
            </w:r>
          </w:p>
        </w:tc>
        <w:tc>
          <w:tcPr>
            <w:tcW w:w="2590" w:type="dxa"/>
            <w:tcBorders>
              <w:top w:val="single" w:sz="4" w:space="0" w:color="auto"/>
              <w:bottom w:val="single" w:sz="12" w:space="0" w:color="auto"/>
            </w:tcBorders>
            <w:shd w:val="clear" w:color="auto" w:fill="auto"/>
            <w:vAlign w:val="bottom"/>
          </w:tcPr>
          <w:p w:rsidR="00962968" w:rsidRPr="00962968" w:rsidRDefault="00962968" w:rsidP="00962968">
            <w:pPr>
              <w:spacing w:before="40" w:after="40" w:line="300" w:lineRule="exact"/>
              <w:ind w:left="57"/>
              <w:jc w:val="left"/>
              <w:rPr>
                <w:rFonts w:hint="cs"/>
                <w:iCs/>
                <w:sz w:val="18"/>
                <w:szCs w:val="26"/>
                <w:lang w:val="en-GB"/>
              </w:rPr>
            </w:pPr>
            <w:r w:rsidRPr="00962968">
              <w:rPr>
                <w:rFonts w:hint="cs"/>
                <w:iCs/>
                <w:sz w:val="18"/>
                <w:szCs w:val="26"/>
                <w:rtl/>
                <w:lang w:val="en-GB"/>
              </w:rPr>
              <w:t>العدد</w:t>
            </w:r>
          </w:p>
        </w:tc>
        <w:tc>
          <w:tcPr>
            <w:tcW w:w="1176" w:type="dxa"/>
            <w:tcBorders>
              <w:top w:val="single" w:sz="4" w:space="0" w:color="auto"/>
              <w:bottom w:val="single" w:sz="12" w:space="0" w:color="auto"/>
            </w:tcBorders>
            <w:shd w:val="clear" w:color="auto" w:fill="auto"/>
            <w:vAlign w:val="bottom"/>
          </w:tcPr>
          <w:p w:rsidR="00962968" w:rsidRPr="00962968" w:rsidRDefault="00962968" w:rsidP="00962968">
            <w:pPr>
              <w:spacing w:before="40" w:after="40" w:line="300" w:lineRule="exact"/>
              <w:ind w:left="57"/>
              <w:jc w:val="left"/>
              <w:rPr>
                <w:rFonts w:hint="cs"/>
                <w:iCs/>
                <w:sz w:val="18"/>
                <w:szCs w:val="26"/>
                <w:lang w:val="en-GB"/>
              </w:rPr>
            </w:pPr>
            <w:r w:rsidRPr="00962968">
              <w:rPr>
                <w:rFonts w:hint="cs"/>
                <w:iCs/>
                <w:sz w:val="18"/>
                <w:szCs w:val="26"/>
                <w:rtl/>
                <w:lang w:val="en-GB"/>
              </w:rPr>
              <w:t>النسبة المئوية</w:t>
            </w:r>
          </w:p>
        </w:tc>
      </w:tr>
      <w:tr w:rsidR="00962968" w:rsidRPr="00962968" w:rsidTr="00962968">
        <w:tblPrEx>
          <w:tblCellMar>
            <w:top w:w="0" w:type="dxa"/>
            <w:bottom w:w="0" w:type="dxa"/>
          </w:tblCellMar>
        </w:tblPrEx>
        <w:trPr>
          <w:trHeight w:val="240"/>
        </w:trPr>
        <w:tc>
          <w:tcPr>
            <w:tcW w:w="3359" w:type="dxa"/>
            <w:tcBorders>
              <w:top w:val="single" w:sz="12" w:space="0" w:color="auto"/>
            </w:tcBorders>
            <w:shd w:val="clear" w:color="auto" w:fill="auto"/>
          </w:tcPr>
          <w:p w:rsidR="00962968" w:rsidRPr="00962968" w:rsidRDefault="0057734B" w:rsidP="00962968">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الألمانية</w:t>
            </w:r>
          </w:p>
        </w:tc>
        <w:tc>
          <w:tcPr>
            <w:tcW w:w="2590" w:type="dxa"/>
            <w:tcBorders>
              <w:top w:val="single" w:sz="12" w:space="0" w:color="auto"/>
            </w:tcBorders>
            <w:shd w:val="clear" w:color="auto" w:fill="auto"/>
            <w:vAlign w:val="bottom"/>
          </w:tcPr>
          <w:p w:rsidR="00962968" w:rsidRPr="00962968" w:rsidRDefault="00962968" w:rsidP="00962968">
            <w:pPr>
              <w:bidi w:val="0"/>
              <w:spacing w:before="40" w:after="40" w:line="300" w:lineRule="exact"/>
              <w:ind w:right="57"/>
              <w:jc w:val="right"/>
              <w:rPr>
                <w:sz w:val="18"/>
                <w:szCs w:val="26"/>
              </w:rPr>
            </w:pPr>
            <w:r>
              <w:rPr>
                <w:rFonts w:hint="cs"/>
                <w:sz w:val="18"/>
                <w:szCs w:val="26"/>
                <w:rtl/>
                <w:lang w:val="en-GB"/>
              </w:rPr>
              <w:t>205 29</w:t>
            </w:r>
          </w:p>
        </w:tc>
        <w:tc>
          <w:tcPr>
            <w:tcW w:w="1176" w:type="dxa"/>
            <w:tcBorders>
              <w:top w:val="single" w:sz="12" w:space="0" w:color="auto"/>
            </w:tcBorders>
            <w:shd w:val="clear" w:color="auto" w:fill="auto"/>
            <w:vAlign w:val="bottom"/>
          </w:tcPr>
          <w:p w:rsidR="00962968" w:rsidRPr="00962968" w:rsidRDefault="00962968" w:rsidP="00962968">
            <w:pPr>
              <w:spacing w:before="40" w:after="40" w:line="300" w:lineRule="exact"/>
              <w:ind w:right="57"/>
              <w:jc w:val="left"/>
              <w:rPr>
                <w:sz w:val="18"/>
                <w:szCs w:val="26"/>
                <w:lang w:val="en-GB"/>
              </w:rPr>
            </w:pPr>
            <w:r w:rsidRPr="00962968">
              <w:rPr>
                <w:sz w:val="18"/>
                <w:szCs w:val="26"/>
                <w:rtl/>
                <w:lang w:val="en-GB"/>
              </w:rPr>
              <w:t>٨٧</w:t>
            </w:r>
            <w:r w:rsidRPr="00962968">
              <w:rPr>
                <w:rFonts w:cs="Times New Roman"/>
                <w:sz w:val="18"/>
                <w:szCs w:val="26"/>
                <w:rtl/>
                <w:lang w:val="en-GB"/>
              </w:rPr>
              <w:t>٫</w:t>
            </w:r>
            <w:r w:rsidRPr="00962968">
              <w:rPr>
                <w:sz w:val="18"/>
                <w:szCs w:val="26"/>
                <w:rtl/>
                <w:lang w:val="en-GB"/>
              </w:rPr>
              <w:t>٧</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shd w:val="clear" w:color="auto" w:fill="auto"/>
          </w:tcPr>
          <w:p w:rsidR="00962968" w:rsidRPr="00962968" w:rsidRDefault="00962968" w:rsidP="00962968">
            <w:pPr>
              <w:tabs>
                <w:tab w:val="center" w:pos="0"/>
                <w:tab w:val="right" w:pos="8505"/>
                <w:tab w:val="right" w:pos="9072"/>
              </w:tabs>
              <w:spacing w:before="40" w:after="40" w:line="300" w:lineRule="exact"/>
              <w:ind w:left="57"/>
              <w:rPr>
                <w:sz w:val="18"/>
                <w:szCs w:val="26"/>
                <w:rtl/>
                <w:lang w:bidi="ar-JO"/>
              </w:rPr>
            </w:pPr>
            <w:r w:rsidRPr="00962968">
              <w:rPr>
                <w:sz w:val="18"/>
                <w:szCs w:val="26"/>
                <w:rtl/>
                <w:lang w:bidi="ar-JO"/>
              </w:rPr>
              <w:t>الايطالية</w:t>
            </w:r>
          </w:p>
        </w:tc>
        <w:tc>
          <w:tcPr>
            <w:tcW w:w="2590" w:type="dxa"/>
            <w:shd w:val="clear" w:color="auto" w:fill="auto"/>
            <w:vAlign w:val="bottom"/>
          </w:tcPr>
          <w:p w:rsidR="00962968" w:rsidRPr="00962968" w:rsidRDefault="00962968" w:rsidP="00962968">
            <w:pPr>
              <w:bidi w:val="0"/>
              <w:spacing w:before="40" w:after="40" w:line="300" w:lineRule="exact"/>
              <w:ind w:right="57"/>
              <w:jc w:val="right"/>
              <w:rPr>
                <w:sz w:val="18"/>
                <w:szCs w:val="26"/>
                <w:lang w:val="en-GB"/>
              </w:rPr>
            </w:pPr>
            <w:r w:rsidRPr="00962968">
              <w:rPr>
                <w:sz w:val="18"/>
                <w:szCs w:val="26"/>
                <w:rtl/>
                <w:lang w:val="en-GB"/>
              </w:rPr>
              <w:t>٩٧٩</w:t>
            </w:r>
          </w:p>
        </w:tc>
        <w:tc>
          <w:tcPr>
            <w:tcW w:w="1176" w:type="dxa"/>
            <w:shd w:val="clear" w:color="auto" w:fill="auto"/>
            <w:vAlign w:val="bottom"/>
          </w:tcPr>
          <w:p w:rsidR="00962968" w:rsidRPr="00962968" w:rsidRDefault="00962968" w:rsidP="00962968">
            <w:pPr>
              <w:spacing w:before="40" w:after="40" w:line="300" w:lineRule="exact"/>
              <w:ind w:right="57"/>
              <w:jc w:val="left"/>
              <w:rPr>
                <w:sz w:val="18"/>
                <w:szCs w:val="26"/>
                <w:lang w:val="en-GB"/>
              </w:rPr>
            </w:pPr>
            <w:r w:rsidRPr="00962968">
              <w:rPr>
                <w:sz w:val="18"/>
                <w:szCs w:val="26"/>
                <w:rtl/>
                <w:lang w:val="en-GB"/>
              </w:rPr>
              <w:t>٢</w:t>
            </w:r>
            <w:r w:rsidRPr="00962968">
              <w:rPr>
                <w:rFonts w:cs="Times New Roman"/>
                <w:sz w:val="18"/>
                <w:szCs w:val="26"/>
                <w:rtl/>
                <w:lang w:val="en-GB"/>
              </w:rPr>
              <w:t>٫</w:t>
            </w:r>
            <w:r w:rsidRPr="00962968">
              <w:rPr>
                <w:sz w:val="18"/>
                <w:szCs w:val="26"/>
                <w:rtl/>
                <w:lang w:val="en-GB"/>
              </w:rPr>
              <w:t>٩</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shd w:val="clear" w:color="auto" w:fill="auto"/>
          </w:tcPr>
          <w:p w:rsidR="00962968" w:rsidRPr="00962968" w:rsidRDefault="00962968" w:rsidP="00962968">
            <w:pPr>
              <w:tabs>
                <w:tab w:val="center" w:pos="0"/>
                <w:tab w:val="right" w:pos="8505"/>
                <w:tab w:val="right" w:pos="9072"/>
              </w:tabs>
              <w:spacing w:before="40" w:after="40" w:line="300" w:lineRule="exact"/>
              <w:ind w:left="57"/>
              <w:rPr>
                <w:sz w:val="18"/>
                <w:szCs w:val="26"/>
                <w:rtl/>
                <w:lang w:bidi="ar-JO"/>
              </w:rPr>
            </w:pPr>
            <w:r w:rsidRPr="00962968">
              <w:rPr>
                <w:sz w:val="18"/>
                <w:szCs w:val="26"/>
                <w:rtl/>
                <w:lang w:bidi="ar-JO"/>
              </w:rPr>
              <w:t>التركية</w:t>
            </w:r>
          </w:p>
        </w:tc>
        <w:tc>
          <w:tcPr>
            <w:tcW w:w="2590" w:type="dxa"/>
            <w:shd w:val="clear" w:color="auto" w:fill="auto"/>
            <w:vAlign w:val="bottom"/>
          </w:tcPr>
          <w:p w:rsidR="00962968" w:rsidRPr="00962968" w:rsidRDefault="00962968" w:rsidP="00962968">
            <w:pPr>
              <w:bidi w:val="0"/>
              <w:spacing w:before="40" w:after="40" w:line="300" w:lineRule="exact"/>
              <w:ind w:right="57"/>
              <w:jc w:val="right"/>
              <w:rPr>
                <w:sz w:val="18"/>
                <w:szCs w:val="26"/>
                <w:lang w:val="en-GB"/>
              </w:rPr>
            </w:pPr>
            <w:r w:rsidRPr="00962968">
              <w:rPr>
                <w:sz w:val="18"/>
                <w:szCs w:val="26"/>
                <w:rtl/>
                <w:lang w:val="en-GB"/>
              </w:rPr>
              <w:t>٦٠٤</w:t>
            </w:r>
          </w:p>
        </w:tc>
        <w:tc>
          <w:tcPr>
            <w:tcW w:w="1176" w:type="dxa"/>
            <w:shd w:val="clear" w:color="auto" w:fill="auto"/>
            <w:vAlign w:val="bottom"/>
          </w:tcPr>
          <w:p w:rsidR="00962968" w:rsidRPr="00962968" w:rsidRDefault="00962968" w:rsidP="00962968">
            <w:pPr>
              <w:spacing w:before="40" w:after="40" w:line="300" w:lineRule="exact"/>
              <w:ind w:right="57"/>
              <w:jc w:val="left"/>
              <w:rPr>
                <w:rFonts w:hint="cs"/>
                <w:sz w:val="18"/>
                <w:szCs w:val="26"/>
                <w:rtl/>
                <w:lang w:val="en-GB"/>
              </w:rPr>
            </w:pPr>
            <w:r w:rsidRPr="00962968">
              <w:rPr>
                <w:sz w:val="18"/>
                <w:szCs w:val="26"/>
                <w:rtl/>
                <w:lang w:val="en-GB"/>
              </w:rPr>
              <w:t>١</w:t>
            </w:r>
            <w:r w:rsidRPr="00962968">
              <w:rPr>
                <w:rFonts w:cs="Times New Roman"/>
                <w:sz w:val="18"/>
                <w:szCs w:val="26"/>
                <w:rtl/>
                <w:lang w:val="en-GB"/>
              </w:rPr>
              <w:t>٫</w:t>
            </w:r>
            <w:r w:rsidRPr="00962968">
              <w:rPr>
                <w:sz w:val="18"/>
                <w:szCs w:val="26"/>
                <w:rtl/>
                <w:lang w:val="en-GB"/>
              </w:rPr>
              <w:t>٨</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shd w:val="clear" w:color="auto" w:fill="auto"/>
          </w:tcPr>
          <w:p w:rsidR="00962968" w:rsidRPr="00962968" w:rsidRDefault="00296C5C" w:rsidP="00962968">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الإ</w:t>
            </w:r>
            <w:r w:rsidR="00962968" w:rsidRPr="00962968">
              <w:rPr>
                <w:sz w:val="18"/>
                <w:szCs w:val="26"/>
                <w:rtl/>
                <w:lang w:bidi="ar-JO"/>
              </w:rPr>
              <w:t>سبانية</w:t>
            </w:r>
          </w:p>
        </w:tc>
        <w:tc>
          <w:tcPr>
            <w:tcW w:w="2590" w:type="dxa"/>
            <w:shd w:val="clear" w:color="auto" w:fill="auto"/>
            <w:vAlign w:val="bottom"/>
          </w:tcPr>
          <w:p w:rsidR="00962968" w:rsidRPr="00962968" w:rsidRDefault="00962968" w:rsidP="00962968">
            <w:pPr>
              <w:bidi w:val="0"/>
              <w:spacing w:before="40" w:after="40" w:line="300" w:lineRule="exact"/>
              <w:ind w:right="57"/>
              <w:jc w:val="right"/>
              <w:rPr>
                <w:sz w:val="18"/>
                <w:szCs w:val="26"/>
                <w:lang w:val="en-GB"/>
              </w:rPr>
            </w:pPr>
            <w:r w:rsidRPr="00962968">
              <w:rPr>
                <w:sz w:val="18"/>
                <w:szCs w:val="26"/>
                <w:rtl/>
                <w:lang w:val="en-GB"/>
              </w:rPr>
              <w:t>٥٧٧</w:t>
            </w:r>
          </w:p>
        </w:tc>
        <w:tc>
          <w:tcPr>
            <w:tcW w:w="1176" w:type="dxa"/>
            <w:shd w:val="clear" w:color="auto" w:fill="auto"/>
            <w:vAlign w:val="bottom"/>
          </w:tcPr>
          <w:p w:rsidR="00962968" w:rsidRPr="00962968" w:rsidRDefault="00962968" w:rsidP="00962968">
            <w:pPr>
              <w:spacing w:before="40" w:after="40" w:line="300" w:lineRule="exact"/>
              <w:ind w:right="57"/>
              <w:jc w:val="left"/>
              <w:rPr>
                <w:rFonts w:hint="cs"/>
                <w:sz w:val="18"/>
                <w:szCs w:val="26"/>
                <w:rtl/>
                <w:lang w:val="en-GB"/>
              </w:rPr>
            </w:pPr>
            <w:r w:rsidRPr="00962968">
              <w:rPr>
                <w:sz w:val="18"/>
                <w:szCs w:val="26"/>
                <w:rtl/>
                <w:lang w:val="en-GB"/>
              </w:rPr>
              <w:t>١</w:t>
            </w:r>
            <w:r w:rsidRPr="00962968">
              <w:rPr>
                <w:rFonts w:cs="Times New Roman"/>
                <w:sz w:val="18"/>
                <w:szCs w:val="26"/>
                <w:rtl/>
                <w:lang w:val="en-GB"/>
              </w:rPr>
              <w:t>٫</w:t>
            </w:r>
            <w:r w:rsidRPr="00962968">
              <w:rPr>
                <w:sz w:val="18"/>
                <w:szCs w:val="26"/>
                <w:rtl/>
                <w:lang w:val="en-GB"/>
              </w:rPr>
              <w:t>٧</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shd w:val="clear" w:color="auto" w:fill="auto"/>
          </w:tcPr>
          <w:p w:rsidR="00962968" w:rsidRPr="00962968" w:rsidRDefault="00962968" w:rsidP="00962968">
            <w:pPr>
              <w:tabs>
                <w:tab w:val="center" w:pos="0"/>
                <w:tab w:val="right" w:pos="8505"/>
                <w:tab w:val="right" w:pos="9072"/>
              </w:tabs>
              <w:spacing w:before="40" w:after="40" w:line="300" w:lineRule="exact"/>
              <w:ind w:left="57"/>
              <w:rPr>
                <w:sz w:val="18"/>
                <w:szCs w:val="26"/>
                <w:rtl/>
                <w:lang w:bidi="ar-JO"/>
              </w:rPr>
            </w:pPr>
            <w:r w:rsidRPr="00962968">
              <w:rPr>
                <w:sz w:val="18"/>
                <w:szCs w:val="26"/>
                <w:rtl/>
                <w:lang w:bidi="ar-JO"/>
              </w:rPr>
              <w:t xml:space="preserve">الصربية، الكرواتية </w:t>
            </w:r>
          </w:p>
        </w:tc>
        <w:tc>
          <w:tcPr>
            <w:tcW w:w="2590" w:type="dxa"/>
            <w:shd w:val="clear" w:color="auto" w:fill="auto"/>
            <w:vAlign w:val="bottom"/>
          </w:tcPr>
          <w:p w:rsidR="00962968" w:rsidRPr="00962968" w:rsidRDefault="00962968" w:rsidP="00962968">
            <w:pPr>
              <w:bidi w:val="0"/>
              <w:spacing w:before="40" w:after="40" w:line="300" w:lineRule="exact"/>
              <w:ind w:right="57"/>
              <w:jc w:val="right"/>
              <w:rPr>
                <w:sz w:val="18"/>
                <w:szCs w:val="26"/>
                <w:lang w:val="en-GB"/>
              </w:rPr>
            </w:pPr>
            <w:r w:rsidRPr="00962968">
              <w:rPr>
                <w:sz w:val="18"/>
                <w:szCs w:val="26"/>
                <w:rtl/>
                <w:lang w:val="en-GB"/>
              </w:rPr>
              <w:t>٤٧١</w:t>
            </w:r>
          </w:p>
        </w:tc>
        <w:tc>
          <w:tcPr>
            <w:tcW w:w="1176" w:type="dxa"/>
            <w:shd w:val="clear" w:color="auto" w:fill="auto"/>
            <w:vAlign w:val="bottom"/>
          </w:tcPr>
          <w:p w:rsidR="00962968" w:rsidRPr="00962968" w:rsidRDefault="00962968" w:rsidP="00962968">
            <w:pPr>
              <w:spacing w:before="40" w:after="40" w:line="300" w:lineRule="exact"/>
              <w:ind w:right="57"/>
              <w:jc w:val="left"/>
              <w:rPr>
                <w:rFonts w:hint="cs"/>
                <w:sz w:val="18"/>
                <w:szCs w:val="26"/>
                <w:rtl/>
                <w:lang w:val="en-GB"/>
              </w:rPr>
            </w:pPr>
            <w:r w:rsidRPr="00962968">
              <w:rPr>
                <w:sz w:val="18"/>
                <w:szCs w:val="26"/>
                <w:rtl/>
                <w:lang w:val="en-GB"/>
              </w:rPr>
              <w:t>١</w:t>
            </w:r>
            <w:r w:rsidRPr="00962968">
              <w:rPr>
                <w:rFonts w:cs="Times New Roman"/>
                <w:sz w:val="18"/>
                <w:szCs w:val="26"/>
                <w:rtl/>
                <w:lang w:val="en-GB"/>
              </w:rPr>
              <w:t>٫</w:t>
            </w:r>
            <w:r w:rsidRPr="00962968">
              <w:rPr>
                <w:sz w:val="18"/>
                <w:szCs w:val="26"/>
                <w:rtl/>
                <w:lang w:val="en-GB"/>
              </w:rPr>
              <w:t>٤</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shd w:val="clear" w:color="auto" w:fill="auto"/>
          </w:tcPr>
          <w:p w:rsidR="00962968" w:rsidRPr="00962968" w:rsidRDefault="00962968" w:rsidP="00962968">
            <w:pPr>
              <w:tabs>
                <w:tab w:val="center" w:pos="0"/>
                <w:tab w:val="right" w:pos="8505"/>
                <w:tab w:val="right" w:pos="9072"/>
              </w:tabs>
              <w:spacing w:before="40" w:after="40" w:line="300" w:lineRule="exact"/>
              <w:ind w:left="57"/>
              <w:rPr>
                <w:sz w:val="18"/>
                <w:szCs w:val="26"/>
                <w:rtl/>
                <w:lang w:bidi="ar-JO"/>
              </w:rPr>
            </w:pPr>
            <w:r w:rsidRPr="00962968">
              <w:rPr>
                <w:sz w:val="18"/>
                <w:szCs w:val="26"/>
                <w:rtl/>
                <w:lang w:bidi="ar-JO"/>
              </w:rPr>
              <w:t>البرتغالية</w:t>
            </w:r>
          </w:p>
        </w:tc>
        <w:tc>
          <w:tcPr>
            <w:tcW w:w="2590" w:type="dxa"/>
            <w:shd w:val="clear" w:color="auto" w:fill="auto"/>
            <w:vAlign w:val="bottom"/>
          </w:tcPr>
          <w:p w:rsidR="00962968" w:rsidRPr="00962968" w:rsidRDefault="00962968" w:rsidP="00962968">
            <w:pPr>
              <w:bidi w:val="0"/>
              <w:spacing w:before="40" w:after="40" w:line="300" w:lineRule="exact"/>
              <w:ind w:right="57"/>
              <w:jc w:val="right"/>
              <w:rPr>
                <w:sz w:val="18"/>
                <w:szCs w:val="26"/>
                <w:lang w:val="en-GB"/>
              </w:rPr>
            </w:pPr>
            <w:r w:rsidRPr="00962968">
              <w:rPr>
                <w:sz w:val="18"/>
                <w:szCs w:val="26"/>
                <w:rtl/>
                <w:lang w:val="en-GB"/>
              </w:rPr>
              <w:t>٤٤٠</w:t>
            </w:r>
          </w:p>
        </w:tc>
        <w:tc>
          <w:tcPr>
            <w:tcW w:w="1176" w:type="dxa"/>
            <w:shd w:val="clear" w:color="auto" w:fill="auto"/>
            <w:vAlign w:val="bottom"/>
          </w:tcPr>
          <w:p w:rsidR="00962968" w:rsidRPr="00962968" w:rsidRDefault="00962968" w:rsidP="00962968">
            <w:pPr>
              <w:spacing w:before="40" w:after="40" w:line="300" w:lineRule="exact"/>
              <w:ind w:right="57"/>
              <w:jc w:val="left"/>
              <w:rPr>
                <w:rFonts w:hint="cs"/>
                <w:sz w:val="18"/>
                <w:szCs w:val="26"/>
                <w:rtl/>
                <w:lang w:val="en-GB"/>
              </w:rPr>
            </w:pPr>
            <w:r w:rsidRPr="00962968">
              <w:rPr>
                <w:sz w:val="18"/>
                <w:szCs w:val="26"/>
                <w:rtl/>
                <w:lang w:val="en-GB"/>
              </w:rPr>
              <w:t>١</w:t>
            </w:r>
            <w:r w:rsidRPr="00962968">
              <w:rPr>
                <w:rFonts w:cs="Times New Roman"/>
                <w:sz w:val="18"/>
                <w:szCs w:val="26"/>
                <w:rtl/>
                <w:lang w:val="en-GB"/>
              </w:rPr>
              <w:t>٫</w:t>
            </w:r>
            <w:r w:rsidRPr="00962968">
              <w:rPr>
                <w:sz w:val="18"/>
                <w:szCs w:val="26"/>
                <w:rtl/>
                <w:lang w:val="en-GB"/>
              </w:rPr>
              <w:t>٣</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shd w:val="clear" w:color="auto" w:fill="auto"/>
          </w:tcPr>
          <w:p w:rsidR="00962968" w:rsidRPr="00962968" w:rsidRDefault="00962968" w:rsidP="00962968">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الأ</w:t>
            </w:r>
            <w:r w:rsidRPr="00962968">
              <w:rPr>
                <w:sz w:val="18"/>
                <w:szCs w:val="26"/>
                <w:rtl/>
                <w:lang w:bidi="ar-JO"/>
              </w:rPr>
              <w:t xml:space="preserve">لبانية </w:t>
            </w:r>
          </w:p>
        </w:tc>
        <w:tc>
          <w:tcPr>
            <w:tcW w:w="2590" w:type="dxa"/>
            <w:shd w:val="clear" w:color="auto" w:fill="auto"/>
            <w:vAlign w:val="bottom"/>
          </w:tcPr>
          <w:p w:rsidR="00962968" w:rsidRPr="00962968" w:rsidRDefault="00962968" w:rsidP="00962968">
            <w:pPr>
              <w:bidi w:val="0"/>
              <w:spacing w:before="40" w:after="40" w:line="300" w:lineRule="exact"/>
              <w:ind w:right="57"/>
              <w:jc w:val="right"/>
              <w:rPr>
                <w:sz w:val="18"/>
                <w:szCs w:val="26"/>
                <w:lang w:val="en-GB"/>
              </w:rPr>
            </w:pPr>
            <w:r w:rsidRPr="00962968">
              <w:rPr>
                <w:sz w:val="18"/>
                <w:szCs w:val="26"/>
                <w:rtl/>
                <w:lang w:val="en-GB"/>
              </w:rPr>
              <w:t>٢٠٦</w:t>
            </w:r>
          </w:p>
        </w:tc>
        <w:tc>
          <w:tcPr>
            <w:tcW w:w="1176" w:type="dxa"/>
            <w:shd w:val="clear" w:color="auto" w:fill="auto"/>
            <w:vAlign w:val="bottom"/>
          </w:tcPr>
          <w:p w:rsidR="00962968" w:rsidRPr="00962968" w:rsidRDefault="00962968" w:rsidP="00962968">
            <w:pPr>
              <w:spacing w:before="40" w:after="40" w:line="300" w:lineRule="exact"/>
              <w:ind w:right="57"/>
              <w:jc w:val="left"/>
              <w:rPr>
                <w:rFonts w:hint="cs"/>
                <w:sz w:val="18"/>
                <w:szCs w:val="26"/>
                <w:rtl/>
                <w:lang w:val="en-GB"/>
              </w:rPr>
            </w:pPr>
            <w:r w:rsidRPr="00962968">
              <w:rPr>
                <w:sz w:val="18"/>
                <w:szCs w:val="26"/>
                <w:rtl/>
                <w:lang w:val="en-GB"/>
              </w:rPr>
              <w:t>٠</w:t>
            </w:r>
            <w:r w:rsidRPr="00962968">
              <w:rPr>
                <w:rFonts w:cs="Times New Roman"/>
                <w:sz w:val="18"/>
                <w:szCs w:val="26"/>
                <w:rtl/>
                <w:lang w:val="en-GB"/>
              </w:rPr>
              <w:t>٫</w:t>
            </w:r>
            <w:r w:rsidRPr="00962968">
              <w:rPr>
                <w:sz w:val="18"/>
                <w:szCs w:val="26"/>
                <w:rtl/>
                <w:lang w:val="en-GB"/>
              </w:rPr>
              <w:t>٦</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tcBorders>
              <w:bottom w:val="single" w:sz="4" w:space="0" w:color="auto"/>
            </w:tcBorders>
            <w:shd w:val="clear" w:color="auto" w:fill="auto"/>
          </w:tcPr>
          <w:p w:rsidR="00962968" w:rsidRPr="00962968" w:rsidRDefault="00962968" w:rsidP="00962968">
            <w:pPr>
              <w:tabs>
                <w:tab w:val="center" w:pos="0"/>
                <w:tab w:val="right" w:pos="8505"/>
                <w:tab w:val="right" w:pos="9072"/>
              </w:tabs>
              <w:spacing w:before="40" w:after="40" w:line="300" w:lineRule="exact"/>
              <w:ind w:left="57"/>
              <w:rPr>
                <w:sz w:val="18"/>
                <w:szCs w:val="26"/>
                <w:rtl/>
                <w:lang w:bidi="ar-JO"/>
              </w:rPr>
            </w:pPr>
            <w:r w:rsidRPr="00962968">
              <w:rPr>
                <w:sz w:val="18"/>
                <w:szCs w:val="26"/>
                <w:rtl/>
                <w:lang w:bidi="ar-JO"/>
              </w:rPr>
              <w:t xml:space="preserve">لغات </w:t>
            </w:r>
            <w:r>
              <w:rPr>
                <w:rFonts w:hint="cs"/>
                <w:sz w:val="18"/>
                <w:szCs w:val="26"/>
                <w:rtl/>
                <w:lang w:bidi="ar-JO"/>
              </w:rPr>
              <w:t>أ</w:t>
            </w:r>
            <w:r w:rsidRPr="00962968">
              <w:rPr>
                <w:sz w:val="18"/>
                <w:szCs w:val="26"/>
                <w:rtl/>
                <w:lang w:bidi="ar-JO"/>
              </w:rPr>
              <w:t>خرى</w:t>
            </w:r>
          </w:p>
        </w:tc>
        <w:tc>
          <w:tcPr>
            <w:tcW w:w="2590" w:type="dxa"/>
            <w:tcBorders>
              <w:bottom w:val="single" w:sz="4" w:space="0" w:color="auto"/>
            </w:tcBorders>
            <w:shd w:val="clear" w:color="auto" w:fill="auto"/>
            <w:vAlign w:val="bottom"/>
          </w:tcPr>
          <w:p w:rsidR="00962968" w:rsidRPr="00962968" w:rsidRDefault="00962968" w:rsidP="00962968">
            <w:pPr>
              <w:bidi w:val="0"/>
              <w:spacing w:before="40" w:after="40" w:line="300" w:lineRule="exact"/>
              <w:ind w:right="57"/>
              <w:jc w:val="right"/>
              <w:rPr>
                <w:sz w:val="18"/>
                <w:szCs w:val="26"/>
                <w:lang w:val="en-GB"/>
              </w:rPr>
            </w:pPr>
            <w:r w:rsidRPr="00962968">
              <w:rPr>
                <w:sz w:val="18"/>
                <w:szCs w:val="26"/>
                <w:rtl/>
                <w:lang w:val="en-GB"/>
              </w:rPr>
              <w:t>٨٢٥</w:t>
            </w:r>
          </w:p>
        </w:tc>
        <w:tc>
          <w:tcPr>
            <w:tcW w:w="1176" w:type="dxa"/>
            <w:tcBorders>
              <w:bottom w:val="single" w:sz="4" w:space="0" w:color="auto"/>
            </w:tcBorders>
            <w:shd w:val="clear" w:color="auto" w:fill="auto"/>
            <w:vAlign w:val="bottom"/>
          </w:tcPr>
          <w:p w:rsidR="00962968" w:rsidRPr="00962968" w:rsidRDefault="00962968" w:rsidP="00962968">
            <w:pPr>
              <w:spacing w:before="40" w:after="40" w:line="300" w:lineRule="exact"/>
              <w:ind w:right="57"/>
              <w:jc w:val="left"/>
              <w:rPr>
                <w:rFonts w:hint="cs"/>
                <w:sz w:val="18"/>
                <w:szCs w:val="26"/>
                <w:rtl/>
                <w:lang w:val="en-GB"/>
              </w:rPr>
            </w:pPr>
            <w:r w:rsidRPr="00962968">
              <w:rPr>
                <w:sz w:val="18"/>
                <w:szCs w:val="26"/>
                <w:rtl/>
                <w:lang w:val="en-GB"/>
              </w:rPr>
              <w:t>٢</w:t>
            </w:r>
            <w:r w:rsidRPr="00962968">
              <w:rPr>
                <w:rFonts w:cs="Times New Roman"/>
                <w:sz w:val="18"/>
                <w:szCs w:val="26"/>
                <w:rtl/>
                <w:lang w:val="en-GB"/>
              </w:rPr>
              <w:t>٫</w:t>
            </w:r>
            <w:r w:rsidRPr="00962968">
              <w:rPr>
                <w:sz w:val="18"/>
                <w:szCs w:val="26"/>
                <w:rtl/>
                <w:lang w:val="en-GB"/>
              </w:rPr>
              <w:t>٥</w:t>
            </w:r>
            <w:r w:rsidRPr="00962968">
              <w:rPr>
                <w:rFonts w:hint="cs"/>
                <w:sz w:val="14"/>
                <w:szCs w:val="22"/>
                <w:rtl/>
                <w:lang w:val="en-GB"/>
              </w:rPr>
              <w:t>٪</w:t>
            </w:r>
          </w:p>
        </w:tc>
      </w:tr>
      <w:tr w:rsidR="00962968" w:rsidRPr="00962968" w:rsidTr="00962968">
        <w:tblPrEx>
          <w:tblCellMar>
            <w:top w:w="0" w:type="dxa"/>
            <w:bottom w:w="0" w:type="dxa"/>
          </w:tblCellMar>
        </w:tblPrEx>
        <w:trPr>
          <w:trHeight w:val="240"/>
        </w:trPr>
        <w:tc>
          <w:tcPr>
            <w:tcW w:w="3359" w:type="dxa"/>
            <w:tcBorders>
              <w:top w:val="single" w:sz="4" w:space="0" w:color="auto"/>
              <w:bottom w:val="single" w:sz="12" w:space="0" w:color="auto"/>
            </w:tcBorders>
            <w:shd w:val="clear" w:color="auto" w:fill="auto"/>
          </w:tcPr>
          <w:p w:rsidR="00962968" w:rsidRPr="00962968" w:rsidRDefault="00962968" w:rsidP="00962968">
            <w:pPr>
              <w:tabs>
                <w:tab w:val="left" w:pos="343"/>
              </w:tabs>
              <w:spacing w:before="40" w:after="40" w:line="300" w:lineRule="exact"/>
              <w:ind w:left="57"/>
              <w:rPr>
                <w:b/>
                <w:bCs/>
                <w:sz w:val="18"/>
                <w:szCs w:val="26"/>
              </w:rPr>
            </w:pPr>
            <w:r>
              <w:rPr>
                <w:rFonts w:hint="cs"/>
                <w:b/>
                <w:bCs/>
                <w:sz w:val="18"/>
                <w:szCs w:val="26"/>
                <w:rtl/>
                <w:lang w:bidi="ar-JO"/>
              </w:rPr>
              <w:tab/>
            </w:r>
            <w:r w:rsidRPr="00962968">
              <w:rPr>
                <w:b/>
                <w:bCs/>
                <w:sz w:val="18"/>
                <w:szCs w:val="26"/>
                <w:rtl/>
                <w:lang w:bidi="ar-JO"/>
              </w:rPr>
              <w:t>المجموع</w:t>
            </w:r>
          </w:p>
        </w:tc>
        <w:tc>
          <w:tcPr>
            <w:tcW w:w="2590" w:type="dxa"/>
            <w:tcBorders>
              <w:top w:val="single" w:sz="4" w:space="0" w:color="auto"/>
              <w:bottom w:val="single" w:sz="12" w:space="0" w:color="auto"/>
            </w:tcBorders>
            <w:shd w:val="clear" w:color="auto" w:fill="auto"/>
            <w:vAlign w:val="bottom"/>
          </w:tcPr>
          <w:p w:rsidR="00962968" w:rsidRPr="00962968" w:rsidRDefault="00962968" w:rsidP="00962968">
            <w:pPr>
              <w:bidi w:val="0"/>
              <w:spacing w:before="40" w:after="40" w:line="300" w:lineRule="exact"/>
              <w:ind w:right="57"/>
              <w:jc w:val="right"/>
              <w:rPr>
                <w:rFonts w:hint="cs"/>
                <w:b/>
                <w:bCs/>
                <w:sz w:val="18"/>
                <w:szCs w:val="26"/>
                <w:lang w:val="en-GB"/>
              </w:rPr>
            </w:pPr>
            <w:r>
              <w:rPr>
                <w:rFonts w:hint="cs"/>
                <w:b/>
                <w:bCs/>
                <w:sz w:val="18"/>
                <w:szCs w:val="26"/>
                <w:rtl/>
                <w:lang w:val="en-GB"/>
              </w:rPr>
              <w:t>307 33</w:t>
            </w:r>
          </w:p>
        </w:tc>
        <w:tc>
          <w:tcPr>
            <w:tcW w:w="1176" w:type="dxa"/>
            <w:tcBorders>
              <w:top w:val="single" w:sz="4" w:space="0" w:color="auto"/>
              <w:bottom w:val="single" w:sz="12" w:space="0" w:color="auto"/>
            </w:tcBorders>
            <w:shd w:val="clear" w:color="auto" w:fill="auto"/>
            <w:vAlign w:val="bottom"/>
          </w:tcPr>
          <w:p w:rsidR="00962968" w:rsidRPr="00962968" w:rsidRDefault="00962968" w:rsidP="00962968">
            <w:pPr>
              <w:spacing w:before="40" w:after="40" w:line="300" w:lineRule="exact"/>
              <w:ind w:right="57"/>
              <w:jc w:val="left"/>
              <w:rPr>
                <w:b/>
                <w:bCs/>
                <w:sz w:val="18"/>
                <w:szCs w:val="26"/>
                <w:lang w:val="en-GB"/>
              </w:rPr>
            </w:pPr>
            <w:r w:rsidRPr="00962968">
              <w:rPr>
                <w:b/>
                <w:bCs/>
                <w:sz w:val="18"/>
                <w:szCs w:val="26"/>
                <w:rtl/>
                <w:lang w:val="en-GB"/>
              </w:rPr>
              <w:t>١٠٠</w:t>
            </w:r>
            <w:r w:rsidRPr="00962968">
              <w:rPr>
                <w:rFonts w:hint="cs"/>
                <w:sz w:val="14"/>
                <w:szCs w:val="22"/>
                <w:rtl/>
                <w:lang w:val="en-GB"/>
              </w:rPr>
              <w:t>٪</w:t>
            </w:r>
          </w:p>
        </w:tc>
      </w:tr>
    </w:tbl>
    <w:p w:rsidR="00886EA8" w:rsidRPr="00886EA8" w:rsidRDefault="00886EA8" w:rsidP="00962968">
      <w:pPr>
        <w:pStyle w:val="SingleTxtGA"/>
        <w:spacing w:before="240"/>
        <w:rPr>
          <w:rtl/>
          <w:lang w:bidi="ar-JO"/>
        </w:rPr>
      </w:pPr>
      <w:r w:rsidRPr="00886EA8">
        <w:rPr>
          <w:rtl/>
          <w:lang w:bidi="ar-JO"/>
        </w:rPr>
        <w:t>30</w:t>
      </w:r>
      <w:r w:rsidR="00962968">
        <w:rPr>
          <w:rFonts w:hint="cs"/>
          <w:rtl/>
          <w:lang w:bidi="ar-JO"/>
        </w:rPr>
        <w:t>-</w:t>
      </w:r>
      <w:r w:rsidR="00962968">
        <w:rPr>
          <w:rFonts w:hint="cs"/>
          <w:rtl/>
          <w:lang w:bidi="ar-JO"/>
        </w:rPr>
        <w:tab/>
        <w:t>إ</w:t>
      </w:r>
      <w:r w:rsidRPr="00886EA8">
        <w:rPr>
          <w:rtl/>
          <w:lang w:bidi="ar-JO"/>
        </w:rPr>
        <w:t xml:space="preserve">لا أن ذلك لا يعني أن السكان الذين تختلف لغتهم الرئيسية عن </w:t>
      </w:r>
      <w:r w:rsidR="0057734B">
        <w:rPr>
          <w:rFonts w:hint="cs"/>
          <w:rtl/>
          <w:lang w:bidi="ar-JO"/>
        </w:rPr>
        <w:t>الألمانية</w:t>
      </w:r>
      <w:r w:rsidRPr="00886EA8">
        <w:rPr>
          <w:rtl/>
          <w:lang w:bidi="ar-JO"/>
        </w:rPr>
        <w:t xml:space="preserve"> لا</w:t>
      </w:r>
      <w:r w:rsidR="00962968">
        <w:rPr>
          <w:rFonts w:hint="cs"/>
          <w:rtl/>
          <w:lang w:bidi="ar-JO"/>
        </w:rPr>
        <w:t xml:space="preserve"> </w:t>
      </w:r>
      <w:r w:rsidRPr="00886EA8">
        <w:rPr>
          <w:rtl/>
          <w:lang w:bidi="ar-JO"/>
        </w:rPr>
        <w:t>يتحدثون</w:t>
      </w:r>
      <w:r w:rsidR="00962968">
        <w:rPr>
          <w:rFonts w:hint="cs"/>
          <w:rtl/>
          <w:lang w:bidi="ar-JO"/>
        </w:rPr>
        <w:t xml:space="preserve"> </w:t>
      </w:r>
      <w:r w:rsidR="0057734B">
        <w:rPr>
          <w:rFonts w:hint="cs"/>
          <w:rtl/>
          <w:lang w:bidi="ar-JO"/>
        </w:rPr>
        <w:t>الألمانية</w:t>
      </w:r>
      <w:r w:rsidRPr="00886EA8">
        <w:rPr>
          <w:rtl/>
          <w:lang w:bidi="ar-JO"/>
        </w:rPr>
        <w:t xml:space="preserve"> </w:t>
      </w:r>
      <w:r w:rsidR="00962968">
        <w:rPr>
          <w:rFonts w:hint="cs"/>
          <w:rtl/>
          <w:lang w:bidi="ar-JO"/>
        </w:rPr>
        <w:t>أ</w:t>
      </w:r>
      <w:r w:rsidRPr="00886EA8">
        <w:rPr>
          <w:rtl/>
          <w:lang w:bidi="ar-JO"/>
        </w:rPr>
        <w:t>يضا</w:t>
      </w:r>
      <w:r w:rsidR="003A1CDB">
        <w:rPr>
          <w:rFonts w:hint="cs"/>
          <w:rtl/>
          <w:lang w:bidi="ar-JO"/>
        </w:rPr>
        <w:t>ً</w:t>
      </w:r>
      <w:r w:rsidR="00FE05D2">
        <w:rPr>
          <w:rtl/>
          <w:lang w:bidi="ar-JO"/>
        </w:rPr>
        <w:t xml:space="preserve">. </w:t>
      </w:r>
      <w:r w:rsidRPr="00886EA8">
        <w:rPr>
          <w:rtl/>
          <w:lang w:bidi="ar-JO"/>
        </w:rPr>
        <w:t>ويجب الافتراض</w:t>
      </w:r>
      <w:r w:rsidR="00FE05D2">
        <w:rPr>
          <w:rtl/>
          <w:lang w:bidi="ar-JO"/>
        </w:rPr>
        <w:t xml:space="preserve">، </w:t>
      </w:r>
      <w:r w:rsidRPr="00886EA8">
        <w:rPr>
          <w:rtl/>
          <w:lang w:bidi="ar-JO"/>
        </w:rPr>
        <w:t xml:space="preserve">على </w:t>
      </w:r>
      <w:r w:rsidR="00962968">
        <w:rPr>
          <w:rFonts w:hint="cs"/>
          <w:rtl/>
          <w:lang w:bidi="ar-JO"/>
        </w:rPr>
        <w:t>أ</w:t>
      </w:r>
      <w:r w:rsidRPr="00886EA8">
        <w:rPr>
          <w:rtl/>
          <w:lang w:bidi="ar-JO"/>
        </w:rPr>
        <w:t>ية حال</w:t>
      </w:r>
      <w:r w:rsidR="00FE05D2">
        <w:rPr>
          <w:rtl/>
          <w:lang w:bidi="ar-JO"/>
        </w:rPr>
        <w:t xml:space="preserve">، </w:t>
      </w:r>
      <w:r w:rsidR="00962968">
        <w:rPr>
          <w:rFonts w:hint="cs"/>
          <w:rtl/>
          <w:lang w:bidi="ar-JO"/>
        </w:rPr>
        <w:t>أ</w:t>
      </w:r>
      <w:r w:rsidRPr="00886EA8">
        <w:rPr>
          <w:rtl/>
          <w:lang w:bidi="ar-JO"/>
        </w:rPr>
        <w:t>ن بعض هؤلاء</w:t>
      </w:r>
      <w:r w:rsidR="00962968">
        <w:rPr>
          <w:rFonts w:hint="cs"/>
          <w:rtl/>
          <w:lang w:bidi="ar-JO"/>
        </w:rPr>
        <w:t xml:space="preserve"> </w:t>
      </w:r>
      <w:r w:rsidR="001178B4">
        <w:rPr>
          <w:rtl/>
          <w:lang w:bidi="ar-JO"/>
        </w:rPr>
        <w:t>الأشخاص</w:t>
      </w:r>
      <w:r w:rsidRPr="00886EA8">
        <w:rPr>
          <w:rtl/>
          <w:lang w:bidi="ar-JO"/>
        </w:rPr>
        <w:t xml:space="preserve"> على </w:t>
      </w:r>
      <w:r w:rsidR="00962968">
        <w:rPr>
          <w:rFonts w:hint="cs"/>
          <w:rtl/>
          <w:lang w:bidi="ar-JO"/>
        </w:rPr>
        <w:t>الأ</w:t>
      </w:r>
      <w:r w:rsidRPr="00886EA8">
        <w:rPr>
          <w:rtl/>
          <w:lang w:bidi="ar-JO"/>
        </w:rPr>
        <w:t>قل،</w:t>
      </w:r>
      <w:r w:rsidR="00FE05D2">
        <w:rPr>
          <w:rtl/>
          <w:lang w:bidi="ar-JO"/>
        </w:rPr>
        <w:t xml:space="preserve"> </w:t>
      </w:r>
      <w:r w:rsidRPr="00886EA8">
        <w:rPr>
          <w:rtl/>
          <w:lang w:bidi="ar-JO"/>
        </w:rPr>
        <w:t xml:space="preserve">يعانون من نواقص فيما يتعلق باللغة </w:t>
      </w:r>
      <w:r w:rsidR="0057734B">
        <w:rPr>
          <w:rFonts w:hint="cs"/>
          <w:rtl/>
          <w:lang w:bidi="ar-JO"/>
        </w:rPr>
        <w:t>الألمانية</w:t>
      </w:r>
      <w:r w:rsidRPr="00886EA8">
        <w:rPr>
          <w:rtl/>
          <w:lang w:bidi="ar-JO"/>
        </w:rPr>
        <w:t>.</w:t>
      </w:r>
    </w:p>
    <w:p w:rsidR="00886EA8" w:rsidRPr="00886EA8" w:rsidRDefault="00962968" w:rsidP="00962968">
      <w:pPr>
        <w:pStyle w:val="H23GA"/>
        <w:rPr>
          <w:rtl/>
          <w:lang w:bidi="ar-JO"/>
        </w:rPr>
      </w:pPr>
      <w:r>
        <w:rPr>
          <w:rFonts w:hint="cs"/>
          <w:rtl/>
          <w:lang w:bidi="ar-JO"/>
        </w:rPr>
        <w:tab/>
      </w:r>
      <w:r w:rsidR="00886EA8" w:rsidRPr="00886EA8">
        <w:rPr>
          <w:rtl/>
          <w:lang w:bidi="ar-JO"/>
        </w:rPr>
        <w:t>4</w:t>
      </w:r>
      <w:r>
        <w:rPr>
          <w:rFonts w:hint="cs"/>
          <w:rtl/>
          <w:lang w:bidi="ar-JO"/>
        </w:rPr>
        <w:t>-</w:t>
      </w:r>
      <w:r>
        <w:rPr>
          <w:rFonts w:hint="cs"/>
          <w:rtl/>
          <w:lang w:bidi="ar-JO"/>
        </w:rPr>
        <w:tab/>
      </w:r>
      <w:r w:rsidR="00886EA8" w:rsidRPr="00886EA8">
        <w:rPr>
          <w:rtl/>
          <w:lang w:bidi="ar-JO"/>
        </w:rPr>
        <w:t>الخصائص الثقافية والاجتماعية</w:t>
      </w:r>
    </w:p>
    <w:p w:rsidR="00886EA8" w:rsidRPr="00886EA8" w:rsidRDefault="00962968" w:rsidP="00962968">
      <w:pPr>
        <w:pStyle w:val="H4GA"/>
        <w:rPr>
          <w:rFonts w:hint="cs"/>
          <w:rtl/>
          <w:lang w:bidi="ar-JO"/>
        </w:rPr>
      </w:pPr>
      <w:r>
        <w:rPr>
          <w:rFonts w:hint="cs"/>
          <w:rtl/>
          <w:lang w:bidi="ar-JO"/>
        </w:rPr>
        <w:tab/>
      </w:r>
      <w:r>
        <w:rPr>
          <w:rFonts w:hint="cs"/>
          <w:rtl/>
          <w:lang w:bidi="ar-JO"/>
        </w:rPr>
        <w:tab/>
      </w:r>
      <w:r>
        <w:rPr>
          <w:rtl/>
          <w:lang w:bidi="ar-JO"/>
        </w:rPr>
        <w:t>النظام الاجتماعي</w:t>
      </w:r>
    </w:p>
    <w:p w:rsidR="00886EA8" w:rsidRPr="00886EA8" w:rsidRDefault="00886EA8" w:rsidP="00A84B02">
      <w:pPr>
        <w:pStyle w:val="SingleTxtGA"/>
        <w:spacing w:line="360" w:lineRule="exact"/>
        <w:rPr>
          <w:rtl/>
          <w:lang w:bidi="ar-JO"/>
        </w:rPr>
      </w:pPr>
      <w:r w:rsidRPr="00886EA8">
        <w:rPr>
          <w:rtl/>
          <w:lang w:bidi="ar-JO"/>
        </w:rPr>
        <w:t>31</w:t>
      </w:r>
      <w:r w:rsidR="00962968">
        <w:rPr>
          <w:rFonts w:hint="cs"/>
          <w:rtl/>
          <w:lang w:bidi="ar-JO"/>
        </w:rPr>
        <w:t>-</w:t>
      </w:r>
      <w:r w:rsidR="00962968">
        <w:rPr>
          <w:rFonts w:hint="cs"/>
          <w:rtl/>
          <w:lang w:bidi="ar-JO"/>
        </w:rPr>
        <w:tab/>
      </w:r>
      <w:r w:rsidRPr="00886EA8">
        <w:rPr>
          <w:rtl/>
          <w:lang w:bidi="ar-JO"/>
        </w:rPr>
        <w:t xml:space="preserve">تتمتع </w:t>
      </w:r>
      <w:r w:rsidR="00927633">
        <w:rPr>
          <w:rtl/>
          <w:lang w:bidi="ar-JO"/>
        </w:rPr>
        <w:t>ليختنشتاين بمستوى معيشي عال جدا</w:t>
      </w:r>
      <w:r w:rsidR="00927633">
        <w:rPr>
          <w:rFonts w:hint="cs"/>
          <w:rtl/>
          <w:lang w:bidi="ar-JO"/>
        </w:rPr>
        <w:t>ً</w:t>
      </w:r>
      <w:r w:rsidRPr="00886EA8">
        <w:rPr>
          <w:rtl/>
          <w:lang w:bidi="ar-JO"/>
        </w:rPr>
        <w:t>. فليس هنالك من فقر مطلق في</w:t>
      </w:r>
      <w:r w:rsidR="00962968">
        <w:rPr>
          <w:rFonts w:hint="cs"/>
          <w:rtl/>
          <w:lang w:bidi="ar-JO"/>
        </w:rPr>
        <w:t xml:space="preserve"> </w:t>
      </w:r>
      <w:r w:rsidRPr="00886EA8">
        <w:rPr>
          <w:rtl/>
          <w:lang w:bidi="ar-JO"/>
        </w:rPr>
        <w:t>ليختنشتاين ن</w:t>
      </w:r>
      <w:r w:rsidR="00962968">
        <w:rPr>
          <w:rtl/>
          <w:lang w:bidi="ar-JO"/>
        </w:rPr>
        <w:t>ظرا</w:t>
      </w:r>
      <w:r w:rsidR="00962968">
        <w:rPr>
          <w:rFonts w:hint="cs"/>
          <w:rtl/>
          <w:lang w:bidi="ar-JO"/>
        </w:rPr>
        <w:t>ً</w:t>
      </w:r>
      <w:r w:rsidRPr="00886EA8">
        <w:rPr>
          <w:rtl/>
          <w:lang w:bidi="ar-JO"/>
        </w:rPr>
        <w:t xml:space="preserve"> للشبكة الاجتماعية المتطورة بشكل استثنائي. ويؤمن الضمان الاجتماعي في ليختنشتاين من قبل مؤسسات</w:t>
      </w:r>
      <w:r w:rsidR="00962968">
        <w:rPr>
          <w:rFonts w:hint="cs"/>
          <w:rtl/>
          <w:lang w:bidi="ar-JO"/>
        </w:rPr>
        <w:t xml:space="preserve"> </w:t>
      </w:r>
      <w:r w:rsidRPr="00886EA8">
        <w:rPr>
          <w:rtl/>
          <w:lang w:bidi="ar-JO"/>
        </w:rPr>
        <w:t>عديدة،</w:t>
      </w:r>
      <w:r w:rsidR="00FE05D2">
        <w:rPr>
          <w:rtl/>
          <w:lang w:bidi="ar-JO"/>
        </w:rPr>
        <w:t xml:space="preserve"> </w:t>
      </w:r>
      <w:r w:rsidRPr="00886EA8">
        <w:rPr>
          <w:rtl/>
          <w:lang w:bidi="ar-JO"/>
        </w:rPr>
        <w:t xml:space="preserve">كالضمان ضد البطالة والضمان ضد </w:t>
      </w:r>
      <w:r w:rsidR="002F0286">
        <w:rPr>
          <w:rFonts w:hint="cs"/>
          <w:rtl/>
          <w:lang w:bidi="ar-JO"/>
        </w:rPr>
        <w:t>الإعاقة</w:t>
      </w:r>
      <w:r w:rsidRPr="00886EA8">
        <w:rPr>
          <w:rtl/>
          <w:lang w:bidi="ar-JO"/>
        </w:rPr>
        <w:t xml:space="preserve"> وتأمين الشيخوخة والورثة وصندوق التعويض </w:t>
      </w:r>
      <w:r w:rsidR="00962968">
        <w:rPr>
          <w:rFonts w:hint="cs"/>
          <w:rtl/>
          <w:lang w:bidi="ar-JO"/>
        </w:rPr>
        <w:t>الأ</w:t>
      </w:r>
      <w:r w:rsidRPr="00886EA8">
        <w:rPr>
          <w:rtl/>
          <w:lang w:bidi="ar-JO"/>
        </w:rPr>
        <w:t xml:space="preserve">سري والتأمين الصحي </w:t>
      </w:r>
      <w:r w:rsidR="00962968">
        <w:rPr>
          <w:rFonts w:hint="cs"/>
          <w:rtl/>
          <w:lang w:bidi="ar-JO"/>
        </w:rPr>
        <w:t>ال</w:t>
      </w:r>
      <w:r w:rsidR="009D1D1B">
        <w:rPr>
          <w:rFonts w:hint="cs"/>
          <w:rtl/>
          <w:lang w:bidi="ar-JO"/>
        </w:rPr>
        <w:t>إلزامي</w:t>
      </w:r>
      <w:r w:rsidRPr="00886EA8">
        <w:rPr>
          <w:rtl/>
          <w:lang w:bidi="ar-JO"/>
        </w:rPr>
        <w:t>.</w:t>
      </w:r>
      <w:r w:rsidR="00FE05D2">
        <w:rPr>
          <w:rtl/>
          <w:lang w:bidi="ar-JO"/>
        </w:rPr>
        <w:t xml:space="preserve"> </w:t>
      </w:r>
      <w:r w:rsidRPr="00886EA8">
        <w:rPr>
          <w:rtl/>
          <w:lang w:bidi="ar-JO"/>
        </w:rPr>
        <w:t>بيد أنه يمكن أن تكون هناك بعض الحالات التي لا يتمكن فيها البعض من تحمل</w:t>
      </w:r>
      <w:r w:rsidR="00962968">
        <w:rPr>
          <w:rFonts w:hint="cs"/>
          <w:rtl/>
          <w:lang w:bidi="ar-JO"/>
        </w:rPr>
        <w:t xml:space="preserve"> </w:t>
      </w:r>
      <w:r w:rsidRPr="00886EA8">
        <w:rPr>
          <w:rtl/>
          <w:lang w:bidi="ar-JO"/>
        </w:rPr>
        <w:t>تكاليف المعيشة على الرغم من وجود هذه الضمانات الاجتماعية</w:t>
      </w:r>
      <w:r w:rsidR="00FE05D2">
        <w:rPr>
          <w:rtl/>
          <w:lang w:bidi="ar-JO"/>
        </w:rPr>
        <w:t xml:space="preserve">. </w:t>
      </w:r>
      <w:r w:rsidRPr="00886EA8">
        <w:rPr>
          <w:rtl/>
          <w:lang w:bidi="ar-JO"/>
        </w:rPr>
        <w:t xml:space="preserve">ولذا يمكن المطالبة بمساعدة اجتماعية مالية كحد أدنى للضمان من أجل تحمل تكاليف المعيشة. وقد تصل هذه المساعدة في </w:t>
      </w:r>
      <w:r w:rsidR="00962968">
        <w:rPr>
          <w:rFonts w:hint="cs"/>
          <w:rtl/>
          <w:lang w:bidi="ar-JO"/>
        </w:rPr>
        <w:t>الأ</w:t>
      </w:r>
      <w:r w:rsidRPr="00886EA8">
        <w:rPr>
          <w:rtl/>
          <w:lang w:bidi="ar-JO"/>
        </w:rPr>
        <w:t xml:space="preserve">سر المعيشية وحيدة الوالد </w:t>
      </w:r>
      <w:r w:rsidR="00FE05D2">
        <w:rPr>
          <w:rtl/>
          <w:lang w:bidi="ar-JO"/>
        </w:rPr>
        <w:t xml:space="preserve">إلى </w:t>
      </w:r>
      <w:r w:rsidRPr="00886EA8">
        <w:rPr>
          <w:rtl/>
          <w:lang w:bidi="ar-JO"/>
        </w:rPr>
        <w:t xml:space="preserve">110 </w:t>
      </w:r>
      <w:r w:rsidR="00A84B02">
        <w:rPr>
          <w:rFonts w:hint="cs"/>
          <w:rtl/>
          <w:lang w:bidi="ar-JO"/>
        </w:rPr>
        <w:t xml:space="preserve">1 </w:t>
      </w:r>
      <w:r w:rsidRPr="00886EA8">
        <w:rPr>
          <w:rtl/>
          <w:lang w:bidi="ar-JO"/>
        </w:rPr>
        <w:t xml:space="preserve">فرنكات سويسرية في الشهر، في حين تدفع التكاليف </w:t>
      </w:r>
      <w:r w:rsidR="00962968">
        <w:rPr>
          <w:rFonts w:hint="cs"/>
          <w:rtl/>
          <w:lang w:bidi="ar-JO"/>
        </w:rPr>
        <w:t>الإ</w:t>
      </w:r>
      <w:r w:rsidRPr="00886EA8">
        <w:rPr>
          <w:rtl/>
          <w:lang w:bidi="ar-JO"/>
        </w:rPr>
        <w:t>ضافية</w:t>
      </w:r>
      <w:r w:rsidR="00962968">
        <w:rPr>
          <w:rFonts w:hint="cs"/>
          <w:rtl/>
          <w:lang w:bidi="ar-JO"/>
        </w:rPr>
        <w:t xml:space="preserve"> </w:t>
      </w:r>
      <w:r w:rsidRPr="00886EA8">
        <w:rPr>
          <w:rtl/>
          <w:lang w:bidi="ar-JO"/>
        </w:rPr>
        <w:t>(السكن والرعاية الطبية ال</w:t>
      </w:r>
      <w:r w:rsidR="00246120">
        <w:rPr>
          <w:rtl/>
          <w:lang w:bidi="ar-JO"/>
        </w:rPr>
        <w:t>أساس</w:t>
      </w:r>
      <w:r w:rsidR="00FE05D2">
        <w:rPr>
          <w:rtl/>
          <w:lang w:bidi="ar-JO"/>
        </w:rPr>
        <w:t>ية</w:t>
      </w:r>
      <w:r w:rsidRPr="00886EA8">
        <w:rPr>
          <w:rtl/>
          <w:lang w:bidi="ar-JO"/>
        </w:rPr>
        <w:t xml:space="preserve"> والحد </w:t>
      </w:r>
      <w:r w:rsidR="0057734B">
        <w:rPr>
          <w:rFonts w:hint="cs"/>
          <w:rtl/>
          <w:lang w:bidi="ar-JO"/>
        </w:rPr>
        <w:t>الأدنى</w:t>
      </w:r>
      <w:r w:rsidRPr="00886EA8">
        <w:rPr>
          <w:rtl/>
          <w:lang w:bidi="ar-JO"/>
        </w:rPr>
        <w:t xml:space="preserve"> من الاشتراكات في تأمين</w:t>
      </w:r>
      <w:r w:rsidR="00FE05D2">
        <w:rPr>
          <w:rtl/>
          <w:lang w:bidi="ar-JO"/>
        </w:rPr>
        <w:t xml:space="preserve"> </w:t>
      </w:r>
      <w:r w:rsidRPr="00886EA8">
        <w:rPr>
          <w:rtl/>
          <w:lang w:bidi="ar-JO"/>
        </w:rPr>
        <w:t xml:space="preserve">الشيخوخة والورثة والتأمين ضد </w:t>
      </w:r>
      <w:r w:rsidR="002F0286">
        <w:rPr>
          <w:rFonts w:hint="cs"/>
          <w:rtl/>
          <w:lang w:bidi="ar-JO"/>
        </w:rPr>
        <w:t>الإعاقة</w:t>
      </w:r>
      <w:r w:rsidR="00FE05D2">
        <w:rPr>
          <w:rtl/>
          <w:lang w:bidi="ar-JO"/>
        </w:rPr>
        <w:t xml:space="preserve"> </w:t>
      </w:r>
      <w:r w:rsidRPr="00886EA8">
        <w:rPr>
          <w:rtl/>
          <w:lang w:bidi="ar-JO"/>
        </w:rPr>
        <w:t xml:space="preserve">وصندوق التعويض </w:t>
      </w:r>
      <w:r w:rsidR="00962968">
        <w:rPr>
          <w:rFonts w:hint="cs"/>
          <w:rtl/>
          <w:lang w:bidi="ar-JO"/>
        </w:rPr>
        <w:t>الأ</w:t>
      </w:r>
      <w:r w:rsidR="006D06A6">
        <w:rPr>
          <w:rtl/>
          <w:lang w:bidi="ar-JO"/>
        </w:rPr>
        <w:t>سري</w:t>
      </w:r>
      <w:r w:rsidR="006D06A6">
        <w:rPr>
          <w:rFonts w:hint="cs"/>
          <w:rtl/>
          <w:lang w:bidi="ar-JO"/>
        </w:rPr>
        <w:t>)</w:t>
      </w:r>
      <w:r w:rsidRPr="00886EA8">
        <w:rPr>
          <w:rtl/>
          <w:lang w:bidi="ar-JO"/>
        </w:rPr>
        <w:t xml:space="preserve"> كذلك، ويتوقف ذلك على طبيعة الحالة.</w:t>
      </w:r>
    </w:p>
    <w:p w:rsidR="00886EA8" w:rsidRPr="00886EA8" w:rsidRDefault="00886EA8" w:rsidP="00A84B02">
      <w:pPr>
        <w:pStyle w:val="SingleTxtGA"/>
        <w:spacing w:line="360" w:lineRule="exact"/>
        <w:rPr>
          <w:rtl/>
          <w:lang w:bidi="ar-JO"/>
        </w:rPr>
      </w:pPr>
      <w:r w:rsidRPr="00886EA8">
        <w:rPr>
          <w:rtl/>
          <w:lang w:bidi="ar-JO"/>
        </w:rPr>
        <w:t>32</w:t>
      </w:r>
      <w:r w:rsidR="00A84B02">
        <w:rPr>
          <w:rFonts w:hint="cs"/>
          <w:rtl/>
          <w:lang w:bidi="ar-JO"/>
        </w:rPr>
        <w:t>-</w:t>
      </w:r>
      <w:r w:rsidR="00962968">
        <w:rPr>
          <w:rFonts w:hint="cs"/>
          <w:rtl/>
          <w:lang w:bidi="ar-JO"/>
        </w:rPr>
        <w:tab/>
      </w:r>
      <w:r w:rsidRPr="00886EA8">
        <w:rPr>
          <w:rtl/>
          <w:lang w:bidi="ar-JO"/>
        </w:rPr>
        <w:t xml:space="preserve">ومع ذلك، توجد مجموعات سكانية متدنية الدخل في ليختنشتاين. فبناء على الدراسة الاستقصائية </w:t>
      </w:r>
      <w:r w:rsidR="001178B4">
        <w:rPr>
          <w:rtl/>
          <w:lang w:bidi="ar-JO"/>
        </w:rPr>
        <w:t>الأخيرة</w:t>
      </w:r>
      <w:r w:rsidRPr="00886EA8">
        <w:rPr>
          <w:rtl/>
          <w:lang w:bidi="ar-JO"/>
        </w:rPr>
        <w:t xml:space="preserve"> التي تستند </w:t>
      </w:r>
      <w:r w:rsidR="00FE05D2">
        <w:rPr>
          <w:rtl/>
          <w:lang w:bidi="ar-JO"/>
        </w:rPr>
        <w:t>إلى</w:t>
      </w:r>
      <w:r w:rsidRPr="00886EA8">
        <w:rPr>
          <w:rtl/>
          <w:lang w:bidi="ar-JO"/>
        </w:rPr>
        <w:t xml:space="preserve"> بيانات عام 2004</w:t>
      </w:r>
      <w:r w:rsidR="00FE05D2">
        <w:rPr>
          <w:rtl/>
          <w:lang w:bidi="ar-JO"/>
        </w:rPr>
        <w:t xml:space="preserve">، </w:t>
      </w:r>
      <w:r w:rsidRPr="00886EA8">
        <w:rPr>
          <w:rtl/>
          <w:lang w:bidi="ar-JO"/>
        </w:rPr>
        <w:t>يعتبر ما</w:t>
      </w:r>
      <w:r w:rsidR="00962968">
        <w:rPr>
          <w:rFonts w:hint="cs"/>
          <w:rtl/>
          <w:lang w:bidi="ar-JO"/>
        </w:rPr>
        <w:t xml:space="preserve"> </w:t>
      </w:r>
      <w:r w:rsidRPr="00886EA8">
        <w:rPr>
          <w:rtl/>
          <w:lang w:bidi="ar-JO"/>
        </w:rPr>
        <w:t>نسبته 11</w:t>
      </w:r>
      <w:r w:rsidR="00962968">
        <w:rPr>
          <w:rFonts w:hint="cs"/>
          <w:rtl/>
          <w:lang w:bidi="ar-JO"/>
        </w:rPr>
        <w:t xml:space="preserve"> في المائة</w:t>
      </w:r>
      <w:r w:rsidRPr="00886EA8">
        <w:rPr>
          <w:rtl/>
          <w:lang w:bidi="ar-JO"/>
        </w:rPr>
        <w:t xml:space="preserve"> تقريبا</w:t>
      </w:r>
      <w:r w:rsidR="00962968">
        <w:rPr>
          <w:rFonts w:hint="cs"/>
          <w:rtl/>
          <w:lang w:bidi="ar-JO"/>
        </w:rPr>
        <w:t>ً</w:t>
      </w:r>
      <w:r w:rsidRPr="00886EA8">
        <w:rPr>
          <w:rtl/>
          <w:lang w:bidi="ar-JO"/>
        </w:rPr>
        <w:t xml:space="preserve"> من </w:t>
      </w:r>
      <w:r w:rsidR="00962968">
        <w:rPr>
          <w:rFonts w:hint="cs"/>
          <w:rtl/>
          <w:lang w:bidi="ar-JO"/>
        </w:rPr>
        <w:t>الأ</w:t>
      </w:r>
      <w:r w:rsidRPr="00886EA8">
        <w:rPr>
          <w:rtl/>
          <w:lang w:bidi="ar-JO"/>
        </w:rPr>
        <w:t>سر المعيشية في ليختنشتاين متدنية الدخل. و</w:t>
      </w:r>
      <w:r w:rsidR="00962968">
        <w:rPr>
          <w:rFonts w:hint="cs"/>
          <w:rtl/>
          <w:lang w:bidi="ar-JO"/>
        </w:rPr>
        <w:t>إ</w:t>
      </w:r>
      <w:r w:rsidRPr="00886EA8">
        <w:rPr>
          <w:rtl/>
          <w:lang w:bidi="ar-JO"/>
        </w:rPr>
        <w:t>ذا لم تؤخذ</w:t>
      </w:r>
      <w:r w:rsidR="00962968">
        <w:rPr>
          <w:rFonts w:hint="cs"/>
          <w:rtl/>
          <w:lang w:bidi="ar-JO"/>
        </w:rPr>
        <w:t xml:space="preserve"> الإ</w:t>
      </w:r>
      <w:r w:rsidRPr="00886EA8">
        <w:rPr>
          <w:rtl/>
          <w:lang w:bidi="ar-JO"/>
        </w:rPr>
        <w:t xml:space="preserve">عانات الاجتماعية التي تقدمها الدولة في الحسبان، فإن هذا الرقم يرتفع </w:t>
      </w:r>
      <w:r w:rsidR="00FE05D2">
        <w:rPr>
          <w:rtl/>
          <w:lang w:bidi="ar-JO"/>
        </w:rPr>
        <w:t xml:space="preserve">إلى </w:t>
      </w:r>
      <w:r w:rsidR="00962968">
        <w:rPr>
          <w:rFonts w:hint="cs"/>
          <w:rtl/>
          <w:lang w:bidi="ar-JO"/>
        </w:rPr>
        <w:t>19.2 في المائة</w:t>
      </w:r>
      <w:r w:rsidR="00FE05D2">
        <w:rPr>
          <w:rtl/>
          <w:lang w:bidi="ar-JO"/>
        </w:rPr>
        <w:t xml:space="preserve">. </w:t>
      </w:r>
      <w:r w:rsidRPr="00886EA8">
        <w:rPr>
          <w:rtl/>
          <w:lang w:bidi="ar-JO"/>
        </w:rPr>
        <w:t xml:space="preserve">وتعتبر </w:t>
      </w:r>
      <w:r w:rsidR="00962968">
        <w:rPr>
          <w:rFonts w:hint="cs"/>
          <w:rtl/>
          <w:lang w:bidi="ar-JO"/>
        </w:rPr>
        <w:t>الأ</w:t>
      </w:r>
      <w:r w:rsidRPr="00886EA8">
        <w:rPr>
          <w:rtl/>
          <w:lang w:bidi="ar-JO"/>
        </w:rPr>
        <w:t>سر وحيدة الوالد و</w:t>
      </w:r>
      <w:r w:rsidR="00962968">
        <w:rPr>
          <w:rFonts w:hint="cs"/>
          <w:rtl/>
          <w:lang w:bidi="ar-JO"/>
        </w:rPr>
        <w:t>الأ</w:t>
      </w:r>
      <w:r w:rsidRPr="00886EA8">
        <w:rPr>
          <w:rtl/>
          <w:lang w:bidi="ar-JO"/>
        </w:rPr>
        <w:t xml:space="preserve">سر التي لديها طفلان </w:t>
      </w:r>
      <w:r w:rsidR="00962968">
        <w:rPr>
          <w:rFonts w:hint="cs"/>
          <w:rtl/>
          <w:lang w:bidi="ar-JO"/>
        </w:rPr>
        <w:t>أ</w:t>
      </w:r>
      <w:r w:rsidRPr="00886EA8">
        <w:rPr>
          <w:rtl/>
          <w:lang w:bidi="ar-JO"/>
        </w:rPr>
        <w:t xml:space="preserve">و </w:t>
      </w:r>
      <w:r w:rsidR="00962968">
        <w:rPr>
          <w:rFonts w:hint="cs"/>
          <w:rtl/>
          <w:lang w:bidi="ar-JO"/>
        </w:rPr>
        <w:t>أ</w:t>
      </w:r>
      <w:r w:rsidRPr="00886EA8">
        <w:rPr>
          <w:rtl/>
          <w:lang w:bidi="ar-JO"/>
        </w:rPr>
        <w:t>كثر هي المتأثرة</w:t>
      </w:r>
      <w:r w:rsidR="00962968">
        <w:rPr>
          <w:rFonts w:hint="cs"/>
          <w:rtl/>
          <w:lang w:bidi="ar-JO"/>
        </w:rPr>
        <w:t xml:space="preserve"> </w:t>
      </w:r>
      <w:r w:rsidRPr="00886EA8">
        <w:rPr>
          <w:rtl/>
          <w:lang w:bidi="ar-JO"/>
        </w:rPr>
        <w:t xml:space="preserve">بذلك بشكل خاص. وتعتبر </w:t>
      </w:r>
      <w:r w:rsidR="0057734B">
        <w:rPr>
          <w:rFonts w:hint="cs"/>
          <w:rtl/>
          <w:lang w:bidi="ar-JO"/>
        </w:rPr>
        <w:t>الأسرة</w:t>
      </w:r>
      <w:r w:rsidRPr="00886EA8">
        <w:rPr>
          <w:rtl/>
          <w:lang w:bidi="ar-JO"/>
        </w:rPr>
        <w:t xml:space="preserve"> المعيشية متدنية الدخل </w:t>
      </w:r>
      <w:r w:rsidR="00962968">
        <w:rPr>
          <w:rFonts w:hint="cs"/>
          <w:rtl/>
          <w:lang w:bidi="ar-JO"/>
        </w:rPr>
        <w:t>إ</w:t>
      </w:r>
      <w:r w:rsidRPr="00886EA8">
        <w:rPr>
          <w:rtl/>
          <w:lang w:bidi="ar-JO"/>
        </w:rPr>
        <w:t>ذا كان دخلها السنوي أقل</w:t>
      </w:r>
      <w:r w:rsidR="00962968">
        <w:rPr>
          <w:rFonts w:hint="cs"/>
          <w:rtl/>
          <w:lang w:bidi="ar-JO"/>
        </w:rPr>
        <w:t xml:space="preserve"> </w:t>
      </w:r>
      <w:r w:rsidRPr="00886EA8">
        <w:rPr>
          <w:rtl/>
          <w:lang w:bidi="ar-JO"/>
        </w:rPr>
        <w:t>من 60</w:t>
      </w:r>
      <w:r w:rsidR="00962968">
        <w:rPr>
          <w:rFonts w:hint="cs"/>
          <w:rtl/>
          <w:lang w:bidi="ar-JO"/>
        </w:rPr>
        <w:t xml:space="preserve"> في المائة</w:t>
      </w:r>
      <w:r w:rsidRPr="00886EA8">
        <w:rPr>
          <w:rtl/>
          <w:lang w:bidi="ar-JO"/>
        </w:rPr>
        <w:t xml:space="preserve"> من متوسط الدخل السنوي</w:t>
      </w:r>
      <w:r w:rsidR="00FE05D2">
        <w:rPr>
          <w:rtl/>
          <w:lang w:bidi="ar-JO"/>
        </w:rPr>
        <w:t xml:space="preserve">. </w:t>
      </w:r>
      <w:r w:rsidRPr="00886EA8">
        <w:rPr>
          <w:rtl/>
          <w:lang w:bidi="ar-JO"/>
        </w:rPr>
        <w:t xml:space="preserve">وقد كانت هذه العتبة في عام 2004 هي 754 </w:t>
      </w:r>
      <w:r w:rsidR="00A84B02">
        <w:rPr>
          <w:rFonts w:hint="cs"/>
          <w:rtl/>
          <w:lang w:bidi="ar-JO"/>
        </w:rPr>
        <w:t xml:space="preserve">27 </w:t>
      </w:r>
      <w:r w:rsidRPr="00886EA8">
        <w:rPr>
          <w:rtl/>
          <w:lang w:bidi="ar-JO"/>
        </w:rPr>
        <w:t>فرنكا</w:t>
      </w:r>
      <w:r w:rsidR="00962968">
        <w:rPr>
          <w:rFonts w:hint="cs"/>
          <w:rtl/>
          <w:lang w:bidi="ar-JO"/>
        </w:rPr>
        <w:t>ً</w:t>
      </w:r>
      <w:r w:rsidRPr="00886EA8">
        <w:rPr>
          <w:rtl/>
          <w:lang w:bidi="ar-JO"/>
        </w:rPr>
        <w:t xml:space="preserve"> سويسريا</w:t>
      </w:r>
      <w:r w:rsidR="00962968">
        <w:rPr>
          <w:rFonts w:hint="cs"/>
          <w:rtl/>
          <w:lang w:bidi="ar-JO"/>
        </w:rPr>
        <w:t>ً</w:t>
      </w:r>
      <w:r w:rsidR="00962968">
        <w:rPr>
          <w:rtl/>
          <w:lang w:bidi="ar-JO"/>
        </w:rPr>
        <w:t>، وهي عتبة مرتفعة نسبيا</w:t>
      </w:r>
      <w:r w:rsidR="00962968">
        <w:rPr>
          <w:rFonts w:hint="cs"/>
          <w:rtl/>
          <w:lang w:bidi="ar-JO"/>
        </w:rPr>
        <w:t>ً</w:t>
      </w:r>
      <w:r w:rsidRPr="00886EA8">
        <w:rPr>
          <w:rtl/>
          <w:lang w:bidi="ar-JO"/>
        </w:rPr>
        <w:t xml:space="preserve"> مقارنة بالبلدان </w:t>
      </w:r>
      <w:r w:rsidR="0057734B">
        <w:rPr>
          <w:rFonts w:hint="cs"/>
          <w:rtl/>
          <w:lang w:bidi="ar-JO"/>
        </w:rPr>
        <w:t>الأخرى</w:t>
      </w:r>
      <w:r w:rsidRPr="00886EA8">
        <w:rPr>
          <w:rtl/>
          <w:lang w:bidi="ar-JO"/>
        </w:rPr>
        <w:t>. وعلى الرغم من هذه</w:t>
      </w:r>
      <w:r w:rsidR="00962968">
        <w:rPr>
          <w:rFonts w:hint="cs"/>
          <w:rtl/>
          <w:lang w:bidi="ar-JO"/>
        </w:rPr>
        <w:t xml:space="preserve"> </w:t>
      </w:r>
      <w:r w:rsidRPr="00886EA8">
        <w:rPr>
          <w:rtl/>
          <w:lang w:bidi="ar-JO"/>
        </w:rPr>
        <w:t xml:space="preserve">العتبة المرتفعة، </w:t>
      </w:r>
      <w:r w:rsidR="00962968">
        <w:rPr>
          <w:rFonts w:hint="cs"/>
          <w:rtl/>
          <w:lang w:bidi="ar-JO"/>
        </w:rPr>
        <w:t>إ</w:t>
      </w:r>
      <w:r w:rsidRPr="00886EA8">
        <w:rPr>
          <w:rtl/>
          <w:lang w:bidi="ar-JO"/>
        </w:rPr>
        <w:t xml:space="preserve">لا </w:t>
      </w:r>
      <w:r w:rsidR="00962968">
        <w:rPr>
          <w:rFonts w:hint="cs"/>
          <w:rtl/>
          <w:lang w:bidi="ar-JO"/>
        </w:rPr>
        <w:t>أ</w:t>
      </w:r>
      <w:r w:rsidRPr="00886EA8">
        <w:rPr>
          <w:rtl/>
          <w:lang w:bidi="ar-JO"/>
        </w:rPr>
        <w:t>ن</w:t>
      </w:r>
      <w:r w:rsidR="00FE05D2">
        <w:rPr>
          <w:rtl/>
          <w:lang w:bidi="ar-JO"/>
        </w:rPr>
        <w:t xml:space="preserve"> </w:t>
      </w:r>
      <w:r w:rsidRPr="00886EA8">
        <w:rPr>
          <w:rtl/>
          <w:lang w:bidi="ar-JO"/>
        </w:rPr>
        <w:t xml:space="preserve">معدل </w:t>
      </w:r>
      <w:r w:rsidR="00962968">
        <w:rPr>
          <w:rFonts w:hint="cs"/>
          <w:rtl/>
          <w:lang w:bidi="ar-JO"/>
        </w:rPr>
        <w:t>الأ</w:t>
      </w:r>
      <w:r w:rsidRPr="00886EA8">
        <w:rPr>
          <w:rtl/>
          <w:lang w:bidi="ar-JO"/>
        </w:rPr>
        <w:t>سر المعيشية متدنية</w:t>
      </w:r>
      <w:r w:rsidR="00FE05D2">
        <w:rPr>
          <w:rtl/>
          <w:lang w:bidi="ar-JO"/>
        </w:rPr>
        <w:t xml:space="preserve"> </w:t>
      </w:r>
      <w:r w:rsidRPr="00886EA8">
        <w:rPr>
          <w:rtl/>
          <w:lang w:bidi="ar-JO"/>
        </w:rPr>
        <w:t xml:space="preserve">الدخل في ليختنشتاين هو معدل منخفض. </w:t>
      </w:r>
    </w:p>
    <w:p w:rsidR="00886EA8" w:rsidRPr="00886EA8" w:rsidRDefault="00886EA8" w:rsidP="00962968">
      <w:pPr>
        <w:pStyle w:val="SingleTxtGA"/>
        <w:spacing w:after="0"/>
        <w:rPr>
          <w:rFonts w:hint="cs"/>
          <w:b/>
          <w:bCs/>
          <w:rtl/>
          <w:lang w:bidi="ar-JO"/>
        </w:rPr>
      </w:pPr>
      <w:r w:rsidRPr="00886EA8">
        <w:rPr>
          <w:rtl/>
          <w:lang w:bidi="ar-JO"/>
        </w:rPr>
        <w:t>الجدول 13</w:t>
      </w:r>
    </w:p>
    <w:p w:rsidR="00886EA8" w:rsidRDefault="00962968" w:rsidP="00962968">
      <w:pPr>
        <w:pStyle w:val="SingleTxtGA"/>
        <w:rPr>
          <w:rFonts w:hint="cs"/>
          <w:b/>
          <w:bCs/>
          <w:rtl/>
          <w:lang w:bidi="ar-JO"/>
        </w:rPr>
      </w:pPr>
      <w:r w:rsidRPr="00962968">
        <w:rPr>
          <w:rFonts w:hint="cs"/>
          <w:b/>
          <w:bCs/>
          <w:rtl/>
          <w:lang w:bidi="ar-JO"/>
        </w:rPr>
        <w:t>الأ</w:t>
      </w:r>
      <w:r w:rsidR="00886EA8" w:rsidRPr="00962968">
        <w:rPr>
          <w:b/>
          <w:bCs/>
          <w:rtl/>
          <w:lang w:bidi="ar-JO"/>
        </w:rPr>
        <w:t>سر المعيشية متدنية الدخل (2004)</w:t>
      </w:r>
    </w:p>
    <w:tbl>
      <w:tblPr>
        <w:bidiVisual/>
        <w:tblW w:w="7196" w:type="dxa"/>
        <w:tblInd w:w="1254" w:type="dxa"/>
        <w:tblBorders>
          <w:top w:val="single" w:sz="4" w:space="0" w:color="auto"/>
        </w:tblBorders>
        <w:tblCellMar>
          <w:left w:w="0" w:type="dxa"/>
          <w:right w:w="0" w:type="dxa"/>
        </w:tblCellMar>
        <w:tblLook w:val="0000"/>
      </w:tblPr>
      <w:tblGrid>
        <w:gridCol w:w="6243"/>
        <w:gridCol w:w="953"/>
      </w:tblGrid>
      <w:tr w:rsidR="006771BB" w:rsidRPr="0076577D" w:rsidTr="0076577D">
        <w:trPr>
          <w:trHeight w:val="128"/>
          <w:tblHeader/>
        </w:trPr>
        <w:tc>
          <w:tcPr>
            <w:tcW w:w="6243" w:type="dxa"/>
            <w:tcBorders>
              <w:top w:val="single" w:sz="4" w:space="0" w:color="auto"/>
              <w:bottom w:val="single" w:sz="12" w:space="0" w:color="auto"/>
            </w:tcBorders>
            <w:shd w:val="clear" w:color="auto" w:fill="auto"/>
            <w:noWrap/>
            <w:tcMar>
              <w:top w:w="15" w:type="dxa"/>
              <w:left w:w="15" w:type="dxa"/>
              <w:bottom w:w="0" w:type="dxa"/>
              <w:right w:w="15" w:type="dxa"/>
            </w:tcMar>
          </w:tcPr>
          <w:p w:rsidR="006771BB" w:rsidRPr="0076577D" w:rsidRDefault="006771BB" w:rsidP="0076577D">
            <w:pPr>
              <w:tabs>
                <w:tab w:val="center" w:pos="0"/>
                <w:tab w:val="right" w:pos="8505"/>
                <w:tab w:val="right" w:pos="9072"/>
              </w:tabs>
              <w:spacing w:before="20" w:after="20" w:line="280" w:lineRule="exact"/>
              <w:ind w:left="57"/>
              <w:rPr>
                <w:i/>
                <w:iCs/>
                <w:sz w:val="18"/>
                <w:szCs w:val="26"/>
                <w:rtl/>
                <w:lang w:bidi="ar-JO"/>
              </w:rPr>
            </w:pPr>
            <w:r w:rsidRPr="0076577D">
              <w:rPr>
                <w:rFonts w:hint="cs"/>
                <w:i/>
                <w:iCs/>
                <w:sz w:val="18"/>
                <w:szCs w:val="26"/>
                <w:rtl/>
                <w:lang w:bidi="ar-JO"/>
              </w:rPr>
              <w:t>الأ</w:t>
            </w:r>
            <w:r w:rsidRPr="0076577D">
              <w:rPr>
                <w:i/>
                <w:iCs/>
                <w:sz w:val="18"/>
                <w:szCs w:val="26"/>
                <w:rtl/>
                <w:lang w:bidi="ar-JO"/>
              </w:rPr>
              <w:t xml:space="preserve">سر المعيشية متدنية الدخل دون </w:t>
            </w:r>
            <w:r w:rsidRPr="0076577D">
              <w:rPr>
                <w:rFonts w:hint="cs"/>
                <w:i/>
                <w:iCs/>
                <w:sz w:val="18"/>
                <w:szCs w:val="26"/>
                <w:rtl/>
                <w:lang w:bidi="ar-JO"/>
              </w:rPr>
              <w:t>أ</w:t>
            </w:r>
            <w:r w:rsidRPr="0076577D">
              <w:rPr>
                <w:i/>
                <w:iCs/>
                <w:sz w:val="18"/>
                <w:szCs w:val="26"/>
                <w:rtl/>
                <w:lang w:bidi="ar-JO"/>
              </w:rPr>
              <w:t xml:space="preserve">خذ </w:t>
            </w:r>
            <w:r w:rsidRPr="0076577D">
              <w:rPr>
                <w:rFonts w:hint="cs"/>
                <w:i/>
                <w:iCs/>
                <w:sz w:val="18"/>
                <w:szCs w:val="26"/>
                <w:rtl/>
                <w:lang w:bidi="ar-JO"/>
              </w:rPr>
              <w:t>الإ</w:t>
            </w:r>
            <w:r w:rsidRPr="0076577D">
              <w:rPr>
                <w:i/>
                <w:iCs/>
                <w:sz w:val="18"/>
                <w:szCs w:val="26"/>
                <w:rtl/>
                <w:lang w:bidi="ar-JO"/>
              </w:rPr>
              <w:t>عانات الاجتماعية للدولة بعين الاعتبار (نظريا</w:t>
            </w:r>
            <w:r w:rsidRPr="0076577D">
              <w:rPr>
                <w:rFonts w:hint="cs"/>
                <w:i/>
                <w:iCs/>
                <w:sz w:val="18"/>
                <w:szCs w:val="26"/>
                <w:rtl/>
                <w:lang w:bidi="ar-JO"/>
              </w:rPr>
              <w:t>ً</w:t>
            </w:r>
            <w:r w:rsidRPr="0076577D">
              <w:rPr>
                <w:i/>
                <w:iCs/>
                <w:sz w:val="18"/>
                <w:szCs w:val="26"/>
                <w:rtl/>
                <w:lang w:bidi="ar-JO"/>
              </w:rPr>
              <w:t>)</w:t>
            </w:r>
          </w:p>
        </w:tc>
        <w:tc>
          <w:tcPr>
            <w:tcW w:w="95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6771BB" w:rsidRPr="0076577D" w:rsidRDefault="006771BB" w:rsidP="0076577D">
            <w:pPr>
              <w:spacing w:before="20" w:after="20" w:line="280" w:lineRule="exact"/>
              <w:ind w:left="57"/>
              <w:jc w:val="left"/>
              <w:rPr>
                <w:i/>
                <w:iCs/>
                <w:sz w:val="18"/>
                <w:szCs w:val="26"/>
              </w:rPr>
            </w:pPr>
            <w:r w:rsidRPr="0076577D">
              <w:rPr>
                <w:i/>
                <w:iCs/>
                <w:sz w:val="18"/>
                <w:szCs w:val="26"/>
                <w:rtl/>
              </w:rPr>
              <w:t>١٩</w:t>
            </w:r>
            <w:r w:rsidRPr="0076577D">
              <w:rPr>
                <w:rFonts w:cs="Times New Roman"/>
                <w:i/>
                <w:iCs/>
                <w:sz w:val="18"/>
                <w:szCs w:val="26"/>
                <w:rtl/>
              </w:rPr>
              <w:t>٫</w:t>
            </w:r>
            <w:r w:rsidRPr="0076577D">
              <w:rPr>
                <w:i/>
                <w:iCs/>
                <w:sz w:val="18"/>
                <w:szCs w:val="26"/>
                <w:rtl/>
              </w:rPr>
              <w:t>٢</w:t>
            </w:r>
            <w:r w:rsidRPr="0076577D">
              <w:rPr>
                <w:rFonts w:hint="cs"/>
                <w:i/>
                <w:iCs/>
                <w:sz w:val="14"/>
                <w:szCs w:val="22"/>
                <w:rtl/>
              </w:rPr>
              <w:t>٪</w:t>
            </w:r>
          </w:p>
        </w:tc>
      </w:tr>
      <w:tr w:rsidR="006771BB" w:rsidRPr="006771BB" w:rsidTr="0076577D">
        <w:trPr>
          <w:trHeight w:val="128"/>
        </w:trPr>
        <w:tc>
          <w:tcPr>
            <w:tcW w:w="6243" w:type="dxa"/>
            <w:tcBorders>
              <w:top w:val="single" w:sz="12" w:space="0" w:color="auto"/>
            </w:tcBorders>
            <w:shd w:val="clear" w:color="auto" w:fill="auto"/>
            <w:noWrap/>
            <w:tcMar>
              <w:top w:w="15" w:type="dxa"/>
              <w:left w:w="15" w:type="dxa"/>
              <w:bottom w:w="0" w:type="dxa"/>
              <w:right w:w="15" w:type="dxa"/>
            </w:tcMar>
          </w:tcPr>
          <w:p w:rsidR="006771BB" w:rsidRPr="006771BB" w:rsidRDefault="006771BB"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الأ</w:t>
            </w:r>
            <w:r w:rsidRPr="006771BB">
              <w:rPr>
                <w:sz w:val="18"/>
                <w:szCs w:val="26"/>
                <w:rtl/>
                <w:lang w:bidi="ar-JO"/>
              </w:rPr>
              <w:t xml:space="preserve">سر المعيشية متدنية الدخل مع </w:t>
            </w:r>
            <w:r>
              <w:rPr>
                <w:rFonts w:hint="cs"/>
                <w:sz w:val="18"/>
                <w:szCs w:val="26"/>
                <w:rtl/>
                <w:lang w:bidi="ar-JO"/>
              </w:rPr>
              <w:t>أ</w:t>
            </w:r>
            <w:r w:rsidRPr="006771BB">
              <w:rPr>
                <w:sz w:val="18"/>
                <w:szCs w:val="26"/>
                <w:rtl/>
                <w:lang w:bidi="ar-JO"/>
              </w:rPr>
              <w:t xml:space="preserve">خذ </w:t>
            </w:r>
            <w:r>
              <w:rPr>
                <w:rFonts w:hint="cs"/>
                <w:sz w:val="18"/>
                <w:szCs w:val="26"/>
                <w:rtl/>
                <w:lang w:bidi="ar-JO"/>
              </w:rPr>
              <w:t>الإ</w:t>
            </w:r>
            <w:r w:rsidRPr="006771BB">
              <w:rPr>
                <w:sz w:val="18"/>
                <w:szCs w:val="26"/>
                <w:rtl/>
                <w:lang w:bidi="ar-JO"/>
              </w:rPr>
              <w:t>عانات الاجتما</w:t>
            </w:r>
            <w:r>
              <w:rPr>
                <w:sz w:val="18"/>
                <w:szCs w:val="26"/>
                <w:rtl/>
                <w:lang w:bidi="ar-JO"/>
              </w:rPr>
              <w:t>عية للدولة بعين الاعتبار (فعليا</w:t>
            </w:r>
            <w:r>
              <w:rPr>
                <w:rFonts w:hint="cs"/>
                <w:sz w:val="18"/>
                <w:szCs w:val="26"/>
                <w:rtl/>
                <w:lang w:bidi="ar-JO"/>
              </w:rPr>
              <w:t>ً</w:t>
            </w:r>
            <w:r w:rsidRPr="006771BB">
              <w:rPr>
                <w:sz w:val="18"/>
                <w:szCs w:val="26"/>
                <w:rtl/>
                <w:lang w:bidi="ar-JO"/>
              </w:rPr>
              <w:t>)</w:t>
            </w:r>
          </w:p>
        </w:tc>
        <w:tc>
          <w:tcPr>
            <w:tcW w:w="953" w:type="dxa"/>
            <w:tcBorders>
              <w:top w:val="single" w:sz="12" w:space="0" w:color="auto"/>
            </w:tcBorders>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rFonts w:hint="cs"/>
                <w:sz w:val="18"/>
                <w:szCs w:val="26"/>
                <w:rtl/>
              </w:rPr>
            </w:pPr>
            <w:r w:rsidRPr="006771BB">
              <w:rPr>
                <w:sz w:val="18"/>
                <w:szCs w:val="26"/>
                <w:rtl/>
              </w:rPr>
              <w:t>١١</w:t>
            </w:r>
            <w:r w:rsidRPr="006771BB">
              <w:rPr>
                <w:rFonts w:cs="Times New Roman"/>
                <w:sz w:val="18"/>
                <w:szCs w:val="26"/>
                <w:rtl/>
              </w:rPr>
              <w:t>٫</w:t>
            </w:r>
            <w:r w:rsidRPr="006771BB">
              <w:rPr>
                <w:sz w:val="18"/>
                <w:szCs w:val="26"/>
                <w:rtl/>
              </w:rPr>
              <w:t>٠</w:t>
            </w:r>
            <w:r w:rsidRPr="006771BB">
              <w:rPr>
                <w:rFonts w:hint="cs"/>
                <w:i/>
                <w:sz w:val="14"/>
                <w:szCs w:val="22"/>
                <w:rtl/>
              </w:rPr>
              <w:t>٪</w:t>
            </w:r>
          </w:p>
        </w:tc>
      </w:tr>
      <w:tr w:rsidR="006771BB" w:rsidRPr="006771BB" w:rsidTr="0076577D">
        <w:trPr>
          <w:trHeight w:val="128"/>
        </w:trPr>
        <w:tc>
          <w:tcPr>
            <w:tcW w:w="6243" w:type="dxa"/>
            <w:shd w:val="clear" w:color="auto" w:fill="auto"/>
            <w:noWrap/>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sidRPr="006771BB">
              <w:rPr>
                <w:sz w:val="18"/>
                <w:szCs w:val="26"/>
                <w:rtl/>
                <w:lang w:bidi="ar-JO"/>
              </w:rPr>
              <w:t>العمر 20</w:t>
            </w:r>
            <w:r w:rsidR="006771BB">
              <w:rPr>
                <w:rFonts w:hint="cs"/>
                <w:sz w:val="18"/>
                <w:szCs w:val="26"/>
                <w:rtl/>
                <w:lang w:bidi="ar-JO"/>
              </w:rPr>
              <w:t>-</w:t>
            </w:r>
            <w:r w:rsidR="006771BB" w:rsidRPr="006771BB">
              <w:rPr>
                <w:sz w:val="18"/>
                <w:szCs w:val="26"/>
                <w:rtl/>
                <w:lang w:bidi="ar-JO"/>
              </w:rPr>
              <w:t>49</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rFonts w:hint="cs"/>
                <w:sz w:val="18"/>
                <w:szCs w:val="26"/>
                <w:rtl/>
              </w:rPr>
            </w:pPr>
            <w:r w:rsidRPr="006771BB">
              <w:rPr>
                <w:sz w:val="18"/>
                <w:szCs w:val="26"/>
                <w:rtl/>
              </w:rPr>
              <w:t>١٢</w:t>
            </w:r>
            <w:r w:rsidRPr="006771BB">
              <w:rPr>
                <w:rFonts w:cs="Times New Roman"/>
                <w:sz w:val="18"/>
                <w:szCs w:val="26"/>
                <w:rtl/>
              </w:rPr>
              <w:t>٫</w:t>
            </w:r>
            <w:r w:rsidRPr="006771BB">
              <w:rPr>
                <w:sz w:val="18"/>
                <w:szCs w:val="26"/>
                <w:rtl/>
              </w:rPr>
              <w:t>١</w:t>
            </w:r>
            <w:r w:rsidRPr="006771BB">
              <w:rPr>
                <w:rFonts w:hint="cs"/>
                <w:i/>
                <w:sz w:val="14"/>
                <w:szCs w:val="22"/>
                <w:rtl/>
              </w:rPr>
              <w:t>٪</w:t>
            </w:r>
          </w:p>
        </w:tc>
      </w:tr>
      <w:tr w:rsidR="006771BB" w:rsidRPr="006771BB" w:rsidTr="0076577D">
        <w:trPr>
          <w:trHeight w:val="128"/>
        </w:trPr>
        <w:tc>
          <w:tcPr>
            <w:tcW w:w="6243" w:type="dxa"/>
            <w:shd w:val="clear" w:color="auto" w:fill="auto"/>
            <w:noWrap/>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sidRPr="006771BB">
              <w:rPr>
                <w:sz w:val="18"/>
                <w:szCs w:val="26"/>
                <w:rtl/>
                <w:lang w:bidi="ar-JO"/>
              </w:rPr>
              <w:t>العمر 50</w:t>
            </w:r>
            <w:r w:rsidR="006771BB">
              <w:rPr>
                <w:rFonts w:hint="cs"/>
                <w:sz w:val="18"/>
                <w:szCs w:val="26"/>
                <w:rtl/>
                <w:lang w:bidi="ar-JO"/>
              </w:rPr>
              <w:t>-</w:t>
            </w:r>
            <w:r w:rsidR="006771BB" w:rsidRPr="006771BB">
              <w:rPr>
                <w:sz w:val="18"/>
                <w:szCs w:val="26"/>
                <w:rtl/>
                <w:lang w:bidi="ar-JO"/>
              </w:rPr>
              <w:t>63</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sz w:val="18"/>
                <w:szCs w:val="26"/>
              </w:rPr>
            </w:pPr>
            <w:r w:rsidRPr="006771BB">
              <w:rPr>
                <w:sz w:val="18"/>
                <w:szCs w:val="26"/>
                <w:rtl/>
              </w:rPr>
              <w:t>٨</w:t>
            </w:r>
            <w:r w:rsidRPr="006771BB">
              <w:rPr>
                <w:rFonts w:cs="Times New Roman"/>
                <w:sz w:val="18"/>
                <w:szCs w:val="26"/>
                <w:rtl/>
              </w:rPr>
              <w:t>٫</w:t>
            </w:r>
            <w:r w:rsidRPr="006771BB">
              <w:rPr>
                <w:sz w:val="18"/>
                <w:szCs w:val="26"/>
                <w:rtl/>
              </w:rPr>
              <w:t>٩</w:t>
            </w:r>
            <w:r w:rsidRPr="006771BB">
              <w:rPr>
                <w:rFonts w:hint="cs"/>
                <w:i/>
                <w:sz w:val="14"/>
                <w:szCs w:val="22"/>
                <w:rtl/>
              </w:rPr>
              <w:t>٪</w:t>
            </w:r>
          </w:p>
        </w:tc>
      </w:tr>
      <w:tr w:rsidR="006771BB" w:rsidRPr="006771BB" w:rsidTr="0076577D">
        <w:trPr>
          <w:trHeight w:val="128"/>
        </w:trPr>
        <w:tc>
          <w:tcPr>
            <w:tcW w:w="6243" w:type="dxa"/>
            <w:shd w:val="clear" w:color="auto" w:fill="auto"/>
            <w:noWrap/>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sidRPr="006771BB">
              <w:rPr>
                <w:sz w:val="18"/>
                <w:szCs w:val="26"/>
                <w:rtl/>
                <w:lang w:bidi="ar-JO"/>
              </w:rPr>
              <w:t xml:space="preserve">العمر </w:t>
            </w:r>
            <w:r>
              <w:rPr>
                <w:rFonts w:hint="cs"/>
                <w:sz w:val="18"/>
                <w:szCs w:val="26"/>
                <w:rtl/>
                <w:lang w:bidi="ar-JO"/>
              </w:rPr>
              <w:t xml:space="preserve">من </w:t>
            </w:r>
            <w:r w:rsidR="006771BB" w:rsidRPr="006771BB">
              <w:rPr>
                <w:sz w:val="18"/>
                <w:szCs w:val="26"/>
                <w:rtl/>
                <w:lang w:bidi="ar-JO"/>
              </w:rPr>
              <w:t>64 وما فوق</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sz w:val="18"/>
                <w:szCs w:val="26"/>
              </w:rPr>
            </w:pPr>
            <w:r w:rsidRPr="006771BB">
              <w:rPr>
                <w:sz w:val="18"/>
                <w:szCs w:val="26"/>
                <w:rtl/>
              </w:rPr>
              <w:t>١٠</w:t>
            </w:r>
            <w:r w:rsidRPr="006771BB">
              <w:rPr>
                <w:rFonts w:cs="Times New Roman"/>
                <w:sz w:val="18"/>
                <w:szCs w:val="26"/>
                <w:rtl/>
              </w:rPr>
              <w:t>٫</w:t>
            </w:r>
            <w:r w:rsidRPr="006771BB">
              <w:rPr>
                <w:sz w:val="18"/>
                <w:szCs w:val="26"/>
                <w:rtl/>
              </w:rPr>
              <w:t>٥</w:t>
            </w:r>
            <w:r w:rsidRPr="006771BB">
              <w:rPr>
                <w:rFonts w:hint="cs"/>
                <w:i/>
                <w:sz w:val="14"/>
                <w:szCs w:val="22"/>
                <w:rtl/>
              </w:rPr>
              <w:t>٪</w:t>
            </w:r>
          </w:p>
        </w:tc>
      </w:tr>
      <w:tr w:rsidR="006771BB" w:rsidRPr="006771BB" w:rsidTr="0076577D">
        <w:trPr>
          <w:trHeight w:val="128"/>
        </w:trPr>
        <w:tc>
          <w:tcPr>
            <w:tcW w:w="6243" w:type="dxa"/>
            <w:shd w:val="clear" w:color="auto" w:fill="auto"/>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Pr>
                <w:rFonts w:hint="cs"/>
                <w:sz w:val="18"/>
                <w:szCs w:val="26"/>
                <w:rtl/>
                <w:lang w:bidi="ar-JO"/>
              </w:rPr>
              <w:t>أ</w:t>
            </w:r>
            <w:r w:rsidR="006771BB" w:rsidRPr="006771BB">
              <w:rPr>
                <w:sz w:val="18"/>
                <w:szCs w:val="26"/>
                <w:rtl/>
                <w:lang w:bidi="ar-JO"/>
              </w:rPr>
              <w:t xml:space="preserve">زواج دون </w:t>
            </w:r>
            <w:r w:rsidR="0057734B">
              <w:rPr>
                <w:rFonts w:hint="cs"/>
                <w:sz w:val="18"/>
                <w:szCs w:val="26"/>
                <w:rtl/>
                <w:lang w:bidi="ar-JO"/>
              </w:rPr>
              <w:t>أطفال</w:t>
            </w:r>
            <w:r w:rsidR="006771BB" w:rsidRPr="006771BB">
              <w:rPr>
                <w:sz w:val="18"/>
                <w:szCs w:val="26"/>
                <w:rtl/>
                <w:lang w:bidi="ar-JO"/>
              </w:rPr>
              <w:t xml:space="preserve"> </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sz w:val="18"/>
                <w:szCs w:val="26"/>
              </w:rPr>
            </w:pPr>
            <w:r w:rsidRPr="006771BB">
              <w:rPr>
                <w:sz w:val="18"/>
                <w:szCs w:val="26"/>
                <w:rtl/>
              </w:rPr>
              <w:t>٧</w:t>
            </w:r>
            <w:r w:rsidRPr="006771BB">
              <w:rPr>
                <w:rFonts w:cs="Times New Roman"/>
                <w:sz w:val="18"/>
                <w:szCs w:val="26"/>
                <w:rtl/>
              </w:rPr>
              <w:t>٫</w:t>
            </w:r>
            <w:r w:rsidRPr="006771BB">
              <w:rPr>
                <w:sz w:val="18"/>
                <w:szCs w:val="26"/>
                <w:rtl/>
              </w:rPr>
              <w:t>٧</w:t>
            </w:r>
            <w:r w:rsidRPr="006771BB">
              <w:rPr>
                <w:rFonts w:hint="cs"/>
                <w:i/>
                <w:sz w:val="14"/>
                <w:szCs w:val="22"/>
                <w:rtl/>
              </w:rPr>
              <w:t>٪</w:t>
            </w:r>
          </w:p>
        </w:tc>
      </w:tr>
      <w:tr w:rsidR="006771BB" w:rsidRPr="006771BB" w:rsidTr="0076577D">
        <w:trPr>
          <w:trHeight w:val="128"/>
        </w:trPr>
        <w:tc>
          <w:tcPr>
            <w:tcW w:w="6243" w:type="dxa"/>
            <w:shd w:val="clear" w:color="auto" w:fill="auto"/>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Pr>
                <w:rFonts w:hint="cs"/>
                <w:sz w:val="18"/>
                <w:szCs w:val="26"/>
                <w:rtl/>
                <w:lang w:bidi="ar-JO"/>
              </w:rPr>
              <w:t>أ</w:t>
            </w:r>
            <w:r w:rsidR="006771BB" w:rsidRPr="006771BB">
              <w:rPr>
                <w:sz w:val="18"/>
                <w:szCs w:val="26"/>
                <w:rtl/>
                <w:lang w:bidi="ar-JO"/>
              </w:rPr>
              <w:t>سر وحيدة الوالد</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sz w:val="18"/>
                <w:szCs w:val="26"/>
              </w:rPr>
            </w:pPr>
            <w:r w:rsidRPr="006771BB">
              <w:rPr>
                <w:sz w:val="18"/>
                <w:szCs w:val="26"/>
                <w:rtl/>
              </w:rPr>
              <w:t>٢٣</w:t>
            </w:r>
            <w:r w:rsidRPr="006771BB">
              <w:rPr>
                <w:rFonts w:cs="Times New Roman"/>
                <w:sz w:val="18"/>
                <w:szCs w:val="26"/>
                <w:rtl/>
              </w:rPr>
              <w:t>٫</w:t>
            </w:r>
            <w:r w:rsidRPr="006771BB">
              <w:rPr>
                <w:sz w:val="18"/>
                <w:szCs w:val="26"/>
                <w:rtl/>
              </w:rPr>
              <w:t>٤</w:t>
            </w:r>
            <w:r w:rsidRPr="006771BB">
              <w:rPr>
                <w:rFonts w:hint="cs"/>
                <w:i/>
                <w:sz w:val="14"/>
                <w:szCs w:val="22"/>
                <w:rtl/>
              </w:rPr>
              <w:t>٪</w:t>
            </w:r>
          </w:p>
        </w:tc>
      </w:tr>
      <w:tr w:rsidR="006771BB" w:rsidRPr="006771BB" w:rsidTr="0076577D">
        <w:trPr>
          <w:trHeight w:val="128"/>
        </w:trPr>
        <w:tc>
          <w:tcPr>
            <w:tcW w:w="6243" w:type="dxa"/>
            <w:shd w:val="clear" w:color="auto" w:fill="auto"/>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Pr>
                <w:rFonts w:hint="cs"/>
                <w:sz w:val="18"/>
                <w:szCs w:val="26"/>
                <w:rtl/>
                <w:lang w:bidi="ar-JO"/>
              </w:rPr>
              <w:t>أ</w:t>
            </w:r>
            <w:r w:rsidR="006771BB" w:rsidRPr="006771BB">
              <w:rPr>
                <w:sz w:val="18"/>
                <w:szCs w:val="26"/>
                <w:rtl/>
                <w:lang w:bidi="ar-JO"/>
              </w:rPr>
              <w:t>زواج مع طفل واحد</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sz w:val="18"/>
                <w:szCs w:val="26"/>
              </w:rPr>
            </w:pPr>
            <w:r w:rsidRPr="006771BB">
              <w:rPr>
                <w:sz w:val="18"/>
                <w:szCs w:val="26"/>
                <w:rtl/>
              </w:rPr>
              <w:t>٩</w:t>
            </w:r>
            <w:r w:rsidRPr="006771BB">
              <w:rPr>
                <w:rFonts w:cs="Times New Roman"/>
                <w:sz w:val="18"/>
                <w:szCs w:val="26"/>
                <w:rtl/>
              </w:rPr>
              <w:t>٫</w:t>
            </w:r>
            <w:r w:rsidRPr="006771BB">
              <w:rPr>
                <w:sz w:val="18"/>
                <w:szCs w:val="26"/>
                <w:rtl/>
              </w:rPr>
              <w:t>٩</w:t>
            </w:r>
            <w:r w:rsidRPr="006771BB">
              <w:rPr>
                <w:rFonts w:hint="cs"/>
                <w:i/>
                <w:sz w:val="14"/>
                <w:szCs w:val="22"/>
                <w:rtl/>
              </w:rPr>
              <w:t>٪</w:t>
            </w:r>
          </w:p>
        </w:tc>
      </w:tr>
      <w:tr w:rsidR="006771BB" w:rsidRPr="006771BB" w:rsidTr="0076577D">
        <w:trPr>
          <w:trHeight w:val="128"/>
        </w:trPr>
        <w:tc>
          <w:tcPr>
            <w:tcW w:w="6243" w:type="dxa"/>
            <w:shd w:val="clear" w:color="auto" w:fill="auto"/>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Pr>
                <w:rFonts w:hint="cs"/>
                <w:sz w:val="18"/>
                <w:szCs w:val="26"/>
                <w:rtl/>
                <w:lang w:bidi="ar-JO"/>
              </w:rPr>
              <w:t>أ</w:t>
            </w:r>
            <w:r w:rsidR="006771BB" w:rsidRPr="006771BB">
              <w:rPr>
                <w:sz w:val="18"/>
                <w:szCs w:val="26"/>
                <w:rtl/>
                <w:lang w:bidi="ar-JO"/>
              </w:rPr>
              <w:t>زواج مع طفلين</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sz w:val="18"/>
                <w:szCs w:val="26"/>
              </w:rPr>
            </w:pPr>
            <w:r w:rsidRPr="006771BB">
              <w:rPr>
                <w:sz w:val="18"/>
                <w:szCs w:val="26"/>
                <w:rtl/>
              </w:rPr>
              <w:t>١١</w:t>
            </w:r>
            <w:r w:rsidRPr="006771BB">
              <w:rPr>
                <w:rFonts w:cs="Times New Roman"/>
                <w:sz w:val="18"/>
                <w:szCs w:val="26"/>
                <w:rtl/>
              </w:rPr>
              <w:t>٫</w:t>
            </w:r>
            <w:r w:rsidRPr="006771BB">
              <w:rPr>
                <w:sz w:val="18"/>
                <w:szCs w:val="26"/>
                <w:rtl/>
              </w:rPr>
              <w:t>١</w:t>
            </w:r>
            <w:r w:rsidRPr="006771BB">
              <w:rPr>
                <w:rFonts w:hint="cs"/>
                <w:i/>
                <w:sz w:val="14"/>
                <w:szCs w:val="22"/>
                <w:rtl/>
              </w:rPr>
              <w:t>٪</w:t>
            </w:r>
          </w:p>
        </w:tc>
      </w:tr>
      <w:tr w:rsidR="006771BB" w:rsidRPr="006771BB" w:rsidTr="0076577D">
        <w:trPr>
          <w:trHeight w:val="128"/>
        </w:trPr>
        <w:tc>
          <w:tcPr>
            <w:tcW w:w="6243" w:type="dxa"/>
            <w:shd w:val="clear" w:color="auto" w:fill="auto"/>
            <w:tcMar>
              <w:top w:w="15" w:type="dxa"/>
              <w:left w:w="15" w:type="dxa"/>
              <w:bottom w:w="0" w:type="dxa"/>
              <w:right w:w="15" w:type="dxa"/>
            </w:tcMar>
          </w:tcPr>
          <w:p w:rsidR="006771BB" w:rsidRPr="006771BB" w:rsidRDefault="0076577D" w:rsidP="0076577D">
            <w:pPr>
              <w:tabs>
                <w:tab w:val="center" w:pos="0"/>
                <w:tab w:val="right" w:pos="8505"/>
                <w:tab w:val="right" w:pos="9072"/>
              </w:tabs>
              <w:spacing w:before="20" w:after="20" w:line="280" w:lineRule="exact"/>
              <w:ind w:left="57"/>
              <w:rPr>
                <w:sz w:val="18"/>
                <w:szCs w:val="26"/>
                <w:rtl/>
                <w:lang w:bidi="ar-JO"/>
              </w:rPr>
            </w:pPr>
            <w:r>
              <w:rPr>
                <w:rFonts w:hint="cs"/>
                <w:sz w:val="18"/>
                <w:szCs w:val="26"/>
                <w:rtl/>
                <w:lang w:bidi="ar-JO"/>
              </w:rPr>
              <w:t xml:space="preserve">- </w:t>
            </w:r>
            <w:r w:rsidR="006771BB">
              <w:rPr>
                <w:rFonts w:hint="cs"/>
                <w:sz w:val="18"/>
                <w:szCs w:val="26"/>
                <w:rtl/>
                <w:lang w:bidi="ar-JO"/>
              </w:rPr>
              <w:t>أ</w:t>
            </w:r>
            <w:r w:rsidR="006771BB" w:rsidRPr="006771BB">
              <w:rPr>
                <w:sz w:val="18"/>
                <w:szCs w:val="26"/>
                <w:rtl/>
                <w:lang w:bidi="ar-JO"/>
              </w:rPr>
              <w:t xml:space="preserve">زواج مع </w:t>
            </w:r>
            <w:r>
              <w:rPr>
                <w:rFonts w:hint="cs"/>
                <w:sz w:val="18"/>
                <w:szCs w:val="26"/>
                <w:rtl/>
                <w:lang w:bidi="ar-JO"/>
              </w:rPr>
              <w:t xml:space="preserve">3 </w:t>
            </w:r>
            <w:r w:rsidR="0057734B">
              <w:rPr>
                <w:rFonts w:hint="cs"/>
                <w:sz w:val="18"/>
                <w:szCs w:val="26"/>
                <w:rtl/>
                <w:lang w:bidi="ar-JO"/>
              </w:rPr>
              <w:t>أطفال</w:t>
            </w:r>
            <w:r w:rsidR="006771BB" w:rsidRPr="006771BB">
              <w:rPr>
                <w:sz w:val="18"/>
                <w:szCs w:val="26"/>
                <w:rtl/>
                <w:lang w:bidi="ar-JO"/>
              </w:rPr>
              <w:t xml:space="preserve"> </w:t>
            </w:r>
            <w:r w:rsidR="006771BB">
              <w:rPr>
                <w:rFonts w:hint="cs"/>
                <w:sz w:val="18"/>
                <w:szCs w:val="26"/>
                <w:rtl/>
                <w:lang w:bidi="ar-JO"/>
              </w:rPr>
              <w:t>أ</w:t>
            </w:r>
            <w:r w:rsidR="006771BB" w:rsidRPr="006771BB">
              <w:rPr>
                <w:sz w:val="18"/>
                <w:szCs w:val="26"/>
                <w:rtl/>
                <w:lang w:bidi="ar-JO"/>
              </w:rPr>
              <w:t xml:space="preserve">و </w:t>
            </w:r>
            <w:r w:rsidR="006771BB">
              <w:rPr>
                <w:rFonts w:hint="cs"/>
                <w:sz w:val="18"/>
                <w:szCs w:val="26"/>
                <w:rtl/>
                <w:lang w:bidi="ar-JO"/>
              </w:rPr>
              <w:t>أ</w:t>
            </w:r>
            <w:r w:rsidR="006771BB" w:rsidRPr="006771BB">
              <w:rPr>
                <w:sz w:val="18"/>
                <w:szCs w:val="26"/>
                <w:rtl/>
                <w:lang w:bidi="ar-JO"/>
              </w:rPr>
              <w:t>كثر</w:t>
            </w:r>
          </w:p>
        </w:tc>
        <w:tc>
          <w:tcPr>
            <w:tcW w:w="953" w:type="dxa"/>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rFonts w:hint="cs"/>
                <w:sz w:val="18"/>
                <w:szCs w:val="26"/>
                <w:rtl/>
              </w:rPr>
            </w:pPr>
            <w:r w:rsidRPr="006771BB">
              <w:rPr>
                <w:sz w:val="18"/>
                <w:szCs w:val="26"/>
                <w:rtl/>
              </w:rPr>
              <w:t>١٤</w:t>
            </w:r>
            <w:r w:rsidRPr="006771BB">
              <w:rPr>
                <w:rFonts w:cs="Times New Roman"/>
                <w:sz w:val="18"/>
                <w:szCs w:val="26"/>
                <w:rtl/>
              </w:rPr>
              <w:t>٫</w:t>
            </w:r>
            <w:r w:rsidRPr="006771BB">
              <w:rPr>
                <w:sz w:val="18"/>
                <w:szCs w:val="26"/>
                <w:rtl/>
              </w:rPr>
              <w:t>٧</w:t>
            </w:r>
            <w:r w:rsidRPr="006771BB">
              <w:rPr>
                <w:rFonts w:hint="cs"/>
                <w:i/>
                <w:sz w:val="14"/>
                <w:szCs w:val="22"/>
                <w:rtl/>
              </w:rPr>
              <w:t>٪</w:t>
            </w:r>
          </w:p>
        </w:tc>
      </w:tr>
      <w:tr w:rsidR="006771BB" w:rsidRPr="006771BB" w:rsidTr="0076577D">
        <w:trPr>
          <w:trHeight w:val="128"/>
        </w:trPr>
        <w:tc>
          <w:tcPr>
            <w:tcW w:w="6243" w:type="dxa"/>
            <w:tcBorders>
              <w:bottom w:val="single" w:sz="12" w:space="0" w:color="auto"/>
            </w:tcBorders>
            <w:shd w:val="clear" w:color="auto" w:fill="auto"/>
            <w:tcMar>
              <w:top w:w="15" w:type="dxa"/>
              <w:left w:w="15" w:type="dxa"/>
              <w:bottom w:w="0" w:type="dxa"/>
              <w:right w:w="15" w:type="dxa"/>
            </w:tcMar>
          </w:tcPr>
          <w:p w:rsidR="006771BB" w:rsidRPr="006771BB" w:rsidRDefault="0076577D" w:rsidP="0076577D">
            <w:pPr>
              <w:spacing w:before="20" w:after="20" w:line="280" w:lineRule="exact"/>
              <w:ind w:left="57"/>
              <w:rPr>
                <w:sz w:val="18"/>
                <w:szCs w:val="26"/>
              </w:rPr>
            </w:pPr>
            <w:r>
              <w:rPr>
                <w:rFonts w:hint="cs"/>
                <w:sz w:val="18"/>
                <w:szCs w:val="26"/>
                <w:rtl/>
                <w:lang w:bidi="ar-JO"/>
              </w:rPr>
              <w:t xml:space="preserve">- </w:t>
            </w:r>
            <w:r w:rsidR="006771BB">
              <w:rPr>
                <w:rFonts w:hint="cs"/>
                <w:sz w:val="18"/>
                <w:szCs w:val="26"/>
                <w:rtl/>
                <w:lang w:bidi="ar-JO"/>
              </w:rPr>
              <w:t>أ</w:t>
            </w:r>
            <w:r w:rsidR="006771BB" w:rsidRPr="006771BB">
              <w:rPr>
                <w:sz w:val="18"/>
                <w:szCs w:val="26"/>
                <w:rtl/>
                <w:lang w:bidi="ar-JO"/>
              </w:rPr>
              <w:t>سر معيشية بمعاشات تقاعدية للشيخوخة</w:t>
            </w:r>
          </w:p>
        </w:tc>
        <w:tc>
          <w:tcPr>
            <w:tcW w:w="953" w:type="dxa"/>
            <w:tcBorders>
              <w:bottom w:val="single" w:sz="12" w:space="0" w:color="auto"/>
            </w:tcBorders>
            <w:shd w:val="clear" w:color="auto" w:fill="auto"/>
            <w:noWrap/>
            <w:tcMar>
              <w:top w:w="15" w:type="dxa"/>
              <w:left w:w="15" w:type="dxa"/>
              <w:bottom w:w="0" w:type="dxa"/>
              <w:right w:w="15" w:type="dxa"/>
            </w:tcMar>
            <w:vAlign w:val="bottom"/>
          </w:tcPr>
          <w:p w:rsidR="006771BB" w:rsidRPr="006771BB" w:rsidRDefault="006771BB" w:rsidP="0076577D">
            <w:pPr>
              <w:spacing w:before="20" w:after="20" w:line="280" w:lineRule="exact"/>
              <w:ind w:left="57"/>
              <w:jc w:val="left"/>
              <w:rPr>
                <w:rFonts w:hint="cs"/>
                <w:sz w:val="18"/>
                <w:szCs w:val="26"/>
                <w:rtl/>
              </w:rPr>
            </w:pPr>
            <w:r w:rsidRPr="006771BB">
              <w:rPr>
                <w:sz w:val="18"/>
                <w:szCs w:val="26"/>
                <w:rtl/>
              </w:rPr>
              <w:t>١٠</w:t>
            </w:r>
            <w:r w:rsidRPr="006771BB">
              <w:rPr>
                <w:rFonts w:cs="Times New Roman"/>
                <w:sz w:val="18"/>
                <w:szCs w:val="26"/>
                <w:rtl/>
              </w:rPr>
              <w:t>٫</w:t>
            </w:r>
            <w:r w:rsidRPr="006771BB">
              <w:rPr>
                <w:sz w:val="18"/>
                <w:szCs w:val="26"/>
                <w:rtl/>
              </w:rPr>
              <w:t>٥</w:t>
            </w:r>
            <w:r w:rsidRPr="006771BB">
              <w:rPr>
                <w:rFonts w:hint="cs"/>
                <w:i/>
                <w:sz w:val="14"/>
                <w:szCs w:val="22"/>
                <w:rtl/>
              </w:rPr>
              <w:t>٪</w:t>
            </w:r>
          </w:p>
        </w:tc>
      </w:tr>
    </w:tbl>
    <w:p w:rsidR="00886EA8" w:rsidRPr="00886EA8" w:rsidRDefault="00886EA8" w:rsidP="00A84B02">
      <w:pPr>
        <w:pStyle w:val="SingleTxtGA"/>
        <w:rPr>
          <w:rtl/>
          <w:lang w:bidi="ar-JO"/>
        </w:rPr>
      </w:pPr>
      <w:r w:rsidRPr="00886EA8">
        <w:rPr>
          <w:rtl/>
          <w:lang w:bidi="ar-JO"/>
        </w:rPr>
        <w:t>33</w:t>
      </w:r>
      <w:r w:rsidR="0076577D">
        <w:rPr>
          <w:rFonts w:hint="cs"/>
          <w:rtl/>
          <w:lang w:bidi="ar-JO"/>
        </w:rPr>
        <w:t>-</w:t>
      </w:r>
      <w:r w:rsidR="0076577D">
        <w:rPr>
          <w:rFonts w:hint="cs"/>
          <w:rtl/>
          <w:lang w:bidi="ar-JO"/>
        </w:rPr>
        <w:tab/>
      </w:r>
      <w:r w:rsidRPr="00886EA8">
        <w:rPr>
          <w:rtl/>
          <w:lang w:bidi="ar-JO"/>
        </w:rPr>
        <w:t>كانت نفقات الدولة للرعاية الاجتماعية تشكل نسبة 26</w:t>
      </w:r>
      <w:r w:rsidR="0076577D">
        <w:rPr>
          <w:rFonts w:hint="cs"/>
          <w:rtl/>
          <w:lang w:bidi="ar-JO"/>
        </w:rPr>
        <w:t xml:space="preserve"> في المائة</w:t>
      </w:r>
      <w:r w:rsidRPr="00886EA8">
        <w:rPr>
          <w:rtl/>
          <w:lang w:bidi="ar-JO"/>
        </w:rPr>
        <w:t xml:space="preserve"> من مجموع نفقات الدولة في</w:t>
      </w:r>
      <w:r w:rsidR="00A84B02">
        <w:rPr>
          <w:rFonts w:hint="cs"/>
          <w:rtl/>
          <w:lang w:bidi="ar-JO"/>
        </w:rPr>
        <w:t xml:space="preserve"> </w:t>
      </w:r>
      <w:r w:rsidRPr="00886EA8">
        <w:rPr>
          <w:rtl/>
          <w:lang w:bidi="ar-JO"/>
        </w:rPr>
        <w:t xml:space="preserve">عام 2010. وهذا هو </w:t>
      </w:r>
      <w:r w:rsidR="00A84B02">
        <w:rPr>
          <w:rFonts w:hint="cs"/>
          <w:rtl/>
          <w:lang w:bidi="ar-JO"/>
        </w:rPr>
        <w:t>أ</w:t>
      </w:r>
      <w:r w:rsidRPr="00886EA8">
        <w:rPr>
          <w:rtl/>
          <w:lang w:bidi="ar-JO"/>
        </w:rPr>
        <w:t>كبر بند من بنود</w:t>
      </w:r>
      <w:r w:rsidR="00FE05D2">
        <w:rPr>
          <w:rtl/>
          <w:lang w:bidi="ar-JO"/>
        </w:rPr>
        <w:t xml:space="preserve"> </w:t>
      </w:r>
      <w:r w:rsidRPr="00886EA8">
        <w:rPr>
          <w:rtl/>
          <w:lang w:bidi="ar-JO"/>
        </w:rPr>
        <w:t xml:space="preserve">نفقات الدولة، مما يؤكد </w:t>
      </w:r>
      <w:r w:rsidR="0076577D">
        <w:rPr>
          <w:rFonts w:hint="cs"/>
          <w:rtl/>
          <w:lang w:bidi="ar-JO"/>
        </w:rPr>
        <w:t>أ</w:t>
      </w:r>
      <w:r w:rsidRPr="00886EA8">
        <w:rPr>
          <w:rtl/>
          <w:lang w:bidi="ar-JO"/>
        </w:rPr>
        <w:t>ن النظام</w:t>
      </w:r>
      <w:r w:rsidR="0076577D">
        <w:rPr>
          <w:rFonts w:hint="cs"/>
          <w:rtl/>
          <w:lang w:bidi="ar-JO"/>
        </w:rPr>
        <w:t xml:space="preserve"> </w:t>
      </w:r>
      <w:r w:rsidRPr="00886EA8">
        <w:rPr>
          <w:rtl/>
          <w:lang w:bidi="ar-JO"/>
        </w:rPr>
        <w:t>الاجتماعي لليختنشتاين هو نظام</w:t>
      </w:r>
      <w:r w:rsidR="00FE05D2">
        <w:rPr>
          <w:rtl/>
          <w:lang w:bidi="ar-JO"/>
        </w:rPr>
        <w:t xml:space="preserve"> </w:t>
      </w:r>
      <w:r w:rsidR="0076577D">
        <w:rPr>
          <w:rtl/>
          <w:lang w:bidi="ar-JO"/>
        </w:rPr>
        <w:t>متطور جدا</w:t>
      </w:r>
      <w:r w:rsidR="0076577D">
        <w:rPr>
          <w:rFonts w:hint="cs"/>
          <w:rtl/>
          <w:lang w:bidi="ar-JO"/>
        </w:rPr>
        <w:t>ً</w:t>
      </w:r>
      <w:r w:rsidRPr="00886EA8">
        <w:rPr>
          <w:rtl/>
          <w:lang w:bidi="ar-JO"/>
        </w:rPr>
        <w:t xml:space="preserve">. </w:t>
      </w:r>
    </w:p>
    <w:p w:rsidR="00886EA8" w:rsidRPr="00886EA8" w:rsidRDefault="0076577D" w:rsidP="0076577D">
      <w:pPr>
        <w:pStyle w:val="H4GA"/>
        <w:rPr>
          <w:rtl/>
          <w:lang w:bidi="ar-JO"/>
        </w:rPr>
      </w:pPr>
      <w:r>
        <w:rPr>
          <w:rFonts w:hint="cs"/>
          <w:rtl/>
          <w:lang w:bidi="ar-JO"/>
        </w:rPr>
        <w:tab/>
      </w:r>
      <w:r>
        <w:rPr>
          <w:rFonts w:hint="cs"/>
          <w:rtl/>
          <w:lang w:bidi="ar-JO"/>
        </w:rPr>
        <w:tab/>
      </w:r>
      <w:r w:rsidR="00886EA8" w:rsidRPr="00886EA8">
        <w:rPr>
          <w:rtl/>
          <w:lang w:bidi="ar-JO"/>
        </w:rPr>
        <w:t xml:space="preserve">مخصصات تأمين الشيخوخة </w:t>
      </w:r>
    </w:p>
    <w:p w:rsidR="00886EA8" w:rsidRPr="00886EA8" w:rsidRDefault="00886EA8" w:rsidP="00A84B02">
      <w:pPr>
        <w:pStyle w:val="SingleTxtGA"/>
        <w:rPr>
          <w:rtl/>
          <w:lang w:bidi="ar-JO"/>
        </w:rPr>
      </w:pPr>
      <w:r w:rsidRPr="00886EA8">
        <w:rPr>
          <w:rtl/>
          <w:lang w:bidi="ar-JO"/>
        </w:rPr>
        <w:t>34</w:t>
      </w:r>
      <w:r w:rsidR="0076577D">
        <w:rPr>
          <w:rFonts w:hint="cs"/>
          <w:rtl/>
          <w:lang w:bidi="ar-JO"/>
        </w:rPr>
        <w:t>-</w:t>
      </w:r>
      <w:r w:rsidR="0076577D">
        <w:rPr>
          <w:rFonts w:hint="cs"/>
          <w:rtl/>
          <w:lang w:bidi="ar-JO"/>
        </w:rPr>
        <w:tab/>
      </w:r>
      <w:r w:rsidRPr="00886EA8">
        <w:rPr>
          <w:rtl/>
          <w:lang w:bidi="ar-JO"/>
        </w:rPr>
        <w:t>يعتبر قانون ت</w:t>
      </w:r>
      <w:r w:rsidR="00A84B02">
        <w:rPr>
          <w:rFonts w:hint="cs"/>
          <w:rtl/>
          <w:lang w:bidi="ar-JO"/>
        </w:rPr>
        <w:t>أ</w:t>
      </w:r>
      <w:r w:rsidRPr="00886EA8">
        <w:rPr>
          <w:rtl/>
          <w:lang w:bidi="ar-JO"/>
        </w:rPr>
        <w:t xml:space="preserve">مين الشيخوخة في ليختنشتاين مقارنة بالبلدان </w:t>
      </w:r>
      <w:r w:rsidR="0057734B">
        <w:rPr>
          <w:rFonts w:hint="cs"/>
          <w:rtl/>
          <w:lang w:bidi="ar-JO"/>
        </w:rPr>
        <w:t>الأخرى</w:t>
      </w:r>
      <w:r w:rsidRPr="00886EA8">
        <w:rPr>
          <w:rtl/>
          <w:lang w:bidi="ar-JO"/>
        </w:rPr>
        <w:t xml:space="preserve"> قانونا</w:t>
      </w:r>
      <w:r w:rsidR="0076577D">
        <w:rPr>
          <w:rFonts w:hint="cs"/>
          <w:rtl/>
          <w:lang w:bidi="ar-JO"/>
        </w:rPr>
        <w:t>ً</w:t>
      </w:r>
      <w:r w:rsidRPr="00886EA8">
        <w:rPr>
          <w:rtl/>
          <w:lang w:bidi="ar-JO"/>
        </w:rPr>
        <w:t xml:space="preserve"> متطورا</w:t>
      </w:r>
      <w:r w:rsidR="0076577D">
        <w:rPr>
          <w:rFonts w:hint="cs"/>
          <w:rtl/>
          <w:lang w:bidi="ar-JO"/>
        </w:rPr>
        <w:t xml:space="preserve">ً </w:t>
      </w:r>
      <w:r w:rsidRPr="00886EA8">
        <w:rPr>
          <w:rtl/>
          <w:lang w:bidi="ar-JO"/>
        </w:rPr>
        <w:t>بشكل جيد ويتيح للسكان التمتع بمستوى كاف من العيش بعد التقاعد. وسن التقاعد</w:t>
      </w:r>
      <w:r w:rsidR="00A84B02">
        <w:rPr>
          <w:rFonts w:hint="cs"/>
          <w:rtl/>
          <w:lang w:bidi="ar-JO"/>
        </w:rPr>
        <w:t xml:space="preserve"> </w:t>
      </w:r>
      <w:r w:rsidRPr="00886EA8">
        <w:rPr>
          <w:rtl/>
          <w:lang w:bidi="ar-JO"/>
        </w:rPr>
        <w:t xml:space="preserve">النظامي هو </w:t>
      </w:r>
      <w:r w:rsidR="0057734B">
        <w:rPr>
          <w:rtl/>
          <w:lang w:bidi="ar-JO"/>
        </w:rPr>
        <w:t>حالياً</w:t>
      </w:r>
      <w:r w:rsidRPr="00886EA8">
        <w:rPr>
          <w:rtl/>
          <w:lang w:bidi="ar-JO"/>
        </w:rPr>
        <w:t xml:space="preserve"> 64 سنه</w:t>
      </w:r>
      <w:r w:rsidR="00FE05D2">
        <w:rPr>
          <w:rtl/>
          <w:lang w:bidi="ar-JO"/>
        </w:rPr>
        <w:t xml:space="preserve"> </w:t>
      </w:r>
      <w:r w:rsidRPr="00886EA8">
        <w:rPr>
          <w:rtl/>
          <w:lang w:bidi="ar-JO"/>
        </w:rPr>
        <w:t xml:space="preserve">لكل من الرجال والنساء. ويمكن اللجوء </w:t>
      </w:r>
      <w:r w:rsidR="00FE05D2">
        <w:rPr>
          <w:rtl/>
          <w:lang w:bidi="ar-JO"/>
        </w:rPr>
        <w:t>إلى</w:t>
      </w:r>
      <w:r w:rsidRPr="00886EA8">
        <w:rPr>
          <w:rtl/>
          <w:lang w:bidi="ar-JO"/>
        </w:rPr>
        <w:t xml:space="preserve"> التقاعد المبكر منذ سن الستين.</w:t>
      </w:r>
      <w:r w:rsidR="00FE05D2">
        <w:rPr>
          <w:rtl/>
          <w:lang w:bidi="ar-JO"/>
        </w:rPr>
        <w:t xml:space="preserve"> </w:t>
      </w:r>
      <w:r w:rsidRPr="00886EA8">
        <w:rPr>
          <w:rtl/>
          <w:lang w:bidi="ar-JO"/>
        </w:rPr>
        <w:t>كما يمكن</w:t>
      </w:r>
      <w:r w:rsidR="00246120">
        <w:rPr>
          <w:rtl/>
          <w:lang w:bidi="ar-JO"/>
        </w:rPr>
        <w:t xml:space="preserve"> أيضاً </w:t>
      </w:r>
      <w:r w:rsidRPr="00886EA8">
        <w:rPr>
          <w:rtl/>
          <w:lang w:bidi="ar-JO"/>
        </w:rPr>
        <w:t xml:space="preserve">تأخير التقاعد لمدة </w:t>
      </w:r>
      <w:r w:rsidR="0076577D">
        <w:rPr>
          <w:rFonts w:hint="cs"/>
          <w:rtl/>
          <w:lang w:bidi="ar-JO"/>
        </w:rPr>
        <w:t>أ</w:t>
      </w:r>
      <w:r w:rsidRPr="00886EA8">
        <w:rPr>
          <w:rtl/>
          <w:lang w:bidi="ar-JO"/>
        </w:rPr>
        <w:t>قصاها 6 سنوات.</w:t>
      </w:r>
    </w:p>
    <w:p w:rsidR="00886EA8" w:rsidRPr="00886EA8" w:rsidRDefault="00886EA8" w:rsidP="0076577D">
      <w:pPr>
        <w:pStyle w:val="SingleTxtGA"/>
        <w:rPr>
          <w:rtl/>
          <w:lang w:bidi="ar-JO"/>
        </w:rPr>
      </w:pPr>
      <w:r w:rsidRPr="00886EA8">
        <w:rPr>
          <w:rtl/>
          <w:lang w:bidi="ar-JO"/>
        </w:rPr>
        <w:t>35</w:t>
      </w:r>
      <w:r w:rsidR="0076577D">
        <w:rPr>
          <w:rFonts w:hint="cs"/>
          <w:rtl/>
          <w:lang w:bidi="ar-JO"/>
        </w:rPr>
        <w:t>-</w:t>
      </w:r>
      <w:r w:rsidR="0076577D">
        <w:rPr>
          <w:rFonts w:hint="cs"/>
          <w:rtl/>
          <w:lang w:bidi="ar-JO"/>
        </w:rPr>
        <w:tab/>
      </w:r>
      <w:r w:rsidR="006D06A6">
        <w:rPr>
          <w:rtl/>
          <w:lang w:bidi="ar-JO"/>
        </w:rPr>
        <w:t>تعمل ليختنشتاين "بمبدأ الركائز الثلاث</w:t>
      </w:r>
      <w:r w:rsidRPr="00886EA8">
        <w:rPr>
          <w:rtl/>
          <w:lang w:bidi="ar-JO"/>
        </w:rPr>
        <w:t>" لمخصصات الشيخوخة. وتتمثل الركيزة</w:t>
      </w:r>
      <w:r w:rsidR="0076577D">
        <w:rPr>
          <w:rFonts w:hint="cs"/>
          <w:rtl/>
          <w:lang w:bidi="ar-JO"/>
        </w:rPr>
        <w:t xml:space="preserve"> </w:t>
      </w:r>
      <w:r w:rsidR="00A602BE">
        <w:rPr>
          <w:rFonts w:hint="cs"/>
          <w:rtl/>
          <w:lang w:bidi="ar-JO"/>
        </w:rPr>
        <w:t>الأول</w:t>
      </w:r>
      <w:r w:rsidR="002F0286">
        <w:rPr>
          <w:rFonts w:hint="cs"/>
          <w:rtl/>
          <w:lang w:bidi="ar-JO"/>
        </w:rPr>
        <w:t>ى</w:t>
      </w:r>
      <w:r w:rsidRPr="00886EA8">
        <w:rPr>
          <w:rtl/>
          <w:lang w:bidi="ar-JO"/>
        </w:rPr>
        <w:t xml:space="preserve"> في تأمين الشيخوخة والورثة، </w:t>
      </w:r>
      <w:r w:rsidR="0076577D">
        <w:rPr>
          <w:rFonts w:hint="cs"/>
          <w:rtl/>
          <w:lang w:bidi="ar-JO"/>
        </w:rPr>
        <w:t>إ</w:t>
      </w:r>
      <w:r w:rsidRPr="00886EA8">
        <w:rPr>
          <w:rtl/>
          <w:lang w:bidi="ar-JO"/>
        </w:rPr>
        <w:t>ذ يجب أن يسهم كل شخص مستخدم من قبل</w:t>
      </w:r>
      <w:r w:rsidRPr="00886EA8">
        <w:rPr>
          <w:lang w:bidi="ar-JO"/>
        </w:rPr>
        <w:t xml:space="preserve"> </w:t>
      </w:r>
      <w:r w:rsidRPr="00886EA8">
        <w:rPr>
          <w:rtl/>
          <w:lang w:bidi="ar-JO"/>
        </w:rPr>
        <w:t xml:space="preserve">صاحب عمل في ليختنشتاين بنسبة </w:t>
      </w:r>
      <w:r w:rsidR="0076577D">
        <w:rPr>
          <w:rFonts w:hint="cs"/>
          <w:rtl/>
          <w:lang w:bidi="ar-JO"/>
        </w:rPr>
        <w:t xml:space="preserve">3.8 في المائة </w:t>
      </w:r>
      <w:r w:rsidRPr="00886EA8">
        <w:rPr>
          <w:rtl/>
          <w:lang w:bidi="ar-JO"/>
        </w:rPr>
        <w:t xml:space="preserve">من </w:t>
      </w:r>
      <w:r w:rsidR="0076577D">
        <w:rPr>
          <w:rFonts w:hint="cs"/>
          <w:rtl/>
          <w:lang w:bidi="ar-JO"/>
        </w:rPr>
        <w:t>أ</w:t>
      </w:r>
      <w:r w:rsidRPr="00886EA8">
        <w:rPr>
          <w:rtl/>
          <w:lang w:bidi="ar-JO"/>
        </w:rPr>
        <w:t xml:space="preserve">جره </w:t>
      </w:r>
      <w:r w:rsidR="001178B4">
        <w:rPr>
          <w:rtl/>
          <w:lang w:bidi="ar-JO"/>
        </w:rPr>
        <w:t>الإجمالي</w:t>
      </w:r>
      <w:r w:rsidRPr="00886EA8">
        <w:rPr>
          <w:rtl/>
          <w:lang w:bidi="ar-JO"/>
        </w:rPr>
        <w:t xml:space="preserve"> في تأمين الشيخوخة</w:t>
      </w:r>
      <w:r w:rsidR="0076577D">
        <w:rPr>
          <w:rFonts w:hint="cs"/>
          <w:rtl/>
          <w:lang w:bidi="ar-JO"/>
        </w:rPr>
        <w:t xml:space="preserve"> </w:t>
      </w:r>
      <w:r w:rsidRPr="00886EA8">
        <w:rPr>
          <w:rtl/>
          <w:lang w:bidi="ar-JO"/>
        </w:rPr>
        <w:t xml:space="preserve">والورثة. ويدفع صاحب العمل نسبة </w:t>
      </w:r>
      <w:r w:rsidR="0076577D">
        <w:rPr>
          <w:rFonts w:hint="cs"/>
          <w:rtl/>
          <w:lang w:bidi="ar-JO"/>
        </w:rPr>
        <w:t>3.8 في المائة إ</w:t>
      </w:r>
      <w:r w:rsidRPr="00886EA8">
        <w:rPr>
          <w:rtl/>
          <w:lang w:bidi="ar-JO"/>
        </w:rPr>
        <w:t>ضافية. ويتعين على العاملين لحسابهم</w:t>
      </w:r>
      <w:r w:rsidR="0076577D">
        <w:rPr>
          <w:rFonts w:hint="cs"/>
          <w:rtl/>
          <w:lang w:bidi="ar-JO"/>
        </w:rPr>
        <w:t xml:space="preserve"> </w:t>
      </w:r>
      <w:r w:rsidRPr="00886EA8">
        <w:rPr>
          <w:rtl/>
          <w:lang w:bidi="ar-JO"/>
        </w:rPr>
        <w:t xml:space="preserve">الخاص تأمين </w:t>
      </w:r>
      <w:r w:rsidR="0076577D">
        <w:rPr>
          <w:rFonts w:hint="cs"/>
          <w:rtl/>
          <w:lang w:bidi="ar-JO"/>
        </w:rPr>
        <w:t>أ</w:t>
      </w:r>
      <w:r w:rsidRPr="00886EA8">
        <w:rPr>
          <w:rtl/>
          <w:lang w:bidi="ar-JO"/>
        </w:rPr>
        <w:t>نفسهم لدى هذا التأمين. ويستحق الشخص عند بلوغه سن التقاعد معاشا</w:t>
      </w:r>
      <w:r w:rsidR="0076577D">
        <w:rPr>
          <w:rFonts w:hint="cs"/>
          <w:rtl/>
          <w:lang w:bidi="ar-JO"/>
        </w:rPr>
        <w:t xml:space="preserve">ً </w:t>
      </w:r>
      <w:r w:rsidRPr="00886EA8">
        <w:rPr>
          <w:rtl/>
          <w:lang w:bidi="ar-JO"/>
        </w:rPr>
        <w:t>تقاعديا</w:t>
      </w:r>
      <w:r w:rsidR="0076577D">
        <w:rPr>
          <w:rFonts w:hint="cs"/>
          <w:rtl/>
          <w:lang w:bidi="ar-JO"/>
        </w:rPr>
        <w:t>ً</w:t>
      </w:r>
      <w:r w:rsidRPr="00886EA8">
        <w:rPr>
          <w:rtl/>
          <w:lang w:bidi="ar-JO"/>
        </w:rPr>
        <w:t xml:space="preserve"> يحدد مبلغه بناء على سنوات الاشتراك المشروعة ومعدل الدخل السنوي ذي الصلة.</w:t>
      </w:r>
      <w:r w:rsidR="0076577D">
        <w:rPr>
          <w:rFonts w:hint="cs"/>
          <w:rtl/>
          <w:lang w:bidi="ar-JO"/>
        </w:rPr>
        <w:t xml:space="preserve"> </w:t>
      </w:r>
      <w:r w:rsidRPr="00886EA8">
        <w:rPr>
          <w:rtl/>
          <w:lang w:bidi="ar-JO"/>
        </w:rPr>
        <w:t xml:space="preserve">ولا يمكن دفع معاش تقاعدي كامل </w:t>
      </w:r>
      <w:r w:rsidR="0076577D">
        <w:rPr>
          <w:rFonts w:hint="cs"/>
          <w:rtl/>
          <w:lang w:bidi="ar-JO"/>
        </w:rPr>
        <w:t>إ</w:t>
      </w:r>
      <w:r w:rsidRPr="00886EA8">
        <w:rPr>
          <w:rtl/>
          <w:lang w:bidi="ar-JO"/>
        </w:rPr>
        <w:t xml:space="preserve">لا </w:t>
      </w:r>
      <w:r w:rsidR="0076577D">
        <w:rPr>
          <w:rFonts w:hint="cs"/>
          <w:rtl/>
          <w:lang w:bidi="ar-JO"/>
        </w:rPr>
        <w:t>إ</w:t>
      </w:r>
      <w:r w:rsidRPr="00886EA8">
        <w:rPr>
          <w:rtl/>
          <w:lang w:bidi="ar-JO"/>
        </w:rPr>
        <w:t>ذا كانت الاشتراكات قد دفعت بدون انقطاع من سن 20 وحتى سن 64، و</w:t>
      </w:r>
      <w:r w:rsidR="0076577D">
        <w:rPr>
          <w:rFonts w:hint="cs"/>
          <w:rtl/>
          <w:lang w:bidi="ar-JO"/>
        </w:rPr>
        <w:t>إ</w:t>
      </w:r>
      <w:r w:rsidRPr="00886EA8">
        <w:rPr>
          <w:rtl/>
          <w:lang w:bidi="ar-JO"/>
        </w:rPr>
        <w:t xml:space="preserve">لا دفعت معاشات تقاعدية جزئية. ويخفض المعاش التقاعدي في حالة التقاعد المبكر. وبالمقابل، </w:t>
      </w:r>
      <w:r w:rsidR="0076577D">
        <w:rPr>
          <w:rFonts w:hint="cs"/>
          <w:rtl/>
          <w:lang w:bidi="ar-JO"/>
        </w:rPr>
        <w:t>إ</w:t>
      </w:r>
      <w:r w:rsidRPr="00886EA8">
        <w:rPr>
          <w:rtl/>
          <w:lang w:bidi="ar-JO"/>
        </w:rPr>
        <w:t xml:space="preserve">ذا أخر التقاعد </w:t>
      </w:r>
      <w:r w:rsidR="00FE05D2">
        <w:rPr>
          <w:rtl/>
          <w:lang w:bidi="ar-JO"/>
        </w:rPr>
        <w:t>إلى</w:t>
      </w:r>
      <w:r w:rsidRPr="00886EA8">
        <w:rPr>
          <w:rtl/>
          <w:lang w:bidi="ar-JO"/>
        </w:rPr>
        <w:t xml:space="preserve"> ما بعد سن 64 فإن المعاش التقاعدي يزاد تبعا</w:t>
      </w:r>
      <w:r w:rsidR="0076577D">
        <w:rPr>
          <w:rFonts w:hint="cs"/>
          <w:rtl/>
          <w:lang w:bidi="ar-JO"/>
        </w:rPr>
        <w:t>ً</w:t>
      </w:r>
      <w:r w:rsidRPr="00886EA8">
        <w:rPr>
          <w:rtl/>
          <w:lang w:bidi="ar-JO"/>
        </w:rPr>
        <w:t xml:space="preserve"> لذلك. ويصل الحد </w:t>
      </w:r>
      <w:r w:rsidR="0076577D">
        <w:rPr>
          <w:rFonts w:hint="cs"/>
          <w:rtl/>
          <w:lang w:bidi="ar-JO"/>
        </w:rPr>
        <w:t>الأ</w:t>
      </w:r>
      <w:r w:rsidRPr="00886EA8">
        <w:rPr>
          <w:rtl/>
          <w:lang w:bidi="ar-JO"/>
        </w:rPr>
        <w:t xml:space="preserve">قصى للمعاش التقاعدي للشهر الواحد </w:t>
      </w:r>
      <w:r w:rsidR="0057734B">
        <w:rPr>
          <w:rtl/>
          <w:lang w:bidi="ar-JO"/>
        </w:rPr>
        <w:t>حالياً</w:t>
      </w:r>
      <w:r w:rsidRPr="00886EA8">
        <w:rPr>
          <w:rtl/>
          <w:lang w:bidi="ar-JO"/>
        </w:rPr>
        <w:t xml:space="preserve"> </w:t>
      </w:r>
      <w:r w:rsidR="00FE05D2">
        <w:rPr>
          <w:rtl/>
          <w:lang w:bidi="ar-JO"/>
        </w:rPr>
        <w:t>إلى</w:t>
      </w:r>
      <w:r w:rsidRPr="00886EA8">
        <w:rPr>
          <w:rtl/>
          <w:lang w:bidi="ar-JO"/>
        </w:rPr>
        <w:t xml:space="preserve"> 2320 فرنكا</w:t>
      </w:r>
      <w:r w:rsidR="0076577D">
        <w:rPr>
          <w:rFonts w:hint="cs"/>
          <w:rtl/>
          <w:lang w:bidi="ar-JO"/>
        </w:rPr>
        <w:t>ً</w:t>
      </w:r>
      <w:r w:rsidRPr="00886EA8">
        <w:rPr>
          <w:rtl/>
          <w:lang w:bidi="ar-JO"/>
        </w:rPr>
        <w:t xml:space="preserve"> سويسريا</w:t>
      </w:r>
      <w:r w:rsidR="0076577D">
        <w:rPr>
          <w:rFonts w:hint="cs"/>
          <w:rtl/>
          <w:lang w:bidi="ar-JO"/>
        </w:rPr>
        <w:t>ً</w:t>
      </w:r>
      <w:r w:rsidRPr="00886EA8">
        <w:rPr>
          <w:rtl/>
          <w:lang w:bidi="ar-JO"/>
        </w:rPr>
        <w:t xml:space="preserve"> في حين </w:t>
      </w:r>
      <w:r w:rsidR="0076577D">
        <w:rPr>
          <w:rFonts w:hint="cs"/>
          <w:rtl/>
          <w:lang w:bidi="ar-JO"/>
        </w:rPr>
        <w:t>أ</w:t>
      </w:r>
      <w:r w:rsidRPr="00886EA8">
        <w:rPr>
          <w:rtl/>
          <w:lang w:bidi="ar-JO"/>
        </w:rPr>
        <w:t xml:space="preserve">ن الحد </w:t>
      </w:r>
      <w:r w:rsidR="0057734B">
        <w:rPr>
          <w:rFonts w:hint="cs"/>
          <w:rtl/>
          <w:lang w:bidi="ar-JO"/>
        </w:rPr>
        <w:t>الأدنى</w:t>
      </w:r>
      <w:r w:rsidRPr="00886EA8">
        <w:rPr>
          <w:rtl/>
          <w:lang w:bidi="ar-JO"/>
        </w:rPr>
        <w:t xml:space="preserve"> هو 1160 فرنكا</w:t>
      </w:r>
      <w:r w:rsidR="0076577D">
        <w:rPr>
          <w:rFonts w:hint="cs"/>
          <w:rtl/>
          <w:lang w:bidi="ar-JO"/>
        </w:rPr>
        <w:t>ً</w:t>
      </w:r>
      <w:r w:rsidRPr="00886EA8">
        <w:rPr>
          <w:rtl/>
          <w:lang w:bidi="ar-JO"/>
        </w:rPr>
        <w:t xml:space="preserve"> سويسريا</w:t>
      </w:r>
      <w:r w:rsidR="0076577D">
        <w:rPr>
          <w:rFonts w:hint="cs"/>
          <w:rtl/>
          <w:lang w:bidi="ar-JO"/>
        </w:rPr>
        <w:t>ً</w:t>
      </w:r>
      <w:r w:rsidRPr="00886EA8">
        <w:rPr>
          <w:rtl/>
          <w:lang w:bidi="ar-JO"/>
        </w:rPr>
        <w:t>.</w:t>
      </w:r>
    </w:p>
    <w:p w:rsidR="00886EA8" w:rsidRPr="00886EA8" w:rsidRDefault="00886EA8" w:rsidP="00246120">
      <w:pPr>
        <w:pStyle w:val="SingleTxtGA"/>
        <w:rPr>
          <w:rtl/>
          <w:lang w:bidi="ar-JO"/>
        </w:rPr>
      </w:pPr>
      <w:r w:rsidRPr="00886EA8">
        <w:rPr>
          <w:rtl/>
          <w:lang w:bidi="ar-JO"/>
        </w:rPr>
        <w:t>36</w:t>
      </w:r>
      <w:r w:rsidR="0076577D">
        <w:rPr>
          <w:rFonts w:hint="cs"/>
          <w:rtl/>
          <w:lang w:bidi="ar-JO"/>
        </w:rPr>
        <w:t>-</w:t>
      </w:r>
      <w:r w:rsidR="0076577D">
        <w:rPr>
          <w:rFonts w:hint="cs"/>
          <w:rtl/>
          <w:lang w:bidi="ar-JO"/>
        </w:rPr>
        <w:tab/>
      </w:r>
      <w:r w:rsidRPr="00886EA8">
        <w:rPr>
          <w:rtl/>
          <w:lang w:bidi="ar-JO"/>
        </w:rPr>
        <w:t>وتشكل مخصصات</w:t>
      </w:r>
      <w:r w:rsidR="00FE05D2">
        <w:rPr>
          <w:rtl/>
          <w:lang w:bidi="ar-JO"/>
        </w:rPr>
        <w:t xml:space="preserve"> </w:t>
      </w:r>
      <w:r w:rsidRPr="00886EA8">
        <w:rPr>
          <w:rtl/>
          <w:lang w:bidi="ar-JO"/>
        </w:rPr>
        <w:t xml:space="preserve">التقاعد المهني الذي </w:t>
      </w:r>
      <w:r w:rsidR="0076577D">
        <w:rPr>
          <w:rFonts w:hint="cs"/>
          <w:rtl/>
          <w:lang w:bidi="ar-JO"/>
        </w:rPr>
        <w:t>أ</w:t>
      </w:r>
      <w:r w:rsidRPr="00886EA8">
        <w:rPr>
          <w:rtl/>
          <w:lang w:bidi="ar-JO"/>
        </w:rPr>
        <w:t xml:space="preserve">دخل على </w:t>
      </w:r>
      <w:r w:rsidR="00246120">
        <w:rPr>
          <w:rFonts w:hint="cs"/>
          <w:rtl/>
          <w:lang w:bidi="ar-JO"/>
        </w:rPr>
        <w:t>أساس</w:t>
      </w:r>
      <w:r w:rsidRPr="00886EA8">
        <w:rPr>
          <w:rtl/>
          <w:lang w:bidi="ar-JO"/>
        </w:rPr>
        <w:t xml:space="preserve"> </w:t>
      </w:r>
      <w:r w:rsidR="009D1D1B">
        <w:rPr>
          <w:rFonts w:hint="cs"/>
          <w:rtl/>
          <w:lang w:bidi="ar-JO"/>
        </w:rPr>
        <w:t>إلزامي</w:t>
      </w:r>
      <w:r w:rsidRPr="00886EA8">
        <w:rPr>
          <w:rtl/>
          <w:lang w:bidi="ar-JO"/>
        </w:rPr>
        <w:t xml:space="preserve"> في عام 1989 الركيزة الثانية، </w:t>
      </w:r>
      <w:r w:rsidR="0076577D">
        <w:rPr>
          <w:rFonts w:hint="cs"/>
          <w:rtl/>
          <w:lang w:bidi="ar-JO"/>
        </w:rPr>
        <w:t>إ</w:t>
      </w:r>
      <w:r w:rsidRPr="00886EA8">
        <w:rPr>
          <w:rtl/>
          <w:lang w:bidi="ar-JO"/>
        </w:rPr>
        <w:t xml:space="preserve">ذ يتعين على </w:t>
      </w:r>
      <w:r w:rsidR="009D1D1B">
        <w:rPr>
          <w:rFonts w:hint="cs"/>
          <w:rtl/>
          <w:lang w:bidi="ar-JO"/>
        </w:rPr>
        <w:t>أصحاب</w:t>
      </w:r>
      <w:r w:rsidRPr="00886EA8">
        <w:rPr>
          <w:rtl/>
          <w:lang w:bidi="ar-JO"/>
        </w:rPr>
        <w:t xml:space="preserve"> العمل </w:t>
      </w:r>
      <w:r w:rsidR="0076577D">
        <w:rPr>
          <w:rFonts w:hint="cs"/>
          <w:rtl/>
          <w:lang w:bidi="ar-JO"/>
        </w:rPr>
        <w:t>إ</w:t>
      </w:r>
      <w:r w:rsidRPr="00886EA8">
        <w:rPr>
          <w:rtl/>
          <w:lang w:bidi="ar-JO"/>
        </w:rPr>
        <w:t>قامة نظام معاش تقاعدي لمستخدميهم يبدأ براتب سنوي محدد يجب أن يسهم فيه كل من المستخدمين و</w:t>
      </w:r>
      <w:r w:rsidR="009D1D1B">
        <w:rPr>
          <w:rFonts w:hint="cs"/>
          <w:rtl/>
          <w:lang w:bidi="ar-JO"/>
        </w:rPr>
        <w:t>أصحاب</w:t>
      </w:r>
      <w:r w:rsidRPr="00886EA8">
        <w:rPr>
          <w:rtl/>
          <w:lang w:bidi="ar-JO"/>
        </w:rPr>
        <w:t xml:space="preserve"> العمل بمبلغ </w:t>
      </w:r>
      <w:r w:rsidR="009D1D1B">
        <w:rPr>
          <w:rFonts w:hint="cs"/>
          <w:rtl/>
          <w:lang w:bidi="ar-JO"/>
        </w:rPr>
        <w:t>إلزامي</w:t>
      </w:r>
      <w:r w:rsidRPr="00886EA8">
        <w:rPr>
          <w:rtl/>
          <w:lang w:bidi="ar-JO"/>
        </w:rPr>
        <w:t xml:space="preserve">. وبهذه الطريقة يتراكم رأس مال الشيخوخة خلال فترة الاستخدام ويمكن دفعه للمستخدم عند تقاعده إما على شكل معاش تقاعدي شهري </w:t>
      </w:r>
      <w:r w:rsidR="00246120">
        <w:rPr>
          <w:rFonts w:hint="cs"/>
          <w:rtl/>
          <w:lang w:bidi="ar-JO"/>
        </w:rPr>
        <w:t>أ</w:t>
      </w:r>
      <w:r w:rsidRPr="00886EA8">
        <w:rPr>
          <w:rtl/>
          <w:lang w:bidi="ar-JO"/>
        </w:rPr>
        <w:t>و كمبلغ مقطوع.</w:t>
      </w:r>
    </w:p>
    <w:p w:rsidR="00886EA8" w:rsidRPr="00886EA8" w:rsidRDefault="00886EA8" w:rsidP="00A84B02">
      <w:pPr>
        <w:pStyle w:val="SingleTxtGA"/>
        <w:rPr>
          <w:rtl/>
          <w:lang w:bidi="ar-JO"/>
        </w:rPr>
      </w:pPr>
      <w:r w:rsidRPr="00886EA8">
        <w:rPr>
          <w:rtl/>
          <w:lang w:bidi="ar-JO"/>
        </w:rPr>
        <w:t>37</w:t>
      </w:r>
      <w:r w:rsidR="00246120">
        <w:rPr>
          <w:rFonts w:hint="cs"/>
          <w:rtl/>
          <w:lang w:bidi="ar-JO"/>
        </w:rPr>
        <w:t>-</w:t>
      </w:r>
      <w:r w:rsidR="00246120">
        <w:rPr>
          <w:rFonts w:hint="cs"/>
          <w:rtl/>
          <w:lang w:bidi="ar-JO"/>
        </w:rPr>
        <w:tab/>
      </w:r>
      <w:r w:rsidRPr="00886EA8">
        <w:rPr>
          <w:rtl/>
          <w:lang w:bidi="ar-JO"/>
        </w:rPr>
        <w:t xml:space="preserve">وبالإضافة </w:t>
      </w:r>
      <w:r w:rsidR="00FE05D2">
        <w:rPr>
          <w:rtl/>
          <w:lang w:bidi="ar-JO"/>
        </w:rPr>
        <w:t>إلى</w:t>
      </w:r>
      <w:r w:rsidRPr="00886EA8">
        <w:rPr>
          <w:rtl/>
          <w:lang w:bidi="ar-JO"/>
        </w:rPr>
        <w:t xml:space="preserve"> مخصصات تأمين الشيخوخة والورثة والتقاعد المهني، يمكن توفير مخصصات خاصة</w:t>
      </w:r>
      <w:r w:rsidR="00246120">
        <w:rPr>
          <w:rtl/>
          <w:lang w:bidi="ar-JO"/>
        </w:rPr>
        <w:t xml:space="preserve"> أيضاً </w:t>
      </w:r>
      <w:r w:rsidRPr="00886EA8">
        <w:rPr>
          <w:rtl/>
          <w:lang w:bidi="ar-JO"/>
        </w:rPr>
        <w:t xml:space="preserve">(الركيزة الثالثة)، ويتكون ذلك من </w:t>
      </w:r>
      <w:r w:rsidR="002F0286">
        <w:rPr>
          <w:rFonts w:hint="cs"/>
          <w:rtl/>
          <w:lang w:bidi="ar-JO"/>
        </w:rPr>
        <w:t>الا</w:t>
      </w:r>
      <w:r w:rsidRPr="00886EA8">
        <w:rPr>
          <w:rtl/>
          <w:lang w:bidi="ar-JO"/>
        </w:rPr>
        <w:t xml:space="preserve">دخارات الخاصة </w:t>
      </w:r>
      <w:r w:rsidR="002F0286">
        <w:rPr>
          <w:rFonts w:hint="cs"/>
          <w:rtl/>
          <w:lang w:bidi="ar-JO"/>
        </w:rPr>
        <w:t>أ</w:t>
      </w:r>
      <w:r w:rsidRPr="00886EA8">
        <w:rPr>
          <w:rtl/>
          <w:lang w:bidi="ar-JO"/>
        </w:rPr>
        <w:t>و سياسات ت</w:t>
      </w:r>
      <w:r w:rsidR="00A84B02">
        <w:rPr>
          <w:rFonts w:hint="cs"/>
          <w:rtl/>
          <w:lang w:bidi="ar-JO"/>
        </w:rPr>
        <w:t>أ</w:t>
      </w:r>
      <w:r w:rsidRPr="00886EA8">
        <w:rPr>
          <w:rtl/>
          <w:lang w:bidi="ar-JO"/>
        </w:rPr>
        <w:t>مين الشيخوخة.</w:t>
      </w:r>
    </w:p>
    <w:p w:rsidR="00886EA8" w:rsidRPr="00886EA8" w:rsidRDefault="00886EA8" w:rsidP="002F0286">
      <w:pPr>
        <w:pStyle w:val="SingleTxtGA"/>
        <w:rPr>
          <w:lang w:bidi="ar-JO"/>
        </w:rPr>
      </w:pPr>
      <w:r w:rsidRPr="00886EA8">
        <w:rPr>
          <w:rtl/>
          <w:lang w:bidi="ar-JO"/>
        </w:rPr>
        <w:t>38</w:t>
      </w:r>
      <w:r w:rsidR="002F0286">
        <w:rPr>
          <w:rFonts w:hint="cs"/>
          <w:rtl/>
          <w:lang w:bidi="ar-JO"/>
        </w:rPr>
        <w:t>-</w:t>
      </w:r>
      <w:r w:rsidR="002F0286">
        <w:rPr>
          <w:rFonts w:hint="cs"/>
          <w:rtl/>
          <w:lang w:bidi="ar-JO"/>
        </w:rPr>
        <w:tab/>
      </w:r>
      <w:r w:rsidRPr="00886EA8">
        <w:rPr>
          <w:rtl/>
          <w:lang w:bidi="ar-JO"/>
        </w:rPr>
        <w:t xml:space="preserve">وقد لا يكفي المعاش التقاعدي مع الموجودات لضمان حد </w:t>
      </w:r>
      <w:r w:rsidR="002F0286">
        <w:rPr>
          <w:rFonts w:hint="cs"/>
          <w:rtl/>
          <w:lang w:bidi="ar-JO"/>
        </w:rPr>
        <w:t>أ</w:t>
      </w:r>
      <w:r w:rsidRPr="00886EA8">
        <w:rPr>
          <w:rtl/>
          <w:lang w:bidi="ar-JO"/>
        </w:rPr>
        <w:t xml:space="preserve">دنى كاف من الدخل. وفي مثل هذه الحالات، يمكن الحصول على </w:t>
      </w:r>
      <w:r w:rsidR="002F0286">
        <w:rPr>
          <w:rFonts w:hint="cs"/>
          <w:rtl/>
          <w:lang w:bidi="ar-JO"/>
        </w:rPr>
        <w:t>إ</w:t>
      </w:r>
      <w:r w:rsidRPr="00886EA8">
        <w:rPr>
          <w:rtl/>
          <w:lang w:bidi="ar-JO"/>
        </w:rPr>
        <w:t xml:space="preserve">عانات </w:t>
      </w:r>
      <w:r w:rsidR="002F0286">
        <w:rPr>
          <w:rFonts w:hint="cs"/>
          <w:rtl/>
          <w:lang w:bidi="ar-JO"/>
        </w:rPr>
        <w:t>إ</w:t>
      </w:r>
      <w:r w:rsidRPr="00886EA8">
        <w:rPr>
          <w:rtl/>
          <w:lang w:bidi="ar-JO"/>
        </w:rPr>
        <w:t xml:space="preserve">ضافية من تأمين الشيخوخة والورثة من شأنه </w:t>
      </w:r>
      <w:r w:rsidR="002F0286">
        <w:rPr>
          <w:rFonts w:hint="cs"/>
          <w:rtl/>
          <w:lang w:bidi="ar-JO"/>
        </w:rPr>
        <w:t>أ</w:t>
      </w:r>
      <w:r w:rsidRPr="00886EA8">
        <w:rPr>
          <w:rtl/>
          <w:lang w:bidi="ar-JO"/>
        </w:rPr>
        <w:t xml:space="preserve">ن يضمن على </w:t>
      </w:r>
      <w:r w:rsidR="002F0286">
        <w:rPr>
          <w:rFonts w:hint="cs"/>
          <w:rtl/>
          <w:lang w:bidi="ar-JO"/>
        </w:rPr>
        <w:t>الأ</w:t>
      </w:r>
      <w:r w:rsidR="002F0286">
        <w:rPr>
          <w:rtl/>
          <w:lang w:bidi="ar-JO"/>
        </w:rPr>
        <w:t>قل حدا</w:t>
      </w:r>
      <w:r w:rsidR="002F0286">
        <w:rPr>
          <w:rFonts w:hint="cs"/>
          <w:rtl/>
          <w:lang w:bidi="ar-JO"/>
        </w:rPr>
        <w:t>ً</w:t>
      </w:r>
      <w:r w:rsidRPr="00886EA8">
        <w:rPr>
          <w:rtl/>
          <w:lang w:bidi="ar-JO"/>
        </w:rPr>
        <w:t xml:space="preserve"> </w:t>
      </w:r>
      <w:r w:rsidR="002F0286">
        <w:rPr>
          <w:rFonts w:hint="cs"/>
          <w:rtl/>
          <w:lang w:bidi="ar-JO"/>
        </w:rPr>
        <w:t>أ</w:t>
      </w:r>
      <w:r w:rsidRPr="00886EA8">
        <w:rPr>
          <w:rtl/>
          <w:lang w:bidi="ar-JO"/>
        </w:rPr>
        <w:t>دنى من المعيشة.</w:t>
      </w:r>
    </w:p>
    <w:p w:rsidR="00886EA8" w:rsidRPr="00886EA8" w:rsidRDefault="002F0286" w:rsidP="002F0286">
      <w:pPr>
        <w:pStyle w:val="H4GA"/>
        <w:rPr>
          <w:rFonts w:hint="cs"/>
          <w:rtl/>
          <w:lang w:bidi="ar-JO"/>
        </w:rPr>
      </w:pPr>
      <w:r>
        <w:rPr>
          <w:rFonts w:hint="cs"/>
          <w:rtl/>
          <w:lang w:bidi="ar-JO"/>
        </w:rPr>
        <w:tab/>
      </w:r>
      <w:r>
        <w:rPr>
          <w:rFonts w:hint="cs"/>
          <w:rtl/>
          <w:lang w:bidi="ar-JO"/>
        </w:rPr>
        <w:tab/>
      </w:r>
      <w:r>
        <w:rPr>
          <w:rtl/>
          <w:lang w:bidi="ar-JO"/>
        </w:rPr>
        <w:t>التعليم</w:t>
      </w:r>
    </w:p>
    <w:p w:rsidR="00886EA8" w:rsidRPr="00886EA8" w:rsidRDefault="00886EA8" w:rsidP="002F0286">
      <w:pPr>
        <w:pStyle w:val="SingleTxtGA"/>
        <w:rPr>
          <w:rtl/>
          <w:lang w:bidi="ar-JO"/>
        </w:rPr>
      </w:pPr>
      <w:r w:rsidRPr="00886EA8">
        <w:rPr>
          <w:rtl/>
          <w:lang w:bidi="ar-JO"/>
        </w:rPr>
        <w:t>39</w:t>
      </w:r>
      <w:r w:rsidR="002F0286">
        <w:rPr>
          <w:rFonts w:hint="cs"/>
          <w:rtl/>
          <w:lang w:bidi="ar-JO"/>
        </w:rPr>
        <w:t>-</w:t>
      </w:r>
      <w:r w:rsidR="002F0286">
        <w:rPr>
          <w:rFonts w:hint="cs"/>
          <w:rtl/>
          <w:lang w:bidi="ar-JO"/>
        </w:rPr>
        <w:tab/>
      </w:r>
      <w:r w:rsidRPr="00886EA8">
        <w:rPr>
          <w:rtl/>
          <w:lang w:bidi="ar-JO"/>
        </w:rPr>
        <w:t xml:space="preserve">يتمتع سكان ليختنشتاين بمستوى رفيع من التعليم </w:t>
      </w:r>
      <w:r w:rsidR="002F0286">
        <w:rPr>
          <w:rFonts w:hint="cs"/>
          <w:rtl/>
          <w:lang w:bidi="ar-JO"/>
        </w:rPr>
        <w:t>أ</w:t>
      </w:r>
      <w:r w:rsidRPr="00886EA8">
        <w:rPr>
          <w:rtl/>
          <w:lang w:bidi="ar-JO"/>
        </w:rPr>
        <w:t>سهم في تطور الاقتصاد القوي</w:t>
      </w:r>
      <w:r w:rsidR="002F0286">
        <w:rPr>
          <w:rFonts w:hint="cs"/>
          <w:rtl/>
          <w:lang w:bidi="ar-JO"/>
        </w:rPr>
        <w:t xml:space="preserve"> </w:t>
      </w:r>
      <w:r w:rsidRPr="00886EA8">
        <w:rPr>
          <w:rtl/>
          <w:lang w:bidi="ar-JO"/>
        </w:rPr>
        <w:t>لهذا البلد منذ الحرب العالمية الثانية، ولا يزال يمثل فائدة كبرى من حيث الموقع. وتتكون</w:t>
      </w:r>
      <w:r w:rsidR="002F0286">
        <w:rPr>
          <w:rFonts w:hint="cs"/>
          <w:rtl/>
          <w:lang w:bidi="ar-JO"/>
        </w:rPr>
        <w:t xml:space="preserve"> </w:t>
      </w:r>
      <w:r w:rsidRPr="00886EA8">
        <w:rPr>
          <w:rtl/>
          <w:lang w:bidi="ar-JO"/>
        </w:rPr>
        <w:t xml:space="preserve">المدرسة </w:t>
      </w:r>
      <w:r w:rsidR="0057734B">
        <w:rPr>
          <w:rtl/>
          <w:lang w:bidi="ar-JO"/>
        </w:rPr>
        <w:t>ال</w:t>
      </w:r>
      <w:r w:rsidR="009D1D1B">
        <w:rPr>
          <w:rtl/>
          <w:lang w:bidi="ar-JO"/>
        </w:rPr>
        <w:t>إلزامي</w:t>
      </w:r>
      <w:r w:rsidR="0057734B">
        <w:rPr>
          <w:rtl/>
          <w:lang w:bidi="ar-JO"/>
        </w:rPr>
        <w:t>ة</w:t>
      </w:r>
      <w:r w:rsidRPr="00886EA8">
        <w:rPr>
          <w:rtl/>
          <w:lang w:bidi="ar-JO"/>
        </w:rPr>
        <w:t xml:space="preserve"> من تسع سنوات والتعليم فيها مجاني في المدارس العامة. كما</w:t>
      </w:r>
      <w:r w:rsidR="002F0286">
        <w:rPr>
          <w:rFonts w:hint="cs"/>
          <w:rtl/>
          <w:lang w:bidi="ar-JO"/>
        </w:rPr>
        <w:t xml:space="preserve"> </w:t>
      </w:r>
      <w:r w:rsidRPr="00886EA8">
        <w:rPr>
          <w:rtl/>
          <w:lang w:bidi="ar-JO"/>
        </w:rPr>
        <w:t>أن حضانات ال</w:t>
      </w:r>
      <w:r w:rsidR="0057734B">
        <w:rPr>
          <w:rtl/>
          <w:lang w:bidi="ar-JO"/>
        </w:rPr>
        <w:t>أطفال</w:t>
      </w:r>
      <w:r w:rsidRPr="00886EA8">
        <w:rPr>
          <w:rtl/>
          <w:lang w:bidi="ar-JO"/>
        </w:rPr>
        <w:t xml:space="preserve"> السابقة لمرحلة</w:t>
      </w:r>
      <w:r w:rsidR="00FE05D2">
        <w:rPr>
          <w:rtl/>
          <w:lang w:bidi="ar-JO"/>
        </w:rPr>
        <w:t xml:space="preserve"> </w:t>
      </w:r>
      <w:r w:rsidRPr="00886EA8">
        <w:rPr>
          <w:rtl/>
          <w:lang w:bidi="ar-JO"/>
        </w:rPr>
        <w:t>المدرسة</w:t>
      </w:r>
      <w:r w:rsidR="00FE05D2">
        <w:rPr>
          <w:rtl/>
          <w:lang w:bidi="ar-JO"/>
        </w:rPr>
        <w:t xml:space="preserve"> </w:t>
      </w:r>
      <w:r w:rsidRPr="00886EA8">
        <w:rPr>
          <w:rtl/>
          <w:lang w:bidi="ar-JO"/>
        </w:rPr>
        <w:t xml:space="preserve">هي مجانية </w:t>
      </w:r>
      <w:r w:rsidR="002F0286">
        <w:rPr>
          <w:rFonts w:hint="cs"/>
          <w:rtl/>
          <w:lang w:bidi="ar-JO"/>
        </w:rPr>
        <w:t>أ</w:t>
      </w:r>
      <w:r w:rsidRPr="00886EA8">
        <w:rPr>
          <w:rtl/>
          <w:lang w:bidi="ar-JO"/>
        </w:rPr>
        <w:t>يضا</w:t>
      </w:r>
      <w:r w:rsidR="002F0286">
        <w:rPr>
          <w:rFonts w:hint="cs"/>
          <w:rtl/>
          <w:lang w:bidi="ar-JO"/>
        </w:rPr>
        <w:t>ً</w:t>
      </w:r>
      <w:r w:rsidRPr="00886EA8">
        <w:rPr>
          <w:rtl/>
          <w:lang w:bidi="ar-JO"/>
        </w:rPr>
        <w:t>.</w:t>
      </w:r>
    </w:p>
    <w:p w:rsidR="00886EA8" w:rsidRPr="00886EA8" w:rsidRDefault="00886EA8" w:rsidP="002F0286">
      <w:pPr>
        <w:pStyle w:val="SingleTxtGA"/>
        <w:rPr>
          <w:rtl/>
          <w:lang w:bidi="ar-JO"/>
        </w:rPr>
      </w:pPr>
      <w:r w:rsidRPr="00886EA8">
        <w:rPr>
          <w:rtl/>
          <w:lang w:bidi="ar-JO"/>
        </w:rPr>
        <w:t>40</w:t>
      </w:r>
      <w:r w:rsidR="002F0286">
        <w:rPr>
          <w:rFonts w:hint="cs"/>
          <w:rtl/>
          <w:lang w:bidi="ar-JO"/>
        </w:rPr>
        <w:t>-</w:t>
      </w:r>
      <w:r w:rsidR="002F0286">
        <w:rPr>
          <w:rFonts w:hint="cs"/>
          <w:rtl/>
          <w:lang w:bidi="ar-JO"/>
        </w:rPr>
        <w:tab/>
      </w:r>
      <w:r w:rsidRPr="00886EA8">
        <w:rPr>
          <w:rtl/>
          <w:lang w:bidi="ar-JO"/>
        </w:rPr>
        <w:t xml:space="preserve">فبعد </w:t>
      </w:r>
      <w:r w:rsidR="002F0286">
        <w:rPr>
          <w:rFonts w:hint="cs"/>
          <w:rtl/>
          <w:lang w:bidi="ar-JO"/>
        </w:rPr>
        <w:t>إ</w:t>
      </w:r>
      <w:r w:rsidRPr="00886EA8">
        <w:rPr>
          <w:rtl/>
          <w:lang w:bidi="ar-JO"/>
        </w:rPr>
        <w:t>نهاء المدرسة الابتدائية التي تمتد على مدى خمس سنوات، يرسل الطلاب</w:t>
      </w:r>
      <w:r w:rsidR="002F0286">
        <w:rPr>
          <w:rFonts w:hint="cs"/>
          <w:rtl/>
          <w:lang w:bidi="ar-JO"/>
        </w:rPr>
        <w:t xml:space="preserve"> </w:t>
      </w:r>
      <w:r w:rsidR="00FE05D2">
        <w:rPr>
          <w:rtl/>
          <w:lang w:bidi="ar-JO"/>
        </w:rPr>
        <w:t>إلى</w:t>
      </w:r>
      <w:r w:rsidRPr="00886EA8">
        <w:rPr>
          <w:rtl/>
          <w:lang w:bidi="ar-JO"/>
        </w:rPr>
        <w:t xml:space="preserve"> واحد من </w:t>
      </w:r>
      <w:r w:rsidR="002F0286">
        <w:rPr>
          <w:rFonts w:hint="cs"/>
          <w:rtl/>
          <w:lang w:bidi="ar-JO"/>
        </w:rPr>
        <w:t>الأ</w:t>
      </w:r>
      <w:r w:rsidRPr="00886EA8">
        <w:rPr>
          <w:rtl/>
          <w:lang w:bidi="ar-JO"/>
        </w:rPr>
        <w:t>نماط</w:t>
      </w:r>
      <w:r w:rsidR="00FE05D2">
        <w:rPr>
          <w:rtl/>
          <w:lang w:bidi="ar-JO"/>
        </w:rPr>
        <w:t xml:space="preserve"> </w:t>
      </w:r>
      <w:r w:rsidRPr="00886EA8">
        <w:rPr>
          <w:rtl/>
          <w:lang w:bidi="ar-JO"/>
        </w:rPr>
        <w:t>الثلاثة للمدرسة الثانوية. فهناك الأوبرشولة والريالشولة</w:t>
      </w:r>
      <w:r w:rsidR="002F0286">
        <w:rPr>
          <w:rFonts w:hint="cs"/>
          <w:rtl/>
          <w:lang w:bidi="ar-JO"/>
        </w:rPr>
        <w:t xml:space="preserve"> </w:t>
      </w:r>
      <w:r w:rsidRPr="00886EA8">
        <w:rPr>
          <w:rtl/>
          <w:lang w:bidi="ar-JO"/>
        </w:rPr>
        <w:t xml:space="preserve">والجمنازيوم: وتمثل الأوبرشولة المستوى </w:t>
      </w:r>
      <w:r w:rsidR="0057734B">
        <w:rPr>
          <w:rtl/>
          <w:lang w:bidi="ar-JO"/>
        </w:rPr>
        <w:t>الأدنى</w:t>
      </w:r>
      <w:r w:rsidRPr="00886EA8">
        <w:rPr>
          <w:rtl/>
          <w:lang w:bidi="ar-JO"/>
        </w:rPr>
        <w:t xml:space="preserve"> </w:t>
      </w:r>
      <w:r w:rsidR="002F0286">
        <w:rPr>
          <w:rFonts w:hint="cs"/>
          <w:rtl/>
          <w:lang w:bidi="ar-JO"/>
        </w:rPr>
        <w:t>للأ</w:t>
      </w:r>
      <w:r w:rsidRPr="00886EA8">
        <w:rPr>
          <w:rtl/>
          <w:lang w:bidi="ar-JO"/>
        </w:rPr>
        <w:t>داء</w:t>
      </w:r>
      <w:r w:rsidR="00FE05D2">
        <w:rPr>
          <w:rtl/>
          <w:lang w:bidi="ar-JO"/>
        </w:rPr>
        <w:t xml:space="preserve"> </w:t>
      </w:r>
      <w:r w:rsidRPr="00886EA8">
        <w:rPr>
          <w:rtl/>
          <w:lang w:bidi="ar-JO"/>
        </w:rPr>
        <w:t>في حين تمثل الجمنازيوم</w:t>
      </w:r>
      <w:r w:rsidR="002F0286">
        <w:rPr>
          <w:rFonts w:hint="cs"/>
          <w:rtl/>
          <w:lang w:bidi="ar-JO"/>
        </w:rPr>
        <w:t xml:space="preserve"> </w:t>
      </w:r>
      <w:r w:rsidRPr="00886EA8">
        <w:rPr>
          <w:rtl/>
          <w:lang w:bidi="ar-JO"/>
        </w:rPr>
        <w:t xml:space="preserve">المستوى </w:t>
      </w:r>
      <w:r w:rsidR="002F0286">
        <w:rPr>
          <w:rFonts w:hint="cs"/>
          <w:rtl/>
          <w:lang w:bidi="ar-JO"/>
        </w:rPr>
        <w:t>الأ</w:t>
      </w:r>
      <w:r w:rsidRPr="00886EA8">
        <w:rPr>
          <w:rtl/>
          <w:lang w:bidi="ar-JO"/>
        </w:rPr>
        <w:t xml:space="preserve">على. وترمي </w:t>
      </w:r>
      <w:r w:rsidR="002F0286">
        <w:rPr>
          <w:rFonts w:hint="cs"/>
          <w:rtl/>
          <w:lang w:bidi="ar-JO"/>
        </w:rPr>
        <w:t>الأ</w:t>
      </w:r>
      <w:r w:rsidRPr="00886EA8">
        <w:rPr>
          <w:rtl/>
          <w:lang w:bidi="ar-JO"/>
        </w:rPr>
        <w:t xml:space="preserve">وبرشولة والريالشولة </w:t>
      </w:r>
      <w:r w:rsidR="00FE05D2">
        <w:rPr>
          <w:rtl/>
          <w:lang w:bidi="ar-JO"/>
        </w:rPr>
        <w:t>إلى</w:t>
      </w:r>
      <w:r w:rsidRPr="00886EA8">
        <w:rPr>
          <w:rtl/>
          <w:lang w:bidi="ar-JO"/>
        </w:rPr>
        <w:t xml:space="preserve"> </w:t>
      </w:r>
      <w:r w:rsidR="002F0286">
        <w:rPr>
          <w:rFonts w:hint="cs"/>
          <w:rtl/>
          <w:lang w:bidi="ar-JO"/>
        </w:rPr>
        <w:t>إ</w:t>
      </w:r>
      <w:r w:rsidRPr="00886EA8">
        <w:rPr>
          <w:rtl/>
          <w:lang w:bidi="ar-JO"/>
        </w:rPr>
        <w:t xml:space="preserve">عداد الطلاب للتلمذة المهنية ومدتهما </w:t>
      </w:r>
      <w:r w:rsidR="002F0286">
        <w:rPr>
          <w:rFonts w:hint="cs"/>
          <w:rtl/>
          <w:lang w:bidi="ar-JO"/>
        </w:rPr>
        <w:t>أ</w:t>
      </w:r>
      <w:r w:rsidRPr="00886EA8">
        <w:rPr>
          <w:rtl/>
          <w:lang w:bidi="ar-JO"/>
        </w:rPr>
        <w:t xml:space="preserve">ربع سنوات. وتبلغ مدة الجمنازيوم ما مجموعه سبع سنين وترمي </w:t>
      </w:r>
      <w:r w:rsidR="00FE05D2">
        <w:rPr>
          <w:rtl/>
          <w:lang w:bidi="ar-JO"/>
        </w:rPr>
        <w:t>إلى</w:t>
      </w:r>
      <w:r w:rsidRPr="00886EA8">
        <w:rPr>
          <w:rtl/>
          <w:lang w:bidi="ar-JO"/>
        </w:rPr>
        <w:t xml:space="preserve"> </w:t>
      </w:r>
      <w:r w:rsidR="002F0286">
        <w:rPr>
          <w:rFonts w:hint="cs"/>
          <w:rtl/>
          <w:lang w:bidi="ar-JO"/>
        </w:rPr>
        <w:t>إ</w:t>
      </w:r>
      <w:r w:rsidRPr="00886EA8">
        <w:rPr>
          <w:rtl/>
          <w:lang w:bidi="ar-JO"/>
        </w:rPr>
        <w:t>عداد الطلبة للتعليم العالي. ويمكن التحويل من نمط</w:t>
      </w:r>
      <w:r w:rsidR="00FE05D2">
        <w:rPr>
          <w:rtl/>
          <w:lang w:bidi="ar-JO"/>
        </w:rPr>
        <w:t xml:space="preserve"> إلى</w:t>
      </w:r>
      <w:r w:rsidRPr="00886EA8">
        <w:rPr>
          <w:rtl/>
          <w:lang w:bidi="ar-JO"/>
        </w:rPr>
        <w:t xml:space="preserve"> آخر من </w:t>
      </w:r>
      <w:r w:rsidR="002F0286">
        <w:rPr>
          <w:rFonts w:hint="cs"/>
          <w:rtl/>
          <w:lang w:bidi="ar-JO"/>
        </w:rPr>
        <w:t>أ</w:t>
      </w:r>
      <w:r w:rsidRPr="00886EA8">
        <w:rPr>
          <w:rtl/>
          <w:lang w:bidi="ar-JO"/>
        </w:rPr>
        <w:t xml:space="preserve">نماط المدرسة الثانوية حيثما يكون </w:t>
      </w:r>
      <w:r w:rsidR="002F0286">
        <w:rPr>
          <w:rFonts w:hint="cs"/>
          <w:rtl/>
          <w:lang w:bidi="ar-JO"/>
        </w:rPr>
        <w:t>الأ</w:t>
      </w:r>
      <w:r w:rsidRPr="00886EA8">
        <w:rPr>
          <w:rtl/>
          <w:lang w:bidi="ar-JO"/>
        </w:rPr>
        <w:t>داء كافيا</w:t>
      </w:r>
      <w:r w:rsidR="002F0286">
        <w:rPr>
          <w:rFonts w:hint="cs"/>
          <w:rtl/>
          <w:lang w:bidi="ar-JO"/>
        </w:rPr>
        <w:t>ً</w:t>
      </w:r>
      <w:r w:rsidRPr="00886EA8">
        <w:rPr>
          <w:rtl/>
          <w:lang w:bidi="ar-JO"/>
        </w:rPr>
        <w:t>.</w:t>
      </w:r>
    </w:p>
    <w:p w:rsidR="00886EA8" w:rsidRPr="00886EA8" w:rsidRDefault="00886EA8" w:rsidP="002F0286">
      <w:pPr>
        <w:pStyle w:val="SingleTxtGA"/>
        <w:spacing w:after="0"/>
        <w:rPr>
          <w:rFonts w:hint="cs"/>
          <w:rtl/>
        </w:rPr>
      </w:pPr>
      <w:r w:rsidRPr="00886EA8">
        <w:rPr>
          <w:rtl/>
          <w:lang w:bidi="ar-JO"/>
        </w:rPr>
        <w:t>الجدول 14</w:t>
      </w:r>
    </w:p>
    <w:p w:rsidR="00886EA8" w:rsidRPr="002F0286" w:rsidRDefault="002F0286" w:rsidP="002F0286">
      <w:pPr>
        <w:pStyle w:val="SingleTxtGA"/>
        <w:rPr>
          <w:rFonts w:hint="cs"/>
          <w:b/>
          <w:bCs/>
          <w:rtl/>
          <w:lang w:bidi="ar-JO"/>
        </w:rPr>
      </w:pPr>
      <w:r w:rsidRPr="002F0286">
        <w:rPr>
          <w:rFonts w:hint="cs"/>
          <w:b/>
          <w:bCs/>
          <w:rtl/>
          <w:lang w:bidi="ar-JO"/>
        </w:rPr>
        <w:t>الإ</w:t>
      </w:r>
      <w:r w:rsidR="00886EA8" w:rsidRPr="002F0286">
        <w:rPr>
          <w:b/>
          <w:bCs/>
          <w:rtl/>
          <w:lang w:bidi="ar-JO"/>
        </w:rPr>
        <w:t>حصاءات المدرسية للسنة الدراسية 2010/2011</w:t>
      </w:r>
    </w:p>
    <w:tbl>
      <w:tblPr>
        <w:bidiVisual/>
        <w:tblW w:w="7251" w:type="dxa"/>
        <w:tblInd w:w="1253" w:type="dxa"/>
        <w:tblBorders>
          <w:top w:val="single" w:sz="4" w:space="0" w:color="auto"/>
        </w:tblBorders>
        <w:tblCellMar>
          <w:left w:w="0" w:type="dxa"/>
          <w:right w:w="0" w:type="dxa"/>
        </w:tblCellMar>
        <w:tblLook w:val="01E0"/>
      </w:tblPr>
      <w:tblGrid>
        <w:gridCol w:w="1890"/>
        <w:gridCol w:w="993"/>
        <w:gridCol w:w="896"/>
        <w:gridCol w:w="812"/>
        <w:gridCol w:w="826"/>
        <w:gridCol w:w="812"/>
        <w:gridCol w:w="1022"/>
      </w:tblGrid>
      <w:tr w:rsidR="004F02C6" w:rsidRPr="004F02C6" w:rsidTr="00D87ED6">
        <w:trPr>
          <w:trHeight w:val="240"/>
          <w:tblHeader/>
        </w:trPr>
        <w:tc>
          <w:tcPr>
            <w:tcW w:w="1890" w:type="dxa"/>
            <w:vMerge w:val="restart"/>
            <w:tcBorders>
              <w:top w:val="single" w:sz="4" w:space="0" w:color="auto"/>
              <w:bottom w:val="single" w:sz="12" w:space="0" w:color="auto"/>
            </w:tcBorders>
            <w:shd w:val="clear" w:color="auto" w:fill="auto"/>
            <w:vAlign w:val="bottom"/>
          </w:tcPr>
          <w:p w:rsidR="004F02C6" w:rsidRPr="004F02C6" w:rsidRDefault="004F02C6" w:rsidP="004F02C6">
            <w:pPr>
              <w:spacing w:before="40" w:after="40" w:line="280" w:lineRule="exact"/>
              <w:jc w:val="left"/>
              <w:rPr>
                <w:i/>
                <w:sz w:val="18"/>
                <w:szCs w:val="26"/>
                <w:lang w:val="en-GB"/>
              </w:rPr>
            </w:pPr>
          </w:p>
        </w:tc>
        <w:tc>
          <w:tcPr>
            <w:tcW w:w="993" w:type="dxa"/>
            <w:vMerge w:val="restart"/>
            <w:tcBorders>
              <w:top w:val="single" w:sz="4" w:space="0" w:color="auto"/>
              <w:bottom w:val="single" w:sz="12" w:space="0" w:color="auto"/>
            </w:tcBorders>
            <w:shd w:val="clear" w:color="auto" w:fill="auto"/>
            <w:vAlign w:val="bottom"/>
          </w:tcPr>
          <w:p w:rsidR="004F02C6" w:rsidRPr="004F02C6" w:rsidRDefault="004F02C6" w:rsidP="00D87ED6">
            <w:pPr>
              <w:spacing w:before="40" w:after="40" w:line="280" w:lineRule="exact"/>
              <w:ind w:left="57"/>
              <w:jc w:val="left"/>
              <w:rPr>
                <w:rFonts w:hint="cs"/>
                <w:iCs/>
                <w:sz w:val="18"/>
                <w:szCs w:val="26"/>
                <w:lang w:val="en-GB"/>
              </w:rPr>
            </w:pPr>
            <w:r w:rsidRPr="004F02C6">
              <w:rPr>
                <w:rFonts w:hint="cs"/>
                <w:iCs/>
                <w:sz w:val="18"/>
                <w:szCs w:val="26"/>
                <w:rtl/>
                <w:lang w:val="en-GB"/>
              </w:rPr>
              <w:t>عدد المدارس</w:t>
            </w:r>
          </w:p>
        </w:tc>
        <w:tc>
          <w:tcPr>
            <w:tcW w:w="896" w:type="dxa"/>
            <w:vMerge w:val="restart"/>
            <w:tcBorders>
              <w:top w:val="single" w:sz="4" w:space="0" w:color="auto"/>
              <w:bottom w:val="single" w:sz="12" w:space="0" w:color="auto"/>
            </w:tcBorders>
            <w:shd w:val="clear" w:color="auto" w:fill="auto"/>
            <w:vAlign w:val="bottom"/>
          </w:tcPr>
          <w:p w:rsidR="004F02C6" w:rsidRPr="004F02C6" w:rsidRDefault="004F02C6" w:rsidP="004F02C6">
            <w:pPr>
              <w:spacing w:before="40" w:after="40" w:line="280" w:lineRule="exact"/>
              <w:ind w:left="113"/>
              <w:jc w:val="left"/>
              <w:rPr>
                <w:rFonts w:hint="cs"/>
                <w:iCs/>
                <w:sz w:val="18"/>
                <w:szCs w:val="26"/>
                <w:lang w:val="en-GB"/>
              </w:rPr>
            </w:pPr>
            <w:r w:rsidRPr="004F02C6">
              <w:rPr>
                <w:rFonts w:hint="cs"/>
                <w:iCs/>
                <w:sz w:val="18"/>
                <w:szCs w:val="26"/>
                <w:rtl/>
                <w:lang w:val="en-GB"/>
              </w:rPr>
              <w:t>عدد الصفوف</w:t>
            </w:r>
          </w:p>
        </w:tc>
        <w:tc>
          <w:tcPr>
            <w:tcW w:w="2450" w:type="dxa"/>
            <w:gridSpan w:val="3"/>
            <w:tcBorders>
              <w:top w:val="single" w:sz="4" w:space="0" w:color="auto"/>
              <w:bottom w:val="single" w:sz="4" w:space="0" w:color="auto"/>
            </w:tcBorders>
            <w:shd w:val="clear" w:color="auto" w:fill="auto"/>
            <w:vAlign w:val="bottom"/>
          </w:tcPr>
          <w:p w:rsidR="004F02C6" w:rsidRPr="004F02C6" w:rsidRDefault="004F02C6" w:rsidP="004F02C6">
            <w:pPr>
              <w:spacing w:before="40" w:after="40" w:line="280" w:lineRule="exact"/>
              <w:ind w:left="113"/>
              <w:jc w:val="center"/>
              <w:rPr>
                <w:rFonts w:hint="cs"/>
                <w:iCs/>
                <w:sz w:val="18"/>
                <w:szCs w:val="26"/>
                <w:lang w:val="en-GB"/>
              </w:rPr>
            </w:pPr>
            <w:r w:rsidRPr="004F02C6">
              <w:rPr>
                <w:rFonts w:hint="cs"/>
                <w:iCs/>
                <w:sz w:val="18"/>
                <w:szCs w:val="26"/>
                <w:rtl/>
                <w:lang w:val="en-GB"/>
              </w:rPr>
              <w:t>عدد الطلاب</w:t>
            </w:r>
          </w:p>
        </w:tc>
        <w:tc>
          <w:tcPr>
            <w:tcW w:w="1022" w:type="dxa"/>
            <w:vMerge w:val="restart"/>
            <w:tcBorders>
              <w:top w:val="single" w:sz="4" w:space="0" w:color="auto"/>
              <w:bottom w:val="single" w:sz="12" w:space="0" w:color="auto"/>
            </w:tcBorders>
            <w:shd w:val="clear" w:color="auto" w:fill="auto"/>
            <w:vAlign w:val="bottom"/>
          </w:tcPr>
          <w:p w:rsidR="004F02C6" w:rsidRPr="004F02C6" w:rsidRDefault="004F02C6" w:rsidP="004F02C6">
            <w:pPr>
              <w:spacing w:before="40" w:after="40" w:line="280" w:lineRule="exact"/>
              <w:ind w:left="57"/>
              <w:jc w:val="left"/>
              <w:rPr>
                <w:rFonts w:hint="cs"/>
                <w:iCs/>
                <w:sz w:val="18"/>
                <w:szCs w:val="26"/>
                <w:lang w:val="en-GB"/>
              </w:rPr>
            </w:pPr>
            <w:r w:rsidRPr="004F02C6">
              <w:rPr>
                <w:rFonts w:hint="cs"/>
                <w:iCs/>
                <w:sz w:val="18"/>
                <w:szCs w:val="26"/>
                <w:rtl/>
                <w:lang w:val="en-GB"/>
              </w:rPr>
              <w:t>طالب للصف الواحد</w:t>
            </w:r>
          </w:p>
        </w:tc>
      </w:tr>
      <w:tr w:rsidR="004F02C6" w:rsidRPr="004F02C6" w:rsidTr="00D87ED6">
        <w:trPr>
          <w:trHeight w:val="240"/>
          <w:tblHeader/>
        </w:trPr>
        <w:tc>
          <w:tcPr>
            <w:tcW w:w="1890" w:type="dxa"/>
            <w:vMerge/>
            <w:tcBorders>
              <w:top w:val="single" w:sz="12" w:space="0" w:color="auto"/>
              <w:bottom w:val="single" w:sz="12" w:space="0" w:color="auto"/>
            </w:tcBorders>
            <w:shd w:val="clear" w:color="auto" w:fill="auto"/>
            <w:vAlign w:val="bottom"/>
          </w:tcPr>
          <w:p w:rsidR="004F02C6" w:rsidRPr="004F02C6" w:rsidRDefault="004F02C6" w:rsidP="004F02C6">
            <w:pPr>
              <w:spacing w:before="40" w:after="40" w:line="280" w:lineRule="exact"/>
              <w:jc w:val="left"/>
              <w:rPr>
                <w:sz w:val="18"/>
                <w:szCs w:val="26"/>
                <w:lang w:val="en-GB"/>
              </w:rPr>
            </w:pPr>
          </w:p>
        </w:tc>
        <w:tc>
          <w:tcPr>
            <w:tcW w:w="993" w:type="dxa"/>
            <w:vMerge/>
            <w:tcBorders>
              <w:top w:val="single" w:sz="12" w:space="0" w:color="auto"/>
              <w:bottom w:val="single" w:sz="12" w:space="0" w:color="auto"/>
            </w:tcBorders>
            <w:shd w:val="clear" w:color="auto" w:fill="auto"/>
            <w:vAlign w:val="bottom"/>
          </w:tcPr>
          <w:p w:rsidR="004F02C6" w:rsidRPr="004F02C6" w:rsidRDefault="004F02C6" w:rsidP="004F02C6">
            <w:pPr>
              <w:bidi w:val="0"/>
              <w:spacing w:before="40" w:after="40" w:line="280" w:lineRule="exact"/>
              <w:ind w:left="113"/>
              <w:jc w:val="right"/>
              <w:rPr>
                <w:sz w:val="18"/>
                <w:szCs w:val="26"/>
                <w:lang w:val="en-GB"/>
              </w:rPr>
            </w:pPr>
          </w:p>
        </w:tc>
        <w:tc>
          <w:tcPr>
            <w:tcW w:w="896" w:type="dxa"/>
            <w:vMerge/>
            <w:tcBorders>
              <w:top w:val="single" w:sz="12" w:space="0" w:color="auto"/>
              <w:bottom w:val="single" w:sz="12" w:space="0" w:color="auto"/>
            </w:tcBorders>
            <w:shd w:val="clear" w:color="auto" w:fill="auto"/>
            <w:vAlign w:val="bottom"/>
          </w:tcPr>
          <w:p w:rsidR="004F02C6" w:rsidRPr="004F02C6" w:rsidRDefault="004F02C6" w:rsidP="004F02C6">
            <w:pPr>
              <w:spacing w:before="40" w:after="40" w:line="280" w:lineRule="exact"/>
              <w:ind w:left="113"/>
              <w:jc w:val="right"/>
              <w:rPr>
                <w:sz w:val="18"/>
                <w:szCs w:val="26"/>
                <w:lang w:val="en-GB"/>
              </w:rPr>
            </w:pPr>
          </w:p>
        </w:tc>
        <w:tc>
          <w:tcPr>
            <w:tcW w:w="812" w:type="dxa"/>
            <w:tcBorders>
              <w:top w:val="single" w:sz="4" w:space="0" w:color="auto"/>
              <w:bottom w:val="single" w:sz="12" w:space="0" w:color="auto"/>
            </w:tcBorders>
            <w:shd w:val="clear" w:color="auto" w:fill="auto"/>
            <w:vAlign w:val="bottom"/>
          </w:tcPr>
          <w:p w:rsidR="004F02C6" w:rsidRPr="004F02C6" w:rsidRDefault="004F02C6" w:rsidP="004F02C6">
            <w:pPr>
              <w:spacing w:before="40" w:after="40" w:line="280" w:lineRule="exact"/>
              <w:ind w:left="113"/>
              <w:jc w:val="left"/>
              <w:rPr>
                <w:rFonts w:hint="cs"/>
                <w:iCs/>
                <w:sz w:val="18"/>
                <w:szCs w:val="26"/>
                <w:lang w:val="en-GB"/>
              </w:rPr>
            </w:pPr>
            <w:r w:rsidRPr="004F02C6">
              <w:rPr>
                <w:rFonts w:hint="cs"/>
                <w:iCs/>
                <w:sz w:val="18"/>
                <w:szCs w:val="26"/>
                <w:rtl/>
                <w:lang w:val="en-GB"/>
              </w:rPr>
              <w:t xml:space="preserve">ذكر </w:t>
            </w:r>
          </w:p>
        </w:tc>
        <w:tc>
          <w:tcPr>
            <w:tcW w:w="826" w:type="dxa"/>
            <w:tcBorders>
              <w:top w:val="single" w:sz="4" w:space="0" w:color="auto"/>
              <w:bottom w:val="single" w:sz="12" w:space="0" w:color="auto"/>
            </w:tcBorders>
            <w:shd w:val="clear" w:color="auto" w:fill="auto"/>
            <w:vAlign w:val="bottom"/>
          </w:tcPr>
          <w:p w:rsidR="004F02C6" w:rsidRPr="004F02C6" w:rsidRDefault="004F02C6" w:rsidP="004F02C6">
            <w:pPr>
              <w:spacing w:before="40" w:after="40" w:line="280" w:lineRule="exact"/>
              <w:ind w:left="113"/>
              <w:jc w:val="left"/>
              <w:rPr>
                <w:rFonts w:hint="cs"/>
                <w:iCs/>
                <w:sz w:val="18"/>
                <w:szCs w:val="26"/>
                <w:lang w:val="en-GB"/>
              </w:rPr>
            </w:pPr>
            <w:r w:rsidRPr="004F02C6">
              <w:rPr>
                <w:rFonts w:hint="cs"/>
                <w:iCs/>
                <w:sz w:val="18"/>
                <w:szCs w:val="26"/>
                <w:rtl/>
                <w:lang w:val="en-GB"/>
              </w:rPr>
              <w:t>أنثى</w:t>
            </w:r>
          </w:p>
        </w:tc>
        <w:tc>
          <w:tcPr>
            <w:tcW w:w="812" w:type="dxa"/>
            <w:tcBorders>
              <w:top w:val="single" w:sz="4" w:space="0" w:color="auto"/>
              <w:bottom w:val="single" w:sz="12" w:space="0" w:color="auto"/>
            </w:tcBorders>
            <w:shd w:val="clear" w:color="auto" w:fill="auto"/>
            <w:vAlign w:val="bottom"/>
          </w:tcPr>
          <w:p w:rsidR="004F02C6" w:rsidRPr="004F02C6" w:rsidRDefault="004F02C6" w:rsidP="004F02C6">
            <w:pPr>
              <w:spacing w:before="40" w:after="40" w:line="280" w:lineRule="exact"/>
              <w:ind w:left="113"/>
              <w:jc w:val="left"/>
              <w:rPr>
                <w:rFonts w:hint="cs"/>
                <w:b/>
                <w:bCs/>
                <w:iCs/>
                <w:sz w:val="18"/>
                <w:szCs w:val="26"/>
                <w:lang w:val="en-GB"/>
              </w:rPr>
            </w:pPr>
            <w:r w:rsidRPr="004F02C6">
              <w:rPr>
                <w:rFonts w:hint="cs"/>
                <w:b/>
                <w:bCs/>
                <w:iCs/>
                <w:sz w:val="18"/>
                <w:szCs w:val="26"/>
                <w:rtl/>
                <w:lang w:val="en-GB"/>
              </w:rPr>
              <w:t>المجموع</w:t>
            </w:r>
          </w:p>
        </w:tc>
        <w:tc>
          <w:tcPr>
            <w:tcW w:w="1022" w:type="dxa"/>
            <w:vMerge/>
            <w:tcBorders>
              <w:top w:val="single" w:sz="12" w:space="0" w:color="auto"/>
              <w:bottom w:val="single" w:sz="12" w:space="0" w:color="auto"/>
            </w:tcBorders>
            <w:shd w:val="clear" w:color="auto" w:fill="auto"/>
            <w:vAlign w:val="bottom"/>
          </w:tcPr>
          <w:p w:rsidR="004F02C6" w:rsidRPr="004F02C6" w:rsidRDefault="004F02C6" w:rsidP="004F02C6">
            <w:pPr>
              <w:bidi w:val="0"/>
              <w:spacing w:before="40" w:after="40" w:line="280" w:lineRule="exact"/>
              <w:ind w:left="113"/>
              <w:jc w:val="right"/>
              <w:rPr>
                <w:sz w:val="18"/>
                <w:szCs w:val="26"/>
                <w:lang w:val="en-GB"/>
              </w:rPr>
            </w:pPr>
          </w:p>
        </w:tc>
      </w:tr>
      <w:tr w:rsidR="004F02C6" w:rsidRPr="004F02C6" w:rsidTr="00D87ED6">
        <w:trPr>
          <w:trHeight w:val="240"/>
        </w:trPr>
        <w:tc>
          <w:tcPr>
            <w:tcW w:w="1890" w:type="dxa"/>
            <w:tcBorders>
              <w:top w:val="single" w:sz="12" w:space="0" w:color="auto"/>
            </w:tcBorders>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 xml:space="preserve">نوع المدرسة </w:t>
            </w:r>
          </w:p>
        </w:tc>
        <w:tc>
          <w:tcPr>
            <w:tcW w:w="993" w:type="dxa"/>
            <w:tcBorders>
              <w:top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p>
        </w:tc>
        <w:tc>
          <w:tcPr>
            <w:tcW w:w="896" w:type="dxa"/>
            <w:tcBorders>
              <w:top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٤٧</w:t>
            </w:r>
            <w:r w:rsidRPr="004F02C6">
              <w:rPr>
                <w:rFonts w:cs="Times New Roman"/>
                <w:b/>
                <w:sz w:val="18"/>
                <w:szCs w:val="26"/>
                <w:rtl/>
                <w:lang w:val="en-GB"/>
              </w:rPr>
              <w:t>٫</w:t>
            </w:r>
            <w:r w:rsidRPr="004F02C6">
              <w:rPr>
                <w:b/>
                <w:sz w:val="18"/>
                <w:szCs w:val="26"/>
                <w:rtl/>
                <w:lang w:val="en-GB"/>
              </w:rPr>
              <w:t>٦٦</w:t>
            </w:r>
          </w:p>
        </w:tc>
        <w:tc>
          <w:tcPr>
            <w:tcW w:w="812" w:type="dxa"/>
            <w:tcBorders>
              <w:top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٣٦٧</w:t>
            </w:r>
          </w:p>
        </w:tc>
        <w:tc>
          <w:tcPr>
            <w:tcW w:w="826" w:type="dxa"/>
            <w:tcBorders>
              <w:top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٣٤٠</w:t>
            </w:r>
          </w:p>
        </w:tc>
        <w:tc>
          <w:tcPr>
            <w:tcW w:w="812" w:type="dxa"/>
            <w:tcBorders>
              <w:top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٧٠٧</w:t>
            </w:r>
          </w:p>
        </w:tc>
        <w:tc>
          <w:tcPr>
            <w:tcW w:w="1022" w:type="dxa"/>
            <w:tcBorders>
              <w:top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١٤</w:t>
            </w:r>
            <w:r w:rsidRPr="004F02C6">
              <w:rPr>
                <w:rFonts w:cs="Times New Roman"/>
                <w:b/>
                <w:sz w:val="18"/>
                <w:szCs w:val="26"/>
                <w:rtl/>
                <w:lang w:val="en-GB"/>
              </w:rPr>
              <w:t>٫</w:t>
            </w:r>
            <w:r w:rsidRPr="004F02C6">
              <w:rPr>
                <w:b/>
                <w:sz w:val="18"/>
                <w:szCs w:val="26"/>
                <w:rtl/>
                <w:lang w:val="en-GB"/>
              </w:rPr>
              <w:t>٨٣</w:t>
            </w:r>
          </w:p>
        </w:tc>
      </w:tr>
      <w:tr w:rsidR="004F02C6" w:rsidRPr="004F02C6" w:rsidTr="00D87ED6">
        <w:trPr>
          <w:trHeight w:val="240"/>
        </w:trPr>
        <w:tc>
          <w:tcPr>
            <w:tcW w:w="1890" w:type="dxa"/>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حضانات أطفال</w:t>
            </w:r>
          </w:p>
        </w:tc>
        <w:tc>
          <w:tcPr>
            <w:tcW w:w="993"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١٤</w:t>
            </w:r>
          </w:p>
        </w:tc>
        <w:tc>
          <w:tcPr>
            <w:tcW w:w="896"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١١٩</w:t>
            </w:r>
            <w:r w:rsidRPr="004F02C6">
              <w:rPr>
                <w:rFonts w:cs="Times New Roman"/>
                <w:b/>
                <w:sz w:val="18"/>
                <w:szCs w:val="26"/>
                <w:rtl/>
                <w:lang w:val="en-GB"/>
              </w:rPr>
              <w:t>٫</w:t>
            </w:r>
            <w:r w:rsidRPr="004F02C6">
              <w:rPr>
                <w:b/>
                <w:sz w:val="18"/>
                <w:szCs w:val="26"/>
                <w:rtl/>
                <w:lang w:val="en-GB"/>
              </w:rPr>
              <w:t>٣٤</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٩٩٣</w:t>
            </w:r>
          </w:p>
        </w:tc>
        <w:tc>
          <w:tcPr>
            <w:tcW w:w="826"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٩٤٢</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١٩٣٥</w:t>
            </w:r>
          </w:p>
        </w:tc>
        <w:tc>
          <w:tcPr>
            <w:tcW w:w="1022"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١٦</w:t>
            </w:r>
            <w:r w:rsidRPr="004F02C6">
              <w:rPr>
                <w:rFonts w:cs="Times New Roman"/>
                <w:b/>
                <w:sz w:val="18"/>
                <w:szCs w:val="26"/>
                <w:rtl/>
                <w:lang w:val="en-GB"/>
              </w:rPr>
              <w:t>٫</w:t>
            </w:r>
            <w:r w:rsidRPr="004F02C6">
              <w:rPr>
                <w:b/>
                <w:sz w:val="18"/>
                <w:szCs w:val="26"/>
                <w:rtl/>
                <w:lang w:val="en-GB"/>
              </w:rPr>
              <w:t>٢١</w:t>
            </w:r>
          </w:p>
        </w:tc>
      </w:tr>
      <w:tr w:rsidR="004F02C6" w:rsidRPr="004F02C6" w:rsidTr="00D87ED6">
        <w:trPr>
          <w:trHeight w:val="240"/>
        </w:trPr>
        <w:tc>
          <w:tcPr>
            <w:tcW w:w="1890" w:type="dxa"/>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 xml:space="preserve">المدارس الابتدائية </w:t>
            </w:r>
          </w:p>
        </w:tc>
        <w:tc>
          <w:tcPr>
            <w:tcW w:w="993"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٣</w:t>
            </w:r>
          </w:p>
        </w:tc>
        <w:tc>
          <w:tcPr>
            <w:tcW w:w="89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٣٢</w:t>
            </w:r>
            <w:r w:rsidRPr="004F02C6">
              <w:rPr>
                <w:rFonts w:cs="Times New Roman"/>
                <w:sz w:val="18"/>
                <w:szCs w:val="26"/>
                <w:rtl/>
                <w:lang w:val="en-GB"/>
              </w:rPr>
              <w:t>٫</w:t>
            </w:r>
            <w:r w:rsidRPr="004F02C6">
              <w:rPr>
                <w:sz w:val="18"/>
                <w:szCs w:val="26"/>
                <w:rtl/>
                <w:lang w:val="en-GB"/>
              </w:rPr>
              <w:t>٠٠</w:t>
            </w:r>
          </w:p>
        </w:tc>
        <w:tc>
          <w:tcPr>
            <w:tcW w:w="81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١٩٥</w:t>
            </w:r>
          </w:p>
        </w:tc>
        <w:tc>
          <w:tcPr>
            <w:tcW w:w="82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١٨٤</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٣٧٩</w:t>
            </w:r>
          </w:p>
        </w:tc>
        <w:tc>
          <w:tcPr>
            <w:tcW w:w="102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١١</w:t>
            </w:r>
            <w:r w:rsidRPr="004F02C6">
              <w:rPr>
                <w:rFonts w:cs="Times New Roman"/>
                <w:sz w:val="18"/>
                <w:szCs w:val="26"/>
                <w:rtl/>
                <w:lang w:val="en-GB"/>
              </w:rPr>
              <w:t>٫</w:t>
            </w:r>
            <w:r w:rsidRPr="004F02C6">
              <w:rPr>
                <w:sz w:val="18"/>
                <w:szCs w:val="26"/>
                <w:rtl/>
                <w:lang w:val="en-GB"/>
              </w:rPr>
              <w:t>٨٤</w:t>
            </w:r>
          </w:p>
        </w:tc>
      </w:tr>
      <w:tr w:rsidR="004F02C6" w:rsidRPr="004F02C6" w:rsidTr="00D87ED6">
        <w:trPr>
          <w:trHeight w:val="240"/>
        </w:trPr>
        <w:tc>
          <w:tcPr>
            <w:tcW w:w="1890" w:type="dxa"/>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 xml:space="preserve">مدارس </w:t>
            </w:r>
            <w:r>
              <w:rPr>
                <w:rFonts w:hint="cs"/>
                <w:sz w:val="18"/>
                <w:szCs w:val="26"/>
                <w:rtl/>
                <w:lang w:bidi="ar-JO"/>
              </w:rPr>
              <w:t>الأ</w:t>
            </w:r>
            <w:r w:rsidRPr="004F02C6">
              <w:rPr>
                <w:sz w:val="18"/>
                <w:szCs w:val="26"/>
                <w:rtl/>
                <w:lang w:bidi="ar-JO"/>
              </w:rPr>
              <w:t xml:space="preserve">وبرشولة </w:t>
            </w:r>
          </w:p>
        </w:tc>
        <w:tc>
          <w:tcPr>
            <w:tcW w:w="993"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٥</w:t>
            </w:r>
          </w:p>
        </w:tc>
        <w:tc>
          <w:tcPr>
            <w:tcW w:w="89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٤٥</w:t>
            </w:r>
            <w:r w:rsidRPr="004F02C6">
              <w:rPr>
                <w:rFonts w:cs="Times New Roman"/>
                <w:sz w:val="18"/>
                <w:szCs w:val="26"/>
                <w:rtl/>
                <w:lang w:val="en-GB"/>
              </w:rPr>
              <w:t>٫</w:t>
            </w:r>
            <w:r w:rsidRPr="004F02C6">
              <w:rPr>
                <w:sz w:val="18"/>
                <w:szCs w:val="26"/>
                <w:rtl/>
                <w:lang w:val="en-GB"/>
              </w:rPr>
              <w:t>٠٠</w:t>
            </w:r>
          </w:p>
        </w:tc>
        <w:tc>
          <w:tcPr>
            <w:tcW w:w="81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٤٠٢</w:t>
            </w:r>
          </w:p>
        </w:tc>
        <w:tc>
          <w:tcPr>
            <w:tcW w:w="82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٣٦٦</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٧٦٨</w:t>
            </w:r>
          </w:p>
        </w:tc>
        <w:tc>
          <w:tcPr>
            <w:tcW w:w="102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١٧</w:t>
            </w:r>
            <w:r w:rsidRPr="004F02C6">
              <w:rPr>
                <w:rFonts w:cs="Times New Roman"/>
                <w:sz w:val="18"/>
                <w:szCs w:val="26"/>
                <w:rtl/>
                <w:lang w:val="en-GB"/>
              </w:rPr>
              <w:t>٫</w:t>
            </w:r>
            <w:r w:rsidRPr="004F02C6">
              <w:rPr>
                <w:sz w:val="18"/>
                <w:szCs w:val="26"/>
                <w:rtl/>
                <w:lang w:val="en-GB"/>
              </w:rPr>
              <w:t>٠٧</w:t>
            </w:r>
          </w:p>
        </w:tc>
      </w:tr>
      <w:tr w:rsidR="004F02C6" w:rsidRPr="004F02C6" w:rsidTr="00D87ED6">
        <w:trPr>
          <w:trHeight w:val="240"/>
        </w:trPr>
        <w:tc>
          <w:tcPr>
            <w:tcW w:w="1890" w:type="dxa"/>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 xml:space="preserve">مدارس الريالشولة </w:t>
            </w:r>
          </w:p>
        </w:tc>
        <w:tc>
          <w:tcPr>
            <w:tcW w:w="993"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w:t>
            </w:r>
          </w:p>
        </w:tc>
        <w:tc>
          <w:tcPr>
            <w:tcW w:w="89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٥</w:t>
            </w:r>
            <w:r w:rsidRPr="004F02C6">
              <w:rPr>
                <w:rFonts w:cs="Times New Roman"/>
                <w:sz w:val="18"/>
                <w:szCs w:val="26"/>
                <w:rtl/>
                <w:lang w:val="en-GB"/>
              </w:rPr>
              <w:t>٫</w:t>
            </w:r>
            <w:r w:rsidRPr="004F02C6">
              <w:rPr>
                <w:sz w:val="18"/>
                <w:szCs w:val="26"/>
                <w:rtl/>
                <w:lang w:val="en-GB"/>
              </w:rPr>
              <w:t>٠٠</w:t>
            </w:r>
          </w:p>
        </w:tc>
        <w:tc>
          <w:tcPr>
            <w:tcW w:w="81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٢٤</w:t>
            </w:r>
          </w:p>
        </w:tc>
        <w:tc>
          <w:tcPr>
            <w:tcW w:w="82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٣٦</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٦٠</w:t>
            </w:r>
          </w:p>
        </w:tc>
        <w:tc>
          <w:tcPr>
            <w:tcW w:w="102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١٢</w:t>
            </w:r>
            <w:r w:rsidRPr="004F02C6">
              <w:rPr>
                <w:rFonts w:cs="Times New Roman"/>
                <w:sz w:val="18"/>
                <w:szCs w:val="26"/>
                <w:rtl/>
                <w:lang w:val="en-GB"/>
              </w:rPr>
              <w:t>٫</w:t>
            </w:r>
            <w:r w:rsidRPr="004F02C6">
              <w:rPr>
                <w:sz w:val="18"/>
                <w:szCs w:val="26"/>
                <w:rtl/>
                <w:lang w:val="en-GB"/>
              </w:rPr>
              <w:t>٠٠</w:t>
            </w:r>
          </w:p>
        </w:tc>
      </w:tr>
      <w:tr w:rsidR="004F02C6" w:rsidRPr="004F02C6" w:rsidTr="00D87ED6">
        <w:trPr>
          <w:trHeight w:val="240"/>
        </w:trPr>
        <w:tc>
          <w:tcPr>
            <w:tcW w:w="1890" w:type="dxa"/>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السنة الدراسية العاشرة</w:t>
            </w:r>
            <w:r>
              <w:rPr>
                <w:vertAlign w:val="superscript"/>
                <w:rtl/>
                <w:lang w:bidi="ar-JO"/>
              </w:rPr>
              <w:t>(</w:t>
            </w:r>
            <w:r>
              <w:rPr>
                <w:rStyle w:val="FootnoteReference"/>
                <w:rtl/>
                <w:lang w:bidi="ar-JO"/>
              </w:rPr>
              <w:footnoteReference w:id="8"/>
            </w:r>
            <w:r>
              <w:rPr>
                <w:vertAlign w:val="superscript"/>
                <w:rtl/>
                <w:lang w:bidi="ar-JO"/>
              </w:rPr>
              <w:t>)</w:t>
            </w:r>
          </w:p>
        </w:tc>
        <w:tc>
          <w:tcPr>
            <w:tcW w:w="993"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w:t>
            </w:r>
          </w:p>
        </w:tc>
        <w:tc>
          <w:tcPr>
            <w:tcW w:w="89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٣٩</w:t>
            </w:r>
            <w:r w:rsidRPr="004F02C6">
              <w:rPr>
                <w:rFonts w:cs="Times New Roman"/>
                <w:sz w:val="18"/>
                <w:szCs w:val="26"/>
                <w:rtl/>
                <w:lang w:val="en-GB"/>
              </w:rPr>
              <w:t>٫</w:t>
            </w:r>
            <w:r w:rsidRPr="004F02C6">
              <w:rPr>
                <w:sz w:val="18"/>
                <w:szCs w:val="26"/>
                <w:rtl/>
                <w:lang w:val="en-GB"/>
              </w:rPr>
              <w:t>٠٠</w:t>
            </w:r>
          </w:p>
        </w:tc>
        <w:tc>
          <w:tcPr>
            <w:tcW w:w="81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٣١٩</w:t>
            </w:r>
          </w:p>
        </w:tc>
        <w:tc>
          <w:tcPr>
            <w:tcW w:w="826"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٣٩٩</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٧١٨</w:t>
            </w:r>
          </w:p>
        </w:tc>
        <w:tc>
          <w:tcPr>
            <w:tcW w:w="1022" w:type="dxa"/>
            <w:shd w:val="clear" w:color="auto" w:fill="auto"/>
            <w:vAlign w:val="bottom"/>
          </w:tcPr>
          <w:p w:rsidR="004F02C6" w:rsidRPr="004F02C6" w:rsidRDefault="004F02C6" w:rsidP="004F02C6">
            <w:pPr>
              <w:bidi w:val="0"/>
              <w:spacing w:before="40" w:after="40" w:line="280" w:lineRule="exact"/>
              <w:ind w:right="57"/>
              <w:jc w:val="right"/>
              <w:rPr>
                <w:sz w:val="18"/>
                <w:szCs w:val="26"/>
                <w:lang w:val="en-GB"/>
              </w:rPr>
            </w:pPr>
            <w:r w:rsidRPr="004F02C6">
              <w:rPr>
                <w:sz w:val="18"/>
                <w:szCs w:val="26"/>
                <w:rtl/>
                <w:lang w:val="en-GB"/>
              </w:rPr>
              <w:t>١٨</w:t>
            </w:r>
            <w:r w:rsidRPr="004F02C6">
              <w:rPr>
                <w:rFonts w:cs="Times New Roman"/>
                <w:sz w:val="18"/>
                <w:szCs w:val="26"/>
                <w:rtl/>
                <w:lang w:val="en-GB"/>
              </w:rPr>
              <w:t>٫</w:t>
            </w:r>
            <w:r w:rsidRPr="004F02C6">
              <w:rPr>
                <w:sz w:val="18"/>
                <w:szCs w:val="26"/>
                <w:rtl/>
                <w:lang w:val="en-GB"/>
              </w:rPr>
              <w:t>٤١</w:t>
            </w:r>
          </w:p>
        </w:tc>
      </w:tr>
      <w:tr w:rsidR="004F02C6" w:rsidRPr="004F02C6" w:rsidTr="00D87ED6">
        <w:trPr>
          <w:trHeight w:val="240"/>
        </w:trPr>
        <w:tc>
          <w:tcPr>
            <w:tcW w:w="1890" w:type="dxa"/>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 xml:space="preserve">الجمنازيوم </w:t>
            </w:r>
          </w:p>
        </w:tc>
        <w:tc>
          <w:tcPr>
            <w:tcW w:w="993"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١٠</w:t>
            </w:r>
          </w:p>
        </w:tc>
        <w:tc>
          <w:tcPr>
            <w:tcW w:w="896"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١٢١</w:t>
            </w:r>
            <w:r w:rsidRPr="004F02C6">
              <w:rPr>
                <w:rFonts w:cs="Times New Roman"/>
                <w:b/>
                <w:sz w:val="18"/>
                <w:szCs w:val="26"/>
                <w:rtl/>
                <w:lang w:val="en-GB"/>
              </w:rPr>
              <w:t>٫</w:t>
            </w:r>
            <w:r w:rsidRPr="004F02C6">
              <w:rPr>
                <w:b/>
                <w:sz w:val="18"/>
                <w:szCs w:val="26"/>
                <w:rtl/>
                <w:lang w:val="en-GB"/>
              </w:rPr>
              <w:t>٠٠</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٩٤٠</w:t>
            </w:r>
          </w:p>
        </w:tc>
        <w:tc>
          <w:tcPr>
            <w:tcW w:w="826"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٩٨٥</w:t>
            </w:r>
          </w:p>
        </w:tc>
        <w:tc>
          <w:tcPr>
            <w:tcW w:w="812" w:type="dxa"/>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١٩٢٥</w:t>
            </w:r>
          </w:p>
        </w:tc>
        <w:tc>
          <w:tcPr>
            <w:tcW w:w="1022" w:type="dxa"/>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١٥</w:t>
            </w:r>
            <w:r w:rsidRPr="004F02C6">
              <w:rPr>
                <w:rFonts w:cs="Times New Roman"/>
                <w:b/>
                <w:sz w:val="18"/>
                <w:szCs w:val="26"/>
                <w:rtl/>
                <w:lang w:val="en-GB"/>
              </w:rPr>
              <w:t>٫</w:t>
            </w:r>
            <w:r w:rsidRPr="004F02C6">
              <w:rPr>
                <w:b/>
                <w:sz w:val="18"/>
                <w:szCs w:val="26"/>
                <w:rtl/>
                <w:lang w:val="en-GB"/>
              </w:rPr>
              <w:t>٩١</w:t>
            </w:r>
          </w:p>
        </w:tc>
      </w:tr>
      <w:tr w:rsidR="004F02C6" w:rsidRPr="004F02C6" w:rsidTr="00D87ED6">
        <w:trPr>
          <w:trHeight w:val="240"/>
        </w:trPr>
        <w:tc>
          <w:tcPr>
            <w:tcW w:w="1890" w:type="dxa"/>
            <w:tcBorders>
              <w:bottom w:val="single" w:sz="12" w:space="0" w:color="auto"/>
            </w:tcBorders>
            <w:shd w:val="clear" w:color="auto" w:fill="auto"/>
          </w:tcPr>
          <w:p w:rsidR="004F02C6" w:rsidRPr="004F02C6" w:rsidRDefault="004F02C6" w:rsidP="004F02C6">
            <w:pPr>
              <w:tabs>
                <w:tab w:val="center" w:pos="0"/>
                <w:tab w:val="right" w:pos="8505"/>
                <w:tab w:val="right" w:pos="9072"/>
              </w:tabs>
              <w:spacing w:before="40" w:after="40" w:line="280" w:lineRule="exact"/>
              <w:ind w:left="57"/>
              <w:rPr>
                <w:sz w:val="18"/>
                <w:szCs w:val="26"/>
                <w:rtl/>
                <w:lang w:bidi="ar-JO"/>
              </w:rPr>
            </w:pPr>
            <w:r w:rsidRPr="004F02C6">
              <w:rPr>
                <w:sz w:val="18"/>
                <w:szCs w:val="26"/>
                <w:rtl/>
                <w:lang w:bidi="ar-JO"/>
              </w:rPr>
              <w:t xml:space="preserve">مجموع المدارس الثانوية </w:t>
            </w:r>
          </w:p>
        </w:tc>
        <w:tc>
          <w:tcPr>
            <w:tcW w:w="993" w:type="dxa"/>
            <w:tcBorders>
              <w:bottom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٢٤</w:t>
            </w:r>
          </w:p>
        </w:tc>
        <w:tc>
          <w:tcPr>
            <w:tcW w:w="896" w:type="dxa"/>
            <w:tcBorders>
              <w:bottom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٢٨٩</w:t>
            </w:r>
            <w:r w:rsidRPr="004F02C6">
              <w:rPr>
                <w:rFonts w:cs="Times New Roman"/>
                <w:b/>
                <w:sz w:val="18"/>
                <w:szCs w:val="26"/>
                <w:rtl/>
                <w:lang w:val="en-GB"/>
              </w:rPr>
              <w:t>٫</w:t>
            </w:r>
            <w:r w:rsidRPr="004F02C6">
              <w:rPr>
                <w:b/>
                <w:sz w:val="18"/>
                <w:szCs w:val="26"/>
                <w:rtl/>
                <w:lang w:val="en-GB"/>
              </w:rPr>
              <w:t>٠٠</w:t>
            </w:r>
          </w:p>
        </w:tc>
        <w:tc>
          <w:tcPr>
            <w:tcW w:w="812" w:type="dxa"/>
            <w:tcBorders>
              <w:bottom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٢٣٠٣</w:t>
            </w:r>
          </w:p>
        </w:tc>
        <w:tc>
          <w:tcPr>
            <w:tcW w:w="826" w:type="dxa"/>
            <w:tcBorders>
              <w:bottom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٢٢٧٢</w:t>
            </w:r>
          </w:p>
        </w:tc>
        <w:tc>
          <w:tcPr>
            <w:tcW w:w="812" w:type="dxa"/>
            <w:tcBorders>
              <w:bottom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bCs/>
                <w:sz w:val="18"/>
                <w:szCs w:val="26"/>
                <w:lang w:val="en-GB"/>
              </w:rPr>
            </w:pPr>
            <w:r w:rsidRPr="004F02C6">
              <w:rPr>
                <w:b/>
                <w:bCs/>
                <w:sz w:val="18"/>
                <w:szCs w:val="26"/>
                <w:rtl/>
                <w:lang w:val="en-GB"/>
              </w:rPr>
              <w:t>٤٥٧٥</w:t>
            </w:r>
          </w:p>
        </w:tc>
        <w:tc>
          <w:tcPr>
            <w:tcW w:w="1022" w:type="dxa"/>
            <w:tcBorders>
              <w:bottom w:val="single" w:sz="12" w:space="0" w:color="auto"/>
            </w:tcBorders>
            <w:shd w:val="clear" w:color="auto" w:fill="auto"/>
            <w:vAlign w:val="bottom"/>
          </w:tcPr>
          <w:p w:rsidR="004F02C6" w:rsidRPr="004F02C6" w:rsidRDefault="004F02C6" w:rsidP="004F02C6">
            <w:pPr>
              <w:bidi w:val="0"/>
              <w:spacing w:before="40" w:after="40" w:line="280" w:lineRule="exact"/>
              <w:ind w:right="57"/>
              <w:jc w:val="right"/>
              <w:rPr>
                <w:b/>
                <w:sz w:val="18"/>
                <w:szCs w:val="26"/>
                <w:lang w:val="en-GB"/>
              </w:rPr>
            </w:pPr>
            <w:r w:rsidRPr="004F02C6">
              <w:rPr>
                <w:b/>
                <w:sz w:val="18"/>
                <w:szCs w:val="26"/>
                <w:rtl/>
                <w:lang w:val="en-GB"/>
              </w:rPr>
              <w:t>١٥</w:t>
            </w:r>
            <w:r w:rsidRPr="004F02C6">
              <w:rPr>
                <w:rFonts w:cs="Times New Roman"/>
                <w:b/>
                <w:sz w:val="18"/>
                <w:szCs w:val="26"/>
                <w:rtl/>
                <w:lang w:val="en-GB"/>
              </w:rPr>
              <w:t>٫</w:t>
            </w:r>
            <w:r w:rsidRPr="004F02C6">
              <w:rPr>
                <w:b/>
                <w:sz w:val="18"/>
                <w:szCs w:val="26"/>
                <w:rtl/>
                <w:lang w:val="en-GB"/>
              </w:rPr>
              <w:t>٨٣</w:t>
            </w:r>
          </w:p>
        </w:tc>
      </w:tr>
    </w:tbl>
    <w:p w:rsidR="00886EA8" w:rsidRPr="004F02C6" w:rsidRDefault="00886EA8" w:rsidP="00D87ED6">
      <w:pPr>
        <w:pStyle w:val="SingleTxtGA"/>
        <w:spacing w:before="240"/>
        <w:rPr>
          <w:spacing w:val="-2"/>
          <w:rtl/>
          <w:lang w:bidi="ar-JO"/>
        </w:rPr>
      </w:pPr>
      <w:r w:rsidRPr="004F02C6">
        <w:rPr>
          <w:spacing w:val="-2"/>
          <w:rtl/>
          <w:lang w:bidi="ar-JO"/>
        </w:rPr>
        <w:t>41</w:t>
      </w:r>
      <w:r w:rsidR="004F02C6" w:rsidRPr="004F02C6">
        <w:rPr>
          <w:rFonts w:hint="cs"/>
          <w:spacing w:val="-2"/>
          <w:rtl/>
          <w:lang w:bidi="ar-JO"/>
        </w:rPr>
        <w:t>-</w:t>
      </w:r>
      <w:r w:rsidR="004F02C6" w:rsidRPr="004F02C6">
        <w:rPr>
          <w:rFonts w:hint="cs"/>
          <w:spacing w:val="-2"/>
          <w:rtl/>
          <w:lang w:bidi="ar-JO"/>
        </w:rPr>
        <w:tab/>
      </w:r>
      <w:r w:rsidRPr="004F02C6">
        <w:rPr>
          <w:spacing w:val="-2"/>
          <w:rtl/>
          <w:lang w:bidi="ar-JO"/>
        </w:rPr>
        <w:t xml:space="preserve">بعد </w:t>
      </w:r>
      <w:r w:rsidR="004F02C6" w:rsidRPr="004F02C6">
        <w:rPr>
          <w:rFonts w:hint="cs"/>
          <w:spacing w:val="-2"/>
          <w:rtl/>
          <w:lang w:bidi="ar-JO"/>
        </w:rPr>
        <w:t>أ</w:t>
      </w:r>
      <w:r w:rsidRPr="004F02C6">
        <w:rPr>
          <w:spacing w:val="-2"/>
          <w:rtl/>
          <w:lang w:bidi="ar-JO"/>
        </w:rPr>
        <w:t xml:space="preserve">ن يتخرج الطلبة من الجمنازيوم </w:t>
      </w:r>
      <w:r w:rsidR="004F02C6" w:rsidRPr="004F02C6">
        <w:rPr>
          <w:rFonts w:hint="cs"/>
          <w:spacing w:val="-2"/>
          <w:rtl/>
          <w:lang w:bidi="ar-JO"/>
        </w:rPr>
        <w:t>أ</w:t>
      </w:r>
      <w:r w:rsidRPr="004F02C6">
        <w:rPr>
          <w:spacing w:val="-2"/>
          <w:rtl/>
          <w:lang w:bidi="ar-JO"/>
        </w:rPr>
        <w:t xml:space="preserve">و عن طريق </w:t>
      </w:r>
      <w:r w:rsidR="00D87ED6">
        <w:rPr>
          <w:rFonts w:hint="cs"/>
          <w:spacing w:val="-2"/>
          <w:rtl/>
          <w:lang w:bidi="ar-JO"/>
        </w:rPr>
        <w:t>بكالوريا</w:t>
      </w:r>
      <w:r w:rsidRPr="004F02C6">
        <w:rPr>
          <w:spacing w:val="-2"/>
          <w:rtl/>
          <w:lang w:bidi="ar-JO"/>
        </w:rPr>
        <w:t xml:space="preserve"> مهنية، يكون لديهم</w:t>
      </w:r>
      <w:r w:rsidR="004F02C6" w:rsidRPr="004F02C6">
        <w:rPr>
          <w:rFonts w:hint="cs"/>
          <w:spacing w:val="-2"/>
          <w:rtl/>
          <w:lang w:bidi="ar-JO"/>
        </w:rPr>
        <w:t xml:space="preserve"> </w:t>
      </w:r>
      <w:r w:rsidRPr="004F02C6">
        <w:rPr>
          <w:spacing w:val="-2"/>
          <w:rtl/>
          <w:lang w:bidi="ar-JO"/>
        </w:rPr>
        <w:t xml:space="preserve">الخيار في التسجيل في التعليم العالي. وتقدم جامعة ليختنشتاين </w:t>
      </w:r>
      <w:r w:rsidR="004F02C6" w:rsidRPr="004F02C6">
        <w:rPr>
          <w:rFonts w:hint="cs"/>
          <w:spacing w:val="-2"/>
          <w:rtl/>
          <w:lang w:bidi="ar-JO"/>
        </w:rPr>
        <w:t>الإ</w:t>
      </w:r>
      <w:r w:rsidRPr="004F02C6">
        <w:rPr>
          <w:spacing w:val="-2"/>
          <w:rtl/>
          <w:lang w:bidi="ar-JO"/>
        </w:rPr>
        <w:t xml:space="preserve">مكانيات لدراسة الفن المعماري والتخطيط واقتصادات </w:t>
      </w:r>
      <w:r w:rsidR="004F02C6" w:rsidRPr="004F02C6">
        <w:rPr>
          <w:rFonts w:hint="cs"/>
          <w:spacing w:val="-2"/>
          <w:rtl/>
          <w:lang w:bidi="ar-JO"/>
        </w:rPr>
        <w:t>الأ</w:t>
      </w:r>
      <w:r w:rsidRPr="004F02C6">
        <w:rPr>
          <w:spacing w:val="-2"/>
          <w:rtl/>
          <w:lang w:bidi="ar-JO"/>
        </w:rPr>
        <w:t xml:space="preserve">عمال، مع التركيز على </w:t>
      </w:r>
      <w:r w:rsidR="004F02C6" w:rsidRPr="004F02C6">
        <w:rPr>
          <w:rFonts w:hint="cs"/>
          <w:spacing w:val="-2"/>
          <w:rtl/>
          <w:lang w:bidi="ar-JO"/>
        </w:rPr>
        <w:t>إ</w:t>
      </w:r>
      <w:r w:rsidRPr="004F02C6">
        <w:rPr>
          <w:spacing w:val="-2"/>
          <w:rtl/>
          <w:lang w:bidi="ar-JO"/>
        </w:rPr>
        <w:t xml:space="preserve">دارة </w:t>
      </w:r>
      <w:r w:rsidR="004F02C6" w:rsidRPr="004F02C6">
        <w:rPr>
          <w:rFonts w:hint="cs"/>
          <w:spacing w:val="-2"/>
          <w:rtl/>
          <w:lang w:bidi="ar-JO"/>
        </w:rPr>
        <w:t>الأ</w:t>
      </w:r>
      <w:r w:rsidRPr="004F02C6">
        <w:rPr>
          <w:spacing w:val="-2"/>
          <w:rtl/>
          <w:lang w:bidi="ar-JO"/>
        </w:rPr>
        <w:t>عمال</w:t>
      </w:r>
      <w:r w:rsidR="00FE05D2" w:rsidRPr="004F02C6">
        <w:rPr>
          <w:spacing w:val="-2"/>
          <w:rtl/>
          <w:lang w:bidi="ar-JO"/>
        </w:rPr>
        <w:t xml:space="preserve"> </w:t>
      </w:r>
      <w:r w:rsidRPr="004F02C6">
        <w:rPr>
          <w:spacing w:val="-2"/>
          <w:rtl/>
          <w:lang w:bidi="ar-JO"/>
        </w:rPr>
        <w:t>ونظم المعلومات. كما تتوفر الجامعات في سويسرا والنمسا لهذه المسارات</w:t>
      </w:r>
      <w:r w:rsidRPr="004F02C6">
        <w:rPr>
          <w:spacing w:val="-2"/>
          <w:lang w:bidi="ar-JO"/>
        </w:rPr>
        <w:t xml:space="preserve"> </w:t>
      </w:r>
      <w:r w:rsidRPr="004F02C6">
        <w:rPr>
          <w:spacing w:val="-2"/>
          <w:rtl/>
          <w:lang w:bidi="ar-JO"/>
        </w:rPr>
        <w:t>الدراسية وغيرها. وتمنح الاتفاقات</w:t>
      </w:r>
      <w:r w:rsidR="00FE05D2" w:rsidRPr="004F02C6">
        <w:rPr>
          <w:spacing w:val="-2"/>
          <w:rtl/>
          <w:lang w:bidi="ar-JO"/>
        </w:rPr>
        <w:t xml:space="preserve"> </w:t>
      </w:r>
      <w:r w:rsidRPr="004F02C6">
        <w:rPr>
          <w:spacing w:val="-2"/>
          <w:rtl/>
          <w:lang w:bidi="ar-JO"/>
        </w:rPr>
        <w:t xml:space="preserve">الطلاب القادمين من ليختنشتاين </w:t>
      </w:r>
      <w:r w:rsidR="004F02C6" w:rsidRPr="004F02C6">
        <w:rPr>
          <w:rFonts w:hint="cs"/>
          <w:spacing w:val="-2"/>
          <w:rtl/>
          <w:lang w:bidi="ar-JO"/>
        </w:rPr>
        <w:t>إ</w:t>
      </w:r>
      <w:r w:rsidRPr="004F02C6">
        <w:rPr>
          <w:spacing w:val="-2"/>
          <w:rtl/>
          <w:lang w:bidi="ar-JO"/>
        </w:rPr>
        <w:t>مكانية التسجيل في جامعات سويسرا</w:t>
      </w:r>
      <w:r w:rsidR="004F02C6" w:rsidRPr="004F02C6">
        <w:rPr>
          <w:rFonts w:hint="cs"/>
          <w:spacing w:val="-2"/>
          <w:rtl/>
          <w:lang w:bidi="ar-JO"/>
        </w:rPr>
        <w:t xml:space="preserve"> </w:t>
      </w:r>
      <w:r w:rsidRPr="004F02C6">
        <w:rPr>
          <w:spacing w:val="-2"/>
          <w:rtl/>
          <w:lang w:bidi="ar-JO"/>
        </w:rPr>
        <w:t>والنمسا سواء بسواء</w:t>
      </w:r>
      <w:r w:rsidR="00FE05D2" w:rsidRPr="004F02C6">
        <w:rPr>
          <w:spacing w:val="-2"/>
          <w:rtl/>
          <w:lang w:bidi="ar-JO"/>
        </w:rPr>
        <w:t xml:space="preserve">. </w:t>
      </w:r>
    </w:p>
    <w:p w:rsidR="00886EA8" w:rsidRPr="00886EA8" w:rsidRDefault="00886EA8" w:rsidP="00CA5E19">
      <w:pPr>
        <w:pStyle w:val="SingleTxtGA"/>
        <w:rPr>
          <w:rtl/>
          <w:lang w:bidi="ar-JO"/>
        </w:rPr>
      </w:pPr>
      <w:r w:rsidRPr="00886EA8">
        <w:rPr>
          <w:rtl/>
          <w:lang w:bidi="ar-JO"/>
        </w:rPr>
        <w:t>42</w:t>
      </w:r>
      <w:r w:rsidR="004F02C6">
        <w:rPr>
          <w:rFonts w:hint="cs"/>
          <w:rtl/>
          <w:lang w:bidi="ar-JO"/>
        </w:rPr>
        <w:t>-</w:t>
      </w:r>
      <w:r w:rsidR="004F02C6">
        <w:rPr>
          <w:rFonts w:hint="cs"/>
          <w:rtl/>
          <w:lang w:bidi="ar-JO"/>
        </w:rPr>
        <w:tab/>
      </w:r>
      <w:r w:rsidRPr="00886EA8">
        <w:rPr>
          <w:rtl/>
          <w:lang w:bidi="ar-JO"/>
        </w:rPr>
        <w:t xml:space="preserve">وتقدم الدولة مساعدات مالية للطلاب الذين ينتمون </w:t>
      </w:r>
      <w:r w:rsidR="00FE05D2">
        <w:rPr>
          <w:rtl/>
          <w:lang w:bidi="ar-JO"/>
        </w:rPr>
        <w:t>إلى</w:t>
      </w:r>
      <w:r w:rsidRPr="00886EA8">
        <w:rPr>
          <w:rtl/>
          <w:lang w:bidi="ar-JO"/>
        </w:rPr>
        <w:t xml:space="preserve"> عائلات أقل ثراء من </w:t>
      </w:r>
      <w:r w:rsidR="00CA5E19">
        <w:rPr>
          <w:rFonts w:hint="cs"/>
          <w:rtl/>
          <w:lang w:bidi="ar-JO"/>
        </w:rPr>
        <w:t>أ</w:t>
      </w:r>
      <w:r w:rsidRPr="00886EA8">
        <w:rPr>
          <w:rtl/>
          <w:lang w:bidi="ar-JO"/>
        </w:rPr>
        <w:t>جل</w:t>
      </w:r>
      <w:r w:rsidR="00FE05D2">
        <w:rPr>
          <w:rtl/>
          <w:lang w:bidi="ar-JO"/>
        </w:rPr>
        <w:t xml:space="preserve"> </w:t>
      </w:r>
      <w:r w:rsidRPr="00886EA8">
        <w:rPr>
          <w:rtl/>
          <w:lang w:bidi="ar-JO"/>
        </w:rPr>
        <w:t xml:space="preserve">جعل التعليم العالي في متناولهم كذلك، </w:t>
      </w:r>
      <w:r w:rsidR="004F02C6">
        <w:rPr>
          <w:rFonts w:hint="cs"/>
          <w:rtl/>
          <w:lang w:bidi="ar-JO"/>
        </w:rPr>
        <w:t>إ</w:t>
      </w:r>
      <w:r w:rsidRPr="00886EA8">
        <w:rPr>
          <w:rtl/>
          <w:lang w:bidi="ar-JO"/>
        </w:rPr>
        <w:t xml:space="preserve">ذ يمكن لأي شخص استوفى فترة </w:t>
      </w:r>
      <w:r w:rsidR="004F02C6">
        <w:rPr>
          <w:rFonts w:hint="cs"/>
          <w:rtl/>
          <w:lang w:bidi="ar-JO"/>
        </w:rPr>
        <w:t>إ</w:t>
      </w:r>
      <w:r w:rsidRPr="00886EA8">
        <w:rPr>
          <w:rtl/>
          <w:lang w:bidi="ar-JO"/>
        </w:rPr>
        <w:t>قامة في ليختنشتاين</w:t>
      </w:r>
      <w:r w:rsidR="00A602BE">
        <w:rPr>
          <w:rFonts w:hint="cs"/>
          <w:rtl/>
          <w:lang w:bidi="ar-JO"/>
        </w:rPr>
        <w:t xml:space="preserve"> </w:t>
      </w:r>
      <w:r w:rsidRPr="00886EA8">
        <w:rPr>
          <w:rtl/>
          <w:lang w:bidi="ar-JO"/>
        </w:rPr>
        <w:t xml:space="preserve">لمدة ثلاث سنوات دون انقطاع على </w:t>
      </w:r>
      <w:r w:rsidR="004F02C6">
        <w:rPr>
          <w:rFonts w:hint="cs"/>
          <w:rtl/>
          <w:lang w:bidi="ar-JO"/>
        </w:rPr>
        <w:t>الأ</w:t>
      </w:r>
      <w:r w:rsidRPr="00886EA8">
        <w:rPr>
          <w:rtl/>
          <w:lang w:bidi="ar-JO"/>
        </w:rPr>
        <w:t xml:space="preserve">قل أو لما يصل مجموعه </w:t>
      </w:r>
      <w:r w:rsidR="00FE05D2">
        <w:rPr>
          <w:rtl/>
          <w:lang w:bidi="ar-JO"/>
        </w:rPr>
        <w:t>إلى</w:t>
      </w:r>
      <w:r w:rsidRPr="00886EA8">
        <w:rPr>
          <w:rtl/>
          <w:lang w:bidi="ar-JO"/>
        </w:rPr>
        <w:t xml:space="preserve"> خمس سنوات أن يتقدم بطلب للحصول على المعونة المالية. وتحدد قيمة المعونة المالية بناء على دخل</w:t>
      </w:r>
      <w:r w:rsidR="00CA5E19">
        <w:rPr>
          <w:rFonts w:hint="cs"/>
          <w:rtl/>
          <w:lang w:bidi="ar-JO"/>
        </w:rPr>
        <w:t xml:space="preserve"> </w:t>
      </w:r>
      <w:r w:rsidRPr="00886EA8">
        <w:rPr>
          <w:rtl/>
          <w:lang w:bidi="ar-JO"/>
        </w:rPr>
        <w:t>الوالدين وما لديهما من موجودات.</w:t>
      </w:r>
      <w:r w:rsidR="00FE05D2">
        <w:rPr>
          <w:rtl/>
          <w:lang w:bidi="ar-JO"/>
        </w:rPr>
        <w:t xml:space="preserve"> </w:t>
      </w:r>
      <w:r w:rsidR="004F02C6">
        <w:rPr>
          <w:rtl/>
          <w:lang w:bidi="ar-JO"/>
        </w:rPr>
        <w:t>ويمنح جزء من المعونة المالية (</w:t>
      </w:r>
      <w:r w:rsidRPr="00886EA8">
        <w:rPr>
          <w:rtl/>
          <w:lang w:bidi="ar-JO"/>
        </w:rPr>
        <w:t>حوالي 50</w:t>
      </w:r>
      <w:r w:rsidR="004F02C6">
        <w:rPr>
          <w:rFonts w:hint="cs"/>
          <w:rtl/>
          <w:lang w:bidi="ar-JO"/>
        </w:rPr>
        <w:t xml:space="preserve"> في المائة</w:t>
      </w:r>
      <w:r w:rsidR="004F02C6">
        <w:rPr>
          <w:rtl/>
          <w:lang w:bidi="ar-JO"/>
        </w:rPr>
        <w:t xml:space="preserve"> من المبلغ</w:t>
      </w:r>
      <w:r w:rsidRPr="00886EA8">
        <w:rPr>
          <w:rtl/>
          <w:lang w:bidi="ar-JO"/>
        </w:rPr>
        <w:t xml:space="preserve">) على شكل معاش منتظم، في حين يمنح الجزء المتبقي كقرض معفى من الفوائد. ولا يسدد المعاش بعد التخرج في حين يتعين تسديد القروض على </w:t>
      </w:r>
      <w:r w:rsidR="004F02C6">
        <w:rPr>
          <w:rFonts w:hint="cs"/>
          <w:rtl/>
          <w:lang w:bidi="ar-JO"/>
        </w:rPr>
        <w:t>أ</w:t>
      </w:r>
      <w:r w:rsidRPr="00886EA8">
        <w:rPr>
          <w:rtl/>
          <w:lang w:bidi="ar-JO"/>
        </w:rPr>
        <w:t>قساط</w:t>
      </w:r>
      <w:r w:rsidR="00FE05D2">
        <w:rPr>
          <w:rtl/>
          <w:lang w:bidi="ar-JO"/>
        </w:rPr>
        <w:t xml:space="preserve">. </w:t>
      </w:r>
    </w:p>
    <w:p w:rsidR="00886EA8" w:rsidRPr="00886EA8" w:rsidRDefault="00886EA8" w:rsidP="0073265D">
      <w:pPr>
        <w:pStyle w:val="SingleTxtGA"/>
        <w:spacing w:after="0"/>
        <w:rPr>
          <w:rFonts w:hint="cs"/>
          <w:rtl/>
        </w:rPr>
      </w:pPr>
      <w:r w:rsidRPr="00886EA8">
        <w:rPr>
          <w:rtl/>
          <w:lang w:bidi="ar-JO"/>
        </w:rPr>
        <w:t>الجدول 15</w:t>
      </w:r>
    </w:p>
    <w:p w:rsidR="00886EA8" w:rsidRDefault="00886EA8" w:rsidP="0073265D">
      <w:pPr>
        <w:pStyle w:val="SingleTxtGA"/>
        <w:rPr>
          <w:rFonts w:hint="cs"/>
          <w:b/>
          <w:bCs/>
          <w:rtl/>
          <w:lang w:bidi="ar-JO"/>
        </w:rPr>
      </w:pPr>
      <w:r w:rsidRPr="00886EA8">
        <w:rPr>
          <w:b/>
          <w:bCs/>
          <w:rtl/>
          <w:lang w:bidi="ar-JO"/>
        </w:rPr>
        <w:t xml:space="preserve">المستوى </w:t>
      </w:r>
      <w:r w:rsidR="0073265D">
        <w:rPr>
          <w:rFonts w:hint="cs"/>
          <w:b/>
          <w:bCs/>
          <w:rtl/>
          <w:lang w:bidi="ar-JO"/>
        </w:rPr>
        <w:t>الأ</w:t>
      </w:r>
      <w:r w:rsidRPr="00886EA8">
        <w:rPr>
          <w:b/>
          <w:bCs/>
          <w:rtl/>
          <w:lang w:bidi="ar-JO"/>
        </w:rPr>
        <w:t>على للتعليم الذي تم تحصيله في عام 2000 حسب الجن</w:t>
      </w:r>
      <w:r w:rsidR="0073265D">
        <w:rPr>
          <w:b/>
          <w:bCs/>
          <w:rtl/>
          <w:lang w:bidi="ar-JO"/>
        </w:rPr>
        <w:t>سية ونوع الجنس (بالنسبة المئوية</w:t>
      </w:r>
      <w:r w:rsidRPr="00886EA8">
        <w:rPr>
          <w:b/>
          <w:bCs/>
          <w:rtl/>
          <w:lang w:bidi="ar-JO"/>
        </w:rPr>
        <w:t>)</w:t>
      </w:r>
    </w:p>
    <w:tbl>
      <w:tblPr>
        <w:bidiVisual/>
        <w:tblW w:w="8427" w:type="dxa"/>
        <w:tblInd w:w="1268" w:type="dxa"/>
        <w:tblBorders>
          <w:top w:val="single" w:sz="4" w:space="0" w:color="auto"/>
        </w:tblBorders>
        <w:tblCellMar>
          <w:left w:w="0" w:type="dxa"/>
          <w:right w:w="0" w:type="dxa"/>
        </w:tblCellMar>
        <w:tblLook w:val="0000"/>
      </w:tblPr>
      <w:tblGrid>
        <w:gridCol w:w="1652"/>
        <w:gridCol w:w="574"/>
        <w:gridCol w:w="559"/>
        <w:gridCol w:w="756"/>
        <w:gridCol w:w="700"/>
        <w:gridCol w:w="672"/>
        <w:gridCol w:w="686"/>
        <w:gridCol w:w="686"/>
        <w:gridCol w:w="616"/>
        <w:gridCol w:w="784"/>
        <w:gridCol w:w="742"/>
      </w:tblGrid>
      <w:tr w:rsidR="00CF4476" w:rsidRPr="003838D9" w:rsidTr="009E557E">
        <w:trPr>
          <w:trHeight w:val="159"/>
          <w:tblHeader/>
        </w:trPr>
        <w:tc>
          <w:tcPr>
            <w:tcW w:w="1652"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A602BE" w:rsidRPr="003838D9" w:rsidRDefault="00A602BE" w:rsidP="009D1D1B">
            <w:pPr>
              <w:spacing w:before="40" w:after="40" w:line="300" w:lineRule="exact"/>
              <w:ind w:left="57"/>
              <w:jc w:val="left"/>
              <w:rPr>
                <w:rFonts w:hint="cs"/>
                <w:iCs/>
                <w:sz w:val="16"/>
                <w:szCs w:val="24"/>
                <w:rtl/>
              </w:rPr>
            </w:pPr>
            <w:r w:rsidRPr="003838D9">
              <w:rPr>
                <w:rFonts w:hint="cs"/>
                <w:iCs/>
                <w:sz w:val="16"/>
                <w:szCs w:val="24"/>
                <w:rtl/>
              </w:rPr>
              <w:t>الأصل</w:t>
            </w:r>
          </w:p>
        </w:tc>
        <w:tc>
          <w:tcPr>
            <w:tcW w:w="1133"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A602BE" w:rsidRPr="003838D9" w:rsidRDefault="00A602BE" w:rsidP="009E557E">
            <w:pPr>
              <w:spacing w:before="40" w:after="40" w:line="300" w:lineRule="exact"/>
              <w:ind w:left="57"/>
              <w:jc w:val="center"/>
              <w:rPr>
                <w:rFonts w:hint="cs"/>
                <w:iCs/>
                <w:sz w:val="16"/>
                <w:szCs w:val="24"/>
              </w:rPr>
            </w:pPr>
            <w:r w:rsidRPr="003838D9">
              <w:rPr>
                <w:rFonts w:hint="cs"/>
                <w:iCs/>
                <w:sz w:val="16"/>
                <w:szCs w:val="24"/>
                <w:rtl/>
              </w:rPr>
              <w:t>بدون تعليم</w:t>
            </w:r>
          </w:p>
        </w:tc>
        <w:tc>
          <w:tcPr>
            <w:tcW w:w="1456"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A602BE" w:rsidRPr="00CF4476" w:rsidRDefault="00A602BE" w:rsidP="009E557E">
            <w:pPr>
              <w:spacing w:before="40" w:after="40" w:line="300" w:lineRule="exact"/>
              <w:ind w:left="57"/>
              <w:jc w:val="center"/>
              <w:rPr>
                <w:rFonts w:hint="cs"/>
                <w:iCs/>
                <w:spacing w:val="-4"/>
                <w:sz w:val="16"/>
                <w:szCs w:val="24"/>
                <w:rtl/>
              </w:rPr>
            </w:pPr>
            <w:r w:rsidRPr="00CF4476">
              <w:rPr>
                <w:rFonts w:hint="cs"/>
                <w:iCs/>
                <w:spacing w:val="-4"/>
                <w:sz w:val="16"/>
                <w:szCs w:val="24"/>
                <w:rtl/>
              </w:rPr>
              <w:t>المستوى الثانوي الأول</w:t>
            </w:r>
          </w:p>
        </w:tc>
        <w:tc>
          <w:tcPr>
            <w:tcW w:w="1358"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A602BE" w:rsidRPr="00CF4476" w:rsidRDefault="00A602BE" w:rsidP="009E557E">
            <w:pPr>
              <w:spacing w:before="40" w:after="40" w:line="300" w:lineRule="exact"/>
              <w:ind w:left="57"/>
              <w:jc w:val="center"/>
              <w:rPr>
                <w:rFonts w:hint="cs"/>
                <w:iCs/>
                <w:spacing w:val="-4"/>
                <w:sz w:val="16"/>
                <w:szCs w:val="24"/>
                <w:rtl/>
              </w:rPr>
            </w:pPr>
            <w:r w:rsidRPr="00CF4476">
              <w:rPr>
                <w:rFonts w:hint="cs"/>
                <w:iCs/>
                <w:spacing w:val="-4"/>
                <w:sz w:val="16"/>
                <w:szCs w:val="24"/>
                <w:rtl/>
              </w:rPr>
              <w:t>المستوى الثانوي الثاني</w:t>
            </w:r>
          </w:p>
        </w:tc>
        <w:tc>
          <w:tcPr>
            <w:tcW w:w="1302"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A602BE" w:rsidRPr="003838D9" w:rsidRDefault="00A602BE" w:rsidP="009E557E">
            <w:pPr>
              <w:spacing w:before="40" w:after="40" w:line="300" w:lineRule="exact"/>
              <w:ind w:left="57"/>
              <w:jc w:val="center"/>
              <w:rPr>
                <w:rFonts w:hint="cs"/>
                <w:iCs/>
                <w:sz w:val="16"/>
                <w:szCs w:val="24"/>
                <w:rtl/>
              </w:rPr>
            </w:pPr>
            <w:r w:rsidRPr="003838D9">
              <w:rPr>
                <w:rFonts w:hint="cs"/>
                <w:iCs/>
                <w:sz w:val="16"/>
                <w:szCs w:val="24"/>
                <w:rtl/>
              </w:rPr>
              <w:t>المستوى الثالث</w:t>
            </w:r>
          </w:p>
        </w:tc>
        <w:tc>
          <w:tcPr>
            <w:tcW w:w="784" w:type="dxa"/>
            <w:tcBorders>
              <w:top w:val="single" w:sz="4" w:space="0" w:color="auto"/>
              <w:bottom w:val="single" w:sz="12" w:space="0" w:color="auto"/>
            </w:tcBorders>
            <w:shd w:val="clear" w:color="auto" w:fill="auto"/>
            <w:vAlign w:val="bottom"/>
          </w:tcPr>
          <w:p w:rsidR="00A602BE" w:rsidRPr="00FB0112" w:rsidRDefault="00A602BE" w:rsidP="009D1D1B">
            <w:pPr>
              <w:spacing w:before="40" w:after="40" w:line="300" w:lineRule="exact"/>
              <w:ind w:left="57"/>
              <w:jc w:val="left"/>
              <w:rPr>
                <w:rFonts w:hint="cs"/>
                <w:b/>
                <w:bCs/>
                <w:iCs/>
                <w:spacing w:val="-6"/>
                <w:sz w:val="16"/>
                <w:szCs w:val="24"/>
                <w:rtl/>
              </w:rPr>
            </w:pPr>
            <w:r w:rsidRPr="00FB0112">
              <w:rPr>
                <w:rFonts w:hint="cs"/>
                <w:b/>
                <w:bCs/>
                <w:iCs/>
                <w:spacing w:val="-6"/>
                <w:sz w:val="16"/>
                <w:szCs w:val="24"/>
                <w:rtl/>
              </w:rPr>
              <w:t>المجموع كنسبة مئوية</w:t>
            </w:r>
          </w:p>
        </w:tc>
        <w:tc>
          <w:tcPr>
            <w:tcW w:w="742" w:type="dxa"/>
            <w:tcBorders>
              <w:top w:val="single" w:sz="4" w:space="0" w:color="auto"/>
              <w:bottom w:val="single" w:sz="12" w:space="0" w:color="auto"/>
            </w:tcBorders>
            <w:shd w:val="clear" w:color="auto" w:fill="auto"/>
            <w:vAlign w:val="bottom"/>
          </w:tcPr>
          <w:p w:rsidR="00A602BE" w:rsidRPr="00FB0112" w:rsidRDefault="00A602BE" w:rsidP="009D1D1B">
            <w:pPr>
              <w:spacing w:before="40" w:after="40" w:line="300" w:lineRule="exact"/>
              <w:ind w:left="57"/>
              <w:jc w:val="left"/>
              <w:rPr>
                <w:rFonts w:hint="cs"/>
                <w:b/>
                <w:bCs/>
                <w:iCs/>
                <w:sz w:val="16"/>
                <w:szCs w:val="24"/>
                <w:rtl/>
              </w:rPr>
            </w:pPr>
            <w:r w:rsidRPr="00FB0112">
              <w:rPr>
                <w:rFonts w:hint="cs"/>
                <w:b/>
                <w:bCs/>
                <w:iCs/>
                <w:sz w:val="16"/>
                <w:szCs w:val="24"/>
                <w:rtl/>
              </w:rPr>
              <w:t>العدد الإجمالي</w:t>
            </w:r>
          </w:p>
        </w:tc>
      </w:tr>
      <w:tr w:rsidR="009D1D1B" w:rsidRPr="003838D9" w:rsidTr="009E557E">
        <w:trPr>
          <w:trHeight w:val="159"/>
        </w:trPr>
        <w:tc>
          <w:tcPr>
            <w:tcW w:w="1652" w:type="dxa"/>
            <w:tcBorders>
              <w:top w:val="single" w:sz="12" w:space="0" w:color="auto"/>
            </w:tcBorders>
            <w:shd w:val="clear" w:color="auto" w:fill="auto"/>
            <w:noWrap/>
            <w:tcMar>
              <w:top w:w="15" w:type="dxa"/>
              <w:left w:w="15" w:type="dxa"/>
              <w:bottom w:w="0" w:type="dxa"/>
              <w:right w:w="15" w:type="dxa"/>
            </w:tcMar>
          </w:tcPr>
          <w:p w:rsidR="003838D9" w:rsidRPr="003838D9" w:rsidRDefault="003838D9" w:rsidP="009D1D1B">
            <w:pPr>
              <w:tabs>
                <w:tab w:val="center" w:pos="0"/>
                <w:tab w:val="right" w:pos="8505"/>
                <w:tab w:val="right" w:pos="9072"/>
              </w:tabs>
              <w:spacing w:before="40" w:after="40" w:line="300" w:lineRule="exact"/>
              <w:ind w:left="57"/>
              <w:rPr>
                <w:rFonts w:hint="cs"/>
                <w:sz w:val="16"/>
                <w:szCs w:val="24"/>
                <w:rtl/>
                <w:lang w:bidi="ar-JO"/>
              </w:rPr>
            </w:pPr>
          </w:p>
        </w:tc>
        <w:tc>
          <w:tcPr>
            <w:tcW w:w="574" w:type="dxa"/>
            <w:tcBorders>
              <w:top w:val="single" w:sz="12" w:space="0" w:color="auto"/>
            </w:tcBorders>
            <w:shd w:val="clear" w:color="auto" w:fill="auto"/>
            <w:noWrap/>
            <w:tcMar>
              <w:top w:w="15" w:type="dxa"/>
              <w:left w:w="15" w:type="dxa"/>
              <w:bottom w:w="0" w:type="dxa"/>
              <w:right w:w="15" w:type="dxa"/>
            </w:tcMar>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رجل</w:t>
            </w:r>
          </w:p>
        </w:tc>
        <w:tc>
          <w:tcPr>
            <w:tcW w:w="559" w:type="dxa"/>
            <w:tcBorders>
              <w:top w:val="single" w:sz="12" w:space="0" w:color="auto"/>
            </w:tcBorders>
            <w:shd w:val="clear" w:color="auto" w:fill="auto"/>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امرأة</w:t>
            </w:r>
          </w:p>
        </w:tc>
        <w:tc>
          <w:tcPr>
            <w:tcW w:w="756" w:type="dxa"/>
            <w:tcBorders>
              <w:top w:val="single" w:sz="12" w:space="0" w:color="auto"/>
            </w:tcBorders>
            <w:shd w:val="clear" w:color="auto" w:fill="auto"/>
            <w:noWrap/>
            <w:tcMar>
              <w:top w:w="15" w:type="dxa"/>
              <w:left w:w="15" w:type="dxa"/>
              <w:bottom w:w="0" w:type="dxa"/>
              <w:right w:w="15" w:type="dxa"/>
            </w:tcMar>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رجل</w:t>
            </w:r>
          </w:p>
        </w:tc>
        <w:tc>
          <w:tcPr>
            <w:tcW w:w="700" w:type="dxa"/>
            <w:tcBorders>
              <w:top w:val="single" w:sz="12" w:space="0" w:color="auto"/>
            </w:tcBorders>
            <w:shd w:val="clear" w:color="auto" w:fill="auto"/>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امرأة</w:t>
            </w:r>
          </w:p>
        </w:tc>
        <w:tc>
          <w:tcPr>
            <w:tcW w:w="672" w:type="dxa"/>
            <w:tcBorders>
              <w:top w:val="single" w:sz="12" w:space="0" w:color="auto"/>
            </w:tcBorders>
            <w:shd w:val="clear" w:color="auto" w:fill="auto"/>
            <w:noWrap/>
            <w:tcMar>
              <w:top w:w="15" w:type="dxa"/>
              <w:left w:w="15" w:type="dxa"/>
              <w:bottom w:w="0" w:type="dxa"/>
              <w:right w:w="15" w:type="dxa"/>
            </w:tcMar>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رجل</w:t>
            </w:r>
          </w:p>
        </w:tc>
        <w:tc>
          <w:tcPr>
            <w:tcW w:w="686" w:type="dxa"/>
            <w:tcBorders>
              <w:top w:val="single" w:sz="12" w:space="0" w:color="auto"/>
            </w:tcBorders>
            <w:shd w:val="clear" w:color="auto" w:fill="auto"/>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امرأة</w:t>
            </w:r>
          </w:p>
        </w:tc>
        <w:tc>
          <w:tcPr>
            <w:tcW w:w="686" w:type="dxa"/>
            <w:tcBorders>
              <w:top w:val="single" w:sz="12" w:space="0" w:color="auto"/>
            </w:tcBorders>
            <w:shd w:val="clear" w:color="auto" w:fill="auto"/>
            <w:noWrap/>
            <w:tcMar>
              <w:top w:w="15" w:type="dxa"/>
              <w:left w:w="15" w:type="dxa"/>
              <w:bottom w:w="0" w:type="dxa"/>
              <w:right w:w="15" w:type="dxa"/>
            </w:tcMar>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رجل</w:t>
            </w:r>
          </w:p>
        </w:tc>
        <w:tc>
          <w:tcPr>
            <w:tcW w:w="616" w:type="dxa"/>
            <w:tcBorders>
              <w:top w:val="single" w:sz="12" w:space="0" w:color="auto"/>
            </w:tcBorders>
            <w:shd w:val="clear" w:color="auto" w:fill="auto"/>
            <w:vAlign w:val="bottom"/>
          </w:tcPr>
          <w:p w:rsidR="003838D9" w:rsidRPr="003838D9" w:rsidRDefault="003838D9" w:rsidP="009D1D1B">
            <w:pPr>
              <w:spacing w:before="40" w:after="40" w:line="300" w:lineRule="exact"/>
              <w:ind w:left="57"/>
              <w:jc w:val="left"/>
              <w:rPr>
                <w:rFonts w:hint="cs"/>
                <w:sz w:val="16"/>
                <w:szCs w:val="24"/>
                <w:rtl/>
              </w:rPr>
            </w:pPr>
            <w:r>
              <w:rPr>
                <w:rFonts w:hint="cs"/>
                <w:sz w:val="16"/>
                <w:szCs w:val="24"/>
                <w:rtl/>
              </w:rPr>
              <w:t>امرأة</w:t>
            </w:r>
          </w:p>
        </w:tc>
        <w:tc>
          <w:tcPr>
            <w:tcW w:w="784" w:type="dxa"/>
            <w:tcBorders>
              <w:top w:val="single" w:sz="12" w:space="0" w:color="auto"/>
            </w:tcBorders>
            <w:shd w:val="clear" w:color="auto" w:fill="auto"/>
            <w:vAlign w:val="bottom"/>
          </w:tcPr>
          <w:p w:rsidR="003838D9" w:rsidRPr="00FB0112" w:rsidRDefault="003838D9" w:rsidP="009D1D1B">
            <w:pPr>
              <w:bidi w:val="0"/>
              <w:spacing w:before="40" w:after="40" w:line="300" w:lineRule="exact"/>
              <w:ind w:left="113"/>
              <w:jc w:val="right"/>
              <w:rPr>
                <w:b/>
                <w:bCs/>
                <w:sz w:val="16"/>
                <w:szCs w:val="24"/>
                <w:lang w:val="en-GB"/>
              </w:rPr>
            </w:pPr>
          </w:p>
        </w:tc>
        <w:tc>
          <w:tcPr>
            <w:tcW w:w="742" w:type="dxa"/>
            <w:tcBorders>
              <w:top w:val="single" w:sz="12" w:space="0" w:color="auto"/>
            </w:tcBorders>
            <w:shd w:val="clear" w:color="auto" w:fill="auto"/>
            <w:vAlign w:val="bottom"/>
          </w:tcPr>
          <w:p w:rsidR="003838D9" w:rsidRPr="00FB0112" w:rsidRDefault="003838D9" w:rsidP="009D1D1B">
            <w:pPr>
              <w:bidi w:val="0"/>
              <w:spacing w:before="40" w:after="40" w:line="300" w:lineRule="exact"/>
              <w:ind w:left="113"/>
              <w:jc w:val="right"/>
              <w:rPr>
                <w:b/>
                <w:bCs/>
                <w:sz w:val="16"/>
                <w:szCs w:val="24"/>
                <w:lang w:val="en-GB"/>
              </w:rPr>
            </w:pPr>
          </w:p>
        </w:tc>
      </w:tr>
      <w:tr w:rsidR="009D1D1B" w:rsidRPr="003838D9" w:rsidTr="009E557E">
        <w:trPr>
          <w:trHeight w:val="159"/>
        </w:trPr>
        <w:tc>
          <w:tcPr>
            <w:tcW w:w="1652" w:type="dxa"/>
            <w:shd w:val="clear" w:color="auto" w:fill="auto"/>
            <w:noWrap/>
            <w:tcMar>
              <w:top w:w="15" w:type="dxa"/>
              <w:left w:w="15" w:type="dxa"/>
              <w:bottom w:w="0" w:type="dxa"/>
              <w:right w:w="15" w:type="dxa"/>
            </w:tcMar>
          </w:tcPr>
          <w:p w:rsidR="00A602BE" w:rsidRPr="003838D9" w:rsidRDefault="003838D9" w:rsidP="009D1D1B">
            <w:pPr>
              <w:tabs>
                <w:tab w:val="center" w:pos="0"/>
                <w:tab w:val="right" w:pos="8505"/>
                <w:tab w:val="right" w:pos="9072"/>
              </w:tabs>
              <w:spacing w:before="40" w:after="40" w:line="300" w:lineRule="exact"/>
              <w:ind w:left="57"/>
              <w:rPr>
                <w:rFonts w:hint="cs"/>
                <w:sz w:val="16"/>
                <w:szCs w:val="24"/>
                <w:rtl/>
                <w:lang w:bidi="ar-JO"/>
              </w:rPr>
            </w:pPr>
            <w:r>
              <w:rPr>
                <w:rFonts w:hint="cs"/>
                <w:sz w:val="16"/>
                <w:szCs w:val="24"/>
                <w:rtl/>
                <w:lang w:bidi="ar-JO"/>
              </w:rPr>
              <w:t>ليختنشتاين</w:t>
            </w:r>
          </w:p>
        </w:tc>
        <w:tc>
          <w:tcPr>
            <w:tcW w:w="574"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٣</w:t>
            </w:r>
            <w:r w:rsidRPr="003838D9">
              <w:rPr>
                <w:rFonts w:cs="Times New Roman"/>
                <w:sz w:val="16"/>
                <w:szCs w:val="24"/>
                <w:rtl/>
                <w:lang w:val="en-GB"/>
              </w:rPr>
              <w:t>٫</w:t>
            </w:r>
            <w:r w:rsidRPr="003838D9">
              <w:rPr>
                <w:sz w:val="16"/>
                <w:szCs w:val="24"/>
                <w:rtl/>
                <w:lang w:val="en-GB"/>
              </w:rPr>
              <w:t>٩</w:t>
            </w:r>
          </w:p>
        </w:tc>
        <w:tc>
          <w:tcPr>
            <w:tcW w:w="559"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٤</w:t>
            </w:r>
            <w:r w:rsidRPr="003838D9">
              <w:rPr>
                <w:rFonts w:cs="Times New Roman"/>
                <w:sz w:val="16"/>
                <w:szCs w:val="24"/>
                <w:rtl/>
                <w:lang w:val="en-GB"/>
              </w:rPr>
              <w:t>٫</w:t>
            </w:r>
            <w:r w:rsidRPr="003838D9">
              <w:rPr>
                <w:sz w:val="16"/>
                <w:szCs w:val="24"/>
                <w:rtl/>
                <w:lang w:val="en-GB"/>
              </w:rPr>
              <w:t>٨</w:t>
            </w:r>
          </w:p>
        </w:tc>
        <w:tc>
          <w:tcPr>
            <w:tcW w:w="75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١٦</w:t>
            </w:r>
            <w:r w:rsidRPr="003838D9">
              <w:rPr>
                <w:rFonts w:cs="Times New Roman"/>
                <w:sz w:val="16"/>
                <w:szCs w:val="24"/>
                <w:rtl/>
                <w:lang w:val="en-GB"/>
              </w:rPr>
              <w:t>٫</w:t>
            </w:r>
            <w:r w:rsidRPr="003838D9">
              <w:rPr>
                <w:sz w:val="16"/>
                <w:szCs w:val="24"/>
                <w:rtl/>
                <w:lang w:val="en-GB"/>
              </w:rPr>
              <w:t>٩</w:t>
            </w:r>
          </w:p>
        </w:tc>
        <w:tc>
          <w:tcPr>
            <w:tcW w:w="700"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٣٩</w:t>
            </w:r>
            <w:r w:rsidRPr="003838D9">
              <w:rPr>
                <w:rFonts w:cs="Times New Roman"/>
                <w:sz w:val="16"/>
                <w:szCs w:val="24"/>
                <w:rtl/>
                <w:lang w:val="en-GB"/>
              </w:rPr>
              <w:t>٫</w:t>
            </w:r>
            <w:r w:rsidRPr="003838D9">
              <w:rPr>
                <w:sz w:val="16"/>
                <w:szCs w:val="24"/>
                <w:rtl/>
                <w:lang w:val="en-GB"/>
              </w:rPr>
              <w:t>٧</w:t>
            </w:r>
          </w:p>
        </w:tc>
        <w:tc>
          <w:tcPr>
            <w:tcW w:w="672"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٥٣</w:t>
            </w:r>
            <w:r w:rsidRPr="003838D9">
              <w:rPr>
                <w:rFonts w:cs="Times New Roman"/>
                <w:sz w:val="16"/>
                <w:szCs w:val="24"/>
                <w:rtl/>
                <w:lang w:val="en-GB"/>
              </w:rPr>
              <w:t>٫</w:t>
            </w:r>
            <w:r w:rsidRPr="003838D9">
              <w:rPr>
                <w:sz w:val="16"/>
                <w:szCs w:val="24"/>
                <w:rtl/>
                <w:lang w:val="en-GB"/>
              </w:rPr>
              <w:t>٥</w:t>
            </w:r>
          </w:p>
        </w:tc>
        <w:tc>
          <w:tcPr>
            <w:tcW w:w="68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٤٩</w:t>
            </w:r>
            <w:r w:rsidRPr="003838D9">
              <w:rPr>
                <w:rFonts w:cs="Times New Roman"/>
                <w:sz w:val="16"/>
                <w:szCs w:val="24"/>
                <w:rtl/>
                <w:lang w:val="en-GB"/>
              </w:rPr>
              <w:t>٫</w:t>
            </w:r>
            <w:r w:rsidRPr="003838D9">
              <w:rPr>
                <w:sz w:val="16"/>
                <w:szCs w:val="24"/>
                <w:rtl/>
                <w:lang w:val="en-GB"/>
              </w:rPr>
              <w:t>١</w:t>
            </w:r>
          </w:p>
        </w:tc>
        <w:tc>
          <w:tcPr>
            <w:tcW w:w="68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٢٥</w:t>
            </w:r>
            <w:r w:rsidRPr="003838D9">
              <w:rPr>
                <w:rFonts w:cs="Times New Roman"/>
                <w:sz w:val="16"/>
                <w:szCs w:val="24"/>
                <w:rtl/>
                <w:lang w:val="en-GB"/>
              </w:rPr>
              <w:t>٫</w:t>
            </w:r>
            <w:r w:rsidRPr="003838D9">
              <w:rPr>
                <w:sz w:val="16"/>
                <w:szCs w:val="24"/>
                <w:rtl/>
                <w:lang w:val="en-GB"/>
              </w:rPr>
              <w:t>٦</w:t>
            </w:r>
          </w:p>
        </w:tc>
        <w:tc>
          <w:tcPr>
            <w:tcW w:w="61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٦</w:t>
            </w:r>
            <w:r w:rsidRPr="003838D9">
              <w:rPr>
                <w:rFonts w:cs="Times New Roman"/>
                <w:sz w:val="16"/>
                <w:szCs w:val="24"/>
                <w:rtl/>
                <w:lang w:val="en-GB"/>
              </w:rPr>
              <w:t>٫</w:t>
            </w:r>
            <w:r w:rsidRPr="003838D9">
              <w:rPr>
                <w:sz w:val="16"/>
                <w:szCs w:val="24"/>
                <w:rtl/>
                <w:lang w:val="en-GB"/>
              </w:rPr>
              <w:t>٤</w:t>
            </w:r>
          </w:p>
        </w:tc>
        <w:tc>
          <w:tcPr>
            <w:tcW w:w="784" w:type="dxa"/>
            <w:shd w:val="clear" w:color="auto" w:fill="auto"/>
            <w:vAlign w:val="bottom"/>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١٠٠</w:t>
            </w:r>
          </w:p>
        </w:tc>
        <w:tc>
          <w:tcPr>
            <w:tcW w:w="742" w:type="dxa"/>
            <w:shd w:val="clear" w:color="auto" w:fill="auto"/>
            <w:vAlign w:val="bottom"/>
          </w:tcPr>
          <w:p w:rsidR="00A602BE" w:rsidRPr="00FB0112" w:rsidRDefault="00A602BE" w:rsidP="009D1D1B">
            <w:pPr>
              <w:bidi w:val="0"/>
              <w:spacing w:before="40" w:after="40" w:line="300" w:lineRule="exact"/>
              <w:ind w:right="57"/>
              <w:jc w:val="right"/>
              <w:rPr>
                <w:rFonts w:hint="cs"/>
                <w:b/>
                <w:bCs/>
                <w:sz w:val="16"/>
                <w:szCs w:val="24"/>
                <w:lang w:val="en-GB"/>
              </w:rPr>
            </w:pPr>
            <w:r w:rsidRPr="00FB0112">
              <w:rPr>
                <w:rFonts w:hint="cs"/>
                <w:b/>
                <w:bCs/>
                <w:sz w:val="16"/>
                <w:szCs w:val="24"/>
                <w:rtl/>
                <w:lang w:val="en-GB"/>
              </w:rPr>
              <w:t>223 15</w:t>
            </w:r>
          </w:p>
        </w:tc>
      </w:tr>
      <w:tr w:rsidR="009D1D1B" w:rsidRPr="003838D9" w:rsidTr="009E557E">
        <w:trPr>
          <w:trHeight w:val="159"/>
        </w:trPr>
        <w:tc>
          <w:tcPr>
            <w:tcW w:w="1652" w:type="dxa"/>
            <w:shd w:val="clear" w:color="auto" w:fill="auto"/>
            <w:noWrap/>
            <w:tcMar>
              <w:top w:w="15" w:type="dxa"/>
              <w:left w:w="15" w:type="dxa"/>
              <w:bottom w:w="0" w:type="dxa"/>
              <w:right w:w="15" w:type="dxa"/>
            </w:tcMar>
          </w:tcPr>
          <w:p w:rsidR="00A602BE" w:rsidRPr="003838D9" w:rsidRDefault="003838D9" w:rsidP="009D1D1B">
            <w:pPr>
              <w:tabs>
                <w:tab w:val="center" w:pos="0"/>
                <w:tab w:val="right" w:pos="8505"/>
                <w:tab w:val="right" w:pos="9072"/>
              </w:tabs>
              <w:spacing w:before="40" w:after="40" w:line="300" w:lineRule="exact"/>
              <w:ind w:left="57"/>
              <w:jc w:val="left"/>
              <w:rPr>
                <w:rFonts w:hint="cs"/>
                <w:sz w:val="16"/>
                <w:szCs w:val="24"/>
                <w:rtl/>
                <w:lang w:bidi="ar-JO"/>
              </w:rPr>
            </w:pPr>
            <w:r>
              <w:rPr>
                <w:rFonts w:hint="cs"/>
                <w:sz w:val="16"/>
                <w:szCs w:val="24"/>
                <w:rtl/>
                <w:lang w:bidi="ar-JO"/>
              </w:rPr>
              <w:t>غرب/شمال أوروبا/</w:t>
            </w:r>
            <w:r w:rsidR="00E6674B">
              <w:rPr>
                <w:rFonts w:hint="cs"/>
                <w:sz w:val="16"/>
                <w:szCs w:val="24"/>
                <w:rtl/>
                <w:lang w:bidi="ar-JO"/>
              </w:rPr>
              <w:t xml:space="preserve"> أمريكا الشمالية</w:t>
            </w:r>
          </w:p>
        </w:tc>
        <w:tc>
          <w:tcPr>
            <w:tcW w:w="574"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w:t>
            </w:r>
            <w:r w:rsidRPr="003838D9">
              <w:rPr>
                <w:rFonts w:cs="Times New Roman"/>
                <w:sz w:val="16"/>
                <w:szCs w:val="24"/>
                <w:rtl/>
                <w:lang w:val="en-GB"/>
              </w:rPr>
              <w:t>٫</w:t>
            </w:r>
            <w:r w:rsidRPr="003838D9">
              <w:rPr>
                <w:sz w:val="16"/>
                <w:szCs w:val="24"/>
                <w:rtl/>
                <w:lang w:val="en-GB"/>
              </w:rPr>
              <w:t>٣</w:t>
            </w:r>
          </w:p>
        </w:tc>
        <w:tc>
          <w:tcPr>
            <w:tcW w:w="559"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w:t>
            </w:r>
            <w:r w:rsidRPr="003838D9">
              <w:rPr>
                <w:rFonts w:cs="Times New Roman"/>
                <w:sz w:val="16"/>
                <w:szCs w:val="24"/>
                <w:rtl/>
                <w:lang w:val="en-GB"/>
              </w:rPr>
              <w:t>٫</w:t>
            </w:r>
            <w:r w:rsidRPr="003838D9">
              <w:rPr>
                <w:sz w:val="16"/>
                <w:szCs w:val="24"/>
                <w:rtl/>
                <w:lang w:val="en-GB"/>
              </w:rPr>
              <w:t>٩</w:t>
            </w:r>
          </w:p>
        </w:tc>
        <w:tc>
          <w:tcPr>
            <w:tcW w:w="75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٩</w:t>
            </w:r>
            <w:r w:rsidRPr="003838D9">
              <w:rPr>
                <w:rFonts w:cs="Times New Roman"/>
                <w:sz w:val="16"/>
                <w:szCs w:val="24"/>
                <w:rtl/>
                <w:lang w:val="en-GB"/>
              </w:rPr>
              <w:t>٫</w:t>
            </w:r>
            <w:r w:rsidRPr="003838D9">
              <w:rPr>
                <w:sz w:val="16"/>
                <w:szCs w:val="24"/>
                <w:rtl/>
                <w:lang w:val="en-GB"/>
              </w:rPr>
              <w:t>٣</w:t>
            </w:r>
          </w:p>
        </w:tc>
        <w:tc>
          <w:tcPr>
            <w:tcW w:w="700"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٢٣</w:t>
            </w:r>
            <w:r w:rsidRPr="003838D9">
              <w:rPr>
                <w:rFonts w:cs="Times New Roman"/>
                <w:sz w:val="16"/>
                <w:szCs w:val="24"/>
                <w:rtl/>
                <w:lang w:val="en-GB"/>
              </w:rPr>
              <w:t>٫</w:t>
            </w:r>
            <w:r w:rsidRPr="003838D9">
              <w:rPr>
                <w:sz w:val="16"/>
                <w:szCs w:val="24"/>
                <w:rtl/>
                <w:lang w:val="en-GB"/>
              </w:rPr>
              <w:t>٣</w:t>
            </w:r>
          </w:p>
        </w:tc>
        <w:tc>
          <w:tcPr>
            <w:tcW w:w="672"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٥٠</w:t>
            </w:r>
            <w:r w:rsidRPr="003838D9">
              <w:rPr>
                <w:rFonts w:cs="Times New Roman"/>
                <w:sz w:val="16"/>
                <w:szCs w:val="24"/>
                <w:rtl/>
                <w:lang w:val="en-GB"/>
              </w:rPr>
              <w:t>٫</w:t>
            </w:r>
            <w:r w:rsidRPr="003838D9">
              <w:rPr>
                <w:sz w:val="16"/>
                <w:szCs w:val="24"/>
                <w:rtl/>
                <w:lang w:val="en-GB"/>
              </w:rPr>
              <w:t>٧</w:t>
            </w:r>
          </w:p>
        </w:tc>
        <w:tc>
          <w:tcPr>
            <w:tcW w:w="68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٥٦</w:t>
            </w:r>
            <w:r w:rsidRPr="003838D9">
              <w:rPr>
                <w:rFonts w:cs="Times New Roman"/>
                <w:sz w:val="16"/>
                <w:szCs w:val="24"/>
                <w:rtl/>
                <w:lang w:val="en-GB"/>
              </w:rPr>
              <w:t>٫</w:t>
            </w:r>
            <w:r w:rsidRPr="003838D9">
              <w:rPr>
                <w:sz w:val="16"/>
                <w:szCs w:val="24"/>
                <w:rtl/>
                <w:lang w:val="en-GB"/>
              </w:rPr>
              <w:t>٧</w:t>
            </w:r>
          </w:p>
        </w:tc>
        <w:tc>
          <w:tcPr>
            <w:tcW w:w="68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٣٧</w:t>
            </w:r>
            <w:r w:rsidRPr="003838D9">
              <w:rPr>
                <w:rFonts w:cs="Times New Roman"/>
                <w:sz w:val="16"/>
                <w:szCs w:val="24"/>
                <w:rtl/>
                <w:lang w:val="en-GB"/>
              </w:rPr>
              <w:t>٫</w:t>
            </w:r>
            <w:r w:rsidRPr="003838D9">
              <w:rPr>
                <w:sz w:val="16"/>
                <w:szCs w:val="24"/>
                <w:rtl/>
                <w:lang w:val="en-GB"/>
              </w:rPr>
              <w:t>٧</w:t>
            </w:r>
          </w:p>
        </w:tc>
        <w:tc>
          <w:tcPr>
            <w:tcW w:w="61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١٧</w:t>
            </w:r>
            <w:r w:rsidRPr="003838D9">
              <w:rPr>
                <w:rFonts w:cs="Times New Roman"/>
                <w:sz w:val="16"/>
                <w:szCs w:val="24"/>
                <w:rtl/>
                <w:lang w:val="en-GB"/>
              </w:rPr>
              <w:t>٫</w:t>
            </w:r>
            <w:r w:rsidRPr="003838D9">
              <w:rPr>
                <w:sz w:val="16"/>
                <w:szCs w:val="24"/>
                <w:rtl/>
                <w:lang w:val="en-GB"/>
              </w:rPr>
              <w:t>٠</w:t>
            </w:r>
          </w:p>
        </w:tc>
        <w:tc>
          <w:tcPr>
            <w:tcW w:w="784" w:type="dxa"/>
            <w:shd w:val="clear" w:color="auto" w:fill="auto"/>
            <w:vAlign w:val="bottom"/>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١٠٠</w:t>
            </w:r>
          </w:p>
        </w:tc>
        <w:tc>
          <w:tcPr>
            <w:tcW w:w="742" w:type="dxa"/>
            <w:shd w:val="clear" w:color="auto" w:fill="auto"/>
            <w:vAlign w:val="bottom"/>
          </w:tcPr>
          <w:p w:rsidR="00A602BE" w:rsidRPr="00FB0112" w:rsidRDefault="00A602BE" w:rsidP="009D1D1B">
            <w:pPr>
              <w:bidi w:val="0"/>
              <w:spacing w:before="40" w:after="40" w:line="300" w:lineRule="exact"/>
              <w:ind w:right="57"/>
              <w:jc w:val="right"/>
              <w:rPr>
                <w:rFonts w:hint="cs"/>
                <w:b/>
                <w:bCs/>
                <w:sz w:val="16"/>
                <w:szCs w:val="24"/>
                <w:lang w:val="en-GB"/>
              </w:rPr>
            </w:pPr>
            <w:r w:rsidRPr="00FB0112">
              <w:rPr>
                <w:rFonts w:hint="cs"/>
                <w:b/>
                <w:bCs/>
                <w:sz w:val="16"/>
                <w:szCs w:val="24"/>
                <w:rtl/>
                <w:lang w:val="en-GB"/>
              </w:rPr>
              <w:t>037 6</w:t>
            </w:r>
          </w:p>
        </w:tc>
      </w:tr>
      <w:tr w:rsidR="009D1D1B" w:rsidRPr="003838D9" w:rsidTr="009E557E">
        <w:trPr>
          <w:trHeight w:val="159"/>
        </w:trPr>
        <w:tc>
          <w:tcPr>
            <w:tcW w:w="1652" w:type="dxa"/>
            <w:shd w:val="clear" w:color="auto" w:fill="auto"/>
            <w:noWrap/>
            <w:tcMar>
              <w:top w:w="15" w:type="dxa"/>
              <w:left w:w="15" w:type="dxa"/>
              <w:bottom w:w="0" w:type="dxa"/>
              <w:right w:w="15" w:type="dxa"/>
            </w:tcMar>
          </w:tcPr>
          <w:p w:rsidR="00A602BE" w:rsidRPr="003838D9" w:rsidRDefault="00E6674B" w:rsidP="009D1D1B">
            <w:pPr>
              <w:tabs>
                <w:tab w:val="center" w:pos="0"/>
                <w:tab w:val="right" w:pos="8505"/>
                <w:tab w:val="right" w:pos="9072"/>
              </w:tabs>
              <w:spacing w:before="40" w:after="40" w:line="300" w:lineRule="exact"/>
              <w:ind w:left="57"/>
              <w:rPr>
                <w:rFonts w:hint="cs"/>
                <w:sz w:val="16"/>
                <w:szCs w:val="24"/>
                <w:rtl/>
              </w:rPr>
            </w:pPr>
            <w:r>
              <w:rPr>
                <w:rFonts w:hint="cs"/>
                <w:sz w:val="16"/>
                <w:szCs w:val="24"/>
                <w:rtl/>
              </w:rPr>
              <w:t>جنوب أوروبا</w:t>
            </w:r>
          </w:p>
        </w:tc>
        <w:tc>
          <w:tcPr>
            <w:tcW w:w="574"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٨</w:t>
            </w:r>
            <w:r w:rsidRPr="003838D9">
              <w:rPr>
                <w:rFonts w:cs="Times New Roman"/>
                <w:sz w:val="16"/>
                <w:szCs w:val="24"/>
                <w:rtl/>
                <w:lang w:val="en-GB"/>
              </w:rPr>
              <w:t>٫</w:t>
            </w:r>
            <w:r w:rsidRPr="003838D9">
              <w:rPr>
                <w:sz w:val="16"/>
                <w:szCs w:val="24"/>
                <w:rtl/>
                <w:lang w:val="en-GB"/>
              </w:rPr>
              <w:t>١</w:t>
            </w:r>
          </w:p>
        </w:tc>
        <w:tc>
          <w:tcPr>
            <w:tcW w:w="559"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٩</w:t>
            </w:r>
            <w:r w:rsidRPr="003838D9">
              <w:rPr>
                <w:rFonts w:cs="Times New Roman"/>
                <w:sz w:val="16"/>
                <w:szCs w:val="24"/>
                <w:rtl/>
                <w:lang w:val="en-GB"/>
              </w:rPr>
              <w:t>٫</w:t>
            </w:r>
            <w:r w:rsidRPr="003838D9">
              <w:rPr>
                <w:sz w:val="16"/>
                <w:szCs w:val="24"/>
                <w:rtl/>
                <w:lang w:val="en-GB"/>
              </w:rPr>
              <w:t>٠</w:t>
            </w:r>
          </w:p>
        </w:tc>
        <w:tc>
          <w:tcPr>
            <w:tcW w:w="75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٦٧</w:t>
            </w:r>
            <w:r w:rsidRPr="003838D9">
              <w:rPr>
                <w:rFonts w:cs="Times New Roman"/>
                <w:sz w:val="16"/>
                <w:szCs w:val="24"/>
                <w:rtl/>
                <w:lang w:val="en-GB"/>
              </w:rPr>
              <w:t>٫</w:t>
            </w:r>
            <w:r w:rsidRPr="003838D9">
              <w:rPr>
                <w:sz w:val="16"/>
                <w:szCs w:val="24"/>
                <w:rtl/>
                <w:lang w:val="en-GB"/>
              </w:rPr>
              <w:t>٣</w:t>
            </w:r>
          </w:p>
        </w:tc>
        <w:tc>
          <w:tcPr>
            <w:tcW w:w="700"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٦٩</w:t>
            </w:r>
            <w:r w:rsidRPr="003838D9">
              <w:rPr>
                <w:rFonts w:cs="Times New Roman"/>
                <w:sz w:val="16"/>
                <w:szCs w:val="24"/>
                <w:rtl/>
                <w:lang w:val="en-GB"/>
              </w:rPr>
              <w:t>٫</w:t>
            </w:r>
            <w:r w:rsidRPr="003838D9">
              <w:rPr>
                <w:sz w:val="16"/>
                <w:szCs w:val="24"/>
                <w:rtl/>
                <w:lang w:val="en-GB"/>
              </w:rPr>
              <w:t>٤</w:t>
            </w:r>
          </w:p>
        </w:tc>
        <w:tc>
          <w:tcPr>
            <w:tcW w:w="672"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٢٢</w:t>
            </w:r>
            <w:r w:rsidRPr="003838D9">
              <w:rPr>
                <w:rFonts w:cs="Times New Roman"/>
                <w:sz w:val="16"/>
                <w:szCs w:val="24"/>
                <w:rtl/>
                <w:lang w:val="en-GB"/>
              </w:rPr>
              <w:t>٫</w:t>
            </w:r>
            <w:r w:rsidRPr="003838D9">
              <w:rPr>
                <w:sz w:val="16"/>
                <w:szCs w:val="24"/>
                <w:rtl/>
                <w:lang w:val="en-GB"/>
              </w:rPr>
              <w:t>٠</w:t>
            </w:r>
          </w:p>
        </w:tc>
        <w:tc>
          <w:tcPr>
            <w:tcW w:w="68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١٩</w:t>
            </w:r>
            <w:r w:rsidRPr="003838D9">
              <w:rPr>
                <w:rFonts w:cs="Times New Roman"/>
                <w:sz w:val="16"/>
                <w:szCs w:val="24"/>
                <w:rtl/>
                <w:lang w:val="en-GB"/>
              </w:rPr>
              <w:t>٫</w:t>
            </w:r>
            <w:r w:rsidRPr="003838D9">
              <w:rPr>
                <w:sz w:val="16"/>
                <w:szCs w:val="24"/>
                <w:rtl/>
                <w:lang w:val="en-GB"/>
              </w:rPr>
              <w:t>٩</w:t>
            </w:r>
          </w:p>
        </w:tc>
        <w:tc>
          <w:tcPr>
            <w:tcW w:w="68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w:t>
            </w:r>
            <w:r w:rsidRPr="003838D9">
              <w:rPr>
                <w:rFonts w:cs="Times New Roman"/>
                <w:sz w:val="16"/>
                <w:szCs w:val="24"/>
                <w:rtl/>
                <w:lang w:val="en-GB"/>
              </w:rPr>
              <w:t>٫</w:t>
            </w:r>
            <w:r w:rsidRPr="003838D9">
              <w:rPr>
                <w:sz w:val="16"/>
                <w:szCs w:val="24"/>
                <w:rtl/>
                <w:lang w:val="en-GB"/>
              </w:rPr>
              <w:t>٦</w:t>
            </w:r>
          </w:p>
        </w:tc>
        <w:tc>
          <w:tcPr>
            <w:tcW w:w="61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w:t>
            </w:r>
            <w:r w:rsidRPr="003838D9">
              <w:rPr>
                <w:rFonts w:cs="Times New Roman"/>
                <w:sz w:val="16"/>
                <w:szCs w:val="24"/>
                <w:rtl/>
                <w:lang w:val="en-GB"/>
              </w:rPr>
              <w:t>٫</w:t>
            </w:r>
            <w:r w:rsidRPr="003838D9">
              <w:rPr>
                <w:sz w:val="16"/>
                <w:szCs w:val="24"/>
                <w:rtl/>
                <w:lang w:val="en-GB"/>
              </w:rPr>
              <w:t>٧</w:t>
            </w:r>
          </w:p>
        </w:tc>
        <w:tc>
          <w:tcPr>
            <w:tcW w:w="784" w:type="dxa"/>
            <w:shd w:val="clear" w:color="auto" w:fill="auto"/>
            <w:vAlign w:val="bottom"/>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١٠٠</w:t>
            </w:r>
          </w:p>
        </w:tc>
        <w:tc>
          <w:tcPr>
            <w:tcW w:w="742" w:type="dxa"/>
            <w:shd w:val="clear" w:color="auto" w:fill="auto"/>
            <w:vAlign w:val="bottom"/>
          </w:tcPr>
          <w:p w:rsidR="00A602BE" w:rsidRPr="00FB0112" w:rsidRDefault="00A602BE" w:rsidP="009D1D1B">
            <w:pPr>
              <w:bidi w:val="0"/>
              <w:spacing w:before="40" w:after="40" w:line="300" w:lineRule="exact"/>
              <w:ind w:right="57"/>
              <w:jc w:val="right"/>
              <w:rPr>
                <w:rFonts w:hint="cs"/>
                <w:b/>
                <w:bCs/>
                <w:sz w:val="16"/>
                <w:szCs w:val="24"/>
                <w:lang w:val="en-GB"/>
              </w:rPr>
            </w:pPr>
            <w:r w:rsidRPr="00FB0112">
              <w:rPr>
                <w:rFonts w:hint="cs"/>
                <w:b/>
                <w:bCs/>
                <w:sz w:val="16"/>
                <w:szCs w:val="24"/>
                <w:rtl/>
                <w:lang w:val="en-GB"/>
              </w:rPr>
              <w:t>724 1</w:t>
            </w:r>
          </w:p>
        </w:tc>
      </w:tr>
      <w:tr w:rsidR="009D1D1B" w:rsidRPr="003838D9" w:rsidTr="009E557E">
        <w:trPr>
          <w:trHeight w:val="159"/>
        </w:trPr>
        <w:tc>
          <w:tcPr>
            <w:tcW w:w="1652" w:type="dxa"/>
            <w:shd w:val="clear" w:color="auto" w:fill="auto"/>
            <w:noWrap/>
            <w:tcMar>
              <w:top w:w="15" w:type="dxa"/>
              <w:left w:w="15" w:type="dxa"/>
              <w:bottom w:w="0" w:type="dxa"/>
              <w:right w:w="15" w:type="dxa"/>
            </w:tcMar>
          </w:tcPr>
          <w:p w:rsidR="00A602BE" w:rsidRPr="003838D9" w:rsidRDefault="00E6674B" w:rsidP="009D1D1B">
            <w:pPr>
              <w:tabs>
                <w:tab w:val="center" w:pos="0"/>
                <w:tab w:val="right" w:pos="8505"/>
                <w:tab w:val="right" w:pos="9072"/>
              </w:tabs>
              <w:spacing w:before="40" w:after="40" w:line="300" w:lineRule="exact"/>
              <w:ind w:left="57"/>
              <w:jc w:val="left"/>
              <w:rPr>
                <w:rFonts w:hint="cs"/>
                <w:sz w:val="16"/>
                <w:szCs w:val="24"/>
                <w:rtl/>
                <w:lang w:bidi="ar-JO"/>
              </w:rPr>
            </w:pPr>
            <w:r>
              <w:rPr>
                <w:rFonts w:hint="cs"/>
                <w:sz w:val="16"/>
                <w:szCs w:val="24"/>
                <w:rtl/>
                <w:lang w:bidi="ar-JO"/>
              </w:rPr>
              <w:t>شرق/جنوب شرق أوروبا</w:t>
            </w:r>
          </w:p>
        </w:tc>
        <w:tc>
          <w:tcPr>
            <w:tcW w:w="574"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١٥</w:t>
            </w:r>
            <w:r w:rsidRPr="003838D9">
              <w:rPr>
                <w:rFonts w:cs="Times New Roman"/>
                <w:sz w:val="16"/>
                <w:szCs w:val="24"/>
                <w:rtl/>
                <w:lang w:val="en-GB"/>
              </w:rPr>
              <w:t>٫</w:t>
            </w:r>
            <w:r w:rsidRPr="003838D9">
              <w:rPr>
                <w:sz w:val="16"/>
                <w:szCs w:val="24"/>
                <w:rtl/>
                <w:lang w:val="en-GB"/>
              </w:rPr>
              <w:t>٢</w:t>
            </w:r>
          </w:p>
        </w:tc>
        <w:tc>
          <w:tcPr>
            <w:tcW w:w="559"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١٥</w:t>
            </w:r>
            <w:r w:rsidRPr="003838D9">
              <w:rPr>
                <w:rFonts w:cs="Times New Roman"/>
                <w:sz w:val="16"/>
                <w:szCs w:val="24"/>
                <w:rtl/>
                <w:lang w:val="en-GB"/>
              </w:rPr>
              <w:t>٫</w:t>
            </w:r>
            <w:r w:rsidRPr="003838D9">
              <w:rPr>
                <w:sz w:val="16"/>
                <w:szCs w:val="24"/>
                <w:rtl/>
                <w:lang w:val="en-GB"/>
              </w:rPr>
              <w:t>٢</w:t>
            </w:r>
          </w:p>
        </w:tc>
        <w:tc>
          <w:tcPr>
            <w:tcW w:w="75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٤٠</w:t>
            </w:r>
            <w:r w:rsidRPr="003838D9">
              <w:rPr>
                <w:rFonts w:cs="Times New Roman"/>
                <w:sz w:val="16"/>
                <w:szCs w:val="24"/>
                <w:rtl/>
                <w:lang w:val="en-GB"/>
              </w:rPr>
              <w:t>٫</w:t>
            </w:r>
            <w:r w:rsidRPr="003838D9">
              <w:rPr>
                <w:sz w:val="16"/>
                <w:szCs w:val="24"/>
                <w:rtl/>
                <w:lang w:val="en-GB"/>
              </w:rPr>
              <w:t>٩</w:t>
            </w:r>
          </w:p>
        </w:tc>
        <w:tc>
          <w:tcPr>
            <w:tcW w:w="700"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٤٨</w:t>
            </w:r>
            <w:r w:rsidRPr="003838D9">
              <w:rPr>
                <w:rFonts w:cs="Times New Roman"/>
                <w:sz w:val="16"/>
                <w:szCs w:val="24"/>
                <w:rtl/>
                <w:lang w:val="en-GB"/>
              </w:rPr>
              <w:t>٫</w:t>
            </w:r>
            <w:r w:rsidRPr="003838D9">
              <w:rPr>
                <w:sz w:val="16"/>
                <w:szCs w:val="24"/>
                <w:rtl/>
                <w:lang w:val="en-GB"/>
              </w:rPr>
              <w:t>٠</w:t>
            </w:r>
          </w:p>
        </w:tc>
        <w:tc>
          <w:tcPr>
            <w:tcW w:w="672"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٣٥</w:t>
            </w:r>
            <w:r w:rsidRPr="003838D9">
              <w:rPr>
                <w:rFonts w:cs="Times New Roman"/>
                <w:sz w:val="16"/>
                <w:szCs w:val="24"/>
                <w:rtl/>
                <w:lang w:val="en-GB"/>
              </w:rPr>
              <w:t>٫</w:t>
            </w:r>
            <w:r w:rsidRPr="003838D9">
              <w:rPr>
                <w:sz w:val="16"/>
                <w:szCs w:val="24"/>
                <w:rtl/>
                <w:lang w:val="en-GB"/>
              </w:rPr>
              <w:t>٦</w:t>
            </w:r>
          </w:p>
        </w:tc>
        <w:tc>
          <w:tcPr>
            <w:tcW w:w="68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٢٩</w:t>
            </w:r>
            <w:r w:rsidRPr="003838D9">
              <w:rPr>
                <w:rFonts w:cs="Times New Roman"/>
                <w:sz w:val="16"/>
                <w:szCs w:val="24"/>
                <w:rtl/>
                <w:lang w:val="en-GB"/>
              </w:rPr>
              <w:t>٫</w:t>
            </w:r>
            <w:r w:rsidRPr="003838D9">
              <w:rPr>
                <w:sz w:val="16"/>
                <w:szCs w:val="24"/>
                <w:rtl/>
                <w:lang w:val="en-GB"/>
              </w:rPr>
              <w:t>٣</w:t>
            </w:r>
          </w:p>
        </w:tc>
        <w:tc>
          <w:tcPr>
            <w:tcW w:w="68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٨</w:t>
            </w:r>
            <w:r w:rsidRPr="003838D9">
              <w:rPr>
                <w:rFonts w:cs="Times New Roman"/>
                <w:sz w:val="16"/>
                <w:szCs w:val="24"/>
                <w:rtl/>
                <w:lang w:val="en-GB"/>
              </w:rPr>
              <w:t>٫</w:t>
            </w:r>
            <w:r w:rsidRPr="003838D9">
              <w:rPr>
                <w:sz w:val="16"/>
                <w:szCs w:val="24"/>
                <w:rtl/>
                <w:lang w:val="en-GB"/>
              </w:rPr>
              <w:t>٣</w:t>
            </w:r>
          </w:p>
        </w:tc>
        <w:tc>
          <w:tcPr>
            <w:tcW w:w="61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٧</w:t>
            </w:r>
            <w:r w:rsidRPr="003838D9">
              <w:rPr>
                <w:rFonts w:cs="Times New Roman"/>
                <w:sz w:val="16"/>
                <w:szCs w:val="24"/>
                <w:rtl/>
                <w:lang w:val="en-GB"/>
              </w:rPr>
              <w:t>٫</w:t>
            </w:r>
            <w:r w:rsidRPr="003838D9">
              <w:rPr>
                <w:sz w:val="16"/>
                <w:szCs w:val="24"/>
                <w:rtl/>
                <w:lang w:val="en-GB"/>
              </w:rPr>
              <w:t>٦</w:t>
            </w:r>
          </w:p>
        </w:tc>
        <w:tc>
          <w:tcPr>
            <w:tcW w:w="784" w:type="dxa"/>
            <w:shd w:val="clear" w:color="auto" w:fill="auto"/>
            <w:vAlign w:val="bottom"/>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١٠٠</w:t>
            </w:r>
          </w:p>
        </w:tc>
        <w:tc>
          <w:tcPr>
            <w:tcW w:w="742" w:type="dxa"/>
            <w:shd w:val="clear" w:color="auto" w:fill="auto"/>
            <w:vAlign w:val="bottom"/>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٧٩٢</w:t>
            </w:r>
          </w:p>
        </w:tc>
      </w:tr>
      <w:tr w:rsidR="009D1D1B" w:rsidRPr="003838D9" w:rsidTr="009E557E">
        <w:trPr>
          <w:trHeight w:val="159"/>
        </w:trPr>
        <w:tc>
          <w:tcPr>
            <w:tcW w:w="1652" w:type="dxa"/>
            <w:shd w:val="clear" w:color="auto" w:fill="auto"/>
            <w:noWrap/>
            <w:tcMar>
              <w:top w:w="15" w:type="dxa"/>
              <w:left w:w="15" w:type="dxa"/>
              <w:bottom w:w="0" w:type="dxa"/>
              <w:right w:w="15" w:type="dxa"/>
            </w:tcMar>
          </w:tcPr>
          <w:p w:rsidR="00A602BE" w:rsidRPr="003838D9" w:rsidRDefault="00E6674B" w:rsidP="009D1D1B">
            <w:pPr>
              <w:tabs>
                <w:tab w:val="center" w:pos="0"/>
                <w:tab w:val="right" w:pos="8505"/>
                <w:tab w:val="right" w:pos="9072"/>
              </w:tabs>
              <w:spacing w:before="40" w:after="40" w:line="300" w:lineRule="exact"/>
              <w:ind w:left="57"/>
              <w:jc w:val="left"/>
              <w:rPr>
                <w:rFonts w:hint="cs"/>
                <w:sz w:val="16"/>
                <w:szCs w:val="24"/>
                <w:rtl/>
                <w:lang w:bidi="ar-JO"/>
              </w:rPr>
            </w:pPr>
            <w:r>
              <w:rPr>
                <w:rFonts w:hint="cs"/>
                <w:sz w:val="16"/>
                <w:szCs w:val="24"/>
                <w:rtl/>
                <w:lang w:bidi="ar-JO"/>
              </w:rPr>
              <w:t>تركيا/الشرق الأوسط/</w:t>
            </w:r>
            <w:r w:rsidR="008368E1">
              <w:rPr>
                <w:rFonts w:hint="cs"/>
                <w:sz w:val="16"/>
                <w:szCs w:val="24"/>
                <w:rtl/>
                <w:lang w:bidi="ar-JO"/>
              </w:rPr>
              <w:t xml:space="preserve"> </w:t>
            </w:r>
            <w:r>
              <w:rPr>
                <w:rFonts w:hint="cs"/>
                <w:sz w:val="16"/>
                <w:szCs w:val="24"/>
                <w:rtl/>
                <w:lang w:bidi="ar-JO"/>
              </w:rPr>
              <w:t>شمال أفريقيا</w:t>
            </w:r>
          </w:p>
        </w:tc>
        <w:tc>
          <w:tcPr>
            <w:tcW w:w="574"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٢٤</w:t>
            </w:r>
            <w:r w:rsidRPr="003838D9">
              <w:rPr>
                <w:rFonts w:cs="Times New Roman"/>
                <w:sz w:val="16"/>
                <w:szCs w:val="24"/>
                <w:rtl/>
                <w:lang w:val="en-GB"/>
              </w:rPr>
              <w:t>٫</w:t>
            </w:r>
            <w:r w:rsidRPr="003838D9">
              <w:rPr>
                <w:sz w:val="16"/>
                <w:szCs w:val="24"/>
                <w:rtl/>
                <w:lang w:val="en-GB"/>
              </w:rPr>
              <w:t>٢</w:t>
            </w:r>
          </w:p>
        </w:tc>
        <w:tc>
          <w:tcPr>
            <w:tcW w:w="559"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٣٠</w:t>
            </w:r>
            <w:r w:rsidRPr="003838D9">
              <w:rPr>
                <w:rFonts w:cs="Times New Roman"/>
                <w:sz w:val="16"/>
                <w:szCs w:val="24"/>
                <w:rtl/>
                <w:lang w:val="en-GB"/>
              </w:rPr>
              <w:t>٫</w:t>
            </w:r>
            <w:r w:rsidRPr="003838D9">
              <w:rPr>
                <w:sz w:val="16"/>
                <w:szCs w:val="24"/>
                <w:rtl/>
                <w:lang w:val="en-GB"/>
              </w:rPr>
              <w:t>٥</w:t>
            </w:r>
          </w:p>
        </w:tc>
        <w:tc>
          <w:tcPr>
            <w:tcW w:w="75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٥٧</w:t>
            </w:r>
            <w:r w:rsidRPr="003838D9">
              <w:rPr>
                <w:rFonts w:cs="Times New Roman"/>
                <w:sz w:val="16"/>
                <w:szCs w:val="24"/>
                <w:rtl/>
                <w:lang w:val="en-GB"/>
              </w:rPr>
              <w:t>٫</w:t>
            </w:r>
            <w:r w:rsidRPr="003838D9">
              <w:rPr>
                <w:sz w:val="16"/>
                <w:szCs w:val="24"/>
                <w:rtl/>
                <w:lang w:val="en-GB"/>
              </w:rPr>
              <w:t>٧</w:t>
            </w:r>
          </w:p>
        </w:tc>
        <w:tc>
          <w:tcPr>
            <w:tcW w:w="700"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٥٨</w:t>
            </w:r>
            <w:r w:rsidRPr="003838D9">
              <w:rPr>
                <w:rFonts w:cs="Times New Roman"/>
                <w:sz w:val="16"/>
                <w:szCs w:val="24"/>
                <w:rtl/>
                <w:lang w:val="en-GB"/>
              </w:rPr>
              <w:t>٫</w:t>
            </w:r>
            <w:r w:rsidRPr="003838D9">
              <w:rPr>
                <w:sz w:val="16"/>
                <w:szCs w:val="24"/>
                <w:rtl/>
                <w:lang w:val="en-GB"/>
              </w:rPr>
              <w:t>٠</w:t>
            </w:r>
          </w:p>
        </w:tc>
        <w:tc>
          <w:tcPr>
            <w:tcW w:w="672"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١٤</w:t>
            </w:r>
            <w:r w:rsidRPr="003838D9">
              <w:rPr>
                <w:rFonts w:cs="Times New Roman"/>
                <w:sz w:val="16"/>
                <w:szCs w:val="24"/>
                <w:rtl/>
                <w:lang w:val="en-GB"/>
              </w:rPr>
              <w:t>٫</w:t>
            </w:r>
            <w:r w:rsidRPr="003838D9">
              <w:rPr>
                <w:sz w:val="16"/>
                <w:szCs w:val="24"/>
                <w:rtl/>
                <w:lang w:val="en-GB"/>
              </w:rPr>
              <w:t>٥</w:t>
            </w:r>
          </w:p>
        </w:tc>
        <w:tc>
          <w:tcPr>
            <w:tcW w:w="68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١٠</w:t>
            </w:r>
            <w:r w:rsidRPr="003838D9">
              <w:rPr>
                <w:rFonts w:cs="Times New Roman"/>
                <w:sz w:val="16"/>
                <w:szCs w:val="24"/>
                <w:rtl/>
                <w:lang w:val="en-GB"/>
              </w:rPr>
              <w:t>٫</w:t>
            </w:r>
            <w:r w:rsidRPr="003838D9">
              <w:rPr>
                <w:sz w:val="16"/>
                <w:szCs w:val="24"/>
                <w:rtl/>
                <w:lang w:val="en-GB"/>
              </w:rPr>
              <w:t>٢</w:t>
            </w:r>
          </w:p>
        </w:tc>
        <w:tc>
          <w:tcPr>
            <w:tcW w:w="686" w:type="dxa"/>
            <w:shd w:val="clear" w:color="auto" w:fill="auto"/>
            <w:noWrap/>
            <w:tcMar>
              <w:top w:w="15" w:type="dxa"/>
              <w:left w:w="15" w:type="dxa"/>
              <w:bottom w:w="0" w:type="dxa"/>
              <w:right w:w="15" w:type="dxa"/>
            </w:tcMar>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٣</w:t>
            </w:r>
            <w:r w:rsidRPr="003838D9">
              <w:rPr>
                <w:rFonts w:cs="Times New Roman"/>
                <w:sz w:val="16"/>
                <w:szCs w:val="24"/>
                <w:rtl/>
                <w:lang w:val="en-GB"/>
              </w:rPr>
              <w:t>٫</w:t>
            </w:r>
            <w:r w:rsidRPr="003838D9">
              <w:rPr>
                <w:sz w:val="16"/>
                <w:szCs w:val="24"/>
                <w:rtl/>
                <w:lang w:val="en-GB"/>
              </w:rPr>
              <w:t>٦</w:t>
            </w:r>
          </w:p>
        </w:tc>
        <w:tc>
          <w:tcPr>
            <w:tcW w:w="616" w:type="dxa"/>
            <w:shd w:val="clear" w:color="auto" w:fill="auto"/>
            <w:vAlign w:val="bottom"/>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w:t>
            </w:r>
            <w:r w:rsidRPr="003838D9">
              <w:rPr>
                <w:rFonts w:cs="Times New Roman"/>
                <w:sz w:val="16"/>
                <w:szCs w:val="24"/>
                <w:rtl/>
                <w:lang w:val="en-GB"/>
              </w:rPr>
              <w:t>٫</w:t>
            </w:r>
            <w:r w:rsidRPr="003838D9">
              <w:rPr>
                <w:sz w:val="16"/>
                <w:szCs w:val="24"/>
                <w:rtl/>
                <w:lang w:val="en-GB"/>
              </w:rPr>
              <w:t>٣</w:t>
            </w:r>
          </w:p>
        </w:tc>
        <w:tc>
          <w:tcPr>
            <w:tcW w:w="784" w:type="dxa"/>
            <w:shd w:val="clear" w:color="auto" w:fill="auto"/>
            <w:vAlign w:val="bottom"/>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١٠٠</w:t>
            </w:r>
          </w:p>
        </w:tc>
        <w:tc>
          <w:tcPr>
            <w:tcW w:w="742" w:type="dxa"/>
            <w:shd w:val="clear" w:color="auto" w:fill="auto"/>
            <w:vAlign w:val="bottom"/>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٤٧٤</w:t>
            </w:r>
          </w:p>
        </w:tc>
      </w:tr>
      <w:tr w:rsidR="00CF4476" w:rsidRPr="003838D9" w:rsidTr="009E557E">
        <w:trPr>
          <w:trHeight w:val="159"/>
        </w:trPr>
        <w:tc>
          <w:tcPr>
            <w:tcW w:w="1652" w:type="dxa"/>
            <w:shd w:val="clear" w:color="auto" w:fill="auto"/>
            <w:noWrap/>
            <w:tcMar>
              <w:top w:w="15" w:type="dxa"/>
              <w:left w:w="15" w:type="dxa"/>
              <w:bottom w:w="0" w:type="dxa"/>
              <w:right w:w="15" w:type="dxa"/>
            </w:tcMar>
          </w:tcPr>
          <w:p w:rsidR="00CF4476" w:rsidRPr="003838D9" w:rsidRDefault="00CF4476" w:rsidP="009D1D1B">
            <w:pPr>
              <w:tabs>
                <w:tab w:val="center" w:pos="0"/>
                <w:tab w:val="right" w:pos="8505"/>
                <w:tab w:val="right" w:pos="9072"/>
              </w:tabs>
              <w:spacing w:before="40" w:after="40" w:line="300" w:lineRule="exact"/>
              <w:ind w:left="57"/>
              <w:jc w:val="left"/>
              <w:rPr>
                <w:sz w:val="16"/>
                <w:szCs w:val="24"/>
                <w:rtl/>
                <w:lang w:bidi="ar-JO"/>
              </w:rPr>
            </w:pPr>
            <w:r w:rsidRPr="003838D9">
              <w:rPr>
                <w:sz w:val="16"/>
                <w:szCs w:val="24"/>
                <w:rtl/>
                <w:lang w:bidi="ar-JO"/>
              </w:rPr>
              <w:t>البلدان الأفريقية الواقعة جنوب الصحراء</w:t>
            </w:r>
          </w:p>
        </w:tc>
        <w:tc>
          <w:tcPr>
            <w:tcW w:w="574" w:type="dxa"/>
            <w:shd w:val="clear" w:color="auto" w:fill="auto"/>
            <w:noWrap/>
            <w:tcMar>
              <w:top w:w="15" w:type="dxa"/>
              <w:left w:w="15" w:type="dxa"/>
              <w:bottom w:w="0" w:type="dxa"/>
              <w:right w:w="15" w:type="dxa"/>
            </w:tcMar>
          </w:tcPr>
          <w:p w:rsidR="00CF4476" w:rsidRPr="003838D9" w:rsidRDefault="00CF4476" w:rsidP="009D1D1B">
            <w:pPr>
              <w:bidi w:val="0"/>
              <w:spacing w:before="40" w:after="40" w:line="300" w:lineRule="exact"/>
              <w:ind w:right="57"/>
              <w:jc w:val="right"/>
              <w:rPr>
                <w:sz w:val="16"/>
                <w:szCs w:val="24"/>
                <w:rtl/>
                <w:lang w:val="en-GB"/>
              </w:rPr>
            </w:pPr>
          </w:p>
        </w:tc>
        <w:tc>
          <w:tcPr>
            <w:tcW w:w="559" w:type="dxa"/>
            <w:shd w:val="clear" w:color="auto" w:fill="auto"/>
          </w:tcPr>
          <w:p w:rsidR="00CF4476" w:rsidRPr="003838D9" w:rsidRDefault="00CF4476" w:rsidP="009D1D1B">
            <w:pPr>
              <w:bidi w:val="0"/>
              <w:spacing w:before="40" w:after="40" w:line="300" w:lineRule="exact"/>
              <w:ind w:right="57"/>
              <w:jc w:val="right"/>
              <w:rPr>
                <w:sz w:val="16"/>
                <w:szCs w:val="24"/>
                <w:rtl/>
                <w:lang w:val="en-GB"/>
              </w:rPr>
            </w:pPr>
          </w:p>
        </w:tc>
        <w:tc>
          <w:tcPr>
            <w:tcW w:w="756" w:type="dxa"/>
            <w:shd w:val="clear" w:color="auto" w:fill="auto"/>
            <w:noWrap/>
            <w:tcMar>
              <w:top w:w="15" w:type="dxa"/>
              <w:left w:w="15" w:type="dxa"/>
              <w:bottom w:w="0" w:type="dxa"/>
              <w:right w:w="15" w:type="dxa"/>
            </w:tcMar>
          </w:tcPr>
          <w:p w:rsidR="00CF4476" w:rsidRPr="003838D9" w:rsidRDefault="00CF4476" w:rsidP="009D1D1B">
            <w:pPr>
              <w:bidi w:val="0"/>
              <w:spacing w:before="40" w:after="40" w:line="300" w:lineRule="exact"/>
              <w:ind w:right="57"/>
              <w:jc w:val="right"/>
              <w:rPr>
                <w:sz w:val="16"/>
                <w:szCs w:val="24"/>
                <w:rtl/>
                <w:lang w:val="en-GB"/>
              </w:rPr>
            </w:pPr>
          </w:p>
        </w:tc>
        <w:tc>
          <w:tcPr>
            <w:tcW w:w="700" w:type="dxa"/>
            <w:shd w:val="clear" w:color="auto" w:fill="auto"/>
          </w:tcPr>
          <w:p w:rsidR="00CF4476" w:rsidRPr="003838D9" w:rsidRDefault="00CF4476" w:rsidP="009D1D1B">
            <w:pPr>
              <w:bidi w:val="0"/>
              <w:spacing w:before="40" w:after="40" w:line="300" w:lineRule="exact"/>
              <w:ind w:right="57"/>
              <w:jc w:val="right"/>
              <w:rPr>
                <w:sz w:val="16"/>
                <w:szCs w:val="24"/>
                <w:rtl/>
                <w:lang w:val="en-GB"/>
              </w:rPr>
            </w:pPr>
          </w:p>
        </w:tc>
        <w:tc>
          <w:tcPr>
            <w:tcW w:w="672" w:type="dxa"/>
            <w:shd w:val="clear" w:color="auto" w:fill="auto"/>
            <w:noWrap/>
            <w:tcMar>
              <w:top w:w="15" w:type="dxa"/>
              <w:left w:w="15" w:type="dxa"/>
              <w:bottom w:w="0" w:type="dxa"/>
              <w:right w:w="15" w:type="dxa"/>
            </w:tcMar>
          </w:tcPr>
          <w:p w:rsidR="00CF4476" w:rsidRPr="003838D9" w:rsidRDefault="00CF4476" w:rsidP="009D1D1B">
            <w:pPr>
              <w:bidi w:val="0"/>
              <w:spacing w:before="40" w:after="40" w:line="300" w:lineRule="exact"/>
              <w:ind w:right="57"/>
              <w:jc w:val="right"/>
              <w:rPr>
                <w:sz w:val="16"/>
                <w:szCs w:val="24"/>
                <w:rtl/>
                <w:lang w:val="en-GB"/>
              </w:rPr>
            </w:pPr>
          </w:p>
        </w:tc>
        <w:tc>
          <w:tcPr>
            <w:tcW w:w="686" w:type="dxa"/>
            <w:shd w:val="clear" w:color="auto" w:fill="auto"/>
          </w:tcPr>
          <w:p w:rsidR="00CF4476" w:rsidRPr="003838D9" w:rsidRDefault="00CF4476" w:rsidP="009D1D1B">
            <w:pPr>
              <w:bidi w:val="0"/>
              <w:spacing w:before="40" w:after="40" w:line="300" w:lineRule="exact"/>
              <w:ind w:right="57"/>
              <w:jc w:val="right"/>
              <w:rPr>
                <w:sz w:val="16"/>
                <w:szCs w:val="24"/>
                <w:rtl/>
                <w:lang w:val="en-GB"/>
              </w:rPr>
            </w:pPr>
          </w:p>
        </w:tc>
        <w:tc>
          <w:tcPr>
            <w:tcW w:w="686" w:type="dxa"/>
            <w:shd w:val="clear" w:color="auto" w:fill="auto"/>
            <w:noWrap/>
            <w:tcMar>
              <w:top w:w="15" w:type="dxa"/>
              <w:left w:w="15" w:type="dxa"/>
              <w:bottom w:w="0" w:type="dxa"/>
              <w:right w:w="15" w:type="dxa"/>
            </w:tcMar>
          </w:tcPr>
          <w:p w:rsidR="00CF4476" w:rsidRPr="003838D9" w:rsidRDefault="00CF4476" w:rsidP="009D1D1B">
            <w:pPr>
              <w:bidi w:val="0"/>
              <w:spacing w:before="40" w:after="40" w:line="300" w:lineRule="exact"/>
              <w:ind w:right="57"/>
              <w:jc w:val="right"/>
              <w:rPr>
                <w:sz w:val="16"/>
                <w:szCs w:val="24"/>
                <w:rtl/>
                <w:lang w:val="en-GB"/>
              </w:rPr>
            </w:pPr>
          </w:p>
        </w:tc>
        <w:tc>
          <w:tcPr>
            <w:tcW w:w="616" w:type="dxa"/>
            <w:shd w:val="clear" w:color="auto" w:fill="auto"/>
          </w:tcPr>
          <w:p w:rsidR="00CF4476" w:rsidRPr="003838D9" w:rsidRDefault="00CF4476" w:rsidP="009D1D1B">
            <w:pPr>
              <w:bidi w:val="0"/>
              <w:spacing w:before="40" w:after="40" w:line="300" w:lineRule="exact"/>
              <w:ind w:right="57"/>
              <w:jc w:val="right"/>
              <w:rPr>
                <w:sz w:val="16"/>
                <w:szCs w:val="24"/>
                <w:rtl/>
                <w:lang w:val="en-GB"/>
              </w:rPr>
            </w:pPr>
          </w:p>
        </w:tc>
        <w:tc>
          <w:tcPr>
            <w:tcW w:w="784" w:type="dxa"/>
            <w:shd w:val="clear" w:color="auto" w:fill="auto"/>
          </w:tcPr>
          <w:p w:rsidR="00CF4476" w:rsidRPr="00FB0112" w:rsidRDefault="00CF4476" w:rsidP="009D1D1B">
            <w:pPr>
              <w:bidi w:val="0"/>
              <w:spacing w:before="40" w:after="40" w:line="300" w:lineRule="exact"/>
              <w:ind w:right="57"/>
              <w:jc w:val="right"/>
              <w:rPr>
                <w:b/>
                <w:bCs/>
                <w:sz w:val="16"/>
                <w:szCs w:val="24"/>
                <w:rtl/>
                <w:lang w:val="en-GB"/>
              </w:rPr>
            </w:pPr>
          </w:p>
        </w:tc>
        <w:tc>
          <w:tcPr>
            <w:tcW w:w="742" w:type="dxa"/>
            <w:shd w:val="clear" w:color="auto" w:fill="auto"/>
          </w:tcPr>
          <w:p w:rsidR="00CF4476" w:rsidRPr="00FB0112" w:rsidRDefault="00CF4476" w:rsidP="009D1D1B">
            <w:pPr>
              <w:bidi w:val="0"/>
              <w:spacing w:before="40" w:after="40" w:line="300" w:lineRule="exact"/>
              <w:ind w:right="57"/>
              <w:jc w:val="right"/>
              <w:rPr>
                <w:b/>
                <w:bCs/>
                <w:sz w:val="16"/>
                <w:szCs w:val="24"/>
                <w:rtl/>
                <w:lang w:val="en-GB"/>
              </w:rPr>
            </w:pPr>
          </w:p>
        </w:tc>
      </w:tr>
      <w:tr w:rsidR="009D1D1B" w:rsidRPr="003838D9" w:rsidTr="009E557E">
        <w:trPr>
          <w:trHeight w:val="159"/>
        </w:trPr>
        <w:tc>
          <w:tcPr>
            <w:tcW w:w="1652" w:type="dxa"/>
            <w:shd w:val="clear" w:color="auto" w:fill="auto"/>
            <w:noWrap/>
            <w:tcMar>
              <w:top w:w="15" w:type="dxa"/>
              <w:left w:w="15" w:type="dxa"/>
              <w:bottom w:w="0" w:type="dxa"/>
              <w:right w:w="15" w:type="dxa"/>
            </w:tcMar>
          </w:tcPr>
          <w:p w:rsidR="00A602BE" w:rsidRPr="003838D9" w:rsidRDefault="00CF4476" w:rsidP="009D1D1B">
            <w:pPr>
              <w:tabs>
                <w:tab w:val="center" w:pos="0"/>
                <w:tab w:val="right" w:pos="8505"/>
                <w:tab w:val="right" w:pos="9072"/>
              </w:tabs>
              <w:spacing w:before="40" w:after="40" w:line="300" w:lineRule="exact"/>
              <w:ind w:left="57"/>
              <w:jc w:val="left"/>
              <w:rPr>
                <w:rFonts w:hint="cs"/>
                <w:sz w:val="16"/>
                <w:szCs w:val="24"/>
                <w:rtl/>
                <w:lang w:bidi="ar-JO"/>
              </w:rPr>
            </w:pPr>
            <w:r>
              <w:rPr>
                <w:rFonts w:hint="cs"/>
                <w:sz w:val="16"/>
                <w:szCs w:val="24"/>
                <w:rtl/>
                <w:lang w:bidi="ar-JO"/>
              </w:rPr>
              <w:t>أفريقيا/أمريكا اللاتينية/ آسيا/أوقيانوسيا</w:t>
            </w:r>
          </w:p>
        </w:tc>
        <w:tc>
          <w:tcPr>
            <w:tcW w:w="574" w:type="dxa"/>
            <w:shd w:val="clear" w:color="auto" w:fill="auto"/>
            <w:noWrap/>
            <w:tcMar>
              <w:top w:w="15" w:type="dxa"/>
              <w:left w:w="15" w:type="dxa"/>
              <w:bottom w:w="0" w:type="dxa"/>
              <w:right w:w="15" w:type="dxa"/>
            </w:tcMar>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١٩</w:t>
            </w:r>
            <w:r w:rsidRPr="003838D9">
              <w:rPr>
                <w:rFonts w:cs="Times New Roman"/>
                <w:sz w:val="16"/>
                <w:szCs w:val="24"/>
                <w:rtl/>
                <w:lang w:val="en-GB"/>
              </w:rPr>
              <w:t>٫</w:t>
            </w:r>
            <w:r w:rsidRPr="003838D9">
              <w:rPr>
                <w:sz w:val="16"/>
                <w:szCs w:val="24"/>
                <w:rtl/>
                <w:lang w:val="en-GB"/>
              </w:rPr>
              <w:t>٢</w:t>
            </w:r>
          </w:p>
        </w:tc>
        <w:tc>
          <w:tcPr>
            <w:tcW w:w="559" w:type="dxa"/>
            <w:shd w:val="clear" w:color="auto" w:fill="auto"/>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١٣</w:t>
            </w:r>
            <w:r w:rsidRPr="003838D9">
              <w:rPr>
                <w:rFonts w:cs="Times New Roman"/>
                <w:sz w:val="16"/>
                <w:szCs w:val="24"/>
                <w:rtl/>
                <w:lang w:val="en-GB"/>
              </w:rPr>
              <w:t>٫</w:t>
            </w:r>
            <w:r w:rsidRPr="003838D9">
              <w:rPr>
                <w:sz w:val="16"/>
                <w:szCs w:val="24"/>
                <w:rtl/>
                <w:lang w:val="en-GB"/>
              </w:rPr>
              <w:t>٠</w:t>
            </w:r>
          </w:p>
        </w:tc>
        <w:tc>
          <w:tcPr>
            <w:tcW w:w="756" w:type="dxa"/>
            <w:shd w:val="clear" w:color="auto" w:fill="auto"/>
            <w:noWrap/>
            <w:tcMar>
              <w:top w:w="15" w:type="dxa"/>
              <w:left w:w="15" w:type="dxa"/>
              <w:bottom w:w="0" w:type="dxa"/>
              <w:right w:w="15" w:type="dxa"/>
            </w:tcMar>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٤٣</w:t>
            </w:r>
            <w:r w:rsidRPr="003838D9">
              <w:rPr>
                <w:rFonts w:cs="Times New Roman"/>
                <w:sz w:val="16"/>
                <w:szCs w:val="24"/>
                <w:rtl/>
                <w:lang w:val="en-GB"/>
              </w:rPr>
              <w:t>٫</w:t>
            </w:r>
            <w:r w:rsidRPr="003838D9">
              <w:rPr>
                <w:sz w:val="16"/>
                <w:szCs w:val="24"/>
                <w:rtl/>
                <w:lang w:val="en-GB"/>
              </w:rPr>
              <w:t>٨</w:t>
            </w:r>
          </w:p>
        </w:tc>
        <w:tc>
          <w:tcPr>
            <w:tcW w:w="700" w:type="dxa"/>
            <w:shd w:val="clear" w:color="auto" w:fill="auto"/>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٤٣</w:t>
            </w:r>
            <w:r w:rsidRPr="003838D9">
              <w:rPr>
                <w:rFonts w:cs="Times New Roman"/>
                <w:sz w:val="16"/>
                <w:szCs w:val="24"/>
                <w:rtl/>
                <w:lang w:val="en-GB"/>
              </w:rPr>
              <w:t>٫</w:t>
            </w:r>
            <w:r w:rsidRPr="003838D9">
              <w:rPr>
                <w:sz w:val="16"/>
                <w:szCs w:val="24"/>
                <w:rtl/>
                <w:lang w:val="en-GB"/>
              </w:rPr>
              <w:t>١</w:t>
            </w:r>
          </w:p>
        </w:tc>
        <w:tc>
          <w:tcPr>
            <w:tcW w:w="672" w:type="dxa"/>
            <w:shd w:val="clear" w:color="auto" w:fill="auto"/>
            <w:noWrap/>
            <w:tcMar>
              <w:top w:w="15" w:type="dxa"/>
              <w:left w:w="15" w:type="dxa"/>
              <w:bottom w:w="0" w:type="dxa"/>
              <w:right w:w="15" w:type="dxa"/>
            </w:tcMar>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١٥</w:t>
            </w:r>
            <w:r w:rsidRPr="003838D9">
              <w:rPr>
                <w:rFonts w:cs="Times New Roman"/>
                <w:sz w:val="16"/>
                <w:szCs w:val="24"/>
                <w:rtl/>
                <w:lang w:val="en-GB"/>
              </w:rPr>
              <w:t>٫</w:t>
            </w:r>
            <w:r w:rsidRPr="003838D9">
              <w:rPr>
                <w:sz w:val="16"/>
                <w:szCs w:val="24"/>
                <w:rtl/>
                <w:lang w:val="en-GB"/>
              </w:rPr>
              <w:t>١</w:t>
            </w:r>
          </w:p>
        </w:tc>
        <w:tc>
          <w:tcPr>
            <w:tcW w:w="686" w:type="dxa"/>
            <w:shd w:val="clear" w:color="auto" w:fill="auto"/>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٣٠</w:t>
            </w:r>
            <w:r w:rsidRPr="003838D9">
              <w:rPr>
                <w:rFonts w:cs="Times New Roman"/>
                <w:sz w:val="16"/>
                <w:szCs w:val="24"/>
                <w:rtl/>
                <w:lang w:val="en-GB"/>
              </w:rPr>
              <w:t>٫</w:t>
            </w:r>
            <w:r w:rsidRPr="003838D9">
              <w:rPr>
                <w:sz w:val="16"/>
                <w:szCs w:val="24"/>
                <w:rtl/>
                <w:lang w:val="en-GB"/>
              </w:rPr>
              <w:t>٩</w:t>
            </w:r>
          </w:p>
        </w:tc>
        <w:tc>
          <w:tcPr>
            <w:tcW w:w="686" w:type="dxa"/>
            <w:shd w:val="clear" w:color="auto" w:fill="auto"/>
            <w:noWrap/>
            <w:tcMar>
              <w:top w:w="15" w:type="dxa"/>
              <w:left w:w="15" w:type="dxa"/>
              <w:bottom w:w="0" w:type="dxa"/>
              <w:right w:w="15" w:type="dxa"/>
            </w:tcMar>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٢١</w:t>
            </w:r>
            <w:r w:rsidRPr="003838D9">
              <w:rPr>
                <w:rFonts w:cs="Times New Roman"/>
                <w:sz w:val="16"/>
                <w:szCs w:val="24"/>
                <w:rtl/>
                <w:lang w:val="en-GB"/>
              </w:rPr>
              <w:t>٫</w:t>
            </w:r>
            <w:r w:rsidRPr="003838D9">
              <w:rPr>
                <w:sz w:val="16"/>
                <w:szCs w:val="24"/>
                <w:rtl/>
                <w:lang w:val="en-GB"/>
              </w:rPr>
              <w:t>٩</w:t>
            </w:r>
          </w:p>
        </w:tc>
        <w:tc>
          <w:tcPr>
            <w:tcW w:w="616" w:type="dxa"/>
            <w:shd w:val="clear" w:color="auto" w:fill="auto"/>
          </w:tcPr>
          <w:p w:rsidR="00A602BE" w:rsidRPr="003838D9" w:rsidRDefault="00A602BE" w:rsidP="009D1D1B">
            <w:pPr>
              <w:bidi w:val="0"/>
              <w:spacing w:before="40" w:after="40" w:line="300" w:lineRule="exact"/>
              <w:ind w:right="57"/>
              <w:jc w:val="right"/>
              <w:rPr>
                <w:sz w:val="16"/>
                <w:szCs w:val="24"/>
                <w:lang w:val="en-GB"/>
              </w:rPr>
            </w:pPr>
            <w:r w:rsidRPr="003838D9">
              <w:rPr>
                <w:sz w:val="16"/>
                <w:szCs w:val="24"/>
                <w:rtl/>
                <w:lang w:val="en-GB"/>
              </w:rPr>
              <w:t>١٣</w:t>
            </w:r>
            <w:r w:rsidRPr="003838D9">
              <w:rPr>
                <w:rFonts w:cs="Times New Roman"/>
                <w:sz w:val="16"/>
                <w:szCs w:val="24"/>
                <w:rtl/>
                <w:lang w:val="en-GB"/>
              </w:rPr>
              <w:t>٫</w:t>
            </w:r>
            <w:r w:rsidRPr="003838D9">
              <w:rPr>
                <w:sz w:val="16"/>
                <w:szCs w:val="24"/>
                <w:rtl/>
                <w:lang w:val="en-GB"/>
              </w:rPr>
              <w:t>٠</w:t>
            </w:r>
          </w:p>
        </w:tc>
        <w:tc>
          <w:tcPr>
            <w:tcW w:w="784" w:type="dxa"/>
            <w:shd w:val="clear" w:color="auto" w:fill="auto"/>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١٠٠</w:t>
            </w:r>
          </w:p>
        </w:tc>
        <w:tc>
          <w:tcPr>
            <w:tcW w:w="742" w:type="dxa"/>
            <w:shd w:val="clear" w:color="auto" w:fill="auto"/>
          </w:tcPr>
          <w:p w:rsidR="00A602BE" w:rsidRPr="00FB0112" w:rsidRDefault="00A602BE" w:rsidP="009D1D1B">
            <w:pPr>
              <w:bidi w:val="0"/>
              <w:spacing w:before="40" w:after="40" w:line="300" w:lineRule="exact"/>
              <w:ind w:right="57"/>
              <w:jc w:val="right"/>
              <w:rPr>
                <w:b/>
                <w:bCs/>
                <w:sz w:val="16"/>
                <w:szCs w:val="24"/>
                <w:lang w:val="en-GB"/>
              </w:rPr>
            </w:pPr>
            <w:r w:rsidRPr="00FB0112">
              <w:rPr>
                <w:b/>
                <w:bCs/>
                <w:sz w:val="16"/>
                <w:szCs w:val="24"/>
                <w:rtl/>
                <w:lang w:val="en-GB"/>
              </w:rPr>
              <w:t>١٩٦</w:t>
            </w:r>
          </w:p>
        </w:tc>
      </w:tr>
      <w:tr w:rsidR="009D1D1B" w:rsidRPr="003838D9" w:rsidTr="009E557E">
        <w:trPr>
          <w:trHeight w:val="159"/>
        </w:trPr>
        <w:tc>
          <w:tcPr>
            <w:tcW w:w="1652" w:type="dxa"/>
            <w:shd w:val="clear" w:color="auto" w:fill="auto"/>
            <w:tcMar>
              <w:top w:w="15" w:type="dxa"/>
              <w:left w:w="15" w:type="dxa"/>
              <w:bottom w:w="0" w:type="dxa"/>
              <w:right w:w="15" w:type="dxa"/>
            </w:tcMar>
          </w:tcPr>
          <w:p w:rsidR="00CF4476" w:rsidRPr="00FB0112" w:rsidRDefault="00CF4476" w:rsidP="009D1D1B">
            <w:pPr>
              <w:tabs>
                <w:tab w:val="center" w:pos="0"/>
                <w:tab w:val="right" w:pos="8505"/>
                <w:tab w:val="right" w:pos="9072"/>
              </w:tabs>
              <w:spacing w:before="40" w:after="40" w:line="300" w:lineRule="exact"/>
              <w:ind w:left="57"/>
              <w:rPr>
                <w:b/>
                <w:bCs/>
                <w:sz w:val="16"/>
                <w:szCs w:val="24"/>
                <w:rtl/>
                <w:lang w:bidi="ar-JO"/>
              </w:rPr>
            </w:pPr>
            <w:r w:rsidRPr="00FB0112">
              <w:rPr>
                <w:b/>
                <w:bCs/>
                <w:sz w:val="16"/>
                <w:szCs w:val="24"/>
                <w:rtl/>
                <w:lang w:bidi="ar-JO"/>
              </w:rPr>
              <w:t>المجموع (بالنسبة المئوية)</w:t>
            </w:r>
          </w:p>
        </w:tc>
        <w:tc>
          <w:tcPr>
            <w:tcW w:w="574" w:type="dxa"/>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٤</w:t>
            </w:r>
            <w:r w:rsidRPr="00FB0112">
              <w:rPr>
                <w:rFonts w:cs="Times New Roman"/>
                <w:b/>
                <w:bCs/>
                <w:sz w:val="16"/>
                <w:szCs w:val="24"/>
                <w:rtl/>
                <w:lang w:val="en-GB"/>
              </w:rPr>
              <w:t>٫</w:t>
            </w:r>
            <w:r w:rsidRPr="00FB0112">
              <w:rPr>
                <w:b/>
                <w:bCs/>
                <w:sz w:val="16"/>
                <w:szCs w:val="24"/>
                <w:rtl/>
                <w:lang w:val="en-GB"/>
              </w:rPr>
              <w:t>٧</w:t>
            </w:r>
          </w:p>
        </w:tc>
        <w:tc>
          <w:tcPr>
            <w:tcW w:w="559" w:type="dxa"/>
            <w:shd w:val="clear" w:color="auto" w:fill="auto"/>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٥</w:t>
            </w:r>
            <w:r w:rsidRPr="00FB0112">
              <w:rPr>
                <w:rFonts w:cs="Times New Roman"/>
                <w:b/>
                <w:bCs/>
                <w:sz w:val="16"/>
                <w:szCs w:val="24"/>
                <w:rtl/>
                <w:lang w:val="en-GB"/>
              </w:rPr>
              <w:t>٫</w:t>
            </w:r>
            <w:r w:rsidRPr="00FB0112">
              <w:rPr>
                <w:b/>
                <w:bCs/>
                <w:sz w:val="16"/>
                <w:szCs w:val="24"/>
                <w:rtl/>
                <w:lang w:val="en-GB"/>
              </w:rPr>
              <w:t>٤</w:t>
            </w:r>
          </w:p>
        </w:tc>
        <w:tc>
          <w:tcPr>
            <w:tcW w:w="756" w:type="dxa"/>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٢١</w:t>
            </w:r>
            <w:r w:rsidRPr="00FB0112">
              <w:rPr>
                <w:rFonts w:cs="Times New Roman"/>
                <w:b/>
                <w:bCs/>
                <w:sz w:val="16"/>
                <w:szCs w:val="24"/>
                <w:rtl/>
                <w:lang w:val="en-GB"/>
              </w:rPr>
              <w:t>٫</w:t>
            </w:r>
            <w:r w:rsidRPr="00FB0112">
              <w:rPr>
                <w:b/>
                <w:bCs/>
                <w:sz w:val="16"/>
                <w:szCs w:val="24"/>
                <w:rtl/>
                <w:lang w:val="en-GB"/>
              </w:rPr>
              <w:t>٣</w:t>
            </w:r>
          </w:p>
        </w:tc>
        <w:tc>
          <w:tcPr>
            <w:tcW w:w="700" w:type="dxa"/>
            <w:shd w:val="clear" w:color="auto" w:fill="auto"/>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٣٧</w:t>
            </w:r>
            <w:r w:rsidRPr="00FB0112">
              <w:rPr>
                <w:rFonts w:cs="Times New Roman"/>
                <w:b/>
                <w:bCs/>
                <w:sz w:val="16"/>
                <w:szCs w:val="24"/>
                <w:rtl/>
                <w:lang w:val="en-GB"/>
              </w:rPr>
              <w:t>٫</w:t>
            </w:r>
            <w:r w:rsidRPr="00FB0112">
              <w:rPr>
                <w:b/>
                <w:bCs/>
                <w:sz w:val="16"/>
                <w:szCs w:val="24"/>
                <w:rtl/>
                <w:lang w:val="en-GB"/>
              </w:rPr>
              <w:t>٩</w:t>
            </w:r>
          </w:p>
        </w:tc>
        <w:tc>
          <w:tcPr>
            <w:tcW w:w="672" w:type="dxa"/>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٤٨</w:t>
            </w:r>
            <w:r w:rsidRPr="00FB0112">
              <w:rPr>
                <w:rFonts w:cs="Times New Roman"/>
                <w:b/>
                <w:bCs/>
                <w:sz w:val="16"/>
                <w:szCs w:val="24"/>
                <w:rtl/>
                <w:lang w:val="en-GB"/>
              </w:rPr>
              <w:t>٫</w:t>
            </w:r>
            <w:r w:rsidRPr="00FB0112">
              <w:rPr>
                <w:b/>
                <w:bCs/>
                <w:sz w:val="16"/>
                <w:szCs w:val="24"/>
                <w:rtl/>
                <w:lang w:val="en-GB"/>
              </w:rPr>
              <w:t>٤</w:t>
            </w:r>
          </w:p>
        </w:tc>
        <w:tc>
          <w:tcPr>
            <w:tcW w:w="686" w:type="dxa"/>
            <w:shd w:val="clear" w:color="auto" w:fill="auto"/>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٤٧</w:t>
            </w:r>
            <w:r w:rsidRPr="00FB0112">
              <w:rPr>
                <w:rFonts w:cs="Times New Roman"/>
                <w:b/>
                <w:bCs/>
                <w:sz w:val="16"/>
                <w:szCs w:val="24"/>
                <w:rtl/>
                <w:lang w:val="en-GB"/>
              </w:rPr>
              <w:t>٫</w:t>
            </w:r>
            <w:r w:rsidRPr="00FB0112">
              <w:rPr>
                <w:b/>
                <w:bCs/>
                <w:sz w:val="16"/>
                <w:szCs w:val="24"/>
                <w:rtl/>
                <w:lang w:val="en-GB"/>
              </w:rPr>
              <w:t>٩</w:t>
            </w:r>
          </w:p>
        </w:tc>
        <w:tc>
          <w:tcPr>
            <w:tcW w:w="686" w:type="dxa"/>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٢٥</w:t>
            </w:r>
            <w:r w:rsidRPr="00FB0112">
              <w:rPr>
                <w:rFonts w:cs="Times New Roman"/>
                <w:b/>
                <w:bCs/>
                <w:sz w:val="16"/>
                <w:szCs w:val="24"/>
                <w:rtl/>
                <w:lang w:val="en-GB"/>
              </w:rPr>
              <w:t>٫</w:t>
            </w:r>
            <w:r w:rsidRPr="00FB0112">
              <w:rPr>
                <w:b/>
                <w:bCs/>
                <w:sz w:val="16"/>
                <w:szCs w:val="24"/>
                <w:rtl/>
                <w:lang w:val="en-GB"/>
              </w:rPr>
              <w:t>٦</w:t>
            </w:r>
          </w:p>
        </w:tc>
        <w:tc>
          <w:tcPr>
            <w:tcW w:w="616" w:type="dxa"/>
            <w:shd w:val="clear" w:color="auto" w:fill="auto"/>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٨</w:t>
            </w:r>
            <w:r w:rsidRPr="00FB0112">
              <w:rPr>
                <w:rFonts w:cs="Times New Roman"/>
                <w:b/>
                <w:bCs/>
                <w:sz w:val="16"/>
                <w:szCs w:val="24"/>
                <w:rtl/>
                <w:lang w:val="en-GB"/>
              </w:rPr>
              <w:t>٫</w:t>
            </w:r>
            <w:r w:rsidRPr="00FB0112">
              <w:rPr>
                <w:b/>
                <w:bCs/>
                <w:sz w:val="16"/>
                <w:szCs w:val="24"/>
                <w:rtl/>
                <w:lang w:val="en-GB"/>
              </w:rPr>
              <w:t>٧</w:t>
            </w:r>
          </w:p>
        </w:tc>
        <w:tc>
          <w:tcPr>
            <w:tcW w:w="784" w:type="dxa"/>
            <w:shd w:val="clear" w:color="auto" w:fill="auto"/>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١٠٠</w:t>
            </w:r>
          </w:p>
        </w:tc>
        <w:tc>
          <w:tcPr>
            <w:tcW w:w="742" w:type="dxa"/>
            <w:shd w:val="clear" w:color="auto" w:fill="auto"/>
            <w:vAlign w:val="bottom"/>
          </w:tcPr>
          <w:p w:rsidR="00CF4476" w:rsidRPr="00FB0112" w:rsidRDefault="00CF4476" w:rsidP="009D1D1B">
            <w:pPr>
              <w:bidi w:val="0"/>
              <w:spacing w:before="40" w:after="40" w:line="300" w:lineRule="exact"/>
              <w:ind w:right="57"/>
              <w:jc w:val="right"/>
              <w:rPr>
                <w:b/>
                <w:bCs/>
                <w:sz w:val="16"/>
                <w:szCs w:val="24"/>
                <w:lang w:val="en-GB"/>
              </w:rPr>
            </w:pPr>
          </w:p>
        </w:tc>
      </w:tr>
      <w:tr w:rsidR="009D1D1B" w:rsidRPr="003838D9" w:rsidTr="009E557E">
        <w:trPr>
          <w:trHeight w:val="159"/>
        </w:trPr>
        <w:tc>
          <w:tcPr>
            <w:tcW w:w="1652" w:type="dxa"/>
            <w:tcBorders>
              <w:bottom w:val="single" w:sz="12" w:space="0" w:color="auto"/>
            </w:tcBorders>
            <w:shd w:val="clear" w:color="auto" w:fill="auto"/>
            <w:tcMar>
              <w:top w:w="15" w:type="dxa"/>
              <w:left w:w="15" w:type="dxa"/>
              <w:bottom w:w="0" w:type="dxa"/>
              <w:right w:w="15" w:type="dxa"/>
            </w:tcMar>
          </w:tcPr>
          <w:p w:rsidR="00CF4476" w:rsidRPr="00FB0112" w:rsidRDefault="00CF4476" w:rsidP="009D1D1B">
            <w:pPr>
              <w:tabs>
                <w:tab w:val="center" w:pos="0"/>
                <w:tab w:val="right" w:pos="8505"/>
                <w:tab w:val="right" w:pos="9072"/>
              </w:tabs>
              <w:spacing w:before="40" w:after="40" w:line="300" w:lineRule="exact"/>
              <w:ind w:left="57"/>
              <w:rPr>
                <w:b/>
                <w:bCs/>
                <w:sz w:val="16"/>
                <w:szCs w:val="24"/>
                <w:rtl/>
                <w:lang w:bidi="ar-JO"/>
              </w:rPr>
            </w:pPr>
            <w:r w:rsidRPr="00FB0112">
              <w:rPr>
                <w:b/>
                <w:bCs/>
                <w:sz w:val="16"/>
                <w:szCs w:val="24"/>
                <w:rtl/>
                <w:lang w:bidi="ar-JO"/>
              </w:rPr>
              <w:t>المجموع (العدد)</w:t>
            </w:r>
          </w:p>
        </w:tc>
        <w:tc>
          <w:tcPr>
            <w:tcW w:w="574" w:type="dxa"/>
            <w:tcBorders>
              <w:bottom w:val="single" w:sz="12" w:space="0" w:color="auto"/>
            </w:tcBorders>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٥٧٢</w:t>
            </w:r>
          </w:p>
        </w:tc>
        <w:tc>
          <w:tcPr>
            <w:tcW w:w="559" w:type="dxa"/>
            <w:tcBorders>
              <w:bottom w:val="single" w:sz="12" w:space="0" w:color="auto"/>
            </w:tcBorders>
            <w:shd w:val="clear" w:color="auto" w:fill="auto"/>
            <w:vAlign w:val="bottom"/>
          </w:tcPr>
          <w:p w:rsidR="00CF4476" w:rsidRPr="00FB0112" w:rsidRDefault="00CF4476" w:rsidP="009D1D1B">
            <w:pPr>
              <w:bidi w:val="0"/>
              <w:spacing w:before="40" w:after="40" w:line="300" w:lineRule="exact"/>
              <w:ind w:right="57"/>
              <w:jc w:val="right"/>
              <w:rPr>
                <w:b/>
                <w:bCs/>
                <w:sz w:val="16"/>
                <w:szCs w:val="24"/>
                <w:lang w:val="en-GB"/>
              </w:rPr>
            </w:pPr>
            <w:r w:rsidRPr="00FB0112">
              <w:rPr>
                <w:b/>
                <w:bCs/>
                <w:sz w:val="16"/>
                <w:szCs w:val="24"/>
                <w:rtl/>
                <w:lang w:val="en-GB"/>
              </w:rPr>
              <w:t>٦٧٤</w:t>
            </w:r>
          </w:p>
        </w:tc>
        <w:tc>
          <w:tcPr>
            <w:tcW w:w="756" w:type="dxa"/>
            <w:tcBorders>
              <w:bottom w:val="single" w:sz="12" w:space="0" w:color="auto"/>
            </w:tcBorders>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rFonts w:hint="cs"/>
                <w:b/>
                <w:bCs/>
                <w:sz w:val="16"/>
                <w:szCs w:val="24"/>
                <w:rtl/>
              </w:rPr>
            </w:pPr>
            <w:r w:rsidRPr="00FB0112">
              <w:rPr>
                <w:rFonts w:hint="cs"/>
                <w:b/>
                <w:bCs/>
                <w:sz w:val="16"/>
                <w:szCs w:val="24"/>
                <w:rtl/>
              </w:rPr>
              <w:t>565 2</w:t>
            </w:r>
          </w:p>
        </w:tc>
        <w:tc>
          <w:tcPr>
            <w:tcW w:w="700" w:type="dxa"/>
            <w:tcBorders>
              <w:bottom w:val="single" w:sz="12" w:space="0" w:color="auto"/>
            </w:tcBorders>
            <w:shd w:val="clear" w:color="auto" w:fill="auto"/>
            <w:vAlign w:val="bottom"/>
          </w:tcPr>
          <w:p w:rsidR="00CF4476" w:rsidRPr="00FB0112" w:rsidRDefault="00CF4476" w:rsidP="009D1D1B">
            <w:pPr>
              <w:bidi w:val="0"/>
              <w:spacing w:before="40" w:after="40" w:line="300" w:lineRule="exact"/>
              <w:ind w:right="57"/>
              <w:jc w:val="right"/>
              <w:rPr>
                <w:rFonts w:hint="cs"/>
                <w:b/>
                <w:bCs/>
                <w:sz w:val="16"/>
                <w:szCs w:val="24"/>
                <w:rtl/>
              </w:rPr>
            </w:pPr>
            <w:r w:rsidRPr="00FB0112">
              <w:rPr>
                <w:rFonts w:hint="cs"/>
                <w:b/>
                <w:bCs/>
                <w:sz w:val="16"/>
                <w:szCs w:val="24"/>
                <w:rtl/>
              </w:rPr>
              <w:t>703 4</w:t>
            </w:r>
          </w:p>
        </w:tc>
        <w:tc>
          <w:tcPr>
            <w:tcW w:w="672" w:type="dxa"/>
            <w:tcBorders>
              <w:bottom w:val="single" w:sz="12" w:space="0" w:color="auto"/>
            </w:tcBorders>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rFonts w:hint="cs"/>
                <w:b/>
                <w:bCs/>
                <w:sz w:val="16"/>
                <w:szCs w:val="24"/>
                <w:rtl/>
              </w:rPr>
            </w:pPr>
            <w:r w:rsidRPr="00FB0112">
              <w:rPr>
                <w:rFonts w:hint="cs"/>
                <w:b/>
                <w:bCs/>
                <w:sz w:val="16"/>
                <w:szCs w:val="24"/>
                <w:rtl/>
              </w:rPr>
              <w:t>826 5</w:t>
            </w:r>
          </w:p>
        </w:tc>
        <w:tc>
          <w:tcPr>
            <w:tcW w:w="686" w:type="dxa"/>
            <w:tcBorders>
              <w:bottom w:val="single" w:sz="12" w:space="0" w:color="auto"/>
            </w:tcBorders>
            <w:shd w:val="clear" w:color="auto" w:fill="auto"/>
            <w:vAlign w:val="bottom"/>
          </w:tcPr>
          <w:p w:rsidR="00CF4476" w:rsidRPr="00FB0112" w:rsidRDefault="00CF4476" w:rsidP="009D1D1B">
            <w:pPr>
              <w:bidi w:val="0"/>
              <w:spacing w:before="40" w:after="40" w:line="300" w:lineRule="exact"/>
              <w:ind w:right="57"/>
              <w:jc w:val="right"/>
              <w:rPr>
                <w:rFonts w:hint="cs"/>
                <w:b/>
                <w:bCs/>
                <w:sz w:val="16"/>
                <w:szCs w:val="24"/>
                <w:rtl/>
              </w:rPr>
            </w:pPr>
            <w:r w:rsidRPr="00FB0112">
              <w:rPr>
                <w:rFonts w:hint="cs"/>
                <w:b/>
                <w:bCs/>
                <w:sz w:val="16"/>
                <w:szCs w:val="24"/>
                <w:rtl/>
              </w:rPr>
              <w:t>942 5</w:t>
            </w:r>
          </w:p>
        </w:tc>
        <w:tc>
          <w:tcPr>
            <w:tcW w:w="686" w:type="dxa"/>
            <w:tcBorders>
              <w:bottom w:val="single" w:sz="12" w:space="0" w:color="auto"/>
            </w:tcBorders>
            <w:shd w:val="clear" w:color="auto" w:fill="auto"/>
            <w:noWrap/>
            <w:tcMar>
              <w:top w:w="15" w:type="dxa"/>
              <w:left w:w="15" w:type="dxa"/>
              <w:bottom w:w="0" w:type="dxa"/>
              <w:right w:w="15" w:type="dxa"/>
            </w:tcMar>
            <w:vAlign w:val="bottom"/>
          </w:tcPr>
          <w:p w:rsidR="00CF4476" w:rsidRPr="00FB0112" w:rsidRDefault="00CF4476" w:rsidP="009D1D1B">
            <w:pPr>
              <w:bidi w:val="0"/>
              <w:spacing w:before="40" w:after="40" w:line="300" w:lineRule="exact"/>
              <w:ind w:right="57"/>
              <w:jc w:val="right"/>
              <w:rPr>
                <w:rFonts w:hint="cs"/>
                <w:b/>
                <w:bCs/>
                <w:spacing w:val="-4"/>
                <w:sz w:val="16"/>
                <w:szCs w:val="24"/>
                <w:rtl/>
              </w:rPr>
            </w:pPr>
            <w:r w:rsidRPr="00FB0112">
              <w:rPr>
                <w:rFonts w:hint="cs"/>
                <w:b/>
                <w:bCs/>
                <w:spacing w:val="-4"/>
                <w:sz w:val="16"/>
                <w:szCs w:val="24"/>
                <w:rtl/>
              </w:rPr>
              <w:t>081 3</w:t>
            </w:r>
          </w:p>
        </w:tc>
        <w:tc>
          <w:tcPr>
            <w:tcW w:w="616" w:type="dxa"/>
            <w:tcBorders>
              <w:bottom w:val="single" w:sz="12" w:space="0" w:color="auto"/>
            </w:tcBorders>
            <w:shd w:val="clear" w:color="auto" w:fill="auto"/>
            <w:vAlign w:val="bottom"/>
          </w:tcPr>
          <w:p w:rsidR="00CF4476" w:rsidRPr="00FB0112" w:rsidRDefault="00CF4476" w:rsidP="009D1D1B">
            <w:pPr>
              <w:bidi w:val="0"/>
              <w:spacing w:before="40" w:after="40" w:line="300" w:lineRule="exact"/>
              <w:ind w:right="57"/>
              <w:jc w:val="right"/>
              <w:rPr>
                <w:rFonts w:hint="cs"/>
                <w:b/>
                <w:bCs/>
                <w:spacing w:val="-4"/>
                <w:sz w:val="16"/>
                <w:szCs w:val="24"/>
                <w:rtl/>
              </w:rPr>
            </w:pPr>
            <w:r w:rsidRPr="00FB0112">
              <w:rPr>
                <w:rFonts w:hint="cs"/>
                <w:b/>
                <w:bCs/>
                <w:spacing w:val="-4"/>
                <w:sz w:val="16"/>
                <w:szCs w:val="24"/>
                <w:rtl/>
              </w:rPr>
              <w:t>084 1</w:t>
            </w:r>
          </w:p>
        </w:tc>
        <w:tc>
          <w:tcPr>
            <w:tcW w:w="784" w:type="dxa"/>
            <w:tcBorders>
              <w:bottom w:val="single" w:sz="12" w:space="0" w:color="auto"/>
            </w:tcBorders>
            <w:shd w:val="clear" w:color="auto" w:fill="auto"/>
            <w:vAlign w:val="bottom"/>
          </w:tcPr>
          <w:p w:rsidR="00CF4476" w:rsidRPr="00FB0112" w:rsidRDefault="00CF4476" w:rsidP="009D1D1B">
            <w:pPr>
              <w:bidi w:val="0"/>
              <w:spacing w:before="40" w:after="40" w:line="300" w:lineRule="exact"/>
              <w:ind w:right="57"/>
              <w:jc w:val="right"/>
              <w:rPr>
                <w:b/>
                <w:bCs/>
                <w:sz w:val="16"/>
                <w:szCs w:val="24"/>
              </w:rPr>
            </w:pPr>
          </w:p>
        </w:tc>
        <w:tc>
          <w:tcPr>
            <w:tcW w:w="742" w:type="dxa"/>
            <w:tcBorders>
              <w:bottom w:val="single" w:sz="12" w:space="0" w:color="auto"/>
            </w:tcBorders>
            <w:shd w:val="clear" w:color="auto" w:fill="auto"/>
            <w:vAlign w:val="bottom"/>
          </w:tcPr>
          <w:p w:rsidR="00CF4476" w:rsidRPr="00FB0112" w:rsidRDefault="00CF4476" w:rsidP="009D1D1B">
            <w:pPr>
              <w:bidi w:val="0"/>
              <w:spacing w:before="40" w:after="40" w:line="300" w:lineRule="exact"/>
              <w:ind w:right="57"/>
              <w:jc w:val="right"/>
              <w:rPr>
                <w:rFonts w:ascii="Times New Roman Bold" w:hAnsi="Times New Roman Bold" w:hint="cs"/>
                <w:b/>
                <w:bCs/>
                <w:spacing w:val="-4"/>
                <w:sz w:val="16"/>
                <w:szCs w:val="24"/>
                <w:lang w:val="en-GB"/>
              </w:rPr>
            </w:pPr>
            <w:r w:rsidRPr="00FB0112">
              <w:rPr>
                <w:rFonts w:ascii="Times New Roman Bold" w:hAnsi="Times New Roman Bold" w:hint="cs"/>
                <w:b/>
                <w:bCs/>
                <w:spacing w:val="-4"/>
                <w:sz w:val="16"/>
                <w:szCs w:val="24"/>
                <w:rtl/>
                <w:lang w:val="en-GB"/>
              </w:rPr>
              <w:t>446 24</w:t>
            </w:r>
          </w:p>
        </w:tc>
      </w:tr>
    </w:tbl>
    <w:p w:rsidR="00886EA8" w:rsidRPr="00CF4476" w:rsidRDefault="00886EA8" w:rsidP="000F6DD7">
      <w:pPr>
        <w:tabs>
          <w:tab w:val="left" w:pos="2079"/>
        </w:tabs>
        <w:spacing w:before="120" w:after="240" w:line="300" w:lineRule="exact"/>
        <w:ind w:left="2079" w:right="1247" w:hanging="743"/>
        <w:rPr>
          <w:sz w:val="18"/>
          <w:szCs w:val="26"/>
          <w:rtl/>
          <w:lang w:bidi="ar-JO"/>
        </w:rPr>
      </w:pPr>
      <w:r w:rsidRPr="00CF4476">
        <w:rPr>
          <w:i/>
          <w:iCs/>
          <w:sz w:val="18"/>
          <w:szCs w:val="26"/>
          <w:rtl/>
          <w:lang w:bidi="ar-JO"/>
        </w:rPr>
        <w:t>ملحوظ</w:t>
      </w:r>
      <w:r w:rsidR="00CF4476">
        <w:rPr>
          <w:rFonts w:hint="cs"/>
          <w:i/>
          <w:iCs/>
          <w:sz w:val="18"/>
          <w:szCs w:val="26"/>
          <w:rtl/>
          <w:lang w:bidi="ar-JO"/>
        </w:rPr>
        <w:t>ة</w:t>
      </w:r>
      <w:r w:rsidRPr="00CF4476">
        <w:rPr>
          <w:sz w:val="18"/>
          <w:szCs w:val="26"/>
          <w:rtl/>
          <w:lang w:bidi="ar-JO"/>
        </w:rPr>
        <w:t>:</w:t>
      </w:r>
      <w:r w:rsidR="00CF4476">
        <w:rPr>
          <w:rFonts w:hint="cs"/>
          <w:sz w:val="18"/>
          <w:szCs w:val="26"/>
          <w:rtl/>
          <w:lang w:bidi="ar-JO"/>
        </w:rPr>
        <w:tab/>
      </w:r>
      <w:r w:rsidRPr="00CF4476">
        <w:rPr>
          <w:sz w:val="18"/>
          <w:szCs w:val="26"/>
          <w:rtl/>
          <w:lang w:bidi="ar-JO"/>
        </w:rPr>
        <w:t xml:space="preserve">يشمل المستوى الثانوي </w:t>
      </w:r>
      <w:r w:rsidR="00A602BE" w:rsidRPr="00CF4476">
        <w:rPr>
          <w:sz w:val="18"/>
          <w:szCs w:val="26"/>
          <w:rtl/>
          <w:lang w:bidi="ar-JO"/>
        </w:rPr>
        <w:t>الأول</w:t>
      </w:r>
      <w:r w:rsidRPr="00CF4476">
        <w:rPr>
          <w:sz w:val="18"/>
          <w:szCs w:val="26"/>
          <w:rtl/>
          <w:lang w:bidi="ar-JO"/>
        </w:rPr>
        <w:t xml:space="preserve"> المتخرجين من </w:t>
      </w:r>
      <w:r w:rsidR="00A602BE" w:rsidRPr="00CF4476">
        <w:rPr>
          <w:rFonts w:hint="cs"/>
          <w:sz w:val="18"/>
          <w:szCs w:val="26"/>
          <w:rtl/>
          <w:lang w:bidi="ar-JO"/>
        </w:rPr>
        <w:t>الأ</w:t>
      </w:r>
      <w:r w:rsidRPr="00CF4476">
        <w:rPr>
          <w:sz w:val="18"/>
          <w:szCs w:val="26"/>
          <w:rtl/>
          <w:lang w:bidi="ar-JO"/>
        </w:rPr>
        <w:t>وبرشولة والريالشولة</w:t>
      </w:r>
      <w:r w:rsidR="00CF4476">
        <w:rPr>
          <w:rFonts w:hint="cs"/>
          <w:sz w:val="18"/>
          <w:szCs w:val="26"/>
          <w:rtl/>
          <w:lang w:bidi="ar-JO"/>
        </w:rPr>
        <w:t xml:space="preserve">؛ </w:t>
      </w:r>
      <w:r w:rsidRPr="00CF4476">
        <w:rPr>
          <w:sz w:val="18"/>
          <w:szCs w:val="26"/>
          <w:rtl/>
          <w:lang w:bidi="ar-JO"/>
        </w:rPr>
        <w:t xml:space="preserve">ويشمل المستوى الثانوي الثاني المتخرجين من الجمنازيوم والذين استكملوا التلمذة الفنية. </w:t>
      </w:r>
    </w:p>
    <w:p w:rsidR="00886EA8" w:rsidRPr="00886EA8" w:rsidRDefault="00886EA8" w:rsidP="00CF4476">
      <w:pPr>
        <w:pStyle w:val="SingleTxtGA"/>
        <w:rPr>
          <w:rtl/>
          <w:lang w:bidi="ar-JO"/>
        </w:rPr>
      </w:pPr>
      <w:r w:rsidRPr="00886EA8">
        <w:rPr>
          <w:rtl/>
          <w:lang w:bidi="ar-JO"/>
        </w:rPr>
        <w:t>43</w:t>
      </w:r>
      <w:r w:rsidR="00A602BE">
        <w:rPr>
          <w:rFonts w:hint="cs"/>
          <w:rtl/>
          <w:lang w:bidi="ar-JO"/>
        </w:rPr>
        <w:t>-</w:t>
      </w:r>
      <w:r w:rsidR="00A602BE">
        <w:rPr>
          <w:rFonts w:hint="cs"/>
          <w:rtl/>
          <w:lang w:bidi="ar-JO"/>
        </w:rPr>
        <w:tab/>
      </w:r>
      <w:r w:rsidRPr="00886EA8">
        <w:rPr>
          <w:rtl/>
          <w:lang w:bidi="ar-JO"/>
        </w:rPr>
        <w:t xml:space="preserve">وبشكل </w:t>
      </w:r>
      <w:r w:rsidR="00CF4476">
        <w:rPr>
          <w:rFonts w:hint="cs"/>
          <w:rtl/>
          <w:lang w:bidi="ar-JO"/>
        </w:rPr>
        <w:t>إ</w:t>
      </w:r>
      <w:r w:rsidRPr="00886EA8">
        <w:rPr>
          <w:rtl/>
          <w:lang w:bidi="ar-JO"/>
        </w:rPr>
        <w:t xml:space="preserve">جمالي كانت حصة نفقات التعليم في ميزانية الدولة </w:t>
      </w:r>
      <w:r w:rsidR="001178B4">
        <w:rPr>
          <w:rtl/>
          <w:lang w:bidi="ar-JO"/>
        </w:rPr>
        <w:t>الإجمالي</w:t>
      </w:r>
      <w:r w:rsidRPr="00886EA8">
        <w:rPr>
          <w:rtl/>
          <w:lang w:bidi="ar-JO"/>
        </w:rPr>
        <w:t>ة</w:t>
      </w:r>
      <w:r w:rsidR="00CF4476">
        <w:rPr>
          <w:rFonts w:hint="cs"/>
          <w:rtl/>
          <w:lang w:bidi="ar-JO"/>
        </w:rPr>
        <w:t xml:space="preserve"> </w:t>
      </w:r>
      <w:r w:rsidRPr="00886EA8">
        <w:rPr>
          <w:rtl/>
          <w:lang w:bidi="ar-JO"/>
        </w:rPr>
        <w:t>لليختنشتاين في عام 2010 هي 19</w:t>
      </w:r>
      <w:r w:rsidR="00A602BE">
        <w:rPr>
          <w:rFonts w:hint="cs"/>
          <w:rtl/>
          <w:lang w:bidi="ar-JO"/>
        </w:rPr>
        <w:t xml:space="preserve"> في المائة</w:t>
      </w:r>
      <w:r w:rsidRPr="00886EA8">
        <w:rPr>
          <w:rtl/>
          <w:lang w:bidi="ar-JO"/>
        </w:rPr>
        <w:t>.</w:t>
      </w:r>
    </w:p>
    <w:p w:rsidR="00886EA8" w:rsidRPr="00886EA8" w:rsidRDefault="00CF4476" w:rsidP="00CF4476">
      <w:pPr>
        <w:pStyle w:val="H4GA"/>
        <w:rPr>
          <w:rtl/>
          <w:lang w:bidi="ar-JO"/>
        </w:rPr>
      </w:pPr>
      <w:r>
        <w:rPr>
          <w:rFonts w:hint="cs"/>
          <w:rtl/>
          <w:lang w:bidi="ar-JO"/>
        </w:rPr>
        <w:tab/>
      </w:r>
      <w:r>
        <w:rPr>
          <w:rFonts w:hint="cs"/>
          <w:rtl/>
          <w:lang w:bidi="ar-JO"/>
        </w:rPr>
        <w:tab/>
      </w:r>
      <w:r w:rsidR="00886EA8" w:rsidRPr="00886EA8">
        <w:rPr>
          <w:rtl/>
          <w:lang w:bidi="ar-JO"/>
        </w:rPr>
        <w:t>الصحة</w:t>
      </w:r>
    </w:p>
    <w:p w:rsidR="00886EA8" w:rsidRPr="00886EA8" w:rsidRDefault="00886EA8" w:rsidP="00A84B02">
      <w:pPr>
        <w:pStyle w:val="SingleTxtGA"/>
        <w:rPr>
          <w:rtl/>
          <w:lang w:bidi="ar-JO"/>
        </w:rPr>
      </w:pPr>
      <w:r w:rsidRPr="00886EA8">
        <w:rPr>
          <w:rtl/>
          <w:lang w:bidi="ar-JO"/>
        </w:rPr>
        <w:t>44</w:t>
      </w:r>
      <w:r w:rsidR="00CF4476">
        <w:rPr>
          <w:rFonts w:hint="cs"/>
          <w:rtl/>
          <w:lang w:bidi="ar-JO"/>
        </w:rPr>
        <w:t>-</w:t>
      </w:r>
      <w:r w:rsidR="00CF4476">
        <w:rPr>
          <w:rFonts w:hint="cs"/>
          <w:rtl/>
          <w:lang w:bidi="ar-JO"/>
        </w:rPr>
        <w:tab/>
      </w:r>
      <w:r w:rsidRPr="00886EA8">
        <w:rPr>
          <w:rtl/>
          <w:lang w:bidi="ar-JO"/>
        </w:rPr>
        <w:t xml:space="preserve">يخضع كل شخص يقيم في ليختنشتاين لتأمين صحي </w:t>
      </w:r>
      <w:r w:rsidR="009D1D1B">
        <w:rPr>
          <w:rFonts w:hint="cs"/>
          <w:rtl/>
          <w:lang w:bidi="ar-JO"/>
        </w:rPr>
        <w:t>إلزامي</w:t>
      </w:r>
      <w:r w:rsidRPr="00886EA8">
        <w:rPr>
          <w:rtl/>
          <w:lang w:bidi="ar-JO"/>
        </w:rPr>
        <w:t xml:space="preserve"> يمكنه من</w:t>
      </w:r>
      <w:r w:rsidR="00FE05D2">
        <w:rPr>
          <w:rtl/>
          <w:lang w:bidi="ar-JO"/>
        </w:rPr>
        <w:t xml:space="preserve"> </w:t>
      </w:r>
      <w:r w:rsidRPr="00886EA8">
        <w:rPr>
          <w:rtl/>
          <w:lang w:bidi="ar-JO"/>
        </w:rPr>
        <w:t>الحصول على الرعاية الطبية. وتدفع نفقات التأمين الصحي ال</w:t>
      </w:r>
      <w:r w:rsidR="009D1D1B">
        <w:rPr>
          <w:rtl/>
          <w:lang w:bidi="ar-JO"/>
        </w:rPr>
        <w:t>إلزامي</w:t>
      </w:r>
      <w:r w:rsidRPr="00886EA8">
        <w:rPr>
          <w:rtl/>
          <w:lang w:bidi="ar-JO"/>
        </w:rPr>
        <w:t xml:space="preserve"> عن طريق اشتراك فردي</w:t>
      </w:r>
      <w:r w:rsidR="00FE05D2">
        <w:rPr>
          <w:rtl/>
          <w:lang w:bidi="ar-JO"/>
        </w:rPr>
        <w:t xml:space="preserve"> </w:t>
      </w:r>
      <w:r w:rsidRPr="00886EA8">
        <w:rPr>
          <w:rtl/>
          <w:lang w:bidi="ar-JO"/>
        </w:rPr>
        <w:t>يقسمَ بالمناصفة بين</w:t>
      </w:r>
      <w:r w:rsidR="00A84B02">
        <w:rPr>
          <w:rFonts w:hint="cs"/>
          <w:rtl/>
          <w:lang w:bidi="ar-JO"/>
        </w:rPr>
        <w:t xml:space="preserve"> </w:t>
      </w:r>
      <w:r w:rsidRPr="00886EA8">
        <w:rPr>
          <w:rtl/>
          <w:lang w:bidi="ar-JO"/>
        </w:rPr>
        <w:t xml:space="preserve">صاحب العمل والمستخدم. ويدفع </w:t>
      </w:r>
      <w:r w:rsidR="001178B4">
        <w:rPr>
          <w:rtl/>
          <w:lang w:bidi="ar-JO"/>
        </w:rPr>
        <w:t>الأشخاص</w:t>
      </w:r>
      <w:r w:rsidRPr="00886EA8">
        <w:rPr>
          <w:rtl/>
          <w:lang w:bidi="ar-JO"/>
        </w:rPr>
        <w:t xml:space="preserve"> المؤمنون من </w:t>
      </w:r>
      <w:r w:rsidR="009D1D1B">
        <w:rPr>
          <w:rtl/>
          <w:lang w:bidi="ar-JO"/>
        </w:rPr>
        <w:t>أصحاب</w:t>
      </w:r>
      <w:r w:rsidRPr="00886EA8">
        <w:rPr>
          <w:rtl/>
          <w:lang w:bidi="ar-JO"/>
        </w:rPr>
        <w:t xml:space="preserve"> الدخل المتدني اشتراكات أدنى</w:t>
      </w:r>
      <w:r w:rsidR="009E557E">
        <w:rPr>
          <w:rFonts w:hint="cs"/>
          <w:rtl/>
          <w:lang w:bidi="ar-JO"/>
        </w:rPr>
        <w:t xml:space="preserve"> </w:t>
      </w:r>
      <w:r w:rsidRPr="00886EA8">
        <w:rPr>
          <w:rtl/>
          <w:lang w:bidi="ar-JO"/>
        </w:rPr>
        <w:t>ولا يدفع الشباب</w:t>
      </w:r>
      <w:r w:rsidR="00FE05D2">
        <w:rPr>
          <w:rtl/>
          <w:lang w:bidi="ar-JO"/>
        </w:rPr>
        <w:t xml:space="preserve"> </w:t>
      </w:r>
      <w:r w:rsidRPr="00886EA8">
        <w:rPr>
          <w:rtl/>
          <w:lang w:bidi="ar-JO"/>
        </w:rPr>
        <w:t xml:space="preserve">وحتى سن السادسة عشره أي اشتراك. ولا يدفع </w:t>
      </w:r>
      <w:r w:rsidR="001178B4">
        <w:rPr>
          <w:rtl/>
          <w:lang w:bidi="ar-JO"/>
        </w:rPr>
        <w:t>الأشخاص</w:t>
      </w:r>
      <w:r w:rsidR="009E557E">
        <w:rPr>
          <w:rFonts w:hint="cs"/>
          <w:rtl/>
          <w:lang w:bidi="ar-JO"/>
        </w:rPr>
        <w:t xml:space="preserve"> </w:t>
      </w:r>
      <w:r w:rsidRPr="00886EA8">
        <w:rPr>
          <w:rtl/>
          <w:lang w:bidi="ar-JO"/>
        </w:rPr>
        <w:t xml:space="preserve">دون سن العشرين </w:t>
      </w:r>
      <w:r w:rsidR="009D1D1B">
        <w:rPr>
          <w:rFonts w:hint="cs"/>
          <w:rtl/>
          <w:lang w:bidi="ar-JO"/>
        </w:rPr>
        <w:t>أ</w:t>
      </w:r>
      <w:r w:rsidRPr="00886EA8">
        <w:rPr>
          <w:rtl/>
          <w:lang w:bidi="ar-JO"/>
        </w:rPr>
        <w:t xml:space="preserve">ية مبالغ تترتب على المؤمنين للتأمين من حسابهم الخاص. وتدفع الدولة بالإضافة </w:t>
      </w:r>
      <w:r w:rsidR="00FE05D2">
        <w:rPr>
          <w:rtl/>
          <w:lang w:bidi="ar-JO"/>
        </w:rPr>
        <w:t>إلى</w:t>
      </w:r>
      <w:r w:rsidR="00927633">
        <w:rPr>
          <w:rtl/>
          <w:lang w:bidi="ar-JO"/>
        </w:rPr>
        <w:t xml:space="preserve"> ذلك مبلغا</w:t>
      </w:r>
      <w:r w:rsidR="00927633">
        <w:rPr>
          <w:rFonts w:hint="cs"/>
          <w:rtl/>
          <w:lang w:bidi="ar-JO"/>
        </w:rPr>
        <w:t>ً</w:t>
      </w:r>
      <w:r w:rsidR="00927633">
        <w:rPr>
          <w:rtl/>
          <w:lang w:bidi="ar-JO"/>
        </w:rPr>
        <w:t xml:space="preserve"> سنويا</w:t>
      </w:r>
      <w:r w:rsidR="00927633">
        <w:rPr>
          <w:rFonts w:hint="cs"/>
          <w:rtl/>
          <w:lang w:bidi="ar-JO"/>
        </w:rPr>
        <w:t>ً</w:t>
      </w:r>
      <w:r w:rsidR="00927633">
        <w:rPr>
          <w:rtl/>
          <w:lang w:bidi="ar-JO"/>
        </w:rPr>
        <w:t xml:space="preserve"> ثابتا</w:t>
      </w:r>
      <w:r w:rsidR="00927633">
        <w:rPr>
          <w:rFonts w:hint="cs"/>
          <w:rtl/>
          <w:lang w:bidi="ar-JO"/>
        </w:rPr>
        <w:t>ً</w:t>
      </w:r>
      <w:r w:rsidRPr="00886EA8">
        <w:rPr>
          <w:rtl/>
          <w:lang w:bidi="ar-JO"/>
        </w:rPr>
        <w:t xml:space="preserve"> كمساهمه في تكاليف التأمين الصحي ال</w:t>
      </w:r>
      <w:r w:rsidR="009D1D1B">
        <w:rPr>
          <w:rtl/>
          <w:lang w:bidi="ar-JO"/>
        </w:rPr>
        <w:t>إلزامي</w:t>
      </w:r>
      <w:r w:rsidRPr="00886EA8">
        <w:rPr>
          <w:rtl/>
          <w:lang w:bidi="ar-JO"/>
        </w:rPr>
        <w:t xml:space="preserve"> من أجل </w:t>
      </w:r>
      <w:r w:rsidR="009D1D1B">
        <w:rPr>
          <w:rtl/>
          <w:lang w:bidi="ar-JO"/>
        </w:rPr>
        <w:t>إبقاء</w:t>
      </w:r>
      <w:r w:rsidRPr="00886EA8">
        <w:rPr>
          <w:rtl/>
          <w:lang w:bidi="ar-JO"/>
        </w:rPr>
        <w:t xml:space="preserve"> هذه الاشتراكات</w:t>
      </w:r>
      <w:r w:rsidR="009E557E">
        <w:rPr>
          <w:rFonts w:hint="cs"/>
          <w:rtl/>
          <w:lang w:bidi="ar-JO"/>
        </w:rPr>
        <w:t xml:space="preserve"> </w:t>
      </w:r>
      <w:r w:rsidRPr="00886EA8">
        <w:rPr>
          <w:rtl/>
          <w:lang w:bidi="ar-JO"/>
        </w:rPr>
        <w:t xml:space="preserve">منخفضة لجميع </w:t>
      </w:r>
      <w:r w:rsidR="001178B4">
        <w:rPr>
          <w:rtl/>
          <w:lang w:bidi="ar-JO"/>
        </w:rPr>
        <w:t>الأشخاص</w:t>
      </w:r>
      <w:r w:rsidRPr="00886EA8">
        <w:rPr>
          <w:rtl/>
          <w:lang w:bidi="ar-JO"/>
        </w:rPr>
        <w:t xml:space="preserve"> المؤمنين. وقد كان </w:t>
      </w:r>
      <w:r w:rsidR="009D1D1B">
        <w:rPr>
          <w:rFonts w:hint="cs"/>
          <w:rtl/>
          <w:lang w:bidi="ar-JO"/>
        </w:rPr>
        <w:t>إ</w:t>
      </w:r>
      <w:r w:rsidRPr="00886EA8">
        <w:rPr>
          <w:rtl/>
          <w:lang w:bidi="ar-JO"/>
        </w:rPr>
        <w:t xml:space="preserve">سهام الدولة في عام 2010 هو 54 مليون فرنك سويسري. ويجري تأمين الصحة العامة من خلال شبكة كثيفة من </w:t>
      </w:r>
      <w:r w:rsidR="009D1D1B">
        <w:rPr>
          <w:rtl/>
          <w:lang w:bidi="ar-JO"/>
        </w:rPr>
        <w:t>الأطباء</w:t>
      </w:r>
      <w:r w:rsidRPr="00886EA8">
        <w:rPr>
          <w:rtl/>
          <w:lang w:bidi="ar-JO"/>
        </w:rPr>
        <w:t xml:space="preserve"> بالإضافة </w:t>
      </w:r>
      <w:r w:rsidR="00FE05D2">
        <w:rPr>
          <w:rtl/>
          <w:lang w:bidi="ar-JO"/>
        </w:rPr>
        <w:t>إلى</w:t>
      </w:r>
      <w:r w:rsidRPr="00886EA8">
        <w:rPr>
          <w:rtl/>
          <w:lang w:bidi="ar-JO"/>
        </w:rPr>
        <w:t xml:space="preserve"> المستشفى الوطني لليختنشتاين. كما توجد اتفاقيات مع مستشفيات ومرافق للطب</w:t>
      </w:r>
      <w:r w:rsidR="00FE05D2">
        <w:rPr>
          <w:rtl/>
          <w:lang w:bidi="ar-JO"/>
        </w:rPr>
        <w:t xml:space="preserve"> </w:t>
      </w:r>
      <w:r w:rsidRPr="00886EA8">
        <w:rPr>
          <w:rtl/>
          <w:lang w:bidi="ar-JO"/>
        </w:rPr>
        <w:t>النفسي في الخارج.</w:t>
      </w:r>
    </w:p>
    <w:p w:rsidR="00886EA8" w:rsidRPr="00886EA8" w:rsidRDefault="00886EA8" w:rsidP="009D1D1B">
      <w:pPr>
        <w:pStyle w:val="SingleTxtGA"/>
        <w:spacing w:after="0"/>
        <w:rPr>
          <w:rtl/>
          <w:lang w:bidi="ar-JO"/>
        </w:rPr>
      </w:pPr>
      <w:r w:rsidRPr="00886EA8">
        <w:rPr>
          <w:rtl/>
          <w:lang w:bidi="ar-JO"/>
        </w:rPr>
        <w:t xml:space="preserve">الشكل 7 </w:t>
      </w:r>
    </w:p>
    <w:p w:rsidR="00886EA8" w:rsidRDefault="009D1D1B" w:rsidP="009D1D1B">
      <w:pPr>
        <w:pStyle w:val="SingleTxtGA"/>
        <w:rPr>
          <w:rFonts w:hint="cs"/>
          <w:b/>
          <w:bCs/>
          <w:rtl/>
          <w:lang w:bidi="ar-JO"/>
        </w:rPr>
      </w:pPr>
      <w:r>
        <w:rPr>
          <w:b/>
          <w:noProof/>
        </w:rPr>
        <w:pict>
          <v:shape id="_x0000_s1128" type="#_x0000_t75" style="position:absolute;left:0;text-align:left;margin-left:-12.75pt;margin-top:12.25pt;width:442.5pt;height:2in;z-index:8" o:allowincell="f">
            <v:imagedata r:id="rId18" o:title=""/>
          </v:shape>
          <o:OLEObject Type="Embed" ProgID="MSGraph.Chart.8" ShapeID="_x0000_s1128" DrawAspect="Content" ObjectID="_1451149159" r:id="rId19">
            <o:FieldCodes>\s</o:FieldCodes>
          </o:OLEObject>
        </w:pict>
      </w:r>
      <w:r w:rsidR="00886EA8" w:rsidRPr="009D1D1B">
        <w:rPr>
          <w:b/>
          <w:bCs/>
          <w:rtl/>
          <w:lang w:bidi="ar-JO"/>
        </w:rPr>
        <w:t xml:space="preserve">توزيع عدد السكان لكل طبيب من </w:t>
      </w:r>
      <w:r w:rsidRPr="009D1D1B">
        <w:rPr>
          <w:b/>
          <w:bCs/>
          <w:rtl/>
          <w:lang w:bidi="ar-JO"/>
        </w:rPr>
        <w:t>الأطباء</w:t>
      </w:r>
      <w:r w:rsidR="00886EA8" w:rsidRPr="009D1D1B">
        <w:rPr>
          <w:b/>
          <w:bCs/>
          <w:rtl/>
          <w:lang w:bidi="ar-JO"/>
        </w:rPr>
        <w:t xml:space="preserve"> منذ عام 1960</w:t>
      </w:r>
    </w:p>
    <w:p w:rsidR="009D1D1B" w:rsidRPr="009D1D1B" w:rsidRDefault="009D1D1B" w:rsidP="009D1D1B">
      <w:pPr>
        <w:pStyle w:val="SingleTxtGA"/>
        <w:rPr>
          <w:rFonts w:hint="cs"/>
          <w:rtl/>
        </w:rPr>
      </w:pPr>
    </w:p>
    <w:p w:rsidR="009D1D1B" w:rsidRPr="009D1D1B" w:rsidRDefault="009D1D1B" w:rsidP="009D1D1B">
      <w:pPr>
        <w:pStyle w:val="SingleTxtGA"/>
        <w:rPr>
          <w:rFonts w:hint="cs"/>
          <w:rtl/>
          <w:lang w:bidi="ar-JO"/>
        </w:rPr>
      </w:pPr>
    </w:p>
    <w:p w:rsidR="00886EA8" w:rsidRPr="009D1D1B" w:rsidRDefault="00886EA8" w:rsidP="009D1D1B">
      <w:pPr>
        <w:pStyle w:val="SingleTxtGA"/>
        <w:rPr>
          <w:rtl/>
          <w:lang w:bidi="ar-JO"/>
        </w:rPr>
      </w:pPr>
    </w:p>
    <w:p w:rsidR="00886EA8" w:rsidRDefault="00886EA8" w:rsidP="009D1D1B">
      <w:pPr>
        <w:pStyle w:val="SingleTxtGA"/>
        <w:rPr>
          <w:rFonts w:hint="cs"/>
          <w:rtl/>
          <w:lang w:bidi="ar-JO"/>
        </w:rPr>
      </w:pPr>
    </w:p>
    <w:p w:rsidR="009D1D1B" w:rsidRPr="00886EA8" w:rsidRDefault="009D1D1B" w:rsidP="009D1D1B">
      <w:pPr>
        <w:pStyle w:val="SingleTxtGA"/>
        <w:rPr>
          <w:rFonts w:hint="cs"/>
          <w:rtl/>
          <w:lang w:bidi="ar-JO"/>
        </w:rPr>
      </w:pPr>
    </w:p>
    <w:p w:rsidR="00886EA8" w:rsidRPr="00886EA8" w:rsidRDefault="00886EA8" w:rsidP="00C80373">
      <w:pPr>
        <w:pStyle w:val="SingleTxtGA"/>
        <w:rPr>
          <w:rtl/>
          <w:lang w:bidi="ar-JO"/>
        </w:rPr>
      </w:pPr>
      <w:r w:rsidRPr="00886EA8">
        <w:rPr>
          <w:rtl/>
          <w:lang w:bidi="ar-JO"/>
        </w:rPr>
        <w:t>45</w:t>
      </w:r>
      <w:r w:rsidR="009D1D1B">
        <w:rPr>
          <w:rFonts w:hint="cs"/>
          <w:rtl/>
          <w:lang w:bidi="ar-JO"/>
        </w:rPr>
        <w:t>-</w:t>
      </w:r>
      <w:r w:rsidR="009D1D1B">
        <w:rPr>
          <w:rFonts w:hint="cs"/>
          <w:rtl/>
          <w:lang w:bidi="ar-JO"/>
        </w:rPr>
        <w:tab/>
      </w:r>
      <w:r w:rsidRPr="00886EA8">
        <w:rPr>
          <w:rtl/>
          <w:lang w:bidi="ar-JO"/>
        </w:rPr>
        <w:t>يمكن تبين المستويات الرفيعة للصحة من خلال عدة مؤشرات. فمن ناحية يعتبر</w:t>
      </w:r>
      <w:r w:rsidR="00C80373">
        <w:rPr>
          <w:rFonts w:hint="cs"/>
          <w:rtl/>
          <w:lang w:bidi="ar-JO"/>
        </w:rPr>
        <w:t xml:space="preserve"> </w:t>
      </w:r>
      <w:r w:rsidR="009D1D1B">
        <w:rPr>
          <w:rFonts w:hint="cs"/>
          <w:rtl/>
          <w:lang w:bidi="ar-JO"/>
        </w:rPr>
        <w:t>الأ</w:t>
      </w:r>
      <w:r w:rsidRPr="00886EA8">
        <w:rPr>
          <w:rtl/>
          <w:lang w:bidi="ar-JO"/>
        </w:rPr>
        <w:t>جل المتوقع مرتفعا</w:t>
      </w:r>
      <w:r w:rsidR="009D1D1B">
        <w:rPr>
          <w:rFonts w:hint="cs"/>
          <w:rtl/>
          <w:lang w:bidi="ar-JO"/>
        </w:rPr>
        <w:t>ً</w:t>
      </w:r>
      <w:r w:rsidRPr="00886EA8">
        <w:rPr>
          <w:rtl/>
          <w:lang w:bidi="ar-JO"/>
        </w:rPr>
        <w:t xml:space="preserve"> نسبيا</w:t>
      </w:r>
      <w:r w:rsidR="009D1D1B">
        <w:rPr>
          <w:rFonts w:hint="cs"/>
          <w:rtl/>
          <w:lang w:bidi="ar-JO"/>
        </w:rPr>
        <w:t>ً</w:t>
      </w:r>
      <w:r w:rsidRPr="00886EA8">
        <w:rPr>
          <w:rtl/>
          <w:lang w:bidi="ar-JO"/>
        </w:rPr>
        <w:t>، في حين أن معدلي وفيات الرضع</w:t>
      </w:r>
      <w:r w:rsidR="00FE05D2">
        <w:rPr>
          <w:rtl/>
          <w:lang w:bidi="ar-JO"/>
        </w:rPr>
        <w:t xml:space="preserve"> </w:t>
      </w:r>
      <w:r w:rsidRPr="00886EA8">
        <w:rPr>
          <w:rtl/>
          <w:lang w:bidi="ar-JO"/>
        </w:rPr>
        <w:t>ووفيات</w:t>
      </w:r>
      <w:r w:rsidR="009D1D1B">
        <w:rPr>
          <w:rFonts w:hint="cs"/>
          <w:rtl/>
          <w:lang w:bidi="ar-JO"/>
        </w:rPr>
        <w:t xml:space="preserve"> الأ</w:t>
      </w:r>
      <w:r w:rsidRPr="00886EA8">
        <w:rPr>
          <w:rtl/>
          <w:lang w:bidi="ar-JO"/>
        </w:rPr>
        <w:t>مومة متدنيان للغاية.</w:t>
      </w:r>
      <w:r w:rsidR="009D1D1B">
        <w:rPr>
          <w:rFonts w:hint="cs"/>
          <w:rtl/>
          <w:lang w:bidi="ar-JO"/>
        </w:rPr>
        <w:t> </w:t>
      </w:r>
      <w:r w:rsidRPr="00886EA8">
        <w:rPr>
          <w:rtl/>
          <w:lang w:bidi="ar-JO"/>
        </w:rPr>
        <w:t xml:space="preserve">فقد توفي </w:t>
      </w:r>
      <w:r w:rsidR="002F0286">
        <w:rPr>
          <w:rtl/>
          <w:lang w:bidi="ar-JO"/>
        </w:rPr>
        <w:t>-</w:t>
      </w:r>
      <w:r w:rsidR="009D1D1B">
        <w:rPr>
          <w:rtl/>
          <w:lang w:bidi="ar-JO"/>
        </w:rPr>
        <w:t xml:space="preserve"> ما بين العامين 2000 و</w:t>
      </w:r>
      <w:r w:rsidRPr="00886EA8">
        <w:rPr>
          <w:rtl/>
          <w:lang w:bidi="ar-JO"/>
        </w:rPr>
        <w:t xml:space="preserve">2007 </w:t>
      </w:r>
      <w:r w:rsidR="002F0286">
        <w:rPr>
          <w:rtl/>
          <w:lang w:bidi="ar-JO"/>
        </w:rPr>
        <w:t>-</w:t>
      </w:r>
      <w:r w:rsidRPr="00886EA8">
        <w:rPr>
          <w:rtl/>
          <w:lang w:bidi="ar-JO"/>
        </w:rPr>
        <w:t xml:space="preserve"> ما معدله</w:t>
      </w:r>
      <w:r w:rsidRPr="00886EA8">
        <w:rPr>
          <w:lang w:bidi="ar-JO"/>
        </w:rPr>
        <w:t xml:space="preserve"> </w:t>
      </w:r>
      <w:r w:rsidRPr="00886EA8">
        <w:rPr>
          <w:rtl/>
          <w:lang w:bidi="ar-JO"/>
        </w:rPr>
        <w:t>طفلان</w:t>
      </w:r>
      <w:r w:rsidR="00FE05D2">
        <w:rPr>
          <w:rtl/>
          <w:lang w:bidi="ar-JO"/>
        </w:rPr>
        <w:t xml:space="preserve"> </w:t>
      </w:r>
      <w:r w:rsidRPr="00886EA8">
        <w:rPr>
          <w:rtl/>
          <w:lang w:bidi="ar-JO"/>
        </w:rPr>
        <w:t xml:space="preserve">يتراوح عمرهما ما بين </w:t>
      </w:r>
      <w:r w:rsidR="009D1D1B">
        <w:rPr>
          <w:rFonts w:hint="cs"/>
          <w:rtl/>
          <w:lang w:bidi="ar-JO"/>
        </w:rPr>
        <w:t>صفر</w:t>
      </w:r>
      <w:r w:rsidR="002F0286">
        <w:rPr>
          <w:rtl/>
          <w:lang w:bidi="ar-JO"/>
        </w:rPr>
        <w:t>-</w:t>
      </w:r>
      <w:r w:rsidRPr="00886EA8">
        <w:rPr>
          <w:rtl/>
          <w:lang w:bidi="ar-JO"/>
        </w:rPr>
        <w:t>9 سنين كل سن</w:t>
      </w:r>
      <w:r w:rsidR="00C80373">
        <w:rPr>
          <w:rFonts w:hint="cs"/>
          <w:rtl/>
          <w:lang w:bidi="ar-JO"/>
        </w:rPr>
        <w:t>ة</w:t>
      </w:r>
      <w:r w:rsidRPr="00886EA8">
        <w:rPr>
          <w:rtl/>
          <w:lang w:bidi="ar-JO"/>
        </w:rPr>
        <w:t>، مما يشكل 1</w:t>
      </w:r>
      <w:r w:rsidR="009D1D1B">
        <w:rPr>
          <w:rFonts w:hint="cs"/>
          <w:rtl/>
          <w:lang w:bidi="ar-JO"/>
        </w:rPr>
        <w:t xml:space="preserve"> في المائة</w:t>
      </w:r>
      <w:r w:rsidRPr="00886EA8">
        <w:rPr>
          <w:rtl/>
          <w:lang w:bidi="ar-JO"/>
        </w:rPr>
        <w:t xml:space="preserve"> من جميع</w:t>
      </w:r>
      <w:r w:rsidRPr="00886EA8">
        <w:rPr>
          <w:lang w:bidi="ar-JO"/>
        </w:rPr>
        <w:t xml:space="preserve"> </w:t>
      </w:r>
      <w:r w:rsidRPr="00886EA8">
        <w:rPr>
          <w:rtl/>
          <w:lang w:bidi="ar-JO"/>
        </w:rPr>
        <w:t>الوفيات. وتبلغ وفيات الرض</w:t>
      </w:r>
      <w:r w:rsidR="009D1D1B">
        <w:rPr>
          <w:rtl/>
          <w:lang w:bidi="ar-JO"/>
        </w:rPr>
        <w:t xml:space="preserve">ع نحو 4 وفيات لكل </w:t>
      </w:r>
      <w:r w:rsidR="009D1D1B">
        <w:rPr>
          <w:rFonts w:hint="cs"/>
          <w:rtl/>
          <w:lang w:bidi="ar-JO"/>
        </w:rPr>
        <w:t>000 1</w:t>
      </w:r>
      <w:r w:rsidR="009D1D1B">
        <w:rPr>
          <w:rtl/>
          <w:lang w:bidi="ar-JO"/>
        </w:rPr>
        <w:t xml:space="preserve"> مولود حي</w:t>
      </w:r>
      <w:r w:rsidRPr="00886EA8">
        <w:rPr>
          <w:rtl/>
          <w:lang w:bidi="ar-JO"/>
        </w:rPr>
        <w:t>.</w:t>
      </w:r>
    </w:p>
    <w:p w:rsidR="00886EA8" w:rsidRPr="00886EA8" w:rsidRDefault="00886EA8" w:rsidP="00C80373">
      <w:pPr>
        <w:pStyle w:val="SingleTxtGA"/>
        <w:rPr>
          <w:rtl/>
          <w:lang w:bidi="ar-JO"/>
        </w:rPr>
      </w:pPr>
      <w:r w:rsidRPr="00886EA8">
        <w:rPr>
          <w:rtl/>
          <w:lang w:bidi="ar-JO"/>
        </w:rPr>
        <w:t>46</w:t>
      </w:r>
      <w:r w:rsidR="009D1D1B">
        <w:rPr>
          <w:rFonts w:hint="cs"/>
          <w:rtl/>
          <w:lang w:bidi="ar-JO"/>
        </w:rPr>
        <w:t>-</w:t>
      </w:r>
      <w:r w:rsidR="009D1D1B">
        <w:rPr>
          <w:rFonts w:hint="cs"/>
          <w:rtl/>
          <w:lang w:bidi="ar-JO"/>
        </w:rPr>
        <w:tab/>
      </w:r>
      <w:r w:rsidRPr="00886EA8">
        <w:rPr>
          <w:rtl/>
          <w:lang w:bidi="ar-JO"/>
        </w:rPr>
        <w:t xml:space="preserve">وتوجد على المدى الطويل ما بين 600 </w:t>
      </w:r>
      <w:proofErr w:type="spellStart"/>
      <w:r w:rsidRPr="00886EA8">
        <w:rPr>
          <w:rtl/>
          <w:lang w:bidi="ar-JO"/>
        </w:rPr>
        <w:t>و</w:t>
      </w:r>
      <w:r w:rsidR="00C80373">
        <w:rPr>
          <w:rFonts w:hint="cs"/>
          <w:rtl/>
          <w:lang w:bidi="ar-JO"/>
        </w:rPr>
        <w:t>200</w:t>
      </w:r>
      <w:proofErr w:type="spellEnd"/>
      <w:r w:rsidR="00C80373">
        <w:rPr>
          <w:rFonts w:hint="cs"/>
          <w:rtl/>
          <w:lang w:bidi="ar-JO"/>
        </w:rPr>
        <w:t xml:space="preserve"> 1</w:t>
      </w:r>
      <w:r w:rsidRPr="00886EA8">
        <w:rPr>
          <w:rtl/>
          <w:lang w:bidi="ar-JO"/>
        </w:rPr>
        <w:t xml:space="preserve"> حالة من حالات </w:t>
      </w:r>
      <w:r w:rsidR="009D1D1B">
        <w:rPr>
          <w:rFonts w:hint="cs"/>
          <w:rtl/>
          <w:lang w:bidi="ar-JO"/>
        </w:rPr>
        <w:t>الأ</w:t>
      </w:r>
      <w:r w:rsidRPr="00886EA8">
        <w:rPr>
          <w:rtl/>
          <w:lang w:bidi="ar-JO"/>
        </w:rPr>
        <w:t>مراض</w:t>
      </w:r>
      <w:r w:rsidR="009D1D1B">
        <w:rPr>
          <w:rFonts w:hint="cs"/>
          <w:rtl/>
          <w:lang w:bidi="ar-JO"/>
        </w:rPr>
        <w:t xml:space="preserve"> </w:t>
      </w:r>
      <w:r w:rsidRPr="00886EA8">
        <w:rPr>
          <w:rtl/>
          <w:lang w:bidi="ar-JO"/>
        </w:rPr>
        <w:t>القابلة للانتقال كل سن</w:t>
      </w:r>
      <w:r w:rsidR="00C80373">
        <w:rPr>
          <w:rFonts w:hint="cs"/>
          <w:rtl/>
          <w:lang w:bidi="ar-JO"/>
        </w:rPr>
        <w:t>ة</w:t>
      </w:r>
      <w:r w:rsidRPr="00886EA8">
        <w:rPr>
          <w:rtl/>
          <w:lang w:bidi="ar-JO"/>
        </w:rPr>
        <w:t>. وفي حالة فيروس نقص المناعة</w:t>
      </w:r>
      <w:r w:rsidR="00FE05D2">
        <w:rPr>
          <w:rtl/>
          <w:lang w:bidi="ar-JO"/>
        </w:rPr>
        <w:t xml:space="preserve"> </w:t>
      </w:r>
      <w:r w:rsidR="009D1D1B">
        <w:rPr>
          <w:rtl/>
          <w:lang w:bidi="ar-JO"/>
        </w:rPr>
        <w:t>البشري/</w:t>
      </w:r>
      <w:r w:rsidR="009D1D1B">
        <w:rPr>
          <w:rFonts w:hint="cs"/>
          <w:rtl/>
          <w:lang w:bidi="ar-JO"/>
        </w:rPr>
        <w:t>الإ</w:t>
      </w:r>
      <w:r w:rsidRPr="00886EA8">
        <w:rPr>
          <w:rtl/>
          <w:lang w:bidi="ar-JO"/>
        </w:rPr>
        <w:t>يدز،</w:t>
      </w:r>
      <w:r w:rsidR="00FE05D2">
        <w:rPr>
          <w:rtl/>
          <w:lang w:bidi="ar-JO"/>
        </w:rPr>
        <w:t xml:space="preserve"> </w:t>
      </w:r>
      <w:r w:rsidRPr="00886EA8">
        <w:rPr>
          <w:rtl/>
          <w:lang w:bidi="ar-JO"/>
        </w:rPr>
        <w:t>يجري مكتب</w:t>
      </w:r>
      <w:r w:rsidR="009D1D1B">
        <w:rPr>
          <w:rFonts w:hint="cs"/>
          <w:rtl/>
          <w:lang w:bidi="ar-JO"/>
        </w:rPr>
        <w:t xml:space="preserve"> </w:t>
      </w:r>
      <w:r w:rsidRPr="00886EA8">
        <w:rPr>
          <w:rtl/>
          <w:lang w:bidi="ar-JO"/>
        </w:rPr>
        <w:t xml:space="preserve">الصحة العامة استقصاء لعدد المصابين بهذا المرض. وعلى </w:t>
      </w:r>
      <w:r w:rsidR="009D1D1B">
        <w:rPr>
          <w:rFonts w:hint="cs"/>
          <w:rtl/>
          <w:lang w:bidi="ar-JO"/>
        </w:rPr>
        <w:t xml:space="preserve">أية </w:t>
      </w:r>
      <w:r w:rsidRPr="00886EA8">
        <w:rPr>
          <w:rtl/>
          <w:lang w:bidi="ar-JO"/>
        </w:rPr>
        <w:t>حال،</w:t>
      </w:r>
      <w:r w:rsidR="00FE05D2">
        <w:rPr>
          <w:rtl/>
          <w:lang w:bidi="ar-JO"/>
        </w:rPr>
        <w:t xml:space="preserve"> </w:t>
      </w:r>
      <w:r w:rsidRPr="00886EA8">
        <w:rPr>
          <w:rtl/>
          <w:lang w:bidi="ar-JO"/>
        </w:rPr>
        <w:t>يجري فحص الكثير</w:t>
      </w:r>
      <w:r w:rsidR="009D1D1B">
        <w:rPr>
          <w:rFonts w:hint="cs"/>
          <w:rtl/>
          <w:lang w:bidi="ar-JO"/>
        </w:rPr>
        <w:t xml:space="preserve"> </w:t>
      </w:r>
      <w:r w:rsidRPr="00886EA8">
        <w:rPr>
          <w:rtl/>
          <w:lang w:bidi="ar-JO"/>
        </w:rPr>
        <w:t xml:space="preserve">من </w:t>
      </w:r>
      <w:r w:rsidR="001178B4">
        <w:rPr>
          <w:rtl/>
          <w:lang w:bidi="ar-JO"/>
        </w:rPr>
        <w:t>الأشخاص</w:t>
      </w:r>
      <w:r w:rsidRPr="00886EA8">
        <w:rPr>
          <w:rtl/>
          <w:lang w:bidi="ar-JO"/>
        </w:rPr>
        <w:t xml:space="preserve"> المصابين في الخارج والذين لا تشملهم </w:t>
      </w:r>
      <w:r w:rsidR="009D1D1B">
        <w:rPr>
          <w:rFonts w:hint="cs"/>
          <w:rtl/>
          <w:lang w:bidi="ar-JO"/>
        </w:rPr>
        <w:t>الإ</w:t>
      </w:r>
      <w:r w:rsidRPr="00886EA8">
        <w:rPr>
          <w:rtl/>
          <w:lang w:bidi="ar-JO"/>
        </w:rPr>
        <w:t>حصاءات. وقد سجلت حالتان جديدتان في عام</w:t>
      </w:r>
      <w:r w:rsidR="009D1D1B">
        <w:rPr>
          <w:rFonts w:hint="cs"/>
          <w:rtl/>
          <w:lang w:bidi="ar-JO"/>
        </w:rPr>
        <w:t> </w:t>
      </w:r>
      <w:r w:rsidRPr="00886EA8">
        <w:rPr>
          <w:rtl/>
          <w:lang w:bidi="ar-JO"/>
        </w:rPr>
        <w:t>2009 مما لا يمثل على الغالب العدد الفعلي للمصابين. ولا توجد تقييمات وبائية في هذا</w:t>
      </w:r>
      <w:r w:rsidR="009D1D1B">
        <w:rPr>
          <w:rFonts w:hint="cs"/>
          <w:rtl/>
          <w:lang w:bidi="ar-JO"/>
        </w:rPr>
        <w:t> </w:t>
      </w:r>
      <w:r w:rsidRPr="00886EA8">
        <w:rPr>
          <w:rtl/>
          <w:lang w:bidi="ar-JO"/>
        </w:rPr>
        <w:t>المضمار.</w:t>
      </w:r>
    </w:p>
    <w:p w:rsidR="009D1D1B" w:rsidRDefault="009D1D1B" w:rsidP="009D1D1B">
      <w:pPr>
        <w:pStyle w:val="SingleTxtGA"/>
        <w:spacing w:after="0"/>
        <w:rPr>
          <w:rFonts w:hint="cs"/>
          <w:rtl/>
          <w:lang w:bidi="ar-JO"/>
        </w:rPr>
      </w:pPr>
      <w:r>
        <w:rPr>
          <w:rtl/>
          <w:lang w:bidi="ar-JO"/>
        </w:rPr>
        <w:br w:type="page"/>
      </w:r>
      <w:r w:rsidR="00886EA8" w:rsidRPr="00886EA8">
        <w:rPr>
          <w:rtl/>
          <w:lang w:bidi="ar-JO"/>
        </w:rPr>
        <w:t>الجدول 16</w:t>
      </w:r>
    </w:p>
    <w:p w:rsidR="00886EA8" w:rsidRDefault="00104432" w:rsidP="004B4ED3">
      <w:pPr>
        <w:pStyle w:val="SingleTxtGA"/>
        <w:rPr>
          <w:rFonts w:hint="cs"/>
          <w:b/>
          <w:bCs/>
          <w:rtl/>
          <w:lang w:bidi="ar-JO"/>
        </w:rPr>
      </w:pPr>
      <w:r>
        <w:rPr>
          <w:rFonts w:hint="cs"/>
          <w:b/>
          <w:bCs/>
          <w:rtl/>
          <w:lang w:bidi="ar-JO"/>
        </w:rPr>
        <w:t>أسباب</w:t>
      </w:r>
      <w:r w:rsidR="00886EA8" w:rsidRPr="009D1D1B">
        <w:rPr>
          <w:b/>
          <w:bCs/>
          <w:rtl/>
          <w:lang w:bidi="ar-JO"/>
        </w:rPr>
        <w:t xml:space="preserve"> الو</w:t>
      </w:r>
      <w:r w:rsidR="009D1D1B">
        <w:rPr>
          <w:b/>
          <w:bCs/>
          <w:rtl/>
          <w:lang w:bidi="ar-JO"/>
        </w:rPr>
        <w:t>فيات موزعة حسب نوع الجنس (2008)</w:t>
      </w:r>
    </w:p>
    <w:tbl>
      <w:tblPr>
        <w:bidiVisual/>
        <w:tblW w:w="7265" w:type="dxa"/>
        <w:tblInd w:w="1239" w:type="dxa"/>
        <w:tblBorders>
          <w:top w:val="single" w:sz="4" w:space="0" w:color="auto"/>
        </w:tblBorders>
        <w:tblCellMar>
          <w:left w:w="0" w:type="dxa"/>
          <w:right w:w="0" w:type="dxa"/>
        </w:tblCellMar>
        <w:tblLook w:val="01E0"/>
      </w:tblPr>
      <w:tblGrid>
        <w:gridCol w:w="2254"/>
        <w:gridCol w:w="769"/>
        <w:gridCol w:w="826"/>
        <w:gridCol w:w="910"/>
        <w:gridCol w:w="938"/>
        <w:gridCol w:w="784"/>
        <w:gridCol w:w="784"/>
      </w:tblGrid>
      <w:tr w:rsidR="004B4ED3" w:rsidRPr="004B4ED3" w:rsidTr="004B4ED3">
        <w:trPr>
          <w:trHeight w:val="240"/>
          <w:tblHeader/>
        </w:trPr>
        <w:tc>
          <w:tcPr>
            <w:tcW w:w="2254" w:type="dxa"/>
            <w:tcBorders>
              <w:top w:val="single" w:sz="4" w:space="0" w:color="auto"/>
              <w:bottom w:val="single" w:sz="12" w:space="0" w:color="auto"/>
            </w:tcBorders>
            <w:shd w:val="clear" w:color="auto" w:fill="auto"/>
            <w:vAlign w:val="bottom"/>
          </w:tcPr>
          <w:p w:rsidR="004B4ED3" w:rsidRPr="004B4ED3" w:rsidRDefault="004B4ED3" w:rsidP="004B4ED3">
            <w:pPr>
              <w:spacing w:before="40" w:after="40" w:line="300" w:lineRule="exact"/>
              <w:jc w:val="left"/>
              <w:rPr>
                <w:i/>
                <w:sz w:val="18"/>
                <w:szCs w:val="26"/>
                <w:lang w:val="en-GB"/>
              </w:rPr>
            </w:pPr>
          </w:p>
        </w:tc>
        <w:tc>
          <w:tcPr>
            <w:tcW w:w="1595" w:type="dxa"/>
            <w:gridSpan w:val="2"/>
            <w:tcBorders>
              <w:top w:val="single" w:sz="4" w:space="0" w:color="auto"/>
              <w:bottom w:val="single" w:sz="12" w:space="0" w:color="auto"/>
            </w:tcBorders>
            <w:shd w:val="clear" w:color="auto" w:fill="auto"/>
          </w:tcPr>
          <w:p w:rsidR="004B4ED3" w:rsidRPr="004B4ED3" w:rsidRDefault="004B4ED3" w:rsidP="004B4ED3">
            <w:pPr>
              <w:tabs>
                <w:tab w:val="center" w:pos="0"/>
                <w:tab w:val="right" w:pos="8505"/>
                <w:tab w:val="right" w:pos="9072"/>
              </w:tabs>
              <w:spacing w:before="40" w:after="40" w:line="300" w:lineRule="exact"/>
              <w:ind w:left="57"/>
              <w:jc w:val="center"/>
              <w:rPr>
                <w:i/>
                <w:iCs/>
                <w:sz w:val="18"/>
                <w:szCs w:val="26"/>
                <w:rtl/>
                <w:lang w:bidi="ar-JO"/>
              </w:rPr>
            </w:pPr>
            <w:r w:rsidRPr="004B4ED3">
              <w:rPr>
                <w:i/>
                <w:iCs/>
                <w:sz w:val="18"/>
                <w:szCs w:val="26"/>
                <w:rtl/>
                <w:lang w:bidi="ar-JO"/>
              </w:rPr>
              <w:t>رجال</w:t>
            </w:r>
          </w:p>
        </w:tc>
        <w:tc>
          <w:tcPr>
            <w:tcW w:w="1848" w:type="dxa"/>
            <w:gridSpan w:val="2"/>
            <w:tcBorders>
              <w:top w:val="single" w:sz="4" w:space="0" w:color="auto"/>
              <w:bottom w:val="single" w:sz="12" w:space="0" w:color="auto"/>
            </w:tcBorders>
            <w:shd w:val="clear" w:color="auto" w:fill="auto"/>
          </w:tcPr>
          <w:p w:rsidR="004B4ED3" w:rsidRPr="004B4ED3" w:rsidRDefault="004B4ED3" w:rsidP="004B4ED3">
            <w:pPr>
              <w:tabs>
                <w:tab w:val="center" w:pos="0"/>
                <w:tab w:val="right" w:pos="8505"/>
                <w:tab w:val="right" w:pos="9072"/>
              </w:tabs>
              <w:spacing w:before="40" w:after="40" w:line="300" w:lineRule="exact"/>
              <w:ind w:left="57"/>
              <w:jc w:val="center"/>
              <w:rPr>
                <w:i/>
                <w:iCs/>
                <w:sz w:val="18"/>
                <w:szCs w:val="26"/>
                <w:rtl/>
                <w:lang w:bidi="ar-JO"/>
              </w:rPr>
            </w:pPr>
            <w:r w:rsidRPr="004B4ED3">
              <w:rPr>
                <w:i/>
                <w:iCs/>
                <w:sz w:val="18"/>
                <w:szCs w:val="26"/>
                <w:rtl/>
                <w:lang w:bidi="ar-JO"/>
              </w:rPr>
              <w:t>نساء</w:t>
            </w:r>
          </w:p>
        </w:tc>
        <w:tc>
          <w:tcPr>
            <w:tcW w:w="1568" w:type="dxa"/>
            <w:gridSpan w:val="2"/>
            <w:tcBorders>
              <w:top w:val="single" w:sz="4" w:space="0" w:color="auto"/>
              <w:bottom w:val="single" w:sz="12" w:space="0" w:color="auto"/>
            </w:tcBorders>
            <w:shd w:val="clear" w:color="auto" w:fill="auto"/>
          </w:tcPr>
          <w:p w:rsidR="004B4ED3" w:rsidRPr="004B4ED3" w:rsidRDefault="004B4ED3" w:rsidP="004B4ED3">
            <w:pPr>
              <w:tabs>
                <w:tab w:val="center" w:pos="0"/>
                <w:tab w:val="right" w:pos="8505"/>
                <w:tab w:val="right" w:pos="9072"/>
              </w:tabs>
              <w:spacing w:before="40" w:after="40" w:line="300" w:lineRule="exact"/>
              <w:ind w:left="57"/>
              <w:jc w:val="center"/>
              <w:rPr>
                <w:b/>
                <w:bCs/>
                <w:i/>
                <w:iCs/>
                <w:sz w:val="18"/>
                <w:szCs w:val="26"/>
                <w:rtl/>
                <w:lang w:bidi="ar-JO"/>
              </w:rPr>
            </w:pPr>
            <w:r w:rsidRPr="004B4ED3">
              <w:rPr>
                <w:b/>
                <w:bCs/>
                <w:i/>
                <w:iCs/>
                <w:sz w:val="18"/>
                <w:szCs w:val="26"/>
                <w:rtl/>
                <w:lang w:bidi="ar-JO"/>
              </w:rPr>
              <w:t>المجموع</w:t>
            </w:r>
          </w:p>
        </w:tc>
      </w:tr>
      <w:tr w:rsidR="004B4ED3" w:rsidRPr="004B4ED3" w:rsidTr="004B4ED3">
        <w:trPr>
          <w:trHeight w:val="240"/>
        </w:trPr>
        <w:tc>
          <w:tcPr>
            <w:tcW w:w="2254" w:type="dxa"/>
            <w:tcBorders>
              <w:top w:val="single" w:sz="12" w:space="0" w:color="auto"/>
            </w:tcBorders>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الإ</w:t>
            </w:r>
            <w:r w:rsidRPr="004B4ED3">
              <w:rPr>
                <w:sz w:val="18"/>
                <w:szCs w:val="26"/>
                <w:rtl/>
                <w:lang w:bidi="ar-JO"/>
              </w:rPr>
              <w:t xml:space="preserve">صابات </w:t>
            </w:r>
          </w:p>
        </w:tc>
        <w:tc>
          <w:tcPr>
            <w:tcW w:w="769" w:type="dxa"/>
            <w:tcBorders>
              <w:top w:val="single" w:sz="12" w:space="0" w:color="auto"/>
            </w:tcBorders>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w:t>
            </w:r>
          </w:p>
        </w:tc>
        <w:tc>
          <w:tcPr>
            <w:tcW w:w="826" w:type="dxa"/>
            <w:tcBorders>
              <w:top w:val="single" w:sz="12" w:space="0" w:color="auto"/>
            </w:tcBorders>
            <w:shd w:val="clear" w:color="auto" w:fill="auto"/>
            <w:vAlign w:val="bottom"/>
          </w:tcPr>
          <w:p w:rsidR="004B4ED3" w:rsidRPr="004B4ED3" w:rsidRDefault="004B4ED3" w:rsidP="004B4ED3">
            <w:pPr>
              <w:spacing w:before="40" w:after="40" w:line="300" w:lineRule="exact"/>
              <w:ind w:left="57"/>
              <w:jc w:val="left"/>
              <w:rPr>
                <w:sz w:val="18"/>
                <w:szCs w:val="26"/>
                <w:rtl/>
                <w:lang w:val="en-GB"/>
              </w:rPr>
            </w:pPr>
            <w:r w:rsidRPr="004B4ED3">
              <w:rPr>
                <w:sz w:val="18"/>
                <w:szCs w:val="26"/>
                <w:rtl/>
                <w:lang w:val="en-GB"/>
              </w:rPr>
              <w:t>٣</w:t>
            </w:r>
            <w:r w:rsidRPr="004B4ED3">
              <w:rPr>
                <w:sz w:val="14"/>
                <w:szCs w:val="22"/>
                <w:rtl/>
                <w:lang w:val="en-GB"/>
              </w:rPr>
              <w:t>٪</w:t>
            </w:r>
          </w:p>
        </w:tc>
        <w:tc>
          <w:tcPr>
            <w:tcW w:w="910" w:type="dxa"/>
            <w:tcBorders>
              <w:top w:val="single" w:sz="12" w:space="0" w:color="auto"/>
            </w:tcBorders>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٢</w:t>
            </w:r>
          </w:p>
        </w:tc>
        <w:tc>
          <w:tcPr>
            <w:tcW w:w="938" w:type="dxa"/>
            <w:tcBorders>
              <w:top w:val="single" w:sz="12" w:space="0" w:color="auto"/>
            </w:tcBorders>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٢</w:t>
            </w:r>
            <w:r w:rsidRPr="004B4ED3">
              <w:rPr>
                <w:sz w:val="14"/>
                <w:szCs w:val="22"/>
                <w:rtl/>
                <w:lang w:val="en-GB"/>
              </w:rPr>
              <w:t>٪</w:t>
            </w:r>
          </w:p>
        </w:tc>
        <w:tc>
          <w:tcPr>
            <w:tcW w:w="784" w:type="dxa"/>
            <w:tcBorders>
              <w:top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٥</w:t>
            </w:r>
          </w:p>
        </w:tc>
        <w:tc>
          <w:tcPr>
            <w:tcW w:w="784" w:type="dxa"/>
            <w:tcBorders>
              <w:top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٢</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الأ</w:t>
            </w:r>
            <w:r w:rsidRPr="004B4ED3">
              <w:rPr>
                <w:sz w:val="18"/>
                <w:szCs w:val="26"/>
                <w:rtl/>
                <w:lang w:bidi="ar-JO"/>
              </w:rPr>
              <w:t xml:space="preserve">ورام الخبيثة </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٣١</w:t>
            </w:r>
          </w:p>
        </w:tc>
        <w:tc>
          <w:tcPr>
            <w:tcW w:w="826"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٣٠</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٢٥</w:t>
            </w:r>
          </w:p>
        </w:tc>
        <w:tc>
          <w:tcPr>
            <w:tcW w:w="938"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٢٥</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٥٦</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٢٧</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sidRPr="004B4ED3">
              <w:rPr>
                <w:sz w:val="18"/>
                <w:szCs w:val="26"/>
                <w:rtl/>
                <w:lang w:bidi="ar-JO"/>
              </w:rPr>
              <w:t>القلب و</w:t>
            </w:r>
            <w:r>
              <w:rPr>
                <w:rFonts w:hint="cs"/>
                <w:sz w:val="18"/>
                <w:szCs w:val="26"/>
                <w:rtl/>
                <w:lang w:bidi="ar-JO"/>
              </w:rPr>
              <w:t>الأ</w:t>
            </w:r>
            <w:r w:rsidRPr="004B4ED3">
              <w:rPr>
                <w:sz w:val="18"/>
                <w:szCs w:val="26"/>
                <w:rtl/>
                <w:lang w:bidi="ar-JO"/>
              </w:rPr>
              <w:t xml:space="preserve">وعية الدموية، الدم </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٢٦</w:t>
            </w:r>
          </w:p>
        </w:tc>
        <w:tc>
          <w:tcPr>
            <w:tcW w:w="826" w:type="dxa"/>
            <w:shd w:val="clear" w:color="auto" w:fill="auto"/>
            <w:vAlign w:val="bottom"/>
          </w:tcPr>
          <w:p w:rsidR="004B4ED3" w:rsidRPr="004B4ED3" w:rsidRDefault="004B4ED3" w:rsidP="004B4ED3">
            <w:pPr>
              <w:spacing w:before="40" w:after="40" w:line="300" w:lineRule="exact"/>
              <w:ind w:left="57"/>
              <w:jc w:val="left"/>
              <w:rPr>
                <w:rFonts w:hint="cs"/>
                <w:sz w:val="18"/>
                <w:szCs w:val="26"/>
                <w:rtl/>
              </w:rPr>
            </w:pPr>
            <w:r w:rsidRPr="004B4ED3">
              <w:rPr>
                <w:sz w:val="18"/>
                <w:szCs w:val="26"/>
                <w:rtl/>
                <w:lang w:val="en-GB"/>
              </w:rPr>
              <w:t>٢٥</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٣٩</w:t>
            </w:r>
          </w:p>
        </w:tc>
        <w:tc>
          <w:tcPr>
            <w:tcW w:w="938" w:type="dxa"/>
            <w:shd w:val="clear" w:color="auto" w:fill="auto"/>
            <w:vAlign w:val="bottom"/>
          </w:tcPr>
          <w:p w:rsidR="004B4ED3" w:rsidRPr="004B4ED3" w:rsidRDefault="004B4ED3" w:rsidP="004B4ED3">
            <w:pPr>
              <w:spacing w:before="40" w:after="40" w:line="300" w:lineRule="exact"/>
              <w:ind w:left="57"/>
              <w:jc w:val="left"/>
              <w:rPr>
                <w:rFonts w:hint="cs"/>
                <w:sz w:val="18"/>
                <w:szCs w:val="26"/>
                <w:rtl/>
                <w:lang w:val="en-GB"/>
              </w:rPr>
            </w:pPr>
            <w:r w:rsidRPr="004B4ED3">
              <w:rPr>
                <w:sz w:val="18"/>
                <w:szCs w:val="26"/>
                <w:rtl/>
                <w:lang w:val="en-GB"/>
              </w:rPr>
              <w:t>٣٩</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٦٥</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٣٢</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أ</w:t>
            </w:r>
            <w:r w:rsidRPr="004B4ED3">
              <w:rPr>
                <w:sz w:val="18"/>
                <w:szCs w:val="26"/>
                <w:rtl/>
                <w:lang w:bidi="ar-JO"/>
              </w:rPr>
              <w:t xml:space="preserve">جهزة التنفس </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٩</w:t>
            </w:r>
          </w:p>
        </w:tc>
        <w:tc>
          <w:tcPr>
            <w:tcW w:w="826" w:type="dxa"/>
            <w:shd w:val="clear" w:color="auto" w:fill="auto"/>
            <w:vAlign w:val="bottom"/>
          </w:tcPr>
          <w:p w:rsidR="004B4ED3" w:rsidRPr="004B4ED3" w:rsidRDefault="004B4ED3" w:rsidP="004B4ED3">
            <w:pPr>
              <w:spacing w:before="40" w:after="40" w:line="300" w:lineRule="exact"/>
              <w:ind w:left="57"/>
              <w:jc w:val="left"/>
              <w:rPr>
                <w:rFonts w:hint="cs"/>
                <w:sz w:val="18"/>
                <w:szCs w:val="26"/>
                <w:rtl/>
              </w:rPr>
            </w:pPr>
            <w:r w:rsidRPr="004B4ED3">
              <w:rPr>
                <w:sz w:val="18"/>
                <w:szCs w:val="26"/>
                <w:rtl/>
                <w:lang w:val="en-GB"/>
              </w:rPr>
              <w:t>٩</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١٣</w:t>
            </w:r>
          </w:p>
        </w:tc>
        <w:tc>
          <w:tcPr>
            <w:tcW w:w="938"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١٣</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٢٢</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١١</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أ</w:t>
            </w:r>
            <w:r w:rsidRPr="004B4ED3">
              <w:rPr>
                <w:sz w:val="18"/>
                <w:szCs w:val="26"/>
                <w:rtl/>
                <w:lang w:bidi="ar-JO"/>
              </w:rPr>
              <w:t>جهزة الهضم</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w:t>
            </w:r>
          </w:p>
        </w:tc>
        <w:tc>
          <w:tcPr>
            <w:tcW w:w="826"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w:t>
            </w:r>
          </w:p>
        </w:tc>
        <w:tc>
          <w:tcPr>
            <w:tcW w:w="938" w:type="dxa"/>
            <w:shd w:val="clear" w:color="auto" w:fill="auto"/>
            <w:vAlign w:val="bottom"/>
          </w:tcPr>
          <w:p w:rsidR="004B4ED3" w:rsidRPr="004B4ED3" w:rsidRDefault="004B4ED3" w:rsidP="004B4ED3">
            <w:pPr>
              <w:spacing w:before="40" w:after="40" w:line="300" w:lineRule="exact"/>
              <w:ind w:left="57"/>
              <w:jc w:val="left"/>
              <w:rPr>
                <w:rFonts w:hint="cs"/>
                <w:sz w:val="18"/>
                <w:szCs w:val="26"/>
                <w:rtl/>
              </w:rPr>
            </w:pPr>
            <w:r w:rsidRPr="004B4ED3">
              <w:rPr>
                <w:sz w:val="18"/>
                <w:szCs w:val="26"/>
                <w:rtl/>
                <w:lang w:val="en-GB"/>
              </w:rPr>
              <w:t>٣</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٦</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rPr>
            </w:pPr>
            <w:r w:rsidRPr="004B4ED3">
              <w:rPr>
                <w:b/>
                <w:bCs/>
                <w:sz w:val="18"/>
                <w:szCs w:val="26"/>
                <w:rtl/>
                <w:lang w:val="en-GB"/>
              </w:rPr>
              <w:t>٣</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sidRPr="004B4ED3">
              <w:rPr>
                <w:sz w:val="18"/>
                <w:szCs w:val="26"/>
                <w:rtl/>
                <w:lang w:bidi="ar-JO"/>
              </w:rPr>
              <w:t>الشيخوخة</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٥</w:t>
            </w:r>
          </w:p>
        </w:tc>
        <w:tc>
          <w:tcPr>
            <w:tcW w:w="826"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٥</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٨</w:t>
            </w:r>
          </w:p>
        </w:tc>
        <w:tc>
          <w:tcPr>
            <w:tcW w:w="938"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٨</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١٣</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٦</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sidRPr="004B4ED3">
              <w:rPr>
                <w:sz w:val="18"/>
                <w:szCs w:val="26"/>
                <w:rtl/>
                <w:lang w:bidi="ar-JO"/>
              </w:rPr>
              <w:t xml:space="preserve">الحوادث، العنف </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٧</w:t>
            </w:r>
          </w:p>
        </w:tc>
        <w:tc>
          <w:tcPr>
            <w:tcW w:w="826"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٧</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١</w:t>
            </w:r>
          </w:p>
        </w:tc>
        <w:tc>
          <w:tcPr>
            <w:tcW w:w="938"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١</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٨</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٤</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4B4ED3" w:rsidP="004B4ED3">
            <w:pPr>
              <w:tabs>
                <w:tab w:val="center" w:pos="0"/>
                <w:tab w:val="right" w:pos="8505"/>
                <w:tab w:val="right" w:pos="9072"/>
              </w:tabs>
              <w:spacing w:before="40" w:after="40" w:line="300" w:lineRule="exact"/>
              <w:ind w:left="57"/>
              <w:rPr>
                <w:sz w:val="18"/>
                <w:szCs w:val="26"/>
                <w:rtl/>
                <w:lang w:bidi="ar-JO"/>
              </w:rPr>
            </w:pPr>
            <w:r w:rsidRPr="004B4ED3">
              <w:rPr>
                <w:sz w:val="18"/>
                <w:szCs w:val="26"/>
                <w:rtl/>
                <w:lang w:bidi="ar-JO"/>
              </w:rPr>
              <w:t>الانتحار</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٤</w:t>
            </w:r>
          </w:p>
        </w:tc>
        <w:tc>
          <w:tcPr>
            <w:tcW w:w="826"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٤</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١</w:t>
            </w:r>
          </w:p>
        </w:tc>
        <w:tc>
          <w:tcPr>
            <w:tcW w:w="938"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١</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٥</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٢</w:t>
            </w:r>
            <w:r w:rsidRPr="004B4ED3">
              <w:rPr>
                <w:b/>
                <w:bCs/>
                <w:sz w:val="14"/>
                <w:szCs w:val="22"/>
                <w:rtl/>
                <w:lang w:val="en-GB"/>
              </w:rPr>
              <w:t>٪</w:t>
            </w:r>
          </w:p>
        </w:tc>
      </w:tr>
      <w:tr w:rsidR="004B4ED3" w:rsidRPr="004B4ED3" w:rsidTr="004B4ED3">
        <w:trPr>
          <w:trHeight w:val="240"/>
        </w:trPr>
        <w:tc>
          <w:tcPr>
            <w:tcW w:w="2254" w:type="dxa"/>
            <w:shd w:val="clear" w:color="auto" w:fill="auto"/>
          </w:tcPr>
          <w:p w:rsidR="004B4ED3" w:rsidRPr="004B4ED3" w:rsidRDefault="00104432" w:rsidP="004B4ED3">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أسباب</w:t>
            </w:r>
            <w:r w:rsidR="004B4ED3" w:rsidRPr="004B4ED3">
              <w:rPr>
                <w:sz w:val="18"/>
                <w:szCs w:val="26"/>
                <w:rtl/>
                <w:lang w:bidi="ar-JO"/>
              </w:rPr>
              <w:t xml:space="preserve"> </w:t>
            </w:r>
            <w:r w:rsidR="004B4ED3">
              <w:rPr>
                <w:rFonts w:hint="cs"/>
                <w:sz w:val="18"/>
                <w:szCs w:val="26"/>
                <w:rtl/>
                <w:lang w:bidi="ar-JO"/>
              </w:rPr>
              <w:t>أ</w:t>
            </w:r>
            <w:r w:rsidR="004B4ED3" w:rsidRPr="004B4ED3">
              <w:rPr>
                <w:sz w:val="18"/>
                <w:szCs w:val="26"/>
                <w:rtl/>
                <w:lang w:bidi="ar-JO"/>
              </w:rPr>
              <w:t xml:space="preserve">خرى </w:t>
            </w:r>
          </w:p>
        </w:tc>
        <w:tc>
          <w:tcPr>
            <w:tcW w:w="769"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٧</w:t>
            </w:r>
          </w:p>
        </w:tc>
        <w:tc>
          <w:tcPr>
            <w:tcW w:w="826"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٧</w:t>
            </w:r>
            <w:r w:rsidRPr="004B4ED3">
              <w:rPr>
                <w:sz w:val="14"/>
                <w:szCs w:val="22"/>
                <w:rtl/>
                <w:lang w:val="en-GB"/>
              </w:rPr>
              <w:t>٪</w:t>
            </w:r>
          </w:p>
        </w:tc>
        <w:tc>
          <w:tcPr>
            <w:tcW w:w="910"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w:t>
            </w:r>
          </w:p>
        </w:tc>
        <w:tc>
          <w:tcPr>
            <w:tcW w:w="938" w:type="dxa"/>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٣</w:t>
            </w:r>
            <w:r w:rsidRPr="004B4ED3">
              <w:rPr>
                <w:sz w:val="14"/>
                <w:szCs w:val="22"/>
                <w:rtl/>
                <w:lang w:val="en-GB"/>
              </w:rPr>
              <w:t>٪</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١٠</w:t>
            </w:r>
          </w:p>
        </w:tc>
        <w:tc>
          <w:tcPr>
            <w:tcW w:w="784" w:type="dxa"/>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٥</w:t>
            </w:r>
            <w:r w:rsidRPr="004B4ED3">
              <w:rPr>
                <w:b/>
                <w:bCs/>
                <w:sz w:val="14"/>
                <w:szCs w:val="22"/>
                <w:rtl/>
                <w:lang w:val="en-GB"/>
              </w:rPr>
              <w:t>٪</w:t>
            </w:r>
          </w:p>
        </w:tc>
      </w:tr>
      <w:tr w:rsidR="004B4ED3" w:rsidRPr="004B4ED3" w:rsidTr="004B4ED3">
        <w:trPr>
          <w:trHeight w:val="240"/>
        </w:trPr>
        <w:tc>
          <w:tcPr>
            <w:tcW w:w="2254" w:type="dxa"/>
            <w:tcBorders>
              <w:bottom w:val="single" w:sz="4" w:space="0" w:color="auto"/>
            </w:tcBorders>
            <w:shd w:val="clear" w:color="auto" w:fill="auto"/>
          </w:tcPr>
          <w:p w:rsidR="004B4ED3" w:rsidRPr="004B4ED3" w:rsidRDefault="00104432" w:rsidP="004B4ED3">
            <w:pPr>
              <w:tabs>
                <w:tab w:val="center" w:pos="0"/>
                <w:tab w:val="right" w:pos="8505"/>
                <w:tab w:val="right" w:pos="9072"/>
              </w:tabs>
              <w:spacing w:before="40" w:after="40" w:line="300" w:lineRule="exact"/>
              <w:ind w:left="57"/>
              <w:rPr>
                <w:sz w:val="18"/>
                <w:szCs w:val="26"/>
                <w:rtl/>
                <w:lang w:bidi="ar-JO"/>
              </w:rPr>
            </w:pPr>
            <w:r>
              <w:rPr>
                <w:rFonts w:hint="cs"/>
                <w:sz w:val="18"/>
                <w:szCs w:val="26"/>
                <w:rtl/>
                <w:lang w:bidi="ar-JO"/>
              </w:rPr>
              <w:t>أسباب</w:t>
            </w:r>
            <w:r w:rsidR="004B4ED3" w:rsidRPr="004B4ED3">
              <w:rPr>
                <w:sz w:val="18"/>
                <w:szCs w:val="26"/>
                <w:rtl/>
                <w:lang w:bidi="ar-JO"/>
              </w:rPr>
              <w:t xml:space="preserve"> مجهولة </w:t>
            </w:r>
          </w:p>
        </w:tc>
        <w:tc>
          <w:tcPr>
            <w:tcW w:w="769" w:type="dxa"/>
            <w:tcBorders>
              <w:bottom w:val="single" w:sz="4" w:space="0" w:color="auto"/>
            </w:tcBorders>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٩</w:t>
            </w:r>
          </w:p>
        </w:tc>
        <w:tc>
          <w:tcPr>
            <w:tcW w:w="826" w:type="dxa"/>
            <w:tcBorders>
              <w:bottom w:val="single" w:sz="4" w:space="0" w:color="auto"/>
            </w:tcBorders>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٩</w:t>
            </w:r>
            <w:r w:rsidRPr="004B4ED3">
              <w:rPr>
                <w:sz w:val="14"/>
                <w:szCs w:val="22"/>
                <w:rtl/>
                <w:lang w:val="en-GB"/>
              </w:rPr>
              <w:t>٪</w:t>
            </w:r>
          </w:p>
        </w:tc>
        <w:tc>
          <w:tcPr>
            <w:tcW w:w="910" w:type="dxa"/>
            <w:tcBorders>
              <w:bottom w:val="single" w:sz="4" w:space="0" w:color="auto"/>
            </w:tcBorders>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٦</w:t>
            </w:r>
          </w:p>
        </w:tc>
        <w:tc>
          <w:tcPr>
            <w:tcW w:w="938" w:type="dxa"/>
            <w:tcBorders>
              <w:bottom w:val="single" w:sz="4" w:space="0" w:color="auto"/>
            </w:tcBorders>
            <w:shd w:val="clear" w:color="auto" w:fill="auto"/>
            <w:vAlign w:val="bottom"/>
          </w:tcPr>
          <w:p w:rsidR="004B4ED3" w:rsidRPr="004B4ED3" w:rsidRDefault="004B4ED3" w:rsidP="004B4ED3">
            <w:pPr>
              <w:spacing w:before="40" w:after="40" w:line="300" w:lineRule="exact"/>
              <w:ind w:left="57"/>
              <w:jc w:val="left"/>
              <w:rPr>
                <w:sz w:val="18"/>
                <w:szCs w:val="26"/>
                <w:lang w:val="en-GB"/>
              </w:rPr>
            </w:pPr>
            <w:r w:rsidRPr="004B4ED3">
              <w:rPr>
                <w:sz w:val="18"/>
                <w:szCs w:val="26"/>
                <w:rtl/>
                <w:lang w:val="en-GB"/>
              </w:rPr>
              <w:t>٦</w:t>
            </w:r>
            <w:r w:rsidRPr="004B4ED3">
              <w:rPr>
                <w:sz w:val="14"/>
                <w:szCs w:val="22"/>
                <w:rtl/>
                <w:lang w:val="en-GB"/>
              </w:rPr>
              <w:t>٪</w:t>
            </w:r>
          </w:p>
        </w:tc>
        <w:tc>
          <w:tcPr>
            <w:tcW w:w="784" w:type="dxa"/>
            <w:tcBorders>
              <w:bottom w:val="single" w:sz="4"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١٥</w:t>
            </w:r>
          </w:p>
        </w:tc>
        <w:tc>
          <w:tcPr>
            <w:tcW w:w="784" w:type="dxa"/>
            <w:tcBorders>
              <w:bottom w:val="single" w:sz="4"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٧</w:t>
            </w:r>
            <w:r w:rsidRPr="004B4ED3">
              <w:rPr>
                <w:b/>
                <w:bCs/>
                <w:sz w:val="14"/>
                <w:szCs w:val="22"/>
                <w:rtl/>
                <w:lang w:val="en-GB"/>
              </w:rPr>
              <w:t>٪</w:t>
            </w:r>
          </w:p>
        </w:tc>
      </w:tr>
      <w:tr w:rsidR="004B4ED3" w:rsidRPr="004B4ED3" w:rsidTr="004B4ED3">
        <w:trPr>
          <w:trHeight w:val="240"/>
        </w:trPr>
        <w:tc>
          <w:tcPr>
            <w:tcW w:w="2254" w:type="dxa"/>
            <w:tcBorders>
              <w:top w:val="single" w:sz="4" w:space="0" w:color="auto"/>
              <w:bottom w:val="single" w:sz="12" w:space="0" w:color="auto"/>
            </w:tcBorders>
            <w:shd w:val="clear" w:color="auto" w:fill="auto"/>
          </w:tcPr>
          <w:p w:rsidR="004B4ED3" w:rsidRPr="004B4ED3" w:rsidRDefault="004B4ED3" w:rsidP="004B4ED3">
            <w:pPr>
              <w:tabs>
                <w:tab w:val="left" w:pos="343"/>
              </w:tabs>
              <w:spacing w:before="40" w:after="40" w:line="300" w:lineRule="exact"/>
              <w:ind w:left="57"/>
              <w:rPr>
                <w:b/>
                <w:bCs/>
                <w:sz w:val="18"/>
                <w:szCs w:val="26"/>
                <w:rtl/>
                <w:lang w:bidi="ar-JO"/>
              </w:rPr>
            </w:pPr>
            <w:r>
              <w:rPr>
                <w:rFonts w:hint="cs"/>
                <w:b/>
                <w:bCs/>
                <w:sz w:val="18"/>
                <w:szCs w:val="26"/>
                <w:rtl/>
                <w:lang w:bidi="ar-JO"/>
              </w:rPr>
              <w:tab/>
            </w:r>
            <w:r w:rsidRPr="004B4ED3">
              <w:rPr>
                <w:b/>
                <w:bCs/>
                <w:sz w:val="18"/>
                <w:szCs w:val="26"/>
                <w:rtl/>
                <w:lang w:bidi="ar-JO"/>
              </w:rPr>
              <w:t>المجموع</w:t>
            </w:r>
          </w:p>
        </w:tc>
        <w:tc>
          <w:tcPr>
            <w:tcW w:w="769" w:type="dxa"/>
            <w:tcBorders>
              <w:top w:val="single" w:sz="4" w:space="0" w:color="auto"/>
              <w:bottom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١٠٤</w:t>
            </w:r>
          </w:p>
        </w:tc>
        <w:tc>
          <w:tcPr>
            <w:tcW w:w="826" w:type="dxa"/>
            <w:tcBorders>
              <w:top w:val="single" w:sz="4" w:space="0" w:color="auto"/>
              <w:bottom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١٠٠</w:t>
            </w:r>
            <w:r w:rsidRPr="004B4ED3">
              <w:rPr>
                <w:b/>
                <w:bCs/>
                <w:sz w:val="14"/>
                <w:szCs w:val="22"/>
                <w:rtl/>
                <w:lang w:val="en-GB"/>
              </w:rPr>
              <w:t>٪</w:t>
            </w:r>
          </w:p>
        </w:tc>
        <w:tc>
          <w:tcPr>
            <w:tcW w:w="910" w:type="dxa"/>
            <w:tcBorders>
              <w:top w:val="single" w:sz="4" w:space="0" w:color="auto"/>
              <w:bottom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١٠١</w:t>
            </w:r>
          </w:p>
        </w:tc>
        <w:tc>
          <w:tcPr>
            <w:tcW w:w="938" w:type="dxa"/>
            <w:tcBorders>
              <w:top w:val="single" w:sz="4" w:space="0" w:color="auto"/>
              <w:bottom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rPr>
            </w:pPr>
            <w:r w:rsidRPr="004B4ED3">
              <w:rPr>
                <w:b/>
                <w:bCs/>
                <w:sz w:val="18"/>
                <w:szCs w:val="26"/>
                <w:rtl/>
                <w:lang w:val="en-GB"/>
              </w:rPr>
              <w:t>١٠٠</w:t>
            </w:r>
            <w:r w:rsidRPr="004B4ED3">
              <w:rPr>
                <w:b/>
                <w:bCs/>
                <w:sz w:val="14"/>
                <w:szCs w:val="22"/>
                <w:rtl/>
                <w:lang w:val="en-GB"/>
              </w:rPr>
              <w:t>٪</w:t>
            </w:r>
          </w:p>
        </w:tc>
        <w:tc>
          <w:tcPr>
            <w:tcW w:w="784" w:type="dxa"/>
            <w:tcBorders>
              <w:top w:val="single" w:sz="4" w:space="0" w:color="auto"/>
              <w:bottom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٢٠٥</w:t>
            </w:r>
          </w:p>
        </w:tc>
        <w:tc>
          <w:tcPr>
            <w:tcW w:w="784" w:type="dxa"/>
            <w:tcBorders>
              <w:top w:val="single" w:sz="4" w:space="0" w:color="auto"/>
              <w:bottom w:val="single" w:sz="12" w:space="0" w:color="auto"/>
            </w:tcBorders>
            <w:shd w:val="clear" w:color="auto" w:fill="auto"/>
            <w:vAlign w:val="bottom"/>
          </w:tcPr>
          <w:p w:rsidR="004B4ED3" w:rsidRPr="004B4ED3" w:rsidRDefault="004B4ED3" w:rsidP="004B4ED3">
            <w:pPr>
              <w:spacing w:before="40" w:after="40" w:line="300" w:lineRule="exact"/>
              <w:ind w:left="57"/>
              <w:jc w:val="left"/>
              <w:rPr>
                <w:b/>
                <w:bCs/>
                <w:sz w:val="18"/>
                <w:szCs w:val="26"/>
                <w:lang w:val="en-GB"/>
              </w:rPr>
            </w:pPr>
            <w:r w:rsidRPr="004B4ED3">
              <w:rPr>
                <w:b/>
                <w:bCs/>
                <w:sz w:val="18"/>
                <w:szCs w:val="26"/>
                <w:rtl/>
                <w:lang w:val="en-GB"/>
              </w:rPr>
              <w:t>١٠٠</w:t>
            </w:r>
            <w:r w:rsidRPr="004B4ED3">
              <w:rPr>
                <w:b/>
                <w:bCs/>
                <w:sz w:val="14"/>
                <w:szCs w:val="22"/>
                <w:rtl/>
                <w:lang w:val="en-GB"/>
              </w:rPr>
              <w:t>٪</w:t>
            </w:r>
          </w:p>
        </w:tc>
      </w:tr>
    </w:tbl>
    <w:p w:rsidR="00886EA8" w:rsidRPr="00886EA8" w:rsidRDefault="004B4ED3" w:rsidP="004B4ED3">
      <w:pPr>
        <w:pStyle w:val="H4GA"/>
        <w:spacing w:before="240"/>
        <w:rPr>
          <w:rtl/>
          <w:lang w:bidi="ar-JO"/>
        </w:rPr>
      </w:pPr>
      <w:r>
        <w:rPr>
          <w:rFonts w:hint="cs"/>
          <w:rtl/>
          <w:lang w:bidi="ar-JO"/>
        </w:rPr>
        <w:tab/>
      </w:r>
      <w:r>
        <w:rPr>
          <w:rFonts w:hint="cs"/>
          <w:rtl/>
          <w:lang w:bidi="ar-JO"/>
        </w:rPr>
        <w:tab/>
      </w:r>
      <w:r w:rsidR="00886EA8" w:rsidRPr="00886EA8">
        <w:rPr>
          <w:rtl/>
          <w:lang w:bidi="ar-JO"/>
        </w:rPr>
        <w:t xml:space="preserve">التعاون والتنمية </w:t>
      </w:r>
      <w:r w:rsidR="00FE05D2">
        <w:rPr>
          <w:rtl/>
          <w:lang w:bidi="ar-JO"/>
        </w:rPr>
        <w:t>الإنسان</w:t>
      </w:r>
      <w:r w:rsidR="00886EA8" w:rsidRPr="00886EA8">
        <w:rPr>
          <w:rtl/>
          <w:lang w:bidi="ar-JO"/>
        </w:rPr>
        <w:t xml:space="preserve">ية الدولية </w:t>
      </w:r>
    </w:p>
    <w:p w:rsidR="00886EA8" w:rsidRPr="00F12C93" w:rsidRDefault="00886EA8" w:rsidP="00D87ED6">
      <w:pPr>
        <w:pStyle w:val="SingleTxtGA"/>
        <w:rPr>
          <w:spacing w:val="-2"/>
          <w:rtl/>
          <w:lang w:bidi="ar-JO"/>
        </w:rPr>
      </w:pPr>
      <w:r w:rsidRPr="00F12C93">
        <w:rPr>
          <w:spacing w:val="-2"/>
          <w:rtl/>
          <w:lang w:bidi="ar-JO"/>
        </w:rPr>
        <w:t>47</w:t>
      </w:r>
      <w:r w:rsidR="004B4ED3" w:rsidRPr="00F12C93">
        <w:rPr>
          <w:rFonts w:hint="cs"/>
          <w:spacing w:val="-2"/>
          <w:rtl/>
          <w:lang w:bidi="ar-JO"/>
        </w:rPr>
        <w:t>-</w:t>
      </w:r>
      <w:r w:rsidR="004B4ED3" w:rsidRPr="00F12C93">
        <w:rPr>
          <w:rFonts w:hint="cs"/>
          <w:spacing w:val="-2"/>
          <w:rtl/>
          <w:lang w:bidi="ar-JO"/>
        </w:rPr>
        <w:tab/>
      </w:r>
      <w:r w:rsidRPr="00F12C93">
        <w:rPr>
          <w:spacing w:val="-2"/>
          <w:rtl/>
          <w:lang w:bidi="ar-JO"/>
        </w:rPr>
        <w:t>ارتفعت الموارد التي تستخدمها ليختنشتاين في المساعدة التنموية الرسمية</w:t>
      </w:r>
      <w:r w:rsidR="00D87ED6" w:rsidRPr="00F12C93">
        <w:rPr>
          <w:spacing w:val="-2"/>
          <w:vertAlign w:val="superscript"/>
          <w:rtl/>
          <w:lang w:bidi="ar-JO"/>
        </w:rPr>
        <w:t>(</w:t>
      </w:r>
      <w:r w:rsidR="00D87ED6" w:rsidRPr="00F12C93">
        <w:rPr>
          <w:rStyle w:val="FootnoteReference"/>
          <w:spacing w:val="-2"/>
          <w:rtl/>
          <w:lang w:bidi="ar-JO"/>
        </w:rPr>
        <w:footnoteReference w:id="9"/>
      </w:r>
      <w:r w:rsidR="00D87ED6" w:rsidRPr="00F12C93">
        <w:rPr>
          <w:spacing w:val="-2"/>
          <w:vertAlign w:val="superscript"/>
          <w:rtl/>
          <w:lang w:bidi="ar-JO"/>
        </w:rPr>
        <w:t>)</w:t>
      </w:r>
      <w:r w:rsidR="00D87ED6" w:rsidRPr="00F12C93">
        <w:rPr>
          <w:rFonts w:hint="cs"/>
          <w:spacing w:val="-2"/>
          <w:rtl/>
          <w:lang w:bidi="ar-JO"/>
        </w:rPr>
        <w:t xml:space="preserve"> </w:t>
      </w:r>
      <w:r w:rsidR="00FE05D2" w:rsidRPr="00F12C93">
        <w:rPr>
          <w:spacing w:val="-2"/>
          <w:rtl/>
          <w:lang w:bidi="ar-JO"/>
        </w:rPr>
        <w:t>إلى</w:t>
      </w:r>
      <w:r w:rsidRPr="00F12C93">
        <w:rPr>
          <w:spacing w:val="-2"/>
          <w:rtl/>
          <w:lang w:bidi="ar-JO"/>
        </w:rPr>
        <w:t xml:space="preserve"> حد كبير منذ عام 2000. فقد زادت هذه الموارد من حوالي 14 مليون في عام 2000</w:t>
      </w:r>
      <w:r w:rsidR="00D87ED6" w:rsidRPr="00F12C93">
        <w:rPr>
          <w:rFonts w:hint="cs"/>
          <w:spacing w:val="-2"/>
          <w:rtl/>
          <w:lang w:bidi="ar-JO"/>
        </w:rPr>
        <w:t xml:space="preserve"> إلى</w:t>
      </w:r>
      <w:r w:rsidR="00D87ED6" w:rsidRPr="00F12C93">
        <w:rPr>
          <w:rFonts w:hint="eastAsia"/>
          <w:spacing w:val="-2"/>
          <w:rtl/>
          <w:lang w:bidi="ar-JO"/>
        </w:rPr>
        <w:t> </w:t>
      </w:r>
      <w:r w:rsidR="00D87ED6" w:rsidRPr="00F12C93">
        <w:rPr>
          <w:rFonts w:hint="cs"/>
          <w:spacing w:val="-2"/>
          <w:rtl/>
          <w:lang w:bidi="ar-JO"/>
        </w:rPr>
        <w:t>27.7</w:t>
      </w:r>
      <w:r w:rsidRPr="00F12C93">
        <w:rPr>
          <w:spacing w:val="-2"/>
          <w:rtl/>
          <w:lang w:bidi="ar-JO"/>
        </w:rPr>
        <w:t xml:space="preserve"> مليون عام 2010. و</w:t>
      </w:r>
      <w:r w:rsidR="00D87ED6" w:rsidRPr="00F12C93">
        <w:rPr>
          <w:rFonts w:hint="cs"/>
          <w:spacing w:val="-2"/>
          <w:rtl/>
          <w:lang w:bidi="ar-JO"/>
        </w:rPr>
        <w:t>إ</w:t>
      </w:r>
      <w:r w:rsidRPr="00F12C93">
        <w:rPr>
          <w:spacing w:val="-2"/>
          <w:rtl/>
          <w:lang w:bidi="ar-JO"/>
        </w:rPr>
        <w:t xml:space="preserve">ذا ما قيست هذه </w:t>
      </w:r>
      <w:r w:rsidR="002F0286" w:rsidRPr="00F12C93">
        <w:rPr>
          <w:spacing w:val="-2"/>
          <w:rtl/>
          <w:lang w:bidi="ar-JO"/>
        </w:rPr>
        <w:t>الأرقام</w:t>
      </w:r>
      <w:r w:rsidRPr="00F12C93">
        <w:rPr>
          <w:spacing w:val="-2"/>
          <w:rtl/>
          <w:lang w:bidi="ar-JO"/>
        </w:rPr>
        <w:t xml:space="preserve"> من حيث الدخل </w:t>
      </w:r>
      <w:r w:rsidR="001178B4" w:rsidRPr="00F12C93">
        <w:rPr>
          <w:spacing w:val="-2"/>
          <w:rtl/>
          <w:lang w:bidi="ar-JO"/>
        </w:rPr>
        <w:t>الإجمالي</w:t>
      </w:r>
      <w:r w:rsidR="00D87ED6" w:rsidRPr="00F12C93">
        <w:rPr>
          <w:rFonts w:hint="cs"/>
          <w:spacing w:val="-2"/>
          <w:rtl/>
          <w:lang w:bidi="ar-JO"/>
        </w:rPr>
        <w:t xml:space="preserve"> </w:t>
      </w:r>
      <w:r w:rsidRPr="00F12C93">
        <w:rPr>
          <w:spacing w:val="-2"/>
          <w:rtl/>
          <w:lang w:bidi="ar-JO"/>
        </w:rPr>
        <w:t>القومي،</w:t>
      </w:r>
      <w:r w:rsidR="00D87ED6" w:rsidRPr="00F12C93">
        <w:rPr>
          <w:rFonts w:hint="cs"/>
          <w:spacing w:val="-2"/>
          <w:rtl/>
          <w:lang w:bidi="ar-JO"/>
        </w:rPr>
        <w:t> </w:t>
      </w:r>
      <w:r w:rsidRPr="00F12C93">
        <w:rPr>
          <w:spacing w:val="-2"/>
          <w:rtl/>
          <w:lang w:bidi="ar-JO"/>
        </w:rPr>
        <w:t xml:space="preserve">تكون نسبة النفقات الخاصة بالمساعدة التنموية الرسمية قد بلغت </w:t>
      </w:r>
      <w:r w:rsidR="00D87ED6" w:rsidRPr="00F12C93">
        <w:rPr>
          <w:rFonts w:hint="cs"/>
          <w:spacing w:val="-2"/>
          <w:rtl/>
          <w:lang w:bidi="ar-JO"/>
        </w:rPr>
        <w:t>0.54 في المائة</w:t>
      </w:r>
      <w:r w:rsidR="00D87ED6" w:rsidRPr="00F12C93">
        <w:rPr>
          <w:spacing w:val="-2"/>
          <w:rtl/>
          <w:lang w:bidi="ar-JO"/>
        </w:rPr>
        <w:t xml:space="preserve"> في عام 2008</w:t>
      </w:r>
      <w:r w:rsidRPr="00F12C93">
        <w:rPr>
          <w:spacing w:val="-2"/>
          <w:rtl/>
          <w:lang w:bidi="ar-JO"/>
        </w:rPr>
        <w:t>.</w:t>
      </w:r>
    </w:p>
    <w:p w:rsidR="00886EA8" w:rsidRPr="00886EA8" w:rsidRDefault="00886EA8" w:rsidP="00594536">
      <w:pPr>
        <w:pStyle w:val="SingleTxtGA"/>
        <w:rPr>
          <w:rtl/>
          <w:lang w:bidi="ar-JO"/>
        </w:rPr>
      </w:pPr>
      <w:r w:rsidRPr="00886EA8">
        <w:rPr>
          <w:rtl/>
          <w:lang w:bidi="ar-JO"/>
        </w:rPr>
        <w:t>48</w:t>
      </w:r>
      <w:r w:rsidR="00D87ED6">
        <w:rPr>
          <w:rFonts w:hint="cs"/>
          <w:rtl/>
          <w:lang w:bidi="ar-JO"/>
        </w:rPr>
        <w:t>-</w:t>
      </w:r>
      <w:r w:rsidR="00D87ED6">
        <w:rPr>
          <w:rFonts w:hint="cs"/>
          <w:rtl/>
          <w:lang w:bidi="ar-JO"/>
        </w:rPr>
        <w:tab/>
      </w:r>
      <w:r w:rsidRPr="00886EA8">
        <w:rPr>
          <w:rtl/>
          <w:lang w:bidi="ar-JO"/>
        </w:rPr>
        <w:t xml:space="preserve">وتستخدم معظم هذه </w:t>
      </w:r>
      <w:r w:rsidR="001178B4">
        <w:rPr>
          <w:rtl/>
          <w:lang w:bidi="ar-JO"/>
        </w:rPr>
        <w:t>الأموال</w:t>
      </w:r>
      <w:r w:rsidRPr="00886EA8">
        <w:rPr>
          <w:rtl/>
          <w:lang w:bidi="ar-JO"/>
        </w:rPr>
        <w:t xml:space="preserve"> في المساعدة التنموية ثنائية </w:t>
      </w:r>
      <w:r w:rsidR="001178B4">
        <w:rPr>
          <w:rtl/>
          <w:lang w:bidi="ar-JO"/>
        </w:rPr>
        <w:t>الأطراف</w:t>
      </w:r>
      <w:r w:rsidRPr="00886EA8">
        <w:rPr>
          <w:rtl/>
          <w:lang w:bidi="ar-JO"/>
        </w:rPr>
        <w:t xml:space="preserve"> (نحو 65</w:t>
      </w:r>
      <w:r w:rsidR="00594536">
        <w:rPr>
          <w:rFonts w:hint="cs"/>
          <w:rtl/>
          <w:lang w:bidi="ar-JO"/>
        </w:rPr>
        <w:t xml:space="preserve"> في المائة</w:t>
      </w:r>
      <w:r w:rsidRPr="00886EA8">
        <w:rPr>
          <w:rtl/>
          <w:lang w:bidi="ar-JO"/>
        </w:rPr>
        <w:t>).</w:t>
      </w:r>
      <w:r w:rsidR="00FE05D2">
        <w:rPr>
          <w:rtl/>
          <w:lang w:bidi="ar-JO"/>
        </w:rPr>
        <w:t xml:space="preserve"> </w:t>
      </w:r>
      <w:r w:rsidRPr="00886EA8">
        <w:rPr>
          <w:rtl/>
          <w:lang w:bidi="ar-JO"/>
        </w:rPr>
        <w:t>ويخصص</w:t>
      </w:r>
      <w:r w:rsidR="00D87ED6">
        <w:rPr>
          <w:rFonts w:hint="cs"/>
          <w:rtl/>
          <w:lang w:bidi="ar-JO"/>
        </w:rPr>
        <w:t xml:space="preserve"> </w:t>
      </w:r>
      <w:r w:rsidRPr="00886EA8">
        <w:rPr>
          <w:rtl/>
          <w:lang w:bidi="ar-JO"/>
        </w:rPr>
        <w:t>نحو 10</w:t>
      </w:r>
      <w:r w:rsidR="00D87ED6">
        <w:rPr>
          <w:rFonts w:hint="cs"/>
          <w:rtl/>
          <w:lang w:bidi="ar-JO"/>
        </w:rPr>
        <w:t xml:space="preserve"> في المائة</w:t>
      </w:r>
      <w:r w:rsidRPr="00886EA8">
        <w:rPr>
          <w:rtl/>
          <w:lang w:bidi="ar-JO"/>
        </w:rPr>
        <w:t xml:space="preserve"> للتعاون التنموي متعدد </w:t>
      </w:r>
      <w:r w:rsidR="001178B4">
        <w:rPr>
          <w:rtl/>
          <w:lang w:bidi="ar-JO"/>
        </w:rPr>
        <w:t>الأطراف</w:t>
      </w:r>
      <w:r w:rsidRPr="00886EA8">
        <w:rPr>
          <w:rtl/>
          <w:lang w:bidi="ar-JO"/>
        </w:rPr>
        <w:t>. كما تستخدم نسبة 10</w:t>
      </w:r>
      <w:r w:rsidR="00594536">
        <w:rPr>
          <w:rFonts w:hint="cs"/>
          <w:rtl/>
          <w:lang w:bidi="ar-JO"/>
        </w:rPr>
        <w:t xml:space="preserve"> في المائة</w:t>
      </w:r>
      <w:r w:rsidRPr="00886EA8">
        <w:rPr>
          <w:rtl/>
          <w:lang w:bidi="ar-JO"/>
        </w:rPr>
        <w:t xml:space="preserve"> </w:t>
      </w:r>
      <w:r w:rsidR="00594536">
        <w:rPr>
          <w:rFonts w:hint="cs"/>
          <w:rtl/>
          <w:lang w:bidi="ar-JO"/>
        </w:rPr>
        <w:t>أ</w:t>
      </w:r>
      <w:r w:rsidRPr="00886EA8">
        <w:rPr>
          <w:rtl/>
          <w:lang w:bidi="ar-JO"/>
        </w:rPr>
        <w:t>خرى</w:t>
      </w:r>
      <w:r w:rsidR="00594536">
        <w:rPr>
          <w:rFonts w:hint="cs"/>
          <w:rtl/>
          <w:lang w:bidi="ar-JO"/>
        </w:rPr>
        <w:t xml:space="preserve"> </w:t>
      </w:r>
      <w:r w:rsidRPr="00886EA8">
        <w:rPr>
          <w:rtl/>
          <w:lang w:bidi="ar-JO"/>
        </w:rPr>
        <w:t xml:space="preserve">في الطوارئ والمساعدة في </w:t>
      </w:r>
      <w:r w:rsidR="00594536">
        <w:rPr>
          <w:rFonts w:hint="cs"/>
          <w:rtl/>
          <w:lang w:bidi="ar-JO"/>
        </w:rPr>
        <w:t>إ</w:t>
      </w:r>
      <w:r w:rsidRPr="00886EA8">
        <w:rPr>
          <w:rtl/>
          <w:lang w:bidi="ar-JO"/>
        </w:rPr>
        <w:t xml:space="preserve">عادة </w:t>
      </w:r>
      <w:r w:rsidR="00594536">
        <w:rPr>
          <w:rFonts w:hint="cs"/>
          <w:rtl/>
          <w:lang w:bidi="ar-JO"/>
        </w:rPr>
        <w:t>الإ</w:t>
      </w:r>
      <w:r w:rsidRPr="00886EA8">
        <w:rPr>
          <w:rtl/>
          <w:lang w:bidi="ar-JO"/>
        </w:rPr>
        <w:t>عمار وفي المساعدات الدولية للاجئين</w:t>
      </w:r>
      <w:r w:rsidR="00594536">
        <w:rPr>
          <w:rFonts w:hint="cs"/>
          <w:rtl/>
          <w:lang w:bidi="ar-JO"/>
        </w:rPr>
        <w:t xml:space="preserve"> </w:t>
      </w:r>
      <w:r w:rsidRPr="00886EA8">
        <w:rPr>
          <w:rtl/>
          <w:lang w:bidi="ar-JO"/>
        </w:rPr>
        <w:t>والمهاجرين.</w:t>
      </w:r>
      <w:r w:rsidR="00FE05D2">
        <w:rPr>
          <w:rtl/>
          <w:lang w:bidi="ar-JO"/>
        </w:rPr>
        <w:t xml:space="preserve"> </w:t>
      </w:r>
      <w:r w:rsidRPr="00886EA8">
        <w:rPr>
          <w:rtl/>
          <w:lang w:bidi="ar-JO"/>
        </w:rPr>
        <w:t>وقد خصص نحو ثلث الموارد (33</w:t>
      </w:r>
      <w:r w:rsidR="00594536">
        <w:rPr>
          <w:rFonts w:hint="cs"/>
          <w:rtl/>
          <w:lang w:bidi="ar-JO"/>
        </w:rPr>
        <w:t xml:space="preserve"> في المائة</w:t>
      </w:r>
      <w:r w:rsidRPr="00886EA8">
        <w:rPr>
          <w:rtl/>
          <w:lang w:bidi="ar-JO"/>
        </w:rPr>
        <w:t>) ل</w:t>
      </w:r>
      <w:r w:rsidR="00A602BE">
        <w:rPr>
          <w:rtl/>
          <w:lang w:bidi="ar-JO"/>
        </w:rPr>
        <w:t>أفريقيا</w:t>
      </w:r>
      <w:r w:rsidRPr="00886EA8">
        <w:rPr>
          <w:rtl/>
          <w:lang w:bidi="ar-JO"/>
        </w:rPr>
        <w:t xml:space="preserve"> في عام 2010</w:t>
      </w:r>
      <w:r w:rsidR="00594536">
        <w:rPr>
          <w:rFonts w:hint="cs"/>
          <w:rtl/>
          <w:lang w:bidi="ar-JO"/>
        </w:rPr>
        <w:t xml:space="preserve"> في </w:t>
      </w:r>
      <w:r w:rsidRPr="00886EA8">
        <w:rPr>
          <w:rtl/>
          <w:lang w:bidi="ar-JO"/>
        </w:rPr>
        <w:t>حين وظف سدس هذه الميزانية (15</w:t>
      </w:r>
      <w:r w:rsidR="00594536">
        <w:rPr>
          <w:rFonts w:hint="cs"/>
          <w:rtl/>
          <w:lang w:bidi="ar-JO"/>
        </w:rPr>
        <w:t xml:space="preserve"> في المائة</w:t>
      </w:r>
      <w:r w:rsidRPr="00886EA8">
        <w:rPr>
          <w:rtl/>
          <w:lang w:bidi="ar-JO"/>
        </w:rPr>
        <w:t xml:space="preserve">) في </w:t>
      </w:r>
      <w:r w:rsidR="00A602BE">
        <w:rPr>
          <w:rtl/>
          <w:lang w:bidi="ar-JO"/>
        </w:rPr>
        <w:t>أوروبا</w:t>
      </w:r>
      <w:r w:rsidRPr="00886EA8">
        <w:rPr>
          <w:rtl/>
          <w:lang w:bidi="ar-JO"/>
        </w:rPr>
        <w:t>.</w:t>
      </w:r>
    </w:p>
    <w:p w:rsidR="00886EA8" w:rsidRPr="00594536" w:rsidRDefault="00886EA8" w:rsidP="00C80373">
      <w:pPr>
        <w:pStyle w:val="SingleTxtGA"/>
        <w:rPr>
          <w:spacing w:val="-2"/>
          <w:rtl/>
          <w:lang w:bidi="ar-JO"/>
        </w:rPr>
      </w:pPr>
      <w:r w:rsidRPr="00594536">
        <w:rPr>
          <w:spacing w:val="-2"/>
          <w:rtl/>
          <w:lang w:bidi="ar-JO"/>
        </w:rPr>
        <w:t>49</w:t>
      </w:r>
      <w:r w:rsidR="00594536" w:rsidRPr="00594536">
        <w:rPr>
          <w:rFonts w:hint="cs"/>
          <w:spacing w:val="-2"/>
          <w:rtl/>
          <w:lang w:bidi="ar-JO"/>
        </w:rPr>
        <w:t>-</w:t>
      </w:r>
      <w:r w:rsidR="00594536" w:rsidRPr="00594536">
        <w:rPr>
          <w:rFonts w:hint="cs"/>
          <w:spacing w:val="-2"/>
          <w:rtl/>
          <w:lang w:bidi="ar-JO"/>
        </w:rPr>
        <w:tab/>
      </w:r>
      <w:r w:rsidRPr="00594536">
        <w:rPr>
          <w:spacing w:val="-2"/>
          <w:rtl/>
          <w:lang w:bidi="ar-JO"/>
        </w:rPr>
        <w:t xml:space="preserve">وفي </w:t>
      </w:r>
      <w:r w:rsidR="0057734B" w:rsidRPr="00594536">
        <w:rPr>
          <w:spacing w:val="-2"/>
          <w:rtl/>
          <w:lang w:bidi="ar-JO"/>
        </w:rPr>
        <w:t>إطار</w:t>
      </w:r>
      <w:r w:rsidRPr="00594536">
        <w:rPr>
          <w:spacing w:val="-2"/>
          <w:rtl/>
          <w:lang w:bidi="ar-JO"/>
        </w:rPr>
        <w:t xml:space="preserve"> التعاون والتنمية </w:t>
      </w:r>
      <w:r w:rsidR="00FE05D2" w:rsidRPr="00594536">
        <w:rPr>
          <w:spacing w:val="-2"/>
          <w:rtl/>
          <w:lang w:bidi="ar-JO"/>
        </w:rPr>
        <w:t>الإنسان</w:t>
      </w:r>
      <w:r w:rsidRPr="00594536">
        <w:rPr>
          <w:spacing w:val="-2"/>
          <w:rtl/>
          <w:lang w:bidi="ar-JO"/>
        </w:rPr>
        <w:t>ية الدولية،</w:t>
      </w:r>
      <w:r w:rsidR="00FE05D2" w:rsidRPr="00594536">
        <w:rPr>
          <w:spacing w:val="-2"/>
          <w:rtl/>
          <w:lang w:bidi="ar-JO"/>
        </w:rPr>
        <w:t xml:space="preserve"> </w:t>
      </w:r>
      <w:r w:rsidRPr="00594536">
        <w:rPr>
          <w:spacing w:val="-2"/>
          <w:rtl/>
          <w:lang w:bidi="ar-JO"/>
        </w:rPr>
        <w:t>تشارك ليختنشتاين</w:t>
      </w:r>
      <w:r w:rsidR="00246120" w:rsidRPr="00594536">
        <w:rPr>
          <w:spacing w:val="-2"/>
          <w:rtl/>
          <w:lang w:bidi="ar-JO"/>
        </w:rPr>
        <w:t xml:space="preserve"> أيضاً </w:t>
      </w:r>
      <w:r w:rsidRPr="00594536">
        <w:rPr>
          <w:spacing w:val="-2"/>
          <w:rtl/>
          <w:lang w:bidi="ar-JO"/>
        </w:rPr>
        <w:t>في حماية</w:t>
      </w:r>
      <w:r w:rsidR="00594536" w:rsidRPr="00594536">
        <w:rPr>
          <w:rFonts w:hint="cs"/>
          <w:spacing w:val="-2"/>
          <w:rtl/>
          <w:lang w:bidi="ar-JO"/>
        </w:rPr>
        <w:t xml:space="preserve"> </w:t>
      </w:r>
      <w:r w:rsidRPr="00594536">
        <w:rPr>
          <w:spacing w:val="-2"/>
          <w:rtl/>
          <w:lang w:bidi="ar-JO"/>
        </w:rPr>
        <w:t xml:space="preserve">حقوق </w:t>
      </w:r>
      <w:r w:rsidR="00FE05D2" w:rsidRPr="00594536">
        <w:rPr>
          <w:spacing w:val="-2"/>
          <w:rtl/>
          <w:lang w:bidi="ar-JO"/>
        </w:rPr>
        <w:t>الإنسان</w:t>
      </w:r>
      <w:r w:rsidRPr="00594536">
        <w:rPr>
          <w:spacing w:val="-2"/>
          <w:rtl/>
          <w:lang w:bidi="ar-JO"/>
        </w:rPr>
        <w:t xml:space="preserve"> وتعزيزها في البلدان </w:t>
      </w:r>
      <w:r w:rsidR="0057734B" w:rsidRPr="00594536">
        <w:rPr>
          <w:spacing w:val="-2"/>
          <w:rtl/>
          <w:lang w:bidi="ar-JO"/>
        </w:rPr>
        <w:t>الأخرى</w:t>
      </w:r>
      <w:r w:rsidRPr="00594536">
        <w:rPr>
          <w:spacing w:val="-2"/>
          <w:rtl/>
          <w:lang w:bidi="ar-JO"/>
        </w:rPr>
        <w:t xml:space="preserve"> بطريقة هادفة. فعلى وجه المثال</w:t>
      </w:r>
      <w:r w:rsidRPr="00594536">
        <w:rPr>
          <w:spacing w:val="-2"/>
          <w:lang w:bidi="ar-JO"/>
        </w:rPr>
        <w:t xml:space="preserve"> </w:t>
      </w:r>
      <w:r w:rsidRPr="00594536">
        <w:rPr>
          <w:spacing w:val="-2"/>
          <w:rtl/>
          <w:lang w:bidi="ar-JO"/>
        </w:rPr>
        <w:t xml:space="preserve">يمثل التعليم </w:t>
      </w:r>
      <w:r w:rsidR="002F0286" w:rsidRPr="00594536">
        <w:rPr>
          <w:spacing w:val="-2"/>
          <w:rtl/>
          <w:lang w:bidi="ar-JO"/>
        </w:rPr>
        <w:t>-</w:t>
      </w:r>
      <w:r w:rsidRPr="00594536">
        <w:rPr>
          <w:spacing w:val="-2"/>
          <w:rtl/>
          <w:lang w:bidi="ar-JO"/>
        </w:rPr>
        <w:t xml:space="preserve"> ضمن التعاون التنموي ثنائي </w:t>
      </w:r>
      <w:r w:rsidR="001178B4" w:rsidRPr="00594536">
        <w:rPr>
          <w:spacing w:val="-2"/>
          <w:rtl/>
          <w:lang w:bidi="ar-JO"/>
        </w:rPr>
        <w:t>الأطراف</w:t>
      </w:r>
      <w:r w:rsidRPr="00594536">
        <w:rPr>
          <w:spacing w:val="-2"/>
          <w:rtl/>
          <w:lang w:bidi="ar-JO"/>
        </w:rPr>
        <w:t xml:space="preserve"> </w:t>
      </w:r>
      <w:r w:rsidR="002F0286" w:rsidRPr="00594536">
        <w:rPr>
          <w:spacing w:val="-2"/>
          <w:rtl/>
          <w:lang w:bidi="ar-JO"/>
        </w:rPr>
        <w:t>-</w:t>
      </w:r>
      <w:r w:rsidRPr="00594536">
        <w:rPr>
          <w:spacing w:val="-2"/>
          <w:rtl/>
          <w:lang w:bidi="ar-JO"/>
        </w:rPr>
        <w:t xml:space="preserve"> </w:t>
      </w:r>
      <w:r w:rsidR="00C80373">
        <w:rPr>
          <w:rFonts w:hint="cs"/>
          <w:spacing w:val="-2"/>
          <w:rtl/>
          <w:lang w:bidi="ar-JO"/>
        </w:rPr>
        <w:t>أ</w:t>
      </w:r>
      <w:r w:rsidRPr="00594536">
        <w:rPr>
          <w:spacing w:val="-2"/>
          <w:rtl/>
          <w:lang w:bidi="ar-JO"/>
        </w:rPr>
        <w:t>حد المجالات التي تحظى</w:t>
      </w:r>
      <w:r w:rsidR="009E557E">
        <w:rPr>
          <w:rFonts w:hint="cs"/>
          <w:spacing w:val="-2"/>
          <w:rtl/>
          <w:lang w:bidi="ar-JO"/>
        </w:rPr>
        <w:t xml:space="preserve"> </w:t>
      </w:r>
      <w:r w:rsidRPr="00594536">
        <w:rPr>
          <w:spacing w:val="-2"/>
          <w:rtl/>
          <w:lang w:bidi="ar-JO"/>
        </w:rPr>
        <w:t>ب</w:t>
      </w:r>
      <w:r w:rsidR="00A602BE" w:rsidRPr="00594536">
        <w:rPr>
          <w:spacing w:val="-2"/>
          <w:rtl/>
          <w:lang w:bidi="ar-JO"/>
        </w:rPr>
        <w:t>الأول</w:t>
      </w:r>
      <w:r w:rsidRPr="00594536">
        <w:rPr>
          <w:spacing w:val="-2"/>
          <w:rtl/>
          <w:lang w:bidi="ar-JO"/>
        </w:rPr>
        <w:t xml:space="preserve">وية. وقد </w:t>
      </w:r>
      <w:r w:rsidR="002F0286" w:rsidRPr="00594536">
        <w:rPr>
          <w:spacing w:val="-2"/>
          <w:rtl/>
          <w:lang w:bidi="ar-JO"/>
        </w:rPr>
        <w:t>أصبح</w:t>
      </w:r>
      <w:r w:rsidRPr="00594536">
        <w:rPr>
          <w:spacing w:val="-2"/>
          <w:rtl/>
          <w:lang w:bidi="ar-JO"/>
        </w:rPr>
        <w:t xml:space="preserve"> </w:t>
      </w:r>
      <w:r w:rsidR="00594536" w:rsidRPr="00594536">
        <w:rPr>
          <w:rFonts w:hint="cs"/>
          <w:spacing w:val="-2"/>
          <w:rtl/>
          <w:lang w:bidi="ar-JO"/>
        </w:rPr>
        <w:t>إ</w:t>
      </w:r>
      <w:r w:rsidRPr="00594536">
        <w:rPr>
          <w:spacing w:val="-2"/>
          <w:rtl/>
          <w:lang w:bidi="ar-JO"/>
        </w:rPr>
        <w:t>دراج المرأة والنهوض بها الآن موضوعا</w:t>
      </w:r>
      <w:r w:rsidR="00594536" w:rsidRPr="00594536">
        <w:rPr>
          <w:rFonts w:hint="cs"/>
          <w:spacing w:val="-2"/>
          <w:rtl/>
          <w:lang w:bidi="ar-JO"/>
        </w:rPr>
        <w:t>ً</w:t>
      </w:r>
      <w:r w:rsidRPr="00594536">
        <w:rPr>
          <w:spacing w:val="-2"/>
          <w:rtl/>
          <w:lang w:bidi="ar-JO"/>
        </w:rPr>
        <w:t xml:space="preserve"> شاملا</w:t>
      </w:r>
      <w:r w:rsidR="00594536" w:rsidRPr="00594536">
        <w:rPr>
          <w:rFonts w:hint="cs"/>
          <w:spacing w:val="-2"/>
          <w:rtl/>
          <w:lang w:bidi="ar-JO"/>
        </w:rPr>
        <w:t>ً</w:t>
      </w:r>
      <w:r w:rsidRPr="00594536">
        <w:rPr>
          <w:spacing w:val="-2"/>
          <w:rtl/>
          <w:lang w:bidi="ar-JO"/>
        </w:rPr>
        <w:t xml:space="preserve"> منذ سنوات عديدة. وتشكل حماية حقوق </w:t>
      </w:r>
      <w:r w:rsidR="00FE05D2" w:rsidRPr="00594536">
        <w:rPr>
          <w:spacing w:val="-2"/>
          <w:rtl/>
          <w:lang w:bidi="ar-JO"/>
        </w:rPr>
        <w:t>الإنسان</w:t>
      </w:r>
      <w:r w:rsidRPr="00594536">
        <w:rPr>
          <w:spacing w:val="-2"/>
          <w:rtl/>
          <w:lang w:bidi="ar-JO"/>
        </w:rPr>
        <w:t xml:space="preserve"> في التعاون التنموي المتعدد </w:t>
      </w:r>
      <w:r w:rsidR="001178B4" w:rsidRPr="00594536">
        <w:rPr>
          <w:spacing w:val="-2"/>
          <w:rtl/>
          <w:lang w:bidi="ar-JO"/>
        </w:rPr>
        <w:t>الأطراف</w:t>
      </w:r>
      <w:r w:rsidRPr="00594536">
        <w:rPr>
          <w:spacing w:val="-2"/>
          <w:rtl/>
          <w:lang w:bidi="ar-JO"/>
        </w:rPr>
        <w:t xml:space="preserve"> كذلك </w:t>
      </w:r>
      <w:r w:rsidR="00594536" w:rsidRPr="00594536">
        <w:rPr>
          <w:rFonts w:hint="cs"/>
          <w:spacing w:val="-2"/>
          <w:rtl/>
          <w:lang w:bidi="ar-JO"/>
        </w:rPr>
        <w:t>أ</w:t>
      </w:r>
      <w:r w:rsidRPr="00594536">
        <w:rPr>
          <w:spacing w:val="-2"/>
          <w:rtl/>
          <w:lang w:bidi="ar-JO"/>
        </w:rPr>
        <w:t xml:space="preserve">ولوية في </w:t>
      </w:r>
      <w:r w:rsidR="00FE05D2" w:rsidRPr="00594536">
        <w:rPr>
          <w:spacing w:val="-2"/>
          <w:rtl/>
          <w:lang w:bidi="ar-JO"/>
        </w:rPr>
        <w:t>ال</w:t>
      </w:r>
      <w:r w:rsidR="0057734B" w:rsidRPr="00594536">
        <w:rPr>
          <w:spacing w:val="-2"/>
          <w:rtl/>
          <w:lang w:bidi="ar-JO"/>
        </w:rPr>
        <w:t>إطار</w:t>
      </w:r>
      <w:r w:rsidRPr="00594536">
        <w:rPr>
          <w:spacing w:val="-2"/>
          <w:rtl/>
          <w:lang w:bidi="ar-JO"/>
        </w:rPr>
        <w:t xml:space="preserve"> الموضوعي الشامل للحكم الرشيد.</w:t>
      </w:r>
    </w:p>
    <w:p w:rsidR="00886EA8" w:rsidRPr="00594536" w:rsidRDefault="00886EA8" w:rsidP="009E557E">
      <w:pPr>
        <w:pStyle w:val="SingleTxtGA"/>
        <w:rPr>
          <w:rFonts w:hint="cs"/>
          <w:rtl/>
        </w:rPr>
      </w:pPr>
      <w:r w:rsidRPr="00886EA8">
        <w:rPr>
          <w:rtl/>
          <w:lang w:bidi="ar-JO"/>
        </w:rPr>
        <w:t>50</w:t>
      </w:r>
      <w:r w:rsidR="00594536">
        <w:rPr>
          <w:rFonts w:hint="cs"/>
          <w:rtl/>
          <w:lang w:bidi="ar-JO"/>
        </w:rPr>
        <w:t>-</w:t>
      </w:r>
      <w:r w:rsidR="00594536">
        <w:rPr>
          <w:rFonts w:hint="cs"/>
          <w:rtl/>
          <w:lang w:bidi="ar-JO"/>
        </w:rPr>
        <w:tab/>
      </w:r>
      <w:r w:rsidRPr="00886EA8">
        <w:rPr>
          <w:rtl/>
          <w:lang w:bidi="ar-JO"/>
        </w:rPr>
        <w:t xml:space="preserve">ويمكن الوصول </w:t>
      </w:r>
      <w:r w:rsidR="00FE05D2">
        <w:rPr>
          <w:rtl/>
          <w:lang w:bidi="ar-JO"/>
        </w:rPr>
        <w:t xml:space="preserve">إلى </w:t>
      </w:r>
      <w:r w:rsidRPr="00886EA8">
        <w:rPr>
          <w:rtl/>
          <w:lang w:bidi="ar-JO"/>
        </w:rPr>
        <w:t>جميع المعلومات المتعلقة بسير عمل التعاون والتنمية</w:t>
      </w:r>
      <w:r w:rsidR="009E557E">
        <w:rPr>
          <w:rFonts w:hint="cs"/>
          <w:rtl/>
          <w:lang w:bidi="ar-JO"/>
        </w:rPr>
        <w:t xml:space="preserve"> </w:t>
      </w:r>
      <w:r w:rsidR="00FE05D2">
        <w:rPr>
          <w:rtl/>
          <w:lang w:bidi="ar-JO"/>
        </w:rPr>
        <w:t>الإنسان</w:t>
      </w:r>
      <w:r w:rsidRPr="00886EA8">
        <w:rPr>
          <w:rtl/>
          <w:lang w:bidi="ar-JO"/>
        </w:rPr>
        <w:t xml:space="preserve">ية الدولية وتوجهها الاستراتيجي وكذلك الوصول </w:t>
      </w:r>
      <w:r w:rsidR="00FE05D2">
        <w:rPr>
          <w:rtl/>
          <w:lang w:bidi="ar-JO"/>
        </w:rPr>
        <w:t>إلى</w:t>
      </w:r>
      <w:r w:rsidRPr="00886EA8">
        <w:rPr>
          <w:rtl/>
          <w:lang w:bidi="ar-JO"/>
        </w:rPr>
        <w:t xml:space="preserve"> </w:t>
      </w:r>
      <w:r w:rsidR="002F0286">
        <w:rPr>
          <w:rtl/>
          <w:lang w:bidi="ar-JO"/>
        </w:rPr>
        <w:t>الأرقام</w:t>
      </w:r>
      <w:r w:rsidRPr="00886EA8">
        <w:rPr>
          <w:rtl/>
          <w:lang w:bidi="ar-JO"/>
        </w:rPr>
        <w:t xml:space="preserve"> الحالية على</w:t>
      </w:r>
      <w:r w:rsidRPr="00886EA8">
        <w:rPr>
          <w:lang w:bidi="ar-JO"/>
        </w:rPr>
        <w:t xml:space="preserve"> </w:t>
      </w:r>
      <w:r w:rsidRPr="00886EA8">
        <w:rPr>
          <w:rtl/>
          <w:lang w:bidi="ar-JO"/>
        </w:rPr>
        <w:t xml:space="preserve">صفحة الموقع الشبكي </w:t>
      </w:r>
      <w:r w:rsidR="00594536" w:rsidRPr="00594536">
        <w:rPr>
          <w:rtl/>
          <w:lang w:bidi="ar-JO"/>
        </w:rPr>
        <w:t>(</w:t>
      </w:r>
      <w:r w:rsidR="00594536" w:rsidRPr="00594536">
        <w:rPr>
          <w:lang w:bidi="ar-JO"/>
        </w:rPr>
        <w:t>http://www.llv.li/ihze</w:t>
      </w:r>
      <w:r w:rsidR="00594536" w:rsidRPr="00594536">
        <w:rPr>
          <w:rtl/>
          <w:lang w:bidi="ar-JO"/>
        </w:rPr>
        <w:t>).</w:t>
      </w:r>
    </w:p>
    <w:p w:rsidR="00886EA8" w:rsidRPr="00886EA8" w:rsidRDefault="00594536" w:rsidP="00594536">
      <w:pPr>
        <w:pStyle w:val="H1GA"/>
        <w:rPr>
          <w:rtl/>
          <w:lang w:bidi="ar-JO"/>
        </w:rPr>
      </w:pPr>
      <w:r>
        <w:rPr>
          <w:rFonts w:hint="cs"/>
          <w:rtl/>
          <w:lang w:bidi="ar-JO"/>
        </w:rPr>
        <w:tab/>
      </w:r>
      <w:r w:rsidR="00886EA8" w:rsidRPr="00886EA8">
        <w:rPr>
          <w:rtl/>
          <w:lang w:bidi="ar-JO"/>
        </w:rPr>
        <w:t>باء</w:t>
      </w:r>
      <w:r>
        <w:rPr>
          <w:rFonts w:hint="cs"/>
          <w:rtl/>
          <w:lang w:bidi="ar-JO"/>
        </w:rPr>
        <w:t>-</w:t>
      </w:r>
      <w:r>
        <w:rPr>
          <w:rFonts w:hint="cs"/>
          <w:rtl/>
          <w:lang w:bidi="ar-JO"/>
        </w:rPr>
        <w:tab/>
      </w:r>
      <w:r w:rsidR="00886EA8" w:rsidRPr="00886EA8">
        <w:rPr>
          <w:rtl/>
          <w:lang w:bidi="ar-JO"/>
        </w:rPr>
        <w:t xml:space="preserve">الهيكل الدستوري والسياسي والقانوني للدولة </w:t>
      </w:r>
    </w:p>
    <w:p w:rsidR="00886EA8" w:rsidRPr="00886EA8" w:rsidRDefault="00594536" w:rsidP="00594536">
      <w:pPr>
        <w:pStyle w:val="H23GA"/>
        <w:rPr>
          <w:lang w:bidi="ar-JO"/>
        </w:rPr>
      </w:pPr>
      <w:r>
        <w:rPr>
          <w:rFonts w:hint="cs"/>
          <w:rtl/>
          <w:lang w:bidi="ar-JO"/>
        </w:rPr>
        <w:tab/>
      </w:r>
      <w:r w:rsidR="00886EA8" w:rsidRPr="00886EA8">
        <w:rPr>
          <w:rtl/>
          <w:lang w:bidi="ar-JO"/>
        </w:rPr>
        <w:t>1</w:t>
      </w:r>
      <w:r>
        <w:rPr>
          <w:rFonts w:hint="cs"/>
          <w:rtl/>
          <w:lang w:bidi="ar-JO"/>
        </w:rPr>
        <w:t>-</w:t>
      </w:r>
      <w:r>
        <w:rPr>
          <w:rFonts w:hint="cs"/>
          <w:rtl/>
          <w:lang w:bidi="ar-JO"/>
        </w:rPr>
        <w:tab/>
      </w:r>
      <w:r w:rsidR="00886EA8" w:rsidRPr="00886EA8">
        <w:rPr>
          <w:rtl/>
          <w:lang w:bidi="ar-JO"/>
        </w:rPr>
        <w:t>نظام الدولة</w:t>
      </w:r>
    </w:p>
    <w:p w:rsidR="00886EA8" w:rsidRPr="00886EA8" w:rsidRDefault="00886EA8" w:rsidP="009E557E">
      <w:pPr>
        <w:pStyle w:val="SingleTxtGA"/>
        <w:rPr>
          <w:rtl/>
          <w:lang w:bidi="ar-JO"/>
        </w:rPr>
      </w:pPr>
      <w:r w:rsidRPr="00886EA8">
        <w:rPr>
          <w:rtl/>
          <w:lang w:bidi="ar-JO"/>
        </w:rPr>
        <w:t>51</w:t>
      </w:r>
      <w:r w:rsidR="00594536">
        <w:rPr>
          <w:rFonts w:hint="cs"/>
          <w:rtl/>
          <w:lang w:bidi="ar-JO"/>
        </w:rPr>
        <w:t>-</w:t>
      </w:r>
      <w:r w:rsidR="00594536">
        <w:rPr>
          <w:rFonts w:hint="cs"/>
          <w:rtl/>
          <w:lang w:bidi="ar-JO"/>
        </w:rPr>
        <w:tab/>
      </w:r>
      <w:r w:rsidR="00104432">
        <w:rPr>
          <w:rtl/>
          <w:lang w:bidi="ar-JO"/>
        </w:rPr>
        <w:t>إمارة</w:t>
      </w:r>
      <w:r w:rsidRPr="00886EA8">
        <w:rPr>
          <w:rtl/>
          <w:lang w:bidi="ar-JO"/>
        </w:rPr>
        <w:t xml:space="preserve"> ليختنشتاين هي مملكة وراثية دستورية تستند </w:t>
      </w:r>
      <w:r w:rsidR="00FE05D2">
        <w:rPr>
          <w:rtl/>
          <w:lang w:bidi="ar-JO"/>
        </w:rPr>
        <w:t xml:space="preserve">إلى </w:t>
      </w:r>
      <w:r w:rsidRPr="00886EA8">
        <w:rPr>
          <w:rtl/>
          <w:lang w:bidi="ar-JO"/>
        </w:rPr>
        <w:t>أسس ديمقراطية</w:t>
      </w:r>
      <w:r w:rsidR="00594536">
        <w:rPr>
          <w:rFonts w:hint="cs"/>
          <w:rtl/>
          <w:lang w:bidi="ar-JO"/>
        </w:rPr>
        <w:t xml:space="preserve"> </w:t>
      </w:r>
      <w:r w:rsidRPr="00886EA8">
        <w:rPr>
          <w:rtl/>
          <w:lang w:bidi="ar-JO"/>
        </w:rPr>
        <w:t xml:space="preserve">وبرلمانية. وتتمثل سلطات الدولة في </w:t>
      </w:r>
      <w:r w:rsidR="00104432">
        <w:rPr>
          <w:rFonts w:hint="cs"/>
          <w:rtl/>
          <w:lang w:bidi="ar-JO"/>
        </w:rPr>
        <w:t>الأمير</w:t>
      </w:r>
      <w:r w:rsidRPr="00886EA8">
        <w:rPr>
          <w:rtl/>
          <w:lang w:bidi="ar-JO"/>
        </w:rPr>
        <w:t xml:space="preserve"> الحاكم والشعب. وهناك توازن قائم بين المركز القوي نسبيا</w:t>
      </w:r>
      <w:r w:rsidR="00594536">
        <w:rPr>
          <w:rFonts w:hint="cs"/>
          <w:rtl/>
          <w:lang w:bidi="ar-JO"/>
        </w:rPr>
        <w:t>ً</w:t>
      </w:r>
      <w:r w:rsidRPr="00886EA8">
        <w:rPr>
          <w:rtl/>
          <w:lang w:bidi="ar-JO"/>
        </w:rPr>
        <w:t xml:space="preserve"> للأمير الحاكم والحقوق المباشرة والديمقراطية </w:t>
      </w:r>
      <w:r w:rsidR="009E557E">
        <w:rPr>
          <w:rFonts w:hint="cs"/>
          <w:rtl/>
          <w:lang w:bidi="ar-JO"/>
        </w:rPr>
        <w:t>الواسعة النطاق التي يمارسها الشعب</w:t>
      </w:r>
      <w:r w:rsidRPr="00886EA8">
        <w:rPr>
          <w:rtl/>
          <w:lang w:bidi="ar-JO"/>
        </w:rPr>
        <w:t>. ويحق لكل مواطن بلغ سن 18 أن ينتخب ويرشح نفسه للانتخاب.</w:t>
      </w:r>
    </w:p>
    <w:p w:rsidR="00886EA8" w:rsidRPr="00886EA8" w:rsidRDefault="00886EA8" w:rsidP="00594536">
      <w:pPr>
        <w:pStyle w:val="SingleTxtGA"/>
        <w:rPr>
          <w:rtl/>
          <w:lang w:bidi="ar-JO"/>
        </w:rPr>
      </w:pPr>
      <w:r w:rsidRPr="00886EA8">
        <w:rPr>
          <w:rtl/>
          <w:lang w:bidi="ar-JO"/>
        </w:rPr>
        <w:t>52</w:t>
      </w:r>
      <w:r w:rsidR="00594536">
        <w:rPr>
          <w:rFonts w:hint="cs"/>
          <w:rtl/>
          <w:lang w:bidi="ar-JO"/>
        </w:rPr>
        <w:t>-</w:t>
      </w:r>
      <w:r w:rsidR="00594536">
        <w:rPr>
          <w:rFonts w:hint="cs"/>
          <w:rtl/>
          <w:lang w:bidi="ar-JO"/>
        </w:rPr>
        <w:tab/>
      </w:r>
      <w:r w:rsidRPr="00886EA8">
        <w:rPr>
          <w:rtl/>
          <w:lang w:bidi="ar-JO"/>
        </w:rPr>
        <w:t xml:space="preserve">وينص الدستور على </w:t>
      </w:r>
      <w:r w:rsidR="00594536">
        <w:rPr>
          <w:rFonts w:hint="cs"/>
          <w:rtl/>
          <w:lang w:bidi="ar-JO"/>
        </w:rPr>
        <w:t>أ</w:t>
      </w:r>
      <w:r w:rsidRPr="00886EA8">
        <w:rPr>
          <w:rtl/>
          <w:lang w:bidi="ar-JO"/>
        </w:rPr>
        <w:t>ن ليختنشتاين تشكل اتحادا</w:t>
      </w:r>
      <w:r w:rsidR="00594536">
        <w:rPr>
          <w:rFonts w:hint="cs"/>
          <w:rtl/>
          <w:lang w:bidi="ar-JO"/>
        </w:rPr>
        <w:t>ً</w:t>
      </w:r>
      <w:r w:rsidRPr="00886EA8">
        <w:rPr>
          <w:rtl/>
          <w:lang w:bidi="ar-JO"/>
        </w:rPr>
        <w:t xml:space="preserve"> ما بين </w:t>
      </w:r>
      <w:r w:rsidR="00594536">
        <w:rPr>
          <w:rtl/>
          <w:lang w:bidi="ar-JO"/>
        </w:rPr>
        <w:t>منطقتي فادوز (</w:t>
      </w:r>
      <w:r w:rsidR="00594536">
        <w:rPr>
          <w:rFonts w:hint="cs"/>
          <w:rtl/>
          <w:lang w:bidi="ar-JO"/>
        </w:rPr>
        <w:t>الأ</w:t>
      </w:r>
      <w:r w:rsidRPr="00886EA8">
        <w:rPr>
          <w:rtl/>
          <w:lang w:bidi="ar-JO"/>
        </w:rPr>
        <w:t>وبرلند أو</w:t>
      </w:r>
      <w:r w:rsidR="00594536">
        <w:rPr>
          <w:rFonts w:hint="eastAsia"/>
          <w:rtl/>
          <w:lang w:bidi="ar-JO"/>
        </w:rPr>
        <w:t> </w:t>
      </w:r>
      <w:r w:rsidR="00594536">
        <w:rPr>
          <w:rtl/>
          <w:lang w:bidi="ar-JO"/>
        </w:rPr>
        <w:t>المنطقة العليا) وشلنبرج (</w:t>
      </w:r>
      <w:r w:rsidR="00594536">
        <w:rPr>
          <w:rFonts w:hint="cs"/>
          <w:rtl/>
          <w:lang w:bidi="ar-JO"/>
        </w:rPr>
        <w:t>الإ</w:t>
      </w:r>
      <w:r w:rsidRPr="00886EA8">
        <w:rPr>
          <w:rtl/>
          <w:lang w:bidi="ar-JO"/>
        </w:rPr>
        <w:t xml:space="preserve">نترلند </w:t>
      </w:r>
      <w:r w:rsidR="00594536">
        <w:rPr>
          <w:rFonts w:hint="cs"/>
          <w:rtl/>
          <w:lang w:bidi="ar-JO"/>
        </w:rPr>
        <w:t>أ</w:t>
      </w:r>
      <w:r w:rsidR="009E557E">
        <w:rPr>
          <w:rtl/>
          <w:lang w:bidi="ar-JO"/>
        </w:rPr>
        <w:t>و المنطقة المنخفضة</w:t>
      </w:r>
      <w:r w:rsidRPr="00886EA8">
        <w:rPr>
          <w:rtl/>
          <w:lang w:bidi="ar-JO"/>
        </w:rPr>
        <w:t>)</w:t>
      </w:r>
      <w:r w:rsidR="00594536">
        <w:rPr>
          <w:vertAlign w:val="superscript"/>
          <w:rtl/>
          <w:lang w:bidi="ar-JO"/>
        </w:rPr>
        <w:t>(</w:t>
      </w:r>
      <w:r w:rsidR="00594536">
        <w:rPr>
          <w:rStyle w:val="FootnoteReference"/>
          <w:rtl/>
          <w:lang w:bidi="ar-JO"/>
        </w:rPr>
        <w:footnoteReference w:id="10"/>
      </w:r>
      <w:r w:rsidR="00594536">
        <w:rPr>
          <w:vertAlign w:val="superscript"/>
          <w:rtl/>
          <w:lang w:bidi="ar-JO"/>
        </w:rPr>
        <w:t>)</w:t>
      </w:r>
      <w:r w:rsidRPr="00886EA8">
        <w:rPr>
          <w:rtl/>
          <w:lang w:bidi="ar-JO"/>
        </w:rPr>
        <w:t>. وتتكون منطقة</w:t>
      </w:r>
      <w:r w:rsidR="00594536">
        <w:rPr>
          <w:rFonts w:hint="cs"/>
          <w:rtl/>
          <w:lang w:bidi="ar-JO"/>
        </w:rPr>
        <w:t xml:space="preserve"> الأ</w:t>
      </w:r>
      <w:r w:rsidRPr="00886EA8">
        <w:rPr>
          <w:rtl/>
          <w:lang w:bidi="ar-JO"/>
        </w:rPr>
        <w:t xml:space="preserve">وبرلند من ست بلديات، بما في ذلك العاصمة فادوز. في حين تتكون </w:t>
      </w:r>
      <w:r w:rsidR="00594536">
        <w:rPr>
          <w:rFonts w:hint="cs"/>
          <w:rtl/>
          <w:lang w:bidi="ar-JO"/>
        </w:rPr>
        <w:t>الإ</w:t>
      </w:r>
      <w:r w:rsidRPr="00886EA8">
        <w:rPr>
          <w:rtl/>
          <w:lang w:bidi="ar-JO"/>
        </w:rPr>
        <w:t>نترلند من</w:t>
      </w:r>
      <w:r w:rsidR="00594536">
        <w:rPr>
          <w:rFonts w:hint="cs"/>
          <w:rtl/>
          <w:lang w:bidi="ar-JO"/>
        </w:rPr>
        <w:t xml:space="preserve"> </w:t>
      </w:r>
      <w:r w:rsidRPr="00886EA8">
        <w:rPr>
          <w:rtl/>
          <w:lang w:bidi="ar-JO"/>
        </w:rPr>
        <w:t>خمس بلديات</w:t>
      </w:r>
      <w:r w:rsidR="00FE05D2">
        <w:rPr>
          <w:rtl/>
          <w:lang w:bidi="ar-JO"/>
        </w:rPr>
        <w:t xml:space="preserve">. </w:t>
      </w:r>
    </w:p>
    <w:p w:rsidR="00886EA8" w:rsidRPr="00886EA8" w:rsidRDefault="00594536" w:rsidP="009E557E">
      <w:pPr>
        <w:pStyle w:val="H23GA"/>
        <w:rPr>
          <w:lang w:bidi="ar-JO"/>
        </w:rPr>
      </w:pPr>
      <w:r>
        <w:rPr>
          <w:rFonts w:hint="cs"/>
          <w:rtl/>
          <w:lang w:bidi="ar-JO"/>
        </w:rPr>
        <w:tab/>
        <w:t>2-</w:t>
      </w:r>
      <w:r>
        <w:rPr>
          <w:rFonts w:hint="cs"/>
          <w:rtl/>
          <w:lang w:bidi="ar-JO"/>
        </w:rPr>
        <w:tab/>
      </w:r>
      <w:r w:rsidR="009E557E">
        <w:rPr>
          <w:rFonts w:hint="cs"/>
          <w:rtl/>
          <w:lang w:bidi="ar-JO"/>
        </w:rPr>
        <w:t>التكامل</w:t>
      </w:r>
      <w:r w:rsidR="00886EA8" w:rsidRPr="00886EA8">
        <w:rPr>
          <w:rtl/>
          <w:lang w:bidi="ar-JO"/>
        </w:rPr>
        <w:t xml:space="preserve"> الاقتصادي والسياسي</w:t>
      </w:r>
    </w:p>
    <w:p w:rsidR="00886EA8" w:rsidRPr="00886EA8" w:rsidRDefault="00886EA8" w:rsidP="009E557E">
      <w:pPr>
        <w:pStyle w:val="SingleTxtGA"/>
        <w:rPr>
          <w:rtl/>
          <w:lang w:bidi="ar-JO"/>
        </w:rPr>
      </w:pPr>
      <w:r w:rsidRPr="00886EA8">
        <w:rPr>
          <w:rtl/>
          <w:lang w:bidi="ar-JO"/>
        </w:rPr>
        <w:t>53</w:t>
      </w:r>
      <w:r w:rsidR="00594536">
        <w:rPr>
          <w:rFonts w:hint="cs"/>
          <w:rtl/>
          <w:lang w:bidi="ar-JO"/>
        </w:rPr>
        <w:t>-</w:t>
      </w:r>
      <w:r w:rsidR="00594536">
        <w:rPr>
          <w:rFonts w:hint="cs"/>
          <w:rtl/>
          <w:lang w:bidi="ar-JO"/>
        </w:rPr>
        <w:tab/>
      </w:r>
      <w:r w:rsidRPr="00886EA8">
        <w:rPr>
          <w:rtl/>
          <w:lang w:bidi="ar-JO"/>
        </w:rPr>
        <w:t xml:space="preserve">كانت ليختنشتاين تعي منذ فترة مبكرة من تاريخها أن التعاون الدولي ضروري لتأمين مستقبلها. ولذا نهجت ليختنشتاين سياسة خارجية فعالة ترمي </w:t>
      </w:r>
      <w:r w:rsidR="00FE05D2">
        <w:rPr>
          <w:rtl/>
          <w:lang w:bidi="ar-JO"/>
        </w:rPr>
        <w:t>إلى</w:t>
      </w:r>
      <w:r w:rsidRPr="00886EA8">
        <w:rPr>
          <w:rtl/>
          <w:lang w:bidi="ar-JO"/>
        </w:rPr>
        <w:t xml:space="preserve"> وجود سيادة قوية للدولة و</w:t>
      </w:r>
      <w:r w:rsidR="00FE05D2">
        <w:rPr>
          <w:rtl/>
          <w:lang w:bidi="ar-JO"/>
        </w:rPr>
        <w:t>إلى</w:t>
      </w:r>
      <w:r w:rsidRPr="00886EA8">
        <w:rPr>
          <w:rtl/>
          <w:lang w:bidi="ar-JO"/>
        </w:rPr>
        <w:t xml:space="preserve"> </w:t>
      </w:r>
      <w:r w:rsidR="009E557E">
        <w:rPr>
          <w:rFonts w:hint="cs"/>
          <w:rtl/>
          <w:lang w:bidi="ar-JO"/>
        </w:rPr>
        <w:t>تكامل</w:t>
      </w:r>
      <w:r w:rsidRPr="00886EA8">
        <w:rPr>
          <w:rtl/>
          <w:lang w:bidi="ar-JO"/>
        </w:rPr>
        <w:t xml:space="preserve"> سياسي واقتصادي </w:t>
      </w:r>
      <w:r w:rsidR="00594536">
        <w:rPr>
          <w:rFonts w:hint="cs"/>
          <w:rtl/>
          <w:lang w:bidi="ar-JO"/>
        </w:rPr>
        <w:t>أ</w:t>
      </w:r>
      <w:r w:rsidRPr="00886EA8">
        <w:rPr>
          <w:rtl/>
          <w:lang w:bidi="ar-JO"/>
        </w:rPr>
        <w:t>كثر عمقا</w:t>
      </w:r>
      <w:r w:rsidR="00594536">
        <w:rPr>
          <w:rFonts w:hint="cs"/>
          <w:rtl/>
          <w:lang w:bidi="ar-JO"/>
        </w:rPr>
        <w:t>ً</w:t>
      </w:r>
      <w:r w:rsidRPr="00886EA8">
        <w:rPr>
          <w:rtl/>
          <w:lang w:bidi="ar-JO"/>
        </w:rPr>
        <w:t xml:space="preserve"> على الصعيدين </w:t>
      </w:r>
      <w:r w:rsidR="00104432">
        <w:rPr>
          <w:rFonts w:hint="cs"/>
          <w:rtl/>
          <w:lang w:bidi="ar-JO"/>
        </w:rPr>
        <w:t>الأوروبي</w:t>
      </w:r>
      <w:r w:rsidRPr="00886EA8">
        <w:rPr>
          <w:rtl/>
          <w:lang w:bidi="ar-JO"/>
        </w:rPr>
        <w:t xml:space="preserve"> والعالمي. وليختنشتاين هي </w:t>
      </w:r>
      <w:r w:rsidR="00594536">
        <w:rPr>
          <w:rFonts w:hint="cs"/>
          <w:rtl/>
          <w:lang w:bidi="ar-JO"/>
        </w:rPr>
        <w:t>الآ</w:t>
      </w:r>
      <w:r w:rsidRPr="00886EA8">
        <w:rPr>
          <w:rtl/>
          <w:lang w:bidi="ar-JO"/>
        </w:rPr>
        <w:t xml:space="preserve">ن عضو في 27 منظمة ومؤسسة دولية هامة. ومن </w:t>
      </w:r>
      <w:r w:rsidR="00594536">
        <w:rPr>
          <w:rFonts w:hint="cs"/>
          <w:rtl/>
          <w:lang w:bidi="ar-JO"/>
        </w:rPr>
        <w:t>الأ</w:t>
      </w:r>
      <w:r w:rsidRPr="00886EA8">
        <w:rPr>
          <w:rtl/>
          <w:lang w:bidi="ar-JO"/>
        </w:rPr>
        <w:t>مور الهامة الجديرة بالذكر هنا عضويتها في</w:t>
      </w:r>
      <w:r w:rsidR="00594536">
        <w:rPr>
          <w:rtl/>
          <w:lang w:bidi="ar-JO"/>
        </w:rPr>
        <w:t xml:space="preserve"> محكمة العدل الدولية في لاهاي (</w:t>
      </w:r>
      <w:r w:rsidRPr="00886EA8">
        <w:rPr>
          <w:rtl/>
          <w:lang w:bidi="ar-JO"/>
        </w:rPr>
        <w:t>عضو منذ عام 1950)</w:t>
      </w:r>
      <w:r w:rsidR="00FE05D2">
        <w:rPr>
          <w:rtl/>
          <w:lang w:bidi="ar-JO"/>
        </w:rPr>
        <w:t xml:space="preserve">، </w:t>
      </w:r>
      <w:r w:rsidRPr="00886EA8">
        <w:rPr>
          <w:rtl/>
          <w:lang w:bidi="ar-JO"/>
        </w:rPr>
        <w:t xml:space="preserve">وفي المجلس </w:t>
      </w:r>
      <w:r w:rsidR="00104432">
        <w:rPr>
          <w:rFonts w:hint="cs"/>
          <w:rtl/>
          <w:lang w:bidi="ar-JO"/>
        </w:rPr>
        <w:t>الأوروبي</w:t>
      </w:r>
      <w:r w:rsidR="00594536">
        <w:rPr>
          <w:rFonts w:hint="cs"/>
          <w:rtl/>
          <w:lang w:bidi="ar-JO"/>
        </w:rPr>
        <w:t xml:space="preserve"> </w:t>
      </w:r>
      <w:r w:rsidRPr="00886EA8">
        <w:rPr>
          <w:rtl/>
          <w:lang w:bidi="ar-JO"/>
        </w:rPr>
        <w:t xml:space="preserve">(منذ عام 1978) وفي </w:t>
      </w:r>
      <w:r w:rsidR="002F0286">
        <w:rPr>
          <w:rtl/>
          <w:lang w:bidi="ar-JO"/>
        </w:rPr>
        <w:t>الأمم</w:t>
      </w:r>
      <w:r w:rsidR="00594536">
        <w:rPr>
          <w:rtl/>
          <w:lang w:bidi="ar-JO"/>
        </w:rPr>
        <w:t xml:space="preserve"> المتحدة (</w:t>
      </w:r>
      <w:r w:rsidRPr="00886EA8">
        <w:rPr>
          <w:rtl/>
          <w:lang w:bidi="ar-JO"/>
        </w:rPr>
        <w:t xml:space="preserve">منذ عام 1990) ومشاركة ليختنشتاين في مؤتمر </w:t>
      </w:r>
      <w:r w:rsidR="00104432">
        <w:rPr>
          <w:rFonts w:hint="cs"/>
          <w:rtl/>
          <w:lang w:bidi="ar-JO"/>
        </w:rPr>
        <w:t>الأمن</w:t>
      </w:r>
      <w:r w:rsidRPr="00886EA8">
        <w:rPr>
          <w:rtl/>
          <w:lang w:bidi="ar-JO"/>
        </w:rPr>
        <w:t xml:space="preserve"> والتعاون في </w:t>
      </w:r>
      <w:r w:rsidR="00A602BE">
        <w:rPr>
          <w:rtl/>
          <w:lang w:bidi="ar-JO"/>
        </w:rPr>
        <w:t>أوروبا</w:t>
      </w:r>
      <w:r w:rsidR="00594536">
        <w:rPr>
          <w:rtl/>
          <w:lang w:bidi="ar-JO"/>
        </w:rPr>
        <w:t xml:space="preserve"> (</w:t>
      </w:r>
      <w:r w:rsidRPr="00886EA8">
        <w:rPr>
          <w:rtl/>
          <w:lang w:bidi="ar-JO"/>
        </w:rPr>
        <w:t xml:space="preserve">ويسمى </w:t>
      </w:r>
      <w:r w:rsidR="00594536">
        <w:rPr>
          <w:rFonts w:hint="cs"/>
          <w:rtl/>
          <w:lang w:bidi="ar-JO"/>
        </w:rPr>
        <w:t>الآ</w:t>
      </w:r>
      <w:r w:rsidRPr="00886EA8">
        <w:rPr>
          <w:rtl/>
          <w:lang w:bidi="ar-JO"/>
        </w:rPr>
        <w:t xml:space="preserve">ن </w:t>
      </w:r>
      <w:r w:rsidRPr="00886EA8">
        <w:rPr>
          <w:lang w:bidi="ar-JO"/>
        </w:rPr>
        <w:t>OSCE</w:t>
      </w:r>
      <w:r w:rsidR="00594536">
        <w:rPr>
          <w:rtl/>
          <w:lang w:bidi="ar-JO"/>
        </w:rPr>
        <w:t>، 1975</w:t>
      </w:r>
      <w:r w:rsidRPr="00886EA8">
        <w:rPr>
          <w:rtl/>
          <w:lang w:bidi="ar-JO"/>
        </w:rPr>
        <w:t xml:space="preserve">). </w:t>
      </w:r>
    </w:p>
    <w:p w:rsidR="00886EA8" w:rsidRPr="00886EA8" w:rsidRDefault="00886EA8" w:rsidP="00CA5E19">
      <w:pPr>
        <w:pStyle w:val="SingleTxtGA"/>
        <w:rPr>
          <w:rtl/>
          <w:lang w:bidi="ar-JO"/>
        </w:rPr>
      </w:pPr>
      <w:r w:rsidRPr="00886EA8">
        <w:rPr>
          <w:rtl/>
          <w:lang w:bidi="ar-JO"/>
        </w:rPr>
        <w:t>54</w:t>
      </w:r>
      <w:r w:rsidR="00594536">
        <w:rPr>
          <w:rFonts w:hint="cs"/>
          <w:rtl/>
          <w:lang w:bidi="ar-JO"/>
        </w:rPr>
        <w:tab/>
      </w:r>
      <w:r w:rsidRPr="00886EA8">
        <w:rPr>
          <w:rtl/>
          <w:lang w:bidi="ar-JO"/>
        </w:rPr>
        <w:t xml:space="preserve">وقد </w:t>
      </w:r>
      <w:r w:rsidR="00594536">
        <w:rPr>
          <w:rFonts w:hint="cs"/>
          <w:rtl/>
          <w:lang w:bidi="ar-JO"/>
        </w:rPr>
        <w:t>أ</w:t>
      </w:r>
      <w:r w:rsidRPr="00886EA8">
        <w:rPr>
          <w:rtl/>
          <w:lang w:bidi="ar-JO"/>
        </w:rPr>
        <w:t xml:space="preserve">دمجت ليختنشتاين من قبل في عام 1960 في الرابطة </w:t>
      </w:r>
      <w:r w:rsidR="00104432">
        <w:rPr>
          <w:rtl/>
          <w:lang w:bidi="ar-JO"/>
        </w:rPr>
        <w:t>الأوروبي</w:t>
      </w:r>
      <w:r w:rsidR="001178B4">
        <w:rPr>
          <w:rtl/>
          <w:lang w:bidi="ar-JO"/>
        </w:rPr>
        <w:t>ة</w:t>
      </w:r>
      <w:r w:rsidRPr="00886EA8">
        <w:rPr>
          <w:rtl/>
          <w:lang w:bidi="ar-JO"/>
        </w:rPr>
        <w:t xml:space="preserve"> للتجارة</w:t>
      </w:r>
      <w:r w:rsidR="00594536">
        <w:rPr>
          <w:rFonts w:hint="cs"/>
          <w:rtl/>
          <w:lang w:bidi="ar-JO"/>
        </w:rPr>
        <w:t xml:space="preserve"> </w:t>
      </w:r>
      <w:r w:rsidRPr="00886EA8">
        <w:rPr>
          <w:rtl/>
          <w:lang w:bidi="ar-JO"/>
        </w:rPr>
        <w:t>الحرة من خلال معاهدة الجمارك التي عقدتها مع سويسرا. وفي عام 1991</w:t>
      </w:r>
      <w:r w:rsidR="00594536">
        <w:rPr>
          <w:rFonts w:hint="cs"/>
          <w:rtl/>
          <w:lang w:bidi="ar-JO"/>
        </w:rPr>
        <w:t xml:space="preserve"> </w:t>
      </w:r>
      <w:r w:rsidRPr="00886EA8">
        <w:rPr>
          <w:rtl/>
          <w:lang w:bidi="ar-JO"/>
        </w:rPr>
        <w:t xml:space="preserve">انضمت </w:t>
      </w:r>
      <w:r w:rsidR="00FE05D2">
        <w:rPr>
          <w:rtl/>
          <w:lang w:bidi="ar-JO"/>
        </w:rPr>
        <w:t>إلى</w:t>
      </w:r>
      <w:r w:rsidRPr="00886EA8">
        <w:rPr>
          <w:rtl/>
          <w:lang w:bidi="ar-JO"/>
        </w:rPr>
        <w:t xml:space="preserve"> الرابطة </w:t>
      </w:r>
      <w:r w:rsidR="00104432">
        <w:rPr>
          <w:rtl/>
          <w:lang w:bidi="ar-JO"/>
        </w:rPr>
        <w:t>الأوروبي</w:t>
      </w:r>
      <w:r w:rsidR="001178B4">
        <w:rPr>
          <w:rtl/>
          <w:lang w:bidi="ar-JO"/>
        </w:rPr>
        <w:t>ة</w:t>
      </w:r>
      <w:r w:rsidRPr="00886EA8">
        <w:rPr>
          <w:rtl/>
          <w:lang w:bidi="ar-JO"/>
        </w:rPr>
        <w:t xml:space="preserve"> للتجارة الحرة كعضو مستقل.</w:t>
      </w:r>
      <w:r w:rsidR="00FE05D2">
        <w:rPr>
          <w:rtl/>
          <w:lang w:bidi="ar-JO"/>
        </w:rPr>
        <w:t xml:space="preserve"> </w:t>
      </w:r>
      <w:r w:rsidRPr="00886EA8">
        <w:rPr>
          <w:rtl/>
          <w:lang w:bidi="ar-JO"/>
        </w:rPr>
        <w:t xml:space="preserve">وكان انضمامها للمنطقة الاقتصادية </w:t>
      </w:r>
      <w:r w:rsidR="00104432">
        <w:rPr>
          <w:rtl/>
          <w:lang w:bidi="ar-JO"/>
        </w:rPr>
        <w:t>الأوروبي</w:t>
      </w:r>
      <w:r w:rsidR="001178B4">
        <w:rPr>
          <w:rtl/>
          <w:lang w:bidi="ar-JO"/>
        </w:rPr>
        <w:t>ة</w:t>
      </w:r>
      <w:r w:rsidRPr="00886EA8">
        <w:rPr>
          <w:rtl/>
          <w:lang w:bidi="ar-JO"/>
        </w:rPr>
        <w:t xml:space="preserve"> في عام 1995 خطوة هامة </w:t>
      </w:r>
      <w:r w:rsidR="00594536">
        <w:rPr>
          <w:rFonts w:hint="cs"/>
          <w:rtl/>
          <w:lang w:bidi="ar-JO"/>
        </w:rPr>
        <w:t>أ</w:t>
      </w:r>
      <w:r w:rsidRPr="00886EA8">
        <w:rPr>
          <w:rtl/>
          <w:lang w:bidi="ar-JO"/>
        </w:rPr>
        <w:t xml:space="preserve">خرى من </w:t>
      </w:r>
      <w:r w:rsidR="00CA5E19">
        <w:rPr>
          <w:rFonts w:hint="cs"/>
          <w:rtl/>
          <w:lang w:bidi="ar-JO"/>
        </w:rPr>
        <w:t>أ</w:t>
      </w:r>
      <w:r w:rsidRPr="00886EA8">
        <w:rPr>
          <w:rtl/>
          <w:lang w:bidi="ar-JO"/>
        </w:rPr>
        <w:t>جل الاندماج</w:t>
      </w:r>
      <w:r w:rsidR="00594536">
        <w:rPr>
          <w:rFonts w:hint="cs"/>
          <w:rtl/>
          <w:lang w:bidi="ar-JO"/>
        </w:rPr>
        <w:t xml:space="preserve"> </w:t>
      </w:r>
      <w:r w:rsidR="00104432">
        <w:rPr>
          <w:rFonts w:hint="cs"/>
          <w:rtl/>
          <w:lang w:bidi="ar-JO"/>
        </w:rPr>
        <w:t>الأوروبي</w:t>
      </w:r>
      <w:r w:rsidRPr="00886EA8">
        <w:rPr>
          <w:rtl/>
          <w:lang w:bidi="ar-JO"/>
        </w:rPr>
        <w:t>.</w:t>
      </w:r>
      <w:r w:rsidR="00FE05D2">
        <w:rPr>
          <w:rtl/>
          <w:lang w:bidi="ar-JO"/>
        </w:rPr>
        <w:t xml:space="preserve"> </w:t>
      </w:r>
      <w:r w:rsidRPr="00886EA8">
        <w:rPr>
          <w:rtl/>
          <w:lang w:bidi="ar-JO"/>
        </w:rPr>
        <w:t>وقد انضمت ليختنشتاين</w:t>
      </w:r>
      <w:r w:rsidR="00246120">
        <w:rPr>
          <w:rtl/>
          <w:lang w:bidi="ar-JO"/>
        </w:rPr>
        <w:t xml:space="preserve"> أيضاً </w:t>
      </w:r>
      <w:r w:rsidR="00FE05D2">
        <w:rPr>
          <w:rtl/>
          <w:lang w:bidi="ar-JO"/>
        </w:rPr>
        <w:t>إلى</w:t>
      </w:r>
      <w:r w:rsidRPr="00886EA8">
        <w:rPr>
          <w:rtl/>
          <w:lang w:bidi="ar-JO"/>
        </w:rPr>
        <w:t xml:space="preserve"> منظمة التجارة العالمية في عام 1995.</w:t>
      </w:r>
    </w:p>
    <w:p w:rsidR="00886EA8" w:rsidRPr="009E557E" w:rsidRDefault="00886EA8" w:rsidP="00C80373">
      <w:pPr>
        <w:pStyle w:val="SingleTxtGA"/>
        <w:rPr>
          <w:spacing w:val="-2"/>
          <w:rtl/>
          <w:lang w:bidi="ar-JO"/>
        </w:rPr>
      </w:pPr>
      <w:r w:rsidRPr="00886EA8">
        <w:rPr>
          <w:rtl/>
          <w:lang w:bidi="ar-JO"/>
        </w:rPr>
        <w:t>55</w:t>
      </w:r>
      <w:r w:rsidR="00594536">
        <w:rPr>
          <w:rFonts w:hint="cs"/>
          <w:rtl/>
          <w:lang w:bidi="ar-JO"/>
        </w:rPr>
        <w:t>-</w:t>
      </w:r>
      <w:r w:rsidR="00594536">
        <w:rPr>
          <w:rFonts w:hint="cs"/>
          <w:rtl/>
          <w:lang w:bidi="ar-JO"/>
        </w:rPr>
        <w:tab/>
      </w:r>
      <w:r w:rsidRPr="00886EA8">
        <w:rPr>
          <w:rtl/>
          <w:lang w:bidi="ar-JO"/>
        </w:rPr>
        <w:t xml:space="preserve">وتحتفظ ليختنشتاين اليوم بممثليات دبلوماسية لدى </w:t>
      </w:r>
      <w:r w:rsidR="002F0286">
        <w:rPr>
          <w:rtl/>
          <w:lang w:bidi="ar-JO"/>
        </w:rPr>
        <w:t>الأمم</w:t>
      </w:r>
      <w:r w:rsidRPr="00886EA8">
        <w:rPr>
          <w:rtl/>
          <w:lang w:bidi="ar-JO"/>
        </w:rPr>
        <w:t xml:space="preserve"> المتحدة في نيويورك</w:t>
      </w:r>
      <w:r w:rsidR="00594536">
        <w:rPr>
          <w:rFonts w:hint="cs"/>
          <w:rtl/>
          <w:lang w:bidi="ar-JO"/>
        </w:rPr>
        <w:t xml:space="preserve"> </w:t>
      </w:r>
      <w:r w:rsidRPr="00886EA8">
        <w:rPr>
          <w:rtl/>
          <w:lang w:bidi="ar-JO"/>
        </w:rPr>
        <w:t xml:space="preserve">والاتحاد </w:t>
      </w:r>
      <w:r w:rsidR="00104432">
        <w:rPr>
          <w:rFonts w:hint="cs"/>
          <w:rtl/>
          <w:lang w:bidi="ar-JO"/>
        </w:rPr>
        <w:t>الأوروبي</w:t>
      </w:r>
      <w:r w:rsidRPr="00886EA8">
        <w:rPr>
          <w:rtl/>
          <w:lang w:bidi="ar-JO"/>
        </w:rPr>
        <w:t xml:space="preserve"> في بروكسل والرابطة </w:t>
      </w:r>
      <w:r w:rsidR="00104432">
        <w:rPr>
          <w:rtl/>
          <w:lang w:bidi="ar-JO"/>
        </w:rPr>
        <w:t>الأوروبي</w:t>
      </w:r>
      <w:r w:rsidR="001178B4">
        <w:rPr>
          <w:rtl/>
          <w:lang w:bidi="ar-JO"/>
        </w:rPr>
        <w:t>ة</w:t>
      </w:r>
      <w:r w:rsidRPr="00886EA8">
        <w:rPr>
          <w:rtl/>
          <w:lang w:bidi="ar-JO"/>
        </w:rPr>
        <w:t xml:space="preserve"> للتجارة الحرة و</w:t>
      </w:r>
      <w:r w:rsidR="002F0286">
        <w:rPr>
          <w:rtl/>
          <w:lang w:bidi="ar-JO"/>
        </w:rPr>
        <w:t>الأمم</w:t>
      </w:r>
      <w:r w:rsidRPr="00886EA8">
        <w:rPr>
          <w:rtl/>
          <w:lang w:bidi="ar-JO"/>
        </w:rPr>
        <w:t xml:space="preserve"> المتحدة ومنظمة التجارة الدولية في جنيف، وممثلية دائمة لدى المجلس </w:t>
      </w:r>
      <w:r w:rsidR="00104432">
        <w:rPr>
          <w:rtl/>
          <w:lang w:bidi="ar-JO"/>
        </w:rPr>
        <w:t>الأوروبي</w:t>
      </w:r>
      <w:r w:rsidRPr="00886EA8">
        <w:rPr>
          <w:rtl/>
          <w:lang w:bidi="ar-JO"/>
        </w:rPr>
        <w:t xml:space="preserve"> في ستراسبورغ وممثلية دائمة لدى منظمة </w:t>
      </w:r>
      <w:r w:rsidR="00104432">
        <w:rPr>
          <w:rtl/>
          <w:lang w:bidi="ar-JO"/>
        </w:rPr>
        <w:t>الأمن</w:t>
      </w:r>
      <w:r w:rsidRPr="00886EA8">
        <w:rPr>
          <w:rtl/>
          <w:lang w:bidi="ar-JO"/>
        </w:rPr>
        <w:t xml:space="preserve"> والتعاون في </w:t>
      </w:r>
      <w:r w:rsidR="00A602BE">
        <w:rPr>
          <w:rtl/>
          <w:lang w:bidi="ar-JO"/>
        </w:rPr>
        <w:t>أوروبا</w:t>
      </w:r>
      <w:r w:rsidRPr="00886EA8">
        <w:rPr>
          <w:rtl/>
          <w:lang w:bidi="ar-JO"/>
        </w:rPr>
        <w:t xml:space="preserve"> والوكالة الدولية للطاقة الذرية و</w:t>
      </w:r>
      <w:r w:rsidR="002F0286">
        <w:rPr>
          <w:rtl/>
          <w:lang w:bidi="ar-JO"/>
        </w:rPr>
        <w:t>الأمم</w:t>
      </w:r>
      <w:r w:rsidRPr="00886EA8">
        <w:rPr>
          <w:rtl/>
          <w:lang w:bidi="ar-JO"/>
        </w:rPr>
        <w:t xml:space="preserve"> المتحدة ومنظمة </w:t>
      </w:r>
      <w:r w:rsidRPr="009E557E">
        <w:rPr>
          <w:spacing w:val="-2"/>
          <w:rtl/>
          <w:lang w:bidi="ar-JO"/>
        </w:rPr>
        <w:t xml:space="preserve">معاهدة الحظر الشامل للتجارب النووية في فينا. وقد </w:t>
      </w:r>
      <w:r w:rsidR="0064157F" w:rsidRPr="009E557E">
        <w:rPr>
          <w:rFonts w:hint="cs"/>
          <w:spacing w:val="-2"/>
          <w:rtl/>
          <w:lang w:bidi="ar-JO"/>
        </w:rPr>
        <w:t>أ</w:t>
      </w:r>
      <w:r w:rsidRPr="009E557E">
        <w:rPr>
          <w:spacing w:val="-2"/>
          <w:rtl/>
          <w:lang w:bidi="ar-JO"/>
        </w:rPr>
        <w:t xml:space="preserve">قيمت سفارات ثنائية </w:t>
      </w:r>
      <w:r w:rsidR="001178B4" w:rsidRPr="009E557E">
        <w:rPr>
          <w:spacing w:val="-2"/>
          <w:rtl/>
          <w:lang w:bidi="ar-JO"/>
        </w:rPr>
        <w:t>الأطراف</w:t>
      </w:r>
      <w:r w:rsidRPr="009E557E">
        <w:rPr>
          <w:spacing w:val="-2"/>
          <w:rtl/>
          <w:lang w:bidi="ar-JO"/>
        </w:rPr>
        <w:t xml:space="preserve"> في كل من بيرن وبرلين وبروكسل وواشنطن وفينا،</w:t>
      </w:r>
      <w:r w:rsidR="00FE05D2" w:rsidRPr="009E557E">
        <w:rPr>
          <w:spacing w:val="-2"/>
          <w:rtl/>
          <w:lang w:bidi="ar-JO"/>
        </w:rPr>
        <w:t xml:space="preserve"> </w:t>
      </w:r>
      <w:r w:rsidRPr="009E557E">
        <w:rPr>
          <w:spacing w:val="-2"/>
          <w:rtl/>
          <w:lang w:bidi="ar-JO"/>
        </w:rPr>
        <w:t>وكذلك لدى الجمهورية التشيكية والكرسي الرسولي. كما احتفظت ليختنشتاين بقنصليات شرفية في الولايات المتحدة و</w:t>
      </w:r>
      <w:r w:rsidR="00104432" w:rsidRPr="009E557E">
        <w:rPr>
          <w:spacing w:val="-2"/>
          <w:rtl/>
          <w:lang w:bidi="ar-JO"/>
        </w:rPr>
        <w:t>ألمانيا</w:t>
      </w:r>
      <w:r w:rsidRPr="009E557E">
        <w:rPr>
          <w:spacing w:val="-2"/>
          <w:rtl/>
          <w:lang w:bidi="ar-JO"/>
        </w:rPr>
        <w:t>. وتوجد في الولايات المتحدة قنصليات شرفي</w:t>
      </w:r>
      <w:r w:rsidR="00C80373">
        <w:rPr>
          <w:rFonts w:hint="cs"/>
          <w:spacing w:val="-2"/>
          <w:rtl/>
          <w:lang w:bidi="ar-JO"/>
        </w:rPr>
        <w:t>ة</w:t>
      </w:r>
      <w:r w:rsidRPr="009E557E">
        <w:rPr>
          <w:spacing w:val="-2"/>
          <w:rtl/>
          <w:lang w:bidi="ar-JO"/>
        </w:rPr>
        <w:t xml:space="preserve"> في </w:t>
      </w:r>
      <w:proofErr w:type="spellStart"/>
      <w:r w:rsidRPr="009E557E">
        <w:rPr>
          <w:spacing w:val="-2"/>
          <w:rtl/>
          <w:lang w:bidi="ar-JO"/>
        </w:rPr>
        <w:t>ماكون</w:t>
      </w:r>
      <w:proofErr w:type="spellEnd"/>
      <w:r w:rsidR="00FE05D2" w:rsidRPr="009E557E">
        <w:rPr>
          <w:spacing w:val="-2"/>
          <w:rtl/>
          <w:lang w:bidi="ar-JO"/>
        </w:rPr>
        <w:t xml:space="preserve"> </w:t>
      </w:r>
      <w:r w:rsidR="009E557E" w:rsidRPr="009E557E">
        <w:rPr>
          <w:spacing w:val="-2"/>
          <w:rtl/>
          <w:lang w:bidi="ar-JO"/>
        </w:rPr>
        <w:t>(جورجيا) ولوس انجلوس (كاليفورنيا</w:t>
      </w:r>
      <w:r w:rsidRPr="009E557E">
        <w:rPr>
          <w:spacing w:val="-2"/>
          <w:rtl/>
          <w:lang w:bidi="ar-JO"/>
        </w:rPr>
        <w:t>) وبورتلاند</w:t>
      </w:r>
      <w:r w:rsidR="0064157F" w:rsidRPr="009E557E">
        <w:rPr>
          <w:rFonts w:hint="cs"/>
          <w:spacing w:val="-2"/>
          <w:rtl/>
          <w:lang w:bidi="ar-JO"/>
        </w:rPr>
        <w:t xml:space="preserve"> </w:t>
      </w:r>
      <w:r w:rsidR="009E557E" w:rsidRPr="009E557E">
        <w:rPr>
          <w:spacing w:val="-2"/>
          <w:rtl/>
          <w:lang w:bidi="ar-JO"/>
        </w:rPr>
        <w:t>(اوريجون</w:t>
      </w:r>
      <w:r w:rsidRPr="009E557E">
        <w:rPr>
          <w:spacing w:val="-2"/>
          <w:rtl/>
          <w:lang w:bidi="ar-JO"/>
        </w:rPr>
        <w:t>) وشيكاغو (ا</w:t>
      </w:r>
      <w:r w:rsidR="009E557E" w:rsidRPr="009E557E">
        <w:rPr>
          <w:spacing w:val="-2"/>
          <w:rtl/>
          <w:lang w:bidi="ar-JO"/>
        </w:rPr>
        <w:t>يلينوا</w:t>
      </w:r>
      <w:r w:rsidRPr="009E557E">
        <w:rPr>
          <w:spacing w:val="-2"/>
          <w:rtl/>
          <w:lang w:bidi="ar-JO"/>
        </w:rPr>
        <w:t xml:space="preserve">). وفي </w:t>
      </w:r>
      <w:r w:rsidR="00104432" w:rsidRPr="009E557E">
        <w:rPr>
          <w:spacing w:val="-2"/>
          <w:rtl/>
          <w:lang w:bidi="ar-JO"/>
        </w:rPr>
        <w:t>ألمانيا</w:t>
      </w:r>
      <w:r w:rsidRPr="009E557E">
        <w:rPr>
          <w:spacing w:val="-2"/>
          <w:rtl/>
          <w:lang w:bidi="ar-JO"/>
        </w:rPr>
        <w:t xml:space="preserve"> توجد قنصليتان شرفيتان في فرانكفورت وميونخ.</w:t>
      </w:r>
    </w:p>
    <w:p w:rsidR="00886EA8" w:rsidRPr="00886EA8" w:rsidRDefault="00104432" w:rsidP="00104432">
      <w:pPr>
        <w:pStyle w:val="H23GA"/>
        <w:rPr>
          <w:rFonts w:hint="cs"/>
          <w:rtl/>
          <w:lang w:bidi="ar-JO"/>
        </w:rPr>
      </w:pPr>
      <w:r>
        <w:rPr>
          <w:rFonts w:hint="cs"/>
          <w:rtl/>
          <w:lang w:bidi="ar-JO"/>
        </w:rPr>
        <w:tab/>
      </w:r>
      <w:r w:rsidR="00886EA8" w:rsidRPr="00886EA8">
        <w:rPr>
          <w:rtl/>
          <w:lang w:bidi="ar-JO"/>
        </w:rPr>
        <w:t>3</w:t>
      </w:r>
      <w:r>
        <w:rPr>
          <w:rFonts w:hint="cs"/>
          <w:rtl/>
          <w:lang w:bidi="ar-JO"/>
        </w:rPr>
        <w:t>-</w:t>
      </w:r>
      <w:r>
        <w:rPr>
          <w:rFonts w:hint="cs"/>
          <w:rtl/>
          <w:lang w:bidi="ar-JO"/>
        </w:rPr>
        <w:tab/>
      </w:r>
      <w:r w:rsidR="009E557E">
        <w:rPr>
          <w:rtl/>
          <w:lang w:bidi="ar-JO"/>
        </w:rPr>
        <w:t>فصل السلطات</w:t>
      </w:r>
    </w:p>
    <w:p w:rsidR="00886EA8" w:rsidRPr="00886EA8" w:rsidRDefault="00886EA8" w:rsidP="009E557E">
      <w:pPr>
        <w:pStyle w:val="SingleTxtGA"/>
        <w:rPr>
          <w:rtl/>
          <w:lang w:bidi="ar-JO"/>
        </w:rPr>
      </w:pPr>
      <w:r w:rsidRPr="00886EA8">
        <w:rPr>
          <w:rtl/>
          <w:lang w:bidi="ar-JO"/>
        </w:rPr>
        <w:t>56</w:t>
      </w:r>
      <w:r w:rsidR="00104432">
        <w:rPr>
          <w:rFonts w:hint="cs"/>
          <w:rtl/>
          <w:lang w:bidi="ar-JO"/>
        </w:rPr>
        <w:t>-</w:t>
      </w:r>
      <w:r w:rsidR="00104432">
        <w:rPr>
          <w:rFonts w:hint="cs"/>
          <w:rtl/>
          <w:lang w:bidi="ar-JO"/>
        </w:rPr>
        <w:tab/>
      </w:r>
      <w:r w:rsidRPr="00886EA8">
        <w:rPr>
          <w:rtl/>
          <w:lang w:bidi="ar-JO"/>
        </w:rPr>
        <w:t xml:space="preserve">تتمثل سلطات الدولة في </w:t>
      </w:r>
      <w:r w:rsidR="009E557E">
        <w:rPr>
          <w:rFonts w:hint="cs"/>
          <w:rtl/>
          <w:lang w:bidi="ar-JO"/>
        </w:rPr>
        <w:t xml:space="preserve">ظل </w:t>
      </w:r>
      <w:r w:rsidRPr="00886EA8">
        <w:rPr>
          <w:rtl/>
          <w:lang w:bidi="ar-JO"/>
        </w:rPr>
        <w:t xml:space="preserve">النظام المزدوج للدولة في </w:t>
      </w:r>
      <w:r w:rsidR="00104432">
        <w:rPr>
          <w:rtl/>
          <w:lang w:bidi="ar-JO"/>
        </w:rPr>
        <w:t>إمارة</w:t>
      </w:r>
      <w:r w:rsidRPr="00886EA8">
        <w:rPr>
          <w:rtl/>
          <w:lang w:bidi="ar-JO"/>
        </w:rPr>
        <w:t xml:space="preserve"> ليختنشتاين في كل من </w:t>
      </w:r>
      <w:r w:rsidR="00104432">
        <w:rPr>
          <w:rtl/>
          <w:lang w:bidi="ar-JO"/>
        </w:rPr>
        <w:t>الأمير</w:t>
      </w:r>
      <w:r w:rsidRPr="00886EA8">
        <w:rPr>
          <w:rtl/>
          <w:lang w:bidi="ar-JO"/>
        </w:rPr>
        <w:t xml:space="preserve"> الحاكم والشعب. ويتم ضمان فصل</w:t>
      </w:r>
      <w:r w:rsidR="00FE05D2">
        <w:rPr>
          <w:rtl/>
          <w:lang w:bidi="ar-JO"/>
        </w:rPr>
        <w:t xml:space="preserve"> </w:t>
      </w:r>
      <w:r w:rsidRPr="00886EA8">
        <w:rPr>
          <w:rtl/>
          <w:lang w:bidi="ar-JO"/>
        </w:rPr>
        <w:t xml:space="preserve">السلطات بشكل </w:t>
      </w:r>
      <w:r w:rsidR="009E557E">
        <w:rPr>
          <w:rFonts w:hint="cs"/>
          <w:rtl/>
          <w:lang w:bidi="ar-JO"/>
        </w:rPr>
        <w:t>أ</w:t>
      </w:r>
      <w:r w:rsidRPr="00886EA8">
        <w:rPr>
          <w:rtl/>
          <w:lang w:bidi="ar-JO"/>
        </w:rPr>
        <w:t>كبر من خلال تخويل كل من السلطة التنفيذية</w:t>
      </w:r>
      <w:r w:rsidR="00FE05D2">
        <w:rPr>
          <w:rtl/>
          <w:lang w:bidi="ar-JO"/>
        </w:rPr>
        <w:t xml:space="preserve"> </w:t>
      </w:r>
      <w:r w:rsidR="00104432">
        <w:rPr>
          <w:rtl/>
          <w:lang w:bidi="ar-JO"/>
        </w:rPr>
        <w:t>(الحكومة) والتشريعية (البرلمان</w:t>
      </w:r>
      <w:r w:rsidRPr="00886EA8">
        <w:rPr>
          <w:rtl/>
          <w:lang w:bidi="ar-JO"/>
        </w:rPr>
        <w:t>)</w:t>
      </w:r>
      <w:r w:rsidR="00FE05D2">
        <w:rPr>
          <w:rtl/>
          <w:lang w:bidi="ar-JO"/>
        </w:rPr>
        <w:t xml:space="preserve"> </w:t>
      </w:r>
      <w:r w:rsidRPr="00886EA8">
        <w:rPr>
          <w:rtl/>
          <w:lang w:bidi="ar-JO"/>
        </w:rPr>
        <w:t>والقضائية (المحاكم)</w:t>
      </w:r>
      <w:r w:rsidR="00104432">
        <w:rPr>
          <w:rtl/>
          <w:lang w:bidi="ar-JO"/>
        </w:rPr>
        <w:t xml:space="preserve"> </w:t>
      </w:r>
      <w:r w:rsidRPr="00886EA8">
        <w:rPr>
          <w:rtl/>
          <w:lang w:bidi="ar-JO"/>
        </w:rPr>
        <w:t>بحقوق</w:t>
      </w:r>
      <w:r w:rsidR="00FE05D2">
        <w:rPr>
          <w:rtl/>
          <w:lang w:bidi="ar-JO"/>
        </w:rPr>
        <w:t xml:space="preserve"> </w:t>
      </w:r>
      <w:r w:rsidRPr="00886EA8">
        <w:rPr>
          <w:rtl/>
          <w:lang w:bidi="ar-JO"/>
        </w:rPr>
        <w:t>منفصلة.</w:t>
      </w:r>
    </w:p>
    <w:p w:rsidR="00886EA8" w:rsidRPr="00886EA8" w:rsidRDefault="00104432" w:rsidP="00104432">
      <w:pPr>
        <w:pStyle w:val="H23GA"/>
        <w:rPr>
          <w:rtl/>
          <w:lang w:bidi="ar-JO"/>
        </w:rPr>
      </w:pPr>
      <w:r>
        <w:rPr>
          <w:rFonts w:hint="cs"/>
          <w:rtl/>
          <w:lang w:bidi="ar-JO"/>
        </w:rPr>
        <w:tab/>
      </w:r>
      <w:r w:rsidR="00886EA8" w:rsidRPr="00886EA8">
        <w:rPr>
          <w:rtl/>
          <w:lang w:bidi="ar-JO"/>
        </w:rPr>
        <w:t>4</w:t>
      </w:r>
      <w:r>
        <w:rPr>
          <w:rFonts w:hint="cs"/>
          <w:rtl/>
          <w:lang w:bidi="ar-JO"/>
        </w:rPr>
        <w:t>-</w:t>
      </w:r>
      <w:r>
        <w:rPr>
          <w:rFonts w:hint="cs"/>
          <w:rtl/>
          <w:lang w:bidi="ar-JO"/>
        </w:rPr>
        <w:tab/>
      </w:r>
      <w:r>
        <w:rPr>
          <w:rtl/>
          <w:lang w:bidi="ar-JO"/>
        </w:rPr>
        <w:t>الأمير الحاكم (رئيس الدولة</w:t>
      </w:r>
      <w:r w:rsidR="00886EA8" w:rsidRPr="00886EA8">
        <w:rPr>
          <w:rtl/>
          <w:lang w:bidi="ar-JO"/>
        </w:rPr>
        <w:t>)</w:t>
      </w:r>
    </w:p>
    <w:p w:rsidR="00886EA8" w:rsidRPr="00886EA8" w:rsidRDefault="00886EA8" w:rsidP="00104432">
      <w:pPr>
        <w:pStyle w:val="SingleTxtGA"/>
        <w:rPr>
          <w:rtl/>
          <w:lang w:bidi="ar-JO"/>
        </w:rPr>
      </w:pPr>
      <w:r w:rsidRPr="00886EA8">
        <w:rPr>
          <w:rtl/>
          <w:lang w:bidi="ar-JO"/>
        </w:rPr>
        <w:t>57</w:t>
      </w:r>
      <w:r w:rsidR="00104432">
        <w:rPr>
          <w:rFonts w:hint="cs"/>
          <w:rtl/>
          <w:lang w:bidi="ar-JO"/>
        </w:rPr>
        <w:t>-</w:t>
      </w:r>
      <w:r w:rsidR="00104432">
        <w:rPr>
          <w:rFonts w:hint="cs"/>
          <w:rtl/>
          <w:lang w:bidi="ar-JO"/>
        </w:rPr>
        <w:tab/>
      </w:r>
      <w:r w:rsidR="00104432">
        <w:rPr>
          <w:rtl/>
          <w:lang w:bidi="ar-JO"/>
        </w:rPr>
        <w:t>الأمير</w:t>
      </w:r>
      <w:r w:rsidRPr="00886EA8">
        <w:rPr>
          <w:rtl/>
          <w:lang w:bidi="ar-JO"/>
        </w:rPr>
        <w:t xml:space="preserve"> الحاكم هو رئيس الدولة ويمثلها في جميع علاقاتها مع البلدان </w:t>
      </w:r>
      <w:r w:rsidR="0057734B">
        <w:rPr>
          <w:rtl/>
          <w:lang w:bidi="ar-JO"/>
        </w:rPr>
        <w:t>الأخرى</w:t>
      </w:r>
      <w:r w:rsidR="00FE05D2">
        <w:rPr>
          <w:rtl/>
          <w:lang w:bidi="ar-JO"/>
        </w:rPr>
        <w:t xml:space="preserve"> </w:t>
      </w:r>
      <w:r w:rsidRPr="00886EA8">
        <w:rPr>
          <w:rtl/>
          <w:lang w:bidi="ar-JO"/>
        </w:rPr>
        <w:t xml:space="preserve">دون </w:t>
      </w:r>
      <w:r w:rsidR="00104432">
        <w:rPr>
          <w:rtl/>
          <w:lang w:bidi="ar-JO"/>
        </w:rPr>
        <w:t>الإخلال</w:t>
      </w:r>
      <w:r w:rsidRPr="00886EA8">
        <w:rPr>
          <w:rtl/>
          <w:lang w:bidi="ar-JO"/>
        </w:rPr>
        <w:t xml:space="preserve"> بالمشاركة المطلوبة للحكومة المسؤولة. ويعين </w:t>
      </w:r>
      <w:r w:rsidR="00104432">
        <w:rPr>
          <w:rtl/>
          <w:lang w:bidi="ar-JO"/>
        </w:rPr>
        <w:t>الأمير</w:t>
      </w:r>
      <w:r w:rsidRPr="00886EA8">
        <w:rPr>
          <w:rtl/>
          <w:lang w:bidi="ar-JO"/>
        </w:rPr>
        <w:t xml:space="preserve"> الحاكم </w:t>
      </w:r>
      <w:r w:rsidR="0057734B">
        <w:rPr>
          <w:rtl/>
          <w:lang w:bidi="ar-JO"/>
        </w:rPr>
        <w:t>أعضاء</w:t>
      </w:r>
      <w:r w:rsidRPr="00886EA8">
        <w:rPr>
          <w:rtl/>
          <w:lang w:bidi="ar-JO"/>
        </w:rPr>
        <w:t xml:space="preserve"> الحكومة</w:t>
      </w:r>
      <w:r w:rsidR="00FE05D2">
        <w:rPr>
          <w:rtl/>
          <w:lang w:bidi="ar-JO"/>
        </w:rPr>
        <w:t xml:space="preserve"> </w:t>
      </w:r>
      <w:r w:rsidRPr="00886EA8">
        <w:rPr>
          <w:rtl/>
          <w:lang w:bidi="ar-JO"/>
        </w:rPr>
        <w:t>بناء على توصية من البرلمان.</w:t>
      </w:r>
      <w:r w:rsidR="00FE05D2">
        <w:rPr>
          <w:rtl/>
          <w:lang w:bidi="ar-JO"/>
        </w:rPr>
        <w:t xml:space="preserve"> </w:t>
      </w:r>
      <w:r w:rsidRPr="00886EA8">
        <w:rPr>
          <w:rtl/>
          <w:lang w:bidi="ar-JO"/>
        </w:rPr>
        <w:t xml:space="preserve">كما </w:t>
      </w:r>
      <w:r w:rsidR="00104432">
        <w:rPr>
          <w:rFonts w:hint="cs"/>
          <w:rtl/>
          <w:lang w:bidi="ar-JO"/>
        </w:rPr>
        <w:t>أ</w:t>
      </w:r>
      <w:r w:rsidRPr="00886EA8">
        <w:rPr>
          <w:rtl/>
          <w:lang w:bidi="ar-JO"/>
        </w:rPr>
        <w:t xml:space="preserve">ن </w:t>
      </w:r>
      <w:r w:rsidR="00104432">
        <w:rPr>
          <w:rtl/>
          <w:lang w:bidi="ar-JO"/>
        </w:rPr>
        <w:t>الأمير</w:t>
      </w:r>
      <w:r w:rsidRPr="00886EA8">
        <w:rPr>
          <w:rtl/>
          <w:lang w:bidi="ar-JO"/>
        </w:rPr>
        <w:t xml:space="preserve"> الحاكم مسؤول</w:t>
      </w:r>
      <w:r w:rsidR="00246120">
        <w:rPr>
          <w:rtl/>
          <w:lang w:bidi="ar-JO"/>
        </w:rPr>
        <w:t xml:space="preserve"> أيضاً </w:t>
      </w:r>
      <w:r w:rsidRPr="00886EA8">
        <w:rPr>
          <w:rtl/>
          <w:lang w:bidi="ar-JO"/>
        </w:rPr>
        <w:t>عن</w:t>
      </w:r>
      <w:r w:rsidR="00FE05D2">
        <w:rPr>
          <w:rtl/>
          <w:lang w:bidi="ar-JO"/>
        </w:rPr>
        <w:t xml:space="preserve"> </w:t>
      </w:r>
      <w:r w:rsidRPr="00886EA8">
        <w:rPr>
          <w:rtl/>
          <w:lang w:bidi="ar-JO"/>
        </w:rPr>
        <w:t>تعيين القضاة، في حين يتم انتخاب القضاة من قبل البرلمان بناء على توصية من هيئة تشكل لاختيار القضاة.</w:t>
      </w:r>
      <w:r w:rsidR="00FE05D2">
        <w:rPr>
          <w:rtl/>
          <w:lang w:bidi="ar-JO"/>
        </w:rPr>
        <w:t xml:space="preserve"> </w:t>
      </w:r>
      <w:r w:rsidRPr="00886EA8">
        <w:rPr>
          <w:rtl/>
          <w:lang w:bidi="ar-JO"/>
        </w:rPr>
        <w:t>ويمكن للأمير الحاكم أن يحل البرلمان ويقيل الحكومة</w:t>
      </w:r>
      <w:r w:rsidR="00FE05D2">
        <w:rPr>
          <w:rtl/>
          <w:lang w:bidi="ar-JO"/>
        </w:rPr>
        <w:t xml:space="preserve"> </w:t>
      </w:r>
      <w:r w:rsidR="00104432">
        <w:rPr>
          <w:rFonts w:hint="cs"/>
          <w:rtl/>
          <w:lang w:bidi="ar-JO"/>
        </w:rPr>
        <w:t>إ</w:t>
      </w:r>
      <w:r w:rsidRPr="00886EA8">
        <w:rPr>
          <w:rtl/>
          <w:lang w:bidi="ar-JO"/>
        </w:rPr>
        <w:t xml:space="preserve">ذا كانت هناك </w:t>
      </w:r>
      <w:r w:rsidR="00104432">
        <w:rPr>
          <w:rtl/>
          <w:lang w:bidi="ar-JO"/>
        </w:rPr>
        <w:t>أسباب</w:t>
      </w:r>
      <w:r w:rsidRPr="00886EA8">
        <w:rPr>
          <w:rtl/>
          <w:lang w:bidi="ar-JO"/>
        </w:rPr>
        <w:t xml:space="preserve"> جوهرية تبرر ذلك. كما أن للأمير الحاكم الحق في </w:t>
      </w:r>
      <w:r w:rsidR="00246120">
        <w:rPr>
          <w:rtl/>
          <w:lang w:bidi="ar-JO"/>
        </w:rPr>
        <w:t>إصدار</w:t>
      </w:r>
      <w:r w:rsidRPr="00886EA8">
        <w:rPr>
          <w:rtl/>
          <w:lang w:bidi="ar-JO"/>
        </w:rPr>
        <w:t xml:space="preserve"> قرارات طارئة وكذلك الحق في </w:t>
      </w:r>
      <w:r w:rsidR="00246120">
        <w:rPr>
          <w:rtl/>
          <w:lang w:bidi="ar-JO"/>
        </w:rPr>
        <w:t>إصدار</w:t>
      </w:r>
      <w:r w:rsidRPr="00886EA8">
        <w:rPr>
          <w:rtl/>
          <w:lang w:bidi="ar-JO"/>
        </w:rPr>
        <w:t xml:space="preserve"> العفو وتخفيف </w:t>
      </w:r>
      <w:r w:rsidR="00104432">
        <w:rPr>
          <w:rtl/>
          <w:lang w:bidi="ar-JO"/>
        </w:rPr>
        <w:t>الأحكام</w:t>
      </w:r>
      <w:r w:rsidRPr="00886EA8">
        <w:rPr>
          <w:rtl/>
          <w:lang w:bidi="ar-JO"/>
        </w:rPr>
        <w:t xml:space="preserve"> و</w:t>
      </w:r>
      <w:r w:rsidR="00104432">
        <w:rPr>
          <w:rtl/>
          <w:lang w:bidi="ar-JO"/>
        </w:rPr>
        <w:t>إلغاء</w:t>
      </w:r>
      <w:r w:rsidRPr="00886EA8">
        <w:rPr>
          <w:rtl/>
          <w:lang w:bidi="ar-JO"/>
        </w:rPr>
        <w:t xml:space="preserve"> التحقيقات الجنائية. ولكي يكون أي قانون من القوانين ساري المفعول من الناحية القانونية، لا بد من</w:t>
      </w:r>
      <w:r w:rsidR="00FE05D2">
        <w:rPr>
          <w:rtl/>
          <w:lang w:bidi="ar-JO"/>
        </w:rPr>
        <w:t xml:space="preserve"> </w:t>
      </w:r>
      <w:r w:rsidRPr="00886EA8">
        <w:rPr>
          <w:rtl/>
          <w:lang w:bidi="ar-JO"/>
        </w:rPr>
        <w:t xml:space="preserve">مصادقة </w:t>
      </w:r>
      <w:r w:rsidR="00104432">
        <w:rPr>
          <w:rtl/>
          <w:lang w:bidi="ar-JO"/>
        </w:rPr>
        <w:t>الأمير</w:t>
      </w:r>
      <w:r w:rsidRPr="00886EA8">
        <w:rPr>
          <w:rtl/>
          <w:lang w:bidi="ar-JO"/>
        </w:rPr>
        <w:t xml:space="preserve"> الحاكم عليه، على أن تكون هذه المصادقة</w:t>
      </w:r>
      <w:r w:rsidR="00FE05D2">
        <w:rPr>
          <w:rtl/>
          <w:lang w:bidi="ar-JO"/>
        </w:rPr>
        <w:t xml:space="preserve"> </w:t>
      </w:r>
      <w:r w:rsidRPr="00886EA8">
        <w:rPr>
          <w:rtl/>
          <w:lang w:bidi="ar-JO"/>
        </w:rPr>
        <w:t xml:space="preserve">مقرونة بتوقيع رئيس الوزراء. ويخضع كل من </w:t>
      </w:r>
      <w:r w:rsidR="00104432">
        <w:rPr>
          <w:rtl/>
          <w:lang w:bidi="ar-JO"/>
        </w:rPr>
        <w:t>الأمير</w:t>
      </w:r>
      <w:r w:rsidRPr="00886EA8">
        <w:rPr>
          <w:rtl/>
          <w:lang w:bidi="ar-JO"/>
        </w:rPr>
        <w:t xml:space="preserve"> الحاكم</w:t>
      </w:r>
      <w:r w:rsidR="00FE05D2">
        <w:rPr>
          <w:rtl/>
          <w:lang w:bidi="ar-JO"/>
        </w:rPr>
        <w:t xml:space="preserve"> </w:t>
      </w:r>
      <w:r w:rsidRPr="00886EA8">
        <w:rPr>
          <w:rtl/>
          <w:lang w:bidi="ar-JO"/>
        </w:rPr>
        <w:t>ورئيس الوزراء في ممارستهما لسلطاتهما في هذا المجال لأحكام الدستور.</w:t>
      </w:r>
    </w:p>
    <w:p w:rsidR="00886EA8" w:rsidRPr="00886EA8" w:rsidRDefault="00104432" w:rsidP="00104432">
      <w:pPr>
        <w:pStyle w:val="H23GA"/>
        <w:rPr>
          <w:rFonts w:hint="cs"/>
          <w:rtl/>
          <w:lang w:bidi="ar-JO"/>
        </w:rPr>
      </w:pPr>
      <w:r>
        <w:rPr>
          <w:rFonts w:hint="cs"/>
          <w:rtl/>
          <w:lang w:bidi="ar-JO"/>
        </w:rPr>
        <w:tab/>
      </w:r>
      <w:r w:rsidR="00886EA8" w:rsidRPr="00886EA8">
        <w:rPr>
          <w:rtl/>
          <w:lang w:bidi="ar-JO"/>
        </w:rPr>
        <w:t>5</w:t>
      </w:r>
      <w:r>
        <w:rPr>
          <w:rFonts w:hint="cs"/>
          <w:rtl/>
          <w:lang w:bidi="ar-JO"/>
        </w:rPr>
        <w:t>-</w:t>
      </w:r>
      <w:r>
        <w:rPr>
          <w:rFonts w:hint="cs"/>
          <w:rtl/>
          <w:lang w:bidi="ar-JO"/>
        </w:rPr>
        <w:tab/>
      </w:r>
      <w:r w:rsidR="00886EA8" w:rsidRPr="00886EA8">
        <w:rPr>
          <w:rtl/>
          <w:lang w:bidi="ar-JO"/>
        </w:rPr>
        <w:t>البرلمان والنظام الانتخابي و</w:t>
      </w:r>
      <w:r>
        <w:rPr>
          <w:rtl/>
          <w:lang w:bidi="ar-JO"/>
        </w:rPr>
        <w:t>الأحزاب السياسية</w:t>
      </w:r>
    </w:p>
    <w:p w:rsidR="00886EA8" w:rsidRPr="00886EA8" w:rsidRDefault="00886EA8" w:rsidP="00104432">
      <w:pPr>
        <w:pStyle w:val="SingleTxtGA"/>
        <w:rPr>
          <w:rtl/>
          <w:lang w:bidi="ar-JO"/>
        </w:rPr>
      </w:pPr>
      <w:r w:rsidRPr="00886EA8">
        <w:rPr>
          <w:rtl/>
          <w:lang w:bidi="ar-JO"/>
        </w:rPr>
        <w:t>58</w:t>
      </w:r>
      <w:r w:rsidR="00104432">
        <w:rPr>
          <w:rFonts w:hint="cs"/>
          <w:rtl/>
          <w:lang w:bidi="ar-JO"/>
        </w:rPr>
        <w:t>-</w:t>
      </w:r>
      <w:r w:rsidR="00104432">
        <w:rPr>
          <w:rFonts w:hint="cs"/>
          <w:rtl/>
          <w:lang w:bidi="ar-JO"/>
        </w:rPr>
        <w:tab/>
      </w:r>
      <w:r w:rsidRPr="00886EA8">
        <w:rPr>
          <w:rtl/>
          <w:lang w:bidi="ar-JO"/>
        </w:rPr>
        <w:t>يتكون برلمان ليختنشتاين من 25 عضوا</w:t>
      </w:r>
      <w:r w:rsidR="00104432">
        <w:rPr>
          <w:rFonts w:hint="cs"/>
          <w:rtl/>
          <w:lang w:bidi="ar-JO"/>
        </w:rPr>
        <w:t>ً</w:t>
      </w:r>
      <w:r w:rsidRPr="00886EA8">
        <w:rPr>
          <w:rtl/>
          <w:lang w:bidi="ar-JO"/>
        </w:rPr>
        <w:t xml:space="preserve">. وينتخبون كل </w:t>
      </w:r>
      <w:r w:rsidR="00104432">
        <w:rPr>
          <w:rFonts w:hint="cs"/>
          <w:rtl/>
          <w:lang w:bidi="ar-JO"/>
        </w:rPr>
        <w:t>أ</w:t>
      </w:r>
      <w:r w:rsidRPr="00886EA8">
        <w:rPr>
          <w:rtl/>
          <w:lang w:bidi="ar-JO"/>
        </w:rPr>
        <w:t>ربع سنوات عن طريق انتخابات سرية ومتكافئة</w:t>
      </w:r>
      <w:r w:rsidR="00FE05D2">
        <w:rPr>
          <w:rtl/>
          <w:lang w:bidi="ar-JO"/>
        </w:rPr>
        <w:t xml:space="preserve"> </w:t>
      </w:r>
      <w:r w:rsidRPr="00886EA8">
        <w:rPr>
          <w:rtl/>
          <w:lang w:bidi="ar-JO"/>
        </w:rPr>
        <w:t xml:space="preserve">وشاملة بمقتضى نظام التمثيل النسبي. </w:t>
      </w:r>
    </w:p>
    <w:p w:rsidR="00886EA8" w:rsidRPr="00886EA8" w:rsidRDefault="00886EA8" w:rsidP="006839BA">
      <w:pPr>
        <w:pStyle w:val="SingleTxtGA"/>
        <w:spacing w:line="370" w:lineRule="exact"/>
        <w:rPr>
          <w:rtl/>
          <w:lang w:bidi="ar-JO"/>
        </w:rPr>
      </w:pPr>
      <w:r w:rsidRPr="00886EA8">
        <w:rPr>
          <w:rtl/>
          <w:lang w:bidi="ar-JO"/>
        </w:rPr>
        <w:t>59</w:t>
      </w:r>
      <w:r w:rsidR="00104432">
        <w:rPr>
          <w:rFonts w:hint="cs"/>
          <w:rtl/>
          <w:lang w:bidi="ar-JO"/>
        </w:rPr>
        <w:t>-</w:t>
      </w:r>
      <w:r w:rsidR="00104432">
        <w:rPr>
          <w:rFonts w:hint="cs"/>
          <w:rtl/>
          <w:lang w:bidi="ar-JO"/>
        </w:rPr>
        <w:tab/>
      </w:r>
      <w:r w:rsidRPr="00886EA8">
        <w:rPr>
          <w:rtl/>
          <w:lang w:bidi="ar-JO"/>
        </w:rPr>
        <w:t xml:space="preserve">وتتمثل المسؤوليات </w:t>
      </w:r>
      <w:r w:rsidR="00104432">
        <w:rPr>
          <w:rtl/>
          <w:lang w:bidi="ar-JO"/>
        </w:rPr>
        <w:t>الأكثر</w:t>
      </w:r>
      <w:r w:rsidRPr="00886EA8">
        <w:rPr>
          <w:rtl/>
          <w:lang w:bidi="ar-JO"/>
        </w:rPr>
        <w:t xml:space="preserve"> </w:t>
      </w:r>
      <w:r w:rsidR="00104432">
        <w:rPr>
          <w:rtl/>
          <w:lang w:bidi="ar-JO"/>
        </w:rPr>
        <w:t>أهمية</w:t>
      </w:r>
      <w:r w:rsidRPr="00886EA8">
        <w:rPr>
          <w:rtl/>
          <w:lang w:bidi="ar-JO"/>
        </w:rPr>
        <w:t xml:space="preserve"> للبرلمان في المشاركة</w:t>
      </w:r>
      <w:r w:rsidR="00104432">
        <w:rPr>
          <w:vertAlign w:val="superscript"/>
          <w:rtl/>
          <w:lang w:bidi="ar-JO"/>
        </w:rPr>
        <w:t>(</w:t>
      </w:r>
      <w:r w:rsidR="00104432">
        <w:rPr>
          <w:rStyle w:val="FootnoteReference"/>
          <w:rtl/>
          <w:lang w:bidi="ar-JO"/>
        </w:rPr>
        <w:footnoteReference w:id="11"/>
      </w:r>
      <w:r w:rsidR="00104432">
        <w:rPr>
          <w:vertAlign w:val="superscript"/>
          <w:rtl/>
          <w:lang w:bidi="ar-JO"/>
        </w:rPr>
        <w:t>)</w:t>
      </w:r>
      <w:r w:rsidRPr="00886EA8">
        <w:rPr>
          <w:rtl/>
          <w:lang w:bidi="ar-JO"/>
        </w:rPr>
        <w:t xml:space="preserve"> في العملية التشريعية والتصديق على المعاهدات الدولية والموافقة على الموارد المالية للدولة</w:t>
      </w:r>
      <w:r w:rsidR="00FE05D2">
        <w:rPr>
          <w:rtl/>
          <w:lang w:bidi="ar-JO"/>
        </w:rPr>
        <w:t xml:space="preserve"> </w:t>
      </w:r>
      <w:r w:rsidRPr="00886EA8">
        <w:rPr>
          <w:rtl/>
          <w:lang w:bidi="ar-JO"/>
        </w:rPr>
        <w:t>وانتخاب القضاة بناء على اقتراح تقدمه الهيئة الخاصة باختيار القضاة</w:t>
      </w:r>
      <w:r w:rsidR="00FE05D2">
        <w:rPr>
          <w:rtl/>
          <w:lang w:bidi="ar-JO"/>
        </w:rPr>
        <w:t xml:space="preserve"> </w:t>
      </w:r>
      <w:r w:rsidRPr="00886EA8">
        <w:rPr>
          <w:rtl/>
          <w:lang w:bidi="ar-JO"/>
        </w:rPr>
        <w:t xml:space="preserve">والرقابة على </w:t>
      </w:r>
      <w:r w:rsidR="00104432">
        <w:rPr>
          <w:rFonts w:hint="cs"/>
          <w:rtl/>
          <w:lang w:bidi="ar-JO"/>
        </w:rPr>
        <w:t>إ</w:t>
      </w:r>
      <w:r w:rsidRPr="00886EA8">
        <w:rPr>
          <w:rtl/>
          <w:lang w:bidi="ar-JO"/>
        </w:rPr>
        <w:t>دارة الدولة.</w:t>
      </w:r>
      <w:r w:rsidR="00FE05D2">
        <w:rPr>
          <w:rtl/>
          <w:lang w:bidi="ar-JO"/>
        </w:rPr>
        <w:t xml:space="preserve"> </w:t>
      </w:r>
      <w:r w:rsidRPr="00886EA8">
        <w:rPr>
          <w:rtl/>
          <w:lang w:bidi="ar-JO"/>
        </w:rPr>
        <w:t xml:space="preserve">وينتخب البرلمان الحكومة ويقترحها على </w:t>
      </w:r>
      <w:r w:rsidR="00104432">
        <w:rPr>
          <w:rtl/>
          <w:lang w:bidi="ar-JO"/>
        </w:rPr>
        <w:t>الأمير</w:t>
      </w:r>
      <w:r w:rsidRPr="00886EA8">
        <w:rPr>
          <w:rtl/>
          <w:lang w:bidi="ar-JO"/>
        </w:rPr>
        <w:t xml:space="preserve"> الحاكم من </w:t>
      </w:r>
      <w:r w:rsidR="009E557E">
        <w:rPr>
          <w:rFonts w:hint="cs"/>
          <w:rtl/>
          <w:lang w:bidi="ar-JO"/>
        </w:rPr>
        <w:t>أ</w:t>
      </w:r>
      <w:r w:rsidRPr="00886EA8">
        <w:rPr>
          <w:rtl/>
          <w:lang w:bidi="ar-JO"/>
        </w:rPr>
        <w:t>جل</w:t>
      </w:r>
      <w:r w:rsidR="00FE05D2">
        <w:rPr>
          <w:rtl/>
          <w:lang w:bidi="ar-JO"/>
        </w:rPr>
        <w:t xml:space="preserve"> </w:t>
      </w:r>
      <w:r w:rsidRPr="00886EA8">
        <w:rPr>
          <w:rtl/>
          <w:lang w:bidi="ar-JO"/>
        </w:rPr>
        <w:t xml:space="preserve">تعيينها. ويبادر البرلمان </w:t>
      </w:r>
      <w:r w:rsidR="00FE05D2">
        <w:rPr>
          <w:rtl/>
          <w:lang w:bidi="ar-JO"/>
        </w:rPr>
        <w:t>إلى</w:t>
      </w:r>
      <w:r w:rsidRPr="00886EA8">
        <w:rPr>
          <w:rtl/>
          <w:lang w:bidi="ar-JO"/>
        </w:rPr>
        <w:t xml:space="preserve"> </w:t>
      </w:r>
      <w:r w:rsidR="00104432">
        <w:rPr>
          <w:rFonts w:hint="cs"/>
          <w:rtl/>
          <w:lang w:bidi="ar-JO"/>
        </w:rPr>
        <w:t>إ</w:t>
      </w:r>
      <w:r w:rsidRPr="00886EA8">
        <w:rPr>
          <w:rtl/>
          <w:lang w:bidi="ar-JO"/>
        </w:rPr>
        <w:t>قالة الحكومة أو</w:t>
      </w:r>
      <w:r w:rsidR="00104432">
        <w:rPr>
          <w:rFonts w:hint="cs"/>
          <w:rtl/>
          <w:lang w:bidi="ar-JO"/>
        </w:rPr>
        <w:t> إ</w:t>
      </w:r>
      <w:r w:rsidRPr="00886EA8">
        <w:rPr>
          <w:rtl/>
          <w:lang w:bidi="ar-JO"/>
        </w:rPr>
        <w:t>قالة</w:t>
      </w:r>
      <w:r w:rsidR="00FE05D2">
        <w:rPr>
          <w:rtl/>
          <w:lang w:bidi="ar-JO"/>
        </w:rPr>
        <w:t xml:space="preserve"> </w:t>
      </w:r>
      <w:r w:rsidR="006839BA">
        <w:rPr>
          <w:rFonts w:hint="cs"/>
          <w:rtl/>
          <w:lang w:bidi="ar-JO"/>
        </w:rPr>
        <w:t>أ</w:t>
      </w:r>
      <w:r w:rsidRPr="00886EA8">
        <w:rPr>
          <w:rtl/>
          <w:lang w:bidi="ar-JO"/>
        </w:rPr>
        <w:t xml:space="preserve">حد </w:t>
      </w:r>
      <w:r w:rsidR="00104432">
        <w:rPr>
          <w:rFonts w:hint="cs"/>
          <w:rtl/>
          <w:lang w:bidi="ar-JO"/>
        </w:rPr>
        <w:t>أ</w:t>
      </w:r>
      <w:r w:rsidRPr="00886EA8">
        <w:rPr>
          <w:rtl/>
          <w:lang w:bidi="ar-JO"/>
        </w:rPr>
        <w:t xml:space="preserve">عضائها </w:t>
      </w:r>
      <w:r w:rsidR="00104432">
        <w:rPr>
          <w:rFonts w:hint="cs"/>
          <w:rtl/>
          <w:lang w:bidi="ar-JO"/>
        </w:rPr>
        <w:t>إ</w:t>
      </w:r>
      <w:r w:rsidRPr="00886EA8">
        <w:rPr>
          <w:rtl/>
          <w:lang w:bidi="ar-JO"/>
        </w:rPr>
        <w:t xml:space="preserve">ذا فقدت </w:t>
      </w:r>
      <w:r w:rsidR="00104432">
        <w:rPr>
          <w:rFonts w:hint="cs"/>
          <w:rtl/>
          <w:lang w:bidi="ar-JO"/>
        </w:rPr>
        <w:t>أ</w:t>
      </w:r>
      <w:r w:rsidRPr="00886EA8">
        <w:rPr>
          <w:rtl/>
          <w:lang w:bidi="ar-JO"/>
        </w:rPr>
        <w:t>و فقد هذا العضو ثقته.</w:t>
      </w:r>
      <w:r w:rsidR="00FE05D2">
        <w:rPr>
          <w:rtl/>
          <w:lang w:bidi="ar-JO"/>
        </w:rPr>
        <w:t xml:space="preserve"> </w:t>
      </w:r>
      <w:r w:rsidRPr="00886EA8">
        <w:rPr>
          <w:rtl/>
          <w:lang w:bidi="ar-JO"/>
        </w:rPr>
        <w:t>ويستوفي البرلمان النصاب القانوني بثلثي ال</w:t>
      </w:r>
      <w:r w:rsidR="0057734B">
        <w:rPr>
          <w:rtl/>
          <w:lang w:bidi="ar-JO"/>
        </w:rPr>
        <w:t>أعضاء</w:t>
      </w:r>
      <w:r w:rsidRPr="00886EA8">
        <w:rPr>
          <w:rtl/>
          <w:lang w:bidi="ar-JO"/>
        </w:rPr>
        <w:t xml:space="preserve"> الحاضرين</w:t>
      </w:r>
      <w:r w:rsidR="00FE05D2">
        <w:rPr>
          <w:rtl/>
          <w:lang w:bidi="ar-JO"/>
        </w:rPr>
        <w:t xml:space="preserve"> </w:t>
      </w:r>
      <w:r w:rsidRPr="00886EA8">
        <w:rPr>
          <w:rtl/>
          <w:lang w:bidi="ar-JO"/>
        </w:rPr>
        <w:t xml:space="preserve">على </w:t>
      </w:r>
      <w:r w:rsidR="00104432">
        <w:rPr>
          <w:rFonts w:hint="cs"/>
          <w:rtl/>
          <w:lang w:bidi="ar-JO"/>
        </w:rPr>
        <w:t>الأ</w:t>
      </w:r>
      <w:r w:rsidRPr="00886EA8">
        <w:rPr>
          <w:rtl/>
          <w:lang w:bidi="ar-JO"/>
        </w:rPr>
        <w:t>قل.</w:t>
      </w:r>
    </w:p>
    <w:p w:rsidR="00886EA8" w:rsidRPr="00886EA8" w:rsidRDefault="00886EA8" w:rsidP="00F12C93">
      <w:pPr>
        <w:pStyle w:val="SingleTxtGA"/>
        <w:spacing w:line="360" w:lineRule="exact"/>
        <w:rPr>
          <w:rtl/>
          <w:lang w:bidi="ar-JO"/>
        </w:rPr>
      </w:pPr>
      <w:r w:rsidRPr="00886EA8">
        <w:rPr>
          <w:rtl/>
          <w:lang w:bidi="ar-JO"/>
        </w:rPr>
        <w:t>60</w:t>
      </w:r>
      <w:r w:rsidR="00104432">
        <w:rPr>
          <w:rFonts w:hint="cs"/>
          <w:rtl/>
          <w:lang w:bidi="ar-JO"/>
        </w:rPr>
        <w:t>-</w:t>
      </w:r>
      <w:r w:rsidR="00104432">
        <w:rPr>
          <w:rFonts w:hint="cs"/>
          <w:rtl/>
          <w:lang w:bidi="ar-JO"/>
        </w:rPr>
        <w:tab/>
      </w:r>
      <w:r w:rsidRPr="00886EA8">
        <w:rPr>
          <w:rtl/>
          <w:lang w:bidi="ar-JO"/>
        </w:rPr>
        <w:t>تجرى الانتخابات في منطقتين انتخابيتين،</w:t>
      </w:r>
      <w:r w:rsidR="00FE05D2">
        <w:rPr>
          <w:rtl/>
          <w:lang w:bidi="ar-JO"/>
        </w:rPr>
        <w:t xml:space="preserve"> </w:t>
      </w:r>
      <w:r w:rsidRPr="00886EA8">
        <w:rPr>
          <w:rtl/>
          <w:lang w:bidi="ar-JO"/>
        </w:rPr>
        <w:t>حيث تشكل كل</w:t>
      </w:r>
      <w:r w:rsidR="00FE05D2">
        <w:rPr>
          <w:rtl/>
          <w:lang w:bidi="ar-JO"/>
        </w:rPr>
        <w:t xml:space="preserve"> </w:t>
      </w:r>
      <w:r w:rsidRPr="00886EA8">
        <w:rPr>
          <w:rtl/>
          <w:lang w:bidi="ar-JO"/>
        </w:rPr>
        <w:t xml:space="preserve">من </w:t>
      </w:r>
      <w:r w:rsidR="00104432">
        <w:rPr>
          <w:rFonts w:hint="cs"/>
          <w:rtl/>
          <w:lang w:bidi="ar-JO"/>
        </w:rPr>
        <w:t>الأ</w:t>
      </w:r>
      <w:r w:rsidRPr="00886EA8">
        <w:rPr>
          <w:rtl/>
          <w:lang w:bidi="ar-JO"/>
        </w:rPr>
        <w:t>وبرلند و</w:t>
      </w:r>
      <w:r w:rsidR="00104432">
        <w:rPr>
          <w:rFonts w:hint="cs"/>
          <w:rtl/>
          <w:lang w:bidi="ar-JO"/>
        </w:rPr>
        <w:t>الإ</w:t>
      </w:r>
      <w:r w:rsidRPr="00886EA8">
        <w:rPr>
          <w:rtl/>
          <w:lang w:bidi="ar-JO"/>
        </w:rPr>
        <w:t>نترلند منطقة</w:t>
      </w:r>
      <w:r w:rsidR="00FE05D2">
        <w:rPr>
          <w:rtl/>
          <w:lang w:bidi="ar-JO"/>
        </w:rPr>
        <w:t xml:space="preserve"> </w:t>
      </w:r>
      <w:r w:rsidRPr="00886EA8">
        <w:rPr>
          <w:rtl/>
          <w:lang w:bidi="ar-JO"/>
        </w:rPr>
        <w:t>انتخابية.</w:t>
      </w:r>
      <w:r w:rsidR="00FE05D2">
        <w:rPr>
          <w:rtl/>
          <w:lang w:bidi="ar-JO"/>
        </w:rPr>
        <w:t xml:space="preserve"> </w:t>
      </w:r>
      <w:r w:rsidRPr="00886EA8">
        <w:rPr>
          <w:rtl/>
          <w:lang w:bidi="ar-JO"/>
        </w:rPr>
        <w:t>ويحق الانتخاب</w:t>
      </w:r>
      <w:r w:rsidR="00FE05D2">
        <w:rPr>
          <w:rtl/>
          <w:lang w:bidi="ar-JO"/>
        </w:rPr>
        <w:t xml:space="preserve"> </w:t>
      </w:r>
      <w:r w:rsidRPr="00886EA8">
        <w:rPr>
          <w:rtl/>
          <w:lang w:bidi="ar-JO"/>
        </w:rPr>
        <w:t xml:space="preserve">لجميع السكان الذين بلغوا سن 18 وما فوق والذين يتخذون من ليختنشتاين مكان </w:t>
      </w:r>
      <w:r w:rsidR="00104432">
        <w:rPr>
          <w:rFonts w:hint="cs"/>
          <w:rtl/>
          <w:lang w:bidi="ar-JO"/>
        </w:rPr>
        <w:t>إ</w:t>
      </w:r>
      <w:r w:rsidRPr="00886EA8">
        <w:rPr>
          <w:rtl/>
          <w:lang w:bidi="ar-JO"/>
        </w:rPr>
        <w:t>قامتهم المعتاد. و</w:t>
      </w:r>
      <w:r w:rsidR="00104432">
        <w:rPr>
          <w:rFonts w:hint="cs"/>
          <w:rtl/>
          <w:lang w:bidi="ar-JO"/>
        </w:rPr>
        <w:t>للأ</w:t>
      </w:r>
      <w:r w:rsidRPr="00886EA8">
        <w:rPr>
          <w:rtl/>
          <w:lang w:bidi="ar-JO"/>
        </w:rPr>
        <w:t>وبرلند 15 مقعدا</w:t>
      </w:r>
      <w:r w:rsidR="00104432">
        <w:rPr>
          <w:rFonts w:hint="cs"/>
          <w:rtl/>
          <w:lang w:bidi="ar-JO"/>
        </w:rPr>
        <w:t>ً</w:t>
      </w:r>
      <w:r w:rsidRPr="00886EA8">
        <w:rPr>
          <w:rtl/>
          <w:lang w:bidi="ar-JO"/>
        </w:rPr>
        <w:t xml:space="preserve"> في البرلمان</w:t>
      </w:r>
      <w:r w:rsidR="00FE05D2">
        <w:rPr>
          <w:rtl/>
          <w:lang w:bidi="ar-JO"/>
        </w:rPr>
        <w:t xml:space="preserve"> </w:t>
      </w:r>
      <w:r w:rsidRPr="00886EA8">
        <w:rPr>
          <w:rtl/>
          <w:lang w:bidi="ar-JO"/>
        </w:rPr>
        <w:t xml:space="preserve">في حين أن </w:t>
      </w:r>
      <w:r w:rsidR="00104432">
        <w:rPr>
          <w:rFonts w:hint="cs"/>
          <w:rtl/>
          <w:lang w:bidi="ar-JO"/>
        </w:rPr>
        <w:t>للإ</w:t>
      </w:r>
      <w:r w:rsidRPr="00886EA8">
        <w:rPr>
          <w:rtl/>
          <w:lang w:bidi="ar-JO"/>
        </w:rPr>
        <w:t>نترلند 10 مقاعد. ويقتصر الانتخاب على</w:t>
      </w:r>
      <w:r w:rsidR="00FE05D2">
        <w:rPr>
          <w:rtl/>
          <w:lang w:bidi="ar-JO"/>
        </w:rPr>
        <w:t xml:space="preserve"> </w:t>
      </w:r>
      <w:r w:rsidR="001178B4">
        <w:rPr>
          <w:rtl/>
          <w:lang w:bidi="ar-JO"/>
        </w:rPr>
        <w:t>الأشخاص</w:t>
      </w:r>
      <w:r w:rsidRPr="00886EA8">
        <w:rPr>
          <w:rtl/>
          <w:lang w:bidi="ar-JO"/>
        </w:rPr>
        <w:t xml:space="preserve"> المدرجين في قائمة حزب</w:t>
      </w:r>
      <w:r w:rsidR="00FE05D2">
        <w:rPr>
          <w:rtl/>
          <w:lang w:bidi="ar-JO"/>
        </w:rPr>
        <w:t xml:space="preserve"> </w:t>
      </w:r>
      <w:r w:rsidRPr="00886EA8">
        <w:rPr>
          <w:rtl/>
          <w:lang w:bidi="ar-JO"/>
        </w:rPr>
        <w:t>سياسي فقط.</w:t>
      </w:r>
      <w:r w:rsidR="00FE05D2">
        <w:rPr>
          <w:rtl/>
          <w:lang w:bidi="ar-JO"/>
        </w:rPr>
        <w:t xml:space="preserve"> </w:t>
      </w:r>
      <w:r w:rsidRPr="00886EA8">
        <w:rPr>
          <w:rtl/>
          <w:lang w:bidi="ar-JO"/>
        </w:rPr>
        <w:t xml:space="preserve">ولكي يتمكن </w:t>
      </w:r>
      <w:r w:rsidR="00104432">
        <w:rPr>
          <w:rFonts w:hint="cs"/>
          <w:rtl/>
          <w:lang w:bidi="ar-JO"/>
        </w:rPr>
        <w:t>أ</w:t>
      </w:r>
      <w:r w:rsidRPr="00886EA8">
        <w:rPr>
          <w:rtl/>
          <w:lang w:bidi="ar-JO"/>
        </w:rPr>
        <w:t>ي حزب</w:t>
      </w:r>
      <w:r w:rsidR="00FE05D2">
        <w:rPr>
          <w:rtl/>
          <w:lang w:bidi="ar-JO"/>
        </w:rPr>
        <w:t xml:space="preserve"> </w:t>
      </w:r>
      <w:r w:rsidRPr="00886EA8">
        <w:rPr>
          <w:rtl/>
          <w:lang w:bidi="ar-JO"/>
        </w:rPr>
        <w:t xml:space="preserve">من </w:t>
      </w:r>
      <w:r w:rsidR="00104432">
        <w:rPr>
          <w:rtl/>
          <w:lang w:bidi="ar-JO"/>
        </w:rPr>
        <w:t>الأحزاب</w:t>
      </w:r>
      <w:r w:rsidRPr="00886EA8">
        <w:rPr>
          <w:rtl/>
          <w:lang w:bidi="ar-JO"/>
        </w:rPr>
        <w:t xml:space="preserve"> من التأهل للحصول</w:t>
      </w:r>
      <w:r w:rsidR="00FE05D2">
        <w:rPr>
          <w:rtl/>
          <w:lang w:bidi="ar-JO"/>
        </w:rPr>
        <w:t xml:space="preserve"> </w:t>
      </w:r>
      <w:r w:rsidRPr="00886EA8">
        <w:rPr>
          <w:rtl/>
          <w:lang w:bidi="ar-JO"/>
        </w:rPr>
        <w:t>على مقعد في البرلمان،</w:t>
      </w:r>
      <w:r w:rsidR="00FE05D2">
        <w:rPr>
          <w:rtl/>
          <w:lang w:bidi="ar-JO"/>
        </w:rPr>
        <w:t xml:space="preserve"> </w:t>
      </w:r>
      <w:r w:rsidRPr="00886EA8">
        <w:rPr>
          <w:rtl/>
          <w:lang w:bidi="ar-JO"/>
        </w:rPr>
        <w:t>يتعين على هذا الحزب الحصول</w:t>
      </w:r>
      <w:r w:rsidR="00FE05D2">
        <w:rPr>
          <w:rtl/>
          <w:lang w:bidi="ar-JO"/>
        </w:rPr>
        <w:t xml:space="preserve"> </w:t>
      </w:r>
      <w:r w:rsidRPr="00886EA8">
        <w:rPr>
          <w:rtl/>
          <w:lang w:bidi="ar-JO"/>
        </w:rPr>
        <w:t>على 8</w:t>
      </w:r>
      <w:r w:rsidR="00104432">
        <w:rPr>
          <w:rFonts w:hint="cs"/>
          <w:rtl/>
          <w:lang w:bidi="ar-JO"/>
        </w:rPr>
        <w:t xml:space="preserve"> في المائة</w:t>
      </w:r>
      <w:r w:rsidRPr="00886EA8">
        <w:rPr>
          <w:rtl/>
          <w:lang w:bidi="ar-JO"/>
        </w:rPr>
        <w:t xml:space="preserve"> على </w:t>
      </w:r>
      <w:r w:rsidR="00104432">
        <w:rPr>
          <w:rFonts w:hint="cs"/>
          <w:rtl/>
          <w:lang w:bidi="ar-JO"/>
        </w:rPr>
        <w:t>الأ</w:t>
      </w:r>
      <w:r w:rsidRPr="00886EA8">
        <w:rPr>
          <w:rtl/>
          <w:lang w:bidi="ar-JO"/>
        </w:rPr>
        <w:t>قل من</w:t>
      </w:r>
      <w:r w:rsidR="00FE05D2">
        <w:rPr>
          <w:rtl/>
          <w:lang w:bidi="ar-JO"/>
        </w:rPr>
        <w:t xml:space="preserve"> </w:t>
      </w:r>
      <w:r w:rsidRPr="00886EA8">
        <w:rPr>
          <w:rtl/>
          <w:lang w:bidi="ar-JO"/>
        </w:rPr>
        <w:t>جميع</w:t>
      </w:r>
      <w:r w:rsidR="00FE05D2">
        <w:rPr>
          <w:rtl/>
          <w:lang w:bidi="ar-JO"/>
        </w:rPr>
        <w:t xml:space="preserve"> </w:t>
      </w:r>
      <w:r w:rsidR="00104432">
        <w:rPr>
          <w:rFonts w:hint="cs"/>
          <w:rtl/>
          <w:lang w:bidi="ar-JO"/>
        </w:rPr>
        <w:t>الأ</w:t>
      </w:r>
      <w:r w:rsidRPr="00886EA8">
        <w:rPr>
          <w:rtl/>
          <w:lang w:bidi="ar-JO"/>
        </w:rPr>
        <w:t>صوات الشرعية</w:t>
      </w:r>
      <w:r w:rsidR="00FE05D2">
        <w:rPr>
          <w:rtl/>
          <w:lang w:bidi="ar-JO"/>
        </w:rPr>
        <w:t xml:space="preserve"> </w:t>
      </w:r>
      <w:r w:rsidRPr="00886EA8">
        <w:rPr>
          <w:rtl/>
          <w:lang w:bidi="ar-JO"/>
        </w:rPr>
        <w:t>المقترعة على الصعيد الوطني. وتعتبر هذه العتبة مرتفعة نسبيا</w:t>
      </w:r>
      <w:r w:rsidR="00C80373">
        <w:rPr>
          <w:rFonts w:hint="cs"/>
          <w:rtl/>
          <w:lang w:bidi="ar-JO"/>
        </w:rPr>
        <w:t>ً</w:t>
      </w:r>
      <w:r w:rsidR="00FE05D2">
        <w:rPr>
          <w:rtl/>
          <w:lang w:bidi="ar-JO"/>
        </w:rPr>
        <w:t xml:space="preserve"> </w:t>
      </w:r>
      <w:r w:rsidRPr="00886EA8">
        <w:rPr>
          <w:rtl/>
          <w:lang w:bidi="ar-JO"/>
        </w:rPr>
        <w:t xml:space="preserve">بالمقارنة مع البلدان </w:t>
      </w:r>
      <w:r w:rsidR="0057734B">
        <w:rPr>
          <w:rtl/>
          <w:lang w:bidi="ar-JO"/>
        </w:rPr>
        <w:t>الأخرى</w:t>
      </w:r>
      <w:r w:rsidRPr="00886EA8">
        <w:rPr>
          <w:rtl/>
          <w:lang w:bidi="ar-JO"/>
        </w:rPr>
        <w:t>.</w:t>
      </w:r>
    </w:p>
    <w:p w:rsidR="00886EA8" w:rsidRPr="00886EA8" w:rsidRDefault="00886EA8" w:rsidP="00F12C93">
      <w:pPr>
        <w:pStyle w:val="SingleTxtGA"/>
        <w:spacing w:line="360" w:lineRule="exact"/>
        <w:rPr>
          <w:rtl/>
          <w:lang w:bidi="ar-JO"/>
        </w:rPr>
      </w:pPr>
      <w:r w:rsidRPr="00886EA8">
        <w:rPr>
          <w:rtl/>
          <w:lang w:bidi="ar-JO"/>
        </w:rPr>
        <w:t>61</w:t>
      </w:r>
      <w:r w:rsidR="00104432">
        <w:rPr>
          <w:rFonts w:hint="cs"/>
          <w:rtl/>
          <w:lang w:bidi="ar-JO"/>
        </w:rPr>
        <w:t>-</w:t>
      </w:r>
      <w:r w:rsidR="00104432">
        <w:rPr>
          <w:rFonts w:hint="cs"/>
          <w:rtl/>
          <w:lang w:bidi="ar-JO"/>
        </w:rPr>
        <w:tab/>
      </w:r>
      <w:r w:rsidRPr="00886EA8">
        <w:rPr>
          <w:rtl/>
          <w:lang w:bidi="ar-JO"/>
        </w:rPr>
        <w:t>كانت نسبة</w:t>
      </w:r>
      <w:r w:rsidR="00FE05D2">
        <w:rPr>
          <w:rtl/>
          <w:lang w:bidi="ar-JO"/>
        </w:rPr>
        <w:t xml:space="preserve"> </w:t>
      </w:r>
      <w:r w:rsidRPr="00886EA8">
        <w:rPr>
          <w:rtl/>
          <w:lang w:bidi="ar-JO"/>
        </w:rPr>
        <w:t xml:space="preserve">اشتراك المقترعين في الانتخابات البرلمانية في عام 2009 هي </w:t>
      </w:r>
      <w:r w:rsidR="00F12C93">
        <w:rPr>
          <w:rFonts w:hint="cs"/>
          <w:rtl/>
          <w:lang w:bidi="ar-JO"/>
        </w:rPr>
        <w:t xml:space="preserve">84.6 في المائة، </w:t>
      </w:r>
      <w:r w:rsidRPr="00886EA8">
        <w:rPr>
          <w:rtl/>
          <w:lang w:bidi="ar-JO"/>
        </w:rPr>
        <w:t xml:space="preserve">وكانت في </w:t>
      </w:r>
      <w:r w:rsidR="00104432">
        <w:rPr>
          <w:rFonts w:hint="cs"/>
          <w:rtl/>
          <w:lang w:bidi="ar-JO"/>
        </w:rPr>
        <w:t>الإ</w:t>
      </w:r>
      <w:r w:rsidRPr="00886EA8">
        <w:rPr>
          <w:rtl/>
          <w:lang w:bidi="ar-JO"/>
        </w:rPr>
        <w:t>نترلند (</w:t>
      </w:r>
      <w:r w:rsidR="00104432">
        <w:rPr>
          <w:rFonts w:hint="cs"/>
          <w:rtl/>
          <w:lang w:bidi="ar-JO"/>
        </w:rPr>
        <w:t>86.9 في المائة</w:t>
      </w:r>
      <w:r w:rsidRPr="00886EA8">
        <w:rPr>
          <w:rtl/>
          <w:lang w:bidi="ar-JO"/>
        </w:rPr>
        <w:t xml:space="preserve">) </w:t>
      </w:r>
      <w:r w:rsidR="00104432">
        <w:rPr>
          <w:rFonts w:hint="cs"/>
          <w:rtl/>
          <w:lang w:bidi="ar-JO"/>
        </w:rPr>
        <w:t>أ</w:t>
      </w:r>
      <w:r w:rsidRPr="00886EA8">
        <w:rPr>
          <w:rtl/>
          <w:lang w:bidi="ar-JO"/>
        </w:rPr>
        <w:t xml:space="preserve">على منها في </w:t>
      </w:r>
      <w:r w:rsidR="00104432">
        <w:rPr>
          <w:rFonts w:hint="cs"/>
          <w:rtl/>
          <w:lang w:bidi="ar-JO"/>
        </w:rPr>
        <w:t>الأ</w:t>
      </w:r>
      <w:r w:rsidRPr="00886EA8">
        <w:rPr>
          <w:rtl/>
          <w:lang w:bidi="ar-JO"/>
        </w:rPr>
        <w:t>وبرلند (</w:t>
      </w:r>
      <w:r w:rsidR="00104432">
        <w:rPr>
          <w:rFonts w:hint="cs"/>
          <w:rtl/>
          <w:lang w:bidi="ar-JO"/>
        </w:rPr>
        <w:t>83.4 في المائة</w:t>
      </w:r>
      <w:r w:rsidRPr="00886EA8">
        <w:rPr>
          <w:rtl/>
          <w:lang w:bidi="ar-JO"/>
        </w:rPr>
        <w:t>) بشكل طفيف،</w:t>
      </w:r>
      <w:r w:rsidR="00FE05D2">
        <w:rPr>
          <w:rtl/>
          <w:lang w:bidi="ar-JO"/>
        </w:rPr>
        <w:t xml:space="preserve"> </w:t>
      </w:r>
      <w:r w:rsidRPr="00886EA8">
        <w:rPr>
          <w:rtl/>
          <w:lang w:bidi="ar-JO"/>
        </w:rPr>
        <w:t>ويلاحظ على مر الوقت وجود نمط مماثل لانخفاض نسبة المقترعين،</w:t>
      </w:r>
      <w:r w:rsidR="00FE05D2">
        <w:rPr>
          <w:rtl/>
          <w:lang w:bidi="ar-JO"/>
        </w:rPr>
        <w:t xml:space="preserve"> </w:t>
      </w:r>
      <w:r w:rsidRPr="00886EA8">
        <w:rPr>
          <w:rtl/>
          <w:lang w:bidi="ar-JO"/>
        </w:rPr>
        <w:t>كما هو الحال في جميع الديمقراطيات الغربية تقريبا</w:t>
      </w:r>
      <w:r w:rsidR="00CA5E19">
        <w:rPr>
          <w:rFonts w:hint="cs"/>
          <w:rtl/>
          <w:lang w:bidi="ar-JO"/>
        </w:rPr>
        <w:t>ً</w:t>
      </w:r>
      <w:r w:rsidRPr="00886EA8">
        <w:rPr>
          <w:rtl/>
          <w:lang w:bidi="ar-JO"/>
        </w:rPr>
        <w:t xml:space="preserve">. فحتى </w:t>
      </w:r>
      <w:r w:rsidR="00104432">
        <w:rPr>
          <w:rFonts w:hint="cs"/>
          <w:rtl/>
          <w:lang w:bidi="ar-JO"/>
        </w:rPr>
        <w:t>أ</w:t>
      </w:r>
      <w:r w:rsidRPr="00886EA8">
        <w:rPr>
          <w:rtl/>
          <w:lang w:bidi="ar-JO"/>
        </w:rPr>
        <w:t xml:space="preserve">واسط الثمانينات شارك </w:t>
      </w:r>
      <w:r w:rsidR="00104432">
        <w:rPr>
          <w:rFonts w:hint="cs"/>
          <w:rtl/>
          <w:lang w:bidi="ar-JO"/>
        </w:rPr>
        <w:t>أ</w:t>
      </w:r>
      <w:r w:rsidRPr="00886EA8">
        <w:rPr>
          <w:rtl/>
          <w:lang w:bidi="ar-JO"/>
        </w:rPr>
        <w:t>كثر من 90</w:t>
      </w:r>
      <w:r w:rsidR="00104432">
        <w:rPr>
          <w:rFonts w:hint="cs"/>
          <w:rtl/>
          <w:lang w:bidi="ar-JO"/>
        </w:rPr>
        <w:t xml:space="preserve"> في المائة</w:t>
      </w:r>
      <w:r w:rsidRPr="00886EA8">
        <w:rPr>
          <w:rtl/>
          <w:lang w:bidi="ar-JO"/>
        </w:rPr>
        <w:t xml:space="preserve"> من الناخبين المؤهلين في الانتخابات البرلمانية.</w:t>
      </w:r>
      <w:r w:rsidR="00FE05D2">
        <w:rPr>
          <w:rtl/>
          <w:lang w:bidi="ar-JO"/>
        </w:rPr>
        <w:t xml:space="preserve"> </w:t>
      </w:r>
      <w:r w:rsidRPr="00886EA8">
        <w:rPr>
          <w:rtl/>
          <w:lang w:bidi="ar-JO"/>
        </w:rPr>
        <w:t xml:space="preserve">وقد بدأت هذه المشاركة في الانخفاض </w:t>
      </w:r>
      <w:r w:rsidR="00FE05D2">
        <w:rPr>
          <w:rtl/>
          <w:lang w:bidi="ar-JO"/>
        </w:rPr>
        <w:t>إلى</w:t>
      </w:r>
      <w:r w:rsidR="00104432">
        <w:rPr>
          <w:rtl/>
          <w:lang w:bidi="ar-JO"/>
        </w:rPr>
        <w:t xml:space="preserve"> حد كبير (مع بعض الاستثناءات</w:t>
      </w:r>
      <w:r w:rsidRPr="00886EA8">
        <w:rPr>
          <w:rtl/>
          <w:lang w:bidi="ar-JO"/>
        </w:rPr>
        <w:t xml:space="preserve">) منذ ذلك الوقت. </w:t>
      </w:r>
    </w:p>
    <w:p w:rsidR="00886EA8" w:rsidRPr="00886EA8" w:rsidRDefault="00886EA8" w:rsidP="00F12C93">
      <w:pPr>
        <w:pStyle w:val="SingleTxtGA"/>
        <w:spacing w:line="360" w:lineRule="exact"/>
        <w:rPr>
          <w:rtl/>
          <w:lang w:bidi="ar-JO"/>
        </w:rPr>
      </w:pPr>
      <w:r w:rsidRPr="00886EA8">
        <w:rPr>
          <w:rtl/>
          <w:lang w:bidi="ar-JO"/>
        </w:rPr>
        <w:t>62</w:t>
      </w:r>
      <w:r w:rsidR="00104432">
        <w:rPr>
          <w:rFonts w:hint="cs"/>
          <w:rtl/>
          <w:lang w:bidi="ar-JO"/>
        </w:rPr>
        <w:t>-</w:t>
      </w:r>
      <w:r w:rsidR="00104432">
        <w:rPr>
          <w:rFonts w:hint="cs"/>
          <w:rtl/>
          <w:lang w:bidi="ar-JO"/>
        </w:rPr>
        <w:tab/>
      </w:r>
      <w:r w:rsidRPr="00886EA8">
        <w:rPr>
          <w:rtl/>
          <w:lang w:bidi="ar-JO"/>
        </w:rPr>
        <w:t xml:space="preserve">توجد في الوقت الحالي ثلاثة </w:t>
      </w:r>
      <w:r w:rsidR="00104432">
        <w:rPr>
          <w:rFonts w:hint="cs"/>
          <w:rtl/>
          <w:lang w:bidi="ar-JO"/>
        </w:rPr>
        <w:t>أ</w:t>
      </w:r>
      <w:r w:rsidRPr="00886EA8">
        <w:rPr>
          <w:rtl/>
          <w:lang w:bidi="ar-JO"/>
        </w:rPr>
        <w:t>حزاب سياسية في ليختنشتاين. ويمثل الاتحاد</w:t>
      </w:r>
      <w:r w:rsidR="00FE05D2">
        <w:rPr>
          <w:rtl/>
          <w:lang w:bidi="ar-JO"/>
        </w:rPr>
        <w:t xml:space="preserve"> </w:t>
      </w:r>
      <w:r w:rsidRPr="00886EA8">
        <w:rPr>
          <w:rtl/>
          <w:lang w:bidi="ar-JO"/>
        </w:rPr>
        <w:t xml:space="preserve">الوطني والحزب التقدمي للمواطنين الحزبين الشعبيين </w:t>
      </w:r>
      <w:r w:rsidR="00104432">
        <w:rPr>
          <w:rFonts w:hint="cs"/>
          <w:rtl/>
          <w:lang w:bidi="ar-JO"/>
        </w:rPr>
        <w:t>الأ</w:t>
      </w:r>
      <w:r w:rsidRPr="00886EA8">
        <w:rPr>
          <w:rtl/>
          <w:lang w:bidi="ar-JO"/>
        </w:rPr>
        <w:t>كبر. وقد برز كلا الحزبين</w:t>
      </w:r>
      <w:r w:rsidR="00FE05D2">
        <w:rPr>
          <w:rtl/>
          <w:lang w:bidi="ar-JO"/>
        </w:rPr>
        <w:t xml:space="preserve"> إلى</w:t>
      </w:r>
      <w:r w:rsidRPr="00886EA8">
        <w:rPr>
          <w:rtl/>
          <w:lang w:bidi="ar-JO"/>
        </w:rPr>
        <w:t xml:space="preserve"> الوجود بعد الحرب العالمية </w:t>
      </w:r>
      <w:r w:rsidR="00A602BE">
        <w:rPr>
          <w:rtl/>
          <w:lang w:bidi="ar-JO"/>
        </w:rPr>
        <w:t>الأول</w:t>
      </w:r>
      <w:r w:rsidR="002F0286">
        <w:rPr>
          <w:rtl/>
          <w:lang w:bidi="ar-JO"/>
        </w:rPr>
        <w:t>ى</w:t>
      </w:r>
      <w:r w:rsidRPr="00886EA8">
        <w:rPr>
          <w:rtl/>
          <w:lang w:bidi="ar-JO"/>
        </w:rPr>
        <w:t xml:space="preserve">. ويصعب التمييز بينهما </w:t>
      </w:r>
      <w:r w:rsidR="00104432">
        <w:rPr>
          <w:rFonts w:hint="cs"/>
          <w:rtl/>
          <w:lang w:bidi="ar-JO"/>
        </w:rPr>
        <w:t>إ</w:t>
      </w:r>
      <w:r w:rsidR="00104432">
        <w:rPr>
          <w:rtl/>
          <w:lang w:bidi="ar-JO"/>
        </w:rPr>
        <w:t>يديولوجيا</w:t>
      </w:r>
      <w:r w:rsidR="00104432">
        <w:rPr>
          <w:rFonts w:hint="cs"/>
          <w:rtl/>
          <w:lang w:bidi="ar-JO"/>
        </w:rPr>
        <w:t>ً</w:t>
      </w:r>
      <w:r w:rsidR="00FE05D2">
        <w:rPr>
          <w:rtl/>
          <w:lang w:bidi="ar-JO"/>
        </w:rPr>
        <w:t xml:space="preserve"> </w:t>
      </w:r>
      <w:r w:rsidRPr="00886EA8">
        <w:rPr>
          <w:rtl/>
          <w:lang w:bidi="ar-JO"/>
        </w:rPr>
        <w:t>وكلاهما يتميز</w:t>
      </w:r>
      <w:r w:rsidR="00FE05D2">
        <w:rPr>
          <w:rtl/>
          <w:lang w:bidi="ar-JO"/>
        </w:rPr>
        <w:t xml:space="preserve"> </w:t>
      </w:r>
      <w:r w:rsidRPr="00886EA8">
        <w:rPr>
          <w:rtl/>
          <w:lang w:bidi="ar-JO"/>
        </w:rPr>
        <w:t>بتوجه مسيحي محافظ.</w:t>
      </w:r>
      <w:r w:rsidR="00FE05D2">
        <w:rPr>
          <w:rtl/>
          <w:lang w:bidi="ar-JO"/>
        </w:rPr>
        <w:t xml:space="preserve"> </w:t>
      </w:r>
      <w:r w:rsidRPr="00886EA8">
        <w:rPr>
          <w:rtl/>
          <w:lang w:bidi="ar-JO"/>
        </w:rPr>
        <w:t xml:space="preserve">وقد </w:t>
      </w:r>
      <w:r w:rsidR="00104432">
        <w:rPr>
          <w:rFonts w:hint="cs"/>
          <w:rtl/>
          <w:lang w:bidi="ar-JO"/>
        </w:rPr>
        <w:t xml:space="preserve">أنشئ </w:t>
      </w:r>
      <w:r w:rsidRPr="00886EA8">
        <w:rPr>
          <w:rtl/>
          <w:lang w:bidi="ar-JO"/>
        </w:rPr>
        <w:t>حزب القائمة الحرة في الثمانينات وهو</w:t>
      </w:r>
      <w:r w:rsidR="00FE05D2">
        <w:rPr>
          <w:rtl/>
          <w:lang w:bidi="ar-JO"/>
        </w:rPr>
        <w:t xml:space="preserve"> </w:t>
      </w:r>
      <w:r w:rsidRPr="00886EA8">
        <w:rPr>
          <w:rtl/>
          <w:lang w:bidi="ar-JO"/>
        </w:rPr>
        <w:t>موجه بشكل اكبر نحو القضايا الاجتماعية والبيئية. وقد كان لحزب القائمة الحرة</w:t>
      </w:r>
      <w:r w:rsidR="00FE05D2">
        <w:rPr>
          <w:rtl/>
          <w:lang w:bidi="ar-JO"/>
        </w:rPr>
        <w:t xml:space="preserve"> </w:t>
      </w:r>
      <w:r w:rsidRPr="00886EA8">
        <w:rPr>
          <w:rtl/>
          <w:lang w:bidi="ar-JO"/>
        </w:rPr>
        <w:t xml:space="preserve">منذ عام 1993 مقعد واحد على </w:t>
      </w:r>
      <w:r w:rsidR="00104432">
        <w:rPr>
          <w:rFonts w:hint="cs"/>
          <w:rtl/>
          <w:lang w:bidi="ar-JO"/>
        </w:rPr>
        <w:t xml:space="preserve">الأقل </w:t>
      </w:r>
      <w:r w:rsidRPr="00886EA8">
        <w:rPr>
          <w:rtl/>
          <w:lang w:bidi="ar-JO"/>
        </w:rPr>
        <w:t>في البرلمان،</w:t>
      </w:r>
      <w:r w:rsidR="00FE05D2">
        <w:rPr>
          <w:rtl/>
          <w:lang w:bidi="ar-JO"/>
        </w:rPr>
        <w:t xml:space="preserve"> </w:t>
      </w:r>
      <w:r w:rsidRPr="00886EA8">
        <w:rPr>
          <w:rtl/>
          <w:lang w:bidi="ar-JO"/>
        </w:rPr>
        <w:t>في حين كان</w:t>
      </w:r>
      <w:r w:rsidR="00FE05D2">
        <w:rPr>
          <w:rtl/>
          <w:lang w:bidi="ar-JO"/>
        </w:rPr>
        <w:t xml:space="preserve"> </w:t>
      </w:r>
      <w:r w:rsidRPr="00886EA8">
        <w:rPr>
          <w:rtl/>
          <w:lang w:bidi="ar-JO"/>
        </w:rPr>
        <w:t>لديه ثلاثة مقاعد خلال الفترة ما بين العامين</w:t>
      </w:r>
      <w:r w:rsidR="00FE05D2">
        <w:rPr>
          <w:rtl/>
          <w:lang w:bidi="ar-JO"/>
        </w:rPr>
        <w:t xml:space="preserve"> </w:t>
      </w:r>
      <w:r w:rsidR="00104432">
        <w:rPr>
          <w:rtl/>
          <w:lang w:bidi="ar-JO"/>
        </w:rPr>
        <w:t>2005 و2009</w:t>
      </w:r>
      <w:r w:rsidRPr="00886EA8">
        <w:rPr>
          <w:rtl/>
          <w:lang w:bidi="ar-JO"/>
        </w:rPr>
        <w:t>.</w:t>
      </w:r>
    </w:p>
    <w:p w:rsidR="00886EA8" w:rsidRPr="00886EA8" w:rsidRDefault="00886EA8" w:rsidP="00C80373">
      <w:pPr>
        <w:pStyle w:val="SingleTxtGA"/>
        <w:spacing w:line="360" w:lineRule="exact"/>
        <w:rPr>
          <w:rtl/>
          <w:lang w:bidi="ar-JO"/>
        </w:rPr>
      </w:pPr>
      <w:r w:rsidRPr="00886EA8">
        <w:rPr>
          <w:rtl/>
          <w:lang w:bidi="ar-JO"/>
        </w:rPr>
        <w:t>63</w:t>
      </w:r>
      <w:r w:rsidR="00104432">
        <w:rPr>
          <w:rFonts w:hint="cs"/>
          <w:rtl/>
          <w:lang w:bidi="ar-JO"/>
        </w:rPr>
        <w:t>-</w:t>
      </w:r>
      <w:r w:rsidR="00104432">
        <w:rPr>
          <w:rFonts w:hint="cs"/>
          <w:rtl/>
          <w:lang w:bidi="ar-JO"/>
        </w:rPr>
        <w:tab/>
      </w:r>
      <w:r w:rsidRPr="00886EA8">
        <w:rPr>
          <w:rtl/>
          <w:lang w:bidi="ar-JO"/>
        </w:rPr>
        <w:t>و</w:t>
      </w:r>
      <w:r w:rsidR="00104432">
        <w:rPr>
          <w:rtl/>
          <w:lang w:bidi="ar-JO"/>
        </w:rPr>
        <w:t>الأحزاب</w:t>
      </w:r>
      <w:r w:rsidRPr="00886EA8">
        <w:rPr>
          <w:rtl/>
          <w:lang w:bidi="ar-JO"/>
        </w:rPr>
        <w:t xml:space="preserve"> الثلاثة ممثلة في البرلمان في الفترة التشريعية الحالية</w:t>
      </w:r>
      <w:r w:rsidR="00104432">
        <w:rPr>
          <w:rFonts w:hint="cs"/>
          <w:rtl/>
          <w:lang w:bidi="ar-JO"/>
        </w:rPr>
        <w:t xml:space="preserve"> </w:t>
      </w:r>
      <w:r w:rsidRPr="00886EA8">
        <w:rPr>
          <w:rtl/>
          <w:lang w:bidi="ar-JO"/>
        </w:rPr>
        <w:t>(2009</w:t>
      </w:r>
      <w:r w:rsidR="00104432">
        <w:rPr>
          <w:rFonts w:hint="cs"/>
          <w:rtl/>
          <w:lang w:bidi="ar-JO"/>
        </w:rPr>
        <w:t>-</w:t>
      </w:r>
      <w:r w:rsidR="00104432">
        <w:rPr>
          <w:rtl/>
          <w:lang w:bidi="ar-JO"/>
        </w:rPr>
        <w:t>2013</w:t>
      </w:r>
      <w:r w:rsidRPr="00886EA8">
        <w:rPr>
          <w:rtl/>
          <w:lang w:bidi="ar-JO"/>
        </w:rPr>
        <w:t xml:space="preserve">). ويحظى الاتحاد الوطني بالأغلبية النسبية لتمتعه </w:t>
      </w:r>
      <w:r w:rsidR="00104432" w:rsidRPr="00104432">
        <w:rPr>
          <w:rFonts w:hint="cs"/>
          <w:sz w:val="30"/>
          <w:rtl/>
          <w:lang w:bidi="ar-JO"/>
        </w:rPr>
        <w:t>ب‍</w:t>
      </w:r>
      <w:r w:rsidRPr="00886EA8">
        <w:rPr>
          <w:rtl/>
          <w:lang w:bidi="ar-JO"/>
        </w:rPr>
        <w:t xml:space="preserve"> 12 مقعدا</w:t>
      </w:r>
      <w:r w:rsidR="00104432">
        <w:rPr>
          <w:rFonts w:hint="cs"/>
          <w:rtl/>
          <w:lang w:bidi="ar-JO"/>
        </w:rPr>
        <w:t>ً</w:t>
      </w:r>
      <w:r w:rsidRPr="00886EA8">
        <w:rPr>
          <w:rtl/>
          <w:lang w:bidi="ar-JO"/>
        </w:rPr>
        <w:t>. وللحزب</w:t>
      </w:r>
      <w:r w:rsidR="00FE05D2">
        <w:rPr>
          <w:rtl/>
          <w:lang w:bidi="ar-JO"/>
        </w:rPr>
        <w:t xml:space="preserve"> </w:t>
      </w:r>
      <w:r w:rsidRPr="00886EA8">
        <w:rPr>
          <w:rtl/>
          <w:lang w:bidi="ar-JO"/>
        </w:rPr>
        <w:t>التقدمي للمواطنين 11 مقعدا</w:t>
      </w:r>
      <w:r w:rsidR="00C80373">
        <w:rPr>
          <w:rFonts w:hint="cs"/>
          <w:rtl/>
          <w:lang w:bidi="ar-JO"/>
        </w:rPr>
        <w:t>ً</w:t>
      </w:r>
      <w:r w:rsidRPr="00886EA8">
        <w:rPr>
          <w:rtl/>
          <w:lang w:bidi="ar-JO"/>
        </w:rPr>
        <w:t xml:space="preserve"> في حين </w:t>
      </w:r>
      <w:r w:rsidR="00104432">
        <w:rPr>
          <w:rFonts w:hint="cs"/>
          <w:rtl/>
          <w:lang w:bidi="ar-JO"/>
        </w:rPr>
        <w:t>أ</w:t>
      </w:r>
      <w:r w:rsidRPr="00886EA8">
        <w:rPr>
          <w:rtl/>
          <w:lang w:bidi="ar-JO"/>
        </w:rPr>
        <w:t>ن لحزب القائمة الحرة مقعدا</w:t>
      </w:r>
      <w:r w:rsidR="00104432">
        <w:rPr>
          <w:rFonts w:hint="cs"/>
          <w:rtl/>
          <w:lang w:bidi="ar-JO"/>
        </w:rPr>
        <w:t>ً</w:t>
      </w:r>
      <w:r w:rsidRPr="00886EA8">
        <w:rPr>
          <w:rtl/>
          <w:lang w:bidi="ar-JO"/>
        </w:rPr>
        <w:t xml:space="preserve"> واحدا</w:t>
      </w:r>
      <w:r w:rsidR="00104432">
        <w:rPr>
          <w:rFonts w:hint="cs"/>
          <w:rtl/>
          <w:lang w:bidi="ar-JO"/>
        </w:rPr>
        <w:t>ً</w:t>
      </w:r>
      <w:r w:rsidRPr="00886EA8">
        <w:rPr>
          <w:rtl/>
          <w:lang w:bidi="ar-JO"/>
        </w:rPr>
        <w:t>. ويحتل</w:t>
      </w:r>
      <w:r w:rsidR="00FE05D2">
        <w:rPr>
          <w:rtl/>
          <w:lang w:bidi="ar-JO"/>
        </w:rPr>
        <w:t xml:space="preserve"> </w:t>
      </w:r>
      <w:r w:rsidRPr="00886EA8">
        <w:rPr>
          <w:rtl/>
          <w:lang w:bidi="ar-JO"/>
        </w:rPr>
        <w:t xml:space="preserve">المقعد المتبقي </w:t>
      </w:r>
      <w:r w:rsidR="0057734B">
        <w:rPr>
          <w:rtl/>
          <w:lang w:bidi="ar-JO"/>
        </w:rPr>
        <w:t>حالياً</w:t>
      </w:r>
      <w:r w:rsidRPr="00886EA8">
        <w:rPr>
          <w:rtl/>
          <w:lang w:bidi="ar-JO"/>
        </w:rPr>
        <w:t xml:space="preserve"> </w:t>
      </w:r>
      <w:r w:rsidR="00C80373">
        <w:rPr>
          <w:rFonts w:hint="cs"/>
          <w:rtl/>
          <w:lang w:bidi="ar-JO"/>
        </w:rPr>
        <w:t>أ</w:t>
      </w:r>
      <w:r w:rsidRPr="00886EA8">
        <w:rPr>
          <w:rtl/>
          <w:lang w:bidi="ar-JO"/>
        </w:rPr>
        <w:t>حد ال</w:t>
      </w:r>
      <w:r w:rsidR="0057734B">
        <w:rPr>
          <w:rtl/>
          <w:lang w:bidi="ar-JO"/>
        </w:rPr>
        <w:t>أعضاء</w:t>
      </w:r>
      <w:r w:rsidRPr="00886EA8">
        <w:rPr>
          <w:rtl/>
          <w:lang w:bidi="ar-JO"/>
        </w:rPr>
        <w:t xml:space="preserve"> الذين ليس لديهم </w:t>
      </w:r>
      <w:r w:rsidR="00104432">
        <w:rPr>
          <w:rFonts w:hint="cs"/>
          <w:rtl/>
          <w:lang w:bidi="ar-JO"/>
        </w:rPr>
        <w:t>أ</w:t>
      </w:r>
      <w:r w:rsidRPr="00886EA8">
        <w:rPr>
          <w:rtl/>
          <w:lang w:bidi="ar-JO"/>
        </w:rPr>
        <w:t>ي انتماء حزبي. وفي انتخابات عام 2009،</w:t>
      </w:r>
      <w:r w:rsidR="00FE05D2">
        <w:rPr>
          <w:rtl/>
          <w:lang w:bidi="ar-JO"/>
        </w:rPr>
        <w:t xml:space="preserve"> </w:t>
      </w:r>
      <w:r w:rsidRPr="00886EA8">
        <w:rPr>
          <w:rtl/>
          <w:lang w:bidi="ar-JO"/>
        </w:rPr>
        <w:t>تم انتخاب ست نساء في البرلمان،</w:t>
      </w:r>
      <w:r w:rsidR="00FE05D2">
        <w:rPr>
          <w:rtl/>
          <w:lang w:bidi="ar-JO"/>
        </w:rPr>
        <w:t xml:space="preserve"> </w:t>
      </w:r>
      <w:r w:rsidRPr="00886EA8">
        <w:rPr>
          <w:rtl/>
          <w:lang w:bidi="ar-JO"/>
        </w:rPr>
        <w:t>مما يمثل نسبة 24</w:t>
      </w:r>
      <w:r w:rsidR="00104432">
        <w:rPr>
          <w:rFonts w:hint="cs"/>
          <w:rtl/>
          <w:lang w:bidi="ar-JO"/>
        </w:rPr>
        <w:t xml:space="preserve"> في المائة</w:t>
      </w:r>
      <w:r w:rsidRPr="00886EA8">
        <w:rPr>
          <w:rtl/>
          <w:lang w:bidi="ar-JO"/>
        </w:rPr>
        <w:t>.</w:t>
      </w:r>
    </w:p>
    <w:p w:rsidR="00886EA8" w:rsidRPr="00886EA8" w:rsidRDefault="00104432" w:rsidP="00F12C93">
      <w:pPr>
        <w:pStyle w:val="H23GA"/>
        <w:spacing w:line="360" w:lineRule="exact"/>
        <w:rPr>
          <w:rFonts w:hint="cs"/>
          <w:rtl/>
          <w:lang w:bidi="ar-JO"/>
        </w:rPr>
      </w:pPr>
      <w:r>
        <w:rPr>
          <w:rFonts w:hint="cs"/>
          <w:rtl/>
          <w:lang w:bidi="ar-JO"/>
        </w:rPr>
        <w:tab/>
      </w:r>
      <w:r w:rsidR="00886EA8" w:rsidRPr="00886EA8">
        <w:rPr>
          <w:rtl/>
          <w:lang w:bidi="ar-JO"/>
        </w:rPr>
        <w:t>6</w:t>
      </w:r>
      <w:r>
        <w:rPr>
          <w:rFonts w:hint="cs"/>
          <w:rtl/>
          <w:lang w:bidi="ar-JO"/>
        </w:rPr>
        <w:t>-</w:t>
      </w:r>
      <w:r>
        <w:rPr>
          <w:rFonts w:hint="cs"/>
          <w:rtl/>
          <w:lang w:bidi="ar-JO"/>
        </w:rPr>
        <w:tab/>
      </w:r>
      <w:r w:rsidR="00886EA8" w:rsidRPr="00886EA8">
        <w:rPr>
          <w:rtl/>
          <w:lang w:bidi="ar-JO"/>
        </w:rPr>
        <w:t>الحكومة</w:t>
      </w:r>
    </w:p>
    <w:p w:rsidR="00886EA8" w:rsidRPr="00886EA8" w:rsidRDefault="00886EA8" w:rsidP="00F12C93">
      <w:pPr>
        <w:pStyle w:val="SingleTxtGA"/>
        <w:spacing w:line="360" w:lineRule="exact"/>
        <w:rPr>
          <w:rtl/>
          <w:lang w:bidi="ar-JO"/>
        </w:rPr>
      </w:pPr>
      <w:r w:rsidRPr="00886EA8">
        <w:rPr>
          <w:rtl/>
          <w:lang w:bidi="ar-JO"/>
        </w:rPr>
        <w:t>64</w:t>
      </w:r>
      <w:r w:rsidR="00104432">
        <w:rPr>
          <w:rFonts w:hint="cs"/>
          <w:rtl/>
          <w:lang w:bidi="ar-JO"/>
        </w:rPr>
        <w:t>-</w:t>
      </w:r>
      <w:r w:rsidR="00104432">
        <w:rPr>
          <w:rFonts w:hint="cs"/>
          <w:rtl/>
          <w:lang w:bidi="ar-JO"/>
        </w:rPr>
        <w:tab/>
      </w:r>
      <w:r w:rsidRPr="00886EA8">
        <w:rPr>
          <w:rtl/>
          <w:lang w:bidi="ar-JO"/>
        </w:rPr>
        <w:t xml:space="preserve">تشكل الحكومة هيئة انتخابية مكونة من خمسة </w:t>
      </w:r>
      <w:r w:rsidR="0057734B">
        <w:rPr>
          <w:rtl/>
          <w:lang w:bidi="ar-JO"/>
        </w:rPr>
        <w:t>أعضاء</w:t>
      </w:r>
      <w:r w:rsidRPr="00886EA8">
        <w:rPr>
          <w:rtl/>
          <w:lang w:bidi="ar-JO"/>
        </w:rPr>
        <w:t>: رئيس الوزراء ونائب</w:t>
      </w:r>
      <w:r w:rsidR="00FE05D2">
        <w:rPr>
          <w:rtl/>
          <w:lang w:bidi="ar-JO"/>
        </w:rPr>
        <w:t xml:space="preserve"> </w:t>
      </w:r>
      <w:r w:rsidRPr="00886EA8">
        <w:rPr>
          <w:rtl/>
          <w:lang w:bidi="ar-JO"/>
        </w:rPr>
        <w:t xml:space="preserve">رئيس الوزراء وثلاثة وزراء </w:t>
      </w:r>
      <w:r w:rsidR="00104432">
        <w:rPr>
          <w:rFonts w:hint="cs"/>
          <w:rtl/>
          <w:lang w:bidi="ar-JO"/>
        </w:rPr>
        <w:t>إ</w:t>
      </w:r>
      <w:r w:rsidRPr="00886EA8">
        <w:rPr>
          <w:rtl/>
          <w:lang w:bidi="ar-JO"/>
        </w:rPr>
        <w:t>ضافيين.</w:t>
      </w:r>
      <w:r w:rsidR="00FE05D2">
        <w:rPr>
          <w:rtl/>
          <w:lang w:bidi="ar-JO"/>
        </w:rPr>
        <w:t xml:space="preserve"> </w:t>
      </w:r>
      <w:r w:rsidRPr="00886EA8">
        <w:rPr>
          <w:rtl/>
          <w:lang w:bidi="ar-JO"/>
        </w:rPr>
        <w:t>وقد كان الحزب الوطني</w:t>
      </w:r>
      <w:r w:rsidR="00FE05D2">
        <w:rPr>
          <w:rtl/>
          <w:lang w:bidi="ar-JO"/>
        </w:rPr>
        <w:t xml:space="preserve"> </w:t>
      </w:r>
      <w:r w:rsidRPr="00886EA8">
        <w:rPr>
          <w:rtl/>
          <w:lang w:bidi="ar-JO"/>
        </w:rPr>
        <w:t>والحزب التقدمي للمواطنين</w:t>
      </w:r>
      <w:r w:rsidR="00FE05D2">
        <w:rPr>
          <w:rtl/>
          <w:lang w:bidi="ar-JO"/>
        </w:rPr>
        <w:t xml:space="preserve"> </w:t>
      </w:r>
      <w:r w:rsidRPr="00886EA8">
        <w:rPr>
          <w:rtl/>
          <w:lang w:bidi="ar-JO"/>
        </w:rPr>
        <w:t xml:space="preserve">يشكلان في اغلب </w:t>
      </w:r>
      <w:r w:rsidR="00852491">
        <w:rPr>
          <w:rFonts w:hint="cs"/>
          <w:rtl/>
          <w:lang w:bidi="ar-JO"/>
        </w:rPr>
        <w:t>الأ</w:t>
      </w:r>
      <w:r w:rsidRPr="00886EA8">
        <w:rPr>
          <w:rtl/>
          <w:lang w:bidi="ar-JO"/>
        </w:rPr>
        <w:t>حيان حكومة تحالف</w:t>
      </w:r>
      <w:r w:rsidR="00852491">
        <w:rPr>
          <w:vertAlign w:val="superscript"/>
          <w:rtl/>
          <w:lang w:bidi="ar-JO"/>
        </w:rPr>
        <w:t>(</w:t>
      </w:r>
      <w:r w:rsidR="00852491">
        <w:rPr>
          <w:rStyle w:val="FootnoteReference"/>
          <w:rtl/>
          <w:lang w:bidi="ar-JO"/>
        </w:rPr>
        <w:footnoteReference w:id="12"/>
      </w:r>
      <w:r w:rsidR="00852491">
        <w:rPr>
          <w:vertAlign w:val="superscript"/>
          <w:rtl/>
          <w:lang w:bidi="ar-JO"/>
        </w:rPr>
        <w:t>)</w:t>
      </w:r>
      <w:r w:rsidRPr="00886EA8">
        <w:rPr>
          <w:rtl/>
          <w:lang w:bidi="ar-JO"/>
        </w:rPr>
        <w:t>. وتعتمد التكتلات</w:t>
      </w:r>
      <w:r w:rsidR="00FE05D2">
        <w:rPr>
          <w:rtl/>
          <w:lang w:bidi="ar-JO"/>
        </w:rPr>
        <w:t xml:space="preserve"> </w:t>
      </w:r>
      <w:r w:rsidRPr="00886EA8">
        <w:rPr>
          <w:rtl/>
          <w:lang w:bidi="ar-JO"/>
        </w:rPr>
        <w:t>الدقيقة على نتائج الانتخابات نظرا</w:t>
      </w:r>
      <w:r w:rsidR="00852491">
        <w:rPr>
          <w:rFonts w:hint="cs"/>
          <w:rtl/>
          <w:lang w:bidi="ar-JO"/>
        </w:rPr>
        <w:t>ً</w:t>
      </w:r>
      <w:r w:rsidRPr="00886EA8">
        <w:rPr>
          <w:rtl/>
          <w:lang w:bidi="ar-JO"/>
        </w:rPr>
        <w:t xml:space="preserve"> لان رئيس الوزراء و</w:t>
      </w:r>
      <w:r w:rsidR="00852491">
        <w:rPr>
          <w:rFonts w:hint="cs"/>
          <w:rtl/>
          <w:lang w:bidi="ar-JO"/>
        </w:rPr>
        <w:t>أ</w:t>
      </w:r>
      <w:r w:rsidRPr="00886EA8">
        <w:rPr>
          <w:rtl/>
          <w:lang w:bidi="ar-JO"/>
        </w:rPr>
        <w:t xml:space="preserve">غلبية </w:t>
      </w:r>
      <w:r w:rsidR="0057734B">
        <w:rPr>
          <w:rtl/>
          <w:lang w:bidi="ar-JO"/>
        </w:rPr>
        <w:t>أعضاء</w:t>
      </w:r>
      <w:r w:rsidRPr="00886EA8">
        <w:rPr>
          <w:rtl/>
          <w:lang w:bidi="ar-JO"/>
        </w:rPr>
        <w:t xml:space="preserve"> الحكومة هم من الحزب الذي يتمتع بمعظم </w:t>
      </w:r>
      <w:r w:rsidR="00852491">
        <w:rPr>
          <w:rFonts w:hint="cs"/>
          <w:rtl/>
          <w:lang w:bidi="ar-JO"/>
        </w:rPr>
        <w:t>الأ</w:t>
      </w:r>
      <w:r w:rsidRPr="00886EA8">
        <w:rPr>
          <w:rtl/>
          <w:lang w:bidi="ar-JO"/>
        </w:rPr>
        <w:t xml:space="preserve">صوات. وينتمي رئيس الوزراء ووزيران </w:t>
      </w:r>
      <w:r w:rsidR="00852491">
        <w:rPr>
          <w:rFonts w:hint="cs"/>
          <w:rtl/>
          <w:lang w:bidi="ar-JO"/>
        </w:rPr>
        <w:t>آ</w:t>
      </w:r>
      <w:r w:rsidRPr="00886EA8">
        <w:rPr>
          <w:rtl/>
          <w:lang w:bidi="ar-JO"/>
        </w:rPr>
        <w:t xml:space="preserve">خران </w:t>
      </w:r>
      <w:r w:rsidR="0057734B">
        <w:rPr>
          <w:rtl/>
          <w:lang w:bidi="ar-JO"/>
        </w:rPr>
        <w:t>حالياً</w:t>
      </w:r>
      <w:r w:rsidRPr="00886EA8">
        <w:rPr>
          <w:rtl/>
          <w:lang w:bidi="ar-JO"/>
        </w:rPr>
        <w:t xml:space="preserve"> للاتحاد الوطني في حين </w:t>
      </w:r>
      <w:r w:rsidR="00852491">
        <w:rPr>
          <w:rFonts w:hint="cs"/>
          <w:rtl/>
          <w:lang w:bidi="ar-JO"/>
        </w:rPr>
        <w:t>أ</w:t>
      </w:r>
      <w:r w:rsidRPr="00886EA8">
        <w:rPr>
          <w:rtl/>
          <w:lang w:bidi="ar-JO"/>
        </w:rPr>
        <w:t>ن نائب رئيس الوزراء ووزيرا</w:t>
      </w:r>
      <w:r w:rsidR="00852491">
        <w:rPr>
          <w:rFonts w:hint="cs"/>
          <w:rtl/>
          <w:lang w:bidi="ar-JO"/>
        </w:rPr>
        <w:t>ً</w:t>
      </w:r>
      <w:r w:rsidRPr="00886EA8">
        <w:rPr>
          <w:rtl/>
          <w:lang w:bidi="ar-JO"/>
        </w:rPr>
        <w:t xml:space="preserve"> </w:t>
      </w:r>
      <w:r w:rsidR="00852491">
        <w:rPr>
          <w:rFonts w:hint="cs"/>
          <w:rtl/>
          <w:lang w:bidi="ar-JO"/>
        </w:rPr>
        <w:t>آ</w:t>
      </w:r>
      <w:r w:rsidRPr="00886EA8">
        <w:rPr>
          <w:rtl/>
          <w:lang w:bidi="ar-JO"/>
        </w:rPr>
        <w:t>خر ينتميان</w:t>
      </w:r>
      <w:r w:rsidR="00FE05D2">
        <w:rPr>
          <w:rtl/>
          <w:lang w:bidi="ar-JO"/>
        </w:rPr>
        <w:t xml:space="preserve"> </w:t>
      </w:r>
      <w:r w:rsidRPr="00886EA8">
        <w:rPr>
          <w:rtl/>
          <w:lang w:bidi="ar-JO"/>
        </w:rPr>
        <w:t>للحزب التقدمي للمواطنين.</w:t>
      </w:r>
      <w:r w:rsidR="00FE05D2">
        <w:rPr>
          <w:rtl/>
          <w:lang w:bidi="ar-JO"/>
        </w:rPr>
        <w:t xml:space="preserve"> </w:t>
      </w:r>
      <w:r w:rsidRPr="00886EA8">
        <w:rPr>
          <w:rtl/>
          <w:lang w:bidi="ar-JO"/>
        </w:rPr>
        <w:t>وتتكون الحكومة في الفترة التشريعية الحالية من ثلاثة</w:t>
      </w:r>
      <w:r w:rsidR="00FE05D2">
        <w:rPr>
          <w:rtl/>
          <w:lang w:bidi="ar-JO"/>
        </w:rPr>
        <w:t xml:space="preserve"> </w:t>
      </w:r>
      <w:r w:rsidRPr="00886EA8">
        <w:rPr>
          <w:rtl/>
          <w:lang w:bidi="ar-JO"/>
        </w:rPr>
        <w:t>رجال وامرأتين،</w:t>
      </w:r>
      <w:r w:rsidR="00FE05D2">
        <w:rPr>
          <w:rtl/>
          <w:lang w:bidi="ar-JO"/>
        </w:rPr>
        <w:t xml:space="preserve"> </w:t>
      </w:r>
      <w:r w:rsidRPr="00886EA8">
        <w:rPr>
          <w:rtl/>
          <w:lang w:bidi="ar-JO"/>
        </w:rPr>
        <w:t xml:space="preserve">وبذلك تصل نسبة مشاركة النساء </w:t>
      </w:r>
      <w:r w:rsidR="00FE05D2">
        <w:rPr>
          <w:rtl/>
          <w:lang w:bidi="ar-JO"/>
        </w:rPr>
        <w:t>إلى</w:t>
      </w:r>
      <w:r w:rsidRPr="00886EA8">
        <w:rPr>
          <w:rtl/>
          <w:lang w:bidi="ar-JO"/>
        </w:rPr>
        <w:t xml:space="preserve"> 40</w:t>
      </w:r>
      <w:r w:rsidR="00852491">
        <w:rPr>
          <w:rFonts w:hint="cs"/>
          <w:rtl/>
          <w:lang w:bidi="ar-JO"/>
        </w:rPr>
        <w:t xml:space="preserve"> في المائة</w:t>
      </w:r>
      <w:r w:rsidR="00FE05D2">
        <w:rPr>
          <w:rtl/>
          <w:lang w:bidi="ar-JO"/>
        </w:rPr>
        <w:t xml:space="preserve">. </w:t>
      </w:r>
    </w:p>
    <w:p w:rsidR="00886EA8" w:rsidRPr="00886EA8" w:rsidRDefault="00886EA8" w:rsidP="00F12C93">
      <w:pPr>
        <w:pStyle w:val="SingleTxtGA"/>
        <w:spacing w:line="360" w:lineRule="exact"/>
        <w:rPr>
          <w:rtl/>
          <w:lang w:bidi="ar-JO"/>
        </w:rPr>
      </w:pPr>
      <w:r w:rsidRPr="00886EA8">
        <w:rPr>
          <w:rtl/>
          <w:lang w:bidi="ar-JO"/>
        </w:rPr>
        <w:t>65</w:t>
      </w:r>
      <w:r w:rsidR="00852491">
        <w:rPr>
          <w:rFonts w:hint="cs"/>
          <w:rtl/>
          <w:lang w:bidi="ar-JO"/>
        </w:rPr>
        <w:t>-</w:t>
      </w:r>
      <w:r w:rsidR="00852491">
        <w:rPr>
          <w:rFonts w:hint="cs"/>
          <w:rtl/>
          <w:lang w:bidi="ar-JO"/>
        </w:rPr>
        <w:tab/>
      </w:r>
      <w:r w:rsidRPr="00886EA8">
        <w:rPr>
          <w:rtl/>
          <w:lang w:bidi="ar-JO"/>
        </w:rPr>
        <w:t xml:space="preserve">يعين </w:t>
      </w:r>
      <w:r w:rsidR="0057734B">
        <w:rPr>
          <w:rtl/>
          <w:lang w:bidi="ar-JO"/>
        </w:rPr>
        <w:t>أعضاء</w:t>
      </w:r>
      <w:r w:rsidRPr="00886EA8">
        <w:rPr>
          <w:rtl/>
          <w:lang w:bidi="ar-JO"/>
        </w:rPr>
        <w:t xml:space="preserve"> الحكومة من قبل </w:t>
      </w:r>
      <w:r w:rsidR="00104432">
        <w:rPr>
          <w:rtl/>
          <w:lang w:bidi="ar-JO"/>
        </w:rPr>
        <w:t>الأمير</w:t>
      </w:r>
      <w:r w:rsidRPr="00886EA8">
        <w:rPr>
          <w:rtl/>
          <w:lang w:bidi="ar-JO"/>
        </w:rPr>
        <w:t xml:space="preserve"> الحاكم بناء على اقتراح من</w:t>
      </w:r>
      <w:r w:rsidR="00FE05D2">
        <w:rPr>
          <w:rtl/>
          <w:lang w:bidi="ar-JO"/>
        </w:rPr>
        <w:t xml:space="preserve"> </w:t>
      </w:r>
      <w:r w:rsidRPr="00886EA8">
        <w:rPr>
          <w:rtl/>
          <w:lang w:bidi="ar-JO"/>
        </w:rPr>
        <w:t>البرلمان.</w:t>
      </w:r>
      <w:r w:rsidR="00FE05D2">
        <w:rPr>
          <w:rtl/>
          <w:lang w:bidi="ar-JO"/>
        </w:rPr>
        <w:t xml:space="preserve"> </w:t>
      </w:r>
      <w:r w:rsidRPr="00886EA8">
        <w:rPr>
          <w:rtl/>
          <w:lang w:bidi="ar-JO"/>
        </w:rPr>
        <w:t>والحكومة هي الهيئة التنفيذية العليا التي يخضع لها 40 مكتبا</w:t>
      </w:r>
      <w:r w:rsidR="007505DE">
        <w:rPr>
          <w:rFonts w:hint="cs"/>
          <w:rtl/>
          <w:lang w:bidi="ar-JO"/>
        </w:rPr>
        <w:t>ً</w:t>
      </w:r>
      <w:r w:rsidRPr="00886EA8">
        <w:rPr>
          <w:rtl/>
          <w:lang w:bidi="ar-JO"/>
        </w:rPr>
        <w:t xml:space="preserve"> ووحدة حكومية وكذلك</w:t>
      </w:r>
      <w:r w:rsidR="00FE05D2">
        <w:rPr>
          <w:rtl/>
          <w:lang w:bidi="ar-JO"/>
        </w:rPr>
        <w:t xml:space="preserve"> </w:t>
      </w:r>
      <w:r w:rsidRPr="00886EA8">
        <w:rPr>
          <w:rtl/>
          <w:lang w:bidi="ar-JO"/>
        </w:rPr>
        <w:t>ثماني ممثليات</w:t>
      </w:r>
      <w:r w:rsidR="00FE05D2">
        <w:rPr>
          <w:rtl/>
          <w:lang w:bidi="ar-JO"/>
        </w:rPr>
        <w:t xml:space="preserve"> </w:t>
      </w:r>
      <w:r w:rsidRPr="00886EA8">
        <w:rPr>
          <w:rtl/>
          <w:lang w:bidi="ar-JO"/>
        </w:rPr>
        <w:t>دبلوماسية في الخارج.</w:t>
      </w:r>
      <w:r w:rsidR="00FE05D2">
        <w:rPr>
          <w:rtl/>
          <w:lang w:bidi="ar-JO"/>
        </w:rPr>
        <w:t xml:space="preserve"> </w:t>
      </w:r>
      <w:r w:rsidRPr="00886EA8">
        <w:rPr>
          <w:rtl/>
          <w:lang w:bidi="ar-JO"/>
        </w:rPr>
        <w:t>ويدعم نحو 60 لجنة ومجلسا</w:t>
      </w:r>
      <w:r w:rsidR="00852491">
        <w:rPr>
          <w:rFonts w:hint="cs"/>
          <w:rtl/>
          <w:lang w:bidi="ar-JO"/>
        </w:rPr>
        <w:t>ً</w:t>
      </w:r>
      <w:r w:rsidRPr="00886EA8">
        <w:rPr>
          <w:rtl/>
          <w:lang w:bidi="ar-JO"/>
        </w:rPr>
        <w:t xml:space="preserve"> استشاريا</w:t>
      </w:r>
      <w:r w:rsidR="00852491">
        <w:rPr>
          <w:rFonts w:hint="cs"/>
          <w:rtl/>
          <w:lang w:bidi="ar-JO"/>
        </w:rPr>
        <w:t>ً</w:t>
      </w:r>
      <w:r w:rsidRPr="00886EA8">
        <w:rPr>
          <w:rtl/>
          <w:lang w:bidi="ar-JO"/>
        </w:rPr>
        <w:t xml:space="preserve"> </w:t>
      </w:r>
      <w:r w:rsidR="00852491">
        <w:rPr>
          <w:rFonts w:hint="cs"/>
          <w:rtl/>
          <w:lang w:bidi="ar-JO"/>
        </w:rPr>
        <w:t>أ</w:t>
      </w:r>
      <w:r w:rsidRPr="00886EA8">
        <w:rPr>
          <w:rtl/>
          <w:lang w:bidi="ar-JO"/>
        </w:rPr>
        <w:t xml:space="preserve">عمال </w:t>
      </w:r>
      <w:r w:rsidR="00246120">
        <w:rPr>
          <w:rtl/>
          <w:lang w:bidi="ar-JO"/>
        </w:rPr>
        <w:t>الإدارة</w:t>
      </w:r>
      <w:r w:rsidRPr="00886EA8">
        <w:rPr>
          <w:rtl/>
          <w:lang w:bidi="ar-JO"/>
        </w:rPr>
        <w:t>.</w:t>
      </w:r>
    </w:p>
    <w:p w:rsidR="00886EA8" w:rsidRPr="00886EA8" w:rsidRDefault="00886EA8" w:rsidP="007505DE">
      <w:pPr>
        <w:pStyle w:val="SingleTxtGA"/>
        <w:rPr>
          <w:rtl/>
          <w:lang w:bidi="ar-JO"/>
        </w:rPr>
      </w:pPr>
      <w:r w:rsidRPr="00886EA8">
        <w:rPr>
          <w:rtl/>
          <w:lang w:bidi="ar-JO"/>
        </w:rPr>
        <w:t>66</w:t>
      </w:r>
      <w:r w:rsidR="00852491">
        <w:rPr>
          <w:rFonts w:hint="cs"/>
          <w:rtl/>
          <w:lang w:bidi="ar-JO"/>
        </w:rPr>
        <w:t>-</w:t>
      </w:r>
      <w:r w:rsidR="00852491">
        <w:rPr>
          <w:rFonts w:hint="cs"/>
          <w:rtl/>
          <w:lang w:bidi="ar-JO"/>
        </w:rPr>
        <w:tab/>
      </w:r>
      <w:r w:rsidRPr="00886EA8">
        <w:rPr>
          <w:rtl/>
          <w:lang w:bidi="ar-JO"/>
        </w:rPr>
        <w:t xml:space="preserve">وتخول الحكومة بسلطة </w:t>
      </w:r>
      <w:r w:rsidR="00246120">
        <w:rPr>
          <w:rtl/>
          <w:lang w:bidi="ar-JO"/>
        </w:rPr>
        <w:t>إصدار</w:t>
      </w:r>
      <w:r w:rsidRPr="00886EA8">
        <w:rPr>
          <w:rtl/>
          <w:lang w:bidi="ar-JO"/>
        </w:rPr>
        <w:t xml:space="preserve"> </w:t>
      </w:r>
      <w:r w:rsidR="00246120">
        <w:rPr>
          <w:rtl/>
          <w:lang w:bidi="ar-JO"/>
        </w:rPr>
        <w:t>الأوامر</w:t>
      </w:r>
      <w:r w:rsidRPr="00886EA8">
        <w:rPr>
          <w:rtl/>
          <w:lang w:bidi="ar-JO"/>
        </w:rPr>
        <w:t xml:space="preserve"> وهي بالتالي </w:t>
      </w:r>
      <w:r w:rsidR="007505DE">
        <w:rPr>
          <w:rFonts w:hint="cs"/>
          <w:rtl/>
          <w:lang w:bidi="ar-JO"/>
        </w:rPr>
        <w:t xml:space="preserve">هيئة لوضع القواعد التنظيمية </w:t>
      </w:r>
      <w:r w:rsidRPr="00886EA8">
        <w:rPr>
          <w:rtl/>
          <w:lang w:bidi="ar-JO"/>
        </w:rPr>
        <w:t>كذلك. وعلى كل</w:t>
      </w:r>
      <w:r w:rsidR="00FE05D2">
        <w:rPr>
          <w:rtl/>
          <w:lang w:bidi="ar-JO"/>
        </w:rPr>
        <w:t xml:space="preserve"> </w:t>
      </w:r>
      <w:r w:rsidRPr="00886EA8">
        <w:rPr>
          <w:rtl/>
          <w:lang w:bidi="ar-JO"/>
        </w:rPr>
        <w:t>حال،</w:t>
      </w:r>
      <w:r w:rsidR="00FE05D2">
        <w:rPr>
          <w:rtl/>
          <w:lang w:bidi="ar-JO"/>
        </w:rPr>
        <w:t xml:space="preserve"> </w:t>
      </w:r>
      <w:r w:rsidRPr="00886EA8">
        <w:rPr>
          <w:rtl/>
          <w:lang w:bidi="ar-JO"/>
        </w:rPr>
        <w:t xml:space="preserve">فانه لا يمكن </w:t>
      </w:r>
      <w:r w:rsidR="00246120">
        <w:rPr>
          <w:rtl/>
          <w:lang w:bidi="ar-JO"/>
        </w:rPr>
        <w:t>إصدار</w:t>
      </w:r>
      <w:r w:rsidRPr="00886EA8">
        <w:rPr>
          <w:rtl/>
          <w:lang w:bidi="ar-JO"/>
        </w:rPr>
        <w:t xml:space="preserve"> هذه </w:t>
      </w:r>
      <w:r w:rsidR="00246120">
        <w:rPr>
          <w:rtl/>
          <w:lang w:bidi="ar-JO"/>
        </w:rPr>
        <w:t>الأوامر</w:t>
      </w:r>
      <w:r w:rsidRPr="00886EA8">
        <w:rPr>
          <w:rtl/>
          <w:lang w:bidi="ar-JO"/>
        </w:rPr>
        <w:t xml:space="preserve"> </w:t>
      </w:r>
      <w:r w:rsidR="00852491">
        <w:rPr>
          <w:rFonts w:hint="cs"/>
          <w:rtl/>
          <w:lang w:bidi="ar-JO"/>
        </w:rPr>
        <w:t>إ</w:t>
      </w:r>
      <w:r w:rsidRPr="00886EA8">
        <w:rPr>
          <w:rtl/>
          <w:lang w:bidi="ar-JO"/>
        </w:rPr>
        <w:t xml:space="preserve">لا على </w:t>
      </w:r>
      <w:r w:rsidR="00246120">
        <w:rPr>
          <w:rtl/>
          <w:lang w:bidi="ar-JO"/>
        </w:rPr>
        <w:t>أساس</w:t>
      </w:r>
      <w:r w:rsidRPr="00886EA8">
        <w:rPr>
          <w:rtl/>
          <w:lang w:bidi="ar-JO"/>
        </w:rPr>
        <w:t xml:space="preserve"> قوانين ومعاهدات</w:t>
      </w:r>
      <w:r w:rsidR="007505DE">
        <w:rPr>
          <w:rFonts w:hint="cs"/>
          <w:rtl/>
          <w:lang w:bidi="ar-JO"/>
        </w:rPr>
        <w:t> </w:t>
      </w:r>
      <w:r w:rsidRPr="00886EA8">
        <w:rPr>
          <w:rtl/>
          <w:lang w:bidi="ar-JO"/>
        </w:rPr>
        <w:t>دولية.</w:t>
      </w:r>
    </w:p>
    <w:p w:rsidR="00886EA8" w:rsidRPr="00886EA8" w:rsidRDefault="00852491" w:rsidP="00852491">
      <w:pPr>
        <w:pStyle w:val="H23GA"/>
        <w:rPr>
          <w:rtl/>
          <w:lang w:bidi="ar-JO"/>
        </w:rPr>
      </w:pPr>
      <w:r>
        <w:rPr>
          <w:rFonts w:hint="cs"/>
          <w:rtl/>
          <w:lang w:bidi="ar-JO"/>
        </w:rPr>
        <w:tab/>
      </w:r>
      <w:r w:rsidR="00886EA8" w:rsidRPr="00886EA8">
        <w:rPr>
          <w:rtl/>
          <w:lang w:bidi="ar-JO"/>
        </w:rPr>
        <w:t>7</w:t>
      </w:r>
      <w:r>
        <w:rPr>
          <w:rFonts w:hint="cs"/>
          <w:rtl/>
          <w:lang w:bidi="ar-JO"/>
        </w:rPr>
        <w:t>-</w:t>
      </w:r>
      <w:r>
        <w:rPr>
          <w:rFonts w:hint="cs"/>
          <w:rtl/>
          <w:lang w:bidi="ar-JO"/>
        </w:rPr>
        <w:tab/>
      </w:r>
      <w:r w:rsidR="00886EA8" w:rsidRPr="00886EA8">
        <w:rPr>
          <w:rtl/>
          <w:lang w:bidi="ar-JO"/>
        </w:rPr>
        <w:t xml:space="preserve">العملية التشريعية </w:t>
      </w:r>
    </w:p>
    <w:p w:rsidR="00886EA8" w:rsidRPr="00886EA8" w:rsidRDefault="00886EA8" w:rsidP="00852491">
      <w:pPr>
        <w:pStyle w:val="SingleTxtGA"/>
        <w:rPr>
          <w:rtl/>
          <w:lang w:bidi="ar-JO"/>
        </w:rPr>
      </w:pPr>
      <w:r w:rsidRPr="00886EA8">
        <w:rPr>
          <w:rtl/>
          <w:lang w:bidi="ar-JO"/>
        </w:rPr>
        <w:t>67</w:t>
      </w:r>
      <w:r w:rsidR="00852491">
        <w:rPr>
          <w:rFonts w:hint="cs"/>
          <w:rtl/>
          <w:lang w:bidi="ar-JO"/>
        </w:rPr>
        <w:t>-</w:t>
      </w:r>
      <w:r w:rsidR="00852491">
        <w:rPr>
          <w:rFonts w:hint="cs"/>
          <w:rtl/>
          <w:lang w:bidi="ar-JO"/>
        </w:rPr>
        <w:tab/>
      </w:r>
      <w:r w:rsidRPr="00886EA8">
        <w:rPr>
          <w:rtl/>
          <w:lang w:bidi="ar-JO"/>
        </w:rPr>
        <w:t xml:space="preserve">يبدأ سن </w:t>
      </w:r>
      <w:r w:rsidR="00852491">
        <w:rPr>
          <w:rFonts w:hint="cs"/>
          <w:rtl/>
          <w:lang w:bidi="ar-JO"/>
        </w:rPr>
        <w:t>أ</w:t>
      </w:r>
      <w:r w:rsidRPr="00886EA8">
        <w:rPr>
          <w:rtl/>
          <w:lang w:bidi="ar-JO"/>
        </w:rPr>
        <w:t xml:space="preserve">ية </w:t>
      </w:r>
      <w:r w:rsidR="00852491">
        <w:rPr>
          <w:rFonts w:hint="cs"/>
          <w:rtl/>
          <w:lang w:bidi="ar-JO"/>
        </w:rPr>
        <w:t>أ</w:t>
      </w:r>
      <w:r w:rsidRPr="00886EA8">
        <w:rPr>
          <w:rtl/>
          <w:lang w:bidi="ar-JO"/>
        </w:rPr>
        <w:t>حكام تشريعية ودستورية وتعديلها بمبادرة.</w:t>
      </w:r>
      <w:r w:rsidR="00FE05D2">
        <w:rPr>
          <w:rtl/>
          <w:lang w:bidi="ar-JO"/>
        </w:rPr>
        <w:t xml:space="preserve"> </w:t>
      </w:r>
      <w:r w:rsidRPr="00886EA8">
        <w:rPr>
          <w:rtl/>
          <w:lang w:bidi="ar-JO"/>
        </w:rPr>
        <w:t>ويعطى حق المبادرة في</w:t>
      </w:r>
      <w:r w:rsidR="00FE05D2">
        <w:rPr>
          <w:rtl/>
          <w:lang w:bidi="ar-JO"/>
        </w:rPr>
        <w:t xml:space="preserve"> </w:t>
      </w:r>
      <w:r w:rsidRPr="00886EA8">
        <w:rPr>
          <w:rtl/>
          <w:lang w:bidi="ar-JO"/>
        </w:rPr>
        <w:t>ليختنشتاين للأمير</w:t>
      </w:r>
      <w:r w:rsidR="00852491">
        <w:rPr>
          <w:rtl/>
          <w:lang w:bidi="ar-JO"/>
        </w:rPr>
        <w:t xml:space="preserve"> الحاكم (على شكل مقترحات حكومية</w:t>
      </w:r>
      <w:r w:rsidRPr="00886EA8">
        <w:rPr>
          <w:rtl/>
          <w:lang w:bidi="ar-JO"/>
        </w:rPr>
        <w:t>) والبرلمان والمقترعين المؤهلين</w:t>
      </w:r>
      <w:r w:rsidR="00FE05D2">
        <w:rPr>
          <w:rtl/>
          <w:lang w:bidi="ar-JO"/>
        </w:rPr>
        <w:t xml:space="preserve">. </w:t>
      </w:r>
    </w:p>
    <w:p w:rsidR="00886EA8" w:rsidRPr="00886EA8" w:rsidRDefault="00886EA8" w:rsidP="00852491">
      <w:pPr>
        <w:pStyle w:val="SingleTxtGA"/>
        <w:rPr>
          <w:rtl/>
          <w:lang w:bidi="ar-JO"/>
        </w:rPr>
      </w:pPr>
      <w:r w:rsidRPr="00886EA8">
        <w:rPr>
          <w:rtl/>
          <w:lang w:bidi="ar-JO"/>
        </w:rPr>
        <w:t>68</w:t>
      </w:r>
      <w:r w:rsidR="00852491">
        <w:rPr>
          <w:rFonts w:hint="cs"/>
          <w:rtl/>
          <w:lang w:bidi="ar-JO"/>
        </w:rPr>
        <w:t>-</w:t>
      </w:r>
      <w:r w:rsidR="00852491">
        <w:rPr>
          <w:rFonts w:hint="cs"/>
          <w:rtl/>
          <w:lang w:bidi="ar-JO"/>
        </w:rPr>
        <w:tab/>
      </w:r>
      <w:r w:rsidRPr="00886EA8">
        <w:rPr>
          <w:rtl/>
          <w:lang w:bidi="ar-JO"/>
        </w:rPr>
        <w:t xml:space="preserve">لا يمكن لأي قانون في ليختنشتاين أن يصبح ساري المفعول </w:t>
      </w:r>
      <w:r w:rsidR="00852491">
        <w:rPr>
          <w:rFonts w:hint="cs"/>
          <w:rtl/>
          <w:lang w:bidi="ar-JO"/>
        </w:rPr>
        <w:t>أ</w:t>
      </w:r>
      <w:r w:rsidR="00852491">
        <w:rPr>
          <w:rtl/>
          <w:lang w:bidi="ar-JO"/>
        </w:rPr>
        <w:t>و يعتبر صالحا</w:t>
      </w:r>
      <w:r w:rsidR="00852491">
        <w:rPr>
          <w:rFonts w:hint="cs"/>
          <w:rtl/>
          <w:lang w:bidi="ar-JO"/>
        </w:rPr>
        <w:t>ً</w:t>
      </w:r>
      <w:r w:rsidRPr="00886EA8">
        <w:rPr>
          <w:rtl/>
          <w:lang w:bidi="ar-JO"/>
        </w:rPr>
        <w:t xml:space="preserve"> بدون مشاركة البرلمان. وعلى نفس الغرار،</w:t>
      </w:r>
      <w:r w:rsidR="00FE05D2">
        <w:rPr>
          <w:rtl/>
          <w:lang w:bidi="ar-JO"/>
        </w:rPr>
        <w:t xml:space="preserve"> </w:t>
      </w:r>
      <w:r w:rsidRPr="00886EA8">
        <w:rPr>
          <w:rtl/>
          <w:lang w:bidi="ar-JO"/>
        </w:rPr>
        <w:t>يستدعي القانون مصادقة</w:t>
      </w:r>
      <w:r w:rsidR="00FE05D2">
        <w:rPr>
          <w:rtl/>
          <w:lang w:bidi="ar-JO"/>
        </w:rPr>
        <w:t xml:space="preserve"> </w:t>
      </w:r>
      <w:r w:rsidR="00104432">
        <w:rPr>
          <w:rtl/>
          <w:lang w:bidi="ar-JO"/>
        </w:rPr>
        <w:t>الأمير</w:t>
      </w:r>
      <w:r w:rsidRPr="00886EA8">
        <w:rPr>
          <w:rtl/>
          <w:lang w:bidi="ar-JO"/>
        </w:rPr>
        <w:t xml:space="preserve"> ال</w:t>
      </w:r>
      <w:r w:rsidR="00852491">
        <w:rPr>
          <w:rtl/>
          <w:lang w:bidi="ar-JO"/>
        </w:rPr>
        <w:t>حاكم عليه لكي يصبح ساري المفعول</w:t>
      </w:r>
      <w:r w:rsidRPr="00886EA8">
        <w:rPr>
          <w:rtl/>
          <w:lang w:bidi="ar-JO"/>
        </w:rPr>
        <w:t>.</w:t>
      </w:r>
    </w:p>
    <w:p w:rsidR="00886EA8" w:rsidRPr="00886EA8" w:rsidRDefault="00886EA8" w:rsidP="007505DE">
      <w:pPr>
        <w:pStyle w:val="SingleTxtGA"/>
        <w:rPr>
          <w:rtl/>
          <w:lang w:bidi="ar-JO"/>
        </w:rPr>
      </w:pPr>
      <w:r w:rsidRPr="00886EA8">
        <w:rPr>
          <w:rtl/>
          <w:lang w:bidi="ar-JO"/>
        </w:rPr>
        <w:t>69</w:t>
      </w:r>
      <w:r w:rsidR="00852491">
        <w:rPr>
          <w:rFonts w:hint="cs"/>
          <w:rtl/>
          <w:lang w:bidi="ar-JO"/>
        </w:rPr>
        <w:t>-</w:t>
      </w:r>
      <w:r w:rsidR="00852491">
        <w:rPr>
          <w:rFonts w:hint="cs"/>
          <w:rtl/>
          <w:lang w:bidi="ar-JO"/>
        </w:rPr>
        <w:tab/>
      </w:r>
      <w:r w:rsidRPr="00886EA8">
        <w:rPr>
          <w:rtl/>
          <w:lang w:bidi="ar-JO"/>
        </w:rPr>
        <w:t xml:space="preserve">تنطلق المبادرة الخاصة بسن أو تعديل </w:t>
      </w:r>
      <w:r w:rsidR="00104432">
        <w:rPr>
          <w:rtl/>
          <w:lang w:bidi="ar-JO"/>
        </w:rPr>
        <w:t>الأحكام</w:t>
      </w:r>
      <w:r w:rsidRPr="00886EA8">
        <w:rPr>
          <w:rtl/>
          <w:lang w:bidi="ar-JO"/>
        </w:rPr>
        <w:t xml:space="preserve"> والقوانين الدستورية في </w:t>
      </w:r>
      <w:r w:rsidR="00246120">
        <w:rPr>
          <w:rtl/>
          <w:lang w:bidi="ar-JO"/>
        </w:rPr>
        <w:t>أساس</w:t>
      </w:r>
      <w:r w:rsidRPr="00886EA8">
        <w:rPr>
          <w:rtl/>
          <w:lang w:bidi="ar-JO"/>
        </w:rPr>
        <w:t>ها من</w:t>
      </w:r>
      <w:r w:rsidR="00FE05D2">
        <w:rPr>
          <w:rtl/>
          <w:lang w:bidi="ar-JO"/>
        </w:rPr>
        <w:t xml:space="preserve"> </w:t>
      </w:r>
      <w:r w:rsidRPr="00886EA8">
        <w:rPr>
          <w:rtl/>
          <w:lang w:bidi="ar-JO"/>
        </w:rPr>
        <w:t>الحكومة في الغالبية</w:t>
      </w:r>
      <w:r w:rsidR="00FE05D2">
        <w:rPr>
          <w:rtl/>
          <w:lang w:bidi="ar-JO"/>
        </w:rPr>
        <w:t xml:space="preserve"> </w:t>
      </w:r>
      <w:r w:rsidRPr="00886EA8">
        <w:rPr>
          <w:rtl/>
          <w:lang w:bidi="ar-JO"/>
        </w:rPr>
        <w:t>العظمى</w:t>
      </w:r>
      <w:r w:rsidR="00FE05D2">
        <w:rPr>
          <w:rtl/>
          <w:lang w:bidi="ar-JO"/>
        </w:rPr>
        <w:t xml:space="preserve"> </w:t>
      </w:r>
      <w:r w:rsidRPr="00886EA8">
        <w:rPr>
          <w:rtl/>
          <w:lang w:bidi="ar-JO"/>
        </w:rPr>
        <w:t>من الحالات.</w:t>
      </w:r>
      <w:r w:rsidR="00FE05D2">
        <w:rPr>
          <w:rtl/>
          <w:lang w:bidi="ar-JO"/>
        </w:rPr>
        <w:t xml:space="preserve"> </w:t>
      </w:r>
      <w:r w:rsidRPr="00886EA8">
        <w:rPr>
          <w:rtl/>
          <w:lang w:bidi="ar-JO"/>
        </w:rPr>
        <w:t xml:space="preserve">وبشكل عام تحضر الوزارة المختصة مشروع قانون يعمم بعد ذلك من </w:t>
      </w:r>
      <w:r w:rsidR="00CA5E19">
        <w:rPr>
          <w:rFonts w:hint="cs"/>
          <w:rtl/>
          <w:lang w:bidi="ar-JO"/>
        </w:rPr>
        <w:t>أ</w:t>
      </w:r>
      <w:r w:rsidRPr="00886EA8">
        <w:rPr>
          <w:rtl/>
          <w:lang w:bidi="ar-JO"/>
        </w:rPr>
        <w:t xml:space="preserve">جل </w:t>
      </w:r>
      <w:r w:rsidR="00E21E84">
        <w:rPr>
          <w:rFonts w:hint="cs"/>
          <w:rtl/>
          <w:lang w:bidi="ar-JO"/>
        </w:rPr>
        <w:t>إجراء</w:t>
      </w:r>
      <w:r w:rsidRPr="00886EA8">
        <w:rPr>
          <w:rtl/>
          <w:lang w:bidi="ar-JO"/>
        </w:rPr>
        <w:t xml:space="preserve"> المشاورات بصدده.</w:t>
      </w:r>
      <w:r w:rsidR="00FE05D2">
        <w:rPr>
          <w:rtl/>
          <w:lang w:bidi="ar-JO"/>
        </w:rPr>
        <w:t xml:space="preserve"> </w:t>
      </w:r>
      <w:r w:rsidRPr="00886EA8">
        <w:rPr>
          <w:rtl/>
          <w:lang w:bidi="ar-JO"/>
        </w:rPr>
        <w:t>ولهذه الغاية تعمم الحكومة</w:t>
      </w:r>
      <w:r w:rsidR="00FE05D2">
        <w:rPr>
          <w:rtl/>
          <w:lang w:bidi="ar-JO"/>
        </w:rPr>
        <w:t xml:space="preserve"> </w:t>
      </w:r>
      <w:r w:rsidRPr="00886EA8">
        <w:rPr>
          <w:rtl/>
          <w:lang w:bidi="ar-JO"/>
        </w:rPr>
        <w:t xml:space="preserve">القانون بشكل علني من </w:t>
      </w:r>
      <w:r w:rsidR="00CA5E19">
        <w:rPr>
          <w:rFonts w:hint="cs"/>
          <w:rtl/>
          <w:lang w:bidi="ar-JO"/>
        </w:rPr>
        <w:t>أ</w:t>
      </w:r>
      <w:r w:rsidRPr="00886EA8">
        <w:rPr>
          <w:rtl/>
          <w:lang w:bidi="ar-JO"/>
        </w:rPr>
        <w:t xml:space="preserve">جل </w:t>
      </w:r>
      <w:r w:rsidR="00852491">
        <w:rPr>
          <w:rFonts w:hint="cs"/>
          <w:rtl/>
          <w:lang w:bidi="ar-JO"/>
        </w:rPr>
        <w:t>إ</w:t>
      </w:r>
      <w:r w:rsidRPr="00886EA8">
        <w:rPr>
          <w:rtl/>
          <w:lang w:bidi="ar-JO"/>
        </w:rPr>
        <w:t>بداء التعليقات عليه.</w:t>
      </w:r>
      <w:r w:rsidR="00FE05D2">
        <w:rPr>
          <w:rtl/>
          <w:lang w:bidi="ar-JO"/>
        </w:rPr>
        <w:t xml:space="preserve"> </w:t>
      </w:r>
      <w:r w:rsidRPr="00886EA8">
        <w:rPr>
          <w:rtl/>
          <w:lang w:bidi="ar-JO"/>
        </w:rPr>
        <w:t>وتدعى المجموعات المستهدفة</w:t>
      </w:r>
      <w:r w:rsidR="00FE05D2">
        <w:rPr>
          <w:rtl/>
          <w:lang w:bidi="ar-JO"/>
        </w:rPr>
        <w:t xml:space="preserve"> </w:t>
      </w:r>
      <w:r w:rsidRPr="00886EA8">
        <w:rPr>
          <w:rtl/>
          <w:lang w:bidi="ar-JO"/>
        </w:rPr>
        <w:t xml:space="preserve">والتي لها </w:t>
      </w:r>
      <w:r w:rsidR="00852491">
        <w:rPr>
          <w:rFonts w:hint="cs"/>
          <w:rtl/>
          <w:lang w:bidi="ar-JO"/>
        </w:rPr>
        <w:t>أ</w:t>
      </w:r>
      <w:r w:rsidRPr="00886EA8">
        <w:rPr>
          <w:rtl/>
          <w:lang w:bidi="ar-JO"/>
        </w:rPr>
        <w:t xml:space="preserve">و يمكن </w:t>
      </w:r>
      <w:r w:rsidR="00852491">
        <w:rPr>
          <w:rFonts w:hint="cs"/>
          <w:rtl/>
          <w:lang w:bidi="ar-JO"/>
        </w:rPr>
        <w:t>أ</w:t>
      </w:r>
      <w:r w:rsidRPr="00886EA8">
        <w:rPr>
          <w:rtl/>
          <w:lang w:bidi="ar-JO"/>
        </w:rPr>
        <w:t xml:space="preserve">ن يكون لها اهتمام خاص بالاقتراح على وجه الخصوص </w:t>
      </w:r>
      <w:r w:rsidR="00FE05D2">
        <w:rPr>
          <w:rtl/>
          <w:lang w:bidi="ar-JO"/>
        </w:rPr>
        <w:t>إلى</w:t>
      </w:r>
      <w:r w:rsidRPr="00886EA8">
        <w:rPr>
          <w:rtl/>
          <w:lang w:bidi="ar-JO"/>
        </w:rPr>
        <w:t xml:space="preserve"> </w:t>
      </w:r>
      <w:r w:rsidR="00852491">
        <w:rPr>
          <w:rFonts w:hint="cs"/>
          <w:rtl/>
          <w:lang w:bidi="ar-JO"/>
        </w:rPr>
        <w:t>إ</w:t>
      </w:r>
      <w:r w:rsidRPr="00886EA8">
        <w:rPr>
          <w:rtl/>
          <w:lang w:bidi="ar-JO"/>
        </w:rPr>
        <w:t>بداء</w:t>
      </w:r>
      <w:r w:rsidR="00FE05D2">
        <w:rPr>
          <w:rtl/>
          <w:lang w:bidi="ar-JO"/>
        </w:rPr>
        <w:t xml:space="preserve"> </w:t>
      </w:r>
      <w:r w:rsidRPr="00886EA8">
        <w:rPr>
          <w:rtl/>
          <w:lang w:bidi="ar-JO"/>
        </w:rPr>
        <w:t>التعليقات</w:t>
      </w:r>
      <w:r w:rsidR="00FE05D2">
        <w:rPr>
          <w:rtl/>
          <w:lang w:bidi="ar-JO"/>
        </w:rPr>
        <w:t xml:space="preserve"> </w:t>
      </w:r>
      <w:r w:rsidRPr="00886EA8">
        <w:rPr>
          <w:rtl/>
          <w:lang w:bidi="ar-JO"/>
        </w:rPr>
        <w:t>عليه.</w:t>
      </w:r>
      <w:r w:rsidR="00FE05D2">
        <w:rPr>
          <w:rtl/>
          <w:lang w:bidi="ar-JO"/>
        </w:rPr>
        <w:t xml:space="preserve"> </w:t>
      </w:r>
      <w:r w:rsidRPr="00886EA8">
        <w:rPr>
          <w:rtl/>
          <w:lang w:bidi="ar-JO"/>
        </w:rPr>
        <w:t>وعلى كل حال،</w:t>
      </w:r>
      <w:r w:rsidR="00FE05D2">
        <w:rPr>
          <w:rtl/>
          <w:lang w:bidi="ar-JO"/>
        </w:rPr>
        <w:t xml:space="preserve"> </w:t>
      </w:r>
      <w:r w:rsidRPr="00886EA8">
        <w:rPr>
          <w:rtl/>
          <w:lang w:bidi="ar-JO"/>
        </w:rPr>
        <w:t xml:space="preserve">فإن </w:t>
      </w:r>
      <w:r w:rsidR="00852491">
        <w:rPr>
          <w:rFonts w:hint="cs"/>
          <w:rtl/>
          <w:lang w:bidi="ar-JO"/>
        </w:rPr>
        <w:t>إ</w:t>
      </w:r>
      <w:r w:rsidRPr="00886EA8">
        <w:rPr>
          <w:rtl/>
          <w:lang w:bidi="ar-JO"/>
        </w:rPr>
        <w:t>بداء التعليقات لا يقتصر على الذين تمت</w:t>
      </w:r>
      <w:r w:rsidR="00FE05D2">
        <w:rPr>
          <w:rtl/>
          <w:lang w:bidi="ar-JO"/>
        </w:rPr>
        <w:t xml:space="preserve"> </w:t>
      </w:r>
      <w:r w:rsidRPr="00886EA8">
        <w:rPr>
          <w:rtl/>
          <w:lang w:bidi="ar-JO"/>
        </w:rPr>
        <w:t>دعوتهم بشكل خاص،</w:t>
      </w:r>
      <w:r w:rsidR="00FE05D2">
        <w:rPr>
          <w:rtl/>
          <w:lang w:bidi="ar-JO"/>
        </w:rPr>
        <w:t xml:space="preserve"> </w:t>
      </w:r>
      <w:r w:rsidR="00852491">
        <w:rPr>
          <w:rFonts w:hint="cs"/>
          <w:rtl/>
          <w:lang w:bidi="ar-JO"/>
        </w:rPr>
        <w:t>إ</w:t>
      </w:r>
      <w:r w:rsidRPr="00886EA8">
        <w:rPr>
          <w:rtl/>
          <w:lang w:bidi="ar-JO"/>
        </w:rPr>
        <w:t>ذ يمكن من الناحية المبدئية</w:t>
      </w:r>
      <w:r w:rsidR="00FE05D2">
        <w:rPr>
          <w:rtl/>
          <w:lang w:bidi="ar-JO"/>
        </w:rPr>
        <w:t xml:space="preserve"> </w:t>
      </w:r>
      <w:r w:rsidRPr="00886EA8">
        <w:rPr>
          <w:rtl/>
          <w:lang w:bidi="ar-JO"/>
        </w:rPr>
        <w:t xml:space="preserve">لأي شخص </w:t>
      </w:r>
      <w:r w:rsidR="00852491">
        <w:rPr>
          <w:rFonts w:hint="cs"/>
          <w:rtl/>
          <w:lang w:bidi="ar-JO"/>
        </w:rPr>
        <w:t>أ</w:t>
      </w:r>
      <w:r w:rsidRPr="00886EA8">
        <w:rPr>
          <w:rtl/>
          <w:lang w:bidi="ar-JO"/>
        </w:rPr>
        <w:t>و منظمة تهتم</w:t>
      </w:r>
      <w:r w:rsidR="00FE05D2">
        <w:rPr>
          <w:rtl/>
          <w:lang w:bidi="ar-JO"/>
        </w:rPr>
        <w:t xml:space="preserve"> </w:t>
      </w:r>
      <w:r w:rsidRPr="00886EA8">
        <w:rPr>
          <w:rtl/>
          <w:lang w:bidi="ar-JO"/>
        </w:rPr>
        <w:t>بالاقتراح تقديم</w:t>
      </w:r>
      <w:r w:rsidR="00FE05D2">
        <w:rPr>
          <w:rtl/>
          <w:lang w:bidi="ar-JO"/>
        </w:rPr>
        <w:t xml:space="preserve"> </w:t>
      </w:r>
      <w:r w:rsidRPr="00886EA8">
        <w:rPr>
          <w:rtl/>
          <w:lang w:bidi="ar-JO"/>
        </w:rPr>
        <w:t>تعليقاتها عليه.</w:t>
      </w:r>
      <w:r w:rsidR="00FE05D2">
        <w:rPr>
          <w:rtl/>
          <w:lang w:bidi="ar-JO"/>
        </w:rPr>
        <w:t xml:space="preserve"> </w:t>
      </w:r>
      <w:r w:rsidRPr="00886EA8">
        <w:rPr>
          <w:rtl/>
          <w:lang w:bidi="ar-JO"/>
        </w:rPr>
        <w:t>ومن بعد ذلك يراجع مشروع القانون وتؤخذ التعليقات التي تم تلقيها</w:t>
      </w:r>
      <w:r w:rsidR="00FE05D2">
        <w:rPr>
          <w:rtl/>
          <w:lang w:bidi="ar-JO"/>
        </w:rPr>
        <w:t xml:space="preserve"> </w:t>
      </w:r>
      <w:r w:rsidRPr="00886EA8">
        <w:rPr>
          <w:rtl/>
          <w:lang w:bidi="ar-JO"/>
        </w:rPr>
        <w:t>بعين</w:t>
      </w:r>
      <w:r w:rsidR="00FE05D2">
        <w:rPr>
          <w:rtl/>
          <w:lang w:bidi="ar-JO"/>
        </w:rPr>
        <w:t xml:space="preserve"> </w:t>
      </w:r>
      <w:r w:rsidRPr="00886EA8">
        <w:rPr>
          <w:rtl/>
          <w:lang w:bidi="ar-JO"/>
        </w:rPr>
        <w:t xml:space="preserve">الاعتبار قدر </w:t>
      </w:r>
      <w:r w:rsidR="00852491">
        <w:rPr>
          <w:rFonts w:hint="cs"/>
          <w:rtl/>
          <w:lang w:bidi="ar-JO"/>
        </w:rPr>
        <w:t>الإ</w:t>
      </w:r>
      <w:r w:rsidRPr="00886EA8">
        <w:rPr>
          <w:rtl/>
          <w:lang w:bidi="ar-JO"/>
        </w:rPr>
        <w:t>مكان. ومن</w:t>
      </w:r>
      <w:r w:rsidR="00FE05D2">
        <w:rPr>
          <w:rtl/>
          <w:lang w:bidi="ar-JO"/>
        </w:rPr>
        <w:t xml:space="preserve"> </w:t>
      </w:r>
      <w:r w:rsidRPr="00886EA8">
        <w:rPr>
          <w:rtl/>
          <w:lang w:bidi="ar-JO"/>
        </w:rPr>
        <w:t>ثم يعتمد المشروع المعدل من قبل الحكومة ويقدم للبرلمان</w:t>
      </w:r>
      <w:r w:rsidR="00FE05D2">
        <w:rPr>
          <w:rtl/>
          <w:lang w:bidi="ar-JO"/>
        </w:rPr>
        <w:t xml:space="preserve"> </w:t>
      </w:r>
      <w:r w:rsidRPr="00886EA8">
        <w:rPr>
          <w:rtl/>
          <w:lang w:bidi="ar-JO"/>
        </w:rPr>
        <w:t>للنظر فيه</w:t>
      </w:r>
      <w:r w:rsidR="00FE05D2">
        <w:rPr>
          <w:rtl/>
          <w:lang w:bidi="ar-JO"/>
        </w:rPr>
        <w:t xml:space="preserve">. </w:t>
      </w:r>
      <w:r w:rsidRPr="00886EA8">
        <w:rPr>
          <w:rtl/>
          <w:lang w:bidi="ar-JO"/>
        </w:rPr>
        <w:t xml:space="preserve">ويمكن للبرلمان أن يوافق على مشروع القانون </w:t>
      </w:r>
      <w:r w:rsidR="00852491">
        <w:rPr>
          <w:rFonts w:hint="cs"/>
          <w:rtl/>
          <w:lang w:bidi="ar-JO"/>
        </w:rPr>
        <w:t>أ</w:t>
      </w:r>
      <w:r w:rsidRPr="00886EA8">
        <w:rPr>
          <w:rtl/>
          <w:lang w:bidi="ar-JO"/>
        </w:rPr>
        <w:t xml:space="preserve">و يغيره </w:t>
      </w:r>
      <w:r w:rsidR="00852491">
        <w:rPr>
          <w:rFonts w:hint="cs"/>
          <w:rtl/>
          <w:lang w:bidi="ar-JO"/>
        </w:rPr>
        <w:t>أ</w:t>
      </w:r>
      <w:r w:rsidRPr="00886EA8">
        <w:rPr>
          <w:rtl/>
          <w:lang w:bidi="ar-JO"/>
        </w:rPr>
        <w:t>و يرفضه.</w:t>
      </w:r>
      <w:r w:rsidR="00FE05D2">
        <w:rPr>
          <w:rtl/>
          <w:lang w:bidi="ar-JO"/>
        </w:rPr>
        <w:t xml:space="preserve"> </w:t>
      </w:r>
      <w:r w:rsidRPr="00886EA8">
        <w:rPr>
          <w:rtl/>
          <w:lang w:bidi="ar-JO"/>
        </w:rPr>
        <w:t>وتجرى لهذه الغاية قراءتان وتصويت نهائي في البرلمان.</w:t>
      </w:r>
      <w:r w:rsidR="00FE05D2">
        <w:rPr>
          <w:rtl/>
          <w:lang w:bidi="ar-JO"/>
        </w:rPr>
        <w:t xml:space="preserve"> </w:t>
      </w:r>
      <w:r w:rsidRPr="00886EA8">
        <w:rPr>
          <w:rtl/>
          <w:lang w:bidi="ar-JO"/>
        </w:rPr>
        <w:t>فإذا</w:t>
      </w:r>
      <w:r w:rsidR="00FE05D2">
        <w:rPr>
          <w:rtl/>
          <w:lang w:bidi="ar-JO"/>
        </w:rPr>
        <w:t xml:space="preserve"> </w:t>
      </w:r>
      <w:r w:rsidRPr="00886EA8">
        <w:rPr>
          <w:rtl/>
          <w:lang w:bidi="ar-JO"/>
        </w:rPr>
        <w:t>اعتمد البرلمان القانون، خضع القر</w:t>
      </w:r>
      <w:r w:rsidR="00852491">
        <w:rPr>
          <w:rtl/>
          <w:lang w:bidi="ar-JO"/>
        </w:rPr>
        <w:t>ار لاستفتاء خياري لفترة 30 يوما</w:t>
      </w:r>
      <w:r w:rsidR="00852491">
        <w:rPr>
          <w:rFonts w:hint="cs"/>
          <w:rtl/>
          <w:lang w:bidi="ar-JO"/>
        </w:rPr>
        <w:t>ً</w:t>
      </w:r>
      <w:r w:rsidRPr="00886EA8">
        <w:rPr>
          <w:rtl/>
          <w:lang w:bidi="ar-JO"/>
        </w:rPr>
        <w:t>.</w:t>
      </w:r>
      <w:r w:rsidR="00FE05D2">
        <w:rPr>
          <w:rtl/>
          <w:lang w:bidi="ar-JO"/>
        </w:rPr>
        <w:t xml:space="preserve"> </w:t>
      </w:r>
      <w:r w:rsidRPr="00886EA8">
        <w:rPr>
          <w:rtl/>
          <w:lang w:bidi="ar-JO"/>
        </w:rPr>
        <w:t>و</w:t>
      </w:r>
      <w:r w:rsidR="00852491">
        <w:rPr>
          <w:rFonts w:hint="cs"/>
          <w:rtl/>
          <w:lang w:bidi="ar-JO"/>
        </w:rPr>
        <w:t>إ</w:t>
      </w:r>
      <w:r w:rsidRPr="00886EA8">
        <w:rPr>
          <w:rtl/>
          <w:lang w:bidi="ar-JO"/>
        </w:rPr>
        <w:t>ذا ما تم جمع</w:t>
      </w:r>
      <w:r w:rsidR="00852491">
        <w:rPr>
          <w:rFonts w:hint="cs"/>
          <w:rtl/>
          <w:lang w:bidi="ar-JO"/>
        </w:rPr>
        <w:t> </w:t>
      </w:r>
      <w:r w:rsidR="007505DE">
        <w:rPr>
          <w:rFonts w:hint="cs"/>
          <w:rtl/>
          <w:lang w:bidi="ar-JO"/>
        </w:rPr>
        <w:t>000 1</w:t>
      </w:r>
      <w:r w:rsidR="00FE05D2">
        <w:rPr>
          <w:rtl/>
          <w:lang w:bidi="ar-JO"/>
        </w:rPr>
        <w:t xml:space="preserve"> </w:t>
      </w:r>
      <w:r w:rsidRPr="00886EA8">
        <w:rPr>
          <w:rtl/>
          <w:lang w:bidi="ar-JO"/>
        </w:rPr>
        <w:t xml:space="preserve">توقيع ناخب مؤهل ضد قرار البرلمان كان لا بد من </w:t>
      </w:r>
      <w:r w:rsidR="00E21E84">
        <w:rPr>
          <w:rFonts w:hint="cs"/>
          <w:rtl/>
          <w:lang w:bidi="ar-JO"/>
        </w:rPr>
        <w:t>إجراء</w:t>
      </w:r>
      <w:r w:rsidRPr="00886EA8">
        <w:rPr>
          <w:rtl/>
          <w:lang w:bidi="ar-JO"/>
        </w:rPr>
        <w:t xml:space="preserve"> تصويت شعبي. ولا</w:t>
      </w:r>
      <w:r w:rsidR="00852491">
        <w:rPr>
          <w:rFonts w:hint="cs"/>
          <w:rtl/>
          <w:lang w:bidi="ar-JO"/>
        </w:rPr>
        <w:t> </w:t>
      </w:r>
      <w:r w:rsidRPr="00886EA8">
        <w:rPr>
          <w:rtl/>
          <w:lang w:bidi="ar-JO"/>
        </w:rPr>
        <w:t>ينطبق هذا على القوانين وحسب و</w:t>
      </w:r>
      <w:r w:rsidR="00852491">
        <w:rPr>
          <w:rFonts w:hint="cs"/>
          <w:rtl/>
          <w:lang w:bidi="ar-JO"/>
        </w:rPr>
        <w:t>إ</w:t>
      </w:r>
      <w:r w:rsidRPr="00886EA8">
        <w:rPr>
          <w:rtl/>
          <w:lang w:bidi="ar-JO"/>
        </w:rPr>
        <w:t>نما ينطبق</w:t>
      </w:r>
      <w:r w:rsidR="00246120">
        <w:rPr>
          <w:rtl/>
          <w:lang w:bidi="ar-JO"/>
        </w:rPr>
        <w:t xml:space="preserve"> أيضاً </w:t>
      </w:r>
      <w:r w:rsidRPr="00886EA8">
        <w:rPr>
          <w:rtl/>
          <w:lang w:bidi="ar-JO"/>
        </w:rPr>
        <w:t>على القرارات المالية للبرلمان.</w:t>
      </w:r>
      <w:r w:rsidR="00FE05D2">
        <w:rPr>
          <w:rtl/>
          <w:lang w:bidi="ar-JO"/>
        </w:rPr>
        <w:t xml:space="preserve"> </w:t>
      </w:r>
      <w:r w:rsidRPr="00886EA8">
        <w:rPr>
          <w:rtl/>
          <w:lang w:bidi="ar-JO"/>
        </w:rPr>
        <w:t xml:space="preserve">وفي حالة القرارات الدستورية لا بد من وجود </w:t>
      </w:r>
      <w:r w:rsidR="00852491">
        <w:rPr>
          <w:rFonts w:hint="cs"/>
          <w:rtl/>
          <w:lang w:bidi="ar-JO"/>
        </w:rPr>
        <w:t>500 1</w:t>
      </w:r>
      <w:r w:rsidRPr="00886EA8">
        <w:rPr>
          <w:rtl/>
          <w:lang w:bidi="ar-JO"/>
        </w:rPr>
        <w:t xml:space="preserve"> توقيع من </w:t>
      </w:r>
      <w:r w:rsidR="00CA5E19">
        <w:rPr>
          <w:rFonts w:hint="cs"/>
          <w:rtl/>
          <w:lang w:bidi="ar-JO"/>
        </w:rPr>
        <w:t>أ</w:t>
      </w:r>
      <w:r w:rsidRPr="00886EA8">
        <w:rPr>
          <w:rtl/>
          <w:lang w:bidi="ar-JO"/>
        </w:rPr>
        <w:t xml:space="preserve">جل </w:t>
      </w:r>
      <w:r w:rsidR="00E21E84">
        <w:rPr>
          <w:rFonts w:hint="cs"/>
          <w:rtl/>
          <w:lang w:bidi="ar-JO"/>
        </w:rPr>
        <w:t>إجراء</w:t>
      </w:r>
      <w:r w:rsidR="00852491">
        <w:rPr>
          <w:rtl/>
          <w:lang w:bidi="ar-JO"/>
        </w:rPr>
        <w:t xml:space="preserve"> تصويت شعبي</w:t>
      </w:r>
      <w:r w:rsidRPr="00886EA8">
        <w:rPr>
          <w:rtl/>
          <w:lang w:bidi="ar-JO"/>
        </w:rPr>
        <w:t>.</w:t>
      </w:r>
    </w:p>
    <w:p w:rsidR="00886EA8" w:rsidRPr="00886EA8" w:rsidRDefault="00886EA8" w:rsidP="007505DE">
      <w:pPr>
        <w:pStyle w:val="SingleTxtGA"/>
        <w:spacing w:line="370" w:lineRule="exact"/>
        <w:rPr>
          <w:rtl/>
          <w:lang w:bidi="ar-JO"/>
        </w:rPr>
      </w:pPr>
      <w:r w:rsidRPr="00886EA8">
        <w:rPr>
          <w:rtl/>
          <w:lang w:bidi="ar-JO"/>
        </w:rPr>
        <w:t>70</w:t>
      </w:r>
      <w:r w:rsidR="00852491">
        <w:rPr>
          <w:rFonts w:hint="cs"/>
          <w:rtl/>
          <w:lang w:bidi="ar-JO"/>
        </w:rPr>
        <w:t>-</w:t>
      </w:r>
      <w:r w:rsidR="00852491">
        <w:rPr>
          <w:rFonts w:hint="cs"/>
          <w:rtl/>
          <w:lang w:bidi="ar-JO"/>
        </w:rPr>
        <w:tab/>
      </w:r>
      <w:r w:rsidRPr="00886EA8">
        <w:rPr>
          <w:rtl/>
          <w:lang w:bidi="ar-JO"/>
        </w:rPr>
        <w:t xml:space="preserve">ويتمتع مواطنو ليختنشتاين </w:t>
      </w:r>
      <w:r w:rsidR="00852491">
        <w:rPr>
          <w:rFonts w:hint="cs"/>
          <w:rtl/>
          <w:lang w:bidi="ar-JO"/>
        </w:rPr>
        <w:t>-</w:t>
      </w:r>
      <w:r w:rsidRPr="00886EA8">
        <w:rPr>
          <w:rtl/>
          <w:lang w:bidi="ar-JO"/>
        </w:rPr>
        <w:t xml:space="preserve"> بالإضافة </w:t>
      </w:r>
      <w:r w:rsidR="00FE05D2">
        <w:rPr>
          <w:rtl/>
          <w:lang w:bidi="ar-JO"/>
        </w:rPr>
        <w:t>إلى</w:t>
      </w:r>
      <w:r w:rsidRPr="00886EA8">
        <w:rPr>
          <w:rtl/>
          <w:lang w:bidi="ar-JO"/>
        </w:rPr>
        <w:t xml:space="preserve"> الحكومة </w:t>
      </w:r>
      <w:r w:rsidR="00852491">
        <w:rPr>
          <w:rFonts w:hint="cs"/>
          <w:rtl/>
          <w:lang w:bidi="ar-JO"/>
        </w:rPr>
        <w:t>-</w:t>
      </w:r>
      <w:r w:rsidR="00FE05D2">
        <w:rPr>
          <w:rtl/>
          <w:lang w:bidi="ar-JO"/>
        </w:rPr>
        <w:t xml:space="preserve"> </w:t>
      </w:r>
      <w:r w:rsidRPr="00886EA8">
        <w:rPr>
          <w:rtl/>
          <w:lang w:bidi="ar-JO"/>
        </w:rPr>
        <w:t>بحق تقديم المبادرات،</w:t>
      </w:r>
      <w:r w:rsidR="00FE05D2">
        <w:rPr>
          <w:rtl/>
          <w:lang w:bidi="ar-JO"/>
        </w:rPr>
        <w:t xml:space="preserve"> </w:t>
      </w:r>
      <w:r w:rsidR="00852491">
        <w:rPr>
          <w:rFonts w:hint="cs"/>
          <w:rtl/>
          <w:lang w:bidi="ar-JO"/>
        </w:rPr>
        <w:t>إ</w:t>
      </w:r>
      <w:r w:rsidRPr="00886EA8">
        <w:rPr>
          <w:rtl/>
          <w:lang w:bidi="ar-JO"/>
        </w:rPr>
        <w:t>ذ يمكن</w:t>
      </w:r>
      <w:r w:rsidR="00FE05D2">
        <w:rPr>
          <w:rtl/>
          <w:lang w:bidi="ar-JO"/>
        </w:rPr>
        <w:t xml:space="preserve"> </w:t>
      </w:r>
      <w:r w:rsidRPr="00886EA8">
        <w:rPr>
          <w:rtl/>
          <w:lang w:bidi="ar-JO"/>
        </w:rPr>
        <w:t xml:space="preserve">لكل </w:t>
      </w:r>
      <w:r w:rsidR="00852491">
        <w:rPr>
          <w:rFonts w:hint="cs"/>
          <w:rtl/>
          <w:lang w:bidi="ar-JO"/>
        </w:rPr>
        <w:t>000 1</w:t>
      </w:r>
      <w:r w:rsidRPr="00886EA8">
        <w:rPr>
          <w:rtl/>
          <w:lang w:bidi="ar-JO"/>
        </w:rPr>
        <w:t xml:space="preserve"> ناخب مؤهل أن يقدم مبادرة تشريعية على شكل مشروع مصاغ بشكل</w:t>
      </w:r>
      <w:r w:rsidR="00FE05D2">
        <w:rPr>
          <w:rtl/>
          <w:lang w:bidi="ar-JO"/>
        </w:rPr>
        <w:t xml:space="preserve"> </w:t>
      </w:r>
      <w:r w:rsidRPr="00886EA8">
        <w:rPr>
          <w:rtl/>
          <w:lang w:bidi="ar-JO"/>
        </w:rPr>
        <w:t>دقيق أو على</w:t>
      </w:r>
      <w:r w:rsidR="00FE05D2">
        <w:rPr>
          <w:rtl/>
          <w:lang w:bidi="ar-JO"/>
        </w:rPr>
        <w:t xml:space="preserve"> </w:t>
      </w:r>
      <w:r w:rsidRPr="00886EA8">
        <w:rPr>
          <w:rtl/>
          <w:lang w:bidi="ar-JO"/>
        </w:rPr>
        <w:t>شكل</w:t>
      </w:r>
      <w:r w:rsidR="00FE05D2">
        <w:rPr>
          <w:rtl/>
          <w:lang w:bidi="ar-JO"/>
        </w:rPr>
        <w:t xml:space="preserve"> </w:t>
      </w:r>
      <w:r w:rsidRPr="00886EA8">
        <w:rPr>
          <w:rtl/>
          <w:lang w:bidi="ar-JO"/>
        </w:rPr>
        <w:t>اقتراح عام.</w:t>
      </w:r>
      <w:r w:rsidR="00FE05D2">
        <w:rPr>
          <w:rtl/>
          <w:lang w:bidi="ar-JO"/>
        </w:rPr>
        <w:t xml:space="preserve"> </w:t>
      </w:r>
      <w:r w:rsidRPr="00886EA8">
        <w:rPr>
          <w:rtl/>
          <w:lang w:bidi="ar-JO"/>
        </w:rPr>
        <w:t>ومن ثم يتعين على</w:t>
      </w:r>
      <w:r w:rsidR="00FE05D2">
        <w:rPr>
          <w:rtl/>
          <w:lang w:bidi="ar-JO"/>
        </w:rPr>
        <w:t xml:space="preserve"> </w:t>
      </w:r>
      <w:r w:rsidRPr="00886EA8">
        <w:rPr>
          <w:rtl/>
          <w:lang w:bidi="ar-JO"/>
        </w:rPr>
        <w:t>البرلمان أن يدرس المبادرة</w:t>
      </w:r>
      <w:r w:rsidR="00FE05D2">
        <w:rPr>
          <w:rtl/>
          <w:lang w:bidi="ar-JO"/>
        </w:rPr>
        <w:t xml:space="preserve"> </w:t>
      </w:r>
      <w:r w:rsidRPr="00886EA8">
        <w:rPr>
          <w:rtl/>
          <w:lang w:bidi="ar-JO"/>
        </w:rPr>
        <w:t>في دورته التالية.</w:t>
      </w:r>
      <w:r w:rsidR="00FE05D2">
        <w:rPr>
          <w:rtl/>
          <w:lang w:bidi="ar-JO"/>
        </w:rPr>
        <w:t xml:space="preserve"> </w:t>
      </w:r>
      <w:r w:rsidRPr="00886EA8">
        <w:rPr>
          <w:rtl/>
          <w:lang w:bidi="ar-JO"/>
        </w:rPr>
        <w:t>ويمكن له أن يوافق على المبادرة المصاغة أو يرفضها.</w:t>
      </w:r>
      <w:r w:rsidR="00FE05D2">
        <w:rPr>
          <w:rtl/>
          <w:lang w:bidi="ar-JO"/>
        </w:rPr>
        <w:t xml:space="preserve"> </w:t>
      </w:r>
      <w:r w:rsidRPr="00886EA8">
        <w:rPr>
          <w:rtl/>
          <w:lang w:bidi="ar-JO"/>
        </w:rPr>
        <w:t>ف</w:t>
      </w:r>
      <w:r w:rsidR="00852491">
        <w:rPr>
          <w:rFonts w:hint="cs"/>
          <w:rtl/>
          <w:lang w:bidi="ar-JO"/>
        </w:rPr>
        <w:t>إ</w:t>
      </w:r>
      <w:r w:rsidRPr="00886EA8">
        <w:rPr>
          <w:rtl/>
          <w:lang w:bidi="ar-JO"/>
        </w:rPr>
        <w:t>ذا لم يعتمد البرلمان المبادرة</w:t>
      </w:r>
      <w:r w:rsidR="00FE05D2">
        <w:rPr>
          <w:rtl/>
          <w:lang w:bidi="ar-JO"/>
        </w:rPr>
        <w:t xml:space="preserve"> </w:t>
      </w:r>
      <w:r w:rsidRPr="00886EA8">
        <w:rPr>
          <w:rtl/>
          <w:lang w:bidi="ar-JO"/>
        </w:rPr>
        <w:t xml:space="preserve">المصاغة كان لا بد من </w:t>
      </w:r>
      <w:r w:rsidR="00E21E84">
        <w:rPr>
          <w:rFonts w:hint="cs"/>
          <w:rtl/>
          <w:lang w:bidi="ar-JO"/>
        </w:rPr>
        <w:t>إجراء</w:t>
      </w:r>
      <w:r w:rsidRPr="00886EA8">
        <w:rPr>
          <w:rtl/>
          <w:lang w:bidi="ar-JO"/>
        </w:rPr>
        <w:t xml:space="preserve"> تصويت شعبي بصددها.</w:t>
      </w:r>
      <w:r w:rsidR="00FE05D2">
        <w:rPr>
          <w:rtl/>
          <w:lang w:bidi="ar-JO"/>
        </w:rPr>
        <w:t xml:space="preserve"> </w:t>
      </w:r>
      <w:r w:rsidRPr="00886EA8">
        <w:rPr>
          <w:rtl/>
          <w:lang w:bidi="ar-JO"/>
        </w:rPr>
        <w:t>و</w:t>
      </w:r>
      <w:r w:rsidR="00852491">
        <w:rPr>
          <w:rFonts w:hint="cs"/>
          <w:rtl/>
          <w:lang w:bidi="ar-JO"/>
        </w:rPr>
        <w:t>إ</w:t>
      </w:r>
      <w:r w:rsidRPr="00886EA8">
        <w:rPr>
          <w:rtl/>
          <w:lang w:bidi="ar-JO"/>
        </w:rPr>
        <w:t>ذا ما وافق البرلمان على الاقتراح البسيط</w:t>
      </w:r>
      <w:r w:rsidR="00FE05D2">
        <w:rPr>
          <w:rtl/>
          <w:lang w:bidi="ar-JO"/>
        </w:rPr>
        <w:t xml:space="preserve"> </w:t>
      </w:r>
      <w:r w:rsidRPr="00886EA8">
        <w:rPr>
          <w:rtl/>
          <w:lang w:bidi="ar-JO"/>
        </w:rPr>
        <w:t xml:space="preserve">فإنه يطبق هذا الاقتراح من خلال سن قانون أو </w:t>
      </w:r>
      <w:r w:rsidR="00852491">
        <w:rPr>
          <w:rFonts w:hint="cs"/>
          <w:rtl/>
          <w:lang w:bidi="ar-JO"/>
        </w:rPr>
        <w:t>إ</w:t>
      </w:r>
      <w:r w:rsidRPr="00886EA8">
        <w:rPr>
          <w:rtl/>
          <w:lang w:bidi="ar-JO"/>
        </w:rPr>
        <w:t>لغائه أو تعديله</w:t>
      </w:r>
      <w:r w:rsidR="00FE05D2">
        <w:rPr>
          <w:rtl/>
          <w:lang w:bidi="ar-JO"/>
        </w:rPr>
        <w:t xml:space="preserve">. </w:t>
      </w:r>
      <w:bookmarkStart w:id="0" w:name="_GoBack"/>
      <w:bookmarkEnd w:id="0"/>
    </w:p>
    <w:p w:rsidR="00886EA8" w:rsidRPr="00886EA8" w:rsidRDefault="00886EA8" w:rsidP="007505DE">
      <w:pPr>
        <w:pStyle w:val="SingleTxtGA"/>
        <w:spacing w:line="370" w:lineRule="exact"/>
        <w:rPr>
          <w:rtl/>
          <w:lang w:bidi="ar-JO"/>
        </w:rPr>
      </w:pPr>
      <w:r w:rsidRPr="00886EA8">
        <w:rPr>
          <w:rtl/>
          <w:lang w:bidi="ar-JO"/>
        </w:rPr>
        <w:t>71</w:t>
      </w:r>
      <w:r w:rsidR="00852491">
        <w:rPr>
          <w:rFonts w:hint="cs"/>
          <w:rtl/>
          <w:lang w:bidi="ar-JO"/>
        </w:rPr>
        <w:t>-</w:t>
      </w:r>
      <w:r w:rsidR="00852491">
        <w:rPr>
          <w:rFonts w:hint="cs"/>
          <w:rtl/>
          <w:lang w:bidi="ar-JO"/>
        </w:rPr>
        <w:tab/>
      </w:r>
      <w:r w:rsidRPr="00886EA8">
        <w:rPr>
          <w:rtl/>
          <w:lang w:bidi="ar-JO"/>
        </w:rPr>
        <w:t xml:space="preserve">ويمكن أن تتعلق </w:t>
      </w:r>
      <w:r w:rsidR="00852491">
        <w:rPr>
          <w:rFonts w:hint="cs"/>
          <w:rtl/>
          <w:lang w:bidi="ar-JO"/>
        </w:rPr>
        <w:t>إ</w:t>
      </w:r>
      <w:r w:rsidRPr="00886EA8">
        <w:rPr>
          <w:rtl/>
          <w:lang w:bidi="ar-JO"/>
        </w:rPr>
        <w:t xml:space="preserve">حدى المبادرات الشعبية بالمراجعة الجزئية أو الكلية للدستور </w:t>
      </w:r>
      <w:r w:rsidR="00852491">
        <w:rPr>
          <w:rFonts w:hint="cs"/>
          <w:rtl/>
          <w:lang w:bidi="ar-JO"/>
        </w:rPr>
        <w:t>إ</w:t>
      </w:r>
      <w:r w:rsidRPr="00886EA8">
        <w:rPr>
          <w:rtl/>
          <w:lang w:bidi="ar-JO"/>
        </w:rPr>
        <w:t>ذا</w:t>
      </w:r>
      <w:r w:rsidR="00FE05D2">
        <w:rPr>
          <w:rtl/>
          <w:lang w:bidi="ar-JO"/>
        </w:rPr>
        <w:t xml:space="preserve"> </w:t>
      </w:r>
      <w:r w:rsidRPr="00886EA8">
        <w:rPr>
          <w:rtl/>
          <w:lang w:bidi="ar-JO"/>
        </w:rPr>
        <w:t>تم</w:t>
      </w:r>
      <w:r w:rsidR="00FE05D2">
        <w:rPr>
          <w:rtl/>
          <w:lang w:bidi="ar-JO"/>
        </w:rPr>
        <w:t xml:space="preserve"> </w:t>
      </w:r>
      <w:r w:rsidRPr="00886EA8">
        <w:rPr>
          <w:rtl/>
          <w:lang w:bidi="ar-JO"/>
        </w:rPr>
        <w:t xml:space="preserve">جمع </w:t>
      </w:r>
      <w:r w:rsidR="00852491">
        <w:rPr>
          <w:rFonts w:hint="cs"/>
          <w:rtl/>
          <w:lang w:bidi="ar-JO"/>
        </w:rPr>
        <w:t>500 1</w:t>
      </w:r>
      <w:r w:rsidRPr="00886EA8">
        <w:rPr>
          <w:rtl/>
          <w:lang w:bidi="ar-JO"/>
        </w:rPr>
        <w:t xml:space="preserve"> توقيع.</w:t>
      </w:r>
      <w:r w:rsidR="00FE05D2">
        <w:rPr>
          <w:rtl/>
          <w:lang w:bidi="ar-JO"/>
        </w:rPr>
        <w:t xml:space="preserve"> </w:t>
      </w:r>
      <w:r w:rsidRPr="00886EA8">
        <w:rPr>
          <w:rtl/>
          <w:lang w:bidi="ar-JO"/>
        </w:rPr>
        <w:t>وفي هذه الحالة</w:t>
      </w:r>
      <w:r w:rsidR="00246120">
        <w:rPr>
          <w:rtl/>
          <w:lang w:bidi="ar-JO"/>
        </w:rPr>
        <w:t xml:space="preserve"> أيضاً </w:t>
      </w:r>
      <w:r w:rsidRPr="00886EA8">
        <w:rPr>
          <w:rtl/>
          <w:lang w:bidi="ar-JO"/>
        </w:rPr>
        <w:t>يمكن للبرلمان أن يوافق على المبادرة</w:t>
      </w:r>
      <w:r w:rsidR="00FE05D2">
        <w:rPr>
          <w:rtl/>
          <w:lang w:bidi="ar-JO"/>
        </w:rPr>
        <w:t xml:space="preserve"> </w:t>
      </w:r>
      <w:r w:rsidRPr="00886EA8">
        <w:rPr>
          <w:rtl/>
          <w:lang w:bidi="ar-JO"/>
        </w:rPr>
        <w:t>أو يرفضها ويجري تصويتا</w:t>
      </w:r>
      <w:r w:rsidR="00852491">
        <w:rPr>
          <w:rFonts w:hint="cs"/>
          <w:rtl/>
          <w:lang w:bidi="ar-JO"/>
        </w:rPr>
        <w:t>ً</w:t>
      </w:r>
      <w:r w:rsidRPr="00886EA8">
        <w:rPr>
          <w:rtl/>
          <w:lang w:bidi="ar-JO"/>
        </w:rPr>
        <w:t xml:space="preserve"> شعبيا</w:t>
      </w:r>
      <w:r w:rsidR="00852491">
        <w:rPr>
          <w:rFonts w:hint="cs"/>
          <w:rtl/>
          <w:lang w:bidi="ar-JO"/>
        </w:rPr>
        <w:t>ً</w:t>
      </w:r>
      <w:r w:rsidRPr="00886EA8">
        <w:rPr>
          <w:rtl/>
          <w:lang w:bidi="ar-JO"/>
        </w:rPr>
        <w:t xml:space="preserve">. </w:t>
      </w:r>
    </w:p>
    <w:p w:rsidR="00886EA8" w:rsidRPr="00886EA8" w:rsidRDefault="00886EA8" w:rsidP="007505DE">
      <w:pPr>
        <w:pStyle w:val="SingleTxtGA"/>
        <w:spacing w:line="370" w:lineRule="exact"/>
        <w:rPr>
          <w:rtl/>
          <w:lang w:bidi="ar-JO"/>
        </w:rPr>
      </w:pPr>
      <w:r w:rsidRPr="00886EA8">
        <w:rPr>
          <w:rtl/>
          <w:lang w:bidi="ar-JO"/>
        </w:rPr>
        <w:t>72</w:t>
      </w:r>
      <w:r w:rsidR="00852491">
        <w:rPr>
          <w:rFonts w:hint="cs"/>
          <w:rtl/>
          <w:lang w:bidi="ar-JO"/>
        </w:rPr>
        <w:t>-</w:t>
      </w:r>
      <w:r w:rsidR="00852491">
        <w:rPr>
          <w:rFonts w:hint="cs"/>
          <w:rtl/>
          <w:lang w:bidi="ar-JO"/>
        </w:rPr>
        <w:tab/>
      </w:r>
      <w:r w:rsidRPr="00886EA8">
        <w:rPr>
          <w:rtl/>
          <w:lang w:bidi="ar-JO"/>
        </w:rPr>
        <w:t>ويعتبر الاستفتاء بشأن المعاهدات الدولية جديرا</w:t>
      </w:r>
      <w:r w:rsidR="00852491">
        <w:rPr>
          <w:rFonts w:hint="cs"/>
          <w:rtl/>
          <w:lang w:bidi="ar-JO"/>
        </w:rPr>
        <w:t>ً</w:t>
      </w:r>
      <w:r w:rsidRPr="00886EA8">
        <w:rPr>
          <w:rtl/>
          <w:lang w:bidi="ar-JO"/>
        </w:rPr>
        <w:t xml:space="preserve"> بالتنويه على نحو خاص.</w:t>
      </w:r>
      <w:r w:rsidR="00FE05D2">
        <w:rPr>
          <w:rtl/>
          <w:lang w:bidi="ar-JO"/>
        </w:rPr>
        <w:t xml:space="preserve"> </w:t>
      </w:r>
      <w:r w:rsidRPr="00886EA8">
        <w:rPr>
          <w:rtl/>
          <w:lang w:bidi="ar-JO"/>
        </w:rPr>
        <w:t>فكل قرار برلماني</w:t>
      </w:r>
      <w:r w:rsidR="00FE05D2">
        <w:rPr>
          <w:rtl/>
          <w:lang w:bidi="ar-JO"/>
        </w:rPr>
        <w:t xml:space="preserve"> </w:t>
      </w:r>
      <w:r w:rsidRPr="00886EA8">
        <w:rPr>
          <w:rtl/>
          <w:lang w:bidi="ar-JO"/>
        </w:rPr>
        <w:t xml:space="preserve">يتعلق بالتصديق على معاهدات دولية يجب أن يخضع لتصويت شعبي </w:t>
      </w:r>
      <w:r w:rsidR="00852491">
        <w:rPr>
          <w:rFonts w:hint="cs"/>
          <w:rtl/>
          <w:lang w:bidi="ar-JO"/>
        </w:rPr>
        <w:t>إ</w:t>
      </w:r>
      <w:r w:rsidRPr="00886EA8">
        <w:rPr>
          <w:rtl/>
          <w:lang w:bidi="ar-JO"/>
        </w:rPr>
        <w:t>ذا ما قرر</w:t>
      </w:r>
      <w:r w:rsidR="00FE05D2">
        <w:rPr>
          <w:rtl/>
          <w:lang w:bidi="ar-JO"/>
        </w:rPr>
        <w:t xml:space="preserve"> </w:t>
      </w:r>
      <w:r w:rsidRPr="00886EA8">
        <w:rPr>
          <w:rtl/>
          <w:lang w:bidi="ar-JO"/>
        </w:rPr>
        <w:t xml:space="preserve">البرلمان ذلك أو </w:t>
      </w:r>
      <w:r w:rsidR="00852491">
        <w:rPr>
          <w:rFonts w:hint="cs"/>
          <w:rtl/>
          <w:lang w:bidi="ar-JO"/>
        </w:rPr>
        <w:t>إ</w:t>
      </w:r>
      <w:r w:rsidRPr="00886EA8">
        <w:rPr>
          <w:rtl/>
          <w:lang w:bidi="ar-JO"/>
        </w:rPr>
        <w:t xml:space="preserve">ذا ما طالب </w:t>
      </w:r>
      <w:r w:rsidR="00852491">
        <w:rPr>
          <w:rFonts w:hint="cs"/>
          <w:rtl/>
          <w:lang w:bidi="ar-JO"/>
        </w:rPr>
        <w:t>500 1</w:t>
      </w:r>
      <w:r w:rsidRPr="00886EA8">
        <w:rPr>
          <w:rtl/>
          <w:lang w:bidi="ar-JO"/>
        </w:rPr>
        <w:t xml:space="preserve"> ناخب مؤهل أو </w:t>
      </w:r>
      <w:r w:rsidR="00852491">
        <w:rPr>
          <w:rFonts w:hint="cs"/>
          <w:rtl/>
          <w:lang w:bidi="ar-JO"/>
        </w:rPr>
        <w:t>أ</w:t>
      </w:r>
      <w:r w:rsidRPr="00886EA8">
        <w:rPr>
          <w:rtl/>
          <w:lang w:bidi="ar-JO"/>
        </w:rPr>
        <w:t>ربع بلديات بذلك في غضون</w:t>
      </w:r>
      <w:r w:rsidR="00FE05D2">
        <w:rPr>
          <w:rtl/>
          <w:lang w:bidi="ar-JO"/>
        </w:rPr>
        <w:t xml:space="preserve"> </w:t>
      </w:r>
      <w:r w:rsidR="00852491">
        <w:rPr>
          <w:rtl/>
          <w:lang w:bidi="ar-JO"/>
        </w:rPr>
        <w:t>30 يوما</w:t>
      </w:r>
      <w:r w:rsidR="00852491">
        <w:rPr>
          <w:rFonts w:hint="cs"/>
          <w:rtl/>
          <w:lang w:bidi="ar-JO"/>
        </w:rPr>
        <w:t>ً</w:t>
      </w:r>
      <w:r w:rsidRPr="00886EA8">
        <w:rPr>
          <w:rtl/>
          <w:lang w:bidi="ar-JO"/>
        </w:rPr>
        <w:t xml:space="preserve">. </w:t>
      </w:r>
    </w:p>
    <w:p w:rsidR="00886EA8" w:rsidRPr="00886EA8" w:rsidRDefault="00886EA8" w:rsidP="007505DE">
      <w:pPr>
        <w:pStyle w:val="SingleTxtGA"/>
        <w:spacing w:line="370" w:lineRule="exact"/>
        <w:rPr>
          <w:rtl/>
          <w:lang w:bidi="ar-JO"/>
        </w:rPr>
      </w:pPr>
      <w:r w:rsidRPr="00886EA8">
        <w:rPr>
          <w:rtl/>
          <w:lang w:bidi="ar-JO"/>
        </w:rPr>
        <w:t>73</w:t>
      </w:r>
      <w:r w:rsidR="00852491">
        <w:rPr>
          <w:rFonts w:hint="cs"/>
          <w:rtl/>
          <w:lang w:bidi="ar-JO"/>
        </w:rPr>
        <w:t>-</w:t>
      </w:r>
      <w:r w:rsidR="00852491">
        <w:rPr>
          <w:rFonts w:hint="cs"/>
          <w:rtl/>
          <w:lang w:bidi="ar-JO"/>
        </w:rPr>
        <w:tab/>
      </w:r>
      <w:r w:rsidRPr="00886EA8">
        <w:rPr>
          <w:rtl/>
          <w:lang w:bidi="ar-JO"/>
        </w:rPr>
        <w:t xml:space="preserve">ويستخدم كلا </w:t>
      </w:r>
      <w:r w:rsidR="007505DE">
        <w:rPr>
          <w:rFonts w:hint="cs"/>
          <w:rtl/>
          <w:lang w:bidi="ar-JO"/>
        </w:rPr>
        <w:t>الأداتين</w:t>
      </w:r>
      <w:r w:rsidRPr="00886EA8">
        <w:rPr>
          <w:rtl/>
          <w:lang w:bidi="ar-JO"/>
        </w:rPr>
        <w:t>،</w:t>
      </w:r>
      <w:r w:rsidR="00FE05D2">
        <w:rPr>
          <w:rtl/>
          <w:lang w:bidi="ar-JO"/>
        </w:rPr>
        <w:t xml:space="preserve"> </w:t>
      </w:r>
      <w:r w:rsidRPr="00886EA8">
        <w:rPr>
          <w:rtl/>
          <w:lang w:bidi="ar-JO"/>
        </w:rPr>
        <w:t>أي الاستفتاءات والمبادرات، من قبل الشعب.</w:t>
      </w:r>
      <w:r w:rsidR="00FE05D2">
        <w:rPr>
          <w:rtl/>
          <w:lang w:bidi="ar-JO"/>
        </w:rPr>
        <w:t xml:space="preserve"> </w:t>
      </w:r>
      <w:r w:rsidRPr="00886EA8">
        <w:rPr>
          <w:rtl/>
          <w:lang w:bidi="ar-JO"/>
        </w:rPr>
        <w:t>فقد كان هناك ما بين</w:t>
      </w:r>
      <w:r w:rsidR="00FE05D2">
        <w:rPr>
          <w:rtl/>
          <w:lang w:bidi="ar-JO"/>
        </w:rPr>
        <w:t xml:space="preserve"> </w:t>
      </w:r>
      <w:r w:rsidRPr="00886EA8">
        <w:rPr>
          <w:rtl/>
          <w:lang w:bidi="ar-JO"/>
        </w:rPr>
        <w:t>العامين 2000 و2010</w:t>
      </w:r>
      <w:r w:rsidR="00852491">
        <w:rPr>
          <w:rFonts w:hint="cs"/>
          <w:rtl/>
          <w:lang w:bidi="ar-JO"/>
        </w:rPr>
        <w:t>،</w:t>
      </w:r>
      <w:r w:rsidR="00FE05D2">
        <w:rPr>
          <w:rtl/>
          <w:lang w:bidi="ar-JO"/>
        </w:rPr>
        <w:t xml:space="preserve"> </w:t>
      </w:r>
      <w:r w:rsidRPr="00886EA8">
        <w:rPr>
          <w:rtl/>
          <w:lang w:bidi="ar-JO"/>
        </w:rPr>
        <w:t>17 تصويتا</w:t>
      </w:r>
      <w:r w:rsidR="00852491">
        <w:rPr>
          <w:rFonts w:hint="cs"/>
          <w:rtl/>
          <w:lang w:bidi="ar-JO"/>
        </w:rPr>
        <w:t>ً</w:t>
      </w:r>
      <w:r w:rsidRPr="00886EA8">
        <w:rPr>
          <w:rtl/>
          <w:lang w:bidi="ar-JO"/>
        </w:rPr>
        <w:t xml:space="preserve"> شعبيا</w:t>
      </w:r>
      <w:r w:rsidR="00852491">
        <w:rPr>
          <w:rFonts w:hint="cs"/>
          <w:rtl/>
          <w:lang w:bidi="ar-JO"/>
        </w:rPr>
        <w:t>ً</w:t>
      </w:r>
      <w:r w:rsidRPr="00886EA8">
        <w:rPr>
          <w:rtl/>
          <w:lang w:bidi="ar-JO"/>
        </w:rPr>
        <w:t xml:space="preserve"> على المستوى الوطني.</w:t>
      </w:r>
      <w:r w:rsidR="00FE05D2">
        <w:rPr>
          <w:rtl/>
          <w:lang w:bidi="ar-JO"/>
        </w:rPr>
        <w:t xml:space="preserve"> </w:t>
      </w:r>
      <w:r w:rsidRPr="00886EA8">
        <w:rPr>
          <w:rtl/>
          <w:lang w:bidi="ar-JO"/>
        </w:rPr>
        <w:t>ويصل ذلك</w:t>
      </w:r>
      <w:r w:rsidR="00FE05D2">
        <w:rPr>
          <w:rtl/>
          <w:lang w:bidi="ar-JO"/>
        </w:rPr>
        <w:t xml:space="preserve"> إلى</w:t>
      </w:r>
      <w:r w:rsidRPr="00886EA8">
        <w:rPr>
          <w:rtl/>
          <w:lang w:bidi="ar-JO"/>
        </w:rPr>
        <w:t xml:space="preserve"> ما معدله أقل من تصويتين شعبيين لكل سنة.</w:t>
      </w:r>
      <w:r w:rsidR="00FE05D2">
        <w:rPr>
          <w:rtl/>
          <w:lang w:bidi="ar-JO"/>
        </w:rPr>
        <w:t xml:space="preserve"> </w:t>
      </w:r>
      <w:r w:rsidRPr="00886EA8">
        <w:rPr>
          <w:rtl/>
          <w:lang w:bidi="ar-JO"/>
        </w:rPr>
        <w:t xml:space="preserve">وتصل نسبة مشاركة المقترعين في التصويتات الشعبية </w:t>
      </w:r>
      <w:r w:rsidR="00FE05D2">
        <w:rPr>
          <w:rtl/>
          <w:lang w:bidi="ar-JO"/>
        </w:rPr>
        <w:t>إلى</w:t>
      </w:r>
      <w:r w:rsidRPr="00886EA8">
        <w:rPr>
          <w:rtl/>
          <w:lang w:bidi="ar-JO"/>
        </w:rPr>
        <w:t xml:space="preserve"> 70</w:t>
      </w:r>
      <w:r w:rsidR="00852491">
        <w:rPr>
          <w:rFonts w:hint="cs"/>
          <w:rtl/>
          <w:lang w:bidi="ar-JO"/>
        </w:rPr>
        <w:t xml:space="preserve"> في المائة</w:t>
      </w:r>
      <w:r w:rsidRPr="00886EA8">
        <w:rPr>
          <w:rtl/>
          <w:lang w:bidi="ar-JO"/>
        </w:rPr>
        <w:t xml:space="preserve"> تقريبا</w:t>
      </w:r>
      <w:r w:rsidR="00852491">
        <w:rPr>
          <w:rFonts w:hint="cs"/>
          <w:rtl/>
          <w:lang w:bidi="ar-JO"/>
        </w:rPr>
        <w:t>ً</w:t>
      </w:r>
      <w:r w:rsidRPr="00886EA8">
        <w:rPr>
          <w:rtl/>
          <w:lang w:bidi="ar-JO"/>
        </w:rPr>
        <w:t xml:space="preserve">. </w:t>
      </w:r>
    </w:p>
    <w:p w:rsidR="00886EA8" w:rsidRPr="00886EA8" w:rsidRDefault="00246120" w:rsidP="00246120">
      <w:pPr>
        <w:pStyle w:val="H23GA"/>
        <w:rPr>
          <w:rtl/>
          <w:lang w:bidi="ar-JO"/>
        </w:rPr>
      </w:pPr>
      <w:r>
        <w:rPr>
          <w:rFonts w:hint="cs"/>
          <w:rtl/>
          <w:lang w:bidi="ar-JO"/>
        </w:rPr>
        <w:tab/>
      </w:r>
      <w:r w:rsidR="00886EA8" w:rsidRPr="00886EA8">
        <w:rPr>
          <w:rtl/>
          <w:lang w:bidi="ar-JO"/>
        </w:rPr>
        <w:t>8</w:t>
      </w:r>
      <w:r>
        <w:rPr>
          <w:rFonts w:hint="cs"/>
          <w:rtl/>
          <w:lang w:bidi="ar-JO"/>
        </w:rPr>
        <w:t>-</w:t>
      </w:r>
      <w:r>
        <w:rPr>
          <w:rFonts w:hint="cs"/>
          <w:rtl/>
          <w:lang w:bidi="ar-JO"/>
        </w:rPr>
        <w:tab/>
      </w:r>
      <w:r w:rsidR="00886EA8" w:rsidRPr="00886EA8">
        <w:rPr>
          <w:rtl/>
          <w:lang w:bidi="ar-JO"/>
        </w:rPr>
        <w:t>البلديات</w:t>
      </w:r>
    </w:p>
    <w:p w:rsidR="00886EA8" w:rsidRPr="00886EA8" w:rsidRDefault="00886EA8" w:rsidP="007505DE">
      <w:pPr>
        <w:pStyle w:val="SingleTxtGA"/>
        <w:spacing w:line="370" w:lineRule="exact"/>
        <w:rPr>
          <w:rtl/>
          <w:lang w:bidi="ar-JO"/>
        </w:rPr>
      </w:pPr>
      <w:r w:rsidRPr="00886EA8">
        <w:rPr>
          <w:rtl/>
          <w:lang w:bidi="ar-JO"/>
        </w:rPr>
        <w:t>74</w:t>
      </w:r>
      <w:r w:rsidR="00852491">
        <w:rPr>
          <w:rFonts w:hint="cs"/>
          <w:rtl/>
          <w:lang w:bidi="ar-JO"/>
        </w:rPr>
        <w:t>-</w:t>
      </w:r>
      <w:r w:rsidR="00852491">
        <w:rPr>
          <w:rFonts w:hint="cs"/>
          <w:rtl/>
          <w:lang w:bidi="ar-JO"/>
        </w:rPr>
        <w:tab/>
      </w:r>
      <w:r w:rsidR="007505DE">
        <w:rPr>
          <w:rFonts w:hint="cs"/>
          <w:rtl/>
          <w:lang w:bidi="ar-JO"/>
        </w:rPr>
        <w:t>يؤدّي</w:t>
      </w:r>
      <w:r w:rsidRPr="00886EA8">
        <w:rPr>
          <w:rtl/>
          <w:lang w:bidi="ar-JO"/>
        </w:rPr>
        <w:t xml:space="preserve"> استقلال البلديات دورا</w:t>
      </w:r>
      <w:r w:rsidR="00C80373">
        <w:rPr>
          <w:rFonts w:hint="cs"/>
          <w:rtl/>
          <w:lang w:bidi="ar-JO"/>
        </w:rPr>
        <w:t>ً</w:t>
      </w:r>
      <w:r w:rsidRPr="00886EA8">
        <w:rPr>
          <w:rtl/>
          <w:lang w:bidi="ar-JO"/>
        </w:rPr>
        <w:t xml:space="preserve"> هاما</w:t>
      </w:r>
      <w:r w:rsidR="00C80373">
        <w:rPr>
          <w:rFonts w:hint="cs"/>
          <w:rtl/>
          <w:lang w:bidi="ar-JO"/>
        </w:rPr>
        <w:t>ً</w:t>
      </w:r>
      <w:r w:rsidRPr="00886EA8">
        <w:rPr>
          <w:rtl/>
          <w:lang w:bidi="ar-JO"/>
        </w:rPr>
        <w:t xml:space="preserve"> في ليختنشتاين.</w:t>
      </w:r>
      <w:r w:rsidR="00FE05D2">
        <w:rPr>
          <w:rtl/>
          <w:lang w:bidi="ar-JO"/>
        </w:rPr>
        <w:t xml:space="preserve"> </w:t>
      </w:r>
      <w:r w:rsidRPr="00886EA8">
        <w:rPr>
          <w:rtl/>
          <w:lang w:bidi="ar-JO"/>
        </w:rPr>
        <w:t>وتقوم السلطات البلدية بشكل</w:t>
      </w:r>
      <w:r w:rsidR="00FE05D2">
        <w:rPr>
          <w:rtl/>
          <w:lang w:bidi="ar-JO"/>
        </w:rPr>
        <w:t xml:space="preserve"> </w:t>
      </w:r>
      <w:r w:rsidRPr="00886EA8">
        <w:rPr>
          <w:rtl/>
          <w:lang w:bidi="ar-JO"/>
        </w:rPr>
        <w:t xml:space="preserve">مستقل بأداء </w:t>
      </w:r>
      <w:r w:rsidR="00852491">
        <w:rPr>
          <w:rFonts w:hint="cs"/>
          <w:rtl/>
          <w:lang w:bidi="ar-JO"/>
        </w:rPr>
        <w:t>الأ</w:t>
      </w:r>
      <w:r w:rsidRPr="00886EA8">
        <w:rPr>
          <w:rtl/>
          <w:lang w:bidi="ar-JO"/>
        </w:rPr>
        <w:t xml:space="preserve">عمال التي تعرض لها وتدير </w:t>
      </w:r>
      <w:r w:rsidR="00852491">
        <w:rPr>
          <w:rFonts w:hint="cs"/>
          <w:rtl/>
          <w:lang w:bidi="ar-JO"/>
        </w:rPr>
        <w:t>أ</w:t>
      </w:r>
      <w:r w:rsidRPr="00886EA8">
        <w:rPr>
          <w:rtl/>
          <w:lang w:bidi="ar-JO"/>
        </w:rPr>
        <w:t>صول البلدية في نطاق اختصاصها.</w:t>
      </w:r>
      <w:r w:rsidR="00FE05D2">
        <w:rPr>
          <w:rtl/>
          <w:lang w:bidi="ar-JO"/>
        </w:rPr>
        <w:t xml:space="preserve"> </w:t>
      </w:r>
      <w:r w:rsidRPr="00886EA8">
        <w:rPr>
          <w:rtl/>
          <w:lang w:bidi="ar-JO"/>
        </w:rPr>
        <w:t xml:space="preserve">وللمواطنين الخيار في الدعوة </w:t>
      </w:r>
      <w:r w:rsidR="00FE05D2">
        <w:rPr>
          <w:rtl/>
          <w:lang w:bidi="ar-JO"/>
        </w:rPr>
        <w:t>إلى</w:t>
      </w:r>
      <w:r w:rsidRPr="00886EA8">
        <w:rPr>
          <w:rtl/>
          <w:lang w:bidi="ar-JO"/>
        </w:rPr>
        <w:t xml:space="preserve"> استفتاء ضد أي قرار من القرارات.</w:t>
      </w:r>
      <w:r w:rsidR="00FE05D2">
        <w:rPr>
          <w:rtl/>
          <w:lang w:bidi="ar-JO"/>
        </w:rPr>
        <w:t xml:space="preserve"> </w:t>
      </w:r>
      <w:r w:rsidRPr="00886EA8">
        <w:rPr>
          <w:rtl/>
          <w:lang w:bidi="ar-JO"/>
        </w:rPr>
        <w:t>وعلى</w:t>
      </w:r>
      <w:r w:rsidR="00FE05D2">
        <w:rPr>
          <w:rtl/>
          <w:lang w:bidi="ar-JO"/>
        </w:rPr>
        <w:t xml:space="preserve"> </w:t>
      </w:r>
      <w:r w:rsidRPr="00886EA8">
        <w:rPr>
          <w:rtl/>
          <w:lang w:bidi="ar-JO"/>
        </w:rPr>
        <w:t>الصعيد الوطني، للشعب</w:t>
      </w:r>
      <w:r w:rsidR="00246120">
        <w:rPr>
          <w:rtl/>
          <w:lang w:bidi="ar-JO"/>
        </w:rPr>
        <w:t xml:space="preserve"> أيضاً </w:t>
      </w:r>
      <w:r w:rsidRPr="00886EA8">
        <w:rPr>
          <w:rtl/>
          <w:lang w:bidi="ar-JO"/>
        </w:rPr>
        <w:t xml:space="preserve">الحق في اللجوء </w:t>
      </w:r>
      <w:r w:rsidR="00FE05D2">
        <w:rPr>
          <w:rtl/>
          <w:lang w:bidi="ar-JO"/>
        </w:rPr>
        <w:t>إلى</w:t>
      </w:r>
      <w:r w:rsidRPr="00886EA8">
        <w:rPr>
          <w:rtl/>
          <w:lang w:bidi="ar-JO"/>
        </w:rPr>
        <w:t xml:space="preserve"> خيار المبادرة. </w:t>
      </w:r>
    </w:p>
    <w:p w:rsidR="00886EA8" w:rsidRPr="00886EA8" w:rsidRDefault="00886EA8" w:rsidP="007505DE">
      <w:pPr>
        <w:pStyle w:val="SingleTxtGA"/>
        <w:spacing w:line="370" w:lineRule="exact"/>
        <w:rPr>
          <w:rtl/>
          <w:lang w:bidi="ar-JO"/>
        </w:rPr>
      </w:pPr>
      <w:r w:rsidRPr="00886EA8">
        <w:rPr>
          <w:rtl/>
          <w:lang w:bidi="ar-JO"/>
        </w:rPr>
        <w:t>75</w:t>
      </w:r>
      <w:r w:rsidR="00852491">
        <w:rPr>
          <w:rFonts w:hint="cs"/>
          <w:rtl/>
          <w:lang w:bidi="ar-JO"/>
        </w:rPr>
        <w:t>-</w:t>
      </w:r>
      <w:r w:rsidR="00852491">
        <w:rPr>
          <w:rFonts w:hint="cs"/>
          <w:rtl/>
          <w:lang w:bidi="ar-JO"/>
        </w:rPr>
        <w:tab/>
      </w:r>
      <w:r w:rsidRPr="00886EA8">
        <w:rPr>
          <w:rtl/>
          <w:lang w:bidi="ar-JO"/>
        </w:rPr>
        <w:t>ينتخب الناخبون المؤهلون</w:t>
      </w:r>
      <w:r w:rsidR="00852491">
        <w:rPr>
          <w:vertAlign w:val="superscript"/>
          <w:rtl/>
          <w:lang w:bidi="ar-JO"/>
        </w:rPr>
        <w:t>(</w:t>
      </w:r>
      <w:r w:rsidR="00852491">
        <w:rPr>
          <w:rStyle w:val="FootnoteReference"/>
          <w:rtl/>
          <w:lang w:bidi="ar-JO"/>
        </w:rPr>
        <w:footnoteReference w:id="13"/>
      </w:r>
      <w:r w:rsidR="00852491">
        <w:rPr>
          <w:vertAlign w:val="superscript"/>
          <w:rtl/>
          <w:lang w:bidi="ar-JO"/>
        </w:rPr>
        <w:t>)</w:t>
      </w:r>
      <w:r w:rsidRPr="00886EA8">
        <w:rPr>
          <w:rtl/>
          <w:lang w:bidi="ar-JO"/>
        </w:rPr>
        <w:t xml:space="preserve"> في كل بلدية مجلسا</w:t>
      </w:r>
      <w:r w:rsidR="002367BF">
        <w:rPr>
          <w:rFonts w:hint="cs"/>
          <w:rtl/>
          <w:lang w:bidi="ar-JO"/>
        </w:rPr>
        <w:t>ً</w:t>
      </w:r>
      <w:r w:rsidRPr="00886EA8">
        <w:rPr>
          <w:rtl/>
          <w:lang w:bidi="ar-JO"/>
        </w:rPr>
        <w:t xml:space="preserve"> بلديا</w:t>
      </w:r>
      <w:r w:rsidR="002367BF">
        <w:rPr>
          <w:rFonts w:hint="cs"/>
          <w:rtl/>
          <w:lang w:bidi="ar-JO"/>
        </w:rPr>
        <w:t>ً</w:t>
      </w:r>
      <w:r w:rsidRPr="00886EA8">
        <w:rPr>
          <w:rtl/>
          <w:lang w:bidi="ar-JO"/>
        </w:rPr>
        <w:t xml:space="preserve"> يرأسه المحافظ الذي</w:t>
      </w:r>
      <w:r w:rsidR="00FE05D2">
        <w:rPr>
          <w:rtl/>
          <w:lang w:bidi="ar-JO"/>
        </w:rPr>
        <w:t xml:space="preserve"> </w:t>
      </w:r>
      <w:r w:rsidRPr="00886EA8">
        <w:rPr>
          <w:rtl/>
          <w:lang w:bidi="ar-JO"/>
        </w:rPr>
        <w:t>يقوم بمهماته</w:t>
      </w:r>
      <w:r w:rsidR="00FE05D2">
        <w:rPr>
          <w:rtl/>
          <w:lang w:bidi="ar-JO"/>
        </w:rPr>
        <w:t xml:space="preserve"> </w:t>
      </w:r>
      <w:r w:rsidRPr="00886EA8">
        <w:rPr>
          <w:rtl/>
          <w:lang w:bidi="ar-JO"/>
        </w:rPr>
        <w:t>إما لكامل الوقت أو لبعض الوقت،</w:t>
      </w:r>
      <w:r w:rsidR="00FE05D2">
        <w:rPr>
          <w:rtl/>
          <w:lang w:bidi="ar-JO"/>
        </w:rPr>
        <w:t xml:space="preserve"> </w:t>
      </w:r>
      <w:r w:rsidRPr="00886EA8">
        <w:rPr>
          <w:rtl/>
          <w:lang w:bidi="ar-JO"/>
        </w:rPr>
        <w:t>بناء على حجم البلدية.</w:t>
      </w:r>
      <w:r w:rsidR="00FE05D2">
        <w:rPr>
          <w:rtl/>
          <w:lang w:bidi="ar-JO"/>
        </w:rPr>
        <w:t xml:space="preserve"> </w:t>
      </w:r>
      <w:r w:rsidRPr="00886EA8">
        <w:rPr>
          <w:rtl/>
          <w:lang w:bidi="ar-JO"/>
        </w:rPr>
        <w:t>وتجرى</w:t>
      </w:r>
      <w:r w:rsidR="00FE05D2">
        <w:rPr>
          <w:rtl/>
          <w:lang w:bidi="ar-JO"/>
        </w:rPr>
        <w:t xml:space="preserve"> </w:t>
      </w:r>
      <w:r w:rsidRPr="00886EA8">
        <w:rPr>
          <w:rtl/>
          <w:lang w:bidi="ar-JO"/>
        </w:rPr>
        <w:t xml:space="preserve">الانتخابات للمجلس البلدي </w:t>
      </w:r>
      <w:r w:rsidR="007505DE">
        <w:rPr>
          <w:rFonts w:hint="cs"/>
          <w:rtl/>
          <w:lang w:bidi="ar-JO"/>
        </w:rPr>
        <w:t>والعُمدة</w:t>
      </w:r>
      <w:r w:rsidRPr="00886EA8">
        <w:rPr>
          <w:rtl/>
          <w:lang w:bidi="ar-JO"/>
        </w:rPr>
        <w:t xml:space="preserve"> في جميع البلديات في آن واحد كل </w:t>
      </w:r>
      <w:r w:rsidR="00E21E84">
        <w:rPr>
          <w:rFonts w:hint="cs"/>
          <w:rtl/>
          <w:lang w:bidi="ar-JO"/>
        </w:rPr>
        <w:t>أ</w:t>
      </w:r>
      <w:r w:rsidRPr="00886EA8">
        <w:rPr>
          <w:rtl/>
          <w:lang w:bidi="ar-JO"/>
        </w:rPr>
        <w:t>ربع</w:t>
      </w:r>
      <w:r w:rsidR="00FE05D2">
        <w:rPr>
          <w:rtl/>
          <w:lang w:bidi="ar-JO"/>
        </w:rPr>
        <w:t xml:space="preserve"> </w:t>
      </w:r>
      <w:r w:rsidRPr="00886EA8">
        <w:rPr>
          <w:rtl/>
          <w:lang w:bidi="ar-JO"/>
        </w:rPr>
        <w:t>سنوات.</w:t>
      </w:r>
    </w:p>
    <w:p w:rsidR="00886EA8" w:rsidRPr="00886EA8" w:rsidRDefault="00886EA8" w:rsidP="007505DE">
      <w:pPr>
        <w:pStyle w:val="SingleTxtGA"/>
        <w:spacing w:line="370" w:lineRule="exact"/>
        <w:rPr>
          <w:rtl/>
          <w:lang w:bidi="ar-JO"/>
        </w:rPr>
      </w:pPr>
      <w:r w:rsidRPr="002367BF">
        <w:rPr>
          <w:spacing w:val="-2"/>
          <w:rtl/>
          <w:lang w:bidi="ar-JO"/>
        </w:rPr>
        <w:t>76</w:t>
      </w:r>
      <w:r w:rsidR="002367BF" w:rsidRPr="002367BF">
        <w:rPr>
          <w:rFonts w:hint="cs"/>
          <w:spacing w:val="-2"/>
          <w:rtl/>
          <w:lang w:bidi="ar-JO"/>
        </w:rPr>
        <w:t>-</w:t>
      </w:r>
      <w:r w:rsidR="002367BF" w:rsidRPr="002367BF">
        <w:rPr>
          <w:rFonts w:hint="cs"/>
          <w:spacing w:val="-2"/>
          <w:rtl/>
          <w:lang w:bidi="ar-JO"/>
        </w:rPr>
        <w:tab/>
      </w:r>
      <w:r w:rsidRPr="002367BF">
        <w:rPr>
          <w:spacing w:val="-2"/>
          <w:rtl/>
          <w:lang w:bidi="ar-JO"/>
        </w:rPr>
        <w:t>وكما هو الحال بالنسبة للمستوى الوطني،</w:t>
      </w:r>
      <w:r w:rsidR="00FE05D2" w:rsidRPr="002367BF">
        <w:rPr>
          <w:spacing w:val="-2"/>
          <w:rtl/>
          <w:lang w:bidi="ar-JO"/>
        </w:rPr>
        <w:t xml:space="preserve"> </w:t>
      </w:r>
      <w:r w:rsidRPr="002367BF">
        <w:rPr>
          <w:spacing w:val="-2"/>
          <w:rtl/>
          <w:lang w:bidi="ar-JO"/>
        </w:rPr>
        <w:t>تعتبر المرأة</w:t>
      </w:r>
      <w:r w:rsidR="00246120" w:rsidRPr="002367BF">
        <w:rPr>
          <w:spacing w:val="-2"/>
          <w:rtl/>
          <w:lang w:bidi="ar-JO"/>
        </w:rPr>
        <w:t xml:space="preserve"> أيضاً </w:t>
      </w:r>
      <w:r w:rsidRPr="002367BF">
        <w:rPr>
          <w:spacing w:val="-2"/>
          <w:rtl/>
          <w:lang w:bidi="ar-JO"/>
        </w:rPr>
        <w:t>ناقصة التمثيل في</w:t>
      </w:r>
      <w:r w:rsidR="00FE05D2" w:rsidRPr="002367BF">
        <w:rPr>
          <w:spacing w:val="-2"/>
          <w:rtl/>
          <w:lang w:bidi="ar-JO"/>
        </w:rPr>
        <w:t xml:space="preserve"> </w:t>
      </w:r>
      <w:r w:rsidRPr="002367BF">
        <w:rPr>
          <w:spacing w:val="-2"/>
          <w:rtl/>
          <w:lang w:bidi="ar-JO"/>
        </w:rPr>
        <w:t>السياسة</w:t>
      </w:r>
      <w:r w:rsidR="00FE05D2" w:rsidRPr="002367BF">
        <w:rPr>
          <w:spacing w:val="-2"/>
          <w:rtl/>
          <w:lang w:bidi="ar-JO"/>
        </w:rPr>
        <w:t xml:space="preserve"> </w:t>
      </w:r>
      <w:r w:rsidRPr="002367BF">
        <w:rPr>
          <w:spacing w:val="-2"/>
          <w:rtl/>
          <w:lang w:bidi="ar-JO"/>
        </w:rPr>
        <w:t>على مستوى البلديات.</w:t>
      </w:r>
      <w:r w:rsidR="00FE05D2" w:rsidRPr="002367BF">
        <w:rPr>
          <w:spacing w:val="-2"/>
          <w:rtl/>
          <w:lang w:bidi="ar-JO"/>
        </w:rPr>
        <w:t xml:space="preserve"> </w:t>
      </w:r>
      <w:r w:rsidRPr="002367BF">
        <w:rPr>
          <w:spacing w:val="-2"/>
          <w:rtl/>
          <w:lang w:bidi="ar-JO"/>
        </w:rPr>
        <w:t>فقد</w:t>
      </w:r>
      <w:r w:rsidR="00FE05D2" w:rsidRPr="002367BF">
        <w:rPr>
          <w:spacing w:val="-2"/>
          <w:rtl/>
          <w:lang w:bidi="ar-JO"/>
        </w:rPr>
        <w:t xml:space="preserve"> </w:t>
      </w:r>
      <w:r w:rsidRPr="002367BF">
        <w:rPr>
          <w:spacing w:val="-2"/>
          <w:rtl/>
          <w:lang w:bidi="ar-JO"/>
        </w:rPr>
        <w:t>كانت</w:t>
      </w:r>
      <w:r w:rsidR="00FE05D2" w:rsidRPr="002367BF">
        <w:rPr>
          <w:spacing w:val="-2"/>
          <w:rtl/>
          <w:lang w:bidi="ar-JO"/>
        </w:rPr>
        <w:t xml:space="preserve"> </w:t>
      </w:r>
      <w:r w:rsidRPr="002367BF">
        <w:rPr>
          <w:spacing w:val="-2"/>
          <w:rtl/>
          <w:lang w:bidi="ar-JO"/>
        </w:rPr>
        <w:t>حصة المرأة في المجالس البلدية خلال</w:t>
      </w:r>
      <w:r w:rsidR="00FE05D2" w:rsidRPr="002367BF">
        <w:rPr>
          <w:spacing w:val="-2"/>
          <w:rtl/>
          <w:lang w:bidi="ar-JO"/>
        </w:rPr>
        <w:t xml:space="preserve"> </w:t>
      </w:r>
      <w:r w:rsidRPr="002367BF">
        <w:rPr>
          <w:spacing w:val="-2"/>
          <w:rtl/>
          <w:lang w:bidi="ar-JO"/>
        </w:rPr>
        <w:t>الفترة 2011</w:t>
      </w:r>
      <w:r w:rsidR="002367BF" w:rsidRPr="002367BF">
        <w:rPr>
          <w:rFonts w:hint="cs"/>
          <w:spacing w:val="-2"/>
          <w:rtl/>
          <w:lang w:bidi="ar-JO"/>
        </w:rPr>
        <w:t>-</w:t>
      </w:r>
      <w:r w:rsidRPr="002367BF">
        <w:rPr>
          <w:spacing w:val="-2"/>
          <w:rtl/>
          <w:lang w:bidi="ar-JO"/>
        </w:rPr>
        <w:t>2015</w:t>
      </w:r>
      <w:r w:rsidRPr="00886EA8">
        <w:rPr>
          <w:rtl/>
          <w:lang w:bidi="ar-JO"/>
        </w:rPr>
        <w:t xml:space="preserve"> هي </w:t>
      </w:r>
      <w:r w:rsidR="002367BF">
        <w:rPr>
          <w:rFonts w:hint="cs"/>
          <w:rtl/>
          <w:lang w:bidi="ar-JO"/>
        </w:rPr>
        <w:t xml:space="preserve">27.4 في المائة </w:t>
      </w:r>
      <w:r w:rsidRPr="00886EA8">
        <w:rPr>
          <w:rtl/>
          <w:lang w:bidi="ar-JO"/>
        </w:rPr>
        <w:t>على المستوى الوطني</w:t>
      </w:r>
      <w:r w:rsidR="00FE05D2">
        <w:rPr>
          <w:rtl/>
          <w:lang w:bidi="ar-JO"/>
        </w:rPr>
        <w:t xml:space="preserve">. </w:t>
      </w:r>
      <w:r w:rsidRPr="00886EA8">
        <w:rPr>
          <w:rtl/>
          <w:lang w:bidi="ar-JO"/>
        </w:rPr>
        <w:t>وكانت حصة المرأة</w:t>
      </w:r>
      <w:r w:rsidR="00FE05D2">
        <w:rPr>
          <w:rtl/>
          <w:lang w:bidi="ar-JO"/>
        </w:rPr>
        <w:t xml:space="preserve"> </w:t>
      </w:r>
      <w:r w:rsidRPr="00886EA8">
        <w:rPr>
          <w:rtl/>
          <w:lang w:bidi="ar-JO"/>
        </w:rPr>
        <w:t xml:space="preserve">في المجالس البلدية في </w:t>
      </w:r>
      <w:r w:rsidR="002367BF">
        <w:rPr>
          <w:rFonts w:hint="cs"/>
          <w:rtl/>
          <w:lang w:bidi="ar-JO"/>
        </w:rPr>
        <w:t>الإ</w:t>
      </w:r>
      <w:r w:rsidRPr="00886EA8">
        <w:rPr>
          <w:rtl/>
          <w:lang w:bidi="ar-JO"/>
        </w:rPr>
        <w:t>نترلاند (</w:t>
      </w:r>
      <w:r w:rsidR="002367BF">
        <w:rPr>
          <w:rFonts w:hint="cs"/>
          <w:rtl/>
          <w:lang w:bidi="ar-JO"/>
        </w:rPr>
        <w:t>29.5 في المائة)</w:t>
      </w:r>
      <w:r w:rsidR="00FE05D2">
        <w:rPr>
          <w:rtl/>
          <w:lang w:bidi="ar-JO"/>
        </w:rPr>
        <w:t xml:space="preserve"> </w:t>
      </w:r>
      <w:r w:rsidRPr="00886EA8">
        <w:rPr>
          <w:rtl/>
          <w:lang w:bidi="ar-JO"/>
        </w:rPr>
        <w:t>أعلى بشكل طفيف من حصتها في</w:t>
      </w:r>
      <w:r w:rsidR="00FE05D2">
        <w:rPr>
          <w:rtl/>
          <w:lang w:bidi="ar-JO"/>
        </w:rPr>
        <w:t xml:space="preserve"> </w:t>
      </w:r>
      <w:r w:rsidR="002367BF">
        <w:rPr>
          <w:rFonts w:hint="cs"/>
          <w:rtl/>
          <w:lang w:bidi="ar-JO"/>
        </w:rPr>
        <w:t>الأ</w:t>
      </w:r>
      <w:r w:rsidRPr="00886EA8">
        <w:rPr>
          <w:rtl/>
          <w:lang w:bidi="ar-JO"/>
        </w:rPr>
        <w:t xml:space="preserve">وبرلند </w:t>
      </w:r>
      <w:r w:rsidR="002367BF">
        <w:rPr>
          <w:rFonts w:hint="cs"/>
          <w:rtl/>
          <w:lang w:bidi="ar-JO"/>
        </w:rPr>
        <w:t>25.8 في المائة</w:t>
      </w:r>
      <w:r w:rsidR="00FE05D2">
        <w:rPr>
          <w:rtl/>
          <w:lang w:bidi="ar-JO"/>
        </w:rPr>
        <w:t xml:space="preserve">. </w:t>
      </w:r>
      <w:r w:rsidRPr="00886EA8">
        <w:rPr>
          <w:rtl/>
          <w:lang w:bidi="ar-JO"/>
        </w:rPr>
        <w:t xml:space="preserve">ويحتفظ الرجال بمنصب </w:t>
      </w:r>
      <w:r w:rsidR="007505DE">
        <w:rPr>
          <w:rFonts w:hint="cs"/>
          <w:rtl/>
          <w:lang w:bidi="ar-JO"/>
        </w:rPr>
        <w:t>العُمدة</w:t>
      </w:r>
      <w:r w:rsidRPr="00886EA8">
        <w:rPr>
          <w:rtl/>
          <w:lang w:bidi="ar-JO"/>
        </w:rPr>
        <w:t xml:space="preserve"> في جميع البلديات.</w:t>
      </w:r>
      <w:r w:rsidR="00FE05D2">
        <w:rPr>
          <w:rtl/>
          <w:lang w:bidi="ar-JO"/>
        </w:rPr>
        <w:t xml:space="preserve"> </w:t>
      </w:r>
      <w:r w:rsidRPr="00886EA8">
        <w:rPr>
          <w:rtl/>
          <w:lang w:bidi="ar-JO"/>
        </w:rPr>
        <w:t>وقد</w:t>
      </w:r>
      <w:r w:rsidR="00FE05D2">
        <w:rPr>
          <w:rtl/>
          <w:lang w:bidi="ar-JO"/>
        </w:rPr>
        <w:t xml:space="preserve"> </w:t>
      </w:r>
      <w:r w:rsidRPr="00886EA8">
        <w:rPr>
          <w:rtl/>
          <w:lang w:bidi="ar-JO"/>
        </w:rPr>
        <w:t>كانت نسبة</w:t>
      </w:r>
      <w:r w:rsidR="00FE05D2">
        <w:rPr>
          <w:rtl/>
          <w:lang w:bidi="ar-JO"/>
        </w:rPr>
        <w:t xml:space="preserve"> </w:t>
      </w:r>
      <w:r w:rsidRPr="00886EA8">
        <w:rPr>
          <w:rtl/>
          <w:lang w:bidi="ar-JO"/>
        </w:rPr>
        <w:t xml:space="preserve">مشاركة المقترعين في انتخابات المجلس البلدي في عام 2011 هي </w:t>
      </w:r>
      <w:r w:rsidR="002367BF">
        <w:rPr>
          <w:rFonts w:hint="cs"/>
          <w:rtl/>
          <w:lang w:bidi="ar-JO"/>
        </w:rPr>
        <w:t>82.7 في المائة.</w:t>
      </w:r>
    </w:p>
    <w:p w:rsidR="00886EA8" w:rsidRPr="00886EA8" w:rsidRDefault="00886EA8" w:rsidP="00C80373">
      <w:pPr>
        <w:pStyle w:val="SingleTxtGA"/>
        <w:spacing w:line="360" w:lineRule="exact"/>
        <w:rPr>
          <w:rtl/>
          <w:lang w:bidi="ar-JO"/>
        </w:rPr>
      </w:pPr>
      <w:r w:rsidRPr="00886EA8">
        <w:rPr>
          <w:rtl/>
          <w:lang w:bidi="ar-JO"/>
        </w:rPr>
        <w:t>77</w:t>
      </w:r>
      <w:r w:rsidR="00852491">
        <w:rPr>
          <w:rFonts w:hint="cs"/>
          <w:rtl/>
          <w:lang w:bidi="ar-JO"/>
        </w:rPr>
        <w:t>-</w:t>
      </w:r>
      <w:r w:rsidR="00852491">
        <w:rPr>
          <w:rFonts w:hint="cs"/>
          <w:rtl/>
          <w:lang w:bidi="ar-JO"/>
        </w:rPr>
        <w:tab/>
      </w:r>
      <w:r w:rsidRPr="00886EA8">
        <w:rPr>
          <w:rtl/>
          <w:lang w:bidi="ar-JO"/>
        </w:rPr>
        <w:t>يمكن</w:t>
      </w:r>
      <w:r w:rsidR="00FE05D2">
        <w:rPr>
          <w:rtl/>
          <w:lang w:bidi="ar-JO"/>
        </w:rPr>
        <w:t xml:space="preserve"> </w:t>
      </w:r>
      <w:r w:rsidRPr="00886EA8">
        <w:rPr>
          <w:rtl/>
          <w:lang w:bidi="ar-JO"/>
        </w:rPr>
        <w:t>أن يجرى التصويت على مستوى البلديات بشأن مجموعة متنوعة من القضايا</w:t>
      </w:r>
      <w:r w:rsidR="00852491">
        <w:rPr>
          <w:vertAlign w:val="superscript"/>
          <w:rtl/>
          <w:lang w:bidi="ar-JO"/>
        </w:rPr>
        <w:t>(</w:t>
      </w:r>
      <w:r w:rsidR="00852491">
        <w:rPr>
          <w:rStyle w:val="FootnoteReference"/>
          <w:rtl/>
          <w:lang w:bidi="ar-JO"/>
        </w:rPr>
        <w:footnoteReference w:id="14"/>
      </w:r>
      <w:r w:rsidR="00852491">
        <w:rPr>
          <w:vertAlign w:val="superscript"/>
          <w:rtl/>
          <w:lang w:bidi="ar-JO"/>
        </w:rPr>
        <w:t>)</w:t>
      </w:r>
      <w:r w:rsidRPr="00886EA8">
        <w:rPr>
          <w:rtl/>
          <w:lang w:bidi="ar-JO"/>
        </w:rPr>
        <w:t>. فقد يتعلق</w:t>
      </w:r>
      <w:r w:rsidR="00FE05D2">
        <w:rPr>
          <w:rtl/>
          <w:lang w:bidi="ar-JO"/>
        </w:rPr>
        <w:t xml:space="preserve"> </w:t>
      </w:r>
      <w:r w:rsidRPr="00886EA8">
        <w:rPr>
          <w:rtl/>
          <w:lang w:bidi="ar-JO"/>
        </w:rPr>
        <w:t>التصويت بشكل خاص ب</w:t>
      </w:r>
      <w:r w:rsidR="00E21E84">
        <w:rPr>
          <w:rtl/>
          <w:lang w:bidi="ar-JO"/>
        </w:rPr>
        <w:t>إجراء</w:t>
      </w:r>
      <w:r w:rsidRPr="00886EA8">
        <w:rPr>
          <w:rtl/>
          <w:lang w:bidi="ar-JO"/>
        </w:rPr>
        <w:t xml:space="preserve"> تغييرات على </w:t>
      </w:r>
      <w:r w:rsidR="002367BF">
        <w:rPr>
          <w:rFonts w:hint="cs"/>
          <w:rtl/>
          <w:lang w:bidi="ar-JO"/>
        </w:rPr>
        <w:t>الأ</w:t>
      </w:r>
      <w:r w:rsidRPr="00886EA8">
        <w:rPr>
          <w:rtl/>
          <w:lang w:bidi="ar-JO"/>
        </w:rPr>
        <w:t>نظمة البلدية</w:t>
      </w:r>
      <w:r w:rsidR="00FE05D2">
        <w:rPr>
          <w:rtl/>
          <w:lang w:bidi="ar-JO"/>
        </w:rPr>
        <w:t xml:space="preserve"> </w:t>
      </w:r>
      <w:r w:rsidRPr="00886EA8">
        <w:rPr>
          <w:rtl/>
          <w:lang w:bidi="ar-JO"/>
        </w:rPr>
        <w:t>وتمويل مشاريع الهيكل ال</w:t>
      </w:r>
      <w:r w:rsidR="00246120">
        <w:rPr>
          <w:rtl/>
          <w:lang w:bidi="ar-JO"/>
        </w:rPr>
        <w:t>أساس</w:t>
      </w:r>
      <w:r w:rsidRPr="00886EA8">
        <w:rPr>
          <w:rtl/>
          <w:lang w:bidi="ar-JO"/>
        </w:rPr>
        <w:t>ي أو إعطاء الجنسية للأجانب.</w:t>
      </w:r>
      <w:r w:rsidR="00FE05D2">
        <w:rPr>
          <w:rtl/>
          <w:lang w:bidi="ar-JO"/>
        </w:rPr>
        <w:t xml:space="preserve"> </w:t>
      </w:r>
      <w:r w:rsidRPr="00886EA8">
        <w:rPr>
          <w:rtl/>
          <w:lang w:bidi="ar-JO"/>
        </w:rPr>
        <w:t xml:space="preserve">ويعتبر </w:t>
      </w:r>
      <w:r w:rsidR="002367BF">
        <w:rPr>
          <w:rFonts w:hint="cs"/>
          <w:rtl/>
          <w:lang w:bidi="ar-JO"/>
        </w:rPr>
        <w:t>إ</w:t>
      </w:r>
      <w:r w:rsidRPr="00886EA8">
        <w:rPr>
          <w:rtl/>
          <w:lang w:bidi="ar-JO"/>
        </w:rPr>
        <w:t>عطاء</w:t>
      </w:r>
      <w:r w:rsidR="00FE05D2">
        <w:rPr>
          <w:rtl/>
          <w:lang w:bidi="ar-JO"/>
        </w:rPr>
        <w:t xml:space="preserve"> </w:t>
      </w:r>
      <w:r w:rsidRPr="00886EA8">
        <w:rPr>
          <w:rtl/>
          <w:lang w:bidi="ar-JO"/>
        </w:rPr>
        <w:t xml:space="preserve">الجنسية للأجانب القضية </w:t>
      </w:r>
      <w:r w:rsidR="00104432">
        <w:rPr>
          <w:rtl/>
          <w:lang w:bidi="ar-JO"/>
        </w:rPr>
        <w:t>الأكثر</w:t>
      </w:r>
      <w:r w:rsidR="002367BF">
        <w:rPr>
          <w:rtl/>
          <w:lang w:bidi="ar-JO"/>
        </w:rPr>
        <w:t xml:space="preserve"> تواترا</w:t>
      </w:r>
      <w:r w:rsidR="002367BF">
        <w:rPr>
          <w:rFonts w:hint="cs"/>
          <w:rtl/>
          <w:lang w:bidi="ar-JO"/>
        </w:rPr>
        <w:t>ً</w:t>
      </w:r>
      <w:r w:rsidRPr="00886EA8">
        <w:rPr>
          <w:rtl/>
          <w:lang w:bidi="ar-JO"/>
        </w:rPr>
        <w:t xml:space="preserve"> في التصويت على مستوى البلديات. وكمعدل وسطي تعتبر نسبة مشاركة المقترعين أقل بكثير منها على المستوى الوطني،</w:t>
      </w:r>
      <w:r w:rsidR="00FE05D2">
        <w:rPr>
          <w:rtl/>
          <w:lang w:bidi="ar-JO"/>
        </w:rPr>
        <w:t xml:space="preserve"> </w:t>
      </w:r>
      <w:r w:rsidR="002367BF">
        <w:rPr>
          <w:rFonts w:hint="cs"/>
          <w:rtl/>
          <w:lang w:bidi="ar-JO"/>
        </w:rPr>
        <w:t>إ</w:t>
      </w:r>
      <w:r w:rsidRPr="00886EA8">
        <w:rPr>
          <w:rtl/>
          <w:lang w:bidi="ar-JO"/>
        </w:rPr>
        <w:t>ذ تزيد زيادة طفيفة عن نسبة 50</w:t>
      </w:r>
      <w:r w:rsidR="002367BF">
        <w:rPr>
          <w:rFonts w:hint="cs"/>
          <w:rtl/>
          <w:lang w:bidi="ar-JO"/>
        </w:rPr>
        <w:t xml:space="preserve"> في المائة</w:t>
      </w:r>
      <w:r w:rsidRPr="00886EA8">
        <w:rPr>
          <w:rtl/>
          <w:lang w:bidi="ar-JO"/>
        </w:rPr>
        <w:t>.</w:t>
      </w:r>
    </w:p>
    <w:p w:rsidR="00886EA8" w:rsidRPr="00886EA8" w:rsidRDefault="00886EA8" w:rsidP="00C80373">
      <w:pPr>
        <w:pStyle w:val="SingleTxtGA"/>
        <w:spacing w:line="360" w:lineRule="exact"/>
        <w:rPr>
          <w:rtl/>
          <w:lang w:bidi="ar-JO"/>
        </w:rPr>
      </w:pPr>
      <w:r w:rsidRPr="00886EA8">
        <w:rPr>
          <w:rtl/>
          <w:lang w:bidi="ar-JO"/>
        </w:rPr>
        <w:t>78</w:t>
      </w:r>
      <w:r w:rsidR="003D63E0">
        <w:rPr>
          <w:rFonts w:hint="cs"/>
          <w:rtl/>
          <w:lang w:bidi="ar-JO"/>
        </w:rPr>
        <w:t>-</w:t>
      </w:r>
      <w:r w:rsidR="003D63E0">
        <w:rPr>
          <w:rFonts w:hint="cs"/>
          <w:rtl/>
          <w:lang w:bidi="ar-JO"/>
        </w:rPr>
        <w:tab/>
      </w:r>
      <w:r w:rsidRPr="00886EA8">
        <w:rPr>
          <w:rtl/>
          <w:lang w:bidi="ar-JO"/>
        </w:rPr>
        <w:t>وتتجلى</w:t>
      </w:r>
      <w:r w:rsidR="00FE05D2">
        <w:rPr>
          <w:rtl/>
          <w:lang w:bidi="ar-JO"/>
        </w:rPr>
        <w:t xml:space="preserve"> </w:t>
      </w:r>
      <w:r w:rsidR="00104432">
        <w:rPr>
          <w:rtl/>
          <w:lang w:bidi="ar-JO"/>
        </w:rPr>
        <w:t>أهمية</w:t>
      </w:r>
      <w:r w:rsidRPr="00886EA8">
        <w:rPr>
          <w:rtl/>
          <w:lang w:bidi="ar-JO"/>
        </w:rPr>
        <w:t xml:space="preserve"> البلديات</w:t>
      </w:r>
      <w:r w:rsidR="00246120">
        <w:rPr>
          <w:rtl/>
          <w:lang w:bidi="ar-JO"/>
        </w:rPr>
        <w:t xml:space="preserve"> أيضاً </w:t>
      </w:r>
      <w:r w:rsidR="00927633">
        <w:rPr>
          <w:rtl/>
          <w:lang w:bidi="ar-JO"/>
        </w:rPr>
        <w:t xml:space="preserve">في </w:t>
      </w:r>
      <w:r w:rsidR="00C80373">
        <w:rPr>
          <w:rFonts w:hint="cs"/>
          <w:rtl/>
          <w:lang w:bidi="ar-JO"/>
        </w:rPr>
        <w:t>أ</w:t>
      </w:r>
      <w:r w:rsidR="00927633">
        <w:rPr>
          <w:rtl/>
          <w:lang w:bidi="ar-JO"/>
        </w:rPr>
        <w:t>نه يحق لكل واحدة منها وفقا</w:t>
      </w:r>
      <w:r w:rsidR="00927633">
        <w:rPr>
          <w:rFonts w:hint="cs"/>
          <w:rtl/>
          <w:lang w:bidi="ar-JO"/>
        </w:rPr>
        <w:t>ً</w:t>
      </w:r>
      <w:r w:rsidRPr="00886EA8">
        <w:rPr>
          <w:rtl/>
          <w:lang w:bidi="ar-JO"/>
        </w:rPr>
        <w:t xml:space="preserve"> للدستور </w:t>
      </w:r>
      <w:r w:rsidR="007505DE">
        <w:rPr>
          <w:rFonts w:hint="cs"/>
          <w:rtl/>
          <w:lang w:bidi="ar-JO"/>
        </w:rPr>
        <w:t xml:space="preserve">الانفصال عن </w:t>
      </w:r>
      <w:r w:rsidRPr="00886EA8">
        <w:rPr>
          <w:rtl/>
          <w:lang w:bidi="ar-JO"/>
        </w:rPr>
        <w:t>ليختنشتاين</w:t>
      </w:r>
      <w:r w:rsidR="00FE05D2">
        <w:rPr>
          <w:rtl/>
          <w:lang w:bidi="ar-JO"/>
        </w:rPr>
        <w:t xml:space="preserve">. </w:t>
      </w:r>
    </w:p>
    <w:p w:rsidR="00886EA8" w:rsidRPr="00886EA8" w:rsidRDefault="003D63E0" w:rsidP="00C80373">
      <w:pPr>
        <w:pStyle w:val="H23GA"/>
        <w:spacing w:line="360" w:lineRule="exact"/>
        <w:rPr>
          <w:rtl/>
          <w:lang w:bidi="ar-JO"/>
        </w:rPr>
      </w:pPr>
      <w:r>
        <w:rPr>
          <w:rFonts w:hint="cs"/>
          <w:rtl/>
          <w:lang w:bidi="ar-JO"/>
        </w:rPr>
        <w:tab/>
      </w:r>
      <w:r w:rsidR="00886EA8" w:rsidRPr="00886EA8">
        <w:rPr>
          <w:rtl/>
          <w:lang w:bidi="ar-JO"/>
        </w:rPr>
        <w:t>9</w:t>
      </w:r>
      <w:r>
        <w:rPr>
          <w:rFonts w:hint="cs"/>
          <w:rtl/>
          <w:lang w:bidi="ar-JO"/>
        </w:rPr>
        <w:t>-</w:t>
      </w:r>
      <w:r>
        <w:rPr>
          <w:rFonts w:hint="cs"/>
          <w:rtl/>
          <w:lang w:bidi="ar-JO"/>
        </w:rPr>
        <w:tab/>
      </w:r>
      <w:r w:rsidR="00886EA8" w:rsidRPr="00886EA8">
        <w:rPr>
          <w:rtl/>
          <w:lang w:bidi="ar-JO"/>
        </w:rPr>
        <w:t xml:space="preserve">المنظمات غير الحكومية </w:t>
      </w:r>
    </w:p>
    <w:p w:rsidR="00886EA8" w:rsidRPr="00886EA8" w:rsidRDefault="00886EA8" w:rsidP="00C80373">
      <w:pPr>
        <w:pStyle w:val="SingleTxtGA"/>
        <w:spacing w:line="360" w:lineRule="exact"/>
        <w:rPr>
          <w:rtl/>
          <w:lang w:bidi="ar-JO"/>
        </w:rPr>
      </w:pPr>
      <w:r w:rsidRPr="00886EA8">
        <w:rPr>
          <w:rtl/>
          <w:lang w:bidi="ar-JO"/>
        </w:rPr>
        <w:t>79</w:t>
      </w:r>
      <w:r w:rsidR="003D63E0">
        <w:rPr>
          <w:rFonts w:hint="cs"/>
          <w:rtl/>
          <w:lang w:bidi="ar-JO"/>
        </w:rPr>
        <w:t>-</w:t>
      </w:r>
      <w:r w:rsidR="003D63E0">
        <w:rPr>
          <w:rFonts w:hint="cs"/>
          <w:rtl/>
          <w:lang w:bidi="ar-JO"/>
        </w:rPr>
        <w:tab/>
      </w:r>
      <w:r w:rsidRPr="00886EA8">
        <w:rPr>
          <w:rtl/>
          <w:lang w:bidi="ar-JO"/>
        </w:rPr>
        <w:t xml:space="preserve">يمكن </w:t>
      </w:r>
      <w:r w:rsidR="003D63E0">
        <w:rPr>
          <w:rFonts w:hint="cs"/>
          <w:rtl/>
          <w:lang w:bidi="ar-JO"/>
        </w:rPr>
        <w:t>إ</w:t>
      </w:r>
      <w:r w:rsidRPr="00886EA8">
        <w:rPr>
          <w:rtl/>
          <w:lang w:bidi="ar-JO"/>
        </w:rPr>
        <w:t>نشاء منظمات غير حكومية على شكل جمعيات في ليختنشتاين ويمكن أن</w:t>
      </w:r>
      <w:r w:rsidR="00FE05D2">
        <w:rPr>
          <w:rtl/>
          <w:lang w:bidi="ar-JO"/>
        </w:rPr>
        <w:t xml:space="preserve"> </w:t>
      </w:r>
      <w:r w:rsidRPr="00886EA8">
        <w:rPr>
          <w:rtl/>
          <w:lang w:bidi="ar-JO"/>
        </w:rPr>
        <w:t>تسجل بصفتها هذه كذلك.</w:t>
      </w:r>
      <w:r w:rsidR="00FE05D2">
        <w:rPr>
          <w:rtl/>
          <w:lang w:bidi="ar-JO"/>
        </w:rPr>
        <w:t xml:space="preserve"> </w:t>
      </w:r>
      <w:r w:rsidRPr="00886EA8">
        <w:rPr>
          <w:rtl/>
          <w:lang w:bidi="ar-JO"/>
        </w:rPr>
        <w:t xml:space="preserve">ولا تحتاج هذه الجمعيات </w:t>
      </w:r>
      <w:r w:rsidR="00FE05D2">
        <w:rPr>
          <w:rtl/>
          <w:lang w:bidi="ar-JO"/>
        </w:rPr>
        <w:t>إلى</w:t>
      </w:r>
      <w:r w:rsidRPr="00886EA8">
        <w:rPr>
          <w:rtl/>
          <w:lang w:bidi="ar-JO"/>
        </w:rPr>
        <w:t xml:space="preserve"> اعتراف خاص من قبل</w:t>
      </w:r>
      <w:r w:rsidR="00FE05D2">
        <w:rPr>
          <w:rtl/>
          <w:lang w:bidi="ar-JO"/>
        </w:rPr>
        <w:t xml:space="preserve"> </w:t>
      </w:r>
      <w:r w:rsidRPr="00886EA8">
        <w:rPr>
          <w:rtl/>
          <w:lang w:bidi="ar-JO"/>
        </w:rPr>
        <w:t>الدولة.</w:t>
      </w:r>
      <w:r w:rsidR="00FE05D2">
        <w:rPr>
          <w:rtl/>
          <w:lang w:bidi="ar-JO"/>
        </w:rPr>
        <w:t xml:space="preserve"> </w:t>
      </w:r>
      <w:r w:rsidRPr="00886EA8">
        <w:rPr>
          <w:rtl/>
          <w:lang w:bidi="ar-JO"/>
        </w:rPr>
        <w:t>ولكل جمعية من هذه الجمعيات في ليختنشتاين الحق في متابعة اهتماماتها</w:t>
      </w:r>
      <w:r w:rsidR="00FE05D2">
        <w:rPr>
          <w:rtl/>
          <w:lang w:bidi="ar-JO"/>
        </w:rPr>
        <w:t xml:space="preserve"> </w:t>
      </w:r>
      <w:r w:rsidRPr="00886EA8">
        <w:rPr>
          <w:rtl/>
          <w:lang w:bidi="ar-JO"/>
        </w:rPr>
        <w:t>وتمثيل هذه الاهتمامات</w:t>
      </w:r>
      <w:r w:rsidR="00FE05D2">
        <w:rPr>
          <w:rtl/>
          <w:lang w:bidi="ar-JO"/>
        </w:rPr>
        <w:t xml:space="preserve">. </w:t>
      </w:r>
      <w:r w:rsidRPr="00886EA8">
        <w:rPr>
          <w:rtl/>
          <w:lang w:bidi="ar-JO"/>
        </w:rPr>
        <w:t xml:space="preserve">ويشمل ذلك المشاركة في العملية التشريعية في </w:t>
      </w:r>
      <w:r w:rsidR="0057734B">
        <w:rPr>
          <w:rtl/>
          <w:lang w:bidi="ar-JO"/>
        </w:rPr>
        <w:t>إطار</w:t>
      </w:r>
      <w:r w:rsidR="00FE05D2">
        <w:rPr>
          <w:rtl/>
          <w:lang w:bidi="ar-JO"/>
        </w:rPr>
        <w:t xml:space="preserve"> </w:t>
      </w:r>
      <w:r w:rsidRPr="00886EA8">
        <w:rPr>
          <w:rtl/>
          <w:lang w:bidi="ar-JO"/>
        </w:rPr>
        <w:t>المشاورات.</w:t>
      </w:r>
      <w:r w:rsidR="00FE05D2">
        <w:rPr>
          <w:rtl/>
          <w:lang w:bidi="ar-JO"/>
        </w:rPr>
        <w:t xml:space="preserve"> </w:t>
      </w:r>
      <w:r w:rsidRPr="00886EA8">
        <w:rPr>
          <w:rtl/>
          <w:lang w:bidi="ar-JO"/>
        </w:rPr>
        <w:t>كما يمكن لهذه الجمعيات</w:t>
      </w:r>
      <w:r w:rsidR="00246120">
        <w:rPr>
          <w:rtl/>
          <w:lang w:bidi="ar-JO"/>
        </w:rPr>
        <w:t xml:space="preserve"> أيضاً </w:t>
      </w:r>
      <w:r w:rsidRPr="00886EA8">
        <w:rPr>
          <w:rtl/>
          <w:lang w:bidi="ar-JO"/>
        </w:rPr>
        <w:t>أن تمارس نفوذا</w:t>
      </w:r>
      <w:r w:rsidR="00C80373">
        <w:rPr>
          <w:rFonts w:hint="cs"/>
          <w:rtl/>
          <w:lang w:bidi="ar-JO"/>
        </w:rPr>
        <w:t>ً</w:t>
      </w:r>
      <w:r w:rsidRPr="00886EA8">
        <w:rPr>
          <w:rtl/>
          <w:lang w:bidi="ar-JO"/>
        </w:rPr>
        <w:t xml:space="preserve"> هادفا</w:t>
      </w:r>
      <w:r w:rsidR="00C80373">
        <w:rPr>
          <w:rFonts w:hint="cs"/>
          <w:rtl/>
          <w:lang w:bidi="ar-JO"/>
        </w:rPr>
        <w:t>ً</w:t>
      </w:r>
      <w:r w:rsidRPr="00886EA8">
        <w:rPr>
          <w:rtl/>
          <w:lang w:bidi="ar-JO"/>
        </w:rPr>
        <w:t xml:space="preserve"> على التشريع</w:t>
      </w:r>
      <w:r w:rsidR="00FE05D2">
        <w:rPr>
          <w:rtl/>
          <w:lang w:bidi="ar-JO"/>
        </w:rPr>
        <w:t xml:space="preserve"> </w:t>
      </w:r>
      <w:r w:rsidRPr="00886EA8">
        <w:rPr>
          <w:rtl/>
          <w:lang w:bidi="ar-JO"/>
        </w:rPr>
        <w:t xml:space="preserve">من خلال </w:t>
      </w:r>
      <w:r w:rsidR="003D63E0">
        <w:rPr>
          <w:rFonts w:hint="cs"/>
          <w:rtl/>
          <w:lang w:bidi="ar-JO"/>
        </w:rPr>
        <w:t>إ</w:t>
      </w:r>
      <w:r w:rsidRPr="00886EA8">
        <w:rPr>
          <w:rtl/>
          <w:lang w:bidi="ar-JO"/>
        </w:rPr>
        <w:t>طلاق مبادرات و</w:t>
      </w:r>
      <w:r w:rsidR="00E21E84">
        <w:rPr>
          <w:rtl/>
          <w:lang w:bidi="ar-JO"/>
        </w:rPr>
        <w:t>إجراء</w:t>
      </w:r>
      <w:r w:rsidRPr="00886EA8">
        <w:rPr>
          <w:rtl/>
          <w:lang w:bidi="ar-JO"/>
        </w:rPr>
        <w:t xml:space="preserve"> استفتاءات.</w:t>
      </w:r>
      <w:r w:rsidR="00FE05D2">
        <w:rPr>
          <w:rtl/>
          <w:lang w:bidi="ar-JO"/>
        </w:rPr>
        <w:t xml:space="preserve"> </w:t>
      </w:r>
      <w:r w:rsidRPr="00886EA8">
        <w:rPr>
          <w:rtl/>
          <w:lang w:bidi="ar-JO"/>
        </w:rPr>
        <w:t>ومن الجدير ذكره</w:t>
      </w:r>
      <w:r w:rsidR="00246120">
        <w:rPr>
          <w:rtl/>
          <w:lang w:bidi="ar-JO"/>
        </w:rPr>
        <w:t xml:space="preserve"> أيضاً </w:t>
      </w:r>
      <w:r w:rsidRPr="00886EA8">
        <w:rPr>
          <w:rtl/>
          <w:lang w:bidi="ar-JO"/>
        </w:rPr>
        <w:t>أن الكثير</w:t>
      </w:r>
      <w:r w:rsidR="00FE05D2">
        <w:rPr>
          <w:rtl/>
          <w:lang w:bidi="ar-JO"/>
        </w:rPr>
        <w:t xml:space="preserve"> </w:t>
      </w:r>
      <w:r w:rsidRPr="00886EA8">
        <w:rPr>
          <w:rtl/>
          <w:lang w:bidi="ar-JO"/>
        </w:rPr>
        <w:t>من الجمعيات،</w:t>
      </w:r>
      <w:r w:rsidR="00FE05D2">
        <w:rPr>
          <w:rtl/>
          <w:lang w:bidi="ar-JO"/>
        </w:rPr>
        <w:t xml:space="preserve"> </w:t>
      </w:r>
      <w:r w:rsidRPr="00886EA8">
        <w:rPr>
          <w:rtl/>
          <w:lang w:bidi="ar-JO"/>
        </w:rPr>
        <w:t>وبالتالي المنظمات غير الحكومية،</w:t>
      </w:r>
      <w:r w:rsidR="00FE05D2">
        <w:rPr>
          <w:rtl/>
          <w:lang w:bidi="ar-JO"/>
        </w:rPr>
        <w:t xml:space="preserve"> </w:t>
      </w:r>
      <w:r w:rsidRPr="00886EA8">
        <w:rPr>
          <w:rtl/>
          <w:lang w:bidi="ar-JO"/>
        </w:rPr>
        <w:t>تتلقى الدعم من الدولة والبلديات</w:t>
      </w:r>
      <w:r w:rsidR="00FE05D2">
        <w:rPr>
          <w:rtl/>
          <w:lang w:bidi="ar-JO"/>
        </w:rPr>
        <w:t xml:space="preserve">. </w:t>
      </w:r>
    </w:p>
    <w:p w:rsidR="00886EA8" w:rsidRPr="00886EA8" w:rsidRDefault="00246120" w:rsidP="00C80373">
      <w:pPr>
        <w:pStyle w:val="H23GA"/>
        <w:spacing w:line="360" w:lineRule="exact"/>
        <w:rPr>
          <w:rFonts w:hint="cs"/>
          <w:rtl/>
        </w:rPr>
      </w:pPr>
      <w:r>
        <w:rPr>
          <w:rFonts w:hint="cs"/>
          <w:rtl/>
          <w:lang w:bidi="ar-JO"/>
        </w:rPr>
        <w:tab/>
      </w:r>
      <w:r w:rsidR="00886EA8" w:rsidRPr="00886EA8">
        <w:rPr>
          <w:rtl/>
          <w:lang w:bidi="ar-JO"/>
        </w:rPr>
        <w:t>10</w:t>
      </w:r>
      <w:r>
        <w:rPr>
          <w:rFonts w:hint="cs"/>
          <w:rtl/>
          <w:lang w:bidi="ar-JO"/>
        </w:rPr>
        <w:t>-</w:t>
      </w:r>
      <w:r>
        <w:rPr>
          <w:rFonts w:hint="cs"/>
          <w:rtl/>
          <w:lang w:bidi="ar-JO"/>
        </w:rPr>
        <w:tab/>
        <w:t>إ</w:t>
      </w:r>
      <w:r w:rsidR="003D63E0">
        <w:rPr>
          <w:rtl/>
          <w:lang w:bidi="ar-JO"/>
        </w:rPr>
        <w:t>دارة القضاء</w:t>
      </w:r>
    </w:p>
    <w:p w:rsidR="00886EA8" w:rsidRPr="00886EA8" w:rsidRDefault="00246120" w:rsidP="00C80373">
      <w:pPr>
        <w:pStyle w:val="H4GA"/>
        <w:spacing w:line="360" w:lineRule="exact"/>
        <w:rPr>
          <w:rFonts w:hint="cs"/>
          <w:rtl/>
          <w:lang w:bidi="ar-JO"/>
        </w:rPr>
      </w:pPr>
      <w:r>
        <w:rPr>
          <w:rFonts w:hint="cs"/>
          <w:rtl/>
          <w:lang w:bidi="ar-JO"/>
        </w:rPr>
        <w:tab/>
      </w:r>
      <w:r>
        <w:rPr>
          <w:rFonts w:hint="cs"/>
          <w:rtl/>
          <w:lang w:bidi="ar-JO"/>
        </w:rPr>
        <w:tab/>
      </w:r>
      <w:r>
        <w:rPr>
          <w:rtl/>
          <w:lang w:bidi="ar-JO"/>
        </w:rPr>
        <w:t>الولاية القضائية</w:t>
      </w:r>
    </w:p>
    <w:p w:rsidR="00886EA8" w:rsidRPr="00886EA8" w:rsidRDefault="00886EA8" w:rsidP="00C80373">
      <w:pPr>
        <w:pStyle w:val="SingleTxtGA"/>
        <w:spacing w:line="360" w:lineRule="exact"/>
        <w:rPr>
          <w:rtl/>
          <w:lang w:bidi="ar-JO"/>
        </w:rPr>
      </w:pPr>
      <w:r w:rsidRPr="00886EA8">
        <w:rPr>
          <w:rtl/>
          <w:lang w:bidi="ar-JO"/>
        </w:rPr>
        <w:t>80</w:t>
      </w:r>
      <w:r w:rsidR="003D63E0">
        <w:rPr>
          <w:rFonts w:hint="cs"/>
          <w:rtl/>
          <w:lang w:bidi="ar-JO"/>
        </w:rPr>
        <w:t>-</w:t>
      </w:r>
      <w:r w:rsidR="003D63E0">
        <w:rPr>
          <w:rFonts w:hint="cs"/>
          <w:rtl/>
          <w:lang w:bidi="ar-JO"/>
        </w:rPr>
        <w:tab/>
      </w:r>
      <w:r w:rsidRPr="00886EA8">
        <w:rPr>
          <w:rtl/>
          <w:lang w:bidi="ar-JO"/>
        </w:rPr>
        <w:t xml:space="preserve">تختلف الولاية القضائية العادية عن الولاية القضائية في </w:t>
      </w:r>
      <w:r w:rsidR="0057734B">
        <w:rPr>
          <w:rtl/>
          <w:lang w:bidi="ar-JO"/>
        </w:rPr>
        <w:t>إطار</w:t>
      </w:r>
      <w:r w:rsidRPr="00886EA8">
        <w:rPr>
          <w:rtl/>
          <w:lang w:bidi="ar-JO"/>
        </w:rPr>
        <w:t xml:space="preserve"> القانون العام</w:t>
      </w:r>
      <w:r w:rsidR="00FE05D2">
        <w:rPr>
          <w:rtl/>
          <w:lang w:bidi="ar-JO"/>
        </w:rPr>
        <w:t xml:space="preserve">. </w:t>
      </w:r>
      <w:r w:rsidRPr="00886EA8">
        <w:rPr>
          <w:rtl/>
          <w:lang w:bidi="ar-JO"/>
        </w:rPr>
        <w:t>فالولاية</w:t>
      </w:r>
      <w:r w:rsidR="003D63E0">
        <w:rPr>
          <w:rtl/>
          <w:lang w:bidi="ar-JO"/>
        </w:rPr>
        <w:t xml:space="preserve"> </w:t>
      </w:r>
      <w:r w:rsidRPr="00886EA8">
        <w:rPr>
          <w:rtl/>
          <w:lang w:bidi="ar-JO"/>
        </w:rPr>
        <w:t>القضائية</w:t>
      </w:r>
      <w:r w:rsidR="00FE05D2">
        <w:rPr>
          <w:rtl/>
          <w:lang w:bidi="ar-JO"/>
        </w:rPr>
        <w:t xml:space="preserve"> </w:t>
      </w:r>
      <w:r w:rsidRPr="00886EA8">
        <w:rPr>
          <w:rtl/>
          <w:lang w:bidi="ar-JO"/>
        </w:rPr>
        <w:t xml:space="preserve">العادية </w:t>
      </w:r>
      <w:r w:rsidR="007505DE">
        <w:rPr>
          <w:rFonts w:hint="cs"/>
          <w:rtl/>
          <w:lang w:bidi="ar-JO"/>
        </w:rPr>
        <w:t xml:space="preserve">تشمل إقامة العدل </w:t>
      </w:r>
      <w:r w:rsidRPr="00886EA8">
        <w:rPr>
          <w:rtl/>
          <w:lang w:bidi="ar-JO"/>
        </w:rPr>
        <w:t>فيما يتعلق بالقضايا المدنية والجنائية.</w:t>
      </w:r>
      <w:r w:rsidR="00FE05D2">
        <w:rPr>
          <w:rtl/>
          <w:lang w:bidi="ar-JO"/>
        </w:rPr>
        <w:t xml:space="preserve"> </w:t>
      </w:r>
      <w:r w:rsidRPr="00886EA8">
        <w:rPr>
          <w:rtl/>
          <w:lang w:bidi="ar-JO"/>
        </w:rPr>
        <w:t>وتشكل محكمة العدل ومحكمة الاستئناف والمحكمة العليا الهيئات الثلاث.</w:t>
      </w:r>
      <w:r w:rsidR="00FE05D2">
        <w:rPr>
          <w:rtl/>
          <w:lang w:bidi="ar-JO"/>
        </w:rPr>
        <w:t xml:space="preserve"> </w:t>
      </w:r>
      <w:r w:rsidRPr="00886EA8">
        <w:rPr>
          <w:rtl/>
          <w:lang w:bidi="ar-JO"/>
        </w:rPr>
        <w:t xml:space="preserve">وقبل </w:t>
      </w:r>
      <w:r w:rsidR="003D63E0">
        <w:rPr>
          <w:rFonts w:hint="cs"/>
          <w:rtl/>
          <w:lang w:bidi="ar-JO"/>
        </w:rPr>
        <w:t>إ</w:t>
      </w:r>
      <w:r w:rsidRPr="00886EA8">
        <w:rPr>
          <w:rtl/>
          <w:lang w:bidi="ar-JO"/>
        </w:rPr>
        <w:t xml:space="preserve">يداع </w:t>
      </w:r>
      <w:r w:rsidR="003D63E0">
        <w:rPr>
          <w:rFonts w:hint="cs"/>
          <w:rtl/>
          <w:lang w:bidi="ar-JO"/>
        </w:rPr>
        <w:t>أ</w:t>
      </w:r>
      <w:r w:rsidRPr="00886EA8">
        <w:rPr>
          <w:rtl/>
          <w:lang w:bidi="ar-JO"/>
        </w:rPr>
        <w:t>ية</w:t>
      </w:r>
      <w:r w:rsidR="00FE05D2">
        <w:rPr>
          <w:rtl/>
          <w:lang w:bidi="ar-JO"/>
        </w:rPr>
        <w:t xml:space="preserve"> </w:t>
      </w:r>
      <w:r w:rsidRPr="00886EA8">
        <w:rPr>
          <w:rtl/>
          <w:lang w:bidi="ar-JO"/>
        </w:rPr>
        <w:t>دعوى مدنية،</w:t>
      </w:r>
      <w:r w:rsidR="00FE05D2">
        <w:rPr>
          <w:rtl/>
          <w:lang w:bidi="ar-JO"/>
        </w:rPr>
        <w:t xml:space="preserve"> </w:t>
      </w:r>
      <w:r w:rsidRPr="00886EA8">
        <w:rPr>
          <w:rtl/>
          <w:lang w:bidi="ar-JO"/>
        </w:rPr>
        <w:t>لا بد بشكل عام من القيام ب</w:t>
      </w:r>
      <w:r w:rsidR="00E21E84">
        <w:rPr>
          <w:rtl/>
          <w:lang w:bidi="ar-JO"/>
        </w:rPr>
        <w:t>إجراء</w:t>
      </w:r>
      <w:r w:rsidRPr="00886EA8">
        <w:rPr>
          <w:rtl/>
          <w:lang w:bidi="ar-JO"/>
        </w:rPr>
        <w:t>ات وساطة في البلدية التي</w:t>
      </w:r>
      <w:r w:rsidR="00FE05D2">
        <w:rPr>
          <w:rtl/>
          <w:lang w:bidi="ar-JO"/>
        </w:rPr>
        <w:t xml:space="preserve"> </w:t>
      </w:r>
      <w:r w:rsidR="003D63E0">
        <w:rPr>
          <w:rtl/>
          <w:lang w:bidi="ar-JO"/>
        </w:rPr>
        <w:t>يقيم فيها المدعى عليه</w:t>
      </w:r>
      <w:r w:rsidRPr="00886EA8">
        <w:rPr>
          <w:rtl/>
          <w:lang w:bidi="ar-JO"/>
        </w:rPr>
        <w:t>.</w:t>
      </w:r>
    </w:p>
    <w:p w:rsidR="00886EA8" w:rsidRPr="00886EA8" w:rsidRDefault="00886EA8" w:rsidP="00C80373">
      <w:pPr>
        <w:pStyle w:val="SingleTxtGA"/>
        <w:spacing w:line="360" w:lineRule="exact"/>
        <w:rPr>
          <w:rtl/>
          <w:lang w:bidi="ar-JO"/>
        </w:rPr>
      </w:pPr>
      <w:r w:rsidRPr="00886EA8">
        <w:rPr>
          <w:rtl/>
          <w:lang w:bidi="ar-JO"/>
        </w:rPr>
        <w:t>81</w:t>
      </w:r>
      <w:r w:rsidR="003D63E0">
        <w:rPr>
          <w:rFonts w:hint="cs"/>
          <w:rtl/>
          <w:lang w:bidi="ar-JO"/>
        </w:rPr>
        <w:t>-</w:t>
      </w:r>
      <w:r w:rsidR="003D63E0">
        <w:rPr>
          <w:rFonts w:hint="cs"/>
          <w:rtl/>
          <w:lang w:bidi="ar-JO"/>
        </w:rPr>
        <w:tab/>
        <w:t>أ</w:t>
      </w:r>
      <w:r w:rsidRPr="00886EA8">
        <w:rPr>
          <w:rtl/>
          <w:lang w:bidi="ar-JO"/>
        </w:rPr>
        <w:t>ما</w:t>
      </w:r>
      <w:r w:rsidR="00FE05D2">
        <w:rPr>
          <w:rtl/>
          <w:lang w:bidi="ar-JO"/>
        </w:rPr>
        <w:t xml:space="preserve"> </w:t>
      </w:r>
      <w:r w:rsidRPr="00886EA8">
        <w:rPr>
          <w:rtl/>
          <w:lang w:bidi="ar-JO"/>
        </w:rPr>
        <w:t xml:space="preserve">الولاية القضائية في </w:t>
      </w:r>
      <w:r w:rsidR="0057734B">
        <w:rPr>
          <w:rtl/>
          <w:lang w:bidi="ar-JO"/>
        </w:rPr>
        <w:t>إطار</w:t>
      </w:r>
      <w:r w:rsidR="00FE05D2">
        <w:rPr>
          <w:rtl/>
          <w:lang w:bidi="ar-JO"/>
        </w:rPr>
        <w:t xml:space="preserve"> </w:t>
      </w:r>
      <w:r w:rsidRPr="00886EA8">
        <w:rPr>
          <w:rtl/>
          <w:lang w:bidi="ar-JO"/>
        </w:rPr>
        <w:t xml:space="preserve">القانون العام فتمارس من قبل المحكمة </w:t>
      </w:r>
      <w:r w:rsidR="003D63E0">
        <w:rPr>
          <w:rFonts w:hint="cs"/>
          <w:rtl/>
          <w:lang w:bidi="ar-JO"/>
        </w:rPr>
        <w:t>الإ</w:t>
      </w:r>
      <w:r w:rsidRPr="00886EA8">
        <w:rPr>
          <w:rtl/>
          <w:lang w:bidi="ar-JO"/>
        </w:rPr>
        <w:t>دارية والمحكمة الدستورية.</w:t>
      </w:r>
      <w:r w:rsidR="00FE05D2">
        <w:rPr>
          <w:rtl/>
          <w:lang w:bidi="ar-JO"/>
        </w:rPr>
        <w:t xml:space="preserve"> </w:t>
      </w:r>
      <w:r w:rsidRPr="00886EA8">
        <w:rPr>
          <w:rtl/>
          <w:lang w:bidi="ar-JO"/>
        </w:rPr>
        <w:t xml:space="preserve">وتعتبر المحكمة </w:t>
      </w:r>
      <w:r w:rsidR="003D63E0">
        <w:rPr>
          <w:rFonts w:hint="cs"/>
          <w:rtl/>
          <w:lang w:bidi="ar-JO"/>
        </w:rPr>
        <w:t>الإ</w:t>
      </w:r>
      <w:r w:rsidRPr="00886EA8">
        <w:rPr>
          <w:rtl/>
          <w:lang w:bidi="ar-JO"/>
        </w:rPr>
        <w:t xml:space="preserve">دارية الهيئة </w:t>
      </w:r>
      <w:r w:rsidR="003D63E0">
        <w:rPr>
          <w:rFonts w:hint="cs"/>
          <w:rtl/>
          <w:lang w:bidi="ar-JO"/>
        </w:rPr>
        <w:t>الا</w:t>
      </w:r>
      <w:r w:rsidRPr="00886EA8">
        <w:rPr>
          <w:rtl/>
          <w:lang w:bidi="ar-JO"/>
        </w:rPr>
        <w:t>ستئنافية لقرارات و</w:t>
      </w:r>
      <w:r w:rsidR="003D63E0">
        <w:rPr>
          <w:rFonts w:hint="cs"/>
          <w:rtl/>
          <w:lang w:bidi="ar-JO"/>
        </w:rPr>
        <w:t>أ</w:t>
      </w:r>
      <w:r w:rsidRPr="00886EA8">
        <w:rPr>
          <w:rtl/>
          <w:lang w:bidi="ar-JO"/>
        </w:rPr>
        <w:t>وامر الحكومة أو اللجان التي تعمل</w:t>
      </w:r>
      <w:r w:rsidR="00FE05D2">
        <w:rPr>
          <w:rtl/>
          <w:lang w:bidi="ar-JO"/>
        </w:rPr>
        <w:t xml:space="preserve"> </w:t>
      </w:r>
      <w:r w:rsidRPr="00886EA8">
        <w:rPr>
          <w:rtl/>
          <w:lang w:bidi="ar-JO"/>
        </w:rPr>
        <w:t>باسمها.</w:t>
      </w:r>
      <w:r w:rsidR="00FE05D2">
        <w:rPr>
          <w:rtl/>
          <w:lang w:bidi="ar-JO"/>
        </w:rPr>
        <w:t xml:space="preserve"> </w:t>
      </w:r>
      <w:r w:rsidRPr="00886EA8">
        <w:rPr>
          <w:rtl/>
          <w:lang w:bidi="ar-JO"/>
        </w:rPr>
        <w:t>وللمحكمة الدستورية الولاية القضائية على جميع</w:t>
      </w:r>
      <w:r w:rsidR="00FE05D2">
        <w:rPr>
          <w:rtl/>
          <w:lang w:bidi="ar-JO"/>
        </w:rPr>
        <w:t xml:space="preserve"> </w:t>
      </w:r>
      <w:r w:rsidRPr="00886EA8">
        <w:rPr>
          <w:rtl/>
          <w:lang w:bidi="ar-JO"/>
        </w:rPr>
        <w:t xml:space="preserve">المسائل المتعلقة بالدستور. </w:t>
      </w:r>
    </w:p>
    <w:p w:rsidR="00886EA8" w:rsidRPr="00886EA8" w:rsidRDefault="003D63E0" w:rsidP="00C80373">
      <w:pPr>
        <w:pStyle w:val="H4GA"/>
        <w:spacing w:line="360" w:lineRule="exact"/>
        <w:rPr>
          <w:rFonts w:hint="cs"/>
          <w:rtl/>
          <w:lang w:bidi="ar-JO"/>
        </w:rPr>
      </w:pPr>
      <w:r>
        <w:rPr>
          <w:rFonts w:hint="cs"/>
          <w:rtl/>
          <w:lang w:bidi="ar-JO"/>
        </w:rPr>
        <w:tab/>
      </w:r>
      <w:r>
        <w:rPr>
          <w:rFonts w:hint="cs"/>
          <w:rtl/>
          <w:lang w:bidi="ar-JO"/>
        </w:rPr>
        <w:tab/>
      </w:r>
      <w:r>
        <w:rPr>
          <w:rtl/>
          <w:lang w:bidi="ar-JO"/>
        </w:rPr>
        <w:t>محكمة العدل</w:t>
      </w:r>
    </w:p>
    <w:p w:rsidR="00886EA8" w:rsidRPr="00886EA8" w:rsidRDefault="00886EA8" w:rsidP="00C80373">
      <w:pPr>
        <w:pStyle w:val="SingleTxtGA"/>
        <w:spacing w:line="360" w:lineRule="exact"/>
        <w:rPr>
          <w:rtl/>
          <w:lang w:bidi="ar-JO"/>
        </w:rPr>
      </w:pPr>
      <w:r w:rsidRPr="00886EA8">
        <w:rPr>
          <w:rtl/>
          <w:lang w:bidi="ar-JO"/>
        </w:rPr>
        <w:t>82</w:t>
      </w:r>
      <w:r w:rsidR="003D63E0">
        <w:rPr>
          <w:rFonts w:hint="cs"/>
          <w:rtl/>
          <w:lang w:bidi="ar-JO"/>
        </w:rPr>
        <w:t>-</w:t>
      </w:r>
      <w:r w:rsidR="003D63E0">
        <w:rPr>
          <w:rFonts w:hint="cs"/>
          <w:rtl/>
          <w:lang w:bidi="ar-JO"/>
        </w:rPr>
        <w:tab/>
      </w:r>
      <w:r w:rsidRPr="00886EA8">
        <w:rPr>
          <w:rtl/>
          <w:lang w:bidi="ar-JO"/>
        </w:rPr>
        <w:t>تمثل محكمة العدل المحكمة الابتدائية في القضايا المدنية</w:t>
      </w:r>
      <w:r w:rsidR="00FE05D2">
        <w:rPr>
          <w:rtl/>
          <w:lang w:bidi="ar-JO"/>
        </w:rPr>
        <w:t xml:space="preserve"> </w:t>
      </w:r>
      <w:r w:rsidRPr="00886EA8">
        <w:rPr>
          <w:rtl/>
          <w:lang w:bidi="ar-JO"/>
        </w:rPr>
        <w:t>والجنائية.</w:t>
      </w:r>
      <w:r w:rsidR="00FE05D2">
        <w:rPr>
          <w:rtl/>
          <w:lang w:bidi="ar-JO"/>
        </w:rPr>
        <w:t xml:space="preserve"> </w:t>
      </w:r>
      <w:r w:rsidRPr="00886EA8">
        <w:rPr>
          <w:rtl/>
          <w:lang w:bidi="ar-JO"/>
        </w:rPr>
        <w:t>ويمكن للقضايا التي تطرح على محكمة العدل أن تسمع من قبل قضاة منفردين أو من قبل هيئة من</w:t>
      </w:r>
      <w:r w:rsidR="00FE05D2">
        <w:rPr>
          <w:rtl/>
          <w:lang w:bidi="ar-JO"/>
        </w:rPr>
        <w:t xml:space="preserve"> </w:t>
      </w:r>
      <w:r w:rsidRPr="00886EA8">
        <w:rPr>
          <w:rtl/>
          <w:lang w:bidi="ar-JO"/>
        </w:rPr>
        <w:t>القضاة،</w:t>
      </w:r>
      <w:r w:rsidR="00FE05D2">
        <w:rPr>
          <w:rtl/>
          <w:lang w:bidi="ar-JO"/>
        </w:rPr>
        <w:t xml:space="preserve"> </w:t>
      </w:r>
      <w:r w:rsidR="007505DE">
        <w:rPr>
          <w:rFonts w:hint="cs"/>
          <w:rtl/>
          <w:lang w:bidi="ar-JO"/>
        </w:rPr>
        <w:t xml:space="preserve">حسب </w:t>
      </w:r>
      <w:r w:rsidRPr="00886EA8">
        <w:rPr>
          <w:rtl/>
          <w:lang w:bidi="ar-JO"/>
        </w:rPr>
        <w:t>طبيعة القضية.</w:t>
      </w:r>
      <w:r w:rsidR="00FE05D2">
        <w:rPr>
          <w:rtl/>
          <w:lang w:bidi="ar-JO"/>
        </w:rPr>
        <w:t xml:space="preserve"> </w:t>
      </w:r>
      <w:r w:rsidRPr="00886EA8">
        <w:rPr>
          <w:rtl/>
          <w:lang w:bidi="ar-JO"/>
        </w:rPr>
        <w:t xml:space="preserve">وتستمع المحكمة الجنائية ومحكمة </w:t>
      </w:r>
      <w:r w:rsidR="003D63E0">
        <w:rPr>
          <w:rFonts w:hint="cs"/>
          <w:rtl/>
          <w:lang w:bidi="ar-JO"/>
        </w:rPr>
        <w:t>الأ</w:t>
      </w:r>
      <w:r w:rsidRPr="00886EA8">
        <w:rPr>
          <w:rtl/>
          <w:lang w:bidi="ar-JO"/>
        </w:rPr>
        <w:t>حداث</w:t>
      </w:r>
      <w:r w:rsidR="00FE05D2">
        <w:rPr>
          <w:rtl/>
          <w:lang w:bidi="ar-JO"/>
        </w:rPr>
        <w:t xml:space="preserve"> </w:t>
      </w:r>
      <w:r w:rsidRPr="00886EA8">
        <w:rPr>
          <w:rtl/>
          <w:lang w:bidi="ar-JO"/>
        </w:rPr>
        <w:t>للدعوى على شكل</w:t>
      </w:r>
      <w:r w:rsidR="00FE05D2">
        <w:rPr>
          <w:rtl/>
          <w:lang w:bidi="ar-JO"/>
        </w:rPr>
        <w:t xml:space="preserve"> </w:t>
      </w:r>
      <w:r w:rsidRPr="00886EA8">
        <w:rPr>
          <w:rtl/>
          <w:lang w:bidi="ar-JO"/>
        </w:rPr>
        <w:t>هيئات، في حين يتخذ القضاة قراراتهم بشكل فردي في القضايا</w:t>
      </w:r>
      <w:r w:rsidR="00FE05D2">
        <w:rPr>
          <w:rtl/>
          <w:lang w:bidi="ar-JO"/>
        </w:rPr>
        <w:t xml:space="preserve"> </w:t>
      </w:r>
      <w:r w:rsidRPr="00886EA8">
        <w:rPr>
          <w:rtl/>
          <w:lang w:bidi="ar-JO"/>
        </w:rPr>
        <w:t>المدنية وفي حالة المخالفات.</w:t>
      </w:r>
      <w:r w:rsidR="00FE05D2">
        <w:rPr>
          <w:rtl/>
          <w:lang w:bidi="ar-JO"/>
        </w:rPr>
        <w:t xml:space="preserve"> </w:t>
      </w:r>
      <w:r w:rsidRPr="00886EA8">
        <w:rPr>
          <w:rtl/>
          <w:lang w:bidi="ar-JO"/>
        </w:rPr>
        <w:t>وتتخذ المحكمة الجنائية قراراتها بشأن جميع الحالات</w:t>
      </w:r>
      <w:r w:rsidR="00FE05D2">
        <w:rPr>
          <w:rtl/>
          <w:lang w:bidi="ar-JO"/>
        </w:rPr>
        <w:t xml:space="preserve"> </w:t>
      </w:r>
      <w:r w:rsidRPr="00886EA8">
        <w:rPr>
          <w:rtl/>
          <w:lang w:bidi="ar-JO"/>
        </w:rPr>
        <w:t>التي تشمل الجرائم وكذلك بعض الجنح التي يعددها القانون كاملة.</w:t>
      </w:r>
      <w:r w:rsidR="00FE05D2">
        <w:rPr>
          <w:rtl/>
          <w:lang w:bidi="ar-JO"/>
        </w:rPr>
        <w:t xml:space="preserve"> </w:t>
      </w:r>
      <w:r w:rsidRPr="00886EA8">
        <w:rPr>
          <w:rtl/>
          <w:lang w:bidi="ar-JO"/>
        </w:rPr>
        <w:t xml:space="preserve">ولمحكمة </w:t>
      </w:r>
      <w:r w:rsidR="003D63E0">
        <w:rPr>
          <w:rFonts w:hint="cs"/>
          <w:rtl/>
          <w:lang w:bidi="ar-JO"/>
        </w:rPr>
        <w:t>الأ</w:t>
      </w:r>
      <w:r w:rsidRPr="00886EA8">
        <w:rPr>
          <w:rtl/>
          <w:lang w:bidi="ar-JO"/>
        </w:rPr>
        <w:t xml:space="preserve">حداث ولاية قضائية على جميع مرتكبي الجرائم الذين تتراوح </w:t>
      </w:r>
      <w:r w:rsidR="003D63E0">
        <w:rPr>
          <w:rFonts w:hint="cs"/>
          <w:rtl/>
          <w:lang w:bidi="ar-JO"/>
        </w:rPr>
        <w:t>أ</w:t>
      </w:r>
      <w:r w:rsidRPr="00886EA8">
        <w:rPr>
          <w:rtl/>
          <w:lang w:bidi="ar-JO"/>
        </w:rPr>
        <w:t>عمارهم</w:t>
      </w:r>
      <w:r w:rsidR="00FE05D2">
        <w:rPr>
          <w:rtl/>
          <w:lang w:bidi="ar-JO"/>
        </w:rPr>
        <w:t xml:space="preserve"> </w:t>
      </w:r>
      <w:r w:rsidRPr="00886EA8">
        <w:rPr>
          <w:rtl/>
          <w:lang w:bidi="ar-JO"/>
        </w:rPr>
        <w:t>ما بين</w:t>
      </w:r>
      <w:r w:rsidR="00FE05D2">
        <w:rPr>
          <w:rtl/>
          <w:lang w:bidi="ar-JO"/>
        </w:rPr>
        <w:t xml:space="preserve"> </w:t>
      </w:r>
      <w:r w:rsidRPr="00886EA8">
        <w:rPr>
          <w:rtl/>
          <w:lang w:bidi="ar-JO"/>
        </w:rPr>
        <w:t>14 و18 سن</w:t>
      </w:r>
      <w:r w:rsidR="003D63E0">
        <w:rPr>
          <w:rFonts w:hint="cs"/>
          <w:rtl/>
          <w:lang w:bidi="ar-JO"/>
        </w:rPr>
        <w:t>ة</w:t>
      </w:r>
      <w:r w:rsidRPr="00886EA8">
        <w:rPr>
          <w:rtl/>
          <w:lang w:bidi="ar-JO"/>
        </w:rPr>
        <w:t>.</w:t>
      </w:r>
    </w:p>
    <w:p w:rsidR="00886EA8" w:rsidRPr="00886EA8" w:rsidRDefault="00886EA8" w:rsidP="00C80373">
      <w:pPr>
        <w:pStyle w:val="SingleTxtGA"/>
        <w:spacing w:line="374" w:lineRule="exact"/>
        <w:rPr>
          <w:rtl/>
          <w:lang w:bidi="ar-JO"/>
        </w:rPr>
      </w:pPr>
      <w:r w:rsidRPr="00886EA8">
        <w:rPr>
          <w:rtl/>
          <w:lang w:bidi="ar-JO"/>
        </w:rPr>
        <w:t>83</w:t>
      </w:r>
      <w:r w:rsidR="003D63E0">
        <w:rPr>
          <w:rFonts w:hint="cs"/>
          <w:rtl/>
          <w:lang w:bidi="ar-JO"/>
        </w:rPr>
        <w:t>-</w:t>
      </w:r>
      <w:r w:rsidR="003D63E0">
        <w:rPr>
          <w:rFonts w:hint="cs"/>
          <w:rtl/>
          <w:lang w:bidi="ar-JO"/>
        </w:rPr>
        <w:tab/>
      </w:r>
      <w:r w:rsidRPr="00886EA8">
        <w:rPr>
          <w:rtl/>
          <w:lang w:bidi="ar-JO"/>
        </w:rPr>
        <w:t xml:space="preserve">تتكون محكمة العدل </w:t>
      </w:r>
      <w:r w:rsidR="0057734B">
        <w:rPr>
          <w:rtl/>
          <w:lang w:bidi="ar-JO"/>
        </w:rPr>
        <w:t>حالياً</w:t>
      </w:r>
      <w:r w:rsidRPr="00886EA8">
        <w:rPr>
          <w:rtl/>
          <w:lang w:bidi="ar-JO"/>
        </w:rPr>
        <w:t xml:space="preserve"> من 14 قاضيا</w:t>
      </w:r>
      <w:r w:rsidR="003D63E0">
        <w:rPr>
          <w:rFonts w:hint="cs"/>
          <w:rtl/>
          <w:lang w:bidi="ar-JO"/>
        </w:rPr>
        <w:t>ً</w:t>
      </w:r>
      <w:r w:rsidRPr="00886EA8">
        <w:rPr>
          <w:rtl/>
          <w:lang w:bidi="ar-JO"/>
        </w:rPr>
        <w:t xml:space="preserve"> متفرغا</w:t>
      </w:r>
      <w:r w:rsidR="003D63E0">
        <w:rPr>
          <w:rFonts w:hint="cs"/>
          <w:rtl/>
          <w:lang w:bidi="ar-JO"/>
        </w:rPr>
        <w:t>ً</w:t>
      </w:r>
      <w:r w:rsidRPr="00886EA8">
        <w:rPr>
          <w:rtl/>
          <w:lang w:bidi="ar-JO"/>
        </w:rPr>
        <w:t xml:space="preserve"> من قضاة محكمة العدل وثلاثة</w:t>
      </w:r>
      <w:r w:rsidR="00FE05D2">
        <w:rPr>
          <w:rtl/>
          <w:lang w:bidi="ar-JO"/>
        </w:rPr>
        <w:t xml:space="preserve"> </w:t>
      </w:r>
      <w:r w:rsidRPr="00886EA8">
        <w:rPr>
          <w:rtl/>
          <w:lang w:bidi="ar-JO"/>
        </w:rPr>
        <w:t>موظفين قضائيين متفرغين.</w:t>
      </w:r>
      <w:r w:rsidR="00FE05D2">
        <w:rPr>
          <w:rtl/>
          <w:lang w:bidi="ar-JO"/>
        </w:rPr>
        <w:t xml:space="preserve"> </w:t>
      </w:r>
      <w:r w:rsidR="007505DE">
        <w:rPr>
          <w:rtl/>
          <w:lang w:bidi="ar-JO"/>
        </w:rPr>
        <w:t>ويعمل رئيس الهيئة (قاض في محكمة العدل</w:t>
      </w:r>
      <w:r w:rsidRPr="00886EA8">
        <w:rPr>
          <w:rtl/>
          <w:lang w:bidi="ar-JO"/>
        </w:rPr>
        <w:t>) في ال</w:t>
      </w:r>
      <w:r w:rsidR="003D63E0">
        <w:rPr>
          <w:rtl/>
          <w:lang w:bidi="ar-JO"/>
        </w:rPr>
        <w:t>محاكم التي تعمل على شكل هيئات (</w:t>
      </w:r>
      <w:r w:rsidRPr="00886EA8">
        <w:rPr>
          <w:rtl/>
          <w:lang w:bidi="ar-JO"/>
        </w:rPr>
        <w:t xml:space="preserve">المحكمة الجنائية ومحكمة </w:t>
      </w:r>
      <w:r w:rsidR="003D63E0">
        <w:rPr>
          <w:rFonts w:hint="cs"/>
          <w:rtl/>
          <w:lang w:bidi="ar-JO"/>
        </w:rPr>
        <w:t>الأ</w:t>
      </w:r>
      <w:r w:rsidR="003D63E0">
        <w:rPr>
          <w:rtl/>
          <w:lang w:bidi="ar-JO"/>
        </w:rPr>
        <w:t>حداث</w:t>
      </w:r>
      <w:r w:rsidRPr="00886EA8">
        <w:rPr>
          <w:rtl/>
          <w:lang w:bidi="ar-JO"/>
        </w:rPr>
        <w:t xml:space="preserve">) بشكل متفرغ في حين يعمل القضاة </w:t>
      </w:r>
      <w:r w:rsidR="003D63E0">
        <w:rPr>
          <w:rFonts w:hint="cs"/>
          <w:rtl/>
          <w:lang w:bidi="ar-JO"/>
        </w:rPr>
        <w:t>الآ</w:t>
      </w:r>
      <w:r w:rsidRPr="00886EA8">
        <w:rPr>
          <w:rtl/>
          <w:lang w:bidi="ar-JO"/>
        </w:rPr>
        <w:t>خرون ال</w:t>
      </w:r>
      <w:r w:rsidR="0057734B">
        <w:rPr>
          <w:rtl/>
          <w:lang w:bidi="ar-JO"/>
        </w:rPr>
        <w:t>أعضاء</w:t>
      </w:r>
      <w:r w:rsidRPr="00886EA8">
        <w:rPr>
          <w:rtl/>
          <w:lang w:bidi="ar-JO"/>
        </w:rPr>
        <w:t xml:space="preserve"> في الهيئة بشكل جزئي.</w:t>
      </w:r>
      <w:r w:rsidR="00FE05D2">
        <w:rPr>
          <w:rtl/>
          <w:lang w:bidi="ar-JO"/>
        </w:rPr>
        <w:t xml:space="preserve"> </w:t>
      </w:r>
      <w:r w:rsidRPr="00886EA8">
        <w:rPr>
          <w:rtl/>
          <w:lang w:bidi="ar-JO"/>
        </w:rPr>
        <w:t>وبالنسبة</w:t>
      </w:r>
      <w:r w:rsidR="00FE05D2">
        <w:rPr>
          <w:rtl/>
          <w:lang w:bidi="ar-JO"/>
        </w:rPr>
        <w:t xml:space="preserve"> </w:t>
      </w:r>
      <w:r w:rsidRPr="00886EA8">
        <w:rPr>
          <w:rtl/>
          <w:lang w:bidi="ar-JO"/>
        </w:rPr>
        <w:t>لهيئة المحكمة الجنائية</w:t>
      </w:r>
      <w:r w:rsidR="00FE05D2">
        <w:rPr>
          <w:rtl/>
          <w:lang w:bidi="ar-JO"/>
        </w:rPr>
        <w:t xml:space="preserve"> </w:t>
      </w:r>
      <w:r w:rsidRPr="00886EA8">
        <w:rPr>
          <w:rtl/>
          <w:lang w:bidi="ar-JO"/>
        </w:rPr>
        <w:t>يكون من بين أعضائها قاض آخر من قضاة محكمة العدل يعمل بشكل متفرغ</w:t>
      </w:r>
      <w:r w:rsidR="00FE05D2">
        <w:rPr>
          <w:rtl/>
          <w:lang w:bidi="ar-JO"/>
        </w:rPr>
        <w:t xml:space="preserve"> </w:t>
      </w:r>
      <w:r w:rsidRPr="00886EA8">
        <w:rPr>
          <w:rtl/>
          <w:lang w:bidi="ar-JO"/>
        </w:rPr>
        <w:t xml:space="preserve">بالإضافة </w:t>
      </w:r>
      <w:r w:rsidR="00FE05D2">
        <w:rPr>
          <w:rtl/>
          <w:lang w:bidi="ar-JO"/>
        </w:rPr>
        <w:t>إلى</w:t>
      </w:r>
      <w:r w:rsidRPr="00886EA8">
        <w:rPr>
          <w:rtl/>
          <w:lang w:bidi="ar-JO"/>
        </w:rPr>
        <w:t xml:space="preserve"> رئيس الهيئة.</w:t>
      </w:r>
    </w:p>
    <w:p w:rsidR="00886EA8" w:rsidRPr="00886EA8" w:rsidRDefault="00886EA8" w:rsidP="00C80373">
      <w:pPr>
        <w:pStyle w:val="SingleTxtGA"/>
        <w:spacing w:line="374" w:lineRule="exact"/>
        <w:rPr>
          <w:rtl/>
          <w:lang w:bidi="ar-JO"/>
        </w:rPr>
      </w:pPr>
      <w:r w:rsidRPr="00886EA8">
        <w:rPr>
          <w:rtl/>
          <w:lang w:bidi="ar-JO"/>
        </w:rPr>
        <w:t>84</w:t>
      </w:r>
      <w:r w:rsidR="003D63E0">
        <w:rPr>
          <w:rFonts w:hint="cs"/>
          <w:rtl/>
          <w:lang w:bidi="ar-JO"/>
        </w:rPr>
        <w:t>-</w:t>
      </w:r>
      <w:r w:rsidR="003D63E0">
        <w:rPr>
          <w:rFonts w:hint="cs"/>
          <w:rtl/>
          <w:lang w:bidi="ar-JO"/>
        </w:rPr>
        <w:tab/>
      </w:r>
      <w:r w:rsidRPr="00886EA8">
        <w:rPr>
          <w:rtl/>
          <w:lang w:bidi="ar-JO"/>
        </w:rPr>
        <w:t xml:space="preserve">عالجت محكمة العدل في عام 2009 ما وصل مجموعه </w:t>
      </w:r>
      <w:r w:rsidR="00FE05D2">
        <w:rPr>
          <w:rtl/>
          <w:lang w:bidi="ar-JO"/>
        </w:rPr>
        <w:t>إلى</w:t>
      </w:r>
      <w:r w:rsidRPr="00886EA8">
        <w:rPr>
          <w:rtl/>
          <w:lang w:bidi="ar-JO"/>
        </w:rPr>
        <w:t xml:space="preserve"> 21320 دعوى من</w:t>
      </w:r>
      <w:r w:rsidR="00FE05D2">
        <w:rPr>
          <w:rtl/>
          <w:lang w:bidi="ar-JO"/>
        </w:rPr>
        <w:t xml:space="preserve"> </w:t>
      </w:r>
      <w:r w:rsidRPr="00886EA8">
        <w:rPr>
          <w:rtl/>
          <w:lang w:bidi="ar-JO"/>
        </w:rPr>
        <w:t xml:space="preserve">جميع </w:t>
      </w:r>
      <w:r w:rsidR="003D63E0">
        <w:rPr>
          <w:rFonts w:hint="cs"/>
          <w:rtl/>
          <w:lang w:bidi="ar-JO"/>
        </w:rPr>
        <w:t>الأ</w:t>
      </w:r>
      <w:r w:rsidRPr="00886EA8">
        <w:rPr>
          <w:rtl/>
          <w:lang w:bidi="ar-JO"/>
        </w:rPr>
        <w:t>نواع.</w:t>
      </w:r>
      <w:r w:rsidR="00FE05D2">
        <w:rPr>
          <w:rtl/>
          <w:lang w:bidi="ar-JO"/>
        </w:rPr>
        <w:t xml:space="preserve"> </w:t>
      </w:r>
      <w:r w:rsidRPr="00886EA8">
        <w:rPr>
          <w:rtl/>
          <w:lang w:bidi="ar-JO"/>
        </w:rPr>
        <w:t xml:space="preserve">وبشكل إجمالي تم البت في 17344 </w:t>
      </w:r>
      <w:r w:rsidR="007505DE">
        <w:rPr>
          <w:rFonts w:hint="cs"/>
          <w:rtl/>
          <w:lang w:bidi="ar-JO"/>
        </w:rPr>
        <w:t>قضية</w:t>
      </w:r>
      <w:r w:rsidRPr="00886EA8">
        <w:rPr>
          <w:rtl/>
          <w:lang w:bidi="ar-JO"/>
        </w:rPr>
        <w:t>،</w:t>
      </w:r>
      <w:r w:rsidR="00FE05D2">
        <w:rPr>
          <w:rtl/>
          <w:lang w:bidi="ar-JO"/>
        </w:rPr>
        <w:t xml:space="preserve"> </w:t>
      </w:r>
      <w:r w:rsidRPr="00886EA8">
        <w:rPr>
          <w:rtl/>
          <w:lang w:bidi="ar-JO"/>
        </w:rPr>
        <w:t xml:space="preserve">في حين أن 3976 </w:t>
      </w:r>
      <w:r w:rsidR="007505DE">
        <w:rPr>
          <w:rFonts w:hint="cs"/>
          <w:rtl/>
          <w:lang w:bidi="ar-JO"/>
        </w:rPr>
        <w:t xml:space="preserve">قضية لم يبت فيها بعد في </w:t>
      </w:r>
      <w:r w:rsidRPr="00886EA8">
        <w:rPr>
          <w:rtl/>
          <w:lang w:bidi="ar-JO"/>
        </w:rPr>
        <w:t xml:space="preserve">نهاية عام 2009. ويمثل ذلك ما نسبته </w:t>
      </w:r>
      <w:r w:rsidR="003D63E0">
        <w:rPr>
          <w:rFonts w:hint="cs"/>
          <w:rtl/>
          <w:lang w:bidi="ar-JO"/>
        </w:rPr>
        <w:t xml:space="preserve">18.6 في المائة </w:t>
      </w:r>
      <w:r w:rsidRPr="00886EA8">
        <w:rPr>
          <w:rtl/>
          <w:lang w:bidi="ar-JO"/>
        </w:rPr>
        <w:t>من الحالات التي</w:t>
      </w:r>
      <w:r w:rsidR="00FE05D2">
        <w:rPr>
          <w:rtl/>
          <w:lang w:bidi="ar-JO"/>
        </w:rPr>
        <w:t xml:space="preserve"> </w:t>
      </w:r>
      <w:r w:rsidRPr="00886EA8">
        <w:rPr>
          <w:rtl/>
          <w:lang w:bidi="ar-JO"/>
        </w:rPr>
        <w:t xml:space="preserve">تم نقلها </w:t>
      </w:r>
      <w:r w:rsidR="00FE05D2">
        <w:rPr>
          <w:rtl/>
          <w:lang w:bidi="ar-JO"/>
        </w:rPr>
        <w:t>إلى</w:t>
      </w:r>
      <w:r w:rsidRPr="00886EA8">
        <w:rPr>
          <w:rtl/>
          <w:lang w:bidi="ar-JO"/>
        </w:rPr>
        <w:t xml:space="preserve"> السنة التالية.</w:t>
      </w:r>
    </w:p>
    <w:p w:rsidR="00886EA8" w:rsidRPr="00886EA8" w:rsidRDefault="003D63E0" w:rsidP="00C80373">
      <w:pPr>
        <w:pStyle w:val="H4GA"/>
        <w:spacing w:line="374" w:lineRule="exact"/>
        <w:rPr>
          <w:rtl/>
          <w:lang w:bidi="ar-JO"/>
        </w:rPr>
      </w:pPr>
      <w:r>
        <w:rPr>
          <w:rFonts w:hint="cs"/>
          <w:rtl/>
          <w:lang w:bidi="ar-JO"/>
        </w:rPr>
        <w:tab/>
      </w:r>
      <w:r>
        <w:rPr>
          <w:rFonts w:hint="cs"/>
          <w:rtl/>
          <w:lang w:bidi="ar-JO"/>
        </w:rPr>
        <w:tab/>
      </w:r>
      <w:r w:rsidR="00886EA8" w:rsidRPr="00886EA8">
        <w:rPr>
          <w:rtl/>
          <w:lang w:bidi="ar-JO"/>
        </w:rPr>
        <w:t>محكمة الاستئناف</w:t>
      </w:r>
    </w:p>
    <w:p w:rsidR="00886EA8" w:rsidRPr="00886EA8" w:rsidRDefault="00886EA8" w:rsidP="00C80373">
      <w:pPr>
        <w:pStyle w:val="SingleTxtGA"/>
        <w:spacing w:line="374" w:lineRule="exact"/>
        <w:rPr>
          <w:rtl/>
          <w:lang w:bidi="ar-JO"/>
        </w:rPr>
      </w:pPr>
      <w:r w:rsidRPr="00886EA8">
        <w:rPr>
          <w:rtl/>
          <w:lang w:bidi="ar-JO"/>
        </w:rPr>
        <w:t>85</w:t>
      </w:r>
      <w:r w:rsidR="003D63E0">
        <w:rPr>
          <w:rFonts w:hint="cs"/>
          <w:rtl/>
          <w:lang w:bidi="ar-JO"/>
        </w:rPr>
        <w:t>-</w:t>
      </w:r>
      <w:r w:rsidR="003D63E0">
        <w:rPr>
          <w:rFonts w:hint="cs"/>
          <w:rtl/>
          <w:lang w:bidi="ar-JO"/>
        </w:rPr>
        <w:tab/>
      </w:r>
      <w:r w:rsidRPr="00886EA8">
        <w:rPr>
          <w:rtl/>
          <w:lang w:bidi="ar-JO"/>
        </w:rPr>
        <w:t>والهيئة الثانية للولاية القضائية العادية في ليختنشتاين هي محكمة الاستئناف التي</w:t>
      </w:r>
      <w:r w:rsidR="00FE05D2">
        <w:rPr>
          <w:rtl/>
          <w:lang w:bidi="ar-JO"/>
        </w:rPr>
        <w:t xml:space="preserve"> </w:t>
      </w:r>
      <w:r w:rsidRPr="00886EA8">
        <w:rPr>
          <w:rtl/>
          <w:lang w:bidi="ar-JO"/>
        </w:rPr>
        <w:t xml:space="preserve">يمكن أن تقدم لها طلبات الاستئناف ضد </w:t>
      </w:r>
      <w:r w:rsidR="00104432">
        <w:rPr>
          <w:rtl/>
          <w:lang w:bidi="ar-JO"/>
        </w:rPr>
        <w:t>الأحكام</w:t>
      </w:r>
      <w:r w:rsidRPr="00886EA8">
        <w:rPr>
          <w:rtl/>
          <w:lang w:bidi="ar-JO"/>
        </w:rPr>
        <w:t xml:space="preserve"> أو القرارات التي تتخذها محكمة العدل.</w:t>
      </w:r>
      <w:r w:rsidR="00FE05D2">
        <w:rPr>
          <w:rtl/>
          <w:lang w:bidi="ar-JO"/>
        </w:rPr>
        <w:t xml:space="preserve"> </w:t>
      </w:r>
      <w:r w:rsidRPr="00886EA8">
        <w:rPr>
          <w:rtl/>
          <w:lang w:bidi="ar-JO"/>
        </w:rPr>
        <w:t xml:space="preserve">وتصدر </w:t>
      </w:r>
      <w:r w:rsidR="003D63E0">
        <w:rPr>
          <w:rFonts w:hint="cs"/>
          <w:rtl/>
          <w:lang w:bidi="ar-JO"/>
        </w:rPr>
        <w:t>أ</w:t>
      </w:r>
      <w:r w:rsidRPr="00886EA8">
        <w:rPr>
          <w:rtl/>
          <w:lang w:bidi="ar-JO"/>
        </w:rPr>
        <w:t>حكام محكمة الاستئناف من قبل مجالس</w:t>
      </w:r>
      <w:r w:rsidR="00FE05D2">
        <w:rPr>
          <w:rtl/>
          <w:lang w:bidi="ar-JO"/>
        </w:rPr>
        <w:t xml:space="preserve"> </w:t>
      </w:r>
      <w:r w:rsidRPr="00886EA8">
        <w:rPr>
          <w:rtl/>
          <w:lang w:bidi="ar-JO"/>
        </w:rPr>
        <w:t>الشيوخ أو رئيس مجلس الشيوخ. ويتكون مجلس الشيوخ من رئيس متفرغ</w:t>
      </w:r>
      <w:r w:rsidR="00FE05D2">
        <w:rPr>
          <w:rtl/>
          <w:lang w:bidi="ar-JO"/>
        </w:rPr>
        <w:t xml:space="preserve"> </w:t>
      </w:r>
      <w:r w:rsidRPr="00886EA8">
        <w:rPr>
          <w:rtl/>
          <w:lang w:bidi="ar-JO"/>
        </w:rPr>
        <w:t>للمجلس و</w:t>
      </w:r>
      <w:r w:rsidR="003D63E0">
        <w:rPr>
          <w:rFonts w:hint="cs"/>
          <w:rtl/>
          <w:lang w:bidi="ar-JO"/>
        </w:rPr>
        <w:t>أ</w:t>
      </w:r>
      <w:r w:rsidRPr="00886EA8">
        <w:rPr>
          <w:rtl/>
          <w:lang w:bidi="ar-JO"/>
        </w:rPr>
        <w:t>ربعة قضاة استئناف يعملون بشكل جزئي. ويتعين أن يكون الرئيس وأحد قضاة الاستئناف محاميين بحكم التدريب.</w:t>
      </w:r>
      <w:r w:rsidR="00FE05D2">
        <w:rPr>
          <w:rtl/>
          <w:lang w:bidi="ar-JO"/>
        </w:rPr>
        <w:t xml:space="preserve"> </w:t>
      </w:r>
      <w:r w:rsidRPr="00886EA8">
        <w:rPr>
          <w:rtl/>
          <w:lang w:bidi="ar-JO"/>
        </w:rPr>
        <w:t xml:space="preserve">وبشكل إجمالي هناك ثلاثة مجالس شيوخ وبالتالي ثلاثة رؤساء متفرغين لهذه المجالس. </w:t>
      </w:r>
    </w:p>
    <w:p w:rsidR="00886EA8" w:rsidRPr="00886EA8" w:rsidRDefault="00886EA8" w:rsidP="00C80373">
      <w:pPr>
        <w:pStyle w:val="SingleTxtGA"/>
        <w:spacing w:line="374" w:lineRule="exact"/>
        <w:rPr>
          <w:rtl/>
          <w:lang w:bidi="ar-JO"/>
        </w:rPr>
      </w:pPr>
      <w:r w:rsidRPr="00886EA8">
        <w:rPr>
          <w:rtl/>
          <w:lang w:bidi="ar-JO"/>
        </w:rPr>
        <w:t>86</w:t>
      </w:r>
      <w:r w:rsidR="003D63E0">
        <w:rPr>
          <w:rFonts w:hint="cs"/>
          <w:rtl/>
          <w:lang w:bidi="ar-JO"/>
        </w:rPr>
        <w:t>-</w:t>
      </w:r>
      <w:r w:rsidR="003D63E0">
        <w:rPr>
          <w:rFonts w:hint="cs"/>
          <w:rtl/>
          <w:lang w:bidi="ar-JO"/>
        </w:rPr>
        <w:tab/>
      </w:r>
      <w:r w:rsidRPr="00886EA8">
        <w:rPr>
          <w:rtl/>
          <w:lang w:bidi="ar-JO"/>
        </w:rPr>
        <w:t>وقد عالجت محكمة الاستئناف ما مجموعه 1026 دعوى في عام 2009.</w:t>
      </w:r>
      <w:r w:rsidR="00FE05D2">
        <w:rPr>
          <w:rtl/>
          <w:lang w:bidi="ar-JO"/>
        </w:rPr>
        <w:t xml:space="preserve"> </w:t>
      </w:r>
      <w:r w:rsidRPr="00886EA8">
        <w:rPr>
          <w:rtl/>
          <w:lang w:bidi="ar-JO"/>
        </w:rPr>
        <w:t xml:space="preserve">وتم البت في 778 </w:t>
      </w:r>
      <w:r w:rsidR="007505DE">
        <w:rPr>
          <w:rFonts w:hint="cs"/>
          <w:rtl/>
          <w:lang w:bidi="ar-JO"/>
        </w:rPr>
        <w:t>قضية</w:t>
      </w:r>
      <w:r w:rsidRPr="00886EA8">
        <w:rPr>
          <w:rtl/>
          <w:lang w:bidi="ar-JO"/>
        </w:rPr>
        <w:t xml:space="preserve">، في حين بقيت 248 </w:t>
      </w:r>
      <w:r w:rsidR="007505DE">
        <w:rPr>
          <w:rFonts w:hint="cs"/>
          <w:rtl/>
          <w:lang w:bidi="ar-JO"/>
        </w:rPr>
        <w:t>قضية</w:t>
      </w:r>
      <w:r w:rsidRPr="00886EA8">
        <w:rPr>
          <w:rtl/>
          <w:lang w:bidi="ar-JO"/>
        </w:rPr>
        <w:t xml:space="preserve"> معلقة، ما يمثل</w:t>
      </w:r>
      <w:r w:rsidR="00FE05D2">
        <w:rPr>
          <w:rtl/>
          <w:lang w:bidi="ar-JO"/>
        </w:rPr>
        <w:t xml:space="preserve"> </w:t>
      </w:r>
      <w:r w:rsidR="003D63E0">
        <w:rPr>
          <w:rFonts w:hint="cs"/>
          <w:rtl/>
          <w:lang w:bidi="ar-JO"/>
        </w:rPr>
        <w:t>24.2 في</w:t>
      </w:r>
      <w:r w:rsidR="003D63E0">
        <w:rPr>
          <w:rFonts w:hint="eastAsia"/>
          <w:rtl/>
          <w:lang w:bidi="ar-JO"/>
        </w:rPr>
        <w:t> </w:t>
      </w:r>
      <w:r w:rsidR="003D63E0">
        <w:rPr>
          <w:rFonts w:hint="cs"/>
          <w:rtl/>
          <w:lang w:bidi="ar-JO"/>
        </w:rPr>
        <w:t>المائة</w:t>
      </w:r>
      <w:r w:rsidRPr="00886EA8">
        <w:rPr>
          <w:rtl/>
          <w:lang w:bidi="ar-JO"/>
        </w:rPr>
        <w:t>.</w:t>
      </w:r>
    </w:p>
    <w:p w:rsidR="00886EA8" w:rsidRPr="00886EA8" w:rsidRDefault="003D63E0" w:rsidP="00C80373">
      <w:pPr>
        <w:pStyle w:val="H4GA"/>
        <w:spacing w:line="374" w:lineRule="exact"/>
        <w:rPr>
          <w:rFonts w:hint="cs"/>
          <w:rtl/>
          <w:lang w:bidi="ar-JO"/>
        </w:rPr>
      </w:pPr>
      <w:r>
        <w:rPr>
          <w:rFonts w:hint="cs"/>
          <w:rtl/>
          <w:lang w:bidi="ar-JO"/>
        </w:rPr>
        <w:tab/>
      </w:r>
      <w:r>
        <w:rPr>
          <w:rFonts w:hint="cs"/>
          <w:rtl/>
          <w:lang w:bidi="ar-JO"/>
        </w:rPr>
        <w:tab/>
      </w:r>
      <w:r w:rsidR="007505DE">
        <w:rPr>
          <w:rtl/>
          <w:lang w:bidi="ar-JO"/>
        </w:rPr>
        <w:t>المحكمة العليا</w:t>
      </w:r>
    </w:p>
    <w:p w:rsidR="00886EA8" w:rsidRPr="00F36BA5" w:rsidRDefault="00886EA8" w:rsidP="00C80373">
      <w:pPr>
        <w:pStyle w:val="SingleTxtGA"/>
        <w:spacing w:line="374" w:lineRule="exact"/>
        <w:rPr>
          <w:spacing w:val="-2"/>
          <w:rtl/>
          <w:lang w:bidi="ar-JO"/>
        </w:rPr>
      </w:pPr>
      <w:r w:rsidRPr="00F36BA5">
        <w:rPr>
          <w:spacing w:val="-2"/>
          <w:rtl/>
          <w:lang w:bidi="ar-JO"/>
        </w:rPr>
        <w:t>87</w:t>
      </w:r>
      <w:r w:rsidR="003D63E0" w:rsidRPr="00F36BA5">
        <w:rPr>
          <w:rFonts w:hint="cs"/>
          <w:spacing w:val="-2"/>
          <w:rtl/>
          <w:lang w:bidi="ar-JO"/>
        </w:rPr>
        <w:t>-</w:t>
      </w:r>
      <w:r w:rsidR="003D63E0" w:rsidRPr="00F36BA5">
        <w:rPr>
          <w:rFonts w:hint="cs"/>
          <w:spacing w:val="-2"/>
          <w:rtl/>
          <w:lang w:bidi="ar-JO"/>
        </w:rPr>
        <w:tab/>
      </w:r>
      <w:r w:rsidRPr="00F36BA5">
        <w:rPr>
          <w:spacing w:val="-2"/>
          <w:rtl/>
          <w:lang w:bidi="ar-JO"/>
        </w:rPr>
        <w:t xml:space="preserve">ويمكن أن تودع طلبات الاستئناف ضد </w:t>
      </w:r>
      <w:r w:rsidR="003D63E0" w:rsidRPr="00F36BA5">
        <w:rPr>
          <w:rFonts w:hint="cs"/>
          <w:spacing w:val="-2"/>
          <w:rtl/>
          <w:lang w:bidi="ar-JO"/>
        </w:rPr>
        <w:t>أ</w:t>
      </w:r>
      <w:r w:rsidRPr="00F36BA5">
        <w:rPr>
          <w:spacing w:val="-2"/>
          <w:rtl/>
          <w:lang w:bidi="ar-JO"/>
        </w:rPr>
        <w:t>حكام أو قرارات محكمة الاستئناف لدى</w:t>
      </w:r>
      <w:r w:rsidR="00FE05D2" w:rsidRPr="00F36BA5">
        <w:rPr>
          <w:spacing w:val="-2"/>
          <w:rtl/>
          <w:lang w:bidi="ar-JO"/>
        </w:rPr>
        <w:t xml:space="preserve"> </w:t>
      </w:r>
      <w:r w:rsidRPr="00F36BA5">
        <w:rPr>
          <w:spacing w:val="-2"/>
          <w:rtl/>
          <w:lang w:bidi="ar-JO"/>
        </w:rPr>
        <w:t>الهيئة الثالثة و</w:t>
      </w:r>
      <w:r w:rsidR="001178B4" w:rsidRPr="00F36BA5">
        <w:rPr>
          <w:spacing w:val="-2"/>
          <w:rtl/>
          <w:lang w:bidi="ar-JO"/>
        </w:rPr>
        <w:t>الأخيرة</w:t>
      </w:r>
      <w:r w:rsidRPr="00F36BA5">
        <w:rPr>
          <w:spacing w:val="-2"/>
          <w:rtl/>
          <w:lang w:bidi="ar-JO"/>
        </w:rPr>
        <w:t xml:space="preserve"> وهي المحكمة العليا. وكما هو الحال بالنسبة</w:t>
      </w:r>
      <w:r w:rsidR="00FE05D2" w:rsidRPr="00F36BA5">
        <w:rPr>
          <w:spacing w:val="-2"/>
          <w:rtl/>
          <w:lang w:bidi="ar-JO"/>
        </w:rPr>
        <w:t xml:space="preserve"> </w:t>
      </w:r>
      <w:r w:rsidRPr="00F36BA5">
        <w:rPr>
          <w:spacing w:val="-2"/>
          <w:rtl/>
          <w:lang w:bidi="ar-JO"/>
        </w:rPr>
        <w:t>لمحكمة الاستئناف،</w:t>
      </w:r>
      <w:r w:rsidR="00FE05D2" w:rsidRPr="00F36BA5">
        <w:rPr>
          <w:spacing w:val="-2"/>
          <w:rtl/>
          <w:lang w:bidi="ar-JO"/>
        </w:rPr>
        <w:t xml:space="preserve"> </w:t>
      </w:r>
      <w:r w:rsidRPr="00F36BA5">
        <w:rPr>
          <w:spacing w:val="-2"/>
          <w:rtl/>
          <w:lang w:bidi="ar-JO"/>
        </w:rPr>
        <w:t>يدار القضاء من قبل مجالس الشيوخ أو رؤساء هذه المجالس. وهناك مجلسا شيوخ</w:t>
      </w:r>
      <w:r w:rsidR="00FE05D2" w:rsidRPr="00F36BA5">
        <w:rPr>
          <w:spacing w:val="-2"/>
          <w:rtl/>
          <w:lang w:bidi="ar-JO"/>
        </w:rPr>
        <w:t xml:space="preserve"> </w:t>
      </w:r>
      <w:r w:rsidRPr="00F36BA5">
        <w:rPr>
          <w:spacing w:val="-2"/>
          <w:rtl/>
          <w:lang w:bidi="ar-JO"/>
        </w:rPr>
        <w:t>يتكون</w:t>
      </w:r>
      <w:r w:rsidR="00FE05D2" w:rsidRPr="00F36BA5">
        <w:rPr>
          <w:spacing w:val="-2"/>
          <w:rtl/>
          <w:lang w:bidi="ar-JO"/>
        </w:rPr>
        <w:t xml:space="preserve"> </w:t>
      </w:r>
      <w:r w:rsidRPr="00F36BA5">
        <w:rPr>
          <w:spacing w:val="-2"/>
          <w:rtl/>
          <w:lang w:bidi="ar-JO"/>
        </w:rPr>
        <w:t>كل منهما من رئيس متفرغ للمجلس و</w:t>
      </w:r>
      <w:r w:rsidR="003D63E0" w:rsidRPr="00F36BA5">
        <w:rPr>
          <w:rFonts w:hint="cs"/>
          <w:spacing w:val="-2"/>
          <w:rtl/>
          <w:lang w:bidi="ar-JO"/>
        </w:rPr>
        <w:t>أ</w:t>
      </w:r>
      <w:r w:rsidRPr="00F36BA5">
        <w:rPr>
          <w:spacing w:val="-2"/>
          <w:rtl/>
          <w:lang w:bidi="ar-JO"/>
        </w:rPr>
        <w:t>ربعة قضاة من قضاة المحكمة العليا ممن يعملون بشكل جزئي. ويتعين أن يكون الرئيس وقاضيان من قضاة المحكمة</w:t>
      </w:r>
      <w:r w:rsidR="00FE05D2" w:rsidRPr="00F36BA5">
        <w:rPr>
          <w:spacing w:val="-2"/>
          <w:rtl/>
          <w:lang w:bidi="ar-JO"/>
        </w:rPr>
        <w:t xml:space="preserve"> </w:t>
      </w:r>
      <w:r w:rsidRPr="00F36BA5">
        <w:rPr>
          <w:spacing w:val="-2"/>
          <w:rtl/>
          <w:lang w:bidi="ar-JO"/>
        </w:rPr>
        <w:t xml:space="preserve">العليا على </w:t>
      </w:r>
      <w:r w:rsidR="003D63E0" w:rsidRPr="00F36BA5">
        <w:rPr>
          <w:rFonts w:hint="cs"/>
          <w:spacing w:val="-2"/>
          <w:rtl/>
          <w:lang w:bidi="ar-JO"/>
        </w:rPr>
        <w:t>الأ</w:t>
      </w:r>
      <w:r w:rsidRPr="00F36BA5">
        <w:rPr>
          <w:spacing w:val="-2"/>
          <w:rtl/>
          <w:lang w:bidi="ar-JO"/>
        </w:rPr>
        <w:t>قل محاميين بحكم</w:t>
      </w:r>
      <w:r w:rsidR="003D63E0" w:rsidRPr="00F36BA5">
        <w:rPr>
          <w:rFonts w:hint="cs"/>
          <w:spacing w:val="-2"/>
          <w:rtl/>
          <w:lang w:bidi="ar-JO"/>
        </w:rPr>
        <w:t> </w:t>
      </w:r>
      <w:r w:rsidRPr="00F36BA5">
        <w:rPr>
          <w:spacing w:val="-2"/>
          <w:rtl/>
          <w:lang w:bidi="ar-JO"/>
        </w:rPr>
        <w:t>التدريب.</w:t>
      </w:r>
    </w:p>
    <w:p w:rsidR="00886EA8" w:rsidRPr="00886EA8" w:rsidRDefault="00886EA8" w:rsidP="00C80373">
      <w:pPr>
        <w:pStyle w:val="SingleTxtGA"/>
        <w:spacing w:line="374" w:lineRule="exact"/>
        <w:rPr>
          <w:rtl/>
          <w:lang w:bidi="ar-JO"/>
        </w:rPr>
      </w:pPr>
      <w:r w:rsidRPr="00886EA8">
        <w:rPr>
          <w:rtl/>
          <w:lang w:bidi="ar-JO"/>
        </w:rPr>
        <w:t>88</w:t>
      </w:r>
      <w:r w:rsidR="003D63E0">
        <w:rPr>
          <w:rFonts w:hint="cs"/>
          <w:rtl/>
          <w:lang w:bidi="ar-JO"/>
        </w:rPr>
        <w:t>-</w:t>
      </w:r>
      <w:r w:rsidR="003D63E0">
        <w:rPr>
          <w:rFonts w:hint="cs"/>
          <w:rtl/>
          <w:lang w:bidi="ar-JO"/>
        </w:rPr>
        <w:tab/>
      </w:r>
      <w:r w:rsidRPr="00886EA8">
        <w:rPr>
          <w:rtl/>
          <w:lang w:bidi="ar-JO"/>
        </w:rPr>
        <w:t>قامت المحكمة العليا في عام 2009 بالنظر في 298 دعوى، تم البت في 224 منها في حين بقيت 74 دعوى معلقة (</w:t>
      </w:r>
      <w:r w:rsidR="003D63E0">
        <w:rPr>
          <w:rFonts w:hint="cs"/>
          <w:rtl/>
          <w:lang w:bidi="ar-JO"/>
        </w:rPr>
        <w:t>24.8 في المائة</w:t>
      </w:r>
      <w:r w:rsidRPr="00886EA8">
        <w:rPr>
          <w:rtl/>
          <w:lang w:bidi="ar-JO"/>
        </w:rPr>
        <w:t xml:space="preserve">). </w:t>
      </w:r>
    </w:p>
    <w:p w:rsidR="00886EA8" w:rsidRPr="00886EA8" w:rsidRDefault="003D63E0" w:rsidP="003D63E0">
      <w:pPr>
        <w:pStyle w:val="H4GA"/>
        <w:rPr>
          <w:rtl/>
          <w:lang w:bidi="ar-JO"/>
        </w:rPr>
      </w:pPr>
      <w:r>
        <w:rPr>
          <w:rFonts w:hint="cs"/>
          <w:rtl/>
          <w:lang w:bidi="ar-JO"/>
        </w:rPr>
        <w:tab/>
      </w:r>
      <w:r>
        <w:rPr>
          <w:rFonts w:hint="cs"/>
          <w:rtl/>
          <w:lang w:bidi="ar-JO"/>
        </w:rPr>
        <w:tab/>
      </w:r>
      <w:r w:rsidR="00886EA8" w:rsidRPr="00886EA8">
        <w:rPr>
          <w:rtl/>
          <w:lang w:bidi="ar-JO"/>
        </w:rPr>
        <w:t xml:space="preserve">المحكمة </w:t>
      </w:r>
      <w:r>
        <w:rPr>
          <w:rFonts w:hint="cs"/>
          <w:rtl/>
          <w:lang w:bidi="ar-JO"/>
        </w:rPr>
        <w:t>الإ</w:t>
      </w:r>
      <w:r w:rsidR="00886EA8" w:rsidRPr="00886EA8">
        <w:rPr>
          <w:rtl/>
          <w:lang w:bidi="ar-JO"/>
        </w:rPr>
        <w:t xml:space="preserve">دارية </w:t>
      </w:r>
    </w:p>
    <w:p w:rsidR="00886EA8" w:rsidRPr="00886EA8" w:rsidRDefault="00886EA8" w:rsidP="003D63E0">
      <w:pPr>
        <w:pStyle w:val="SingleTxtGA"/>
        <w:rPr>
          <w:rtl/>
          <w:lang w:bidi="ar-JO"/>
        </w:rPr>
      </w:pPr>
      <w:r w:rsidRPr="00886EA8">
        <w:rPr>
          <w:rtl/>
          <w:lang w:bidi="ar-JO"/>
        </w:rPr>
        <w:t>89</w:t>
      </w:r>
      <w:r w:rsidR="003D63E0">
        <w:rPr>
          <w:rFonts w:hint="cs"/>
          <w:rtl/>
          <w:lang w:bidi="ar-JO"/>
        </w:rPr>
        <w:t>-</w:t>
      </w:r>
      <w:r w:rsidR="003D63E0">
        <w:rPr>
          <w:rFonts w:hint="cs"/>
          <w:rtl/>
          <w:lang w:bidi="ar-JO"/>
        </w:rPr>
        <w:tab/>
      </w:r>
      <w:r w:rsidRPr="00886EA8">
        <w:rPr>
          <w:rtl/>
          <w:lang w:bidi="ar-JO"/>
        </w:rPr>
        <w:t xml:space="preserve">المحكمة </w:t>
      </w:r>
      <w:r w:rsidR="003D63E0">
        <w:rPr>
          <w:rFonts w:hint="cs"/>
          <w:rtl/>
          <w:lang w:bidi="ar-JO"/>
        </w:rPr>
        <w:t>الإ</w:t>
      </w:r>
      <w:r w:rsidRPr="00886EA8">
        <w:rPr>
          <w:rtl/>
          <w:lang w:bidi="ar-JO"/>
        </w:rPr>
        <w:t>دارية مسؤولة</w:t>
      </w:r>
      <w:r w:rsidR="003D63E0">
        <w:rPr>
          <w:rFonts w:hint="cs"/>
          <w:rtl/>
          <w:lang w:bidi="ar-JO"/>
        </w:rPr>
        <w:t xml:space="preserve"> - </w:t>
      </w:r>
      <w:r w:rsidRPr="00886EA8">
        <w:rPr>
          <w:rtl/>
          <w:lang w:bidi="ar-JO"/>
        </w:rPr>
        <w:t xml:space="preserve">بصفتها </w:t>
      </w:r>
      <w:r w:rsidR="003D63E0">
        <w:rPr>
          <w:rFonts w:hint="cs"/>
          <w:rtl/>
          <w:lang w:bidi="ar-JO"/>
        </w:rPr>
        <w:t>إ</w:t>
      </w:r>
      <w:r w:rsidRPr="00886EA8">
        <w:rPr>
          <w:rtl/>
          <w:lang w:bidi="ar-JO"/>
        </w:rPr>
        <w:t>حدى محاكم القانون العام</w:t>
      </w:r>
      <w:r w:rsidR="003D63E0">
        <w:rPr>
          <w:rFonts w:hint="cs"/>
          <w:rtl/>
          <w:lang w:bidi="ar-JO"/>
        </w:rPr>
        <w:t xml:space="preserve"> - </w:t>
      </w:r>
      <w:r w:rsidRPr="00886EA8">
        <w:rPr>
          <w:rtl/>
          <w:lang w:bidi="ar-JO"/>
        </w:rPr>
        <w:t>عن دعاوى الاستئناف</w:t>
      </w:r>
      <w:r w:rsidR="00FE05D2">
        <w:rPr>
          <w:rtl/>
          <w:lang w:bidi="ar-JO"/>
        </w:rPr>
        <w:t xml:space="preserve"> </w:t>
      </w:r>
      <w:r w:rsidRPr="00886EA8">
        <w:rPr>
          <w:rtl/>
          <w:lang w:bidi="ar-JO"/>
        </w:rPr>
        <w:t xml:space="preserve">ضد </w:t>
      </w:r>
      <w:r w:rsidR="00246120">
        <w:rPr>
          <w:rtl/>
          <w:lang w:bidi="ar-JO"/>
        </w:rPr>
        <w:t>الأوامر</w:t>
      </w:r>
      <w:r w:rsidRPr="00886EA8">
        <w:rPr>
          <w:rtl/>
          <w:lang w:bidi="ar-JO"/>
        </w:rPr>
        <w:t xml:space="preserve"> والقرارات التي تتخذها الحكومة </w:t>
      </w:r>
      <w:r w:rsidR="003D63E0">
        <w:rPr>
          <w:rFonts w:hint="cs"/>
          <w:rtl/>
          <w:lang w:bidi="ar-JO"/>
        </w:rPr>
        <w:t>أ</w:t>
      </w:r>
      <w:r w:rsidRPr="00886EA8">
        <w:rPr>
          <w:rtl/>
          <w:lang w:bidi="ar-JO"/>
        </w:rPr>
        <w:t xml:space="preserve">و اللجان التي تعمل باسمها، وهي كذلك الهيئة </w:t>
      </w:r>
      <w:r w:rsidR="001178B4">
        <w:rPr>
          <w:rtl/>
          <w:lang w:bidi="ar-JO"/>
        </w:rPr>
        <w:t>الأخيرة</w:t>
      </w:r>
      <w:r w:rsidRPr="00886EA8">
        <w:rPr>
          <w:rtl/>
          <w:lang w:bidi="ar-JO"/>
        </w:rPr>
        <w:t xml:space="preserve"> في ال</w:t>
      </w:r>
      <w:r w:rsidR="00E21E84">
        <w:rPr>
          <w:rtl/>
          <w:lang w:bidi="ar-JO"/>
        </w:rPr>
        <w:t>إجراء</w:t>
      </w:r>
      <w:r w:rsidRPr="00886EA8">
        <w:rPr>
          <w:rtl/>
          <w:lang w:bidi="ar-JO"/>
        </w:rPr>
        <w:t xml:space="preserve">ات الاستئنافية ضد القرارات </w:t>
      </w:r>
      <w:r w:rsidR="003D63E0">
        <w:rPr>
          <w:rFonts w:hint="cs"/>
          <w:rtl/>
          <w:lang w:bidi="ar-JO"/>
        </w:rPr>
        <w:t>الإ</w:t>
      </w:r>
      <w:r w:rsidRPr="00886EA8">
        <w:rPr>
          <w:rtl/>
          <w:lang w:bidi="ar-JO"/>
        </w:rPr>
        <w:t>دارية. وتتشكل</w:t>
      </w:r>
      <w:r w:rsidR="00FE05D2">
        <w:rPr>
          <w:rtl/>
          <w:lang w:bidi="ar-JO"/>
        </w:rPr>
        <w:t xml:space="preserve"> </w:t>
      </w:r>
      <w:r w:rsidRPr="00886EA8">
        <w:rPr>
          <w:rtl/>
          <w:lang w:bidi="ar-JO"/>
        </w:rPr>
        <w:t xml:space="preserve">المحكمة </w:t>
      </w:r>
      <w:r w:rsidR="003D63E0">
        <w:rPr>
          <w:rFonts w:hint="cs"/>
          <w:rtl/>
          <w:lang w:bidi="ar-JO"/>
        </w:rPr>
        <w:t>الإ</w:t>
      </w:r>
      <w:r w:rsidRPr="00886EA8">
        <w:rPr>
          <w:rtl/>
          <w:lang w:bidi="ar-JO"/>
        </w:rPr>
        <w:t>دارية من خ</w:t>
      </w:r>
      <w:r w:rsidR="00843375">
        <w:rPr>
          <w:rtl/>
          <w:lang w:bidi="ar-JO"/>
        </w:rPr>
        <w:t>مسة قضاة وخمسة قضاة م</w:t>
      </w:r>
      <w:r w:rsidRPr="00886EA8">
        <w:rPr>
          <w:rtl/>
          <w:lang w:bidi="ar-JO"/>
        </w:rPr>
        <w:t>ناوبين.</w:t>
      </w:r>
      <w:r w:rsidR="00FE05D2">
        <w:rPr>
          <w:rtl/>
          <w:lang w:bidi="ar-JO"/>
        </w:rPr>
        <w:t xml:space="preserve"> </w:t>
      </w:r>
      <w:r w:rsidRPr="00886EA8">
        <w:rPr>
          <w:rtl/>
          <w:lang w:bidi="ar-JO"/>
        </w:rPr>
        <w:t>ويتعين أن تكون أغلبية</w:t>
      </w:r>
      <w:r w:rsidR="00FE05D2">
        <w:rPr>
          <w:rtl/>
          <w:lang w:bidi="ar-JO"/>
        </w:rPr>
        <w:t xml:space="preserve"> </w:t>
      </w:r>
      <w:r w:rsidRPr="00886EA8">
        <w:rPr>
          <w:rtl/>
          <w:lang w:bidi="ar-JO"/>
        </w:rPr>
        <w:t>القضاة محامين بحكم التدريب.</w:t>
      </w:r>
      <w:r w:rsidR="00FE05D2">
        <w:rPr>
          <w:rtl/>
          <w:lang w:bidi="ar-JO"/>
        </w:rPr>
        <w:t xml:space="preserve"> </w:t>
      </w:r>
      <w:r w:rsidRPr="00886EA8">
        <w:rPr>
          <w:rtl/>
          <w:lang w:bidi="ar-JO"/>
        </w:rPr>
        <w:t>ويعمل القضاة بشكل جزئي.</w:t>
      </w:r>
    </w:p>
    <w:p w:rsidR="00886EA8" w:rsidRPr="00886EA8" w:rsidRDefault="00886EA8" w:rsidP="003D63E0">
      <w:pPr>
        <w:pStyle w:val="SingleTxtGA"/>
        <w:rPr>
          <w:rtl/>
          <w:lang w:bidi="ar-JO"/>
        </w:rPr>
      </w:pPr>
      <w:r w:rsidRPr="00886EA8">
        <w:rPr>
          <w:rtl/>
          <w:lang w:bidi="ar-JO"/>
        </w:rPr>
        <w:t>90</w:t>
      </w:r>
      <w:r w:rsidR="003D63E0">
        <w:rPr>
          <w:rFonts w:hint="cs"/>
          <w:rtl/>
          <w:lang w:bidi="ar-JO"/>
        </w:rPr>
        <w:t>-</w:t>
      </w:r>
      <w:r w:rsidR="003D63E0">
        <w:rPr>
          <w:rFonts w:hint="cs"/>
          <w:rtl/>
          <w:lang w:bidi="ar-JO"/>
        </w:rPr>
        <w:tab/>
      </w:r>
      <w:r w:rsidRPr="00886EA8">
        <w:rPr>
          <w:rtl/>
          <w:lang w:bidi="ar-JO"/>
        </w:rPr>
        <w:t xml:space="preserve">قدمت للمحكمة </w:t>
      </w:r>
      <w:r w:rsidR="003D63E0">
        <w:rPr>
          <w:rFonts w:hint="cs"/>
          <w:rtl/>
          <w:lang w:bidi="ar-JO"/>
        </w:rPr>
        <w:t>الإ</w:t>
      </w:r>
      <w:r w:rsidRPr="00886EA8">
        <w:rPr>
          <w:rtl/>
          <w:lang w:bidi="ar-JO"/>
        </w:rPr>
        <w:t>دارية 144 دعوى استئناف في عام 2009.</w:t>
      </w:r>
      <w:r w:rsidR="00FE05D2">
        <w:rPr>
          <w:rtl/>
          <w:lang w:bidi="ar-JO"/>
        </w:rPr>
        <w:t xml:space="preserve"> </w:t>
      </w:r>
      <w:r w:rsidRPr="00886EA8">
        <w:rPr>
          <w:rtl/>
          <w:lang w:bidi="ar-JO"/>
        </w:rPr>
        <w:t>وقد تم البت في</w:t>
      </w:r>
      <w:r w:rsidR="003D63E0">
        <w:rPr>
          <w:rFonts w:hint="cs"/>
          <w:rtl/>
          <w:lang w:bidi="ar-JO"/>
        </w:rPr>
        <w:t> </w:t>
      </w:r>
      <w:r w:rsidRPr="00886EA8">
        <w:rPr>
          <w:rtl/>
          <w:lang w:bidi="ar-JO"/>
        </w:rPr>
        <w:t>114</w:t>
      </w:r>
      <w:r w:rsidR="00FE05D2">
        <w:rPr>
          <w:rtl/>
          <w:lang w:bidi="ar-JO"/>
        </w:rPr>
        <w:t xml:space="preserve"> </w:t>
      </w:r>
      <w:r w:rsidRPr="00886EA8">
        <w:rPr>
          <w:rtl/>
          <w:lang w:bidi="ar-JO"/>
        </w:rPr>
        <w:t>دعوى من هذه الدعاوى في حين بقيت 30 دعوى معلقة (</w:t>
      </w:r>
      <w:r w:rsidR="003D63E0">
        <w:rPr>
          <w:rFonts w:hint="cs"/>
          <w:rtl/>
          <w:lang w:bidi="ar-JO"/>
        </w:rPr>
        <w:t>20.8 في المائة</w:t>
      </w:r>
      <w:r w:rsidRPr="00886EA8">
        <w:rPr>
          <w:rtl/>
          <w:lang w:bidi="ar-JO"/>
        </w:rPr>
        <w:t>).</w:t>
      </w:r>
    </w:p>
    <w:p w:rsidR="00886EA8" w:rsidRPr="00886EA8" w:rsidRDefault="003D63E0" w:rsidP="003D63E0">
      <w:pPr>
        <w:pStyle w:val="H4GA"/>
        <w:rPr>
          <w:rtl/>
          <w:lang w:bidi="ar-JO"/>
        </w:rPr>
      </w:pPr>
      <w:r>
        <w:rPr>
          <w:rFonts w:hint="cs"/>
          <w:rtl/>
          <w:lang w:bidi="ar-JO"/>
        </w:rPr>
        <w:tab/>
      </w:r>
      <w:r>
        <w:rPr>
          <w:rFonts w:hint="cs"/>
          <w:rtl/>
          <w:lang w:bidi="ar-JO"/>
        </w:rPr>
        <w:tab/>
      </w:r>
      <w:r w:rsidR="00886EA8" w:rsidRPr="00886EA8">
        <w:rPr>
          <w:rtl/>
          <w:lang w:bidi="ar-JO"/>
        </w:rPr>
        <w:t xml:space="preserve">المحكمة الدستورية </w:t>
      </w:r>
    </w:p>
    <w:p w:rsidR="00886EA8" w:rsidRPr="00886EA8" w:rsidRDefault="00886EA8" w:rsidP="00843375">
      <w:pPr>
        <w:pStyle w:val="SingleTxtGA"/>
        <w:rPr>
          <w:rtl/>
          <w:lang w:bidi="ar-JO"/>
        </w:rPr>
      </w:pPr>
      <w:r w:rsidRPr="00886EA8">
        <w:rPr>
          <w:rtl/>
          <w:lang w:bidi="ar-JO"/>
        </w:rPr>
        <w:t>91</w:t>
      </w:r>
      <w:r w:rsidR="003D63E0">
        <w:rPr>
          <w:rFonts w:hint="cs"/>
          <w:rtl/>
          <w:lang w:bidi="ar-JO"/>
        </w:rPr>
        <w:t>-</w:t>
      </w:r>
      <w:r w:rsidR="003D63E0">
        <w:rPr>
          <w:rFonts w:hint="cs"/>
          <w:rtl/>
          <w:lang w:bidi="ar-JO"/>
        </w:rPr>
        <w:tab/>
      </w:r>
      <w:r w:rsidRPr="00886EA8">
        <w:rPr>
          <w:rtl/>
          <w:lang w:bidi="ar-JO"/>
        </w:rPr>
        <w:t xml:space="preserve">المحكمة الدستورية هي </w:t>
      </w:r>
      <w:r w:rsidR="003D63E0">
        <w:rPr>
          <w:rFonts w:hint="cs"/>
          <w:rtl/>
          <w:lang w:bidi="ar-JO"/>
        </w:rPr>
        <w:t>إ</w:t>
      </w:r>
      <w:r w:rsidRPr="00886EA8">
        <w:rPr>
          <w:rtl/>
          <w:lang w:bidi="ar-JO"/>
        </w:rPr>
        <w:t xml:space="preserve">حدى محاكم القانون العام التي تتميز بالاستقلالية مقارنة بالهيئات الدستورية </w:t>
      </w:r>
      <w:r w:rsidR="0057734B">
        <w:rPr>
          <w:rtl/>
          <w:lang w:bidi="ar-JO"/>
        </w:rPr>
        <w:t>الأخرى</w:t>
      </w:r>
      <w:r w:rsidRPr="00886EA8">
        <w:rPr>
          <w:rtl/>
          <w:lang w:bidi="ar-JO"/>
        </w:rPr>
        <w:t>.</w:t>
      </w:r>
      <w:r w:rsidR="00FE05D2">
        <w:rPr>
          <w:rtl/>
          <w:lang w:bidi="ar-JO"/>
        </w:rPr>
        <w:t xml:space="preserve"> </w:t>
      </w:r>
      <w:r w:rsidRPr="00886EA8">
        <w:rPr>
          <w:rtl/>
          <w:lang w:bidi="ar-JO"/>
        </w:rPr>
        <w:t>وتشتمل مسؤولياتها على حماية الحقوق المضمونة دستوريا</w:t>
      </w:r>
      <w:r w:rsidR="00843375">
        <w:rPr>
          <w:rFonts w:hint="cs"/>
          <w:rtl/>
          <w:lang w:bidi="ar-JO"/>
        </w:rPr>
        <w:t>ً</w:t>
      </w:r>
      <w:r w:rsidRPr="00886EA8">
        <w:rPr>
          <w:rtl/>
          <w:lang w:bidi="ar-JO"/>
        </w:rPr>
        <w:t>،</w:t>
      </w:r>
      <w:r w:rsidR="00FE05D2">
        <w:rPr>
          <w:rtl/>
          <w:lang w:bidi="ar-JO"/>
        </w:rPr>
        <w:t xml:space="preserve"> </w:t>
      </w:r>
      <w:r w:rsidRPr="00886EA8">
        <w:rPr>
          <w:rtl/>
          <w:lang w:bidi="ar-JO"/>
        </w:rPr>
        <w:t>بما</w:t>
      </w:r>
      <w:r w:rsidR="00843375">
        <w:rPr>
          <w:rFonts w:hint="cs"/>
          <w:rtl/>
          <w:lang w:bidi="ar-JO"/>
        </w:rPr>
        <w:t> </w:t>
      </w:r>
      <w:r w:rsidRPr="00886EA8">
        <w:rPr>
          <w:rtl/>
          <w:lang w:bidi="ar-JO"/>
        </w:rPr>
        <w:t>في ذلك حماية الحقوق الفردية التي تضمنها الاتفاقات الدولية</w:t>
      </w:r>
      <w:r w:rsidR="00852491">
        <w:rPr>
          <w:vertAlign w:val="superscript"/>
          <w:rtl/>
          <w:lang w:bidi="ar-JO"/>
        </w:rPr>
        <w:t>(</w:t>
      </w:r>
      <w:r w:rsidR="00852491">
        <w:rPr>
          <w:rStyle w:val="FootnoteReference"/>
          <w:rtl/>
          <w:lang w:bidi="ar-JO"/>
        </w:rPr>
        <w:footnoteReference w:id="15"/>
      </w:r>
      <w:r w:rsidR="00852491">
        <w:rPr>
          <w:vertAlign w:val="superscript"/>
          <w:rtl/>
          <w:lang w:bidi="ar-JO"/>
        </w:rPr>
        <w:t>)</w:t>
      </w:r>
      <w:r w:rsidRPr="00886EA8">
        <w:rPr>
          <w:rtl/>
          <w:lang w:bidi="ar-JO"/>
        </w:rPr>
        <w:t>. وتشتمل</w:t>
      </w:r>
      <w:r w:rsidR="00FE05D2">
        <w:rPr>
          <w:rtl/>
          <w:lang w:bidi="ar-JO"/>
        </w:rPr>
        <w:t xml:space="preserve"> </w:t>
      </w:r>
      <w:r w:rsidRPr="00886EA8">
        <w:rPr>
          <w:rtl/>
          <w:lang w:bidi="ar-JO"/>
        </w:rPr>
        <w:t xml:space="preserve">المسؤوليات </w:t>
      </w:r>
      <w:r w:rsidR="0057734B">
        <w:rPr>
          <w:rtl/>
          <w:lang w:bidi="ar-JO"/>
        </w:rPr>
        <w:t>الأخرى</w:t>
      </w:r>
      <w:r w:rsidRPr="00886EA8">
        <w:rPr>
          <w:rtl/>
          <w:lang w:bidi="ar-JO"/>
        </w:rPr>
        <w:t xml:space="preserve"> على مراجعة دستورية القوانين والمعاهدات الدولية وكذلك</w:t>
      </w:r>
      <w:r w:rsidR="00FE05D2">
        <w:rPr>
          <w:rtl/>
          <w:lang w:bidi="ar-JO"/>
        </w:rPr>
        <w:t xml:space="preserve"> </w:t>
      </w:r>
      <w:r w:rsidRPr="00886EA8">
        <w:rPr>
          <w:rtl/>
          <w:lang w:bidi="ar-JO"/>
        </w:rPr>
        <w:t>مراجعة تطابق القرارات مع الدستور والق</w:t>
      </w:r>
      <w:r w:rsidR="00927633">
        <w:rPr>
          <w:rtl/>
          <w:lang w:bidi="ar-JO"/>
        </w:rPr>
        <w:t>وانين والمعاهدات الدولية. وفضلا</w:t>
      </w:r>
      <w:r w:rsidR="00927633">
        <w:rPr>
          <w:rFonts w:hint="cs"/>
          <w:rtl/>
          <w:lang w:bidi="ar-JO"/>
        </w:rPr>
        <w:t>ً</w:t>
      </w:r>
      <w:r w:rsidRPr="00886EA8">
        <w:rPr>
          <w:rtl/>
          <w:lang w:bidi="ar-JO"/>
        </w:rPr>
        <w:t xml:space="preserve"> عن</w:t>
      </w:r>
      <w:r w:rsidR="00FE05D2">
        <w:rPr>
          <w:rtl/>
          <w:lang w:bidi="ar-JO"/>
        </w:rPr>
        <w:t xml:space="preserve"> </w:t>
      </w:r>
      <w:r w:rsidRPr="00886EA8">
        <w:rPr>
          <w:rtl/>
          <w:lang w:bidi="ar-JO"/>
        </w:rPr>
        <w:t xml:space="preserve">ذلك، تتخذ المحكمة </w:t>
      </w:r>
      <w:r w:rsidR="003D63E0">
        <w:rPr>
          <w:rFonts w:hint="cs"/>
          <w:rtl/>
          <w:lang w:bidi="ar-JO"/>
        </w:rPr>
        <w:t>الإ</w:t>
      </w:r>
      <w:r w:rsidRPr="00886EA8">
        <w:rPr>
          <w:rtl/>
          <w:lang w:bidi="ar-JO"/>
        </w:rPr>
        <w:t>دارية قرارات بشأن تضارب الولايات القضائية ما بين</w:t>
      </w:r>
      <w:r w:rsidR="00FE05D2">
        <w:rPr>
          <w:rtl/>
          <w:lang w:bidi="ar-JO"/>
        </w:rPr>
        <w:t xml:space="preserve"> </w:t>
      </w:r>
      <w:r w:rsidRPr="00886EA8">
        <w:rPr>
          <w:rtl/>
          <w:lang w:bidi="ar-JO"/>
        </w:rPr>
        <w:t xml:space="preserve">المحاكم والهيئات </w:t>
      </w:r>
      <w:r w:rsidR="003D63E0">
        <w:rPr>
          <w:rFonts w:hint="cs"/>
          <w:rtl/>
          <w:lang w:bidi="ar-JO"/>
        </w:rPr>
        <w:t>الإ</w:t>
      </w:r>
      <w:r w:rsidRPr="00886EA8">
        <w:rPr>
          <w:rtl/>
          <w:lang w:bidi="ar-JO"/>
        </w:rPr>
        <w:t>دارية، وهي مسؤولة عن دراسة الشكاوى المتعلقة بالانتخابات</w:t>
      </w:r>
      <w:r w:rsidR="00FE05D2">
        <w:rPr>
          <w:rtl/>
          <w:lang w:bidi="ar-JO"/>
        </w:rPr>
        <w:t xml:space="preserve"> </w:t>
      </w:r>
      <w:r w:rsidRPr="00886EA8">
        <w:rPr>
          <w:rtl/>
          <w:lang w:bidi="ar-JO"/>
        </w:rPr>
        <w:t>والتهم الموجهة للوزراء.</w:t>
      </w:r>
    </w:p>
    <w:p w:rsidR="00886EA8" w:rsidRPr="00886EA8" w:rsidRDefault="00886EA8" w:rsidP="003D63E0">
      <w:pPr>
        <w:pStyle w:val="SingleTxtGA"/>
        <w:rPr>
          <w:rtl/>
          <w:lang w:bidi="ar-JO"/>
        </w:rPr>
      </w:pPr>
      <w:r w:rsidRPr="00886EA8">
        <w:rPr>
          <w:rtl/>
          <w:lang w:bidi="ar-JO"/>
        </w:rPr>
        <w:t>92</w:t>
      </w:r>
      <w:r w:rsidR="003D63E0">
        <w:rPr>
          <w:rFonts w:hint="cs"/>
          <w:rtl/>
          <w:lang w:bidi="ar-JO"/>
        </w:rPr>
        <w:t>-</w:t>
      </w:r>
      <w:r w:rsidR="003D63E0">
        <w:rPr>
          <w:rFonts w:hint="cs"/>
          <w:rtl/>
          <w:lang w:bidi="ar-JO"/>
        </w:rPr>
        <w:tab/>
      </w:r>
      <w:r w:rsidRPr="00886EA8">
        <w:rPr>
          <w:rtl/>
          <w:lang w:bidi="ar-JO"/>
        </w:rPr>
        <w:t>تتكون المحكمة الدستورية من خمسة قضاة يعملون كلهم بشكل جزئي. ويجب أن</w:t>
      </w:r>
      <w:r w:rsidR="00FE05D2">
        <w:rPr>
          <w:rtl/>
          <w:lang w:bidi="ar-JO"/>
        </w:rPr>
        <w:t xml:space="preserve"> </w:t>
      </w:r>
      <w:r w:rsidRPr="00886EA8">
        <w:rPr>
          <w:rtl/>
          <w:lang w:bidi="ar-JO"/>
        </w:rPr>
        <w:t>يكون معظم القضاة محامين بحكم تدريبهم. وقد كان عدد القضايا التي تم النظر</w:t>
      </w:r>
      <w:r w:rsidR="00FE05D2">
        <w:rPr>
          <w:rtl/>
          <w:lang w:bidi="ar-JO"/>
        </w:rPr>
        <w:t xml:space="preserve"> </w:t>
      </w:r>
      <w:r w:rsidRPr="00886EA8">
        <w:rPr>
          <w:rtl/>
          <w:lang w:bidi="ar-JO"/>
        </w:rPr>
        <w:t>فيها في عام</w:t>
      </w:r>
      <w:r w:rsidR="003D63E0">
        <w:rPr>
          <w:rFonts w:hint="cs"/>
          <w:rtl/>
          <w:lang w:bidi="ar-JO"/>
        </w:rPr>
        <w:t> </w:t>
      </w:r>
      <w:r w:rsidRPr="00886EA8">
        <w:rPr>
          <w:rtl/>
          <w:lang w:bidi="ar-JO"/>
        </w:rPr>
        <w:t>2009 هو 326 قضية، تم البت في 215 منها، في حين بقي 34</w:t>
      </w:r>
      <w:r w:rsidR="003D63E0">
        <w:rPr>
          <w:rFonts w:hint="cs"/>
          <w:rtl/>
          <w:lang w:bidi="ar-JO"/>
        </w:rPr>
        <w:t xml:space="preserve"> في المائة</w:t>
      </w:r>
      <w:r w:rsidR="003D63E0">
        <w:rPr>
          <w:rtl/>
          <w:lang w:bidi="ar-JO"/>
        </w:rPr>
        <w:t xml:space="preserve"> من هذه القضايا معلقا</w:t>
      </w:r>
      <w:r w:rsidR="003D63E0">
        <w:rPr>
          <w:rFonts w:hint="cs"/>
          <w:rtl/>
          <w:lang w:bidi="ar-JO"/>
        </w:rPr>
        <w:t>ً</w:t>
      </w:r>
      <w:r w:rsidRPr="00886EA8">
        <w:rPr>
          <w:rtl/>
          <w:lang w:bidi="ar-JO"/>
        </w:rPr>
        <w:t xml:space="preserve"> حتى نهاية ذلك العام.</w:t>
      </w:r>
    </w:p>
    <w:p w:rsidR="00886EA8" w:rsidRPr="00886EA8" w:rsidRDefault="00DF1313" w:rsidP="00DF1313">
      <w:pPr>
        <w:pStyle w:val="H4GA"/>
        <w:rPr>
          <w:rFonts w:hint="cs"/>
          <w:rtl/>
          <w:lang w:bidi="ar-JO"/>
        </w:rPr>
      </w:pPr>
      <w:r>
        <w:rPr>
          <w:rFonts w:hint="cs"/>
          <w:rtl/>
          <w:lang w:bidi="ar-JO"/>
        </w:rPr>
        <w:tab/>
      </w:r>
      <w:r>
        <w:rPr>
          <w:rFonts w:hint="cs"/>
          <w:rtl/>
          <w:lang w:bidi="ar-JO"/>
        </w:rPr>
        <w:tab/>
      </w:r>
      <w:r w:rsidR="0037486E">
        <w:rPr>
          <w:rtl/>
          <w:lang w:bidi="ar-JO"/>
        </w:rPr>
        <w:t>مكتب المدعي العام</w:t>
      </w:r>
    </w:p>
    <w:p w:rsidR="00886EA8" w:rsidRPr="00886EA8" w:rsidRDefault="00886EA8" w:rsidP="00DF1313">
      <w:pPr>
        <w:pStyle w:val="SingleTxtGA"/>
        <w:rPr>
          <w:rtl/>
          <w:lang w:bidi="ar-JO"/>
        </w:rPr>
      </w:pPr>
      <w:r w:rsidRPr="00886EA8">
        <w:rPr>
          <w:rtl/>
          <w:lang w:bidi="ar-JO"/>
        </w:rPr>
        <w:t>93</w:t>
      </w:r>
      <w:r w:rsidR="00DF1313">
        <w:rPr>
          <w:rFonts w:hint="cs"/>
          <w:rtl/>
          <w:lang w:bidi="ar-JO"/>
        </w:rPr>
        <w:t>-</w:t>
      </w:r>
      <w:r w:rsidR="00DF1313">
        <w:rPr>
          <w:rFonts w:hint="cs"/>
          <w:rtl/>
          <w:lang w:bidi="ar-JO"/>
        </w:rPr>
        <w:tab/>
      </w:r>
      <w:r w:rsidRPr="00886EA8">
        <w:rPr>
          <w:rtl/>
          <w:lang w:bidi="ar-JO"/>
        </w:rPr>
        <w:t xml:space="preserve">في حين </w:t>
      </w:r>
      <w:r w:rsidR="00DF1313">
        <w:rPr>
          <w:rFonts w:hint="cs"/>
          <w:rtl/>
          <w:lang w:bidi="ar-JO"/>
        </w:rPr>
        <w:t>أ</w:t>
      </w:r>
      <w:r w:rsidRPr="00886EA8">
        <w:rPr>
          <w:rtl/>
          <w:lang w:bidi="ar-JO"/>
        </w:rPr>
        <w:t xml:space="preserve">ن مكتب المدعي العام يرفع تقاريره </w:t>
      </w:r>
      <w:r w:rsidR="00FE05D2">
        <w:rPr>
          <w:rtl/>
          <w:lang w:bidi="ar-JO"/>
        </w:rPr>
        <w:t>إلى</w:t>
      </w:r>
      <w:r w:rsidR="00DF1313">
        <w:rPr>
          <w:rtl/>
          <w:lang w:bidi="ar-JO"/>
        </w:rPr>
        <w:t xml:space="preserve"> الحكومة رسميا</w:t>
      </w:r>
      <w:r w:rsidR="00DF1313">
        <w:rPr>
          <w:rFonts w:hint="cs"/>
          <w:rtl/>
          <w:lang w:bidi="ar-JO"/>
        </w:rPr>
        <w:t>ً</w:t>
      </w:r>
      <w:r w:rsidRPr="00886EA8">
        <w:rPr>
          <w:rtl/>
          <w:lang w:bidi="ar-JO"/>
        </w:rPr>
        <w:t>،</w:t>
      </w:r>
      <w:r w:rsidR="00FE05D2">
        <w:rPr>
          <w:rtl/>
          <w:lang w:bidi="ar-JO"/>
        </w:rPr>
        <w:t xml:space="preserve"> </w:t>
      </w:r>
      <w:r w:rsidR="00DF1313">
        <w:rPr>
          <w:rFonts w:hint="cs"/>
          <w:rtl/>
          <w:lang w:bidi="ar-JO"/>
        </w:rPr>
        <w:t>إ</w:t>
      </w:r>
      <w:r w:rsidRPr="00886EA8">
        <w:rPr>
          <w:rtl/>
          <w:lang w:bidi="ar-JO"/>
        </w:rPr>
        <w:t xml:space="preserve">لا </w:t>
      </w:r>
      <w:r w:rsidR="00DF1313">
        <w:rPr>
          <w:rFonts w:hint="cs"/>
          <w:rtl/>
          <w:lang w:bidi="ar-JO"/>
        </w:rPr>
        <w:t>أ</w:t>
      </w:r>
      <w:r w:rsidRPr="00886EA8">
        <w:rPr>
          <w:rtl/>
          <w:lang w:bidi="ar-JO"/>
        </w:rPr>
        <w:t>نه لا يمكن</w:t>
      </w:r>
      <w:r w:rsidR="00FE05D2">
        <w:rPr>
          <w:rtl/>
          <w:lang w:bidi="ar-JO"/>
        </w:rPr>
        <w:t xml:space="preserve"> </w:t>
      </w:r>
      <w:r w:rsidR="00DF1313">
        <w:rPr>
          <w:rtl/>
          <w:lang w:bidi="ar-JO"/>
        </w:rPr>
        <w:t>للحكومة، وفقا</w:t>
      </w:r>
      <w:r w:rsidR="00DF1313">
        <w:rPr>
          <w:rFonts w:hint="cs"/>
          <w:rtl/>
          <w:lang w:bidi="ar-JO"/>
        </w:rPr>
        <w:t>ً</w:t>
      </w:r>
      <w:r w:rsidRPr="00886EA8">
        <w:rPr>
          <w:rtl/>
          <w:lang w:bidi="ar-JO"/>
        </w:rPr>
        <w:t xml:space="preserve"> للقانون المتعلق بمكتب المدعي العام، أن تصدر </w:t>
      </w:r>
      <w:r w:rsidR="00DF1313">
        <w:rPr>
          <w:rFonts w:hint="cs"/>
          <w:rtl/>
          <w:lang w:bidi="ar-JO"/>
        </w:rPr>
        <w:t>إلا</w:t>
      </w:r>
      <w:r w:rsidR="00DF1313">
        <w:rPr>
          <w:rtl/>
          <w:lang w:bidi="ar-JO"/>
        </w:rPr>
        <w:t xml:space="preserve"> عددا</w:t>
      </w:r>
      <w:r w:rsidR="00DF1313">
        <w:rPr>
          <w:rFonts w:hint="cs"/>
          <w:rtl/>
          <w:lang w:bidi="ar-JO"/>
        </w:rPr>
        <w:t>ً</w:t>
      </w:r>
      <w:r w:rsidR="00DF1313">
        <w:rPr>
          <w:rtl/>
          <w:lang w:bidi="ar-JO"/>
        </w:rPr>
        <w:t xml:space="preserve"> محدودا</w:t>
      </w:r>
      <w:r w:rsidR="00DF1313">
        <w:rPr>
          <w:rFonts w:hint="cs"/>
          <w:rtl/>
          <w:lang w:bidi="ar-JO"/>
        </w:rPr>
        <w:t>ً</w:t>
      </w:r>
      <w:r w:rsidR="00FE05D2">
        <w:rPr>
          <w:rtl/>
          <w:lang w:bidi="ar-JO"/>
        </w:rPr>
        <w:t xml:space="preserve"> </w:t>
      </w:r>
      <w:r w:rsidRPr="00886EA8">
        <w:rPr>
          <w:rtl/>
          <w:lang w:bidi="ar-JO"/>
        </w:rPr>
        <w:t xml:space="preserve">للغاية من التعليمات </w:t>
      </w:r>
      <w:r w:rsidR="00FE05D2">
        <w:rPr>
          <w:rtl/>
          <w:lang w:bidi="ar-JO"/>
        </w:rPr>
        <w:t>إلى</w:t>
      </w:r>
      <w:r w:rsidRPr="00886EA8">
        <w:rPr>
          <w:rtl/>
          <w:lang w:bidi="ar-JO"/>
        </w:rPr>
        <w:t xml:space="preserve"> مكتب المدعي العام. </w:t>
      </w:r>
    </w:p>
    <w:p w:rsidR="00886EA8" w:rsidRPr="00886EA8" w:rsidRDefault="00886EA8" w:rsidP="00DF1313">
      <w:pPr>
        <w:pStyle w:val="SingleTxtGA"/>
        <w:rPr>
          <w:rtl/>
          <w:lang w:bidi="ar-JO"/>
        </w:rPr>
      </w:pPr>
      <w:r w:rsidRPr="00886EA8">
        <w:rPr>
          <w:rtl/>
          <w:lang w:bidi="ar-JO"/>
        </w:rPr>
        <w:t>94</w:t>
      </w:r>
      <w:r w:rsidR="00DF1313">
        <w:rPr>
          <w:rFonts w:hint="cs"/>
          <w:rtl/>
          <w:lang w:bidi="ar-JO"/>
        </w:rPr>
        <w:t>-</w:t>
      </w:r>
      <w:r w:rsidR="00DF1313">
        <w:rPr>
          <w:rFonts w:hint="cs"/>
          <w:rtl/>
          <w:lang w:bidi="ar-JO"/>
        </w:rPr>
        <w:tab/>
      </w:r>
      <w:r w:rsidRPr="00886EA8">
        <w:rPr>
          <w:rtl/>
          <w:lang w:bidi="ar-JO"/>
        </w:rPr>
        <w:t>تتمثل مسؤولية مكتب المدعي العام في التحقيق في الجرائم الجنائية وتبيان</w:t>
      </w:r>
      <w:r w:rsidR="00FE05D2">
        <w:rPr>
          <w:rtl/>
          <w:lang w:bidi="ar-JO"/>
        </w:rPr>
        <w:t xml:space="preserve"> </w:t>
      </w:r>
      <w:r w:rsidRPr="00886EA8">
        <w:rPr>
          <w:rtl/>
          <w:lang w:bidi="ar-JO"/>
        </w:rPr>
        <w:t>الاتهامات العامة في المحكمة.</w:t>
      </w:r>
      <w:r w:rsidR="00FE05D2">
        <w:rPr>
          <w:rtl/>
          <w:lang w:bidi="ar-JO"/>
        </w:rPr>
        <w:t xml:space="preserve"> </w:t>
      </w:r>
      <w:r w:rsidRPr="00886EA8">
        <w:rPr>
          <w:rtl/>
          <w:lang w:bidi="ar-JO"/>
        </w:rPr>
        <w:t xml:space="preserve">ويوجد في ليختنشتاين </w:t>
      </w:r>
      <w:r w:rsidR="0057734B">
        <w:rPr>
          <w:rtl/>
          <w:lang w:bidi="ar-JO"/>
        </w:rPr>
        <w:t>حالياً</w:t>
      </w:r>
      <w:r w:rsidRPr="00886EA8">
        <w:rPr>
          <w:rtl/>
          <w:lang w:bidi="ar-JO"/>
        </w:rPr>
        <w:t xml:space="preserve"> مدع عام واحد وستة</w:t>
      </w:r>
      <w:r w:rsidR="00FE05D2">
        <w:rPr>
          <w:rtl/>
          <w:lang w:bidi="ar-JO"/>
        </w:rPr>
        <w:t xml:space="preserve"> </w:t>
      </w:r>
      <w:r w:rsidRPr="00886EA8">
        <w:rPr>
          <w:rtl/>
          <w:lang w:bidi="ar-JO"/>
        </w:rPr>
        <w:t xml:space="preserve">مدعين </w:t>
      </w:r>
      <w:r w:rsidR="00DF1313">
        <w:rPr>
          <w:rFonts w:hint="cs"/>
          <w:rtl/>
          <w:lang w:bidi="ar-JO"/>
        </w:rPr>
        <w:t>آ</w:t>
      </w:r>
      <w:r w:rsidRPr="00886EA8">
        <w:rPr>
          <w:rtl/>
          <w:lang w:bidi="ar-JO"/>
        </w:rPr>
        <w:t>خرين. وفي عام</w:t>
      </w:r>
      <w:r w:rsidR="00DF1313">
        <w:rPr>
          <w:rFonts w:hint="cs"/>
          <w:rtl/>
          <w:lang w:bidi="ar-JO"/>
        </w:rPr>
        <w:t> </w:t>
      </w:r>
      <w:r w:rsidRPr="00886EA8">
        <w:rPr>
          <w:rtl/>
          <w:lang w:bidi="ar-JO"/>
        </w:rPr>
        <w:t>2009</w:t>
      </w:r>
      <w:r w:rsidR="00FE05D2">
        <w:rPr>
          <w:rtl/>
          <w:lang w:bidi="ar-JO"/>
        </w:rPr>
        <w:t xml:space="preserve"> </w:t>
      </w:r>
      <w:r w:rsidRPr="00886EA8">
        <w:rPr>
          <w:rtl/>
          <w:lang w:bidi="ar-JO"/>
        </w:rPr>
        <w:t>عالج مكتب المدعي العام 2667 قضية جنائية اشتملت 23</w:t>
      </w:r>
      <w:r w:rsidR="00FE05D2">
        <w:rPr>
          <w:rtl/>
          <w:lang w:bidi="ar-JO"/>
        </w:rPr>
        <w:t xml:space="preserve"> </w:t>
      </w:r>
      <w:r w:rsidRPr="00886EA8">
        <w:rPr>
          <w:rtl/>
          <w:lang w:bidi="ar-JO"/>
        </w:rPr>
        <w:t>قضية منها على السجن، مما يعني أنه</w:t>
      </w:r>
      <w:r w:rsidR="00FE05D2">
        <w:rPr>
          <w:rtl/>
          <w:lang w:bidi="ar-JO"/>
        </w:rPr>
        <w:t xml:space="preserve"> </w:t>
      </w:r>
      <w:r w:rsidRPr="00886EA8">
        <w:rPr>
          <w:rtl/>
          <w:lang w:bidi="ar-JO"/>
        </w:rPr>
        <w:t>كان</w:t>
      </w:r>
      <w:r w:rsidR="00FE05D2">
        <w:rPr>
          <w:rtl/>
          <w:lang w:bidi="ar-JO"/>
        </w:rPr>
        <w:t xml:space="preserve"> </w:t>
      </w:r>
      <w:r w:rsidRPr="00886EA8">
        <w:rPr>
          <w:rtl/>
          <w:lang w:bidi="ar-JO"/>
        </w:rPr>
        <w:t>يترتب على كل مدع أن يعالج ما معدله</w:t>
      </w:r>
      <w:r w:rsidR="00DF1313">
        <w:rPr>
          <w:rFonts w:hint="cs"/>
          <w:rtl/>
          <w:lang w:bidi="ar-JO"/>
        </w:rPr>
        <w:t xml:space="preserve"> </w:t>
      </w:r>
      <w:r w:rsidRPr="00886EA8">
        <w:rPr>
          <w:rtl/>
          <w:lang w:bidi="ar-JO"/>
        </w:rPr>
        <w:t>381 قضية.</w:t>
      </w:r>
    </w:p>
    <w:p w:rsidR="00886EA8" w:rsidRPr="00886EA8" w:rsidRDefault="00DF1313" w:rsidP="00DF1313">
      <w:pPr>
        <w:pStyle w:val="H23GA"/>
        <w:rPr>
          <w:rFonts w:hint="cs"/>
          <w:rtl/>
          <w:lang w:bidi="ar-JO"/>
        </w:rPr>
      </w:pPr>
      <w:r>
        <w:rPr>
          <w:rFonts w:hint="cs"/>
          <w:rtl/>
          <w:lang w:bidi="ar-JO"/>
        </w:rPr>
        <w:tab/>
      </w:r>
      <w:r w:rsidR="00886EA8" w:rsidRPr="00886EA8">
        <w:rPr>
          <w:rtl/>
          <w:lang w:bidi="ar-JO"/>
        </w:rPr>
        <w:t>11</w:t>
      </w:r>
      <w:r>
        <w:rPr>
          <w:rFonts w:hint="cs"/>
          <w:rtl/>
          <w:lang w:bidi="ar-JO"/>
        </w:rPr>
        <w:t>-</w:t>
      </w:r>
      <w:r>
        <w:rPr>
          <w:rFonts w:hint="cs"/>
          <w:rtl/>
          <w:lang w:bidi="ar-JO"/>
        </w:rPr>
        <w:tab/>
      </w:r>
      <w:r w:rsidR="00886EA8" w:rsidRPr="00886EA8">
        <w:rPr>
          <w:rtl/>
          <w:lang w:bidi="ar-JO"/>
        </w:rPr>
        <w:t>الشرطة و</w:t>
      </w:r>
      <w:r>
        <w:rPr>
          <w:rFonts w:hint="cs"/>
          <w:rtl/>
          <w:lang w:bidi="ar-JO"/>
        </w:rPr>
        <w:t>الإ</w:t>
      </w:r>
      <w:r w:rsidR="00886EA8" w:rsidRPr="00886EA8">
        <w:rPr>
          <w:rtl/>
          <w:lang w:bidi="ar-JO"/>
        </w:rPr>
        <w:t xml:space="preserve">حصاءات الجنائية وتنفيذ </w:t>
      </w:r>
      <w:r w:rsidR="00104432">
        <w:rPr>
          <w:rtl/>
          <w:lang w:bidi="ar-JO"/>
        </w:rPr>
        <w:t>الأحكام</w:t>
      </w:r>
    </w:p>
    <w:p w:rsidR="00886EA8" w:rsidRPr="00886EA8" w:rsidRDefault="00DF1313" w:rsidP="00DF1313">
      <w:pPr>
        <w:pStyle w:val="H4GA"/>
        <w:rPr>
          <w:rFonts w:hint="cs"/>
          <w:rtl/>
          <w:lang w:bidi="ar-JO"/>
        </w:rPr>
      </w:pPr>
      <w:r>
        <w:rPr>
          <w:rFonts w:hint="cs"/>
          <w:rtl/>
          <w:lang w:bidi="ar-JO"/>
        </w:rPr>
        <w:tab/>
      </w:r>
      <w:r>
        <w:rPr>
          <w:rFonts w:hint="cs"/>
          <w:rtl/>
          <w:lang w:bidi="ar-JO"/>
        </w:rPr>
        <w:tab/>
      </w:r>
      <w:r>
        <w:rPr>
          <w:rtl/>
          <w:lang w:bidi="ar-JO"/>
        </w:rPr>
        <w:t>الشرطة الوطنية</w:t>
      </w:r>
    </w:p>
    <w:p w:rsidR="00886EA8" w:rsidRPr="00F36BA5" w:rsidRDefault="00886EA8" w:rsidP="00F36BA5">
      <w:pPr>
        <w:pStyle w:val="SingleTxtGA"/>
        <w:rPr>
          <w:spacing w:val="-4"/>
          <w:rtl/>
          <w:lang w:bidi="ar-JO"/>
        </w:rPr>
      </w:pPr>
      <w:r w:rsidRPr="00F36BA5">
        <w:rPr>
          <w:spacing w:val="-4"/>
          <w:rtl/>
          <w:lang w:bidi="ar-JO"/>
        </w:rPr>
        <w:t>95</w:t>
      </w:r>
      <w:r w:rsidR="00DF1313" w:rsidRPr="00F36BA5">
        <w:rPr>
          <w:rFonts w:hint="cs"/>
          <w:spacing w:val="-4"/>
          <w:rtl/>
          <w:lang w:bidi="ar-JO"/>
        </w:rPr>
        <w:t>-</w:t>
      </w:r>
      <w:r w:rsidR="00DF1313" w:rsidRPr="00F36BA5">
        <w:rPr>
          <w:rFonts w:hint="cs"/>
          <w:spacing w:val="-4"/>
          <w:rtl/>
          <w:lang w:bidi="ar-JO"/>
        </w:rPr>
        <w:tab/>
      </w:r>
      <w:r w:rsidRPr="00F36BA5">
        <w:rPr>
          <w:spacing w:val="-4"/>
          <w:rtl/>
          <w:lang w:bidi="ar-JO"/>
        </w:rPr>
        <w:t>تتمثل مسؤوليات الشرطة الوطنية بشكل خاص في ضمان السلامة العامة والنظام</w:t>
      </w:r>
      <w:r w:rsidR="00FE05D2" w:rsidRPr="00F36BA5">
        <w:rPr>
          <w:spacing w:val="-4"/>
          <w:rtl/>
          <w:lang w:bidi="ar-JO"/>
        </w:rPr>
        <w:t xml:space="preserve"> </w:t>
      </w:r>
      <w:r w:rsidRPr="00F36BA5">
        <w:rPr>
          <w:spacing w:val="-4"/>
          <w:rtl/>
          <w:lang w:bidi="ar-JO"/>
        </w:rPr>
        <w:t>وحل القضايا الجنائية. ويقوم 90 ضابطا</w:t>
      </w:r>
      <w:r w:rsidR="00F36BA5" w:rsidRPr="00F36BA5">
        <w:rPr>
          <w:rFonts w:hint="cs"/>
          <w:spacing w:val="-4"/>
          <w:rtl/>
          <w:lang w:bidi="ar-JO"/>
        </w:rPr>
        <w:t>ً</w:t>
      </w:r>
      <w:r w:rsidRPr="00F36BA5">
        <w:rPr>
          <w:spacing w:val="-4"/>
          <w:rtl/>
          <w:lang w:bidi="ar-JO"/>
        </w:rPr>
        <w:t xml:space="preserve"> يتولون مسؤوليات الشرطة الوطنية بتنفيذ السلطة العامة، كما</w:t>
      </w:r>
      <w:r w:rsidR="00F36BA5">
        <w:rPr>
          <w:rFonts w:hint="cs"/>
          <w:spacing w:val="-4"/>
          <w:rtl/>
          <w:lang w:bidi="ar-JO"/>
        </w:rPr>
        <w:t> </w:t>
      </w:r>
      <w:r w:rsidRPr="00F36BA5">
        <w:rPr>
          <w:spacing w:val="-4"/>
          <w:rtl/>
          <w:lang w:bidi="ar-JO"/>
        </w:rPr>
        <w:t>يقو</w:t>
      </w:r>
      <w:r w:rsidR="00DF1313" w:rsidRPr="00F36BA5">
        <w:rPr>
          <w:spacing w:val="-4"/>
          <w:rtl/>
          <w:lang w:bidi="ar-JO"/>
        </w:rPr>
        <w:t>م 36 ضابطا</w:t>
      </w:r>
      <w:r w:rsidR="00DF1313" w:rsidRPr="00F36BA5">
        <w:rPr>
          <w:rFonts w:hint="cs"/>
          <w:spacing w:val="-4"/>
          <w:rtl/>
          <w:lang w:bidi="ar-JO"/>
        </w:rPr>
        <w:t>ً</w:t>
      </w:r>
      <w:r w:rsidR="00DF1313" w:rsidRPr="00F36BA5">
        <w:rPr>
          <w:spacing w:val="-4"/>
          <w:rtl/>
          <w:lang w:bidi="ar-JO"/>
        </w:rPr>
        <w:t xml:space="preserve"> مساعدا</w:t>
      </w:r>
      <w:r w:rsidR="00DF1313" w:rsidRPr="00F36BA5">
        <w:rPr>
          <w:rFonts w:hint="cs"/>
          <w:spacing w:val="-4"/>
          <w:rtl/>
          <w:lang w:bidi="ar-JO"/>
        </w:rPr>
        <w:t>ً</w:t>
      </w:r>
      <w:r w:rsidRPr="00F36BA5">
        <w:rPr>
          <w:spacing w:val="-4"/>
          <w:rtl/>
          <w:lang w:bidi="ar-JO"/>
        </w:rPr>
        <w:t xml:space="preserve"> آخر</w:t>
      </w:r>
      <w:r w:rsidR="00FE05D2" w:rsidRPr="00F36BA5">
        <w:rPr>
          <w:spacing w:val="-4"/>
          <w:rtl/>
          <w:lang w:bidi="ar-JO"/>
        </w:rPr>
        <w:t xml:space="preserve"> </w:t>
      </w:r>
      <w:r w:rsidRPr="00F36BA5">
        <w:rPr>
          <w:spacing w:val="-4"/>
          <w:rtl/>
          <w:lang w:bidi="ar-JO"/>
        </w:rPr>
        <w:t xml:space="preserve">بدعم </w:t>
      </w:r>
      <w:r w:rsidR="00DF1313" w:rsidRPr="00F36BA5">
        <w:rPr>
          <w:rFonts w:hint="cs"/>
          <w:spacing w:val="-4"/>
          <w:rtl/>
          <w:lang w:bidi="ar-JO"/>
        </w:rPr>
        <w:t>أ</w:t>
      </w:r>
      <w:r w:rsidRPr="00F36BA5">
        <w:rPr>
          <w:spacing w:val="-4"/>
          <w:rtl/>
          <w:lang w:bidi="ar-JO"/>
        </w:rPr>
        <w:t>عمال الشرطة</w:t>
      </w:r>
      <w:r w:rsidR="00FE05D2" w:rsidRPr="00F36BA5">
        <w:rPr>
          <w:spacing w:val="-4"/>
          <w:rtl/>
          <w:lang w:bidi="ar-JO"/>
        </w:rPr>
        <w:t xml:space="preserve"> </w:t>
      </w:r>
      <w:r w:rsidRPr="00F36BA5">
        <w:rPr>
          <w:spacing w:val="-4"/>
          <w:rtl/>
          <w:lang w:bidi="ar-JO"/>
        </w:rPr>
        <w:t xml:space="preserve">الوطنية، ولا سيما في الشؤون </w:t>
      </w:r>
      <w:r w:rsidR="00104432" w:rsidRPr="00F36BA5">
        <w:rPr>
          <w:spacing w:val="-4"/>
          <w:rtl/>
          <w:lang w:bidi="ar-JO"/>
        </w:rPr>
        <w:t>الأمن</w:t>
      </w:r>
      <w:r w:rsidR="001178B4" w:rsidRPr="00F36BA5">
        <w:rPr>
          <w:spacing w:val="-4"/>
          <w:rtl/>
          <w:lang w:bidi="ar-JO"/>
        </w:rPr>
        <w:t>ية</w:t>
      </w:r>
      <w:r w:rsidRPr="00F36BA5">
        <w:rPr>
          <w:spacing w:val="-4"/>
          <w:rtl/>
          <w:lang w:bidi="ar-JO"/>
        </w:rPr>
        <w:t xml:space="preserve">. </w:t>
      </w:r>
    </w:p>
    <w:p w:rsidR="00886EA8" w:rsidRPr="00886EA8" w:rsidRDefault="00DF1313" w:rsidP="00DF1313">
      <w:pPr>
        <w:pStyle w:val="H4GA"/>
        <w:rPr>
          <w:rFonts w:hint="cs"/>
          <w:rtl/>
          <w:lang w:bidi="ar-JO"/>
        </w:rPr>
      </w:pPr>
      <w:r>
        <w:rPr>
          <w:rFonts w:hint="cs"/>
          <w:rtl/>
          <w:lang w:bidi="ar-JO"/>
        </w:rPr>
        <w:tab/>
      </w:r>
      <w:r>
        <w:rPr>
          <w:rFonts w:hint="cs"/>
          <w:rtl/>
          <w:lang w:bidi="ar-JO"/>
        </w:rPr>
        <w:tab/>
      </w:r>
      <w:r>
        <w:rPr>
          <w:rtl/>
          <w:lang w:bidi="ar-JO"/>
        </w:rPr>
        <w:t>الجرائم</w:t>
      </w:r>
    </w:p>
    <w:p w:rsidR="00886EA8" w:rsidRPr="00886EA8" w:rsidRDefault="00886EA8" w:rsidP="00DF1313">
      <w:pPr>
        <w:pStyle w:val="SingleTxtGA"/>
        <w:rPr>
          <w:rtl/>
          <w:lang w:bidi="ar-JO"/>
        </w:rPr>
      </w:pPr>
      <w:r w:rsidRPr="00886EA8">
        <w:rPr>
          <w:rtl/>
          <w:lang w:bidi="ar-JO"/>
        </w:rPr>
        <w:t>96</w:t>
      </w:r>
      <w:r w:rsidR="00DF1313">
        <w:rPr>
          <w:rFonts w:hint="cs"/>
          <w:rtl/>
          <w:lang w:bidi="ar-JO"/>
        </w:rPr>
        <w:t>-</w:t>
      </w:r>
      <w:r w:rsidR="00DF1313">
        <w:rPr>
          <w:rFonts w:hint="cs"/>
          <w:rtl/>
          <w:lang w:bidi="ar-JO"/>
        </w:rPr>
        <w:tab/>
      </w:r>
      <w:r w:rsidRPr="00886EA8">
        <w:rPr>
          <w:rtl/>
          <w:lang w:bidi="ar-JO"/>
        </w:rPr>
        <w:t xml:space="preserve">تزايد عدد الجرائم الجنائية في ليختنشتاين في غضون السنوات الماضية، كما تشير </w:t>
      </w:r>
      <w:r w:rsidR="00FE05D2">
        <w:rPr>
          <w:rtl/>
          <w:lang w:bidi="ar-JO"/>
        </w:rPr>
        <w:t>إلى</w:t>
      </w:r>
      <w:r w:rsidRPr="00886EA8">
        <w:rPr>
          <w:rtl/>
          <w:lang w:bidi="ar-JO"/>
        </w:rPr>
        <w:t xml:space="preserve"> ذلك </w:t>
      </w:r>
      <w:r w:rsidR="00DF1313">
        <w:rPr>
          <w:rFonts w:hint="cs"/>
          <w:rtl/>
          <w:lang w:bidi="ar-JO"/>
        </w:rPr>
        <w:t>الإ</w:t>
      </w:r>
      <w:r w:rsidRPr="00886EA8">
        <w:rPr>
          <w:rtl/>
          <w:lang w:bidi="ar-JO"/>
        </w:rPr>
        <w:t>حصاءات الجنائية. وقد سجل 868</w:t>
      </w:r>
      <w:r w:rsidR="00DF1313">
        <w:rPr>
          <w:rFonts w:hint="cs"/>
          <w:rtl/>
          <w:lang w:bidi="ar-JO"/>
        </w:rPr>
        <w:t xml:space="preserve"> </w:t>
      </w:r>
      <w:r w:rsidRPr="00886EA8">
        <w:rPr>
          <w:rtl/>
          <w:lang w:bidi="ar-JO"/>
        </w:rPr>
        <w:t>جريمة جنائية خلال عام</w:t>
      </w:r>
      <w:r w:rsidR="00FE05D2">
        <w:rPr>
          <w:rtl/>
          <w:lang w:bidi="ar-JO"/>
        </w:rPr>
        <w:t xml:space="preserve"> </w:t>
      </w:r>
      <w:r w:rsidRPr="00886EA8">
        <w:rPr>
          <w:rtl/>
          <w:lang w:bidi="ar-JO"/>
        </w:rPr>
        <w:t xml:space="preserve">2001. وزاد هذا العدد </w:t>
      </w:r>
      <w:r w:rsidR="00FE05D2">
        <w:rPr>
          <w:rtl/>
          <w:lang w:bidi="ar-JO"/>
        </w:rPr>
        <w:t>إلى</w:t>
      </w:r>
      <w:r w:rsidRPr="00886EA8">
        <w:rPr>
          <w:rtl/>
          <w:lang w:bidi="ar-JO"/>
        </w:rPr>
        <w:t xml:space="preserve"> 1216 جريمة في عام 2009.</w:t>
      </w:r>
    </w:p>
    <w:p w:rsidR="00886EA8" w:rsidRPr="00886EA8" w:rsidRDefault="00C80373" w:rsidP="00C80373">
      <w:pPr>
        <w:pStyle w:val="SingleTxtGA"/>
        <w:spacing w:before="120" w:after="0"/>
        <w:rPr>
          <w:rFonts w:hint="cs"/>
          <w:rtl/>
          <w:lang w:bidi="ar-JO"/>
        </w:rPr>
      </w:pPr>
      <w:r>
        <w:rPr>
          <w:rtl/>
          <w:lang w:bidi="ar-JO"/>
        </w:rPr>
        <w:t>الشكل 8</w:t>
      </w:r>
    </w:p>
    <w:p w:rsidR="00886EA8" w:rsidRDefault="00DF1313" w:rsidP="00DF1313">
      <w:pPr>
        <w:pStyle w:val="SingleTxtGA"/>
        <w:rPr>
          <w:rFonts w:hint="cs"/>
          <w:b/>
          <w:bCs/>
          <w:rtl/>
          <w:lang w:bidi="ar-JO"/>
        </w:rPr>
      </w:pPr>
      <w:r w:rsidRPr="00DF1313">
        <w:rPr>
          <w:rFonts w:hint="cs"/>
          <w:b/>
          <w:bCs/>
          <w:rtl/>
          <w:lang w:bidi="ar-JO"/>
        </w:rPr>
        <w:t>الإ</w:t>
      </w:r>
      <w:r w:rsidR="00886EA8" w:rsidRPr="00DF1313">
        <w:rPr>
          <w:b/>
          <w:bCs/>
          <w:rtl/>
          <w:lang w:bidi="ar-JO"/>
        </w:rPr>
        <w:t xml:space="preserve">حصاءات الجنائية، 2009 </w:t>
      </w:r>
    </w:p>
    <w:tbl>
      <w:tblPr>
        <w:bidiVisual/>
        <w:tblW w:w="7251" w:type="dxa"/>
        <w:tblInd w:w="1253" w:type="dxa"/>
        <w:tblBorders>
          <w:top w:val="single" w:sz="4" w:space="0" w:color="auto"/>
        </w:tblBorders>
        <w:tblCellMar>
          <w:left w:w="0" w:type="dxa"/>
          <w:right w:w="0" w:type="dxa"/>
        </w:tblCellMar>
        <w:tblLook w:val="04A0"/>
      </w:tblPr>
      <w:tblGrid>
        <w:gridCol w:w="2070"/>
        <w:gridCol w:w="1037"/>
        <w:gridCol w:w="686"/>
        <w:gridCol w:w="630"/>
        <w:gridCol w:w="868"/>
        <w:gridCol w:w="1050"/>
        <w:gridCol w:w="910"/>
      </w:tblGrid>
      <w:tr w:rsidR="00DF1313" w:rsidRPr="00DF1313" w:rsidTr="00F36BA5">
        <w:trPr>
          <w:trHeight w:val="140"/>
          <w:tblHeader/>
        </w:trPr>
        <w:tc>
          <w:tcPr>
            <w:tcW w:w="2070" w:type="dxa"/>
            <w:vMerge w:val="restart"/>
            <w:tcBorders>
              <w:top w:val="single" w:sz="4" w:space="0" w:color="auto"/>
              <w:bottom w:val="single" w:sz="4" w:space="0" w:color="auto"/>
            </w:tcBorders>
            <w:shd w:val="clear" w:color="auto" w:fill="auto"/>
            <w:vAlign w:val="bottom"/>
          </w:tcPr>
          <w:p w:rsidR="00DF1313" w:rsidRPr="00DF1313" w:rsidRDefault="00DF1313" w:rsidP="00C80373">
            <w:pPr>
              <w:spacing w:before="40" w:after="40" w:line="300" w:lineRule="exact"/>
              <w:ind w:left="57"/>
              <w:jc w:val="left"/>
              <w:rPr>
                <w:rFonts w:hint="cs"/>
                <w:iCs/>
                <w:sz w:val="18"/>
                <w:szCs w:val="26"/>
                <w:lang w:val="en-GB"/>
              </w:rPr>
            </w:pPr>
            <w:r w:rsidRPr="00DF1313">
              <w:rPr>
                <w:rFonts w:hint="cs"/>
                <w:iCs/>
                <w:sz w:val="18"/>
                <w:szCs w:val="26"/>
                <w:rtl/>
                <w:lang w:val="en-GB"/>
              </w:rPr>
              <w:t>فئة الجريمة</w:t>
            </w:r>
          </w:p>
        </w:tc>
        <w:tc>
          <w:tcPr>
            <w:tcW w:w="1037" w:type="dxa"/>
            <w:vMerge w:val="restart"/>
            <w:tcBorders>
              <w:top w:val="single" w:sz="4" w:space="0" w:color="auto"/>
              <w:bottom w:val="single" w:sz="4" w:space="0" w:color="auto"/>
            </w:tcBorders>
            <w:shd w:val="clear" w:color="auto" w:fill="auto"/>
            <w:vAlign w:val="bottom"/>
          </w:tcPr>
          <w:p w:rsidR="00DF1313" w:rsidRPr="00DF1313" w:rsidRDefault="00DF1313" w:rsidP="00C80373">
            <w:pPr>
              <w:spacing w:before="40" w:after="40" w:line="300" w:lineRule="exact"/>
              <w:ind w:left="57"/>
              <w:jc w:val="left"/>
              <w:rPr>
                <w:iCs/>
                <w:sz w:val="18"/>
                <w:szCs w:val="26"/>
                <w:lang w:val="en-GB"/>
              </w:rPr>
            </w:pPr>
            <w:r w:rsidRPr="00DF1313">
              <w:rPr>
                <w:iCs/>
                <w:sz w:val="18"/>
                <w:szCs w:val="26"/>
                <w:rtl/>
                <w:lang w:bidi="ar-JO"/>
              </w:rPr>
              <w:t>عدد الجرائم</w:t>
            </w:r>
          </w:p>
        </w:tc>
        <w:tc>
          <w:tcPr>
            <w:tcW w:w="1316" w:type="dxa"/>
            <w:gridSpan w:val="2"/>
            <w:vMerge w:val="restart"/>
            <w:tcBorders>
              <w:top w:val="single" w:sz="4" w:space="0" w:color="auto"/>
              <w:bottom w:val="single" w:sz="4" w:space="0" w:color="auto"/>
            </w:tcBorders>
            <w:shd w:val="clear" w:color="auto" w:fill="auto"/>
            <w:vAlign w:val="bottom"/>
          </w:tcPr>
          <w:p w:rsidR="00DF1313" w:rsidRPr="00DF1313" w:rsidRDefault="00DF1313" w:rsidP="00C80373">
            <w:pPr>
              <w:spacing w:before="40" w:after="40" w:line="300" w:lineRule="exact"/>
              <w:ind w:left="57"/>
              <w:jc w:val="left"/>
              <w:rPr>
                <w:rFonts w:hint="cs"/>
                <w:iCs/>
                <w:sz w:val="18"/>
                <w:szCs w:val="26"/>
                <w:lang w:val="en-GB"/>
              </w:rPr>
            </w:pPr>
            <w:r w:rsidRPr="00DF1313">
              <w:rPr>
                <w:rFonts w:hint="cs"/>
                <w:iCs/>
                <w:sz w:val="18"/>
                <w:szCs w:val="26"/>
                <w:rtl/>
                <w:lang w:val="en-GB"/>
              </w:rPr>
              <w:t>القضايا المحلولة</w:t>
            </w:r>
          </w:p>
        </w:tc>
        <w:tc>
          <w:tcPr>
            <w:tcW w:w="2828" w:type="dxa"/>
            <w:gridSpan w:val="3"/>
            <w:tcBorders>
              <w:top w:val="single" w:sz="4" w:space="0" w:color="auto"/>
              <w:bottom w:val="single" w:sz="4" w:space="0" w:color="auto"/>
            </w:tcBorders>
            <w:shd w:val="clear" w:color="auto" w:fill="auto"/>
            <w:vAlign w:val="bottom"/>
          </w:tcPr>
          <w:p w:rsidR="00DF1313" w:rsidRPr="00DF1313" w:rsidRDefault="00DF1313" w:rsidP="00C80373">
            <w:pPr>
              <w:spacing w:before="40" w:after="40" w:line="300" w:lineRule="exact"/>
              <w:ind w:left="57"/>
              <w:jc w:val="center"/>
              <w:rPr>
                <w:iCs/>
                <w:sz w:val="18"/>
                <w:szCs w:val="26"/>
                <w:lang w:val="en-GB" w:bidi="ar-JO"/>
              </w:rPr>
            </w:pPr>
            <w:r w:rsidRPr="00DF1313">
              <w:rPr>
                <w:iCs/>
                <w:sz w:val="18"/>
                <w:szCs w:val="26"/>
                <w:rtl/>
                <w:lang w:bidi="ar-JO"/>
              </w:rPr>
              <w:t xml:space="preserve">المشتبه بهم الماثلون </w:t>
            </w:r>
            <w:r w:rsidRPr="00DF1313">
              <w:rPr>
                <w:rFonts w:hint="cs"/>
                <w:iCs/>
                <w:sz w:val="18"/>
                <w:szCs w:val="26"/>
                <w:rtl/>
                <w:lang w:bidi="ar-JO"/>
              </w:rPr>
              <w:t>أ</w:t>
            </w:r>
            <w:r w:rsidRPr="00DF1313">
              <w:rPr>
                <w:iCs/>
                <w:sz w:val="18"/>
                <w:szCs w:val="26"/>
                <w:rtl/>
                <w:lang w:bidi="ar-JO"/>
              </w:rPr>
              <w:t>مام العدالة</w:t>
            </w:r>
          </w:p>
        </w:tc>
      </w:tr>
      <w:tr w:rsidR="00DF1313" w:rsidRPr="00DF1313" w:rsidTr="00F36BA5">
        <w:trPr>
          <w:trHeight w:val="140"/>
          <w:tblHeader/>
        </w:trPr>
        <w:tc>
          <w:tcPr>
            <w:tcW w:w="2070" w:type="dxa"/>
            <w:vMerge/>
            <w:tcBorders>
              <w:top w:val="single" w:sz="4" w:space="0" w:color="auto"/>
              <w:bottom w:val="single" w:sz="12" w:space="0" w:color="auto"/>
            </w:tcBorders>
            <w:shd w:val="clear" w:color="auto" w:fill="auto"/>
            <w:vAlign w:val="bottom"/>
          </w:tcPr>
          <w:p w:rsidR="00DF1313" w:rsidRPr="00DF1313" w:rsidRDefault="00DF1313" w:rsidP="00C80373">
            <w:pPr>
              <w:spacing w:before="40" w:after="40" w:line="300" w:lineRule="exact"/>
              <w:ind w:left="57"/>
              <w:jc w:val="left"/>
              <w:rPr>
                <w:iCs/>
                <w:sz w:val="18"/>
                <w:szCs w:val="26"/>
                <w:lang w:val="en-GB"/>
              </w:rPr>
            </w:pPr>
          </w:p>
        </w:tc>
        <w:tc>
          <w:tcPr>
            <w:tcW w:w="1037" w:type="dxa"/>
            <w:vMerge/>
            <w:tcBorders>
              <w:top w:val="single" w:sz="4" w:space="0" w:color="auto"/>
              <w:bottom w:val="single" w:sz="12" w:space="0" w:color="auto"/>
            </w:tcBorders>
            <w:shd w:val="clear" w:color="auto" w:fill="auto"/>
            <w:vAlign w:val="bottom"/>
          </w:tcPr>
          <w:p w:rsidR="00DF1313" w:rsidRPr="00DF1313" w:rsidRDefault="00DF1313" w:rsidP="00C80373">
            <w:pPr>
              <w:spacing w:before="40" w:after="40" w:line="300" w:lineRule="exact"/>
              <w:ind w:left="57"/>
              <w:jc w:val="left"/>
              <w:rPr>
                <w:iCs/>
                <w:sz w:val="18"/>
                <w:szCs w:val="26"/>
                <w:lang w:val="en-GB"/>
              </w:rPr>
            </w:pPr>
          </w:p>
        </w:tc>
        <w:tc>
          <w:tcPr>
            <w:tcW w:w="1316" w:type="dxa"/>
            <w:gridSpan w:val="2"/>
            <w:vMerge/>
            <w:tcBorders>
              <w:top w:val="single" w:sz="4" w:space="0" w:color="auto"/>
              <w:bottom w:val="single" w:sz="12" w:space="0" w:color="auto"/>
            </w:tcBorders>
            <w:shd w:val="clear" w:color="auto" w:fill="auto"/>
            <w:vAlign w:val="bottom"/>
          </w:tcPr>
          <w:p w:rsidR="00DF1313" w:rsidRPr="00DF1313" w:rsidRDefault="00DF1313" w:rsidP="00C80373">
            <w:pPr>
              <w:spacing w:before="40" w:after="40" w:line="300" w:lineRule="exact"/>
              <w:ind w:left="57"/>
              <w:jc w:val="left"/>
              <w:rPr>
                <w:iCs/>
                <w:sz w:val="18"/>
                <w:szCs w:val="26"/>
                <w:lang w:val="en-GB"/>
              </w:rPr>
            </w:pPr>
          </w:p>
        </w:tc>
        <w:tc>
          <w:tcPr>
            <w:tcW w:w="868" w:type="dxa"/>
            <w:tcBorders>
              <w:top w:val="single" w:sz="4" w:space="0" w:color="auto"/>
              <w:bottom w:val="single" w:sz="12" w:space="0" w:color="auto"/>
            </w:tcBorders>
            <w:shd w:val="clear" w:color="auto" w:fill="auto"/>
            <w:vAlign w:val="bottom"/>
          </w:tcPr>
          <w:p w:rsidR="00DF1313" w:rsidRPr="00DF1313" w:rsidRDefault="00DF1313" w:rsidP="00C80373">
            <w:pPr>
              <w:spacing w:before="40" w:after="40" w:line="300" w:lineRule="exact"/>
              <w:ind w:left="57"/>
              <w:jc w:val="left"/>
              <w:rPr>
                <w:rFonts w:hint="cs"/>
                <w:iCs/>
                <w:sz w:val="18"/>
                <w:szCs w:val="26"/>
                <w:lang w:val="en-GB"/>
              </w:rPr>
            </w:pPr>
            <w:r w:rsidRPr="00DF1313">
              <w:rPr>
                <w:rFonts w:hint="cs"/>
                <w:iCs/>
                <w:sz w:val="18"/>
                <w:szCs w:val="26"/>
                <w:rtl/>
                <w:lang w:val="en-GB"/>
              </w:rPr>
              <w:t>المجموع</w:t>
            </w:r>
          </w:p>
        </w:tc>
        <w:tc>
          <w:tcPr>
            <w:tcW w:w="1050" w:type="dxa"/>
            <w:tcBorders>
              <w:top w:val="single" w:sz="4" w:space="0" w:color="auto"/>
              <w:bottom w:val="single" w:sz="12" w:space="0" w:color="auto"/>
            </w:tcBorders>
            <w:shd w:val="clear" w:color="auto" w:fill="auto"/>
            <w:vAlign w:val="bottom"/>
          </w:tcPr>
          <w:p w:rsidR="00DF1313" w:rsidRPr="00DF1313" w:rsidRDefault="00DF1313" w:rsidP="00C80373">
            <w:pPr>
              <w:spacing w:before="40" w:after="40" w:line="300" w:lineRule="exact"/>
              <w:ind w:left="57"/>
              <w:jc w:val="left"/>
              <w:rPr>
                <w:rFonts w:hint="cs"/>
                <w:iCs/>
                <w:sz w:val="18"/>
                <w:szCs w:val="26"/>
                <w:lang w:val="en-GB"/>
              </w:rPr>
            </w:pPr>
            <w:r w:rsidRPr="00DF1313">
              <w:rPr>
                <w:rFonts w:hint="cs"/>
                <w:iCs/>
                <w:sz w:val="18"/>
                <w:szCs w:val="26"/>
                <w:rtl/>
                <w:lang w:val="en-GB"/>
              </w:rPr>
              <w:t>الأحداث</w:t>
            </w:r>
          </w:p>
        </w:tc>
        <w:tc>
          <w:tcPr>
            <w:tcW w:w="910" w:type="dxa"/>
            <w:tcBorders>
              <w:top w:val="single" w:sz="4" w:space="0" w:color="auto"/>
              <w:bottom w:val="single" w:sz="12" w:space="0" w:color="auto"/>
            </w:tcBorders>
            <w:shd w:val="clear" w:color="auto" w:fill="auto"/>
            <w:vAlign w:val="bottom"/>
          </w:tcPr>
          <w:p w:rsidR="00DF1313" w:rsidRPr="00DF1313" w:rsidRDefault="00DF1313" w:rsidP="00C80373">
            <w:pPr>
              <w:spacing w:before="40" w:after="40" w:line="300" w:lineRule="exact"/>
              <w:ind w:left="57"/>
              <w:jc w:val="left"/>
              <w:rPr>
                <w:rFonts w:hint="cs"/>
                <w:iCs/>
                <w:sz w:val="18"/>
                <w:szCs w:val="26"/>
                <w:lang w:val="en-GB"/>
              </w:rPr>
            </w:pPr>
            <w:r w:rsidRPr="00DF1313">
              <w:rPr>
                <w:rFonts w:hint="cs"/>
                <w:iCs/>
                <w:sz w:val="18"/>
                <w:szCs w:val="26"/>
                <w:rtl/>
                <w:lang w:val="en-GB"/>
              </w:rPr>
              <w:t>الأجانب</w:t>
            </w:r>
          </w:p>
        </w:tc>
      </w:tr>
      <w:tr w:rsidR="00DF1313" w:rsidRPr="00DF1313" w:rsidTr="00F36BA5">
        <w:trPr>
          <w:trHeight w:val="140"/>
        </w:trPr>
        <w:tc>
          <w:tcPr>
            <w:tcW w:w="2070" w:type="dxa"/>
            <w:tcBorders>
              <w:top w:val="single" w:sz="12" w:space="0" w:color="auto"/>
            </w:tcBorders>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 xml:space="preserve">الاعتداءات على الموجودات </w:t>
            </w:r>
            <w:r>
              <w:rPr>
                <w:rFonts w:hint="cs"/>
                <w:sz w:val="18"/>
                <w:szCs w:val="26"/>
                <w:rtl/>
                <w:lang w:bidi="ar-JO"/>
              </w:rPr>
              <w:t>أ</w:t>
            </w:r>
            <w:r w:rsidRPr="00DF1313">
              <w:rPr>
                <w:sz w:val="18"/>
                <w:szCs w:val="26"/>
                <w:rtl/>
                <w:lang w:bidi="ar-JO"/>
              </w:rPr>
              <w:t>و الممتلكات</w:t>
            </w:r>
          </w:p>
        </w:tc>
        <w:tc>
          <w:tcPr>
            <w:tcW w:w="1037" w:type="dxa"/>
            <w:tcBorders>
              <w:top w:val="single" w:sz="12" w:space="0" w:color="auto"/>
            </w:tcBorders>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٦٨٠</w:t>
            </w:r>
          </w:p>
        </w:tc>
        <w:tc>
          <w:tcPr>
            <w:tcW w:w="686" w:type="dxa"/>
            <w:tcBorders>
              <w:top w:val="single" w:sz="12" w:space="0" w:color="auto"/>
            </w:tcBorders>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١٧١</w:t>
            </w:r>
          </w:p>
        </w:tc>
        <w:tc>
          <w:tcPr>
            <w:tcW w:w="630" w:type="dxa"/>
            <w:tcBorders>
              <w:top w:val="single" w:sz="12" w:space="0" w:color="auto"/>
            </w:tcBorders>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٢٥</w:t>
            </w:r>
            <w:r w:rsidRPr="00DF1313">
              <w:rPr>
                <w:rFonts w:hint="cs"/>
                <w:sz w:val="14"/>
                <w:szCs w:val="22"/>
                <w:rtl/>
                <w:lang w:val="en-GB"/>
              </w:rPr>
              <w:t>٪</w:t>
            </w:r>
          </w:p>
        </w:tc>
        <w:tc>
          <w:tcPr>
            <w:tcW w:w="868" w:type="dxa"/>
            <w:tcBorders>
              <w:top w:val="single" w:sz="12" w:space="0" w:color="auto"/>
            </w:tcBorders>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٢٦٠</w:t>
            </w:r>
          </w:p>
        </w:tc>
        <w:tc>
          <w:tcPr>
            <w:tcW w:w="1050" w:type="dxa"/>
            <w:tcBorders>
              <w:top w:val="single" w:sz="12" w:space="0" w:color="auto"/>
            </w:tcBorders>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٣١</w:t>
            </w:r>
            <w:r w:rsidRPr="00DF1313">
              <w:rPr>
                <w:rFonts w:hint="cs"/>
                <w:sz w:val="14"/>
                <w:szCs w:val="22"/>
                <w:rtl/>
                <w:lang w:val="en-GB"/>
              </w:rPr>
              <w:t>٪</w:t>
            </w:r>
          </w:p>
        </w:tc>
        <w:tc>
          <w:tcPr>
            <w:tcW w:w="910" w:type="dxa"/>
            <w:tcBorders>
              <w:top w:val="single" w:sz="12" w:space="0" w:color="auto"/>
            </w:tcBorders>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٦٤</w:t>
            </w:r>
            <w:r w:rsidRPr="00DF1313">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القانون الجنائي الثانوي</w:t>
            </w:r>
          </w:p>
        </w:tc>
        <w:tc>
          <w:tcPr>
            <w:tcW w:w="1037"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١٤٧</w:t>
            </w:r>
          </w:p>
        </w:tc>
        <w:tc>
          <w:tcPr>
            <w:tcW w:w="686"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١٠٥</w:t>
            </w:r>
          </w:p>
        </w:tc>
        <w:tc>
          <w:tcPr>
            <w:tcW w:w="63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٧١</w:t>
            </w:r>
            <w:r w:rsidRPr="00DF1313">
              <w:rPr>
                <w:rFonts w:hint="cs"/>
                <w:sz w:val="14"/>
                <w:szCs w:val="22"/>
                <w:rtl/>
                <w:lang w:val="en-GB"/>
              </w:rPr>
              <w:t>٪</w:t>
            </w:r>
          </w:p>
        </w:tc>
        <w:tc>
          <w:tcPr>
            <w:tcW w:w="868"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١٠٧</w:t>
            </w:r>
          </w:p>
        </w:tc>
        <w:tc>
          <w:tcPr>
            <w:tcW w:w="1050" w:type="dxa"/>
            <w:shd w:val="clear" w:color="auto" w:fill="auto"/>
            <w:vAlign w:val="bottom"/>
          </w:tcPr>
          <w:p w:rsidR="00DF1313" w:rsidRPr="00DF1313" w:rsidRDefault="00DF1313" w:rsidP="00C80373">
            <w:pPr>
              <w:spacing w:before="40" w:after="40" w:line="300" w:lineRule="exact"/>
              <w:ind w:left="57"/>
              <w:jc w:val="left"/>
              <w:rPr>
                <w:rFonts w:hint="cs"/>
                <w:sz w:val="18"/>
                <w:szCs w:val="26"/>
                <w:rtl/>
              </w:rPr>
            </w:pPr>
            <w:r w:rsidRPr="00DF1313">
              <w:rPr>
                <w:sz w:val="18"/>
                <w:szCs w:val="26"/>
                <w:rtl/>
                <w:lang w:val="en-GB"/>
              </w:rPr>
              <w:t>٨</w:t>
            </w:r>
            <w:r w:rsidRPr="00DF1313">
              <w:rPr>
                <w:rFonts w:hint="cs"/>
                <w:sz w:val="14"/>
                <w:szCs w:val="22"/>
                <w:rtl/>
                <w:lang w:val="en-GB"/>
              </w:rPr>
              <w:t>٪</w:t>
            </w:r>
          </w:p>
        </w:tc>
        <w:tc>
          <w:tcPr>
            <w:tcW w:w="91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٧٥</w:t>
            </w:r>
            <w:r w:rsidRPr="00DF1313">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الخروق الاقتصادية</w:t>
            </w:r>
          </w:p>
        </w:tc>
        <w:tc>
          <w:tcPr>
            <w:tcW w:w="1037"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٢٠٩</w:t>
            </w:r>
          </w:p>
        </w:tc>
        <w:tc>
          <w:tcPr>
            <w:tcW w:w="686"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lang w:val="en-GB"/>
              </w:rPr>
              <w:t>-</w:t>
            </w:r>
          </w:p>
        </w:tc>
        <w:tc>
          <w:tcPr>
            <w:tcW w:w="630" w:type="dxa"/>
            <w:shd w:val="clear" w:color="auto" w:fill="auto"/>
            <w:vAlign w:val="bottom"/>
          </w:tcPr>
          <w:p w:rsidR="00DF1313" w:rsidRPr="00DF1313" w:rsidRDefault="00DF1313" w:rsidP="00C80373">
            <w:pPr>
              <w:spacing w:before="40" w:after="40" w:line="300" w:lineRule="exact"/>
              <w:ind w:left="57"/>
              <w:jc w:val="left"/>
              <w:rPr>
                <w:sz w:val="18"/>
                <w:szCs w:val="26"/>
              </w:rPr>
            </w:pPr>
            <w:r w:rsidRPr="00DF1313">
              <w:rPr>
                <w:sz w:val="18"/>
                <w:szCs w:val="26"/>
                <w:lang w:val="en-GB"/>
              </w:rPr>
              <w:t>-</w:t>
            </w:r>
          </w:p>
        </w:tc>
        <w:tc>
          <w:tcPr>
            <w:tcW w:w="868"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١٢١</w:t>
            </w:r>
          </w:p>
        </w:tc>
        <w:tc>
          <w:tcPr>
            <w:tcW w:w="105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w:t>
            </w:r>
            <w:r w:rsidRPr="00DF1313">
              <w:rPr>
                <w:rFonts w:hint="cs"/>
                <w:sz w:val="14"/>
                <w:szCs w:val="22"/>
                <w:rtl/>
                <w:lang w:val="en-GB"/>
              </w:rPr>
              <w:t>٪</w:t>
            </w:r>
          </w:p>
        </w:tc>
        <w:tc>
          <w:tcPr>
            <w:tcW w:w="91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٨٣</w:t>
            </w:r>
            <w:r w:rsidRPr="00DF1313">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الجرائم العنيفة</w:t>
            </w:r>
          </w:p>
        </w:tc>
        <w:tc>
          <w:tcPr>
            <w:tcW w:w="1037"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١٥٧</w:t>
            </w:r>
          </w:p>
        </w:tc>
        <w:tc>
          <w:tcPr>
            <w:tcW w:w="686"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١٠٣</w:t>
            </w:r>
          </w:p>
        </w:tc>
        <w:tc>
          <w:tcPr>
            <w:tcW w:w="63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٦٦</w:t>
            </w:r>
            <w:r w:rsidRPr="00DF1313">
              <w:rPr>
                <w:rFonts w:hint="cs"/>
                <w:sz w:val="14"/>
                <w:szCs w:val="22"/>
                <w:rtl/>
                <w:lang w:val="en-GB"/>
              </w:rPr>
              <w:t>٪</w:t>
            </w:r>
          </w:p>
        </w:tc>
        <w:tc>
          <w:tcPr>
            <w:tcW w:w="868"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١٠٠</w:t>
            </w:r>
          </w:p>
        </w:tc>
        <w:tc>
          <w:tcPr>
            <w:tcW w:w="105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١٤</w:t>
            </w:r>
            <w:r w:rsidRPr="00DF1313">
              <w:rPr>
                <w:rFonts w:hint="cs"/>
                <w:sz w:val="14"/>
                <w:szCs w:val="22"/>
                <w:rtl/>
                <w:lang w:val="en-GB"/>
              </w:rPr>
              <w:t>٪</w:t>
            </w:r>
          </w:p>
        </w:tc>
        <w:tc>
          <w:tcPr>
            <w:tcW w:w="91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٥٣</w:t>
            </w:r>
            <w:r w:rsidRPr="00DF1313">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 xml:space="preserve">الجرائم المتعلقة بالمخدرات </w:t>
            </w:r>
          </w:p>
        </w:tc>
        <w:tc>
          <w:tcPr>
            <w:tcW w:w="1037"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٢٣٣</w:t>
            </w:r>
          </w:p>
        </w:tc>
        <w:tc>
          <w:tcPr>
            <w:tcW w:w="686"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٢١٥</w:t>
            </w:r>
          </w:p>
        </w:tc>
        <w:tc>
          <w:tcPr>
            <w:tcW w:w="63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٩٢</w:t>
            </w:r>
            <w:r w:rsidRPr="00DF1313">
              <w:rPr>
                <w:rFonts w:hint="cs"/>
                <w:sz w:val="14"/>
                <w:szCs w:val="22"/>
                <w:rtl/>
                <w:lang w:val="en-GB"/>
              </w:rPr>
              <w:t>٪</w:t>
            </w:r>
          </w:p>
        </w:tc>
        <w:tc>
          <w:tcPr>
            <w:tcW w:w="868"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١١٠</w:t>
            </w:r>
          </w:p>
        </w:tc>
        <w:tc>
          <w:tcPr>
            <w:tcW w:w="105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٢٤</w:t>
            </w:r>
            <w:r w:rsidRPr="00DF1313">
              <w:rPr>
                <w:rFonts w:hint="cs"/>
                <w:sz w:val="14"/>
                <w:szCs w:val="22"/>
                <w:rtl/>
                <w:lang w:val="en-GB"/>
              </w:rPr>
              <w:t>٪</w:t>
            </w:r>
          </w:p>
        </w:tc>
        <w:tc>
          <w:tcPr>
            <w:tcW w:w="91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٤٢</w:t>
            </w:r>
            <w:r w:rsidRPr="00DF1313">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الخروق المتعلقة بالهجرة</w:t>
            </w:r>
          </w:p>
        </w:tc>
        <w:tc>
          <w:tcPr>
            <w:tcW w:w="1037"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٥٣</w:t>
            </w:r>
          </w:p>
        </w:tc>
        <w:tc>
          <w:tcPr>
            <w:tcW w:w="686"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٣٩</w:t>
            </w:r>
          </w:p>
        </w:tc>
        <w:tc>
          <w:tcPr>
            <w:tcW w:w="63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٧٤</w:t>
            </w:r>
            <w:r w:rsidRPr="00DF1313">
              <w:rPr>
                <w:rFonts w:hint="cs"/>
                <w:sz w:val="14"/>
                <w:szCs w:val="22"/>
                <w:rtl/>
                <w:lang w:val="en-GB"/>
              </w:rPr>
              <w:t>٪</w:t>
            </w:r>
          </w:p>
        </w:tc>
        <w:tc>
          <w:tcPr>
            <w:tcW w:w="868"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٥٧</w:t>
            </w:r>
          </w:p>
        </w:tc>
        <w:tc>
          <w:tcPr>
            <w:tcW w:w="1050" w:type="dxa"/>
            <w:shd w:val="clear" w:color="auto" w:fill="auto"/>
            <w:vAlign w:val="bottom"/>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(9</w:t>
            </w:r>
            <w:r w:rsidRPr="00DF1313">
              <w:rPr>
                <w:rFonts w:hint="cs"/>
                <w:sz w:val="14"/>
                <w:szCs w:val="22"/>
                <w:rtl/>
                <w:lang w:val="en-GB"/>
              </w:rPr>
              <w:t>٪</w:t>
            </w:r>
            <w:r>
              <w:rPr>
                <w:rFonts w:hint="cs"/>
                <w:sz w:val="14"/>
                <w:szCs w:val="22"/>
                <w:rtl/>
                <w:lang w:val="en-GB"/>
              </w:rPr>
              <w:t>)*</w:t>
            </w:r>
          </w:p>
        </w:tc>
        <w:tc>
          <w:tcPr>
            <w:tcW w:w="910" w:type="dxa"/>
            <w:shd w:val="clear" w:color="auto" w:fill="auto"/>
            <w:vAlign w:val="bottom"/>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(95</w:t>
            </w:r>
            <w:r w:rsidRPr="00DF1313">
              <w:rPr>
                <w:rFonts w:hint="cs"/>
                <w:sz w:val="14"/>
                <w:szCs w:val="22"/>
                <w:rtl/>
                <w:lang w:val="en-GB"/>
              </w:rPr>
              <w:t>٪</w:t>
            </w:r>
            <w:r>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 xml:space="preserve">الاعتداءات الجنسية </w:t>
            </w:r>
          </w:p>
        </w:tc>
        <w:tc>
          <w:tcPr>
            <w:tcW w:w="1037"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٢١</w:t>
            </w:r>
          </w:p>
        </w:tc>
        <w:tc>
          <w:tcPr>
            <w:tcW w:w="686"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١٤</w:t>
            </w:r>
          </w:p>
        </w:tc>
        <w:tc>
          <w:tcPr>
            <w:tcW w:w="63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٦٧</w:t>
            </w:r>
            <w:r w:rsidRPr="00DF1313">
              <w:rPr>
                <w:rFonts w:hint="cs"/>
                <w:sz w:val="14"/>
                <w:szCs w:val="22"/>
                <w:rtl/>
                <w:lang w:val="en-GB"/>
              </w:rPr>
              <w:t>٪</w:t>
            </w:r>
          </w:p>
        </w:tc>
        <w:tc>
          <w:tcPr>
            <w:tcW w:w="868"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١٠</w:t>
            </w:r>
          </w:p>
        </w:tc>
        <w:tc>
          <w:tcPr>
            <w:tcW w:w="1050" w:type="dxa"/>
            <w:shd w:val="clear" w:color="auto" w:fill="auto"/>
            <w:vAlign w:val="bottom"/>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(صفر</w:t>
            </w:r>
            <w:r w:rsidRPr="00DF1313">
              <w:rPr>
                <w:rFonts w:hint="cs"/>
                <w:sz w:val="14"/>
                <w:szCs w:val="22"/>
                <w:rtl/>
                <w:lang w:val="en-GB"/>
              </w:rPr>
              <w:t>٪</w:t>
            </w:r>
            <w:r>
              <w:rPr>
                <w:rFonts w:hint="cs"/>
                <w:sz w:val="14"/>
                <w:szCs w:val="22"/>
                <w:rtl/>
                <w:lang w:val="en-GB"/>
              </w:rPr>
              <w:t>)*</w:t>
            </w:r>
          </w:p>
        </w:tc>
        <w:tc>
          <w:tcPr>
            <w:tcW w:w="910" w:type="dxa"/>
            <w:shd w:val="clear" w:color="auto" w:fill="auto"/>
            <w:vAlign w:val="bottom"/>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(60</w:t>
            </w:r>
            <w:r w:rsidRPr="00DF1313">
              <w:rPr>
                <w:rFonts w:hint="cs"/>
                <w:sz w:val="14"/>
                <w:szCs w:val="22"/>
                <w:rtl/>
                <w:lang w:val="en-GB"/>
              </w:rPr>
              <w:t>٪</w:t>
            </w:r>
            <w:r>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 xml:space="preserve">الخروق المتعلقة بالوثائق </w:t>
            </w:r>
          </w:p>
        </w:tc>
        <w:tc>
          <w:tcPr>
            <w:tcW w:w="1037"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١٦</w:t>
            </w:r>
          </w:p>
        </w:tc>
        <w:tc>
          <w:tcPr>
            <w:tcW w:w="686"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٧</w:t>
            </w:r>
          </w:p>
        </w:tc>
        <w:tc>
          <w:tcPr>
            <w:tcW w:w="630"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٤٤</w:t>
            </w:r>
            <w:r w:rsidRPr="00DF1313">
              <w:rPr>
                <w:sz w:val="18"/>
                <w:szCs w:val="26"/>
                <w:lang w:val="en-GB"/>
              </w:rPr>
              <w:t>%</w:t>
            </w:r>
          </w:p>
        </w:tc>
        <w:tc>
          <w:tcPr>
            <w:tcW w:w="868" w:type="dxa"/>
            <w:shd w:val="clear" w:color="auto" w:fill="auto"/>
            <w:vAlign w:val="bottom"/>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٨</w:t>
            </w:r>
          </w:p>
        </w:tc>
        <w:tc>
          <w:tcPr>
            <w:tcW w:w="1050" w:type="dxa"/>
            <w:shd w:val="clear" w:color="auto" w:fill="auto"/>
            <w:vAlign w:val="bottom"/>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(صفر</w:t>
            </w:r>
            <w:r w:rsidRPr="00DF1313">
              <w:rPr>
                <w:rFonts w:hint="cs"/>
                <w:sz w:val="14"/>
                <w:szCs w:val="22"/>
                <w:rtl/>
                <w:lang w:val="en-GB"/>
              </w:rPr>
              <w:t>٪</w:t>
            </w:r>
            <w:r>
              <w:rPr>
                <w:rFonts w:hint="cs"/>
                <w:sz w:val="14"/>
                <w:szCs w:val="22"/>
                <w:rtl/>
                <w:lang w:val="en-GB"/>
              </w:rPr>
              <w:t>)*</w:t>
            </w:r>
          </w:p>
        </w:tc>
        <w:tc>
          <w:tcPr>
            <w:tcW w:w="910" w:type="dxa"/>
            <w:shd w:val="clear" w:color="auto" w:fill="auto"/>
            <w:vAlign w:val="bottom"/>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(75</w:t>
            </w:r>
            <w:r w:rsidRPr="00DF1313">
              <w:rPr>
                <w:rFonts w:hint="cs"/>
                <w:sz w:val="14"/>
                <w:szCs w:val="22"/>
                <w:rtl/>
                <w:lang w:val="en-GB"/>
              </w:rPr>
              <w:t>٪</w:t>
            </w:r>
            <w:r>
              <w:rPr>
                <w:rFonts w:hint="cs"/>
                <w:sz w:val="14"/>
                <w:szCs w:val="22"/>
                <w:rtl/>
                <w:lang w:val="en-GB"/>
              </w:rPr>
              <w:t>)*</w:t>
            </w:r>
          </w:p>
        </w:tc>
      </w:tr>
      <w:tr w:rsidR="00DF1313" w:rsidRPr="00DF1313" w:rsidTr="00F36BA5">
        <w:trPr>
          <w:trHeight w:val="140"/>
        </w:trPr>
        <w:tc>
          <w:tcPr>
            <w:tcW w:w="2070" w:type="dxa"/>
            <w:shd w:val="clear" w:color="auto" w:fill="auto"/>
          </w:tcPr>
          <w:p w:rsidR="00DF1313" w:rsidRPr="00DF1313" w:rsidRDefault="00DF1313" w:rsidP="00C80373">
            <w:pPr>
              <w:tabs>
                <w:tab w:val="center" w:pos="0"/>
                <w:tab w:val="right" w:pos="8505"/>
                <w:tab w:val="right" w:pos="9072"/>
              </w:tabs>
              <w:spacing w:before="40" w:after="40" w:line="300" w:lineRule="exact"/>
              <w:ind w:left="57" w:right="113"/>
              <w:rPr>
                <w:sz w:val="18"/>
                <w:szCs w:val="26"/>
                <w:rtl/>
                <w:lang w:bidi="ar-JO"/>
              </w:rPr>
            </w:pPr>
            <w:r w:rsidRPr="00DF1313">
              <w:rPr>
                <w:sz w:val="18"/>
                <w:szCs w:val="26"/>
                <w:rtl/>
                <w:lang w:bidi="ar-JO"/>
              </w:rPr>
              <w:t>الا</w:t>
            </w:r>
            <w:r>
              <w:rPr>
                <w:sz w:val="18"/>
                <w:szCs w:val="26"/>
                <w:rtl/>
                <w:lang w:bidi="ar-JO"/>
              </w:rPr>
              <w:t>عتداءات الناشئة عن بواعث سياسية/</w:t>
            </w:r>
            <w:r w:rsidRPr="00DF1313">
              <w:rPr>
                <w:sz w:val="18"/>
                <w:szCs w:val="26"/>
                <w:rtl/>
                <w:lang w:bidi="ar-JO"/>
              </w:rPr>
              <w:t xml:space="preserve">دينية </w:t>
            </w:r>
          </w:p>
        </w:tc>
        <w:tc>
          <w:tcPr>
            <w:tcW w:w="1037" w:type="dxa"/>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٨</w:t>
            </w:r>
          </w:p>
        </w:tc>
        <w:tc>
          <w:tcPr>
            <w:tcW w:w="686" w:type="dxa"/>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٣</w:t>
            </w:r>
          </w:p>
        </w:tc>
        <w:tc>
          <w:tcPr>
            <w:tcW w:w="630" w:type="dxa"/>
            <w:shd w:val="clear" w:color="auto" w:fill="auto"/>
          </w:tcPr>
          <w:p w:rsidR="00DF1313" w:rsidRPr="00DF1313" w:rsidRDefault="00DF1313" w:rsidP="00C80373">
            <w:pPr>
              <w:spacing w:before="40" w:after="40" w:line="300" w:lineRule="exact"/>
              <w:ind w:left="57"/>
              <w:jc w:val="left"/>
              <w:rPr>
                <w:rFonts w:hint="cs"/>
                <w:sz w:val="18"/>
                <w:szCs w:val="26"/>
                <w:rtl/>
                <w:lang w:val="en-GB"/>
              </w:rPr>
            </w:pPr>
            <w:r w:rsidRPr="00DF1313">
              <w:rPr>
                <w:sz w:val="18"/>
                <w:szCs w:val="26"/>
                <w:rtl/>
                <w:lang w:val="en-GB"/>
              </w:rPr>
              <w:t>٣٨</w:t>
            </w:r>
            <w:r w:rsidR="00F36BA5" w:rsidRPr="00DF1313">
              <w:rPr>
                <w:rFonts w:hint="cs"/>
                <w:sz w:val="14"/>
                <w:szCs w:val="22"/>
                <w:rtl/>
                <w:lang w:val="en-GB"/>
              </w:rPr>
              <w:t>٪</w:t>
            </w:r>
          </w:p>
        </w:tc>
        <w:tc>
          <w:tcPr>
            <w:tcW w:w="868" w:type="dxa"/>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٤</w:t>
            </w:r>
          </w:p>
        </w:tc>
        <w:tc>
          <w:tcPr>
            <w:tcW w:w="1050" w:type="dxa"/>
            <w:shd w:val="clear" w:color="auto" w:fill="auto"/>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(صفر</w:t>
            </w:r>
            <w:r w:rsidRPr="00DF1313">
              <w:rPr>
                <w:rFonts w:hint="cs"/>
                <w:sz w:val="14"/>
                <w:szCs w:val="22"/>
                <w:rtl/>
                <w:lang w:val="en-GB"/>
              </w:rPr>
              <w:t>٪</w:t>
            </w:r>
            <w:r>
              <w:rPr>
                <w:rFonts w:hint="cs"/>
                <w:sz w:val="14"/>
                <w:szCs w:val="22"/>
                <w:rtl/>
                <w:lang w:val="en-GB"/>
              </w:rPr>
              <w:t>)*</w:t>
            </w:r>
          </w:p>
        </w:tc>
        <w:tc>
          <w:tcPr>
            <w:tcW w:w="910" w:type="dxa"/>
            <w:shd w:val="clear" w:color="auto" w:fill="auto"/>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(25</w:t>
            </w:r>
            <w:r w:rsidRPr="00DF1313">
              <w:rPr>
                <w:rFonts w:hint="cs"/>
                <w:sz w:val="14"/>
                <w:szCs w:val="22"/>
                <w:rtl/>
                <w:lang w:val="en-GB"/>
              </w:rPr>
              <w:t>٪</w:t>
            </w:r>
            <w:r>
              <w:rPr>
                <w:rFonts w:hint="cs"/>
                <w:sz w:val="14"/>
                <w:szCs w:val="22"/>
                <w:rtl/>
                <w:lang w:val="en-GB"/>
              </w:rPr>
              <w:t>)*</w:t>
            </w:r>
          </w:p>
        </w:tc>
      </w:tr>
      <w:tr w:rsidR="00DF1313" w:rsidRPr="00DF1313" w:rsidTr="00F36BA5">
        <w:trPr>
          <w:trHeight w:val="140"/>
        </w:trPr>
        <w:tc>
          <w:tcPr>
            <w:tcW w:w="2070" w:type="dxa"/>
            <w:tcBorders>
              <w:bottom w:val="single" w:sz="12" w:space="0" w:color="auto"/>
            </w:tcBorders>
            <w:shd w:val="clear" w:color="auto" w:fill="auto"/>
          </w:tcPr>
          <w:p w:rsidR="00DF1313" w:rsidRPr="00DF1313" w:rsidRDefault="00DF1313" w:rsidP="00C80373">
            <w:pPr>
              <w:spacing w:before="40" w:after="40" w:line="300" w:lineRule="exact"/>
              <w:ind w:left="57" w:right="113"/>
              <w:rPr>
                <w:sz w:val="18"/>
                <w:szCs w:val="26"/>
              </w:rPr>
            </w:pPr>
            <w:r w:rsidRPr="00DF1313">
              <w:rPr>
                <w:sz w:val="18"/>
                <w:szCs w:val="26"/>
                <w:rtl/>
                <w:lang w:bidi="ar-JO"/>
              </w:rPr>
              <w:t>الاعتداءات التي تعرض السلامة العامة للخطر</w:t>
            </w:r>
          </w:p>
        </w:tc>
        <w:tc>
          <w:tcPr>
            <w:tcW w:w="1037" w:type="dxa"/>
            <w:tcBorders>
              <w:bottom w:val="single" w:sz="12" w:space="0" w:color="auto"/>
            </w:tcBorders>
            <w:shd w:val="clear" w:color="auto" w:fill="auto"/>
          </w:tcPr>
          <w:p w:rsidR="00DF1313" w:rsidRPr="00DF1313" w:rsidRDefault="00DF1313" w:rsidP="00C80373">
            <w:pPr>
              <w:spacing w:before="40" w:after="40" w:line="300" w:lineRule="exact"/>
              <w:ind w:left="57"/>
              <w:jc w:val="left"/>
              <w:rPr>
                <w:sz w:val="18"/>
                <w:szCs w:val="26"/>
                <w:lang w:val="en-GB"/>
              </w:rPr>
            </w:pPr>
            <w:r w:rsidRPr="00DF1313">
              <w:rPr>
                <w:sz w:val="18"/>
                <w:szCs w:val="26"/>
                <w:rtl/>
                <w:lang w:val="en-GB"/>
              </w:rPr>
              <w:t>٣</w:t>
            </w:r>
          </w:p>
        </w:tc>
        <w:tc>
          <w:tcPr>
            <w:tcW w:w="686" w:type="dxa"/>
            <w:tcBorders>
              <w:bottom w:val="single" w:sz="12" w:space="0" w:color="auto"/>
            </w:tcBorders>
            <w:shd w:val="clear" w:color="auto" w:fill="auto"/>
          </w:tcPr>
          <w:p w:rsidR="00DF1313" w:rsidRPr="00DF1313" w:rsidRDefault="00F36BA5" w:rsidP="00C80373">
            <w:pPr>
              <w:spacing w:before="40" w:after="40" w:line="300" w:lineRule="exact"/>
              <w:ind w:left="57"/>
              <w:jc w:val="left"/>
              <w:rPr>
                <w:rFonts w:hint="cs"/>
                <w:sz w:val="18"/>
                <w:szCs w:val="26"/>
                <w:lang w:val="en-GB"/>
              </w:rPr>
            </w:pPr>
            <w:r>
              <w:rPr>
                <w:rFonts w:hint="cs"/>
                <w:sz w:val="18"/>
                <w:szCs w:val="26"/>
                <w:rtl/>
                <w:lang w:val="en-GB"/>
              </w:rPr>
              <w:t>صفر</w:t>
            </w:r>
          </w:p>
        </w:tc>
        <w:tc>
          <w:tcPr>
            <w:tcW w:w="630" w:type="dxa"/>
            <w:tcBorders>
              <w:bottom w:val="single" w:sz="12" w:space="0" w:color="auto"/>
            </w:tcBorders>
            <w:shd w:val="clear" w:color="auto" w:fill="auto"/>
          </w:tcPr>
          <w:p w:rsidR="00DF1313" w:rsidRPr="00F36BA5" w:rsidRDefault="00F36BA5" w:rsidP="00C80373">
            <w:pPr>
              <w:spacing w:before="40" w:after="40" w:line="300" w:lineRule="exact"/>
              <w:ind w:left="57"/>
              <w:jc w:val="left"/>
              <w:rPr>
                <w:rFonts w:hint="cs"/>
                <w:sz w:val="18"/>
                <w:szCs w:val="26"/>
              </w:rPr>
            </w:pPr>
            <w:r>
              <w:rPr>
                <w:rFonts w:hint="cs"/>
                <w:sz w:val="18"/>
                <w:szCs w:val="26"/>
                <w:rtl/>
                <w:lang w:val="en-GB"/>
              </w:rPr>
              <w:t>صفر</w:t>
            </w:r>
            <w:r w:rsidRPr="00DF1313">
              <w:rPr>
                <w:rFonts w:hint="cs"/>
                <w:sz w:val="14"/>
                <w:szCs w:val="22"/>
                <w:rtl/>
                <w:lang w:val="en-GB"/>
              </w:rPr>
              <w:t>٪</w:t>
            </w:r>
          </w:p>
        </w:tc>
        <w:tc>
          <w:tcPr>
            <w:tcW w:w="868" w:type="dxa"/>
            <w:tcBorders>
              <w:bottom w:val="single" w:sz="12" w:space="0" w:color="auto"/>
            </w:tcBorders>
            <w:shd w:val="clear" w:color="auto" w:fill="auto"/>
          </w:tcPr>
          <w:p w:rsidR="00DF1313" w:rsidRPr="00DF1313" w:rsidRDefault="00F36BA5" w:rsidP="00C80373">
            <w:pPr>
              <w:spacing w:before="40" w:after="40" w:line="300" w:lineRule="exact"/>
              <w:ind w:left="57"/>
              <w:jc w:val="left"/>
              <w:rPr>
                <w:rFonts w:hint="cs"/>
                <w:sz w:val="18"/>
                <w:szCs w:val="26"/>
                <w:lang w:val="en-GB"/>
              </w:rPr>
            </w:pPr>
            <w:r>
              <w:rPr>
                <w:rFonts w:hint="cs"/>
                <w:sz w:val="18"/>
                <w:szCs w:val="26"/>
                <w:rtl/>
                <w:lang w:val="en-GB"/>
              </w:rPr>
              <w:t>صفر</w:t>
            </w:r>
          </w:p>
        </w:tc>
        <w:tc>
          <w:tcPr>
            <w:tcW w:w="1050" w:type="dxa"/>
            <w:tcBorders>
              <w:bottom w:val="single" w:sz="12" w:space="0" w:color="auto"/>
            </w:tcBorders>
            <w:shd w:val="clear" w:color="auto" w:fill="auto"/>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(صفر</w:t>
            </w:r>
            <w:r w:rsidRPr="00DF1313">
              <w:rPr>
                <w:rFonts w:hint="cs"/>
                <w:sz w:val="14"/>
                <w:szCs w:val="22"/>
                <w:rtl/>
                <w:lang w:val="en-GB"/>
              </w:rPr>
              <w:t>٪</w:t>
            </w:r>
            <w:r>
              <w:rPr>
                <w:rFonts w:hint="cs"/>
                <w:sz w:val="14"/>
                <w:szCs w:val="22"/>
                <w:rtl/>
                <w:lang w:val="en-GB"/>
              </w:rPr>
              <w:t>)*</w:t>
            </w:r>
          </w:p>
        </w:tc>
        <w:tc>
          <w:tcPr>
            <w:tcW w:w="910" w:type="dxa"/>
            <w:tcBorders>
              <w:bottom w:val="single" w:sz="12" w:space="0" w:color="auto"/>
            </w:tcBorders>
            <w:shd w:val="clear" w:color="auto" w:fill="auto"/>
          </w:tcPr>
          <w:p w:rsidR="00DF1313" w:rsidRPr="00DF1313" w:rsidRDefault="00DF1313" w:rsidP="00C80373">
            <w:pPr>
              <w:spacing w:before="40" w:after="40" w:line="300" w:lineRule="exact"/>
              <w:ind w:left="57"/>
              <w:jc w:val="left"/>
              <w:rPr>
                <w:rFonts w:hint="cs"/>
                <w:sz w:val="18"/>
                <w:szCs w:val="26"/>
                <w:lang w:val="en-GB"/>
              </w:rPr>
            </w:pPr>
            <w:r>
              <w:rPr>
                <w:rFonts w:hint="cs"/>
                <w:sz w:val="18"/>
                <w:szCs w:val="26"/>
                <w:rtl/>
                <w:lang w:val="en-GB"/>
              </w:rPr>
              <w:t>(صفر</w:t>
            </w:r>
            <w:r w:rsidRPr="00DF1313">
              <w:rPr>
                <w:rFonts w:hint="cs"/>
                <w:sz w:val="14"/>
                <w:szCs w:val="22"/>
                <w:rtl/>
                <w:lang w:val="en-GB"/>
              </w:rPr>
              <w:t>٪</w:t>
            </w:r>
            <w:r>
              <w:rPr>
                <w:rFonts w:hint="cs"/>
                <w:sz w:val="14"/>
                <w:szCs w:val="22"/>
                <w:rtl/>
                <w:lang w:val="en-GB"/>
              </w:rPr>
              <w:t>)*</w:t>
            </w:r>
          </w:p>
        </w:tc>
      </w:tr>
    </w:tbl>
    <w:p w:rsidR="00886EA8" w:rsidRPr="00886EA8" w:rsidRDefault="00886EA8" w:rsidP="00C80373">
      <w:pPr>
        <w:tabs>
          <w:tab w:val="left" w:pos="1738"/>
        </w:tabs>
        <w:spacing w:before="60" w:after="240" w:line="280" w:lineRule="exact"/>
        <w:ind w:left="1310" w:right="284"/>
        <w:rPr>
          <w:rFonts w:hint="cs"/>
          <w:rtl/>
          <w:lang w:bidi="ar-JO"/>
        </w:rPr>
      </w:pPr>
      <w:r w:rsidRPr="00886EA8">
        <w:rPr>
          <w:rtl/>
          <w:lang w:bidi="ar-JO"/>
        </w:rPr>
        <w:t>*</w:t>
      </w:r>
      <w:r w:rsidR="0018071A">
        <w:rPr>
          <w:rFonts w:hint="cs"/>
          <w:rtl/>
          <w:lang w:bidi="ar-JO"/>
        </w:rPr>
        <w:tab/>
      </w:r>
      <w:r w:rsidR="00104432" w:rsidRPr="0018071A">
        <w:rPr>
          <w:sz w:val="16"/>
          <w:szCs w:val="26"/>
          <w:rtl/>
          <w:lang w:bidi="ar-JO"/>
        </w:rPr>
        <w:t>أهمية</w:t>
      </w:r>
      <w:r w:rsidRPr="0018071A">
        <w:rPr>
          <w:sz w:val="16"/>
          <w:szCs w:val="26"/>
          <w:rtl/>
          <w:lang w:bidi="ar-JO"/>
        </w:rPr>
        <w:t xml:space="preserve"> متدنية نظرا</w:t>
      </w:r>
      <w:r w:rsidR="00F36BA5">
        <w:rPr>
          <w:rFonts w:hint="cs"/>
          <w:sz w:val="16"/>
          <w:szCs w:val="26"/>
          <w:rtl/>
          <w:lang w:bidi="ar-JO"/>
        </w:rPr>
        <w:t>ً</w:t>
      </w:r>
      <w:r w:rsidRPr="0018071A">
        <w:rPr>
          <w:sz w:val="16"/>
          <w:szCs w:val="26"/>
          <w:rtl/>
          <w:lang w:bidi="ar-JO"/>
        </w:rPr>
        <w:t xml:space="preserve"> للعدد الضئيل للحالات</w:t>
      </w:r>
      <w:r w:rsidR="0018071A">
        <w:rPr>
          <w:rFonts w:hint="cs"/>
          <w:rtl/>
          <w:lang w:bidi="ar-JO"/>
        </w:rPr>
        <w:t>.</w:t>
      </w:r>
    </w:p>
    <w:p w:rsidR="00C80373" w:rsidRDefault="0018071A" w:rsidP="00C80373">
      <w:pPr>
        <w:pStyle w:val="SingleTxtGA"/>
        <w:rPr>
          <w:rFonts w:hint="cs"/>
          <w:spacing w:val="-2"/>
          <w:rtl/>
          <w:lang w:bidi="ar-JO"/>
        </w:rPr>
      </w:pPr>
      <w:r w:rsidRPr="007B05BF">
        <w:rPr>
          <w:rFonts w:hint="cs"/>
          <w:spacing w:val="-2"/>
          <w:rtl/>
          <w:lang w:bidi="ar-JO"/>
        </w:rPr>
        <w:tab/>
      </w:r>
      <w:r w:rsidR="00886EA8" w:rsidRPr="007B05BF">
        <w:rPr>
          <w:spacing w:val="-2"/>
          <w:rtl/>
          <w:lang w:bidi="ar-JO"/>
        </w:rPr>
        <w:t>وفيما يتصل بالجرائم العنيفة، تجدر الملاحظة بأن معظم هذه الجرائم هي جروح جسدية أو شجارات</w:t>
      </w:r>
      <w:r w:rsidR="00F36BA5">
        <w:rPr>
          <w:rFonts w:hint="cs"/>
          <w:spacing w:val="-2"/>
          <w:rtl/>
          <w:lang w:bidi="ar-JO"/>
        </w:rPr>
        <w:t xml:space="preserve"> </w:t>
      </w:r>
      <w:r w:rsidR="00886EA8" w:rsidRPr="007B05BF">
        <w:rPr>
          <w:spacing w:val="-2"/>
          <w:rtl/>
          <w:lang w:bidi="ar-JO"/>
        </w:rPr>
        <w:t>(90</w:t>
      </w:r>
      <w:r w:rsidRPr="007B05BF">
        <w:rPr>
          <w:rFonts w:hint="cs"/>
          <w:spacing w:val="-2"/>
          <w:rtl/>
          <w:lang w:bidi="ar-JO"/>
        </w:rPr>
        <w:t xml:space="preserve"> </w:t>
      </w:r>
      <w:r w:rsidR="00886EA8" w:rsidRPr="007B05BF">
        <w:rPr>
          <w:spacing w:val="-2"/>
          <w:rtl/>
          <w:lang w:bidi="ar-JO"/>
        </w:rPr>
        <w:t>حالة). وحالات القتل نادرة للغاية في ليختنشتاين حيث</w:t>
      </w:r>
      <w:r w:rsidR="00FE05D2" w:rsidRPr="007B05BF">
        <w:rPr>
          <w:spacing w:val="-2"/>
          <w:rtl/>
          <w:lang w:bidi="ar-JO"/>
        </w:rPr>
        <w:t xml:space="preserve"> </w:t>
      </w:r>
      <w:r w:rsidR="00886EA8" w:rsidRPr="007B05BF">
        <w:rPr>
          <w:spacing w:val="-2"/>
          <w:rtl/>
          <w:lang w:bidi="ar-JO"/>
        </w:rPr>
        <w:t xml:space="preserve">لم تكن هناك </w:t>
      </w:r>
      <w:r w:rsidRPr="007B05BF">
        <w:rPr>
          <w:rFonts w:hint="cs"/>
          <w:spacing w:val="-2"/>
          <w:rtl/>
          <w:lang w:bidi="ar-JO"/>
        </w:rPr>
        <w:t>أ</w:t>
      </w:r>
      <w:r w:rsidR="00886EA8" w:rsidRPr="007B05BF">
        <w:rPr>
          <w:spacing w:val="-2"/>
          <w:rtl/>
          <w:lang w:bidi="ar-JO"/>
        </w:rPr>
        <w:t xml:space="preserve">ية حالة قتل في عام 2009. ويشكل عنف </w:t>
      </w:r>
      <w:r w:rsidRPr="007B05BF">
        <w:rPr>
          <w:rFonts w:hint="cs"/>
          <w:spacing w:val="-2"/>
          <w:rtl/>
          <w:lang w:bidi="ar-JO"/>
        </w:rPr>
        <w:t>الأ</w:t>
      </w:r>
      <w:r w:rsidR="00886EA8" w:rsidRPr="007B05BF">
        <w:rPr>
          <w:spacing w:val="-2"/>
          <w:rtl/>
          <w:lang w:bidi="ar-JO"/>
        </w:rPr>
        <w:t xml:space="preserve">حداث كذلك </w:t>
      </w:r>
      <w:r w:rsidRPr="007B05BF">
        <w:rPr>
          <w:rFonts w:hint="cs"/>
          <w:spacing w:val="-2"/>
          <w:rtl/>
          <w:lang w:bidi="ar-JO"/>
        </w:rPr>
        <w:t>إ</w:t>
      </w:r>
      <w:r w:rsidR="00886EA8" w:rsidRPr="007B05BF">
        <w:rPr>
          <w:spacing w:val="-2"/>
          <w:rtl/>
          <w:lang w:bidi="ar-JO"/>
        </w:rPr>
        <w:t>حدى القضايا</w:t>
      </w:r>
      <w:r w:rsidR="00FE05D2" w:rsidRPr="007B05BF">
        <w:rPr>
          <w:spacing w:val="-2"/>
          <w:rtl/>
          <w:lang w:bidi="ar-JO"/>
        </w:rPr>
        <w:t xml:space="preserve"> </w:t>
      </w:r>
      <w:r w:rsidR="00886EA8" w:rsidRPr="007B05BF">
        <w:rPr>
          <w:spacing w:val="-2"/>
          <w:rtl/>
          <w:lang w:bidi="ar-JO"/>
        </w:rPr>
        <w:t>الراهنة</w:t>
      </w:r>
      <w:r w:rsidR="00FE05D2" w:rsidRPr="007B05BF">
        <w:rPr>
          <w:spacing w:val="-2"/>
          <w:rtl/>
          <w:lang w:bidi="ar-JO"/>
        </w:rPr>
        <w:t xml:space="preserve"> </w:t>
      </w:r>
      <w:r w:rsidR="00886EA8" w:rsidRPr="007B05BF">
        <w:rPr>
          <w:spacing w:val="-2"/>
          <w:rtl/>
          <w:lang w:bidi="ar-JO"/>
        </w:rPr>
        <w:t xml:space="preserve">في ليختنشتاين، </w:t>
      </w:r>
      <w:r w:rsidRPr="007B05BF">
        <w:rPr>
          <w:rFonts w:hint="cs"/>
          <w:spacing w:val="-2"/>
          <w:rtl/>
          <w:lang w:bidi="ar-JO"/>
        </w:rPr>
        <w:t>إ</w:t>
      </w:r>
      <w:r w:rsidR="00886EA8" w:rsidRPr="007B05BF">
        <w:rPr>
          <w:spacing w:val="-2"/>
          <w:rtl/>
          <w:lang w:bidi="ar-JO"/>
        </w:rPr>
        <w:t xml:space="preserve">ذ </w:t>
      </w:r>
      <w:r w:rsidRPr="007B05BF">
        <w:rPr>
          <w:rFonts w:hint="cs"/>
          <w:spacing w:val="-2"/>
          <w:rtl/>
          <w:lang w:bidi="ar-JO"/>
        </w:rPr>
        <w:t>إ</w:t>
      </w:r>
      <w:r w:rsidR="00886EA8" w:rsidRPr="007B05BF">
        <w:rPr>
          <w:spacing w:val="-2"/>
          <w:rtl/>
          <w:lang w:bidi="ar-JO"/>
        </w:rPr>
        <w:t>ن ما مجموعه 28 قضية عنف قد ارتكبت من قبل</w:t>
      </w:r>
      <w:r w:rsidR="00FE05D2" w:rsidRPr="007B05BF">
        <w:rPr>
          <w:spacing w:val="-2"/>
          <w:rtl/>
          <w:lang w:bidi="ar-JO"/>
        </w:rPr>
        <w:t xml:space="preserve"> </w:t>
      </w:r>
      <w:r w:rsidR="007B05BF" w:rsidRPr="007B05BF">
        <w:rPr>
          <w:spacing w:val="-2"/>
          <w:rtl/>
          <w:lang w:bidi="ar-JO"/>
        </w:rPr>
        <w:t>46 قاصرا</w:t>
      </w:r>
      <w:r w:rsidR="007B05BF" w:rsidRPr="007B05BF">
        <w:rPr>
          <w:rFonts w:hint="cs"/>
          <w:spacing w:val="-2"/>
          <w:rtl/>
          <w:lang w:bidi="ar-JO"/>
        </w:rPr>
        <w:t>ً</w:t>
      </w:r>
      <w:r w:rsidR="00886EA8" w:rsidRPr="007B05BF">
        <w:rPr>
          <w:spacing w:val="-2"/>
          <w:rtl/>
          <w:lang w:bidi="ar-JO"/>
        </w:rPr>
        <w:t>،</w:t>
      </w:r>
      <w:r w:rsidR="00FE05D2" w:rsidRPr="007B05BF">
        <w:rPr>
          <w:spacing w:val="-2"/>
          <w:rtl/>
          <w:lang w:bidi="ar-JO"/>
        </w:rPr>
        <w:t xml:space="preserve"> </w:t>
      </w:r>
      <w:r w:rsidR="00886EA8" w:rsidRPr="007B05BF">
        <w:rPr>
          <w:spacing w:val="-2"/>
          <w:rtl/>
          <w:lang w:bidi="ar-JO"/>
        </w:rPr>
        <w:t>من بينهم</w:t>
      </w:r>
      <w:r w:rsidR="007B05BF" w:rsidRPr="007B05BF">
        <w:rPr>
          <w:rFonts w:hint="cs"/>
          <w:spacing w:val="-2"/>
          <w:rtl/>
          <w:lang w:bidi="ar-JO"/>
        </w:rPr>
        <w:t> </w:t>
      </w:r>
      <w:r w:rsidR="007B05BF" w:rsidRPr="007B05BF">
        <w:rPr>
          <w:spacing w:val="-2"/>
          <w:rtl/>
          <w:lang w:bidi="ar-JO"/>
        </w:rPr>
        <w:t>39 ذكرا</w:t>
      </w:r>
      <w:r w:rsidR="007B05BF" w:rsidRPr="007B05BF">
        <w:rPr>
          <w:rFonts w:hint="cs"/>
          <w:spacing w:val="-2"/>
          <w:rtl/>
          <w:lang w:bidi="ar-JO"/>
        </w:rPr>
        <w:t>ً</w:t>
      </w:r>
      <w:r w:rsidR="00886EA8" w:rsidRPr="007B05BF">
        <w:rPr>
          <w:spacing w:val="-2"/>
          <w:rtl/>
          <w:lang w:bidi="ar-JO"/>
        </w:rPr>
        <w:t>،</w:t>
      </w:r>
      <w:r w:rsidR="00FE05D2" w:rsidRPr="007B05BF">
        <w:rPr>
          <w:spacing w:val="-2"/>
          <w:rtl/>
          <w:lang w:bidi="ar-JO"/>
        </w:rPr>
        <w:t xml:space="preserve"> </w:t>
      </w:r>
      <w:r w:rsidR="00886EA8" w:rsidRPr="007B05BF">
        <w:rPr>
          <w:spacing w:val="-2"/>
          <w:rtl/>
          <w:lang w:bidi="ar-JO"/>
        </w:rPr>
        <w:t>في عام 2008.</w:t>
      </w:r>
      <w:r w:rsidR="00FE05D2" w:rsidRPr="007B05BF">
        <w:rPr>
          <w:spacing w:val="-2"/>
          <w:rtl/>
          <w:lang w:bidi="ar-JO"/>
        </w:rPr>
        <w:t xml:space="preserve"> </w:t>
      </w:r>
    </w:p>
    <w:p w:rsidR="00886EA8" w:rsidRPr="007B05BF" w:rsidRDefault="00C80373" w:rsidP="00C80373">
      <w:pPr>
        <w:pStyle w:val="SingleTxtGA"/>
        <w:rPr>
          <w:spacing w:val="-2"/>
          <w:rtl/>
          <w:lang w:bidi="ar-JO"/>
        </w:rPr>
      </w:pPr>
      <w:r>
        <w:rPr>
          <w:rFonts w:hint="cs"/>
          <w:spacing w:val="-2"/>
          <w:rtl/>
          <w:lang w:bidi="ar-JO"/>
        </w:rPr>
        <w:tab/>
      </w:r>
      <w:r w:rsidR="00886EA8" w:rsidRPr="007B05BF">
        <w:rPr>
          <w:spacing w:val="-2"/>
          <w:rtl/>
          <w:lang w:bidi="ar-JO"/>
        </w:rPr>
        <w:t>و</w:t>
      </w:r>
      <w:r>
        <w:rPr>
          <w:rFonts w:hint="cs"/>
          <w:spacing w:val="-2"/>
          <w:rtl/>
          <w:lang w:bidi="ar-JO"/>
        </w:rPr>
        <w:t xml:space="preserve">في عام 2009، </w:t>
      </w:r>
      <w:r w:rsidR="00886EA8" w:rsidRPr="007B05BF">
        <w:rPr>
          <w:spacing w:val="-2"/>
          <w:rtl/>
          <w:lang w:bidi="ar-JO"/>
        </w:rPr>
        <w:t xml:space="preserve">كانت هناك </w:t>
      </w:r>
      <w:r w:rsidR="007B05BF" w:rsidRPr="007B05BF">
        <w:rPr>
          <w:rFonts w:hint="cs"/>
          <w:spacing w:val="-2"/>
          <w:rtl/>
          <w:lang w:bidi="ar-JO"/>
        </w:rPr>
        <w:t>أ</w:t>
      </w:r>
      <w:r w:rsidR="00886EA8" w:rsidRPr="007B05BF">
        <w:rPr>
          <w:spacing w:val="-2"/>
          <w:rtl/>
          <w:lang w:bidi="ar-JO"/>
        </w:rPr>
        <w:t>ربعة جرائم جنائية قائمة على التمييز العنصري.</w:t>
      </w:r>
    </w:p>
    <w:p w:rsidR="00886EA8" w:rsidRPr="00886EA8" w:rsidRDefault="007B05BF" w:rsidP="00C80373">
      <w:pPr>
        <w:pStyle w:val="H4GA"/>
        <w:rPr>
          <w:rtl/>
          <w:lang w:bidi="ar-JO"/>
        </w:rPr>
      </w:pPr>
      <w:r>
        <w:rPr>
          <w:rFonts w:hint="cs"/>
          <w:rtl/>
          <w:lang w:bidi="ar-JO"/>
        </w:rPr>
        <w:tab/>
      </w:r>
      <w:r>
        <w:rPr>
          <w:rFonts w:hint="cs"/>
          <w:rtl/>
          <w:lang w:bidi="ar-JO"/>
        </w:rPr>
        <w:tab/>
      </w:r>
      <w:r w:rsidR="00886EA8" w:rsidRPr="00886EA8">
        <w:rPr>
          <w:rtl/>
          <w:lang w:bidi="ar-JO"/>
        </w:rPr>
        <w:t xml:space="preserve">السجن الوطني </w:t>
      </w:r>
    </w:p>
    <w:p w:rsidR="00886EA8" w:rsidRPr="00886EA8" w:rsidRDefault="00886EA8" w:rsidP="00C80373">
      <w:pPr>
        <w:pStyle w:val="SingleTxtGA"/>
        <w:rPr>
          <w:rtl/>
          <w:lang w:bidi="ar-JO"/>
        </w:rPr>
      </w:pPr>
      <w:r w:rsidRPr="00886EA8">
        <w:rPr>
          <w:rtl/>
          <w:lang w:bidi="ar-JO"/>
        </w:rPr>
        <w:t>97</w:t>
      </w:r>
      <w:r w:rsidR="007B05BF">
        <w:rPr>
          <w:rFonts w:hint="cs"/>
          <w:rtl/>
          <w:lang w:bidi="ar-JO"/>
        </w:rPr>
        <w:t>-</w:t>
      </w:r>
      <w:r w:rsidR="007B05BF">
        <w:rPr>
          <w:rFonts w:hint="cs"/>
          <w:rtl/>
          <w:lang w:bidi="ar-JO"/>
        </w:rPr>
        <w:tab/>
      </w:r>
      <w:r w:rsidRPr="00886EA8">
        <w:rPr>
          <w:rtl/>
          <w:lang w:bidi="ar-JO"/>
        </w:rPr>
        <w:t>السجن الوطني في فادوز هو المرفق الوحيد للسجناء المحتجزين احتياطيا</w:t>
      </w:r>
      <w:r w:rsidR="00C80373">
        <w:rPr>
          <w:rFonts w:hint="cs"/>
          <w:rtl/>
          <w:lang w:bidi="ar-JO"/>
        </w:rPr>
        <w:t>ً</w:t>
      </w:r>
      <w:r w:rsidR="00FE05D2">
        <w:rPr>
          <w:rtl/>
          <w:lang w:bidi="ar-JO"/>
        </w:rPr>
        <w:t xml:space="preserve"> </w:t>
      </w:r>
      <w:r w:rsidRPr="00886EA8">
        <w:rPr>
          <w:rtl/>
          <w:lang w:bidi="ar-JO"/>
        </w:rPr>
        <w:t xml:space="preserve">وللمدانين والمواطنين </w:t>
      </w:r>
      <w:r w:rsidR="0057734B">
        <w:rPr>
          <w:rtl/>
          <w:lang w:bidi="ar-JO"/>
        </w:rPr>
        <w:t>الأجانب</w:t>
      </w:r>
      <w:r w:rsidRPr="00886EA8">
        <w:rPr>
          <w:rtl/>
          <w:lang w:bidi="ar-JO"/>
        </w:rPr>
        <w:t xml:space="preserve"> الذين يحتجزون بموجب قانون الهجرة في </w:t>
      </w:r>
      <w:r w:rsidR="00104432">
        <w:rPr>
          <w:rtl/>
          <w:lang w:bidi="ar-JO"/>
        </w:rPr>
        <w:t>إمارة</w:t>
      </w:r>
      <w:r w:rsidRPr="00886EA8">
        <w:rPr>
          <w:rtl/>
          <w:lang w:bidi="ar-JO"/>
        </w:rPr>
        <w:t xml:space="preserve"> ليختنشت</w:t>
      </w:r>
      <w:r w:rsidR="007B05BF">
        <w:rPr>
          <w:rtl/>
          <w:lang w:bidi="ar-JO"/>
        </w:rPr>
        <w:t>اين. وتبلغ سعته الرسمية 20 شخصا</w:t>
      </w:r>
      <w:r w:rsidR="007B05BF">
        <w:rPr>
          <w:rFonts w:hint="cs"/>
          <w:rtl/>
          <w:lang w:bidi="ar-JO"/>
        </w:rPr>
        <w:t>ً</w:t>
      </w:r>
      <w:r w:rsidRPr="00886EA8">
        <w:rPr>
          <w:rtl/>
          <w:lang w:bidi="ar-JO"/>
        </w:rPr>
        <w:t>.</w:t>
      </w:r>
      <w:r w:rsidR="00FE05D2">
        <w:rPr>
          <w:rtl/>
          <w:lang w:bidi="ar-JO"/>
        </w:rPr>
        <w:t xml:space="preserve"> </w:t>
      </w:r>
      <w:r w:rsidRPr="00886EA8">
        <w:rPr>
          <w:rtl/>
          <w:lang w:bidi="ar-JO"/>
        </w:rPr>
        <w:t>ويتباين مدى شغله من قبل النزلاء</w:t>
      </w:r>
      <w:r w:rsidR="00FE05D2">
        <w:rPr>
          <w:rtl/>
          <w:lang w:bidi="ar-JO"/>
        </w:rPr>
        <w:t xml:space="preserve"> </w:t>
      </w:r>
      <w:r w:rsidR="007B05BF">
        <w:rPr>
          <w:rtl/>
          <w:lang w:bidi="ar-JO"/>
        </w:rPr>
        <w:t>تباينا</w:t>
      </w:r>
      <w:r w:rsidR="007B05BF">
        <w:rPr>
          <w:rFonts w:hint="cs"/>
          <w:rtl/>
          <w:lang w:bidi="ar-JO"/>
        </w:rPr>
        <w:t>ً</w:t>
      </w:r>
      <w:r w:rsidR="00FE05D2">
        <w:rPr>
          <w:rtl/>
          <w:lang w:bidi="ar-JO"/>
        </w:rPr>
        <w:t xml:space="preserve"> </w:t>
      </w:r>
      <w:r w:rsidR="007B05BF">
        <w:rPr>
          <w:rtl/>
          <w:lang w:bidi="ar-JO"/>
        </w:rPr>
        <w:t>كبيرا</w:t>
      </w:r>
      <w:r w:rsidR="007B05BF">
        <w:rPr>
          <w:rFonts w:hint="cs"/>
          <w:rtl/>
          <w:lang w:bidi="ar-JO"/>
        </w:rPr>
        <w:t>ً</w:t>
      </w:r>
      <w:r w:rsidRPr="00886EA8">
        <w:rPr>
          <w:rtl/>
          <w:lang w:bidi="ar-JO"/>
        </w:rPr>
        <w:t xml:space="preserve">، </w:t>
      </w:r>
      <w:r w:rsidR="007B05BF">
        <w:rPr>
          <w:rFonts w:hint="cs"/>
          <w:rtl/>
          <w:lang w:bidi="ar-JO"/>
        </w:rPr>
        <w:t>إ</w:t>
      </w:r>
      <w:r w:rsidRPr="00886EA8">
        <w:rPr>
          <w:rtl/>
          <w:lang w:bidi="ar-JO"/>
        </w:rPr>
        <w:t>ذ لم يتم شغله</w:t>
      </w:r>
      <w:r w:rsidR="00FE05D2">
        <w:rPr>
          <w:rtl/>
          <w:lang w:bidi="ar-JO"/>
        </w:rPr>
        <w:t xml:space="preserve"> </w:t>
      </w:r>
      <w:r w:rsidR="007B05BF">
        <w:rPr>
          <w:rtl/>
          <w:lang w:bidi="ar-JO"/>
        </w:rPr>
        <w:t>كاملا</w:t>
      </w:r>
      <w:r w:rsidR="007B05BF">
        <w:rPr>
          <w:rFonts w:hint="cs"/>
          <w:rtl/>
          <w:lang w:bidi="ar-JO"/>
        </w:rPr>
        <w:t>ً</w:t>
      </w:r>
      <w:r w:rsidRPr="00886EA8">
        <w:rPr>
          <w:rtl/>
          <w:lang w:bidi="ar-JO"/>
        </w:rPr>
        <w:t xml:space="preserve"> </w:t>
      </w:r>
      <w:r w:rsidR="00FE05D2">
        <w:rPr>
          <w:rtl/>
          <w:lang w:bidi="ar-JO"/>
        </w:rPr>
        <w:t>إلى</w:t>
      </w:r>
      <w:r w:rsidRPr="00886EA8">
        <w:rPr>
          <w:rtl/>
          <w:lang w:bidi="ar-JO"/>
        </w:rPr>
        <w:t xml:space="preserve"> الحد </w:t>
      </w:r>
      <w:r w:rsidR="007B05BF">
        <w:rPr>
          <w:rFonts w:hint="cs"/>
          <w:rtl/>
          <w:lang w:bidi="ar-JO"/>
        </w:rPr>
        <w:t>الأ</w:t>
      </w:r>
      <w:r w:rsidRPr="00886EA8">
        <w:rPr>
          <w:rtl/>
          <w:lang w:bidi="ar-JO"/>
        </w:rPr>
        <w:t xml:space="preserve">قصى في غضون السنوات </w:t>
      </w:r>
      <w:r w:rsidR="001178B4">
        <w:rPr>
          <w:rtl/>
          <w:lang w:bidi="ar-JO"/>
        </w:rPr>
        <w:t>الأخيرة</w:t>
      </w:r>
      <w:r w:rsidRPr="00886EA8">
        <w:rPr>
          <w:rtl/>
          <w:lang w:bidi="ar-JO"/>
        </w:rPr>
        <w:t xml:space="preserve"> نظرا</w:t>
      </w:r>
      <w:r w:rsidR="00C80373">
        <w:rPr>
          <w:rFonts w:hint="cs"/>
          <w:rtl/>
          <w:lang w:bidi="ar-JO"/>
        </w:rPr>
        <w:t>ً</w:t>
      </w:r>
      <w:r w:rsidRPr="00886EA8">
        <w:rPr>
          <w:rtl/>
          <w:lang w:bidi="ar-JO"/>
        </w:rPr>
        <w:t xml:space="preserve"> </w:t>
      </w:r>
      <w:r w:rsidR="00FE05D2">
        <w:rPr>
          <w:rtl/>
          <w:lang w:bidi="ar-JO"/>
        </w:rPr>
        <w:t xml:space="preserve">إلى </w:t>
      </w:r>
      <w:r w:rsidRPr="00886EA8">
        <w:rPr>
          <w:rtl/>
          <w:lang w:bidi="ar-JO"/>
        </w:rPr>
        <w:t xml:space="preserve">أنه لا بد من وجود </w:t>
      </w:r>
      <w:r w:rsidR="002F0286">
        <w:rPr>
          <w:rtl/>
          <w:lang w:bidi="ar-JO"/>
        </w:rPr>
        <w:t>أماكن</w:t>
      </w:r>
      <w:r w:rsidRPr="00886EA8">
        <w:rPr>
          <w:rtl/>
          <w:lang w:bidi="ar-JO"/>
        </w:rPr>
        <w:t xml:space="preserve"> شاغرة</w:t>
      </w:r>
      <w:r w:rsidR="00FE05D2">
        <w:rPr>
          <w:rtl/>
          <w:lang w:bidi="ar-JO"/>
        </w:rPr>
        <w:t xml:space="preserve"> </w:t>
      </w:r>
      <w:r w:rsidRPr="00886EA8">
        <w:rPr>
          <w:rtl/>
          <w:lang w:bidi="ar-JO"/>
        </w:rPr>
        <w:t>للقادمين الجدد على الدوام.</w:t>
      </w:r>
      <w:r w:rsidR="00FE05D2">
        <w:rPr>
          <w:rtl/>
          <w:lang w:bidi="ar-JO"/>
        </w:rPr>
        <w:t xml:space="preserve"> </w:t>
      </w:r>
      <w:r w:rsidRPr="00886EA8">
        <w:rPr>
          <w:rtl/>
          <w:lang w:bidi="ar-JO"/>
        </w:rPr>
        <w:t>ويوجد في السجن 16 زنزانة فردية</w:t>
      </w:r>
      <w:r w:rsidR="00FE05D2">
        <w:rPr>
          <w:rtl/>
          <w:lang w:bidi="ar-JO"/>
        </w:rPr>
        <w:t xml:space="preserve"> </w:t>
      </w:r>
      <w:r w:rsidRPr="00886EA8">
        <w:rPr>
          <w:rtl/>
          <w:lang w:bidi="ar-JO"/>
        </w:rPr>
        <w:t xml:space="preserve">وزنزانتان مزدوجتان. وبالإضافة </w:t>
      </w:r>
      <w:r w:rsidR="00FE05D2">
        <w:rPr>
          <w:rtl/>
          <w:lang w:bidi="ar-JO"/>
        </w:rPr>
        <w:t>إلى</w:t>
      </w:r>
      <w:r w:rsidRPr="00886EA8">
        <w:rPr>
          <w:rtl/>
          <w:lang w:bidi="ar-JO"/>
        </w:rPr>
        <w:t xml:space="preserve"> ذلك، هناك زنزانة احتجاز خاصة</w:t>
      </w:r>
      <w:r w:rsidR="00FE05D2">
        <w:rPr>
          <w:rtl/>
          <w:lang w:bidi="ar-JO"/>
        </w:rPr>
        <w:t xml:space="preserve"> </w:t>
      </w:r>
      <w:r w:rsidRPr="00886EA8">
        <w:rPr>
          <w:rtl/>
          <w:lang w:bidi="ar-JO"/>
        </w:rPr>
        <w:t xml:space="preserve">بالشرطة وزنزانة </w:t>
      </w:r>
      <w:r w:rsidR="007B05BF">
        <w:rPr>
          <w:rFonts w:hint="cs"/>
          <w:rtl/>
          <w:lang w:bidi="ar-JO"/>
        </w:rPr>
        <w:t>أ</w:t>
      </w:r>
      <w:r w:rsidRPr="00886EA8">
        <w:rPr>
          <w:rtl/>
          <w:lang w:bidi="ar-JO"/>
        </w:rPr>
        <w:t>منية</w:t>
      </w:r>
      <w:r w:rsidR="00FE05D2">
        <w:rPr>
          <w:rtl/>
          <w:lang w:bidi="ar-JO"/>
        </w:rPr>
        <w:t xml:space="preserve"> </w:t>
      </w:r>
      <w:r w:rsidRPr="00886EA8">
        <w:rPr>
          <w:rtl/>
          <w:lang w:bidi="ar-JO"/>
        </w:rPr>
        <w:t>(مجهزة بالمراقبة عن طريق الفيديو) لا تستخدم بأية حال</w:t>
      </w:r>
      <w:r w:rsidR="00FE05D2">
        <w:rPr>
          <w:rtl/>
          <w:lang w:bidi="ar-JO"/>
        </w:rPr>
        <w:t xml:space="preserve"> </w:t>
      </w:r>
      <w:r w:rsidR="007B05BF">
        <w:rPr>
          <w:rFonts w:hint="cs"/>
          <w:rtl/>
          <w:lang w:bidi="ar-JO"/>
        </w:rPr>
        <w:t>إ</w:t>
      </w:r>
      <w:r w:rsidRPr="00886EA8">
        <w:rPr>
          <w:rtl/>
          <w:lang w:bidi="ar-JO"/>
        </w:rPr>
        <w:t xml:space="preserve">لا في الاحتجاز قصير </w:t>
      </w:r>
      <w:r w:rsidR="007B05BF">
        <w:rPr>
          <w:rFonts w:hint="cs"/>
          <w:rtl/>
          <w:lang w:bidi="ar-JO"/>
        </w:rPr>
        <w:t>الأ</w:t>
      </w:r>
      <w:r w:rsidRPr="00886EA8">
        <w:rPr>
          <w:rtl/>
          <w:lang w:bidi="ar-JO"/>
        </w:rPr>
        <w:t>مد ك</w:t>
      </w:r>
      <w:r w:rsidR="001178B4">
        <w:rPr>
          <w:rtl/>
          <w:lang w:bidi="ar-JO"/>
        </w:rPr>
        <w:t>الأشخاص</w:t>
      </w:r>
      <w:r w:rsidRPr="00886EA8">
        <w:rPr>
          <w:rtl/>
          <w:lang w:bidi="ar-JO"/>
        </w:rPr>
        <w:t xml:space="preserve"> الثملين جدا</w:t>
      </w:r>
      <w:r w:rsidR="007B05BF">
        <w:rPr>
          <w:rFonts w:hint="cs"/>
          <w:rtl/>
          <w:lang w:bidi="ar-JO"/>
        </w:rPr>
        <w:t>ً</w:t>
      </w:r>
      <w:r w:rsidR="007B05BF">
        <w:rPr>
          <w:rtl/>
          <w:lang w:bidi="ar-JO"/>
        </w:rPr>
        <w:t xml:space="preserve"> مثلا</w:t>
      </w:r>
      <w:r w:rsidR="007B05BF">
        <w:rPr>
          <w:rFonts w:hint="cs"/>
          <w:rtl/>
          <w:lang w:bidi="ar-JO"/>
        </w:rPr>
        <w:t>ً</w:t>
      </w:r>
      <w:r w:rsidRPr="00886EA8">
        <w:rPr>
          <w:rtl/>
          <w:lang w:bidi="ar-JO"/>
        </w:rPr>
        <w:t>.</w:t>
      </w:r>
      <w:r w:rsidR="00FE05D2">
        <w:rPr>
          <w:rtl/>
          <w:lang w:bidi="ar-JO"/>
        </w:rPr>
        <w:t xml:space="preserve"> </w:t>
      </w:r>
      <w:r w:rsidRPr="00886EA8">
        <w:rPr>
          <w:rtl/>
          <w:lang w:bidi="ar-JO"/>
        </w:rPr>
        <w:t xml:space="preserve">ويتراوح حجم الزنزانة ما بين 9 </w:t>
      </w:r>
      <w:r w:rsidR="00FE05D2">
        <w:rPr>
          <w:rtl/>
          <w:lang w:bidi="ar-JO"/>
        </w:rPr>
        <w:t>إلى</w:t>
      </w:r>
      <w:r w:rsidRPr="00886EA8">
        <w:rPr>
          <w:rtl/>
          <w:lang w:bidi="ar-JO"/>
        </w:rPr>
        <w:t xml:space="preserve"> </w:t>
      </w:r>
      <w:r w:rsidR="007B05BF">
        <w:rPr>
          <w:rFonts w:hint="cs"/>
          <w:rtl/>
          <w:lang w:bidi="ar-JO"/>
        </w:rPr>
        <w:t>10.5</w:t>
      </w:r>
      <w:r w:rsidR="007B05BF">
        <w:rPr>
          <w:rtl/>
          <w:lang w:bidi="ar-JO"/>
        </w:rPr>
        <w:t xml:space="preserve"> متر مربع تقريبا</w:t>
      </w:r>
      <w:r w:rsidR="007B05BF">
        <w:rPr>
          <w:rFonts w:hint="cs"/>
          <w:rtl/>
          <w:lang w:bidi="ar-JO"/>
        </w:rPr>
        <w:t>ً</w:t>
      </w:r>
      <w:r w:rsidRPr="00886EA8">
        <w:rPr>
          <w:rtl/>
          <w:lang w:bidi="ar-JO"/>
        </w:rPr>
        <w:t>.</w:t>
      </w:r>
    </w:p>
    <w:p w:rsidR="00886EA8" w:rsidRPr="00886EA8" w:rsidRDefault="00886EA8" w:rsidP="00C80373">
      <w:pPr>
        <w:pStyle w:val="SingleTxtGA"/>
        <w:rPr>
          <w:rtl/>
          <w:lang w:bidi="ar-JO"/>
        </w:rPr>
      </w:pPr>
      <w:r w:rsidRPr="00886EA8">
        <w:rPr>
          <w:rtl/>
          <w:lang w:bidi="ar-JO"/>
        </w:rPr>
        <w:t>98</w:t>
      </w:r>
      <w:r w:rsidR="007B05BF">
        <w:rPr>
          <w:rFonts w:hint="cs"/>
          <w:rtl/>
          <w:lang w:bidi="ar-JO"/>
        </w:rPr>
        <w:t>-</w:t>
      </w:r>
      <w:r w:rsidR="007B05BF">
        <w:rPr>
          <w:rFonts w:hint="cs"/>
          <w:rtl/>
          <w:lang w:bidi="ar-JO"/>
        </w:rPr>
        <w:tab/>
      </w:r>
      <w:r w:rsidRPr="00886EA8">
        <w:rPr>
          <w:rtl/>
          <w:lang w:bidi="ar-JO"/>
        </w:rPr>
        <w:t xml:space="preserve">وبشكل عام لا تنفذ في فادوز </w:t>
      </w:r>
      <w:r w:rsidR="007B05BF">
        <w:rPr>
          <w:rFonts w:hint="cs"/>
          <w:rtl/>
          <w:lang w:bidi="ar-JO"/>
        </w:rPr>
        <w:t>إ</w:t>
      </w:r>
      <w:r w:rsidRPr="00886EA8">
        <w:rPr>
          <w:rtl/>
          <w:lang w:bidi="ar-JO"/>
        </w:rPr>
        <w:t xml:space="preserve">لا </w:t>
      </w:r>
      <w:r w:rsidR="00104432">
        <w:rPr>
          <w:rtl/>
          <w:lang w:bidi="ar-JO"/>
        </w:rPr>
        <w:t>الأحكام</w:t>
      </w:r>
      <w:r w:rsidRPr="00886EA8">
        <w:rPr>
          <w:rtl/>
          <w:lang w:bidi="ar-JO"/>
        </w:rPr>
        <w:t xml:space="preserve"> التي تصل مدتها </w:t>
      </w:r>
      <w:r w:rsidR="00FE05D2">
        <w:rPr>
          <w:rtl/>
          <w:lang w:bidi="ar-JO"/>
        </w:rPr>
        <w:t>إلى</w:t>
      </w:r>
      <w:r w:rsidRPr="00886EA8">
        <w:rPr>
          <w:rtl/>
          <w:lang w:bidi="ar-JO"/>
        </w:rPr>
        <w:t xml:space="preserve"> سنتين كحد أقصى، إذ يقضي </w:t>
      </w:r>
      <w:r w:rsidR="001178B4">
        <w:rPr>
          <w:rtl/>
          <w:lang w:bidi="ar-JO"/>
        </w:rPr>
        <w:t>الأشخاص</w:t>
      </w:r>
      <w:r w:rsidRPr="00886EA8">
        <w:rPr>
          <w:rtl/>
          <w:lang w:bidi="ar-JO"/>
        </w:rPr>
        <w:t xml:space="preserve"> الذين تتعدى </w:t>
      </w:r>
      <w:r w:rsidR="007B05BF">
        <w:rPr>
          <w:rFonts w:hint="cs"/>
          <w:rtl/>
          <w:lang w:bidi="ar-JO"/>
        </w:rPr>
        <w:t>أ</w:t>
      </w:r>
      <w:r w:rsidRPr="00886EA8">
        <w:rPr>
          <w:rtl/>
          <w:lang w:bidi="ar-JO"/>
        </w:rPr>
        <w:t>حكامهم هذه</w:t>
      </w:r>
      <w:r w:rsidR="00FE05D2">
        <w:rPr>
          <w:rtl/>
          <w:lang w:bidi="ar-JO"/>
        </w:rPr>
        <w:t xml:space="preserve"> </w:t>
      </w:r>
      <w:r w:rsidRPr="00886EA8">
        <w:rPr>
          <w:rtl/>
          <w:lang w:bidi="ar-JO"/>
        </w:rPr>
        <w:t>المدة</w:t>
      </w:r>
      <w:r w:rsidR="00FE05D2">
        <w:rPr>
          <w:rtl/>
          <w:lang w:bidi="ar-JO"/>
        </w:rPr>
        <w:t xml:space="preserve"> </w:t>
      </w:r>
      <w:r w:rsidRPr="00886EA8">
        <w:rPr>
          <w:rtl/>
          <w:lang w:bidi="ar-JO"/>
        </w:rPr>
        <w:t>فترة</w:t>
      </w:r>
      <w:r w:rsidR="00FE05D2">
        <w:rPr>
          <w:rtl/>
          <w:lang w:bidi="ar-JO"/>
        </w:rPr>
        <w:t xml:space="preserve"> </w:t>
      </w:r>
      <w:r w:rsidRPr="00886EA8">
        <w:rPr>
          <w:rtl/>
          <w:lang w:bidi="ar-JO"/>
        </w:rPr>
        <w:t>سجنهم</w:t>
      </w:r>
      <w:r w:rsidR="00FE05D2">
        <w:rPr>
          <w:rtl/>
          <w:lang w:bidi="ar-JO"/>
        </w:rPr>
        <w:t xml:space="preserve"> </w:t>
      </w:r>
      <w:r w:rsidR="007B05BF">
        <w:rPr>
          <w:rtl/>
          <w:lang w:bidi="ar-JO"/>
        </w:rPr>
        <w:t xml:space="preserve">في </w:t>
      </w:r>
      <w:r w:rsidR="00C80373">
        <w:rPr>
          <w:rFonts w:hint="cs"/>
          <w:rtl/>
          <w:lang w:bidi="ar-JO"/>
        </w:rPr>
        <w:t>أ</w:t>
      </w:r>
      <w:r w:rsidR="007B05BF">
        <w:rPr>
          <w:rtl/>
          <w:lang w:bidi="ar-JO"/>
        </w:rPr>
        <w:t>حد المرافق في النمسا وفقا</w:t>
      </w:r>
      <w:r w:rsidR="007B05BF">
        <w:rPr>
          <w:rFonts w:hint="cs"/>
          <w:rtl/>
          <w:lang w:bidi="ar-JO"/>
        </w:rPr>
        <w:t>ً</w:t>
      </w:r>
      <w:r w:rsidRPr="00886EA8">
        <w:rPr>
          <w:rtl/>
          <w:lang w:bidi="ar-JO"/>
        </w:rPr>
        <w:t xml:space="preserve"> لمعاهدة</w:t>
      </w:r>
      <w:r w:rsidR="00FE05D2">
        <w:rPr>
          <w:rtl/>
          <w:lang w:bidi="ar-JO"/>
        </w:rPr>
        <w:t xml:space="preserve"> </w:t>
      </w:r>
      <w:r w:rsidRPr="00886EA8">
        <w:rPr>
          <w:rtl/>
          <w:lang w:bidi="ar-JO"/>
        </w:rPr>
        <w:t>خاصة</w:t>
      </w:r>
      <w:r w:rsidR="00FE05D2">
        <w:rPr>
          <w:rtl/>
          <w:lang w:bidi="ar-JO"/>
        </w:rPr>
        <w:t xml:space="preserve"> </w:t>
      </w:r>
      <w:r w:rsidRPr="00886EA8">
        <w:rPr>
          <w:rtl/>
          <w:lang w:bidi="ar-JO"/>
        </w:rPr>
        <w:t>بإيداع</w:t>
      </w:r>
      <w:r w:rsidR="00FE05D2">
        <w:rPr>
          <w:rtl/>
          <w:lang w:bidi="ar-JO"/>
        </w:rPr>
        <w:t xml:space="preserve"> </w:t>
      </w:r>
      <w:r w:rsidRPr="00886EA8">
        <w:rPr>
          <w:rtl/>
          <w:lang w:bidi="ar-JO"/>
        </w:rPr>
        <w:t>المدانين السجن أبرمت</w:t>
      </w:r>
      <w:r w:rsidR="00FE05D2">
        <w:rPr>
          <w:rtl/>
          <w:lang w:bidi="ar-JO"/>
        </w:rPr>
        <w:t xml:space="preserve"> </w:t>
      </w:r>
      <w:r w:rsidRPr="00886EA8">
        <w:rPr>
          <w:rtl/>
          <w:lang w:bidi="ar-JO"/>
        </w:rPr>
        <w:t>في 4 ت</w:t>
      </w:r>
      <w:r w:rsidR="007B05BF">
        <w:rPr>
          <w:rtl/>
          <w:lang w:bidi="ar-JO"/>
        </w:rPr>
        <w:t>موز</w:t>
      </w:r>
      <w:r w:rsidR="007B05BF">
        <w:rPr>
          <w:rFonts w:hint="cs"/>
          <w:rtl/>
          <w:lang w:bidi="ar-JO"/>
        </w:rPr>
        <w:t>/يوليه</w:t>
      </w:r>
      <w:r w:rsidRPr="00886EA8">
        <w:rPr>
          <w:rtl/>
          <w:lang w:bidi="ar-JO"/>
        </w:rPr>
        <w:t xml:space="preserve"> 1982 ما بين ليختنشتاين والنمسا.</w:t>
      </w:r>
    </w:p>
    <w:p w:rsidR="00886EA8" w:rsidRPr="00886EA8" w:rsidRDefault="00F36BA5" w:rsidP="00C80373">
      <w:pPr>
        <w:pStyle w:val="SingleTxtGA"/>
        <w:spacing w:after="0"/>
        <w:rPr>
          <w:rFonts w:hint="cs"/>
          <w:rtl/>
          <w:lang w:bidi="ar-JO"/>
        </w:rPr>
      </w:pPr>
      <w:r>
        <w:rPr>
          <w:rtl/>
          <w:lang w:bidi="ar-JO"/>
        </w:rPr>
        <w:t>الجدول 17</w:t>
      </w:r>
    </w:p>
    <w:p w:rsidR="00886EA8" w:rsidRDefault="007B05BF" w:rsidP="00C80373">
      <w:pPr>
        <w:pStyle w:val="SingleTxtGA"/>
        <w:rPr>
          <w:rFonts w:hint="cs"/>
          <w:b/>
          <w:bCs/>
          <w:rtl/>
          <w:lang w:bidi="ar-JO"/>
        </w:rPr>
      </w:pPr>
      <w:r w:rsidRPr="007B05BF">
        <w:rPr>
          <w:rFonts w:hint="cs"/>
          <w:b/>
          <w:bCs/>
          <w:rtl/>
          <w:lang w:bidi="ar-JO"/>
        </w:rPr>
        <w:t>إ</w:t>
      </w:r>
      <w:r w:rsidR="00886EA8" w:rsidRPr="007B05BF">
        <w:rPr>
          <w:b/>
          <w:bCs/>
          <w:rtl/>
          <w:lang w:bidi="ar-JO"/>
        </w:rPr>
        <w:t>حصاءات السجون، 2009</w:t>
      </w:r>
      <w:r>
        <w:rPr>
          <w:rFonts w:hint="cs"/>
          <w:b/>
          <w:bCs/>
          <w:rtl/>
          <w:lang w:bidi="ar-JO"/>
        </w:rPr>
        <w:t>-</w:t>
      </w:r>
      <w:r w:rsidR="00886EA8" w:rsidRPr="007B05BF">
        <w:rPr>
          <w:b/>
          <w:bCs/>
          <w:rtl/>
          <w:lang w:bidi="ar-JO"/>
        </w:rPr>
        <w:t>2010</w:t>
      </w:r>
    </w:p>
    <w:tbl>
      <w:tblPr>
        <w:bidiVisual/>
        <w:tblW w:w="7153" w:type="dxa"/>
        <w:tblInd w:w="1239" w:type="dxa"/>
        <w:tblBorders>
          <w:top w:val="single" w:sz="4" w:space="0" w:color="auto"/>
        </w:tblBorders>
        <w:tblCellMar>
          <w:left w:w="0" w:type="dxa"/>
          <w:right w:w="0" w:type="dxa"/>
        </w:tblCellMar>
        <w:tblLook w:val="01E0"/>
      </w:tblPr>
      <w:tblGrid>
        <w:gridCol w:w="4577"/>
        <w:gridCol w:w="1680"/>
        <w:gridCol w:w="896"/>
      </w:tblGrid>
      <w:tr w:rsidR="007B05BF" w:rsidRPr="007B05BF" w:rsidTr="00F36BA5">
        <w:trPr>
          <w:trHeight w:val="240"/>
          <w:tblHeader/>
        </w:trPr>
        <w:tc>
          <w:tcPr>
            <w:tcW w:w="4577" w:type="dxa"/>
            <w:tcBorders>
              <w:top w:val="single" w:sz="4" w:space="0" w:color="auto"/>
              <w:bottom w:val="single" w:sz="12" w:space="0" w:color="auto"/>
            </w:tcBorders>
            <w:shd w:val="clear" w:color="auto" w:fill="auto"/>
            <w:vAlign w:val="bottom"/>
          </w:tcPr>
          <w:p w:rsidR="007B05BF" w:rsidRPr="007B05BF" w:rsidRDefault="007B05BF" w:rsidP="00C80373">
            <w:pPr>
              <w:spacing w:before="20" w:after="40" w:line="300" w:lineRule="exact"/>
              <w:ind w:left="57"/>
              <w:jc w:val="left"/>
              <w:rPr>
                <w:iCs/>
                <w:sz w:val="18"/>
                <w:szCs w:val="26"/>
                <w:lang w:val="en-GB"/>
              </w:rPr>
            </w:pPr>
          </w:p>
        </w:tc>
        <w:tc>
          <w:tcPr>
            <w:tcW w:w="1680" w:type="dxa"/>
            <w:tcBorders>
              <w:top w:val="single" w:sz="4" w:space="0" w:color="auto"/>
              <w:bottom w:val="single" w:sz="12" w:space="0" w:color="auto"/>
            </w:tcBorders>
            <w:shd w:val="clear" w:color="auto" w:fill="auto"/>
            <w:vAlign w:val="bottom"/>
          </w:tcPr>
          <w:p w:rsidR="007B05BF" w:rsidRPr="007B05BF" w:rsidRDefault="007B05BF" w:rsidP="00C80373">
            <w:pPr>
              <w:spacing w:before="20" w:after="40" w:line="300" w:lineRule="exact"/>
              <w:ind w:left="57"/>
              <w:jc w:val="left"/>
              <w:rPr>
                <w:iCs/>
                <w:sz w:val="18"/>
                <w:szCs w:val="26"/>
                <w:lang w:val="en-GB"/>
              </w:rPr>
            </w:pPr>
            <w:r w:rsidRPr="007B05BF">
              <w:rPr>
                <w:iCs/>
                <w:sz w:val="18"/>
                <w:szCs w:val="26"/>
                <w:rtl/>
                <w:lang w:val="en-GB"/>
              </w:rPr>
              <w:t>٢٠٠٩</w:t>
            </w:r>
          </w:p>
        </w:tc>
        <w:tc>
          <w:tcPr>
            <w:tcW w:w="896" w:type="dxa"/>
            <w:tcBorders>
              <w:top w:val="single" w:sz="4" w:space="0" w:color="auto"/>
              <w:bottom w:val="single" w:sz="12" w:space="0" w:color="auto"/>
            </w:tcBorders>
            <w:shd w:val="clear" w:color="auto" w:fill="auto"/>
            <w:vAlign w:val="bottom"/>
          </w:tcPr>
          <w:p w:rsidR="007B05BF" w:rsidRPr="007B05BF" w:rsidRDefault="007B05BF" w:rsidP="00C80373">
            <w:pPr>
              <w:spacing w:before="20" w:after="40" w:line="300" w:lineRule="exact"/>
              <w:ind w:left="57"/>
              <w:jc w:val="left"/>
              <w:rPr>
                <w:iCs/>
                <w:sz w:val="18"/>
                <w:szCs w:val="26"/>
                <w:lang w:val="en-GB"/>
              </w:rPr>
            </w:pPr>
            <w:r w:rsidRPr="007B05BF">
              <w:rPr>
                <w:iCs/>
                <w:sz w:val="18"/>
                <w:szCs w:val="26"/>
                <w:rtl/>
                <w:lang w:val="en-GB"/>
              </w:rPr>
              <w:t>٢٠١٠</w:t>
            </w:r>
          </w:p>
        </w:tc>
      </w:tr>
      <w:tr w:rsidR="007B05BF" w:rsidRPr="007B05BF" w:rsidTr="00F36BA5">
        <w:trPr>
          <w:trHeight w:val="50"/>
        </w:trPr>
        <w:tc>
          <w:tcPr>
            <w:tcW w:w="4577" w:type="dxa"/>
            <w:tcBorders>
              <w:top w:val="single" w:sz="12" w:space="0" w:color="auto"/>
            </w:tcBorders>
            <w:shd w:val="clear" w:color="auto" w:fill="auto"/>
          </w:tcPr>
          <w:p w:rsidR="007B05BF" w:rsidRPr="007B05BF" w:rsidRDefault="007B05BF" w:rsidP="00C80373">
            <w:pPr>
              <w:tabs>
                <w:tab w:val="center" w:pos="0"/>
                <w:tab w:val="right" w:pos="8505"/>
                <w:tab w:val="right" w:pos="9072"/>
              </w:tabs>
              <w:spacing w:before="20" w:after="40" w:line="300" w:lineRule="exact"/>
              <w:ind w:left="57"/>
              <w:jc w:val="highKashida"/>
              <w:rPr>
                <w:sz w:val="18"/>
                <w:szCs w:val="26"/>
                <w:rtl/>
                <w:lang w:bidi="ar-JO"/>
              </w:rPr>
            </w:pPr>
            <w:r w:rsidRPr="007B05BF">
              <w:rPr>
                <w:sz w:val="18"/>
                <w:szCs w:val="26"/>
                <w:rtl/>
                <w:lang w:bidi="ar-JO"/>
              </w:rPr>
              <w:t xml:space="preserve">السجن الوطني في فادوز </w:t>
            </w:r>
          </w:p>
        </w:tc>
        <w:tc>
          <w:tcPr>
            <w:tcW w:w="1680" w:type="dxa"/>
            <w:tcBorders>
              <w:top w:val="single" w:sz="12" w:space="0" w:color="auto"/>
            </w:tcBorders>
            <w:shd w:val="clear" w:color="auto" w:fill="auto"/>
            <w:vAlign w:val="bottom"/>
          </w:tcPr>
          <w:p w:rsidR="007B05BF" w:rsidRPr="007B05BF" w:rsidRDefault="007B05BF" w:rsidP="00C80373">
            <w:pPr>
              <w:spacing w:before="20" w:after="40" w:line="300" w:lineRule="exact"/>
              <w:ind w:left="57"/>
              <w:jc w:val="left"/>
              <w:rPr>
                <w:sz w:val="18"/>
                <w:szCs w:val="26"/>
                <w:lang w:val="en-GB"/>
              </w:rPr>
            </w:pPr>
          </w:p>
        </w:tc>
        <w:tc>
          <w:tcPr>
            <w:tcW w:w="896" w:type="dxa"/>
            <w:tcBorders>
              <w:top w:val="single" w:sz="12" w:space="0" w:color="auto"/>
            </w:tcBorders>
            <w:shd w:val="clear" w:color="auto" w:fill="auto"/>
            <w:vAlign w:val="bottom"/>
          </w:tcPr>
          <w:p w:rsidR="007B05BF" w:rsidRPr="007B05BF" w:rsidRDefault="007B05BF" w:rsidP="00C80373">
            <w:pPr>
              <w:spacing w:before="20" w:after="40" w:line="300" w:lineRule="exact"/>
              <w:ind w:left="57"/>
              <w:jc w:val="left"/>
              <w:rPr>
                <w:sz w:val="18"/>
                <w:szCs w:val="26"/>
                <w:lang w:val="en-GB"/>
              </w:rPr>
            </w:pPr>
          </w:p>
        </w:tc>
      </w:tr>
      <w:tr w:rsidR="007B05BF" w:rsidRPr="00F36BA5" w:rsidTr="00F36BA5">
        <w:trPr>
          <w:trHeight w:val="80"/>
        </w:trPr>
        <w:tc>
          <w:tcPr>
            <w:tcW w:w="4577" w:type="dxa"/>
            <w:shd w:val="clear" w:color="auto" w:fill="auto"/>
          </w:tcPr>
          <w:p w:rsidR="007B05BF" w:rsidRPr="00F36BA5" w:rsidRDefault="007B05BF" w:rsidP="00C80373">
            <w:pPr>
              <w:tabs>
                <w:tab w:val="center" w:pos="0"/>
                <w:tab w:val="right" w:pos="8505"/>
                <w:tab w:val="right" w:pos="9072"/>
              </w:tabs>
              <w:spacing w:before="20" w:after="40" w:line="300" w:lineRule="exact"/>
              <w:ind w:left="57"/>
              <w:rPr>
                <w:b/>
                <w:bCs/>
                <w:sz w:val="18"/>
                <w:szCs w:val="26"/>
                <w:rtl/>
                <w:lang w:bidi="ar-JO"/>
              </w:rPr>
            </w:pPr>
            <w:r w:rsidRPr="00F36BA5">
              <w:rPr>
                <w:b/>
                <w:bCs/>
                <w:sz w:val="18"/>
                <w:szCs w:val="26"/>
                <w:rtl/>
                <w:lang w:bidi="ar-JO"/>
              </w:rPr>
              <w:t xml:space="preserve">المجموع الإجمالي للنزلاء </w:t>
            </w:r>
          </w:p>
        </w:tc>
        <w:tc>
          <w:tcPr>
            <w:tcW w:w="1680"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١٤٩</w:t>
            </w:r>
          </w:p>
        </w:tc>
        <w:tc>
          <w:tcPr>
            <w:tcW w:w="896"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٧٦</w:t>
            </w:r>
          </w:p>
        </w:tc>
      </w:tr>
      <w:tr w:rsidR="007B05BF" w:rsidRPr="007B05BF" w:rsidTr="00F36BA5">
        <w:trPr>
          <w:trHeight w:val="80"/>
        </w:trPr>
        <w:tc>
          <w:tcPr>
            <w:tcW w:w="4577" w:type="dxa"/>
            <w:shd w:val="clear" w:color="auto" w:fill="auto"/>
          </w:tcPr>
          <w:p w:rsidR="007B05BF" w:rsidRPr="007B05BF" w:rsidRDefault="007B05BF" w:rsidP="00C80373">
            <w:pPr>
              <w:tabs>
                <w:tab w:val="center" w:pos="0"/>
                <w:tab w:val="right" w:pos="8505"/>
                <w:tab w:val="right" w:pos="9072"/>
              </w:tabs>
              <w:spacing w:before="20" w:after="40" w:line="300" w:lineRule="exact"/>
              <w:ind w:left="57"/>
              <w:rPr>
                <w:sz w:val="18"/>
                <w:szCs w:val="26"/>
                <w:rtl/>
                <w:lang w:bidi="ar-JO"/>
              </w:rPr>
            </w:pPr>
            <w:r w:rsidRPr="007B05BF">
              <w:rPr>
                <w:sz w:val="18"/>
                <w:szCs w:val="26"/>
                <w:rtl/>
                <w:lang w:bidi="ar-JO"/>
              </w:rPr>
              <w:t>رجال</w:t>
            </w:r>
          </w:p>
        </w:tc>
        <w:tc>
          <w:tcPr>
            <w:tcW w:w="1680"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١٤٠</w:t>
            </w:r>
          </w:p>
        </w:tc>
        <w:tc>
          <w:tcPr>
            <w:tcW w:w="896"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٧١</w:t>
            </w:r>
          </w:p>
        </w:tc>
      </w:tr>
      <w:tr w:rsidR="007B05BF" w:rsidRPr="007B05BF" w:rsidTr="00F36BA5">
        <w:trPr>
          <w:trHeight w:val="80"/>
        </w:trPr>
        <w:tc>
          <w:tcPr>
            <w:tcW w:w="4577" w:type="dxa"/>
            <w:shd w:val="clear" w:color="auto" w:fill="auto"/>
          </w:tcPr>
          <w:p w:rsidR="007B05BF" w:rsidRPr="007B05BF" w:rsidRDefault="007B05BF" w:rsidP="00C80373">
            <w:pPr>
              <w:tabs>
                <w:tab w:val="center" w:pos="0"/>
                <w:tab w:val="right" w:pos="8505"/>
                <w:tab w:val="right" w:pos="9072"/>
              </w:tabs>
              <w:spacing w:before="20" w:after="40" w:line="300" w:lineRule="exact"/>
              <w:ind w:left="57"/>
              <w:rPr>
                <w:sz w:val="18"/>
                <w:szCs w:val="26"/>
                <w:rtl/>
                <w:lang w:bidi="ar-JO"/>
              </w:rPr>
            </w:pPr>
            <w:r w:rsidRPr="007B05BF">
              <w:rPr>
                <w:sz w:val="18"/>
                <w:szCs w:val="26"/>
                <w:rtl/>
                <w:lang w:bidi="ar-JO"/>
              </w:rPr>
              <w:t>نساء</w:t>
            </w:r>
          </w:p>
        </w:tc>
        <w:tc>
          <w:tcPr>
            <w:tcW w:w="1680"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٩</w:t>
            </w:r>
          </w:p>
        </w:tc>
        <w:tc>
          <w:tcPr>
            <w:tcW w:w="896"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٥</w:t>
            </w:r>
          </w:p>
        </w:tc>
      </w:tr>
      <w:tr w:rsidR="007B05BF" w:rsidRPr="00F36BA5" w:rsidTr="00F36BA5">
        <w:trPr>
          <w:trHeight w:val="80"/>
        </w:trPr>
        <w:tc>
          <w:tcPr>
            <w:tcW w:w="4577" w:type="dxa"/>
            <w:shd w:val="clear" w:color="auto" w:fill="auto"/>
          </w:tcPr>
          <w:p w:rsidR="007B05BF" w:rsidRPr="00F36BA5" w:rsidRDefault="007B05BF" w:rsidP="00C80373">
            <w:pPr>
              <w:tabs>
                <w:tab w:val="center" w:pos="0"/>
                <w:tab w:val="right" w:pos="8505"/>
                <w:tab w:val="right" w:pos="9072"/>
              </w:tabs>
              <w:spacing w:before="20" w:after="40" w:line="300" w:lineRule="exact"/>
              <w:ind w:left="57"/>
              <w:rPr>
                <w:rFonts w:hint="cs"/>
                <w:b/>
                <w:bCs/>
                <w:sz w:val="18"/>
                <w:szCs w:val="26"/>
                <w:rtl/>
                <w:lang w:bidi="ar-JO"/>
              </w:rPr>
            </w:pPr>
            <w:r w:rsidRPr="00F36BA5">
              <w:rPr>
                <w:b/>
                <w:bCs/>
                <w:sz w:val="18"/>
                <w:szCs w:val="26"/>
                <w:rtl/>
                <w:lang w:bidi="ar-JO"/>
              </w:rPr>
              <w:t xml:space="preserve">مجموع </w:t>
            </w:r>
            <w:r w:rsidRPr="00F36BA5">
              <w:rPr>
                <w:rFonts w:hint="cs"/>
                <w:b/>
                <w:bCs/>
                <w:sz w:val="18"/>
                <w:szCs w:val="26"/>
                <w:rtl/>
                <w:lang w:bidi="ar-JO"/>
              </w:rPr>
              <w:t>الأ</w:t>
            </w:r>
            <w:r w:rsidR="00C80373">
              <w:rPr>
                <w:b/>
                <w:bCs/>
                <w:sz w:val="18"/>
                <w:szCs w:val="26"/>
                <w:rtl/>
                <w:lang w:bidi="ar-JO"/>
              </w:rPr>
              <w:t>يام الممضاة في السج</w:t>
            </w:r>
            <w:r w:rsidR="00C80373">
              <w:rPr>
                <w:rFonts w:hint="cs"/>
                <w:b/>
                <w:bCs/>
                <w:sz w:val="18"/>
                <w:szCs w:val="26"/>
                <w:rtl/>
                <w:lang w:bidi="ar-JO"/>
              </w:rPr>
              <w:t>ون</w:t>
            </w:r>
          </w:p>
        </w:tc>
        <w:tc>
          <w:tcPr>
            <w:tcW w:w="1680"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٢٥٥٤</w:t>
            </w:r>
          </w:p>
        </w:tc>
        <w:tc>
          <w:tcPr>
            <w:tcW w:w="896"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٤٠٨١</w:t>
            </w:r>
          </w:p>
        </w:tc>
      </w:tr>
      <w:tr w:rsidR="007B05BF" w:rsidRPr="007B05BF" w:rsidTr="00F36BA5">
        <w:trPr>
          <w:trHeight w:val="240"/>
        </w:trPr>
        <w:tc>
          <w:tcPr>
            <w:tcW w:w="4577" w:type="dxa"/>
            <w:shd w:val="clear" w:color="auto" w:fill="auto"/>
          </w:tcPr>
          <w:p w:rsidR="007B05BF" w:rsidRPr="007B05BF" w:rsidRDefault="007B05BF" w:rsidP="00C80373">
            <w:pPr>
              <w:tabs>
                <w:tab w:val="center" w:pos="0"/>
                <w:tab w:val="right" w:pos="8505"/>
                <w:tab w:val="right" w:pos="9072"/>
              </w:tabs>
              <w:spacing w:before="20" w:after="40" w:line="300" w:lineRule="exact"/>
              <w:ind w:left="57"/>
              <w:rPr>
                <w:sz w:val="18"/>
                <w:szCs w:val="26"/>
                <w:rtl/>
                <w:lang w:bidi="ar-JO"/>
              </w:rPr>
            </w:pPr>
            <w:r w:rsidRPr="007B05BF">
              <w:rPr>
                <w:sz w:val="18"/>
                <w:szCs w:val="26"/>
                <w:rtl/>
                <w:lang w:bidi="ar-JO"/>
              </w:rPr>
              <w:t>يوم لكل نزيل</w:t>
            </w:r>
          </w:p>
        </w:tc>
        <w:tc>
          <w:tcPr>
            <w:tcW w:w="1680"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١٧</w:t>
            </w:r>
          </w:p>
        </w:tc>
        <w:tc>
          <w:tcPr>
            <w:tcW w:w="896"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٥٤</w:t>
            </w:r>
          </w:p>
        </w:tc>
      </w:tr>
      <w:tr w:rsidR="007B05BF" w:rsidRPr="007B05BF" w:rsidTr="00F36BA5">
        <w:trPr>
          <w:trHeight w:val="240"/>
        </w:trPr>
        <w:tc>
          <w:tcPr>
            <w:tcW w:w="4577" w:type="dxa"/>
            <w:shd w:val="clear" w:color="auto" w:fill="auto"/>
          </w:tcPr>
          <w:p w:rsidR="007B05BF" w:rsidRPr="007B05BF" w:rsidRDefault="00927633" w:rsidP="00C80373">
            <w:pPr>
              <w:tabs>
                <w:tab w:val="center" w:pos="0"/>
                <w:tab w:val="right" w:pos="8505"/>
                <w:tab w:val="right" w:pos="9072"/>
              </w:tabs>
              <w:spacing w:before="20" w:after="40" w:line="300" w:lineRule="exact"/>
              <w:ind w:left="57"/>
              <w:rPr>
                <w:rFonts w:hint="cs"/>
                <w:sz w:val="18"/>
                <w:szCs w:val="26"/>
                <w:rtl/>
                <w:lang w:bidi="ar-JO"/>
              </w:rPr>
            </w:pPr>
            <w:r>
              <w:rPr>
                <w:sz w:val="18"/>
                <w:szCs w:val="26"/>
                <w:rtl/>
                <w:lang w:bidi="ar-JO"/>
              </w:rPr>
              <w:t>المحتجزون احتياطيا</w:t>
            </w:r>
            <w:r>
              <w:rPr>
                <w:rFonts w:hint="cs"/>
                <w:sz w:val="18"/>
                <w:szCs w:val="26"/>
                <w:rtl/>
                <w:lang w:bidi="ar-JO"/>
              </w:rPr>
              <w:t>ً</w:t>
            </w:r>
          </w:p>
        </w:tc>
        <w:tc>
          <w:tcPr>
            <w:tcW w:w="1680"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١٠</w:t>
            </w:r>
          </w:p>
        </w:tc>
        <w:tc>
          <w:tcPr>
            <w:tcW w:w="896"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١٧</w:t>
            </w:r>
          </w:p>
        </w:tc>
      </w:tr>
      <w:tr w:rsidR="007B05BF" w:rsidRPr="007B05BF" w:rsidTr="00F36BA5">
        <w:trPr>
          <w:trHeight w:val="240"/>
        </w:trPr>
        <w:tc>
          <w:tcPr>
            <w:tcW w:w="4577" w:type="dxa"/>
            <w:shd w:val="clear" w:color="auto" w:fill="auto"/>
          </w:tcPr>
          <w:p w:rsidR="007B05BF" w:rsidRPr="007B05BF" w:rsidRDefault="007B05BF" w:rsidP="00C80373">
            <w:pPr>
              <w:tabs>
                <w:tab w:val="center" w:pos="0"/>
                <w:tab w:val="right" w:pos="8505"/>
                <w:tab w:val="right" w:pos="9072"/>
              </w:tabs>
              <w:spacing w:before="20" w:after="40" w:line="300" w:lineRule="exact"/>
              <w:ind w:left="57"/>
              <w:rPr>
                <w:sz w:val="18"/>
                <w:szCs w:val="26"/>
                <w:rtl/>
                <w:lang w:bidi="ar-JO"/>
              </w:rPr>
            </w:pPr>
            <w:r w:rsidRPr="007B05BF">
              <w:rPr>
                <w:sz w:val="18"/>
                <w:szCs w:val="26"/>
                <w:rtl/>
                <w:lang w:bidi="ar-JO"/>
              </w:rPr>
              <w:t>السجون في النمسا</w:t>
            </w:r>
          </w:p>
        </w:tc>
        <w:tc>
          <w:tcPr>
            <w:tcW w:w="1680"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p>
        </w:tc>
        <w:tc>
          <w:tcPr>
            <w:tcW w:w="896"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p>
        </w:tc>
      </w:tr>
      <w:tr w:rsidR="007B05BF" w:rsidRPr="00F36BA5" w:rsidTr="00F36BA5">
        <w:trPr>
          <w:trHeight w:val="240"/>
        </w:trPr>
        <w:tc>
          <w:tcPr>
            <w:tcW w:w="4577" w:type="dxa"/>
            <w:shd w:val="clear" w:color="auto" w:fill="auto"/>
          </w:tcPr>
          <w:p w:rsidR="007B05BF" w:rsidRPr="00F36BA5" w:rsidRDefault="007B05BF" w:rsidP="00C80373">
            <w:pPr>
              <w:tabs>
                <w:tab w:val="center" w:pos="0"/>
                <w:tab w:val="right" w:pos="8505"/>
                <w:tab w:val="right" w:pos="9072"/>
              </w:tabs>
              <w:spacing w:before="20" w:after="40" w:line="300" w:lineRule="exact"/>
              <w:ind w:left="57"/>
              <w:rPr>
                <w:b/>
                <w:bCs/>
                <w:sz w:val="18"/>
                <w:szCs w:val="26"/>
                <w:rtl/>
                <w:lang w:bidi="ar-JO"/>
              </w:rPr>
            </w:pPr>
            <w:r w:rsidRPr="00F36BA5">
              <w:rPr>
                <w:b/>
                <w:bCs/>
                <w:sz w:val="18"/>
                <w:szCs w:val="26"/>
                <w:rtl/>
                <w:lang w:bidi="ar-JO"/>
              </w:rPr>
              <w:t xml:space="preserve">مجموع النزلاء </w:t>
            </w:r>
          </w:p>
        </w:tc>
        <w:tc>
          <w:tcPr>
            <w:tcW w:w="1680"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١٣</w:t>
            </w:r>
          </w:p>
        </w:tc>
        <w:tc>
          <w:tcPr>
            <w:tcW w:w="896"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١٥</w:t>
            </w:r>
          </w:p>
        </w:tc>
      </w:tr>
      <w:tr w:rsidR="007B05BF" w:rsidRPr="007B05BF" w:rsidTr="00F36BA5">
        <w:trPr>
          <w:trHeight w:val="240"/>
        </w:trPr>
        <w:tc>
          <w:tcPr>
            <w:tcW w:w="4577" w:type="dxa"/>
            <w:shd w:val="clear" w:color="auto" w:fill="auto"/>
          </w:tcPr>
          <w:p w:rsidR="007B05BF" w:rsidRPr="007B05BF" w:rsidRDefault="007B05BF" w:rsidP="00C80373">
            <w:pPr>
              <w:tabs>
                <w:tab w:val="center" w:pos="0"/>
                <w:tab w:val="right" w:pos="8505"/>
                <w:tab w:val="right" w:pos="9072"/>
              </w:tabs>
              <w:spacing w:before="20" w:after="40" w:line="300" w:lineRule="exact"/>
              <w:ind w:left="57"/>
              <w:rPr>
                <w:sz w:val="18"/>
                <w:szCs w:val="26"/>
                <w:rtl/>
                <w:lang w:bidi="ar-JO"/>
              </w:rPr>
            </w:pPr>
            <w:r w:rsidRPr="007B05BF">
              <w:rPr>
                <w:sz w:val="18"/>
                <w:szCs w:val="26"/>
                <w:rtl/>
                <w:lang w:bidi="ar-JO"/>
              </w:rPr>
              <w:t>رجال</w:t>
            </w:r>
          </w:p>
        </w:tc>
        <w:tc>
          <w:tcPr>
            <w:tcW w:w="1680"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١٣</w:t>
            </w:r>
          </w:p>
        </w:tc>
        <w:tc>
          <w:tcPr>
            <w:tcW w:w="896" w:type="dxa"/>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١٥</w:t>
            </w:r>
          </w:p>
        </w:tc>
      </w:tr>
      <w:tr w:rsidR="007B05BF" w:rsidRPr="007B05BF" w:rsidTr="00F36BA5">
        <w:trPr>
          <w:trHeight w:val="240"/>
        </w:trPr>
        <w:tc>
          <w:tcPr>
            <w:tcW w:w="4577" w:type="dxa"/>
            <w:shd w:val="clear" w:color="auto" w:fill="auto"/>
          </w:tcPr>
          <w:p w:rsidR="007B05BF" w:rsidRPr="007B05BF" w:rsidRDefault="007B05BF" w:rsidP="00C80373">
            <w:pPr>
              <w:tabs>
                <w:tab w:val="center" w:pos="0"/>
                <w:tab w:val="right" w:pos="8505"/>
                <w:tab w:val="right" w:pos="9072"/>
              </w:tabs>
              <w:spacing w:before="20" w:after="40" w:line="300" w:lineRule="exact"/>
              <w:ind w:left="57"/>
              <w:rPr>
                <w:sz w:val="18"/>
                <w:szCs w:val="26"/>
                <w:rtl/>
                <w:lang w:bidi="ar-JO"/>
              </w:rPr>
            </w:pPr>
            <w:r w:rsidRPr="007B05BF">
              <w:rPr>
                <w:sz w:val="18"/>
                <w:szCs w:val="26"/>
                <w:rtl/>
                <w:lang w:bidi="ar-JO"/>
              </w:rPr>
              <w:t>نساء</w:t>
            </w:r>
          </w:p>
        </w:tc>
        <w:tc>
          <w:tcPr>
            <w:tcW w:w="1680" w:type="dxa"/>
            <w:shd w:val="clear" w:color="auto" w:fill="auto"/>
            <w:vAlign w:val="bottom"/>
          </w:tcPr>
          <w:p w:rsidR="007B05BF" w:rsidRPr="007B05BF" w:rsidRDefault="007B05BF" w:rsidP="00C80373">
            <w:pPr>
              <w:spacing w:before="20" w:after="40" w:line="300" w:lineRule="exact"/>
              <w:ind w:left="57"/>
              <w:jc w:val="left"/>
              <w:rPr>
                <w:rFonts w:hint="cs"/>
                <w:sz w:val="18"/>
                <w:szCs w:val="26"/>
                <w:lang w:val="en-GB"/>
              </w:rPr>
            </w:pPr>
            <w:r>
              <w:rPr>
                <w:rFonts w:hint="cs"/>
                <w:sz w:val="18"/>
                <w:szCs w:val="26"/>
                <w:rtl/>
                <w:lang w:val="en-GB"/>
              </w:rPr>
              <w:t>صفر</w:t>
            </w:r>
          </w:p>
        </w:tc>
        <w:tc>
          <w:tcPr>
            <w:tcW w:w="896" w:type="dxa"/>
            <w:shd w:val="clear" w:color="auto" w:fill="auto"/>
            <w:vAlign w:val="bottom"/>
          </w:tcPr>
          <w:p w:rsidR="007B05BF" w:rsidRPr="007B05BF" w:rsidRDefault="007B05BF" w:rsidP="00C80373">
            <w:pPr>
              <w:spacing w:before="20" w:after="40" w:line="300" w:lineRule="exact"/>
              <w:ind w:left="57"/>
              <w:jc w:val="left"/>
              <w:rPr>
                <w:rFonts w:hint="cs"/>
                <w:sz w:val="18"/>
                <w:szCs w:val="26"/>
                <w:lang w:val="en-GB"/>
              </w:rPr>
            </w:pPr>
            <w:r>
              <w:rPr>
                <w:rFonts w:hint="cs"/>
                <w:sz w:val="18"/>
                <w:szCs w:val="26"/>
                <w:rtl/>
                <w:lang w:val="en-GB"/>
              </w:rPr>
              <w:t>صفر</w:t>
            </w:r>
          </w:p>
        </w:tc>
      </w:tr>
      <w:tr w:rsidR="007B05BF" w:rsidRPr="00F36BA5" w:rsidTr="00F36BA5">
        <w:trPr>
          <w:trHeight w:val="240"/>
        </w:trPr>
        <w:tc>
          <w:tcPr>
            <w:tcW w:w="4577" w:type="dxa"/>
            <w:shd w:val="clear" w:color="auto" w:fill="auto"/>
          </w:tcPr>
          <w:p w:rsidR="007B05BF" w:rsidRPr="00F36BA5" w:rsidRDefault="007B05BF" w:rsidP="00C80373">
            <w:pPr>
              <w:tabs>
                <w:tab w:val="center" w:pos="0"/>
                <w:tab w:val="right" w:pos="8505"/>
                <w:tab w:val="right" w:pos="9072"/>
              </w:tabs>
              <w:spacing w:before="20" w:after="40" w:line="300" w:lineRule="exact"/>
              <w:ind w:left="57"/>
              <w:rPr>
                <w:b/>
                <w:bCs/>
                <w:sz w:val="18"/>
                <w:szCs w:val="26"/>
                <w:rtl/>
                <w:lang w:bidi="ar-JO"/>
              </w:rPr>
            </w:pPr>
            <w:r w:rsidRPr="00F36BA5">
              <w:rPr>
                <w:b/>
                <w:bCs/>
                <w:sz w:val="18"/>
                <w:szCs w:val="26"/>
                <w:rtl/>
                <w:lang w:bidi="ar-JO"/>
              </w:rPr>
              <w:t xml:space="preserve">مجموع </w:t>
            </w:r>
            <w:r w:rsidRPr="00F36BA5">
              <w:rPr>
                <w:rFonts w:hint="cs"/>
                <w:b/>
                <w:bCs/>
                <w:sz w:val="18"/>
                <w:szCs w:val="26"/>
                <w:rtl/>
                <w:lang w:bidi="ar-JO"/>
              </w:rPr>
              <w:t>الأ</w:t>
            </w:r>
            <w:r w:rsidRPr="00F36BA5">
              <w:rPr>
                <w:b/>
                <w:bCs/>
                <w:sz w:val="18"/>
                <w:szCs w:val="26"/>
                <w:rtl/>
                <w:lang w:bidi="ar-JO"/>
              </w:rPr>
              <w:t>يام الممضاة في السجن</w:t>
            </w:r>
          </w:p>
        </w:tc>
        <w:tc>
          <w:tcPr>
            <w:tcW w:w="1680"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٣٠٢٢</w:t>
            </w:r>
          </w:p>
        </w:tc>
        <w:tc>
          <w:tcPr>
            <w:tcW w:w="896" w:type="dxa"/>
            <w:shd w:val="clear" w:color="auto" w:fill="auto"/>
            <w:vAlign w:val="bottom"/>
          </w:tcPr>
          <w:p w:rsidR="007B05BF" w:rsidRPr="00F36BA5" w:rsidRDefault="007B05BF" w:rsidP="00C80373">
            <w:pPr>
              <w:spacing w:before="20" w:after="40" w:line="300" w:lineRule="exact"/>
              <w:ind w:left="57"/>
              <w:jc w:val="left"/>
              <w:rPr>
                <w:b/>
                <w:bCs/>
                <w:sz w:val="18"/>
                <w:szCs w:val="26"/>
                <w:lang w:val="en-GB"/>
              </w:rPr>
            </w:pPr>
            <w:r w:rsidRPr="00F36BA5">
              <w:rPr>
                <w:b/>
                <w:bCs/>
                <w:sz w:val="18"/>
                <w:szCs w:val="26"/>
                <w:rtl/>
                <w:lang w:val="en-GB"/>
              </w:rPr>
              <w:t>٢٧١٩</w:t>
            </w:r>
          </w:p>
        </w:tc>
      </w:tr>
      <w:tr w:rsidR="007B05BF" w:rsidRPr="007B05BF" w:rsidTr="00F36BA5">
        <w:trPr>
          <w:trHeight w:val="240"/>
        </w:trPr>
        <w:tc>
          <w:tcPr>
            <w:tcW w:w="4577" w:type="dxa"/>
            <w:tcBorders>
              <w:bottom w:val="single" w:sz="12" w:space="0" w:color="auto"/>
            </w:tcBorders>
            <w:shd w:val="clear" w:color="auto" w:fill="auto"/>
          </w:tcPr>
          <w:p w:rsidR="007B05BF" w:rsidRPr="007B05BF" w:rsidRDefault="007B05BF" w:rsidP="00C80373">
            <w:pPr>
              <w:spacing w:before="20" w:after="40" w:line="300" w:lineRule="exact"/>
              <w:ind w:left="57"/>
              <w:rPr>
                <w:sz w:val="18"/>
                <w:szCs w:val="26"/>
              </w:rPr>
            </w:pPr>
            <w:r w:rsidRPr="007B05BF">
              <w:rPr>
                <w:sz w:val="18"/>
                <w:szCs w:val="26"/>
                <w:rtl/>
                <w:lang w:bidi="ar-JO"/>
              </w:rPr>
              <w:t>يوم لكل مدان</w:t>
            </w:r>
          </w:p>
        </w:tc>
        <w:tc>
          <w:tcPr>
            <w:tcW w:w="1680" w:type="dxa"/>
            <w:tcBorders>
              <w:bottom w:val="single" w:sz="12" w:space="0" w:color="auto"/>
            </w:tcBorders>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٢٣٢</w:t>
            </w:r>
          </w:p>
        </w:tc>
        <w:tc>
          <w:tcPr>
            <w:tcW w:w="896" w:type="dxa"/>
            <w:tcBorders>
              <w:bottom w:val="single" w:sz="12" w:space="0" w:color="auto"/>
            </w:tcBorders>
            <w:shd w:val="clear" w:color="auto" w:fill="auto"/>
            <w:vAlign w:val="bottom"/>
          </w:tcPr>
          <w:p w:rsidR="007B05BF" w:rsidRPr="007B05BF" w:rsidRDefault="007B05BF" w:rsidP="00C80373">
            <w:pPr>
              <w:spacing w:before="20" w:after="40" w:line="300" w:lineRule="exact"/>
              <w:ind w:left="57"/>
              <w:jc w:val="left"/>
              <w:rPr>
                <w:sz w:val="18"/>
                <w:szCs w:val="26"/>
                <w:lang w:val="en-GB"/>
              </w:rPr>
            </w:pPr>
            <w:r w:rsidRPr="007B05BF">
              <w:rPr>
                <w:sz w:val="18"/>
                <w:szCs w:val="26"/>
                <w:rtl/>
                <w:lang w:val="en-GB"/>
              </w:rPr>
              <w:t>١٨١</w:t>
            </w:r>
          </w:p>
        </w:tc>
      </w:tr>
    </w:tbl>
    <w:p w:rsidR="00886EA8" w:rsidRPr="00886EA8" w:rsidRDefault="007B05BF" w:rsidP="00F36BA5">
      <w:pPr>
        <w:pStyle w:val="H4GA"/>
        <w:rPr>
          <w:rtl/>
          <w:lang w:bidi="ar-JO"/>
        </w:rPr>
      </w:pPr>
      <w:r>
        <w:rPr>
          <w:rFonts w:hint="cs"/>
          <w:rtl/>
          <w:lang w:bidi="ar-JO"/>
        </w:rPr>
        <w:tab/>
      </w:r>
      <w:r>
        <w:rPr>
          <w:rFonts w:hint="cs"/>
          <w:rtl/>
          <w:lang w:bidi="ar-JO"/>
        </w:rPr>
        <w:tab/>
      </w:r>
      <w:r w:rsidR="00886EA8" w:rsidRPr="00886EA8">
        <w:rPr>
          <w:rtl/>
          <w:lang w:bidi="ar-JO"/>
        </w:rPr>
        <w:t xml:space="preserve">مساعدة الضحايا </w:t>
      </w:r>
    </w:p>
    <w:p w:rsidR="00886EA8" w:rsidRPr="00886EA8" w:rsidRDefault="00886EA8" w:rsidP="00F36BA5">
      <w:pPr>
        <w:pStyle w:val="SingleTxtGA"/>
        <w:rPr>
          <w:rFonts w:hint="cs"/>
          <w:rtl/>
          <w:lang w:bidi="ar-JO"/>
        </w:rPr>
      </w:pPr>
      <w:r w:rsidRPr="00886EA8">
        <w:rPr>
          <w:rtl/>
          <w:lang w:bidi="ar-JO"/>
        </w:rPr>
        <w:t>99</w:t>
      </w:r>
      <w:r w:rsidR="007B05BF">
        <w:rPr>
          <w:rFonts w:hint="cs"/>
          <w:rtl/>
          <w:lang w:bidi="ar-JO"/>
        </w:rPr>
        <w:t>-</w:t>
      </w:r>
      <w:r w:rsidR="007B05BF">
        <w:rPr>
          <w:rFonts w:hint="cs"/>
          <w:rtl/>
          <w:lang w:bidi="ar-JO"/>
        </w:rPr>
        <w:tab/>
      </w:r>
      <w:r w:rsidRPr="00886EA8">
        <w:rPr>
          <w:rtl/>
          <w:lang w:bidi="ar-JO"/>
        </w:rPr>
        <w:t xml:space="preserve">دخل قانون مساعدة الضحايا في ليختنشتاين حيز التنفيذ في </w:t>
      </w:r>
      <w:r w:rsidR="00A602BE">
        <w:rPr>
          <w:rtl/>
          <w:lang w:bidi="ar-JO"/>
        </w:rPr>
        <w:t>الأول</w:t>
      </w:r>
      <w:r w:rsidRPr="00886EA8">
        <w:rPr>
          <w:rtl/>
          <w:lang w:bidi="ar-JO"/>
        </w:rPr>
        <w:t xml:space="preserve"> من نيسان/</w:t>
      </w:r>
      <w:r w:rsidR="007B05BF">
        <w:rPr>
          <w:rFonts w:hint="cs"/>
          <w:rtl/>
          <w:lang w:bidi="ar-JO"/>
        </w:rPr>
        <w:t xml:space="preserve"> أ</w:t>
      </w:r>
      <w:r w:rsidRPr="00886EA8">
        <w:rPr>
          <w:rtl/>
          <w:lang w:bidi="ar-JO"/>
        </w:rPr>
        <w:t>بريل</w:t>
      </w:r>
      <w:r w:rsidR="007B05BF">
        <w:rPr>
          <w:rFonts w:hint="cs"/>
          <w:rtl/>
          <w:lang w:bidi="ar-JO"/>
        </w:rPr>
        <w:t> </w:t>
      </w:r>
      <w:r w:rsidRPr="00886EA8">
        <w:rPr>
          <w:rtl/>
          <w:lang w:bidi="ar-JO"/>
        </w:rPr>
        <w:t>2008. فللأشخاص المتضررين مباشرة بجريمة ارتكبت بحقهم</w:t>
      </w:r>
      <w:r w:rsidR="00FE05D2">
        <w:rPr>
          <w:rtl/>
          <w:lang w:bidi="ar-JO"/>
        </w:rPr>
        <w:t xml:space="preserve"> </w:t>
      </w:r>
      <w:r w:rsidRPr="00886EA8">
        <w:rPr>
          <w:rtl/>
          <w:lang w:bidi="ar-JO"/>
        </w:rPr>
        <w:t>بالاعتداء عليهم جسديا</w:t>
      </w:r>
      <w:r w:rsidR="007B05BF">
        <w:rPr>
          <w:rFonts w:hint="cs"/>
          <w:rtl/>
          <w:lang w:bidi="ar-JO"/>
        </w:rPr>
        <w:t>ً</w:t>
      </w:r>
      <w:r w:rsidR="00FE05D2">
        <w:rPr>
          <w:rtl/>
          <w:lang w:bidi="ar-JO"/>
        </w:rPr>
        <w:t xml:space="preserve"> </w:t>
      </w:r>
      <w:r w:rsidRPr="00886EA8">
        <w:rPr>
          <w:rtl/>
          <w:lang w:bidi="ar-JO"/>
        </w:rPr>
        <w:t>أو نفسيا</w:t>
      </w:r>
      <w:r w:rsidR="007B05BF">
        <w:rPr>
          <w:rFonts w:hint="cs"/>
          <w:rtl/>
          <w:lang w:bidi="ar-JO"/>
        </w:rPr>
        <w:t>ً</w:t>
      </w:r>
      <w:r w:rsidRPr="00886EA8">
        <w:rPr>
          <w:rtl/>
          <w:lang w:bidi="ar-JO"/>
        </w:rPr>
        <w:t xml:space="preserve"> أو جنسيا</w:t>
      </w:r>
      <w:r w:rsidR="007B05BF">
        <w:rPr>
          <w:rFonts w:hint="cs"/>
          <w:rtl/>
          <w:lang w:bidi="ar-JO"/>
        </w:rPr>
        <w:t>ً</w:t>
      </w:r>
      <w:r w:rsidRPr="00886EA8">
        <w:rPr>
          <w:rtl/>
          <w:lang w:bidi="ar-JO"/>
        </w:rPr>
        <w:t xml:space="preserve"> الحق في المساعدة التي تقدم للضحايا في ليختنشتاين.</w:t>
      </w:r>
      <w:r w:rsidR="00FE05D2">
        <w:rPr>
          <w:rtl/>
          <w:lang w:bidi="ar-JO"/>
        </w:rPr>
        <w:t xml:space="preserve"> </w:t>
      </w:r>
      <w:r w:rsidRPr="00886EA8">
        <w:rPr>
          <w:rtl/>
          <w:lang w:bidi="ar-JO"/>
        </w:rPr>
        <w:t>ووفقا</w:t>
      </w:r>
      <w:r w:rsidR="007B05BF">
        <w:rPr>
          <w:rFonts w:hint="cs"/>
          <w:rtl/>
          <w:lang w:bidi="ar-JO"/>
        </w:rPr>
        <w:t>ً</w:t>
      </w:r>
      <w:r w:rsidRPr="00886EA8">
        <w:rPr>
          <w:rtl/>
          <w:lang w:bidi="ar-JO"/>
        </w:rPr>
        <w:t xml:space="preserve"> لقانون مساعدة الضحايا، يوجد في ليختنشتاين مكتب لمساعدة الضحايا يقدم الخدمات التالية</w:t>
      </w:r>
      <w:r w:rsidR="00F36BA5">
        <w:rPr>
          <w:rFonts w:hint="cs"/>
          <w:rtl/>
          <w:lang w:bidi="ar-JO"/>
        </w:rPr>
        <w:t>:</w:t>
      </w:r>
    </w:p>
    <w:p w:rsidR="00886EA8" w:rsidRPr="00886EA8" w:rsidRDefault="00886EA8" w:rsidP="00D457A3">
      <w:pPr>
        <w:pStyle w:val="Bullet1GA"/>
        <w:tabs>
          <w:tab w:val="clear" w:pos="2041"/>
          <w:tab w:val="left" w:pos="1925"/>
        </w:tabs>
        <w:bidi/>
        <w:ind w:left="1925"/>
        <w:rPr>
          <w:rtl/>
          <w:lang w:bidi="ar-JO"/>
        </w:rPr>
      </w:pPr>
      <w:r w:rsidRPr="00886EA8">
        <w:rPr>
          <w:rtl/>
          <w:lang w:bidi="ar-JO"/>
        </w:rPr>
        <w:t>تقديم المشورة والمساعدة المباشرة؛</w:t>
      </w:r>
    </w:p>
    <w:p w:rsidR="00886EA8" w:rsidRPr="00886EA8" w:rsidRDefault="00886EA8" w:rsidP="00D457A3">
      <w:pPr>
        <w:pStyle w:val="Bullet1GA"/>
        <w:tabs>
          <w:tab w:val="clear" w:pos="2041"/>
          <w:tab w:val="left" w:pos="1925"/>
        </w:tabs>
        <w:bidi/>
        <w:ind w:left="1925"/>
        <w:rPr>
          <w:rtl/>
          <w:lang w:bidi="ar-JO"/>
        </w:rPr>
      </w:pPr>
      <w:r w:rsidRPr="00886EA8">
        <w:rPr>
          <w:rtl/>
          <w:lang w:bidi="ar-JO"/>
        </w:rPr>
        <w:t xml:space="preserve">مساعدة طويلة </w:t>
      </w:r>
      <w:r w:rsidR="00D457A3">
        <w:rPr>
          <w:rFonts w:hint="cs"/>
          <w:rtl/>
          <w:lang w:bidi="ar-JO"/>
        </w:rPr>
        <w:t>الأ</w:t>
      </w:r>
      <w:r w:rsidRPr="00886EA8">
        <w:rPr>
          <w:rtl/>
          <w:lang w:bidi="ar-JO"/>
        </w:rPr>
        <w:t>مد يقدمها مكتب مساعدة الضحايا؛</w:t>
      </w:r>
    </w:p>
    <w:p w:rsidR="00886EA8" w:rsidRPr="00886EA8" w:rsidRDefault="00D457A3" w:rsidP="00D457A3">
      <w:pPr>
        <w:pStyle w:val="Bullet1GA"/>
        <w:tabs>
          <w:tab w:val="clear" w:pos="2041"/>
          <w:tab w:val="left" w:pos="1925"/>
        </w:tabs>
        <w:bidi/>
        <w:ind w:left="1925"/>
        <w:rPr>
          <w:rtl/>
          <w:lang w:bidi="ar-JO"/>
        </w:rPr>
      </w:pPr>
      <w:r>
        <w:rPr>
          <w:rFonts w:hint="cs"/>
          <w:rtl/>
          <w:lang w:bidi="ar-JO"/>
        </w:rPr>
        <w:t>إ</w:t>
      </w:r>
      <w:r w:rsidR="00886EA8" w:rsidRPr="00886EA8">
        <w:rPr>
          <w:rtl/>
          <w:lang w:bidi="ar-JO"/>
        </w:rPr>
        <w:t xml:space="preserve">سهامات في تكلفة المساعدة طويلة </w:t>
      </w:r>
      <w:r>
        <w:rPr>
          <w:rFonts w:hint="cs"/>
          <w:rtl/>
          <w:lang w:bidi="ar-JO"/>
        </w:rPr>
        <w:t>الأ</w:t>
      </w:r>
      <w:r w:rsidR="00886EA8" w:rsidRPr="00886EA8">
        <w:rPr>
          <w:rtl/>
          <w:lang w:bidi="ar-JO"/>
        </w:rPr>
        <w:t>مد</w:t>
      </w:r>
      <w:r w:rsidR="00FE05D2">
        <w:rPr>
          <w:rtl/>
          <w:lang w:bidi="ar-JO"/>
        </w:rPr>
        <w:t xml:space="preserve"> </w:t>
      </w:r>
      <w:r w:rsidR="00886EA8" w:rsidRPr="00886EA8">
        <w:rPr>
          <w:rtl/>
          <w:lang w:bidi="ar-JO"/>
        </w:rPr>
        <w:t>يقدمها طرف ثالث؛</w:t>
      </w:r>
    </w:p>
    <w:p w:rsidR="00886EA8" w:rsidRPr="00886EA8" w:rsidRDefault="00886EA8" w:rsidP="00D457A3">
      <w:pPr>
        <w:pStyle w:val="Bullet1GA"/>
        <w:tabs>
          <w:tab w:val="clear" w:pos="2041"/>
          <w:tab w:val="left" w:pos="1925"/>
        </w:tabs>
        <w:bidi/>
        <w:ind w:left="1925"/>
        <w:rPr>
          <w:rtl/>
          <w:lang w:bidi="ar-JO"/>
        </w:rPr>
      </w:pPr>
      <w:r w:rsidRPr="00886EA8">
        <w:rPr>
          <w:rtl/>
          <w:lang w:bidi="ar-JO"/>
        </w:rPr>
        <w:t>تأكيد</w:t>
      </w:r>
      <w:r w:rsidR="00FE05D2">
        <w:rPr>
          <w:rtl/>
          <w:lang w:bidi="ar-JO"/>
        </w:rPr>
        <w:t xml:space="preserve"> </w:t>
      </w:r>
      <w:r w:rsidRPr="00886EA8">
        <w:rPr>
          <w:rtl/>
          <w:lang w:bidi="ar-JO"/>
        </w:rPr>
        <w:t>المطالبات بتعويض</w:t>
      </w:r>
      <w:r w:rsidR="00FE05D2">
        <w:rPr>
          <w:rtl/>
          <w:lang w:bidi="ar-JO"/>
        </w:rPr>
        <w:t xml:space="preserve"> </w:t>
      </w:r>
      <w:r w:rsidR="00D457A3">
        <w:rPr>
          <w:rFonts w:hint="cs"/>
          <w:rtl/>
          <w:lang w:bidi="ar-JO"/>
        </w:rPr>
        <w:t>الأ</w:t>
      </w:r>
      <w:r w:rsidRPr="00886EA8">
        <w:rPr>
          <w:rtl/>
          <w:lang w:bidi="ar-JO"/>
        </w:rPr>
        <w:t>ضرار؛</w:t>
      </w:r>
    </w:p>
    <w:p w:rsidR="00886EA8" w:rsidRPr="00886EA8" w:rsidRDefault="00886EA8" w:rsidP="00D457A3">
      <w:pPr>
        <w:pStyle w:val="Bullet1GA"/>
        <w:tabs>
          <w:tab w:val="clear" w:pos="2041"/>
          <w:tab w:val="left" w:pos="1925"/>
        </w:tabs>
        <w:bidi/>
        <w:ind w:left="1925"/>
        <w:rPr>
          <w:rtl/>
          <w:lang w:bidi="ar-JO"/>
        </w:rPr>
      </w:pPr>
      <w:r w:rsidRPr="00886EA8">
        <w:rPr>
          <w:rtl/>
          <w:lang w:bidi="ar-JO"/>
        </w:rPr>
        <w:t>مساعدة قانونية مجانية للضحايا في سياق ال</w:t>
      </w:r>
      <w:r w:rsidR="00E21E84">
        <w:rPr>
          <w:rtl/>
          <w:lang w:bidi="ar-JO"/>
        </w:rPr>
        <w:t>إجراء</w:t>
      </w:r>
      <w:r w:rsidRPr="00886EA8">
        <w:rPr>
          <w:rtl/>
          <w:lang w:bidi="ar-JO"/>
        </w:rPr>
        <w:t>ات</w:t>
      </w:r>
      <w:r w:rsidR="00FE05D2">
        <w:rPr>
          <w:rtl/>
          <w:lang w:bidi="ar-JO"/>
        </w:rPr>
        <w:t xml:space="preserve"> </w:t>
      </w:r>
      <w:r w:rsidRPr="00886EA8">
        <w:rPr>
          <w:rtl/>
          <w:lang w:bidi="ar-JO"/>
        </w:rPr>
        <w:t>المتخذة بموجب قانون</w:t>
      </w:r>
      <w:r w:rsidR="00FE05D2">
        <w:rPr>
          <w:rtl/>
          <w:lang w:bidi="ar-JO"/>
        </w:rPr>
        <w:t xml:space="preserve"> </w:t>
      </w:r>
      <w:r w:rsidRPr="00886EA8">
        <w:rPr>
          <w:rtl/>
          <w:lang w:bidi="ar-JO"/>
        </w:rPr>
        <w:t xml:space="preserve">مساعدة الضحايا. </w:t>
      </w:r>
    </w:p>
    <w:p w:rsidR="00886EA8" w:rsidRPr="00886EA8" w:rsidRDefault="00886EA8" w:rsidP="00D457A3">
      <w:pPr>
        <w:pStyle w:val="SingleTxtGA"/>
        <w:rPr>
          <w:rtl/>
          <w:lang w:bidi="ar-JO"/>
        </w:rPr>
      </w:pPr>
      <w:r w:rsidRPr="00886EA8">
        <w:rPr>
          <w:rtl/>
          <w:lang w:bidi="ar-JO"/>
        </w:rPr>
        <w:t>100</w:t>
      </w:r>
      <w:r w:rsidR="00D457A3">
        <w:rPr>
          <w:rFonts w:hint="cs"/>
          <w:rtl/>
          <w:lang w:bidi="ar-JO"/>
        </w:rPr>
        <w:t>-</w:t>
      </w:r>
      <w:r w:rsidR="00D457A3">
        <w:rPr>
          <w:rFonts w:hint="cs"/>
          <w:rtl/>
          <w:lang w:bidi="ar-JO"/>
        </w:rPr>
        <w:tab/>
      </w:r>
      <w:r w:rsidRPr="00886EA8">
        <w:rPr>
          <w:rtl/>
          <w:lang w:bidi="ar-JO"/>
        </w:rPr>
        <w:t>قدم مكتب مساعدة الضحايا في عام 2010 المشورة في 49 قضية. وكان 34</w:t>
      </w:r>
      <w:r w:rsidR="00FE05D2">
        <w:rPr>
          <w:rtl/>
          <w:lang w:bidi="ar-JO"/>
        </w:rPr>
        <w:t xml:space="preserve"> </w:t>
      </w:r>
      <w:r w:rsidRPr="00886EA8">
        <w:rPr>
          <w:rtl/>
          <w:lang w:bidi="ar-JO"/>
        </w:rPr>
        <w:t>ضحية من الضحايا من النساء و12 من الرجال،</w:t>
      </w:r>
      <w:r w:rsidR="00FE05D2">
        <w:rPr>
          <w:rtl/>
          <w:lang w:bidi="ar-JO"/>
        </w:rPr>
        <w:t xml:space="preserve"> </w:t>
      </w:r>
      <w:r w:rsidRPr="00886EA8">
        <w:rPr>
          <w:rtl/>
          <w:lang w:bidi="ar-JO"/>
        </w:rPr>
        <w:t xml:space="preserve">في حين كان هناك قضيتان ضحيتاهما مؤسستان وقضية </w:t>
      </w:r>
      <w:r w:rsidR="00D457A3">
        <w:rPr>
          <w:rFonts w:hint="cs"/>
          <w:rtl/>
          <w:lang w:bidi="ar-JO"/>
        </w:rPr>
        <w:t>أ</w:t>
      </w:r>
      <w:r w:rsidRPr="00886EA8">
        <w:rPr>
          <w:rtl/>
          <w:lang w:bidi="ar-JO"/>
        </w:rPr>
        <w:t>خرى ضحيتها شركة قانونية.</w:t>
      </w:r>
    </w:p>
    <w:p w:rsidR="00886EA8" w:rsidRPr="00886EA8" w:rsidRDefault="00886EA8" w:rsidP="00F36BA5">
      <w:pPr>
        <w:pStyle w:val="SingleTxtGA"/>
        <w:spacing w:before="120" w:after="0"/>
        <w:rPr>
          <w:rFonts w:hint="cs"/>
          <w:rtl/>
          <w:lang w:bidi="ar-JO"/>
        </w:rPr>
      </w:pPr>
      <w:r w:rsidRPr="00886EA8">
        <w:rPr>
          <w:rtl/>
          <w:lang w:bidi="ar-JO"/>
        </w:rPr>
        <w:t>الشكل 9</w:t>
      </w:r>
    </w:p>
    <w:p w:rsidR="00886EA8" w:rsidRDefault="00D457A3" w:rsidP="00D457A3">
      <w:pPr>
        <w:pStyle w:val="SingleTxtGA"/>
        <w:rPr>
          <w:rFonts w:hint="cs"/>
          <w:b/>
          <w:bCs/>
          <w:rtl/>
          <w:lang w:bidi="ar-JO"/>
        </w:rPr>
      </w:pPr>
      <w:r>
        <w:rPr>
          <w:noProof/>
        </w:rPr>
        <w:pict>
          <v:shape id="_x0000_s1129" type="#_x0000_t75" style="position:absolute;left:0;text-align:left;margin-left:89.3pt;margin-top:21pt;width:340.45pt;height:173.25pt;z-index:9" o:allowincell="f">
            <v:imagedata r:id="rId20" o:title=""/>
          </v:shape>
          <o:OLEObject Type="Embed" ProgID="MSGraph.Chart.8" ShapeID="_x0000_s1129" DrawAspect="Content" ObjectID="_1451149160" r:id="rId21">
            <o:FieldCodes>\s</o:FieldCodes>
          </o:OLEObject>
        </w:pict>
      </w:r>
      <w:r w:rsidR="00886EA8" w:rsidRPr="00D457A3">
        <w:rPr>
          <w:b/>
          <w:bCs/>
          <w:rtl/>
          <w:lang w:bidi="ar-JO"/>
        </w:rPr>
        <w:t>حالات مساعدة الضحايا حسب الجريمة والضحية (2010)</w:t>
      </w:r>
    </w:p>
    <w:p w:rsidR="00D457A3" w:rsidRDefault="00D457A3" w:rsidP="00D457A3">
      <w:pPr>
        <w:pStyle w:val="SingleTxtGA"/>
        <w:rPr>
          <w:rFonts w:hint="cs"/>
          <w:rtl/>
          <w:lang w:bidi="ar-JO"/>
        </w:rPr>
      </w:pPr>
    </w:p>
    <w:p w:rsidR="00D457A3" w:rsidRDefault="00D457A3" w:rsidP="00D457A3">
      <w:pPr>
        <w:pStyle w:val="SingleTxtGA"/>
        <w:rPr>
          <w:rFonts w:hint="cs"/>
          <w:rtl/>
          <w:lang w:bidi="ar-JO"/>
        </w:rPr>
      </w:pPr>
    </w:p>
    <w:p w:rsidR="00D457A3" w:rsidRDefault="00D457A3" w:rsidP="00D457A3">
      <w:pPr>
        <w:pStyle w:val="SingleTxtGA"/>
        <w:rPr>
          <w:rFonts w:hint="cs"/>
          <w:rtl/>
          <w:lang w:bidi="ar-JO"/>
        </w:rPr>
      </w:pPr>
    </w:p>
    <w:p w:rsidR="00D457A3" w:rsidRDefault="00D457A3" w:rsidP="00D457A3">
      <w:pPr>
        <w:pStyle w:val="SingleTxtGA"/>
        <w:rPr>
          <w:rFonts w:hint="cs"/>
          <w:rtl/>
          <w:lang w:bidi="ar-JO"/>
        </w:rPr>
      </w:pPr>
    </w:p>
    <w:p w:rsidR="00D457A3" w:rsidRDefault="00D457A3" w:rsidP="00D457A3">
      <w:pPr>
        <w:pStyle w:val="SingleTxtGA"/>
        <w:rPr>
          <w:rFonts w:hint="cs"/>
          <w:rtl/>
          <w:lang w:bidi="ar-JO"/>
        </w:rPr>
      </w:pPr>
    </w:p>
    <w:p w:rsidR="00D457A3" w:rsidRDefault="00D457A3" w:rsidP="00D457A3">
      <w:pPr>
        <w:pStyle w:val="SingleTxtGA"/>
        <w:rPr>
          <w:rFonts w:hint="cs"/>
          <w:rtl/>
          <w:lang w:bidi="ar-JO"/>
        </w:rPr>
      </w:pPr>
    </w:p>
    <w:p w:rsidR="00D457A3" w:rsidRDefault="00D457A3" w:rsidP="00D457A3">
      <w:pPr>
        <w:pStyle w:val="SingleTxtGA"/>
        <w:rPr>
          <w:rFonts w:hint="cs"/>
          <w:rtl/>
          <w:lang w:bidi="ar-JO"/>
        </w:rPr>
      </w:pPr>
    </w:p>
    <w:p w:rsidR="00886EA8" w:rsidRPr="00886EA8" w:rsidRDefault="00246120" w:rsidP="00F36BA5">
      <w:pPr>
        <w:pStyle w:val="HChGA"/>
        <w:spacing w:before="120"/>
        <w:rPr>
          <w:rtl/>
          <w:lang w:bidi="ar-JO"/>
        </w:rPr>
      </w:pPr>
      <w:r>
        <w:rPr>
          <w:rFonts w:hint="cs"/>
          <w:rtl/>
          <w:lang w:bidi="ar-JO"/>
        </w:rPr>
        <w:tab/>
      </w:r>
      <w:r w:rsidR="00886EA8" w:rsidRPr="00886EA8">
        <w:rPr>
          <w:rtl/>
          <w:lang w:bidi="ar-JO"/>
        </w:rPr>
        <w:t>ثالثا</w:t>
      </w:r>
      <w:r>
        <w:rPr>
          <w:rFonts w:hint="cs"/>
          <w:rtl/>
          <w:lang w:bidi="ar-JO"/>
        </w:rPr>
        <w:t>ً-</w:t>
      </w:r>
      <w:r>
        <w:rPr>
          <w:rFonts w:hint="cs"/>
          <w:rtl/>
          <w:lang w:bidi="ar-JO"/>
        </w:rPr>
        <w:tab/>
      </w:r>
      <w:r w:rsidR="00FE05D2">
        <w:rPr>
          <w:rtl/>
          <w:lang w:bidi="ar-JO"/>
        </w:rPr>
        <w:t>ال</w:t>
      </w:r>
      <w:r w:rsidR="0057734B">
        <w:rPr>
          <w:rtl/>
          <w:lang w:bidi="ar-JO"/>
        </w:rPr>
        <w:t>إطار</w:t>
      </w:r>
      <w:r w:rsidR="00886EA8" w:rsidRPr="00886EA8">
        <w:rPr>
          <w:rtl/>
          <w:lang w:bidi="ar-JO"/>
        </w:rPr>
        <w:t xml:space="preserve"> العام لحماية حقوق </w:t>
      </w:r>
      <w:r w:rsidR="00FE05D2">
        <w:rPr>
          <w:rtl/>
          <w:lang w:bidi="ar-JO"/>
        </w:rPr>
        <w:t>الإنسان</w:t>
      </w:r>
      <w:r w:rsidR="00886EA8" w:rsidRPr="00886EA8">
        <w:rPr>
          <w:rtl/>
          <w:lang w:bidi="ar-JO"/>
        </w:rPr>
        <w:t xml:space="preserve"> وتعزيزها</w:t>
      </w:r>
    </w:p>
    <w:p w:rsidR="00886EA8" w:rsidRPr="00886EA8" w:rsidRDefault="00246120" w:rsidP="00246120">
      <w:pPr>
        <w:pStyle w:val="H1GA"/>
        <w:rPr>
          <w:rFonts w:hint="cs"/>
          <w:rtl/>
          <w:lang w:bidi="ar-JO"/>
        </w:rPr>
      </w:pPr>
      <w:r>
        <w:rPr>
          <w:rFonts w:hint="cs"/>
          <w:rtl/>
          <w:lang w:bidi="ar-JO"/>
        </w:rPr>
        <w:tab/>
        <w:t>أ</w:t>
      </w:r>
      <w:r w:rsidR="00886EA8" w:rsidRPr="00886EA8">
        <w:rPr>
          <w:rtl/>
          <w:lang w:bidi="ar-JO"/>
        </w:rPr>
        <w:t>لف</w:t>
      </w:r>
      <w:r>
        <w:rPr>
          <w:rFonts w:hint="cs"/>
          <w:rtl/>
          <w:lang w:bidi="ar-JO"/>
        </w:rPr>
        <w:t>-</w:t>
      </w:r>
      <w:r>
        <w:rPr>
          <w:rFonts w:hint="cs"/>
          <w:rtl/>
          <w:lang w:bidi="ar-JO"/>
        </w:rPr>
        <w:tab/>
      </w:r>
      <w:r w:rsidR="00886EA8" w:rsidRPr="00886EA8">
        <w:rPr>
          <w:rtl/>
          <w:lang w:bidi="ar-JO"/>
        </w:rPr>
        <w:t xml:space="preserve">قبول المعايير الدولية لحقوق </w:t>
      </w:r>
      <w:r w:rsidR="00FE05D2">
        <w:rPr>
          <w:rtl/>
          <w:lang w:bidi="ar-JO"/>
        </w:rPr>
        <w:t>الإنسان</w:t>
      </w:r>
    </w:p>
    <w:p w:rsidR="00886EA8" w:rsidRPr="00886EA8" w:rsidRDefault="00886EA8" w:rsidP="00C80373">
      <w:pPr>
        <w:pStyle w:val="SingleTxtGA"/>
        <w:spacing w:line="360" w:lineRule="exact"/>
        <w:rPr>
          <w:rtl/>
          <w:lang w:bidi="ar-JO"/>
        </w:rPr>
      </w:pPr>
      <w:r w:rsidRPr="00886EA8">
        <w:rPr>
          <w:rtl/>
          <w:lang w:bidi="ar-JO"/>
        </w:rPr>
        <w:t>101</w:t>
      </w:r>
      <w:r w:rsidR="00246120">
        <w:rPr>
          <w:rFonts w:hint="cs"/>
          <w:rtl/>
          <w:lang w:bidi="ar-JO"/>
        </w:rPr>
        <w:t>-</w:t>
      </w:r>
      <w:r w:rsidR="00246120">
        <w:rPr>
          <w:rFonts w:hint="cs"/>
          <w:rtl/>
          <w:lang w:bidi="ar-JO"/>
        </w:rPr>
        <w:tab/>
      </w:r>
      <w:r w:rsidRPr="00886EA8">
        <w:rPr>
          <w:rtl/>
          <w:lang w:bidi="ar-JO"/>
        </w:rPr>
        <w:t xml:space="preserve">صادقت ليختنشتاين </w:t>
      </w:r>
      <w:r w:rsidR="005126F9">
        <w:rPr>
          <w:rFonts w:hint="cs"/>
          <w:rtl/>
          <w:lang w:bidi="ar-JO"/>
        </w:rPr>
        <w:t>-</w:t>
      </w:r>
      <w:r w:rsidR="00927633">
        <w:rPr>
          <w:rtl/>
          <w:lang w:bidi="ar-JO"/>
        </w:rPr>
        <w:t xml:space="preserve"> بصفتها عضوا</w:t>
      </w:r>
      <w:r w:rsidR="00927633">
        <w:rPr>
          <w:rFonts w:hint="cs"/>
          <w:rtl/>
          <w:lang w:bidi="ar-JO"/>
        </w:rPr>
        <w:t>ً</w:t>
      </w:r>
      <w:r w:rsidRPr="00886EA8">
        <w:rPr>
          <w:rtl/>
          <w:lang w:bidi="ar-JO"/>
        </w:rPr>
        <w:t xml:space="preserve"> في </w:t>
      </w:r>
      <w:r w:rsidR="002F0286">
        <w:rPr>
          <w:rtl/>
          <w:lang w:bidi="ar-JO"/>
        </w:rPr>
        <w:t>الأمم</w:t>
      </w:r>
      <w:r w:rsidRPr="00886EA8">
        <w:rPr>
          <w:rtl/>
          <w:lang w:bidi="ar-JO"/>
        </w:rPr>
        <w:t xml:space="preserve"> المتحدة ومجلس </w:t>
      </w:r>
      <w:r w:rsidR="00A602BE">
        <w:rPr>
          <w:rtl/>
          <w:lang w:bidi="ar-JO"/>
        </w:rPr>
        <w:t>أوروبا</w:t>
      </w:r>
      <w:r w:rsidRPr="00886EA8">
        <w:rPr>
          <w:rtl/>
          <w:lang w:bidi="ar-JO"/>
        </w:rPr>
        <w:t xml:space="preserve"> </w:t>
      </w:r>
      <w:r w:rsidR="005126F9">
        <w:rPr>
          <w:rFonts w:hint="cs"/>
          <w:rtl/>
          <w:lang w:bidi="ar-JO"/>
        </w:rPr>
        <w:t>-</w:t>
      </w:r>
      <w:r w:rsidRPr="00886EA8">
        <w:rPr>
          <w:rtl/>
          <w:lang w:bidi="ar-JO"/>
        </w:rPr>
        <w:t xml:space="preserve"> على اتفاقات دولية و</w:t>
      </w:r>
      <w:r w:rsidR="005126F9">
        <w:rPr>
          <w:rFonts w:hint="cs"/>
          <w:rtl/>
          <w:lang w:bidi="ar-JO"/>
        </w:rPr>
        <w:t>أ</w:t>
      </w:r>
      <w:r w:rsidRPr="00886EA8">
        <w:rPr>
          <w:rtl/>
          <w:lang w:bidi="ar-JO"/>
        </w:rPr>
        <w:t>ور</w:t>
      </w:r>
      <w:r w:rsidR="005126F9">
        <w:rPr>
          <w:rFonts w:hint="cs"/>
          <w:rtl/>
          <w:lang w:bidi="ar-JO"/>
        </w:rPr>
        <w:t>و</w:t>
      </w:r>
      <w:r w:rsidRPr="00886EA8">
        <w:rPr>
          <w:rtl/>
          <w:lang w:bidi="ar-JO"/>
        </w:rPr>
        <w:t xml:space="preserve">بية مختلفة بشأن حماية حقوق </w:t>
      </w:r>
      <w:r w:rsidR="00FE05D2">
        <w:rPr>
          <w:rtl/>
          <w:lang w:bidi="ar-JO"/>
        </w:rPr>
        <w:t>الإنسان</w:t>
      </w:r>
      <w:r w:rsidRPr="00886EA8">
        <w:rPr>
          <w:rtl/>
          <w:lang w:bidi="ar-JO"/>
        </w:rPr>
        <w:t xml:space="preserve">. وقد درجت حكومة ليختنشتاين في ممارساتها على </w:t>
      </w:r>
      <w:r w:rsidR="005126F9">
        <w:rPr>
          <w:rFonts w:hint="cs"/>
          <w:rtl/>
          <w:lang w:bidi="ar-JO"/>
        </w:rPr>
        <w:t>أ</w:t>
      </w:r>
      <w:r w:rsidRPr="00886EA8">
        <w:rPr>
          <w:rtl/>
          <w:lang w:bidi="ar-JO"/>
        </w:rPr>
        <w:t xml:space="preserve">لا تصادق على </w:t>
      </w:r>
      <w:r w:rsidR="005126F9">
        <w:rPr>
          <w:rFonts w:hint="cs"/>
          <w:rtl/>
          <w:lang w:bidi="ar-JO"/>
        </w:rPr>
        <w:t>أ</w:t>
      </w:r>
      <w:r w:rsidRPr="00886EA8">
        <w:rPr>
          <w:rtl/>
          <w:lang w:bidi="ar-JO"/>
        </w:rPr>
        <w:t xml:space="preserve">ي اتفاق </w:t>
      </w:r>
      <w:r w:rsidR="005126F9">
        <w:rPr>
          <w:rFonts w:hint="cs"/>
          <w:rtl/>
          <w:lang w:bidi="ar-JO"/>
        </w:rPr>
        <w:t>إ</w:t>
      </w:r>
      <w:r w:rsidRPr="00886EA8">
        <w:rPr>
          <w:rtl/>
          <w:lang w:bidi="ar-JO"/>
        </w:rPr>
        <w:t>لا بعد توفر الشروط</w:t>
      </w:r>
      <w:r w:rsidR="00FE05D2">
        <w:rPr>
          <w:rtl/>
          <w:lang w:bidi="ar-JO"/>
        </w:rPr>
        <w:t xml:space="preserve"> </w:t>
      </w:r>
      <w:r w:rsidRPr="00886EA8">
        <w:rPr>
          <w:rtl/>
          <w:lang w:bidi="ar-JO"/>
        </w:rPr>
        <w:t>القانونية والعملية المسبقة على الصعيد المحلي،</w:t>
      </w:r>
      <w:r w:rsidR="00FE05D2">
        <w:rPr>
          <w:rtl/>
          <w:lang w:bidi="ar-JO"/>
        </w:rPr>
        <w:t xml:space="preserve"> </w:t>
      </w:r>
      <w:r w:rsidRPr="00886EA8">
        <w:rPr>
          <w:rtl/>
          <w:lang w:bidi="ar-JO"/>
        </w:rPr>
        <w:t xml:space="preserve">مما يضمن </w:t>
      </w:r>
      <w:r w:rsidR="005126F9">
        <w:rPr>
          <w:rFonts w:hint="cs"/>
          <w:rtl/>
          <w:lang w:bidi="ar-JO"/>
        </w:rPr>
        <w:t>إ</w:t>
      </w:r>
      <w:r w:rsidR="00927633">
        <w:rPr>
          <w:rtl/>
          <w:lang w:bidi="ar-JO"/>
        </w:rPr>
        <w:t>مكانية تطبيق الاتفاق محليا</w:t>
      </w:r>
      <w:r w:rsidR="00927633">
        <w:rPr>
          <w:rFonts w:hint="cs"/>
          <w:rtl/>
          <w:lang w:bidi="ar-JO"/>
        </w:rPr>
        <w:t>ً</w:t>
      </w:r>
      <w:r w:rsidRPr="00886EA8">
        <w:rPr>
          <w:rtl/>
          <w:lang w:bidi="ar-JO"/>
        </w:rPr>
        <w:t xml:space="preserve"> عند دخوله حيز التنفيذ.</w:t>
      </w:r>
    </w:p>
    <w:p w:rsidR="00886EA8" w:rsidRPr="00886EA8" w:rsidRDefault="00886EA8" w:rsidP="00C80373">
      <w:pPr>
        <w:pStyle w:val="SingleTxtGA"/>
        <w:spacing w:line="360" w:lineRule="exact"/>
        <w:rPr>
          <w:rtl/>
          <w:lang w:bidi="ar-JO"/>
        </w:rPr>
      </w:pPr>
      <w:r w:rsidRPr="00886EA8">
        <w:rPr>
          <w:rtl/>
          <w:lang w:bidi="ar-JO"/>
        </w:rPr>
        <w:t>102</w:t>
      </w:r>
      <w:r w:rsidR="005126F9">
        <w:rPr>
          <w:rFonts w:hint="cs"/>
          <w:rtl/>
          <w:lang w:bidi="ar-JO"/>
        </w:rPr>
        <w:t>-</w:t>
      </w:r>
      <w:r w:rsidR="005126F9">
        <w:rPr>
          <w:rFonts w:hint="cs"/>
          <w:rtl/>
          <w:lang w:bidi="ar-JO"/>
        </w:rPr>
        <w:tab/>
      </w:r>
      <w:r w:rsidRPr="00886EA8">
        <w:rPr>
          <w:rtl/>
          <w:lang w:bidi="ar-JO"/>
        </w:rPr>
        <w:t>ويشتمل الجدول التالي على</w:t>
      </w:r>
      <w:r w:rsidR="00FE05D2">
        <w:rPr>
          <w:rtl/>
          <w:lang w:bidi="ar-JO"/>
        </w:rPr>
        <w:t xml:space="preserve"> </w:t>
      </w:r>
      <w:r w:rsidR="005126F9">
        <w:rPr>
          <w:rFonts w:hint="cs"/>
          <w:rtl/>
          <w:lang w:bidi="ar-JO"/>
        </w:rPr>
        <w:t>أ</w:t>
      </w:r>
      <w:r w:rsidRPr="00886EA8">
        <w:rPr>
          <w:rtl/>
          <w:lang w:bidi="ar-JO"/>
        </w:rPr>
        <w:t xml:space="preserve">هم صكوك حقوق </w:t>
      </w:r>
      <w:r w:rsidR="00FE05D2">
        <w:rPr>
          <w:rtl/>
          <w:lang w:bidi="ar-JO"/>
        </w:rPr>
        <w:t>الإنسان</w:t>
      </w:r>
      <w:r w:rsidRPr="00886EA8">
        <w:rPr>
          <w:rtl/>
          <w:lang w:bidi="ar-JO"/>
        </w:rPr>
        <w:t xml:space="preserve"> التي </w:t>
      </w:r>
      <w:r w:rsidR="00F36BA5">
        <w:rPr>
          <w:rFonts w:hint="cs"/>
          <w:rtl/>
          <w:lang w:bidi="ar-JO"/>
        </w:rPr>
        <w:t xml:space="preserve">تعدّ </w:t>
      </w:r>
      <w:r w:rsidR="00927633">
        <w:rPr>
          <w:rtl/>
          <w:lang w:bidi="ar-JO"/>
        </w:rPr>
        <w:t>ليختنشتاين دولة طرفا</w:t>
      </w:r>
      <w:r w:rsidR="00927633">
        <w:rPr>
          <w:rFonts w:hint="cs"/>
          <w:rtl/>
          <w:lang w:bidi="ar-JO"/>
        </w:rPr>
        <w:t>ً</w:t>
      </w:r>
      <w:r w:rsidRPr="00886EA8">
        <w:rPr>
          <w:rtl/>
          <w:lang w:bidi="ar-JO"/>
        </w:rPr>
        <w:t xml:space="preserve"> فيها.</w:t>
      </w:r>
      <w:r w:rsidR="00FE05D2">
        <w:rPr>
          <w:rtl/>
          <w:lang w:bidi="ar-JO"/>
        </w:rPr>
        <w:t xml:space="preserve"> </w:t>
      </w:r>
      <w:r w:rsidR="00F36BA5">
        <w:rPr>
          <w:rFonts w:hint="cs"/>
          <w:rtl/>
          <w:lang w:bidi="ar-JO"/>
        </w:rPr>
        <w:t xml:space="preserve">وترد </w:t>
      </w:r>
      <w:r w:rsidRPr="00886EA8">
        <w:rPr>
          <w:rtl/>
          <w:lang w:bidi="ar-JO"/>
        </w:rPr>
        <w:t>في هذا الجدول</w:t>
      </w:r>
      <w:r w:rsidR="00FE05D2">
        <w:rPr>
          <w:rtl/>
          <w:lang w:bidi="ar-JO"/>
        </w:rPr>
        <w:t xml:space="preserve"> </w:t>
      </w:r>
      <w:r w:rsidR="00F36BA5">
        <w:rPr>
          <w:rFonts w:hint="cs"/>
          <w:rtl/>
          <w:lang w:bidi="ar-JO"/>
        </w:rPr>
        <w:t>أيضاً ال</w:t>
      </w:r>
      <w:r w:rsidRPr="00886EA8">
        <w:rPr>
          <w:rtl/>
          <w:lang w:bidi="ar-JO"/>
        </w:rPr>
        <w:t xml:space="preserve">تحفظات </w:t>
      </w:r>
      <w:r w:rsidR="00F36BA5">
        <w:rPr>
          <w:rFonts w:hint="cs"/>
          <w:rtl/>
          <w:lang w:bidi="ar-JO"/>
        </w:rPr>
        <w:t xml:space="preserve">التي أبدتها والإعلانات التي قامت بها </w:t>
      </w:r>
      <w:r w:rsidRPr="00886EA8">
        <w:rPr>
          <w:rtl/>
          <w:lang w:bidi="ar-JO"/>
        </w:rPr>
        <w:t>ليختنشتاين. وفي حالة وجود تحفظ، يعطى تفسير</w:t>
      </w:r>
      <w:r w:rsidR="00FE05D2">
        <w:rPr>
          <w:rtl/>
          <w:lang w:bidi="ar-JO"/>
        </w:rPr>
        <w:t xml:space="preserve"> </w:t>
      </w:r>
      <w:r w:rsidRPr="00886EA8">
        <w:rPr>
          <w:rtl/>
          <w:lang w:bidi="ar-JO"/>
        </w:rPr>
        <w:t>مقتضب كذلك.</w:t>
      </w:r>
    </w:p>
    <w:p w:rsidR="00886EA8" w:rsidRPr="00886EA8" w:rsidRDefault="00246120" w:rsidP="00246120">
      <w:pPr>
        <w:pStyle w:val="H23GA"/>
        <w:rPr>
          <w:rtl/>
          <w:lang w:bidi="ar-JO"/>
        </w:rPr>
      </w:pPr>
      <w:r>
        <w:rPr>
          <w:rFonts w:hint="cs"/>
          <w:rtl/>
          <w:lang w:bidi="ar-JO"/>
        </w:rPr>
        <w:tab/>
      </w:r>
      <w:r w:rsidR="00886EA8" w:rsidRPr="00886EA8">
        <w:rPr>
          <w:rtl/>
          <w:lang w:bidi="ar-JO"/>
        </w:rPr>
        <w:t>1</w:t>
      </w:r>
      <w:r>
        <w:rPr>
          <w:rFonts w:hint="cs"/>
          <w:rtl/>
          <w:lang w:bidi="ar-JO"/>
        </w:rPr>
        <w:t>-</w:t>
      </w:r>
      <w:r>
        <w:rPr>
          <w:rFonts w:hint="cs"/>
          <w:rtl/>
          <w:lang w:bidi="ar-JO"/>
        </w:rPr>
        <w:tab/>
      </w:r>
      <w:r w:rsidR="00886EA8" w:rsidRPr="00886EA8">
        <w:rPr>
          <w:rtl/>
          <w:lang w:bidi="ar-JO"/>
        </w:rPr>
        <w:t xml:space="preserve">المعاهدات الدولية الرئيسية والبروتوكولات الاختيارية </w:t>
      </w:r>
    </w:p>
    <w:tbl>
      <w:tblPr>
        <w:bidiVisual/>
        <w:tblW w:w="0" w:type="auto"/>
        <w:tblInd w:w="115" w:type="dxa"/>
        <w:tblLook w:val="00A0"/>
      </w:tblPr>
      <w:tblGrid>
        <w:gridCol w:w="14"/>
        <w:gridCol w:w="2422"/>
        <w:gridCol w:w="2421"/>
        <w:gridCol w:w="14"/>
        <w:gridCol w:w="2660"/>
        <w:gridCol w:w="14"/>
        <w:gridCol w:w="2058"/>
        <w:gridCol w:w="28"/>
      </w:tblGrid>
      <w:tr w:rsidR="00886EA8" w:rsidRPr="00246120" w:rsidTr="008B771A">
        <w:trPr>
          <w:gridAfter w:val="1"/>
          <w:wAfter w:w="28" w:type="dxa"/>
          <w:tblHeader/>
        </w:trPr>
        <w:tc>
          <w:tcPr>
            <w:tcW w:w="2436" w:type="dxa"/>
            <w:gridSpan w:val="2"/>
            <w:tcBorders>
              <w:top w:val="single" w:sz="4" w:space="0" w:color="auto"/>
              <w:bottom w:val="single" w:sz="12" w:space="0" w:color="auto"/>
            </w:tcBorders>
          </w:tcPr>
          <w:p w:rsidR="00886EA8" w:rsidRPr="00246120" w:rsidRDefault="005126F9" w:rsidP="001D6A91">
            <w:pPr>
              <w:tabs>
                <w:tab w:val="center" w:pos="4536"/>
              </w:tabs>
              <w:spacing w:before="40" w:after="40" w:line="300" w:lineRule="exact"/>
              <w:ind w:right="170"/>
              <w:rPr>
                <w:rFonts w:hint="cs"/>
                <w:i/>
                <w:iCs/>
                <w:sz w:val="18"/>
                <w:szCs w:val="26"/>
                <w:lang w:bidi="ar-JO"/>
              </w:rPr>
            </w:pPr>
            <w:r>
              <w:rPr>
                <w:rFonts w:hint="cs"/>
                <w:i/>
                <w:iCs/>
                <w:sz w:val="18"/>
                <w:szCs w:val="26"/>
                <w:rtl/>
                <w:lang w:bidi="ar-JO"/>
              </w:rPr>
              <w:t>الصك</w:t>
            </w:r>
          </w:p>
        </w:tc>
        <w:tc>
          <w:tcPr>
            <w:tcW w:w="2435" w:type="dxa"/>
            <w:gridSpan w:val="2"/>
            <w:tcBorders>
              <w:top w:val="single" w:sz="4" w:space="0" w:color="auto"/>
              <w:bottom w:val="single" w:sz="12" w:space="0" w:color="auto"/>
            </w:tcBorders>
          </w:tcPr>
          <w:p w:rsidR="00886EA8" w:rsidRPr="00246120" w:rsidRDefault="00F36BA5" w:rsidP="001D6A91">
            <w:pPr>
              <w:tabs>
                <w:tab w:val="center" w:pos="4536"/>
              </w:tabs>
              <w:spacing w:before="40" w:after="40" w:line="300" w:lineRule="exact"/>
              <w:ind w:right="170"/>
              <w:rPr>
                <w:i/>
                <w:iCs/>
                <w:sz w:val="18"/>
                <w:szCs w:val="26"/>
                <w:lang w:bidi="ar-JO"/>
              </w:rPr>
            </w:pPr>
            <w:r>
              <w:rPr>
                <w:rFonts w:hint="cs"/>
                <w:i/>
                <w:iCs/>
                <w:sz w:val="18"/>
                <w:szCs w:val="26"/>
                <w:rtl/>
                <w:lang w:bidi="ar-JO"/>
              </w:rPr>
              <w:t xml:space="preserve">بدء النفاذ في </w:t>
            </w:r>
            <w:r w:rsidR="00886EA8" w:rsidRPr="00246120">
              <w:rPr>
                <w:i/>
                <w:iCs/>
                <w:sz w:val="18"/>
                <w:szCs w:val="26"/>
                <w:rtl/>
                <w:lang w:bidi="ar-JO"/>
              </w:rPr>
              <w:t>ليختنشتاين</w:t>
            </w:r>
          </w:p>
        </w:tc>
        <w:tc>
          <w:tcPr>
            <w:tcW w:w="2674" w:type="dxa"/>
            <w:gridSpan w:val="2"/>
            <w:tcBorders>
              <w:top w:val="single" w:sz="4" w:space="0" w:color="auto"/>
              <w:bottom w:val="single" w:sz="12" w:space="0" w:color="auto"/>
            </w:tcBorders>
          </w:tcPr>
          <w:p w:rsidR="00886EA8" w:rsidRPr="00246120" w:rsidRDefault="00886EA8" w:rsidP="001D6A91">
            <w:pPr>
              <w:tabs>
                <w:tab w:val="center" w:pos="4536"/>
              </w:tabs>
              <w:spacing w:before="40" w:after="40" w:line="300" w:lineRule="exact"/>
              <w:ind w:right="170"/>
              <w:rPr>
                <w:i/>
                <w:iCs/>
                <w:sz w:val="18"/>
                <w:szCs w:val="26"/>
                <w:lang w:bidi="ar-JO"/>
              </w:rPr>
            </w:pPr>
            <w:r w:rsidRPr="00246120">
              <w:rPr>
                <w:i/>
                <w:iCs/>
                <w:sz w:val="18"/>
                <w:szCs w:val="26"/>
                <w:rtl/>
                <w:lang w:bidi="ar-JO"/>
              </w:rPr>
              <w:t>التحفظات و</w:t>
            </w:r>
            <w:r w:rsidR="005126F9">
              <w:rPr>
                <w:rFonts w:hint="cs"/>
                <w:i/>
                <w:iCs/>
                <w:sz w:val="18"/>
                <w:szCs w:val="26"/>
                <w:rtl/>
                <w:lang w:bidi="ar-JO"/>
              </w:rPr>
              <w:t>الإ</w:t>
            </w:r>
            <w:r w:rsidRPr="00246120">
              <w:rPr>
                <w:i/>
                <w:iCs/>
                <w:sz w:val="18"/>
                <w:szCs w:val="26"/>
                <w:rtl/>
                <w:lang w:bidi="ar-JO"/>
              </w:rPr>
              <w:t>علانات</w:t>
            </w:r>
          </w:p>
        </w:tc>
        <w:tc>
          <w:tcPr>
            <w:tcW w:w="2058" w:type="dxa"/>
            <w:tcBorders>
              <w:top w:val="single" w:sz="4" w:space="0" w:color="auto"/>
              <w:bottom w:val="single" w:sz="12" w:space="0" w:color="auto"/>
            </w:tcBorders>
          </w:tcPr>
          <w:p w:rsidR="00886EA8" w:rsidRPr="00246120" w:rsidRDefault="00886EA8" w:rsidP="001D6A91">
            <w:pPr>
              <w:tabs>
                <w:tab w:val="center" w:pos="4536"/>
              </w:tabs>
              <w:spacing w:before="40" w:after="40" w:line="300" w:lineRule="exact"/>
              <w:rPr>
                <w:i/>
                <w:iCs/>
                <w:sz w:val="18"/>
                <w:szCs w:val="26"/>
                <w:lang w:bidi="ar-JO"/>
              </w:rPr>
            </w:pPr>
            <w:r w:rsidRPr="00246120">
              <w:rPr>
                <w:i/>
                <w:iCs/>
                <w:sz w:val="18"/>
                <w:szCs w:val="26"/>
                <w:rtl/>
                <w:lang w:bidi="ar-JO"/>
              </w:rPr>
              <w:t>التفسير</w:t>
            </w:r>
          </w:p>
        </w:tc>
      </w:tr>
      <w:tr w:rsidR="00886EA8" w:rsidRPr="00246120" w:rsidTr="00DD72E1">
        <w:trPr>
          <w:gridAfter w:val="1"/>
          <w:wAfter w:w="28" w:type="dxa"/>
        </w:trPr>
        <w:tc>
          <w:tcPr>
            <w:tcW w:w="2436" w:type="dxa"/>
            <w:gridSpan w:val="2"/>
            <w:tcBorders>
              <w:top w:val="single" w:sz="12" w:space="0" w:color="auto"/>
            </w:tcBorders>
          </w:tcPr>
          <w:p w:rsidR="00886EA8" w:rsidRPr="00246120" w:rsidRDefault="00886EA8" w:rsidP="001D6A91">
            <w:pPr>
              <w:tabs>
                <w:tab w:val="center" w:pos="4536"/>
              </w:tabs>
              <w:spacing w:before="40" w:after="40" w:line="300" w:lineRule="exact"/>
              <w:ind w:right="170"/>
              <w:rPr>
                <w:sz w:val="18"/>
                <w:szCs w:val="26"/>
                <w:lang w:bidi="ar-JO"/>
              </w:rPr>
            </w:pPr>
            <w:r w:rsidRPr="00246120">
              <w:rPr>
                <w:sz w:val="18"/>
                <w:szCs w:val="26"/>
                <w:rtl/>
                <w:lang w:bidi="ar-JO"/>
              </w:rPr>
              <w:t xml:space="preserve">العهد الدولي الخاص بالحقوق الاقتصادية والاجتماعية والثقافية المؤرخ 16 كانون </w:t>
            </w:r>
            <w:r w:rsidR="00A602BE">
              <w:rPr>
                <w:sz w:val="18"/>
                <w:szCs w:val="26"/>
                <w:rtl/>
                <w:lang w:bidi="ar-JO"/>
              </w:rPr>
              <w:t>الأول</w:t>
            </w:r>
            <w:r w:rsidRPr="00246120">
              <w:rPr>
                <w:sz w:val="18"/>
                <w:szCs w:val="26"/>
                <w:rtl/>
                <w:lang w:bidi="ar-JO"/>
              </w:rPr>
              <w:t>/ديسم</w:t>
            </w:r>
            <w:r w:rsidR="005126F9">
              <w:rPr>
                <w:rFonts w:hint="cs"/>
                <w:sz w:val="18"/>
                <w:szCs w:val="26"/>
                <w:rtl/>
                <w:lang w:bidi="ar-JO"/>
              </w:rPr>
              <w:t>ب</w:t>
            </w:r>
            <w:r w:rsidRPr="00246120">
              <w:rPr>
                <w:sz w:val="18"/>
                <w:szCs w:val="26"/>
                <w:rtl/>
                <w:lang w:bidi="ar-JO"/>
              </w:rPr>
              <w:t>ر</w:t>
            </w:r>
            <w:r w:rsidR="005126F9">
              <w:rPr>
                <w:rFonts w:hint="cs"/>
                <w:sz w:val="18"/>
                <w:szCs w:val="26"/>
                <w:rtl/>
                <w:lang w:bidi="ar-JO"/>
              </w:rPr>
              <w:t xml:space="preserve"> </w:t>
            </w:r>
            <w:r w:rsidRPr="00246120">
              <w:rPr>
                <w:sz w:val="18"/>
                <w:szCs w:val="26"/>
                <w:rtl/>
                <w:lang w:bidi="ar-JO"/>
              </w:rPr>
              <w:t>1966</w:t>
            </w:r>
          </w:p>
        </w:tc>
        <w:tc>
          <w:tcPr>
            <w:tcW w:w="2435" w:type="dxa"/>
            <w:gridSpan w:val="2"/>
            <w:tcBorders>
              <w:top w:val="single" w:sz="12" w:space="0" w:color="auto"/>
            </w:tcBorders>
          </w:tcPr>
          <w:p w:rsidR="00886EA8" w:rsidRPr="00246120" w:rsidRDefault="00886EA8" w:rsidP="001D6A91">
            <w:pPr>
              <w:tabs>
                <w:tab w:val="center" w:pos="4536"/>
              </w:tabs>
              <w:spacing w:before="40" w:after="40" w:line="300" w:lineRule="exact"/>
              <w:ind w:right="170"/>
              <w:rPr>
                <w:sz w:val="18"/>
                <w:szCs w:val="26"/>
                <w:lang w:bidi="ar-JO"/>
              </w:rPr>
            </w:pPr>
            <w:r w:rsidRPr="00246120">
              <w:rPr>
                <w:sz w:val="18"/>
                <w:szCs w:val="26"/>
                <w:rtl/>
                <w:lang w:bidi="ar-JO"/>
              </w:rPr>
              <w:t xml:space="preserve">10 </w:t>
            </w:r>
            <w:r w:rsidR="005126F9">
              <w:rPr>
                <w:rFonts w:hint="cs"/>
                <w:sz w:val="18"/>
                <w:szCs w:val="26"/>
                <w:rtl/>
                <w:lang w:bidi="ar-JO"/>
              </w:rPr>
              <w:t>آ</w:t>
            </w:r>
            <w:r w:rsidRPr="00246120">
              <w:rPr>
                <w:sz w:val="18"/>
                <w:szCs w:val="26"/>
                <w:rtl/>
                <w:lang w:bidi="ar-JO"/>
              </w:rPr>
              <w:t>ذار/مارس</w:t>
            </w:r>
            <w:r w:rsidR="005126F9">
              <w:rPr>
                <w:rFonts w:hint="cs"/>
                <w:sz w:val="18"/>
                <w:szCs w:val="26"/>
                <w:rtl/>
                <w:lang w:bidi="ar-JO"/>
              </w:rPr>
              <w:t xml:space="preserve"> </w:t>
            </w:r>
            <w:r w:rsidRPr="00246120">
              <w:rPr>
                <w:sz w:val="18"/>
                <w:szCs w:val="26"/>
                <w:rtl/>
                <w:lang w:bidi="ar-JO"/>
              </w:rPr>
              <w:t>1999</w:t>
            </w:r>
          </w:p>
        </w:tc>
        <w:tc>
          <w:tcPr>
            <w:tcW w:w="2674" w:type="dxa"/>
            <w:gridSpan w:val="2"/>
            <w:tcBorders>
              <w:top w:val="single" w:sz="12" w:space="0" w:color="auto"/>
            </w:tcBorders>
          </w:tcPr>
          <w:p w:rsidR="00886EA8" w:rsidRPr="00246120" w:rsidRDefault="00886EA8" w:rsidP="001D6A91">
            <w:pPr>
              <w:tabs>
                <w:tab w:val="center" w:pos="4536"/>
              </w:tabs>
              <w:spacing w:before="40" w:after="40" w:line="300" w:lineRule="exact"/>
              <w:ind w:right="170"/>
              <w:rPr>
                <w:sz w:val="18"/>
                <w:szCs w:val="26"/>
                <w:lang w:bidi="ar-JO"/>
              </w:rPr>
            </w:pPr>
          </w:p>
        </w:tc>
        <w:tc>
          <w:tcPr>
            <w:tcW w:w="2058" w:type="dxa"/>
            <w:tcBorders>
              <w:top w:val="single" w:sz="12" w:space="0" w:color="auto"/>
            </w:tcBorders>
          </w:tcPr>
          <w:p w:rsidR="00886EA8" w:rsidRPr="00246120" w:rsidRDefault="00886EA8" w:rsidP="001D6A91">
            <w:pPr>
              <w:tabs>
                <w:tab w:val="center" w:pos="4536"/>
              </w:tabs>
              <w:spacing w:before="40" w:after="40" w:line="300" w:lineRule="exact"/>
              <w:rPr>
                <w:rFonts w:hint="cs"/>
                <w:sz w:val="18"/>
                <w:szCs w:val="26"/>
                <w:lang w:bidi="ar-JO"/>
              </w:rPr>
            </w:pPr>
          </w:p>
        </w:tc>
      </w:tr>
      <w:tr w:rsidR="005126F9" w:rsidRPr="00246120" w:rsidTr="00DD72E1">
        <w:trPr>
          <w:gridAfter w:val="1"/>
          <w:wAfter w:w="28" w:type="dxa"/>
        </w:trPr>
        <w:tc>
          <w:tcPr>
            <w:tcW w:w="2436" w:type="dxa"/>
            <w:gridSpan w:val="2"/>
          </w:tcPr>
          <w:p w:rsidR="005126F9" w:rsidRPr="005126F9" w:rsidRDefault="005126F9" w:rsidP="001D6A91">
            <w:pPr>
              <w:tabs>
                <w:tab w:val="center" w:pos="4536"/>
              </w:tabs>
              <w:spacing w:before="40" w:after="40" w:line="300" w:lineRule="exact"/>
              <w:ind w:right="170"/>
              <w:rPr>
                <w:spacing w:val="-4"/>
                <w:sz w:val="18"/>
                <w:szCs w:val="26"/>
                <w:rtl/>
                <w:lang w:bidi="ar-JO"/>
              </w:rPr>
            </w:pPr>
            <w:r w:rsidRPr="005126F9">
              <w:rPr>
                <w:spacing w:val="-4"/>
                <w:sz w:val="18"/>
                <w:szCs w:val="26"/>
                <w:rtl/>
                <w:lang w:bidi="ar-JO"/>
              </w:rPr>
              <w:t>العهد الدولي الخاص بالحقوق المدنية والسياسية المؤرخ 16 كانون الأول/ديسمبر</w:t>
            </w:r>
            <w:r w:rsidRPr="005126F9">
              <w:rPr>
                <w:rFonts w:hint="cs"/>
                <w:spacing w:val="-4"/>
                <w:sz w:val="18"/>
                <w:szCs w:val="26"/>
                <w:rtl/>
                <w:lang w:bidi="ar-JO"/>
              </w:rPr>
              <w:t xml:space="preserve"> </w:t>
            </w:r>
            <w:r w:rsidRPr="005126F9">
              <w:rPr>
                <w:spacing w:val="-4"/>
                <w:sz w:val="18"/>
                <w:szCs w:val="26"/>
                <w:rtl/>
                <w:lang w:bidi="ar-JO"/>
              </w:rPr>
              <w:t>1966</w:t>
            </w:r>
          </w:p>
        </w:tc>
        <w:tc>
          <w:tcPr>
            <w:tcW w:w="2435" w:type="dxa"/>
            <w:gridSpan w:val="2"/>
          </w:tcPr>
          <w:p w:rsidR="005126F9" w:rsidRPr="00246120" w:rsidRDefault="005126F9" w:rsidP="001D6A91">
            <w:pPr>
              <w:tabs>
                <w:tab w:val="center" w:pos="4536"/>
              </w:tabs>
              <w:spacing w:before="40" w:after="40" w:line="300" w:lineRule="exact"/>
              <w:ind w:right="170"/>
              <w:rPr>
                <w:sz w:val="18"/>
                <w:szCs w:val="26"/>
                <w:rtl/>
                <w:lang w:bidi="ar-JO"/>
              </w:rPr>
            </w:pPr>
            <w:r w:rsidRPr="00246120">
              <w:rPr>
                <w:sz w:val="18"/>
                <w:szCs w:val="26"/>
                <w:rtl/>
                <w:lang w:bidi="ar-JO"/>
              </w:rPr>
              <w:t xml:space="preserve">10 </w:t>
            </w:r>
            <w:r>
              <w:rPr>
                <w:rFonts w:hint="cs"/>
                <w:sz w:val="18"/>
                <w:szCs w:val="26"/>
                <w:rtl/>
                <w:lang w:bidi="ar-JO"/>
              </w:rPr>
              <w:t>آ</w:t>
            </w:r>
            <w:r w:rsidRPr="00246120">
              <w:rPr>
                <w:sz w:val="18"/>
                <w:szCs w:val="26"/>
                <w:rtl/>
                <w:lang w:bidi="ar-JO"/>
              </w:rPr>
              <w:t>ذار/مارس 1999</w:t>
            </w:r>
          </w:p>
        </w:tc>
        <w:tc>
          <w:tcPr>
            <w:tcW w:w="2674" w:type="dxa"/>
            <w:gridSpan w:val="2"/>
          </w:tcPr>
          <w:p w:rsidR="004B1EE3" w:rsidRDefault="005126F9" w:rsidP="001D6A91">
            <w:pPr>
              <w:tabs>
                <w:tab w:val="center" w:pos="4536"/>
              </w:tabs>
              <w:spacing w:before="40" w:after="40" w:line="300" w:lineRule="exact"/>
              <w:ind w:right="170"/>
              <w:rPr>
                <w:rFonts w:hint="cs"/>
                <w:sz w:val="18"/>
                <w:szCs w:val="26"/>
                <w:rtl/>
                <w:lang w:bidi="ar-JO"/>
              </w:rPr>
            </w:pPr>
            <w:r>
              <w:rPr>
                <w:rFonts w:hint="cs"/>
                <w:sz w:val="18"/>
                <w:szCs w:val="26"/>
                <w:rtl/>
                <w:lang w:bidi="ar-JO"/>
              </w:rPr>
              <w:t>إ</w:t>
            </w:r>
            <w:r>
              <w:rPr>
                <w:sz w:val="18"/>
                <w:szCs w:val="26"/>
                <w:rtl/>
                <w:lang w:bidi="ar-JO"/>
              </w:rPr>
              <w:t>علان بشأن المادة 3</w:t>
            </w:r>
            <w:r w:rsidRPr="00246120">
              <w:rPr>
                <w:sz w:val="18"/>
                <w:szCs w:val="26"/>
                <w:rtl/>
                <w:lang w:bidi="ar-JO"/>
              </w:rPr>
              <w:t xml:space="preserve">: </w:t>
            </w:r>
          </w:p>
          <w:p w:rsidR="005126F9" w:rsidRPr="004B1EE3" w:rsidRDefault="005126F9" w:rsidP="001D6A91">
            <w:pPr>
              <w:tabs>
                <w:tab w:val="center" w:pos="4536"/>
              </w:tabs>
              <w:spacing w:before="40" w:after="40" w:line="300" w:lineRule="exact"/>
              <w:ind w:right="170"/>
              <w:rPr>
                <w:rFonts w:hint="cs"/>
                <w:spacing w:val="-4"/>
                <w:sz w:val="18"/>
                <w:szCs w:val="26"/>
                <w:rtl/>
                <w:lang w:bidi="ar-JO"/>
              </w:rPr>
            </w:pPr>
            <w:r w:rsidRPr="004B1EE3">
              <w:rPr>
                <w:spacing w:val="-4"/>
                <w:sz w:val="18"/>
                <w:szCs w:val="26"/>
                <w:rtl/>
                <w:lang w:bidi="ar-JO"/>
              </w:rPr>
              <w:t xml:space="preserve">"تعلن إمارة ليختنشتاين أنها لا تفسر </w:t>
            </w:r>
            <w:r w:rsidRPr="004B1EE3">
              <w:rPr>
                <w:rFonts w:hint="cs"/>
                <w:spacing w:val="-4"/>
                <w:sz w:val="18"/>
                <w:szCs w:val="26"/>
                <w:rtl/>
                <w:lang w:bidi="ar-JO"/>
              </w:rPr>
              <w:t>أ</w:t>
            </w:r>
            <w:r w:rsidRPr="004B1EE3">
              <w:rPr>
                <w:spacing w:val="-4"/>
                <w:sz w:val="18"/>
                <w:szCs w:val="26"/>
                <w:rtl/>
                <w:lang w:bidi="ar-JO"/>
              </w:rPr>
              <w:t>حكام المادة 3 من العهد على أنها تشكل عائقا</w:t>
            </w:r>
            <w:r w:rsidR="008B771A">
              <w:rPr>
                <w:rFonts w:hint="cs"/>
                <w:spacing w:val="-4"/>
                <w:sz w:val="18"/>
                <w:szCs w:val="26"/>
                <w:rtl/>
                <w:lang w:bidi="ar-JO"/>
              </w:rPr>
              <w:t>ً</w:t>
            </w:r>
            <w:r w:rsidRPr="004B1EE3">
              <w:rPr>
                <w:spacing w:val="-4"/>
                <w:sz w:val="18"/>
                <w:szCs w:val="26"/>
                <w:rtl/>
                <w:lang w:bidi="ar-JO"/>
              </w:rPr>
              <w:t xml:space="preserve"> </w:t>
            </w:r>
            <w:r w:rsidRPr="004B1EE3">
              <w:rPr>
                <w:rFonts w:hint="cs"/>
                <w:spacing w:val="-4"/>
                <w:sz w:val="18"/>
                <w:szCs w:val="26"/>
                <w:rtl/>
                <w:lang w:bidi="ar-JO"/>
              </w:rPr>
              <w:t>أ</w:t>
            </w:r>
            <w:r w:rsidRPr="004B1EE3">
              <w:rPr>
                <w:spacing w:val="-4"/>
                <w:sz w:val="18"/>
                <w:szCs w:val="26"/>
                <w:rtl/>
                <w:lang w:bidi="ar-JO"/>
              </w:rPr>
              <w:t>مام النظم الدستورية فيما يتصل بالتعاقب الوراثي على عرش الأمير</w:t>
            </w:r>
            <w:r w:rsidR="004B1EE3" w:rsidRPr="004B1EE3">
              <w:rPr>
                <w:spacing w:val="-4"/>
                <w:sz w:val="18"/>
                <w:szCs w:val="26"/>
                <w:rtl/>
                <w:lang w:bidi="ar-JO"/>
              </w:rPr>
              <w:t xml:space="preserve"> الحاكم</w:t>
            </w:r>
            <w:r w:rsidRPr="004B1EE3">
              <w:rPr>
                <w:spacing w:val="-4"/>
                <w:sz w:val="18"/>
                <w:szCs w:val="26"/>
                <w:rtl/>
                <w:lang w:bidi="ar-JO"/>
              </w:rPr>
              <w:t>"</w:t>
            </w:r>
            <w:r w:rsidR="004B1EE3" w:rsidRPr="004B1EE3">
              <w:rPr>
                <w:rFonts w:hint="cs"/>
                <w:spacing w:val="-4"/>
                <w:sz w:val="18"/>
                <w:szCs w:val="26"/>
                <w:rtl/>
                <w:lang w:bidi="ar-JO"/>
              </w:rPr>
              <w:t>.</w:t>
            </w:r>
          </w:p>
          <w:p w:rsidR="00F36BA5" w:rsidRDefault="005126F9" w:rsidP="001D6A91">
            <w:pPr>
              <w:tabs>
                <w:tab w:val="center" w:pos="4536"/>
              </w:tabs>
              <w:spacing w:before="40" w:after="40" w:line="300" w:lineRule="exact"/>
              <w:ind w:right="170"/>
              <w:rPr>
                <w:rFonts w:hint="cs"/>
                <w:spacing w:val="-4"/>
                <w:sz w:val="18"/>
                <w:szCs w:val="26"/>
                <w:rtl/>
                <w:lang w:bidi="ar-JO"/>
              </w:rPr>
            </w:pPr>
            <w:r w:rsidRPr="004B1EE3">
              <w:rPr>
                <w:rFonts w:hint="cs"/>
                <w:spacing w:val="-4"/>
                <w:sz w:val="18"/>
                <w:szCs w:val="26"/>
                <w:rtl/>
                <w:lang w:bidi="ar-JO"/>
              </w:rPr>
              <w:t>إ</w:t>
            </w:r>
            <w:r w:rsidRPr="004B1EE3">
              <w:rPr>
                <w:spacing w:val="-4"/>
                <w:sz w:val="18"/>
                <w:szCs w:val="26"/>
                <w:rtl/>
                <w:lang w:bidi="ar-JO"/>
              </w:rPr>
              <w:t>علان بشأن المادة 41:</w:t>
            </w:r>
            <w:r w:rsidRPr="004B1EE3">
              <w:rPr>
                <w:rFonts w:hint="cs"/>
                <w:spacing w:val="-4"/>
                <w:sz w:val="18"/>
                <w:szCs w:val="26"/>
                <w:rtl/>
                <w:lang w:bidi="ar-JO"/>
              </w:rPr>
              <w:t xml:space="preserve"> </w:t>
            </w:r>
          </w:p>
          <w:p w:rsidR="005126F9" w:rsidRPr="004B1EE3" w:rsidRDefault="005126F9" w:rsidP="001D6A91">
            <w:pPr>
              <w:tabs>
                <w:tab w:val="center" w:pos="4536"/>
              </w:tabs>
              <w:spacing w:before="40" w:after="40" w:line="300" w:lineRule="exact"/>
              <w:ind w:right="170"/>
              <w:rPr>
                <w:rFonts w:hint="cs"/>
                <w:spacing w:val="-4"/>
                <w:sz w:val="18"/>
                <w:szCs w:val="26"/>
                <w:rtl/>
                <w:lang w:bidi="ar-JO"/>
              </w:rPr>
            </w:pPr>
            <w:r w:rsidRPr="004B1EE3">
              <w:rPr>
                <w:spacing w:val="-4"/>
                <w:sz w:val="18"/>
                <w:szCs w:val="26"/>
                <w:rtl/>
                <w:lang w:bidi="ar-JO"/>
              </w:rPr>
              <w:t xml:space="preserve">"تعلن إمارة ليختنشتاين أنها تعترف </w:t>
            </w:r>
            <w:r w:rsidRPr="004B1EE3">
              <w:rPr>
                <w:rFonts w:hint="cs"/>
                <w:spacing w:val="-4"/>
                <w:sz w:val="18"/>
                <w:szCs w:val="26"/>
                <w:rtl/>
                <w:lang w:bidi="ar-JO"/>
              </w:rPr>
              <w:t>-</w:t>
            </w:r>
            <w:r w:rsidRPr="004B1EE3">
              <w:rPr>
                <w:spacing w:val="-4"/>
                <w:sz w:val="18"/>
                <w:szCs w:val="26"/>
                <w:rtl/>
                <w:lang w:bidi="ar-JO"/>
              </w:rPr>
              <w:t xml:space="preserve"> بمقتضى المادة 41 من العهد</w:t>
            </w:r>
            <w:r w:rsidRPr="004B1EE3">
              <w:rPr>
                <w:rFonts w:hint="cs"/>
                <w:spacing w:val="-4"/>
                <w:sz w:val="18"/>
                <w:szCs w:val="26"/>
                <w:rtl/>
                <w:lang w:bidi="ar-JO"/>
              </w:rPr>
              <w:t xml:space="preserve"> - </w:t>
            </w:r>
            <w:r w:rsidRPr="004B1EE3">
              <w:rPr>
                <w:spacing w:val="-4"/>
                <w:sz w:val="18"/>
                <w:szCs w:val="26"/>
                <w:rtl/>
                <w:lang w:bidi="ar-JO"/>
              </w:rPr>
              <w:t xml:space="preserve">باختصاصات لجنة حقوق الإنسان لاستلام ودراسة بلاغات تشكو بموجبها </w:t>
            </w:r>
            <w:r w:rsidRPr="004B1EE3">
              <w:rPr>
                <w:rFonts w:hint="cs"/>
                <w:spacing w:val="-4"/>
                <w:sz w:val="18"/>
                <w:szCs w:val="26"/>
                <w:rtl/>
                <w:lang w:bidi="ar-JO"/>
              </w:rPr>
              <w:t>إ</w:t>
            </w:r>
            <w:r w:rsidRPr="004B1EE3">
              <w:rPr>
                <w:spacing w:val="-4"/>
                <w:sz w:val="18"/>
                <w:szCs w:val="26"/>
                <w:rtl/>
                <w:lang w:bidi="ar-JO"/>
              </w:rPr>
              <w:t xml:space="preserve">حدى الدول الأطراف من أن دولة </w:t>
            </w:r>
            <w:r w:rsidRPr="004B1EE3">
              <w:rPr>
                <w:rFonts w:hint="cs"/>
                <w:spacing w:val="-4"/>
                <w:sz w:val="18"/>
                <w:szCs w:val="26"/>
                <w:rtl/>
                <w:lang w:bidi="ar-JO"/>
              </w:rPr>
              <w:t>أ</w:t>
            </w:r>
            <w:r w:rsidRPr="004B1EE3">
              <w:rPr>
                <w:spacing w:val="-4"/>
                <w:sz w:val="18"/>
                <w:szCs w:val="26"/>
                <w:rtl/>
                <w:lang w:bidi="ar-JO"/>
              </w:rPr>
              <w:t>خرى طرفا</w:t>
            </w:r>
            <w:r w:rsidRPr="004B1EE3">
              <w:rPr>
                <w:rFonts w:hint="cs"/>
                <w:spacing w:val="-4"/>
                <w:sz w:val="18"/>
                <w:szCs w:val="26"/>
                <w:rtl/>
                <w:lang w:bidi="ar-JO"/>
              </w:rPr>
              <w:t>ً</w:t>
            </w:r>
            <w:r w:rsidRPr="004B1EE3">
              <w:rPr>
                <w:spacing w:val="-4"/>
                <w:sz w:val="18"/>
                <w:szCs w:val="26"/>
                <w:rtl/>
                <w:lang w:bidi="ar-JO"/>
              </w:rPr>
              <w:t xml:space="preserve"> لا تفي بالتزاماتها في إطار العهد"</w:t>
            </w:r>
            <w:r w:rsidR="004B1EE3">
              <w:rPr>
                <w:rFonts w:hint="cs"/>
                <w:spacing w:val="-4"/>
                <w:sz w:val="18"/>
                <w:szCs w:val="26"/>
                <w:rtl/>
                <w:lang w:bidi="ar-JO"/>
              </w:rPr>
              <w:t>.</w:t>
            </w:r>
          </w:p>
        </w:tc>
        <w:tc>
          <w:tcPr>
            <w:tcW w:w="2058" w:type="dxa"/>
          </w:tcPr>
          <w:p w:rsidR="005126F9" w:rsidRPr="00246120" w:rsidRDefault="005126F9" w:rsidP="001D6A91">
            <w:pPr>
              <w:tabs>
                <w:tab w:val="center" w:pos="4536"/>
              </w:tabs>
              <w:spacing w:before="40" w:after="40" w:line="300" w:lineRule="exact"/>
              <w:rPr>
                <w:sz w:val="18"/>
                <w:szCs w:val="26"/>
                <w:rtl/>
                <w:lang w:bidi="ar-JO"/>
              </w:rPr>
            </w:pPr>
          </w:p>
        </w:tc>
      </w:tr>
      <w:tr w:rsidR="005126F9" w:rsidRPr="00246120" w:rsidTr="00DD72E1">
        <w:trPr>
          <w:gridAfter w:val="1"/>
          <w:wAfter w:w="28" w:type="dxa"/>
        </w:trPr>
        <w:tc>
          <w:tcPr>
            <w:tcW w:w="2436" w:type="dxa"/>
            <w:gridSpan w:val="2"/>
          </w:tcPr>
          <w:p w:rsidR="005126F9" w:rsidRPr="00246120" w:rsidRDefault="005126F9" w:rsidP="00C80373">
            <w:pPr>
              <w:tabs>
                <w:tab w:val="center" w:pos="4536"/>
              </w:tabs>
              <w:spacing w:before="40" w:after="40" w:line="300" w:lineRule="exact"/>
              <w:ind w:right="170"/>
              <w:rPr>
                <w:sz w:val="18"/>
                <w:szCs w:val="26"/>
                <w:rtl/>
                <w:lang w:bidi="ar-JO"/>
              </w:rPr>
            </w:pPr>
          </w:p>
        </w:tc>
        <w:tc>
          <w:tcPr>
            <w:tcW w:w="2435" w:type="dxa"/>
            <w:gridSpan w:val="2"/>
          </w:tcPr>
          <w:p w:rsidR="005126F9" w:rsidRPr="00246120" w:rsidRDefault="005126F9" w:rsidP="00C80373">
            <w:pPr>
              <w:tabs>
                <w:tab w:val="center" w:pos="4536"/>
              </w:tabs>
              <w:spacing w:before="40" w:after="40" w:line="300" w:lineRule="exact"/>
              <w:ind w:right="170"/>
              <w:rPr>
                <w:sz w:val="18"/>
                <w:szCs w:val="26"/>
                <w:lang w:bidi="ar-JO"/>
              </w:rPr>
            </w:pPr>
          </w:p>
        </w:tc>
        <w:tc>
          <w:tcPr>
            <w:tcW w:w="2674" w:type="dxa"/>
            <w:gridSpan w:val="2"/>
          </w:tcPr>
          <w:p w:rsidR="005126F9" w:rsidRPr="00246120" w:rsidRDefault="004B1EE3" w:rsidP="00C80373">
            <w:pPr>
              <w:tabs>
                <w:tab w:val="center" w:pos="4536"/>
              </w:tabs>
              <w:spacing w:before="40" w:after="40" w:line="300" w:lineRule="exact"/>
              <w:ind w:right="170"/>
              <w:rPr>
                <w:sz w:val="18"/>
                <w:szCs w:val="26"/>
                <w:rtl/>
                <w:lang w:bidi="ar-JO"/>
              </w:rPr>
            </w:pPr>
            <w:r>
              <w:rPr>
                <w:sz w:val="18"/>
                <w:szCs w:val="26"/>
                <w:rtl/>
                <w:lang w:bidi="ar-JO"/>
              </w:rPr>
              <w:t>تحفظ بشأن المادة 14</w:t>
            </w:r>
            <w:r w:rsidR="005126F9" w:rsidRPr="00246120">
              <w:rPr>
                <w:sz w:val="18"/>
                <w:szCs w:val="26"/>
                <w:rtl/>
                <w:lang w:bidi="ar-JO"/>
              </w:rPr>
              <w:t>(1):</w:t>
            </w:r>
          </w:p>
          <w:p w:rsidR="005126F9" w:rsidRPr="004B1EE3" w:rsidRDefault="001D6A91" w:rsidP="00C80373">
            <w:pPr>
              <w:tabs>
                <w:tab w:val="center" w:pos="4536"/>
              </w:tabs>
              <w:spacing w:before="40" w:after="40" w:line="300" w:lineRule="exact"/>
              <w:ind w:right="170"/>
              <w:rPr>
                <w:rFonts w:hint="cs"/>
                <w:spacing w:val="-2"/>
                <w:sz w:val="18"/>
                <w:szCs w:val="26"/>
                <w:rtl/>
                <w:lang w:bidi="ar-JO"/>
              </w:rPr>
            </w:pPr>
            <w:r>
              <w:rPr>
                <w:rFonts w:hint="cs"/>
                <w:spacing w:val="-2"/>
                <w:sz w:val="18"/>
                <w:szCs w:val="26"/>
                <w:rtl/>
                <w:lang w:bidi="ar-JO"/>
              </w:rPr>
              <w:t>"</w:t>
            </w:r>
            <w:r w:rsidR="005126F9" w:rsidRPr="004B1EE3">
              <w:rPr>
                <w:spacing w:val="-2"/>
                <w:sz w:val="18"/>
                <w:szCs w:val="26"/>
                <w:rtl/>
                <w:lang w:bidi="ar-JO"/>
              </w:rPr>
              <w:t xml:space="preserve">تحتفظ إمارة ليختنشتاين لنفسها بحق تطبيق </w:t>
            </w:r>
            <w:r w:rsidR="004B1EE3" w:rsidRPr="004B1EE3">
              <w:rPr>
                <w:rFonts w:hint="cs"/>
                <w:spacing w:val="-2"/>
                <w:sz w:val="18"/>
                <w:szCs w:val="26"/>
                <w:rtl/>
                <w:lang w:bidi="ar-JO"/>
              </w:rPr>
              <w:t>أ</w:t>
            </w:r>
            <w:r w:rsidR="005126F9" w:rsidRPr="004B1EE3">
              <w:rPr>
                <w:spacing w:val="-2"/>
                <w:sz w:val="18"/>
                <w:szCs w:val="26"/>
                <w:rtl/>
                <w:lang w:bidi="ar-JO"/>
              </w:rPr>
              <w:t>حكام الفقرة 1 من المادة 14 من العهد، والمتعلقة بمبدأ وجوب انعقاد الجلسات وإصدار الأحكام بشكل علني، فقط ضمن الحدود الناشئة عن المبادئ المرسخة حالياً في تشريع ليختنشتاين بشأن الإجراءات القانونية"</w:t>
            </w:r>
            <w:r w:rsidR="004B1EE3" w:rsidRPr="004B1EE3">
              <w:rPr>
                <w:rFonts w:hint="cs"/>
                <w:spacing w:val="-2"/>
                <w:sz w:val="18"/>
                <w:szCs w:val="26"/>
                <w:rtl/>
                <w:lang w:bidi="ar-JO"/>
              </w:rPr>
              <w:t>.</w:t>
            </w:r>
          </w:p>
        </w:tc>
        <w:tc>
          <w:tcPr>
            <w:tcW w:w="2058" w:type="dxa"/>
          </w:tcPr>
          <w:p w:rsidR="005126F9" w:rsidRPr="00246120" w:rsidRDefault="005126F9" w:rsidP="00C80373">
            <w:pPr>
              <w:tabs>
                <w:tab w:val="center" w:pos="4536"/>
              </w:tabs>
              <w:spacing w:before="40" w:after="40" w:line="310" w:lineRule="exact"/>
              <w:rPr>
                <w:sz w:val="18"/>
                <w:szCs w:val="26"/>
                <w:rtl/>
                <w:lang w:bidi="ar-JO"/>
              </w:rPr>
            </w:pPr>
            <w:r w:rsidRPr="00246120">
              <w:rPr>
                <w:sz w:val="18"/>
                <w:szCs w:val="26"/>
                <w:rtl/>
                <w:lang w:bidi="ar-JO"/>
              </w:rPr>
              <w:t xml:space="preserve">يشتمل النظام القانوني لليختنشتاين على </w:t>
            </w:r>
            <w:r w:rsidR="004B1EE3">
              <w:rPr>
                <w:rFonts w:hint="cs"/>
                <w:sz w:val="18"/>
                <w:szCs w:val="26"/>
                <w:rtl/>
                <w:lang w:bidi="ar-JO"/>
              </w:rPr>
              <w:t>أ</w:t>
            </w:r>
            <w:r w:rsidRPr="00246120">
              <w:rPr>
                <w:sz w:val="18"/>
                <w:szCs w:val="26"/>
                <w:rtl/>
                <w:lang w:bidi="ar-JO"/>
              </w:rPr>
              <w:t xml:space="preserve">حكام يقتضى بموجبها عقد بعض الجلسات وإصدار </w:t>
            </w:r>
            <w:r>
              <w:rPr>
                <w:sz w:val="18"/>
                <w:szCs w:val="26"/>
                <w:rtl/>
                <w:lang w:bidi="ar-JO"/>
              </w:rPr>
              <w:t>الأحكام</w:t>
            </w:r>
            <w:r w:rsidRPr="00246120">
              <w:rPr>
                <w:sz w:val="18"/>
                <w:szCs w:val="26"/>
                <w:rtl/>
                <w:lang w:bidi="ar-JO"/>
              </w:rPr>
              <w:t xml:space="preserve"> بشكل غير علني.</w:t>
            </w:r>
          </w:p>
        </w:tc>
      </w:tr>
      <w:tr w:rsidR="00886EA8" w:rsidRPr="00246120" w:rsidTr="00DD72E1">
        <w:trPr>
          <w:gridAfter w:val="1"/>
          <w:wAfter w:w="28" w:type="dxa"/>
        </w:trPr>
        <w:tc>
          <w:tcPr>
            <w:tcW w:w="2436" w:type="dxa"/>
            <w:gridSpan w:val="2"/>
          </w:tcPr>
          <w:p w:rsidR="00886EA8" w:rsidRPr="00246120" w:rsidRDefault="00886EA8" w:rsidP="001D6A91">
            <w:pPr>
              <w:tabs>
                <w:tab w:val="center" w:pos="4536"/>
              </w:tabs>
              <w:spacing w:before="40" w:after="40" w:line="300" w:lineRule="exact"/>
              <w:ind w:right="170"/>
              <w:rPr>
                <w:sz w:val="18"/>
                <w:szCs w:val="26"/>
                <w:rtl/>
                <w:lang w:bidi="ar-JO"/>
              </w:rPr>
            </w:pPr>
          </w:p>
          <w:p w:rsidR="00886EA8" w:rsidRPr="00246120" w:rsidRDefault="00886EA8" w:rsidP="001D6A91">
            <w:pPr>
              <w:tabs>
                <w:tab w:val="center" w:pos="4536"/>
              </w:tabs>
              <w:spacing w:before="40" w:after="40" w:line="300" w:lineRule="exact"/>
              <w:ind w:right="170"/>
              <w:rPr>
                <w:rFonts w:hint="cs"/>
                <w:sz w:val="18"/>
                <w:szCs w:val="26"/>
                <w:lang w:bidi="ar-JO"/>
              </w:rPr>
            </w:pPr>
          </w:p>
        </w:tc>
        <w:tc>
          <w:tcPr>
            <w:tcW w:w="2435" w:type="dxa"/>
            <w:gridSpan w:val="2"/>
          </w:tcPr>
          <w:p w:rsidR="00886EA8" w:rsidRPr="00246120" w:rsidRDefault="00886EA8" w:rsidP="001D6A91">
            <w:pPr>
              <w:tabs>
                <w:tab w:val="center" w:pos="4536"/>
              </w:tabs>
              <w:spacing w:before="40" w:after="40" w:line="300" w:lineRule="exact"/>
              <w:ind w:right="170"/>
              <w:rPr>
                <w:sz w:val="18"/>
                <w:szCs w:val="26"/>
                <w:lang w:bidi="ar-JO"/>
              </w:rPr>
            </w:pPr>
          </w:p>
        </w:tc>
        <w:tc>
          <w:tcPr>
            <w:tcW w:w="2674" w:type="dxa"/>
            <w:gridSpan w:val="2"/>
          </w:tcPr>
          <w:p w:rsidR="00886EA8" w:rsidRPr="00246120" w:rsidRDefault="004B1EE3" w:rsidP="001D6A91">
            <w:pPr>
              <w:tabs>
                <w:tab w:val="center" w:pos="4536"/>
              </w:tabs>
              <w:spacing w:before="40" w:after="40" w:line="300" w:lineRule="exact"/>
              <w:ind w:right="170"/>
              <w:rPr>
                <w:sz w:val="18"/>
                <w:szCs w:val="26"/>
                <w:rtl/>
                <w:lang w:bidi="ar-JO"/>
              </w:rPr>
            </w:pPr>
            <w:r>
              <w:rPr>
                <w:sz w:val="18"/>
                <w:szCs w:val="26"/>
                <w:rtl/>
                <w:lang w:bidi="ar-JO"/>
              </w:rPr>
              <w:t>تحفظ بشأن المادة 17</w:t>
            </w:r>
            <w:r w:rsidR="00886EA8" w:rsidRPr="00246120">
              <w:rPr>
                <w:sz w:val="18"/>
                <w:szCs w:val="26"/>
                <w:rtl/>
                <w:lang w:bidi="ar-JO"/>
              </w:rPr>
              <w:t>(1):</w:t>
            </w:r>
          </w:p>
          <w:p w:rsidR="00886EA8" w:rsidRPr="004B1EE3" w:rsidRDefault="00886EA8" w:rsidP="001D6A91">
            <w:pPr>
              <w:tabs>
                <w:tab w:val="center" w:pos="4536"/>
              </w:tabs>
              <w:spacing w:before="40" w:after="40" w:line="300" w:lineRule="exact"/>
              <w:ind w:right="170"/>
              <w:rPr>
                <w:spacing w:val="-4"/>
                <w:sz w:val="18"/>
                <w:szCs w:val="26"/>
                <w:rtl/>
                <w:lang w:bidi="ar-JO"/>
              </w:rPr>
            </w:pPr>
            <w:r w:rsidRPr="004B1EE3">
              <w:rPr>
                <w:spacing w:val="-4"/>
                <w:sz w:val="18"/>
                <w:szCs w:val="26"/>
                <w:rtl/>
                <w:lang w:bidi="ar-JO"/>
              </w:rPr>
              <w:t xml:space="preserve">"تبدي </w:t>
            </w:r>
            <w:r w:rsidR="00104432" w:rsidRPr="004B1EE3">
              <w:rPr>
                <w:spacing w:val="-4"/>
                <w:sz w:val="18"/>
                <w:szCs w:val="26"/>
                <w:rtl/>
                <w:lang w:bidi="ar-JO"/>
              </w:rPr>
              <w:t>إمارة</w:t>
            </w:r>
            <w:r w:rsidR="004B1EE3" w:rsidRPr="004B1EE3">
              <w:rPr>
                <w:spacing w:val="-4"/>
                <w:sz w:val="18"/>
                <w:szCs w:val="26"/>
                <w:rtl/>
                <w:lang w:bidi="ar-JO"/>
              </w:rPr>
              <w:t xml:space="preserve"> ليختنشتاين تحفظا</w:t>
            </w:r>
            <w:r w:rsidR="00C80373">
              <w:rPr>
                <w:rFonts w:hint="cs"/>
                <w:spacing w:val="-4"/>
                <w:sz w:val="18"/>
                <w:szCs w:val="26"/>
                <w:rtl/>
                <w:lang w:bidi="ar-JO"/>
              </w:rPr>
              <w:t>ً</w:t>
            </w:r>
            <w:r w:rsidRPr="004B1EE3">
              <w:rPr>
                <w:spacing w:val="-4"/>
                <w:sz w:val="18"/>
                <w:szCs w:val="26"/>
                <w:rtl/>
                <w:lang w:bidi="ar-JO"/>
              </w:rPr>
              <w:t xml:space="preserve"> مفاده أن الحق في احترام الحياة </w:t>
            </w:r>
            <w:r w:rsidR="004B1EE3" w:rsidRPr="004B1EE3">
              <w:rPr>
                <w:rFonts w:hint="cs"/>
                <w:spacing w:val="-4"/>
                <w:sz w:val="18"/>
                <w:szCs w:val="26"/>
                <w:rtl/>
                <w:lang w:bidi="ar-JO"/>
              </w:rPr>
              <w:t>الأ</w:t>
            </w:r>
            <w:r w:rsidRPr="004B1EE3">
              <w:rPr>
                <w:spacing w:val="-4"/>
                <w:sz w:val="18"/>
                <w:szCs w:val="26"/>
                <w:rtl/>
                <w:lang w:bidi="ar-JO"/>
              </w:rPr>
              <w:t xml:space="preserve">سرية الذي </w:t>
            </w:r>
            <w:r w:rsidR="001D6A91">
              <w:rPr>
                <w:rFonts w:hint="cs"/>
                <w:spacing w:val="-4"/>
                <w:sz w:val="18"/>
                <w:szCs w:val="26"/>
                <w:rtl/>
                <w:lang w:bidi="ar-JO"/>
              </w:rPr>
              <w:t xml:space="preserve">تكفله </w:t>
            </w:r>
            <w:r w:rsidRPr="004B1EE3">
              <w:rPr>
                <w:spacing w:val="-4"/>
                <w:sz w:val="18"/>
                <w:szCs w:val="26"/>
                <w:rtl/>
                <w:lang w:bidi="ar-JO"/>
              </w:rPr>
              <w:t xml:space="preserve">الفقرة 1 من المادة 17 من العهد يجب أن يمارس </w:t>
            </w:r>
            <w:r w:rsidR="004B1EE3" w:rsidRPr="004B1EE3">
              <w:rPr>
                <w:rFonts w:hint="cs"/>
                <w:spacing w:val="-4"/>
                <w:sz w:val="18"/>
                <w:szCs w:val="26"/>
                <w:rtl/>
                <w:lang w:bidi="ar-JO"/>
              </w:rPr>
              <w:t>-</w:t>
            </w:r>
            <w:r w:rsidRPr="004B1EE3">
              <w:rPr>
                <w:spacing w:val="-4"/>
                <w:sz w:val="18"/>
                <w:szCs w:val="26"/>
                <w:rtl/>
                <w:lang w:bidi="ar-JO"/>
              </w:rPr>
              <w:t xml:space="preserve"> فيما يتصل ب</w:t>
            </w:r>
            <w:r w:rsidR="0057734B" w:rsidRPr="004B1EE3">
              <w:rPr>
                <w:spacing w:val="-4"/>
                <w:sz w:val="18"/>
                <w:szCs w:val="26"/>
                <w:rtl/>
                <w:lang w:bidi="ar-JO"/>
              </w:rPr>
              <w:t>الأجانب</w:t>
            </w:r>
            <w:r w:rsidR="004B1EE3" w:rsidRPr="004B1EE3">
              <w:rPr>
                <w:rFonts w:hint="cs"/>
                <w:spacing w:val="-4"/>
                <w:sz w:val="18"/>
                <w:szCs w:val="26"/>
                <w:rtl/>
                <w:lang w:bidi="ar-JO"/>
              </w:rPr>
              <w:t xml:space="preserve"> - </w:t>
            </w:r>
            <w:r w:rsidRPr="004B1EE3">
              <w:rPr>
                <w:spacing w:val="-4"/>
                <w:sz w:val="18"/>
                <w:szCs w:val="26"/>
                <w:rtl/>
                <w:lang w:bidi="ar-JO"/>
              </w:rPr>
              <w:t>وفقا</w:t>
            </w:r>
            <w:r w:rsidR="001D6A91">
              <w:rPr>
                <w:rFonts w:hint="cs"/>
                <w:spacing w:val="-4"/>
                <w:sz w:val="18"/>
                <w:szCs w:val="26"/>
                <w:rtl/>
                <w:lang w:bidi="ar-JO"/>
              </w:rPr>
              <w:t>ً</w:t>
            </w:r>
            <w:r w:rsidRPr="004B1EE3">
              <w:rPr>
                <w:spacing w:val="-4"/>
                <w:sz w:val="18"/>
                <w:szCs w:val="26"/>
                <w:rtl/>
                <w:lang w:bidi="ar-JO"/>
              </w:rPr>
              <w:t xml:space="preserve"> للمبادئ المرسخة </w:t>
            </w:r>
            <w:r w:rsidR="0057734B" w:rsidRPr="004B1EE3">
              <w:rPr>
                <w:spacing w:val="-4"/>
                <w:sz w:val="18"/>
                <w:szCs w:val="26"/>
                <w:rtl/>
                <w:lang w:bidi="ar-JO"/>
              </w:rPr>
              <w:t>حالياً</w:t>
            </w:r>
            <w:r w:rsidRPr="004B1EE3">
              <w:rPr>
                <w:spacing w:val="-4"/>
                <w:sz w:val="18"/>
                <w:szCs w:val="26"/>
                <w:rtl/>
                <w:lang w:bidi="ar-JO"/>
              </w:rPr>
              <w:t xml:space="preserve"> في التشريع الخاص ب</w:t>
            </w:r>
            <w:r w:rsidR="0057734B" w:rsidRPr="004B1EE3">
              <w:rPr>
                <w:spacing w:val="-4"/>
                <w:sz w:val="18"/>
                <w:szCs w:val="26"/>
                <w:rtl/>
                <w:lang w:bidi="ar-JO"/>
              </w:rPr>
              <w:t>الأجانب</w:t>
            </w:r>
            <w:r w:rsidR="00C80373">
              <w:rPr>
                <w:rFonts w:hint="cs"/>
                <w:spacing w:val="-4"/>
                <w:sz w:val="18"/>
                <w:szCs w:val="26"/>
                <w:rtl/>
                <w:lang w:bidi="ar-JO"/>
              </w:rPr>
              <w:t>"</w:t>
            </w:r>
            <w:r w:rsidRPr="004B1EE3">
              <w:rPr>
                <w:spacing w:val="-4"/>
                <w:sz w:val="18"/>
                <w:szCs w:val="26"/>
                <w:rtl/>
                <w:lang w:bidi="ar-JO"/>
              </w:rPr>
              <w:t>.</w:t>
            </w:r>
          </w:p>
          <w:p w:rsidR="00886EA8" w:rsidRPr="00246120" w:rsidRDefault="004B1EE3" w:rsidP="001D6A91">
            <w:pPr>
              <w:tabs>
                <w:tab w:val="center" w:pos="4536"/>
              </w:tabs>
              <w:spacing w:before="40" w:after="40" w:line="300" w:lineRule="exact"/>
              <w:ind w:right="170"/>
              <w:rPr>
                <w:sz w:val="18"/>
                <w:szCs w:val="26"/>
                <w:rtl/>
                <w:lang w:bidi="ar-JO"/>
              </w:rPr>
            </w:pPr>
            <w:r>
              <w:rPr>
                <w:sz w:val="18"/>
                <w:szCs w:val="26"/>
                <w:rtl/>
                <w:lang w:bidi="ar-JO"/>
              </w:rPr>
              <w:t>تحفظ بشأن المادة 26</w:t>
            </w:r>
            <w:r w:rsidR="00886EA8" w:rsidRPr="00246120">
              <w:rPr>
                <w:sz w:val="18"/>
                <w:szCs w:val="26"/>
                <w:rtl/>
                <w:lang w:bidi="ar-JO"/>
              </w:rPr>
              <w:t>:</w:t>
            </w:r>
          </w:p>
          <w:p w:rsidR="00886EA8" w:rsidRPr="00246120" w:rsidRDefault="00886EA8" w:rsidP="001D6A91">
            <w:pPr>
              <w:tabs>
                <w:tab w:val="center" w:pos="4536"/>
              </w:tabs>
              <w:spacing w:before="40" w:after="40" w:line="300" w:lineRule="exact"/>
              <w:ind w:right="170"/>
              <w:rPr>
                <w:rFonts w:hint="cs"/>
                <w:sz w:val="18"/>
                <w:szCs w:val="26"/>
                <w:lang w:bidi="ar-JO"/>
              </w:rPr>
            </w:pPr>
            <w:r w:rsidRPr="00246120">
              <w:rPr>
                <w:sz w:val="18"/>
                <w:szCs w:val="26"/>
                <w:rtl/>
                <w:lang w:bidi="ar-JO"/>
              </w:rPr>
              <w:t xml:space="preserve">"تحتفظ </w:t>
            </w:r>
            <w:r w:rsidR="00104432">
              <w:rPr>
                <w:sz w:val="18"/>
                <w:szCs w:val="26"/>
                <w:rtl/>
                <w:lang w:bidi="ar-JO"/>
              </w:rPr>
              <w:t>إمارة</w:t>
            </w:r>
            <w:r w:rsidRPr="00246120">
              <w:rPr>
                <w:sz w:val="18"/>
                <w:szCs w:val="26"/>
                <w:rtl/>
                <w:lang w:bidi="ar-JO"/>
              </w:rPr>
              <w:t xml:space="preserve"> ليختنشتاين لنفسها بحق ضمان الحقوق المنصوص عليها في المادة 26 من العهد والمتعلقة بالمساو</w:t>
            </w:r>
            <w:r w:rsidR="004B1EE3">
              <w:rPr>
                <w:rFonts w:hint="cs"/>
                <w:sz w:val="18"/>
                <w:szCs w:val="26"/>
                <w:rtl/>
                <w:lang w:bidi="ar-JO"/>
              </w:rPr>
              <w:t>ا</w:t>
            </w:r>
            <w:r w:rsidRPr="00246120">
              <w:rPr>
                <w:sz w:val="18"/>
                <w:szCs w:val="26"/>
                <w:rtl/>
                <w:lang w:bidi="ar-JO"/>
              </w:rPr>
              <w:t xml:space="preserve">ة بين جميع الناس </w:t>
            </w:r>
            <w:r w:rsidR="004B1EE3">
              <w:rPr>
                <w:rFonts w:hint="cs"/>
                <w:sz w:val="18"/>
                <w:szCs w:val="26"/>
                <w:rtl/>
                <w:lang w:bidi="ar-JO"/>
              </w:rPr>
              <w:t>أ</w:t>
            </w:r>
            <w:r w:rsidRPr="00246120">
              <w:rPr>
                <w:sz w:val="18"/>
                <w:szCs w:val="26"/>
                <w:rtl/>
                <w:lang w:bidi="ar-JO"/>
              </w:rPr>
              <w:t xml:space="preserve">مام القانون وحقهم في الحماية المتكافئة للقانون دون أي تمييز، فقط في سياق الحقوق </w:t>
            </w:r>
            <w:r w:rsidR="0057734B">
              <w:rPr>
                <w:sz w:val="18"/>
                <w:szCs w:val="26"/>
                <w:rtl/>
                <w:lang w:bidi="ar-JO"/>
              </w:rPr>
              <w:t>الأخرى</w:t>
            </w:r>
            <w:r w:rsidRPr="00246120">
              <w:rPr>
                <w:sz w:val="18"/>
                <w:szCs w:val="26"/>
                <w:rtl/>
                <w:lang w:bidi="ar-JO"/>
              </w:rPr>
              <w:t xml:space="preserve"> المدرجة في العهد الحالي"</w:t>
            </w:r>
            <w:r w:rsidR="004B1EE3">
              <w:rPr>
                <w:rFonts w:hint="cs"/>
                <w:sz w:val="18"/>
                <w:szCs w:val="26"/>
                <w:rtl/>
                <w:lang w:bidi="ar-JO"/>
              </w:rPr>
              <w:t>.</w:t>
            </w:r>
          </w:p>
        </w:tc>
        <w:tc>
          <w:tcPr>
            <w:tcW w:w="2058" w:type="dxa"/>
          </w:tcPr>
          <w:p w:rsidR="00886EA8" w:rsidRPr="00246120" w:rsidRDefault="00886EA8" w:rsidP="00C80373">
            <w:pPr>
              <w:tabs>
                <w:tab w:val="center" w:pos="4536"/>
              </w:tabs>
              <w:spacing w:before="40" w:after="40" w:line="300" w:lineRule="exact"/>
              <w:rPr>
                <w:sz w:val="18"/>
                <w:szCs w:val="26"/>
                <w:rtl/>
                <w:lang w:bidi="ar-JO"/>
              </w:rPr>
            </w:pPr>
            <w:r w:rsidRPr="00246120">
              <w:rPr>
                <w:sz w:val="18"/>
                <w:szCs w:val="26"/>
                <w:rtl/>
                <w:lang w:bidi="ar-JO"/>
              </w:rPr>
              <w:t xml:space="preserve">هذا التحفظ ضروري من </w:t>
            </w:r>
            <w:r w:rsidR="00CA5E19">
              <w:rPr>
                <w:rFonts w:hint="cs"/>
                <w:sz w:val="18"/>
                <w:szCs w:val="26"/>
                <w:rtl/>
                <w:lang w:bidi="ar-JO"/>
              </w:rPr>
              <w:t>أ</w:t>
            </w:r>
            <w:r w:rsidRPr="00246120">
              <w:rPr>
                <w:sz w:val="18"/>
                <w:szCs w:val="26"/>
                <w:rtl/>
                <w:lang w:bidi="ar-JO"/>
              </w:rPr>
              <w:t xml:space="preserve">جل تطبيق التشريع القائم بشأن </w:t>
            </w:r>
            <w:r w:rsidR="0057734B">
              <w:rPr>
                <w:sz w:val="18"/>
                <w:szCs w:val="26"/>
                <w:rtl/>
                <w:lang w:bidi="ar-JO"/>
              </w:rPr>
              <w:t>الأجانب</w:t>
            </w:r>
            <w:r w:rsidRPr="00246120">
              <w:rPr>
                <w:sz w:val="18"/>
                <w:szCs w:val="26"/>
                <w:rtl/>
                <w:lang w:bidi="ar-JO"/>
              </w:rPr>
              <w:t>. فنظرا</w:t>
            </w:r>
            <w:r w:rsidR="008B771A">
              <w:rPr>
                <w:rFonts w:hint="cs"/>
                <w:sz w:val="18"/>
                <w:szCs w:val="26"/>
                <w:rtl/>
                <w:lang w:bidi="ar-JO"/>
              </w:rPr>
              <w:t>ً</w:t>
            </w:r>
            <w:r w:rsidRPr="00246120">
              <w:rPr>
                <w:sz w:val="18"/>
                <w:szCs w:val="26"/>
                <w:rtl/>
                <w:lang w:bidi="ar-JO"/>
              </w:rPr>
              <w:t xml:space="preserve"> لصغر حجم ليختنشتاين</w:t>
            </w:r>
            <w:r w:rsidR="00C80373">
              <w:rPr>
                <w:rFonts w:hint="cs"/>
                <w:sz w:val="18"/>
                <w:szCs w:val="26"/>
                <w:rtl/>
                <w:lang w:bidi="ar-JO"/>
              </w:rPr>
              <w:t>،</w:t>
            </w:r>
            <w:r w:rsidRPr="00246120">
              <w:rPr>
                <w:sz w:val="18"/>
                <w:szCs w:val="26"/>
                <w:rtl/>
                <w:lang w:bidi="ar-JO"/>
              </w:rPr>
              <w:t xml:space="preserve"> تظل هجرة </w:t>
            </w:r>
            <w:r w:rsidR="0057734B">
              <w:rPr>
                <w:sz w:val="18"/>
                <w:szCs w:val="26"/>
                <w:rtl/>
                <w:lang w:bidi="ar-JO"/>
              </w:rPr>
              <w:t>الأجانب</w:t>
            </w:r>
            <w:r w:rsidRPr="00246120">
              <w:rPr>
                <w:sz w:val="18"/>
                <w:szCs w:val="26"/>
                <w:rtl/>
                <w:lang w:bidi="ar-JO"/>
              </w:rPr>
              <w:t xml:space="preserve"> محدودة مما يكون له</w:t>
            </w:r>
            <w:r w:rsidR="00246120" w:rsidRPr="00246120">
              <w:rPr>
                <w:sz w:val="18"/>
                <w:szCs w:val="26"/>
                <w:rtl/>
                <w:lang w:bidi="ar-JO"/>
              </w:rPr>
              <w:t xml:space="preserve"> أيضاً </w:t>
            </w:r>
            <w:r w:rsidRPr="00246120">
              <w:rPr>
                <w:sz w:val="18"/>
                <w:szCs w:val="26"/>
                <w:rtl/>
                <w:lang w:bidi="ar-JO"/>
              </w:rPr>
              <w:t xml:space="preserve">تبعات على لم شمل </w:t>
            </w:r>
            <w:r w:rsidR="0057734B">
              <w:rPr>
                <w:sz w:val="18"/>
                <w:szCs w:val="26"/>
                <w:rtl/>
                <w:lang w:bidi="ar-JO"/>
              </w:rPr>
              <w:t>الأسرة</w:t>
            </w:r>
            <w:r w:rsidRPr="00246120">
              <w:rPr>
                <w:sz w:val="18"/>
                <w:szCs w:val="26"/>
                <w:rtl/>
                <w:lang w:bidi="ar-JO"/>
              </w:rPr>
              <w:t>.</w:t>
            </w:r>
          </w:p>
          <w:p w:rsidR="00C80373" w:rsidRDefault="00C80373" w:rsidP="001D6A91">
            <w:pPr>
              <w:tabs>
                <w:tab w:val="center" w:pos="4536"/>
              </w:tabs>
              <w:spacing w:before="40" w:after="40" w:line="300" w:lineRule="exact"/>
              <w:rPr>
                <w:rFonts w:hint="cs"/>
                <w:sz w:val="18"/>
                <w:szCs w:val="26"/>
                <w:rtl/>
                <w:lang w:bidi="ar-JO"/>
              </w:rPr>
            </w:pPr>
          </w:p>
          <w:p w:rsidR="00886EA8" w:rsidRPr="00246120" w:rsidRDefault="00886EA8" w:rsidP="001D6A91">
            <w:pPr>
              <w:tabs>
                <w:tab w:val="center" w:pos="4536"/>
              </w:tabs>
              <w:spacing w:before="40" w:after="40" w:line="300" w:lineRule="exact"/>
              <w:rPr>
                <w:rFonts w:hint="cs"/>
                <w:sz w:val="18"/>
                <w:szCs w:val="26"/>
                <w:lang w:bidi="ar-JO"/>
              </w:rPr>
            </w:pPr>
            <w:r w:rsidRPr="00246120">
              <w:rPr>
                <w:sz w:val="18"/>
                <w:szCs w:val="26"/>
                <w:rtl/>
                <w:lang w:bidi="ar-JO"/>
              </w:rPr>
              <w:t xml:space="preserve">تضمن المساواة </w:t>
            </w:r>
            <w:r w:rsidR="005126F9">
              <w:rPr>
                <w:rFonts w:hint="cs"/>
                <w:sz w:val="18"/>
                <w:szCs w:val="26"/>
                <w:rtl/>
                <w:lang w:bidi="ar-JO"/>
              </w:rPr>
              <w:t>أ</w:t>
            </w:r>
            <w:r w:rsidRPr="00246120">
              <w:rPr>
                <w:sz w:val="18"/>
                <w:szCs w:val="26"/>
                <w:rtl/>
                <w:lang w:bidi="ar-JO"/>
              </w:rPr>
              <w:t>مام القانون والمحاكم في</w:t>
            </w:r>
            <w:r w:rsidR="00FE05D2" w:rsidRPr="00246120">
              <w:rPr>
                <w:sz w:val="18"/>
                <w:szCs w:val="26"/>
                <w:rtl/>
                <w:lang w:bidi="ar-JO"/>
              </w:rPr>
              <w:t xml:space="preserve"> </w:t>
            </w:r>
            <w:r w:rsidRPr="00246120">
              <w:rPr>
                <w:sz w:val="18"/>
                <w:szCs w:val="26"/>
                <w:rtl/>
                <w:lang w:bidi="ar-JO"/>
              </w:rPr>
              <w:t xml:space="preserve">ليختنشتاين. بيد </w:t>
            </w:r>
            <w:r w:rsidR="00C80373">
              <w:rPr>
                <w:rFonts w:hint="cs"/>
                <w:sz w:val="18"/>
                <w:szCs w:val="26"/>
                <w:rtl/>
                <w:lang w:bidi="ar-JO"/>
              </w:rPr>
              <w:t>أ</w:t>
            </w:r>
            <w:r w:rsidRPr="00246120">
              <w:rPr>
                <w:sz w:val="18"/>
                <w:szCs w:val="26"/>
                <w:rtl/>
                <w:lang w:bidi="ar-JO"/>
              </w:rPr>
              <w:t>نه ليس هناك من حماية صريحة ضد التمييز. وفي بعض الحالات لا يتمتع المواطنون و</w:t>
            </w:r>
            <w:r w:rsidR="0057734B">
              <w:rPr>
                <w:sz w:val="18"/>
                <w:szCs w:val="26"/>
                <w:rtl/>
                <w:lang w:bidi="ar-JO"/>
              </w:rPr>
              <w:t>الأجانب</w:t>
            </w:r>
            <w:r w:rsidRPr="00246120">
              <w:rPr>
                <w:sz w:val="18"/>
                <w:szCs w:val="26"/>
                <w:rtl/>
                <w:lang w:bidi="ar-JO"/>
              </w:rPr>
              <w:t xml:space="preserve"> بمعاملة متكافئة في بعض الحالات</w:t>
            </w:r>
            <w:r w:rsidR="00C80373">
              <w:rPr>
                <w:rFonts w:hint="cs"/>
                <w:sz w:val="18"/>
                <w:szCs w:val="26"/>
                <w:rtl/>
                <w:lang w:bidi="ar-JO"/>
              </w:rPr>
              <w:t>.</w:t>
            </w:r>
          </w:p>
        </w:tc>
      </w:tr>
      <w:tr w:rsidR="00886EA8" w:rsidRPr="00246120" w:rsidTr="00DD72E1">
        <w:trPr>
          <w:gridAfter w:val="1"/>
          <w:wAfter w:w="28" w:type="dxa"/>
        </w:trPr>
        <w:tc>
          <w:tcPr>
            <w:tcW w:w="2436" w:type="dxa"/>
            <w:gridSpan w:val="2"/>
          </w:tcPr>
          <w:p w:rsidR="00886EA8" w:rsidRPr="00C80373" w:rsidRDefault="00886EA8" w:rsidP="001D6A91">
            <w:pPr>
              <w:tabs>
                <w:tab w:val="center" w:pos="4536"/>
              </w:tabs>
              <w:spacing w:before="40" w:after="40" w:line="300" w:lineRule="exact"/>
              <w:ind w:right="170"/>
              <w:rPr>
                <w:rFonts w:hint="cs"/>
                <w:spacing w:val="-4"/>
                <w:sz w:val="18"/>
                <w:szCs w:val="26"/>
                <w:lang w:bidi="ar-JO"/>
              </w:rPr>
            </w:pPr>
            <w:r w:rsidRPr="00C80373">
              <w:rPr>
                <w:spacing w:val="-4"/>
                <w:sz w:val="18"/>
                <w:szCs w:val="26"/>
                <w:rtl/>
                <w:lang w:bidi="ar-JO"/>
              </w:rPr>
              <w:t>البروتوكول</w:t>
            </w:r>
            <w:r w:rsidR="00C80373" w:rsidRPr="00C80373">
              <w:rPr>
                <w:rFonts w:hint="cs"/>
                <w:spacing w:val="-4"/>
                <w:sz w:val="18"/>
                <w:szCs w:val="26"/>
                <w:rtl/>
                <w:lang w:bidi="ar-JO"/>
              </w:rPr>
              <w:t xml:space="preserve"> </w:t>
            </w:r>
            <w:r w:rsidRPr="00C80373">
              <w:rPr>
                <w:spacing w:val="-4"/>
                <w:sz w:val="18"/>
                <w:szCs w:val="26"/>
                <w:rtl/>
                <w:lang w:bidi="ar-JO"/>
              </w:rPr>
              <w:t>الاختي</w:t>
            </w:r>
            <w:r w:rsidR="00C80373">
              <w:rPr>
                <w:rFonts w:hint="cs"/>
                <w:spacing w:val="-4"/>
                <w:sz w:val="18"/>
                <w:szCs w:val="26"/>
                <w:rtl/>
                <w:lang w:bidi="ar-JO"/>
              </w:rPr>
              <w:t>ـ</w:t>
            </w:r>
            <w:r w:rsidRPr="00C80373">
              <w:rPr>
                <w:spacing w:val="-4"/>
                <w:sz w:val="18"/>
                <w:szCs w:val="26"/>
                <w:rtl/>
                <w:lang w:bidi="ar-JO"/>
              </w:rPr>
              <w:t>اري</w:t>
            </w:r>
            <w:r w:rsidR="00FE05D2" w:rsidRPr="00C80373">
              <w:rPr>
                <w:spacing w:val="-4"/>
                <w:sz w:val="18"/>
                <w:szCs w:val="26"/>
                <w:rtl/>
                <w:lang w:bidi="ar-JO"/>
              </w:rPr>
              <w:t xml:space="preserve"> </w:t>
            </w:r>
            <w:r w:rsidRPr="00C80373">
              <w:rPr>
                <w:spacing w:val="-4"/>
                <w:sz w:val="18"/>
                <w:szCs w:val="26"/>
                <w:rtl/>
                <w:lang w:bidi="ar-JO"/>
              </w:rPr>
              <w:t xml:space="preserve">للعهد الدولي الخاص بالحقوق المدنية والسياسية المؤرخ 16 كانون </w:t>
            </w:r>
            <w:r w:rsidR="00A602BE" w:rsidRPr="00C80373">
              <w:rPr>
                <w:spacing w:val="-4"/>
                <w:sz w:val="18"/>
                <w:szCs w:val="26"/>
                <w:rtl/>
                <w:lang w:bidi="ar-JO"/>
              </w:rPr>
              <w:t>الأول</w:t>
            </w:r>
            <w:r w:rsidRPr="00C80373">
              <w:rPr>
                <w:spacing w:val="-4"/>
                <w:sz w:val="18"/>
                <w:szCs w:val="26"/>
                <w:rtl/>
                <w:lang w:bidi="ar-JO"/>
              </w:rPr>
              <w:t>/ديسمبر</w:t>
            </w:r>
            <w:r w:rsidR="005126F9" w:rsidRPr="00C80373">
              <w:rPr>
                <w:rFonts w:hint="cs"/>
                <w:spacing w:val="-4"/>
                <w:sz w:val="18"/>
                <w:szCs w:val="26"/>
                <w:rtl/>
                <w:lang w:bidi="ar-JO"/>
              </w:rPr>
              <w:t xml:space="preserve"> </w:t>
            </w:r>
            <w:r w:rsidRPr="00C80373">
              <w:rPr>
                <w:spacing w:val="-4"/>
                <w:sz w:val="18"/>
                <w:szCs w:val="26"/>
                <w:rtl/>
                <w:lang w:bidi="ar-JO"/>
              </w:rPr>
              <w:t xml:space="preserve">1966 </w:t>
            </w:r>
          </w:p>
        </w:tc>
        <w:tc>
          <w:tcPr>
            <w:tcW w:w="2435" w:type="dxa"/>
            <w:gridSpan w:val="2"/>
          </w:tcPr>
          <w:p w:rsidR="00886EA8" w:rsidRPr="00246120" w:rsidRDefault="00886EA8" w:rsidP="001D6A91">
            <w:pPr>
              <w:tabs>
                <w:tab w:val="center" w:pos="4536"/>
              </w:tabs>
              <w:spacing w:before="40" w:after="40" w:line="300" w:lineRule="exact"/>
              <w:ind w:right="170"/>
              <w:rPr>
                <w:sz w:val="18"/>
                <w:szCs w:val="26"/>
                <w:lang w:bidi="ar-JO"/>
              </w:rPr>
            </w:pPr>
            <w:r w:rsidRPr="00246120">
              <w:rPr>
                <w:sz w:val="18"/>
                <w:szCs w:val="26"/>
                <w:rtl/>
                <w:lang w:bidi="ar-JO"/>
              </w:rPr>
              <w:t xml:space="preserve">10 </w:t>
            </w:r>
            <w:r w:rsidR="005126F9">
              <w:rPr>
                <w:rFonts w:hint="cs"/>
                <w:sz w:val="18"/>
                <w:szCs w:val="26"/>
                <w:rtl/>
                <w:lang w:bidi="ar-JO"/>
              </w:rPr>
              <w:t>آ</w:t>
            </w:r>
            <w:r w:rsidRPr="00246120">
              <w:rPr>
                <w:sz w:val="18"/>
                <w:szCs w:val="26"/>
                <w:rtl/>
                <w:lang w:bidi="ar-JO"/>
              </w:rPr>
              <w:t>ذار/مارس 1999</w:t>
            </w:r>
          </w:p>
        </w:tc>
        <w:tc>
          <w:tcPr>
            <w:tcW w:w="2674" w:type="dxa"/>
            <w:gridSpan w:val="2"/>
          </w:tcPr>
          <w:p w:rsidR="00886EA8" w:rsidRPr="00246120" w:rsidRDefault="00886EA8" w:rsidP="001D6A91">
            <w:pPr>
              <w:tabs>
                <w:tab w:val="center" w:pos="4536"/>
              </w:tabs>
              <w:spacing w:before="40" w:after="40" w:line="300" w:lineRule="exact"/>
              <w:ind w:right="170"/>
              <w:rPr>
                <w:sz w:val="18"/>
                <w:szCs w:val="26"/>
                <w:lang w:bidi="ar-JO"/>
              </w:rPr>
            </w:pPr>
          </w:p>
        </w:tc>
        <w:tc>
          <w:tcPr>
            <w:tcW w:w="2058" w:type="dxa"/>
          </w:tcPr>
          <w:p w:rsidR="00886EA8" w:rsidRPr="00246120" w:rsidRDefault="00886EA8" w:rsidP="001D6A91">
            <w:pPr>
              <w:tabs>
                <w:tab w:val="center" w:pos="4536"/>
              </w:tabs>
              <w:spacing w:before="40" w:after="40" w:line="300" w:lineRule="exact"/>
              <w:rPr>
                <w:sz w:val="18"/>
                <w:szCs w:val="26"/>
                <w:lang w:bidi="ar-JO"/>
              </w:rPr>
            </w:pPr>
          </w:p>
        </w:tc>
      </w:tr>
      <w:tr w:rsidR="00886EA8" w:rsidRPr="00246120" w:rsidTr="00DD72E1">
        <w:trPr>
          <w:gridAfter w:val="1"/>
          <w:wAfter w:w="28" w:type="dxa"/>
          <w:trHeight w:val="890"/>
        </w:trPr>
        <w:tc>
          <w:tcPr>
            <w:tcW w:w="2436" w:type="dxa"/>
            <w:gridSpan w:val="2"/>
          </w:tcPr>
          <w:p w:rsidR="00886EA8" w:rsidRPr="00C80373" w:rsidRDefault="00886EA8" w:rsidP="001D6A91">
            <w:pPr>
              <w:tabs>
                <w:tab w:val="center" w:pos="4536"/>
              </w:tabs>
              <w:spacing w:before="40" w:after="40" w:line="300" w:lineRule="exact"/>
              <w:ind w:right="170"/>
              <w:rPr>
                <w:spacing w:val="-4"/>
                <w:sz w:val="18"/>
                <w:szCs w:val="26"/>
                <w:lang w:bidi="ar-JO"/>
              </w:rPr>
            </w:pPr>
            <w:r w:rsidRPr="00C80373">
              <w:rPr>
                <w:spacing w:val="-4"/>
                <w:sz w:val="18"/>
                <w:szCs w:val="26"/>
                <w:rtl/>
                <w:lang w:bidi="ar-JO"/>
              </w:rPr>
              <w:t>البروتوكول الاختي</w:t>
            </w:r>
            <w:r w:rsidR="00C80373" w:rsidRPr="00C80373">
              <w:rPr>
                <w:rFonts w:hint="cs"/>
                <w:spacing w:val="-4"/>
                <w:sz w:val="18"/>
                <w:szCs w:val="26"/>
                <w:rtl/>
                <w:lang w:bidi="ar-JO"/>
              </w:rPr>
              <w:t>ـ</w:t>
            </w:r>
            <w:r w:rsidRPr="00C80373">
              <w:rPr>
                <w:spacing w:val="-4"/>
                <w:sz w:val="18"/>
                <w:szCs w:val="26"/>
                <w:rtl/>
                <w:lang w:bidi="ar-JO"/>
              </w:rPr>
              <w:t xml:space="preserve">اري الثاني للعهد الدولي الخاص بالحقوق المدنية والسياسية، الذي يهدف </w:t>
            </w:r>
            <w:r w:rsidR="00FE05D2" w:rsidRPr="00C80373">
              <w:rPr>
                <w:spacing w:val="-4"/>
                <w:sz w:val="18"/>
                <w:szCs w:val="26"/>
                <w:rtl/>
                <w:lang w:bidi="ar-JO"/>
              </w:rPr>
              <w:t>إلى</w:t>
            </w:r>
            <w:r w:rsidRPr="00C80373">
              <w:rPr>
                <w:spacing w:val="-4"/>
                <w:sz w:val="18"/>
                <w:szCs w:val="26"/>
                <w:rtl/>
                <w:lang w:bidi="ar-JO"/>
              </w:rPr>
              <w:t xml:space="preserve"> </w:t>
            </w:r>
            <w:r w:rsidR="00104432" w:rsidRPr="00C80373">
              <w:rPr>
                <w:spacing w:val="-4"/>
                <w:sz w:val="18"/>
                <w:szCs w:val="26"/>
                <w:rtl/>
                <w:lang w:bidi="ar-JO"/>
              </w:rPr>
              <w:t>إلغاء</w:t>
            </w:r>
            <w:r w:rsidRPr="00C80373">
              <w:rPr>
                <w:spacing w:val="-4"/>
                <w:sz w:val="18"/>
                <w:szCs w:val="26"/>
                <w:rtl/>
                <w:lang w:bidi="ar-JO"/>
              </w:rPr>
              <w:t xml:space="preserve"> عقوبة </w:t>
            </w:r>
            <w:r w:rsidR="005126F9" w:rsidRPr="00C80373">
              <w:rPr>
                <w:rFonts w:hint="cs"/>
                <w:spacing w:val="-4"/>
                <w:sz w:val="18"/>
                <w:szCs w:val="26"/>
                <w:rtl/>
                <w:lang w:bidi="ar-JO"/>
              </w:rPr>
              <w:t>الإ</w:t>
            </w:r>
            <w:r w:rsidRPr="00C80373">
              <w:rPr>
                <w:spacing w:val="-4"/>
                <w:sz w:val="18"/>
                <w:szCs w:val="26"/>
                <w:rtl/>
                <w:lang w:bidi="ar-JO"/>
              </w:rPr>
              <w:t>عدام، والمؤرخ</w:t>
            </w:r>
            <w:r w:rsidR="005126F9" w:rsidRPr="00C80373">
              <w:rPr>
                <w:rFonts w:hint="cs"/>
                <w:spacing w:val="-4"/>
                <w:sz w:val="18"/>
                <w:szCs w:val="26"/>
                <w:rtl/>
                <w:lang w:bidi="ar-JO"/>
              </w:rPr>
              <w:t xml:space="preserve"> </w:t>
            </w:r>
            <w:r w:rsidRPr="00C80373">
              <w:rPr>
                <w:spacing w:val="-4"/>
                <w:sz w:val="18"/>
                <w:szCs w:val="26"/>
                <w:rtl/>
                <w:lang w:bidi="ar-JO"/>
              </w:rPr>
              <w:t xml:space="preserve">15 كانون </w:t>
            </w:r>
            <w:r w:rsidR="00A602BE" w:rsidRPr="00C80373">
              <w:rPr>
                <w:spacing w:val="-4"/>
                <w:sz w:val="18"/>
                <w:szCs w:val="26"/>
                <w:rtl/>
                <w:lang w:bidi="ar-JO"/>
              </w:rPr>
              <w:t>الأول</w:t>
            </w:r>
            <w:r w:rsidR="005126F9" w:rsidRPr="00C80373">
              <w:rPr>
                <w:spacing w:val="-4"/>
                <w:sz w:val="18"/>
                <w:szCs w:val="26"/>
                <w:rtl/>
                <w:lang w:bidi="ar-JO"/>
              </w:rPr>
              <w:t>/</w:t>
            </w:r>
            <w:r w:rsidR="00C80373" w:rsidRPr="00C80373">
              <w:rPr>
                <w:rFonts w:hint="cs"/>
                <w:spacing w:val="-4"/>
                <w:sz w:val="18"/>
                <w:szCs w:val="26"/>
                <w:rtl/>
                <w:lang w:bidi="ar-JO"/>
              </w:rPr>
              <w:t xml:space="preserve"> </w:t>
            </w:r>
            <w:r w:rsidRPr="00C80373">
              <w:rPr>
                <w:spacing w:val="-4"/>
                <w:sz w:val="18"/>
                <w:szCs w:val="26"/>
                <w:rtl/>
                <w:lang w:bidi="ar-JO"/>
              </w:rPr>
              <w:t>ديسمبر</w:t>
            </w:r>
            <w:r w:rsidR="005126F9" w:rsidRPr="00C80373">
              <w:rPr>
                <w:rFonts w:hint="cs"/>
                <w:spacing w:val="-4"/>
                <w:sz w:val="18"/>
                <w:szCs w:val="26"/>
                <w:rtl/>
                <w:lang w:bidi="ar-JO"/>
              </w:rPr>
              <w:t xml:space="preserve"> </w:t>
            </w:r>
            <w:r w:rsidRPr="00C80373">
              <w:rPr>
                <w:spacing w:val="-4"/>
                <w:sz w:val="18"/>
                <w:szCs w:val="26"/>
                <w:rtl/>
                <w:lang w:bidi="ar-JO"/>
              </w:rPr>
              <w:t>1989</w:t>
            </w:r>
          </w:p>
        </w:tc>
        <w:tc>
          <w:tcPr>
            <w:tcW w:w="2435" w:type="dxa"/>
            <w:gridSpan w:val="2"/>
          </w:tcPr>
          <w:p w:rsidR="00886EA8" w:rsidRPr="00246120" w:rsidRDefault="00886EA8" w:rsidP="001D6A91">
            <w:pPr>
              <w:tabs>
                <w:tab w:val="center" w:pos="4536"/>
              </w:tabs>
              <w:spacing w:before="40" w:after="40" w:line="300" w:lineRule="exact"/>
              <w:ind w:right="170"/>
              <w:rPr>
                <w:sz w:val="18"/>
                <w:szCs w:val="26"/>
                <w:lang w:bidi="ar-JO"/>
              </w:rPr>
            </w:pPr>
            <w:r w:rsidRPr="00246120">
              <w:rPr>
                <w:sz w:val="18"/>
                <w:szCs w:val="26"/>
                <w:rtl/>
                <w:lang w:bidi="ar-JO"/>
              </w:rPr>
              <w:t xml:space="preserve">10 </w:t>
            </w:r>
            <w:r w:rsidR="005126F9">
              <w:rPr>
                <w:rFonts w:hint="cs"/>
                <w:sz w:val="18"/>
                <w:szCs w:val="26"/>
                <w:rtl/>
                <w:lang w:bidi="ar-JO"/>
              </w:rPr>
              <w:t>آ</w:t>
            </w:r>
            <w:r w:rsidRPr="00246120">
              <w:rPr>
                <w:sz w:val="18"/>
                <w:szCs w:val="26"/>
                <w:rtl/>
                <w:lang w:bidi="ar-JO"/>
              </w:rPr>
              <w:t>ذار/مارس 1999</w:t>
            </w:r>
          </w:p>
        </w:tc>
        <w:tc>
          <w:tcPr>
            <w:tcW w:w="2674" w:type="dxa"/>
            <w:gridSpan w:val="2"/>
          </w:tcPr>
          <w:p w:rsidR="00886EA8" w:rsidRPr="00246120" w:rsidRDefault="00886EA8" w:rsidP="001D6A91">
            <w:pPr>
              <w:tabs>
                <w:tab w:val="center" w:pos="4536"/>
              </w:tabs>
              <w:spacing w:before="40" w:after="40" w:line="300" w:lineRule="exact"/>
              <w:ind w:right="170"/>
              <w:rPr>
                <w:sz w:val="18"/>
                <w:szCs w:val="26"/>
                <w:lang w:bidi="ar-JO"/>
              </w:rPr>
            </w:pPr>
          </w:p>
        </w:tc>
        <w:tc>
          <w:tcPr>
            <w:tcW w:w="2058" w:type="dxa"/>
          </w:tcPr>
          <w:p w:rsidR="00886EA8" w:rsidRPr="00246120" w:rsidRDefault="00886EA8" w:rsidP="001D6A91">
            <w:pPr>
              <w:tabs>
                <w:tab w:val="center" w:pos="4536"/>
              </w:tabs>
              <w:spacing w:before="40" w:after="40" w:line="300" w:lineRule="exact"/>
              <w:rPr>
                <w:sz w:val="18"/>
                <w:szCs w:val="26"/>
                <w:lang w:bidi="ar-JO"/>
              </w:rPr>
            </w:pPr>
          </w:p>
        </w:tc>
      </w:tr>
      <w:tr w:rsidR="00886EA8" w:rsidRPr="00246120" w:rsidTr="00DD72E1">
        <w:trPr>
          <w:gridAfter w:val="1"/>
          <w:wAfter w:w="28" w:type="dxa"/>
        </w:trPr>
        <w:tc>
          <w:tcPr>
            <w:tcW w:w="2436" w:type="dxa"/>
            <w:gridSpan w:val="2"/>
          </w:tcPr>
          <w:p w:rsidR="00886EA8" w:rsidRPr="00246120" w:rsidRDefault="00886EA8" w:rsidP="001D6A91">
            <w:pPr>
              <w:tabs>
                <w:tab w:val="center" w:pos="4536"/>
              </w:tabs>
              <w:spacing w:before="40" w:after="40" w:line="300" w:lineRule="exact"/>
              <w:ind w:right="170"/>
              <w:rPr>
                <w:rFonts w:hint="cs"/>
                <w:sz w:val="18"/>
                <w:szCs w:val="26"/>
                <w:lang w:bidi="ar-JO"/>
              </w:rPr>
            </w:pPr>
            <w:r w:rsidRPr="00246120">
              <w:rPr>
                <w:sz w:val="18"/>
                <w:szCs w:val="26"/>
                <w:rtl/>
                <w:lang w:bidi="ar-JO"/>
              </w:rPr>
              <w:t xml:space="preserve">الاتفاقية الدولية للقضاء على جميع </w:t>
            </w:r>
            <w:r w:rsidR="005126F9">
              <w:rPr>
                <w:rFonts w:hint="cs"/>
                <w:sz w:val="18"/>
                <w:szCs w:val="26"/>
                <w:rtl/>
                <w:lang w:bidi="ar-JO"/>
              </w:rPr>
              <w:t>أ</w:t>
            </w:r>
            <w:r w:rsidRPr="00246120">
              <w:rPr>
                <w:sz w:val="18"/>
                <w:szCs w:val="26"/>
                <w:rtl/>
                <w:lang w:bidi="ar-JO"/>
              </w:rPr>
              <w:t xml:space="preserve">شكال التميز العنصري المؤرخة 21 كانون </w:t>
            </w:r>
            <w:r w:rsidR="00A602BE">
              <w:rPr>
                <w:sz w:val="18"/>
                <w:szCs w:val="26"/>
                <w:rtl/>
                <w:lang w:bidi="ar-JO"/>
              </w:rPr>
              <w:t>الأول</w:t>
            </w:r>
            <w:r w:rsidRPr="00246120">
              <w:rPr>
                <w:sz w:val="18"/>
                <w:szCs w:val="26"/>
                <w:rtl/>
                <w:lang w:bidi="ar-JO"/>
              </w:rPr>
              <w:t>/</w:t>
            </w:r>
            <w:r w:rsidR="005126F9">
              <w:rPr>
                <w:rFonts w:hint="cs"/>
                <w:sz w:val="18"/>
                <w:szCs w:val="26"/>
                <w:rtl/>
                <w:lang w:bidi="ar-JO"/>
              </w:rPr>
              <w:t xml:space="preserve"> </w:t>
            </w:r>
            <w:r w:rsidRPr="00246120">
              <w:rPr>
                <w:sz w:val="18"/>
                <w:szCs w:val="26"/>
                <w:rtl/>
                <w:lang w:bidi="ar-JO"/>
              </w:rPr>
              <w:t>ديسمبر</w:t>
            </w:r>
            <w:r w:rsidR="005126F9">
              <w:rPr>
                <w:rFonts w:hint="cs"/>
                <w:sz w:val="18"/>
                <w:szCs w:val="26"/>
                <w:rtl/>
                <w:lang w:bidi="ar-JO"/>
              </w:rPr>
              <w:t xml:space="preserve"> </w:t>
            </w:r>
            <w:r w:rsidRPr="00246120">
              <w:rPr>
                <w:sz w:val="18"/>
                <w:szCs w:val="26"/>
                <w:rtl/>
                <w:lang w:bidi="ar-JO"/>
              </w:rPr>
              <w:t>1965</w:t>
            </w:r>
          </w:p>
        </w:tc>
        <w:tc>
          <w:tcPr>
            <w:tcW w:w="2435" w:type="dxa"/>
            <w:gridSpan w:val="2"/>
          </w:tcPr>
          <w:p w:rsidR="00886EA8" w:rsidRPr="00246120" w:rsidRDefault="00886EA8" w:rsidP="001D6A91">
            <w:pPr>
              <w:tabs>
                <w:tab w:val="center" w:pos="4536"/>
              </w:tabs>
              <w:spacing w:before="40" w:after="40" w:line="300" w:lineRule="exact"/>
              <w:ind w:right="170"/>
              <w:rPr>
                <w:sz w:val="18"/>
                <w:szCs w:val="26"/>
                <w:lang w:bidi="ar-JO"/>
              </w:rPr>
            </w:pPr>
            <w:r w:rsidRPr="00246120">
              <w:rPr>
                <w:sz w:val="18"/>
                <w:szCs w:val="26"/>
                <w:rtl/>
                <w:lang w:bidi="ar-JO"/>
              </w:rPr>
              <w:t xml:space="preserve">31 </w:t>
            </w:r>
            <w:r w:rsidR="005126F9">
              <w:rPr>
                <w:rFonts w:hint="cs"/>
                <w:sz w:val="18"/>
                <w:szCs w:val="26"/>
                <w:rtl/>
                <w:lang w:bidi="ar-JO"/>
              </w:rPr>
              <w:t>آ</w:t>
            </w:r>
            <w:r w:rsidRPr="00246120">
              <w:rPr>
                <w:sz w:val="18"/>
                <w:szCs w:val="26"/>
                <w:rtl/>
                <w:lang w:bidi="ar-JO"/>
              </w:rPr>
              <w:t xml:space="preserve">ذار/مارس 2000 </w:t>
            </w:r>
          </w:p>
        </w:tc>
        <w:tc>
          <w:tcPr>
            <w:tcW w:w="2674" w:type="dxa"/>
            <w:gridSpan w:val="2"/>
          </w:tcPr>
          <w:p w:rsidR="00886EA8" w:rsidRPr="00246120" w:rsidRDefault="005126F9" w:rsidP="001D6A91">
            <w:pPr>
              <w:tabs>
                <w:tab w:val="center" w:pos="4536"/>
              </w:tabs>
              <w:spacing w:before="40" w:after="40" w:line="300" w:lineRule="exact"/>
              <w:ind w:right="170"/>
              <w:rPr>
                <w:sz w:val="18"/>
                <w:szCs w:val="26"/>
                <w:rtl/>
                <w:lang w:bidi="ar-JO"/>
              </w:rPr>
            </w:pPr>
            <w:r>
              <w:rPr>
                <w:rFonts w:hint="cs"/>
                <w:sz w:val="18"/>
                <w:szCs w:val="26"/>
                <w:rtl/>
                <w:lang w:bidi="ar-JO"/>
              </w:rPr>
              <w:t>إ</w:t>
            </w:r>
            <w:r w:rsidR="00886EA8" w:rsidRPr="00246120">
              <w:rPr>
                <w:sz w:val="18"/>
                <w:szCs w:val="26"/>
                <w:rtl/>
                <w:lang w:bidi="ar-JO"/>
              </w:rPr>
              <w:t>علان:</w:t>
            </w:r>
          </w:p>
          <w:p w:rsidR="00886EA8" w:rsidRPr="004B1EE3" w:rsidRDefault="005126F9" w:rsidP="001D6A91">
            <w:pPr>
              <w:tabs>
                <w:tab w:val="center" w:pos="4536"/>
              </w:tabs>
              <w:spacing w:before="40" w:after="40" w:line="300" w:lineRule="exact"/>
              <w:ind w:right="170"/>
              <w:rPr>
                <w:rFonts w:hint="cs"/>
                <w:spacing w:val="-2"/>
                <w:sz w:val="18"/>
                <w:szCs w:val="26"/>
                <w:rtl/>
                <w:lang w:bidi="ar-JO"/>
              </w:rPr>
            </w:pPr>
            <w:r w:rsidRPr="004B1EE3">
              <w:rPr>
                <w:spacing w:val="-2"/>
                <w:sz w:val="18"/>
                <w:szCs w:val="26"/>
                <w:rtl/>
                <w:lang w:bidi="ar-JO"/>
              </w:rPr>
              <w:t>"طبقا</w:t>
            </w:r>
            <w:r w:rsidRPr="004B1EE3">
              <w:rPr>
                <w:rFonts w:hint="cs"/>
                <w:spacing w:val="-2"/>
                <w:sz w:val="18"/>
                <w:szCs w:val="26"/>
                <w:rtl/>
                <w:lang w:bidi="ar-JO"/>
              </w:rPr>
              <w:t>ً</w:t>
            </w:r>
            <w:r w:rsidR="00886EA8" w:rsidRPr="004B1EE3">
              <w:rPr>
                <w:spacing w:val="-2"/>
                <w:sz w:val="18"/>
                <w:szCs w:val="26"/>
                <w:rtl/>
                <w:lang w:bidi="ar-JO"/>
              </w:rPr>
              <w:t xml:space="preserve"> للمادة 14 من الاتفاقية الدولية للقضاء على جميع </w:t>
            </w:r>
            <w:r w:rsidRPr="004B1EE3">
              <w:rPr>
                <w:rFonts w:hint="cs"/>
                <w:spacing w:val="-2"/>
                <w:sz w:val="18"/>
                <w:szCs w:val="26"/>
                <w:rtl/>
                <w:lang w:bidi="ar-JO"/>
              </w:rPr>
              <w:t>أ</w:t>
            </w:r>
            <w:r w:rsidR="00886EA8" w:rsidRPr="004B1EE3">
              <w:rPr>
                <w:spacing w:val="-2"/>
                <w:sz w:val="18"/>
                <w:szCs w:val="26"/>
                <w:rtl/>
                <w:lang w:bidi="ar-JO"/>
              </w:rPr>
              <w:t xml:space="preserve">شكال التمييز العنصري المؤرخة 21 كانون </w:t>
            </w:r>
            <w:r w:rsidR="00A602BE" w:rsidRPr="004B1EE3">
              <w:rPr>
                <w:spacing w:val="-2"/>
                <w:sz w:val="18"/>
                <w:szCs w:val="26"/>
                <w:rtl/>
                <w:lang w:bidi="ar-JO"/>
              </w:rPr>
              <w:t>الأول</w:t>
            </w:r>
            <w:r w:rsidR="00886EA8" w:rsidRPr="004B1EE3">
              <w:rPr>
                <w:spacing w:val="-2"/>
                <w:sz w:val="18"/>
                <w:szCs w:val="26"/>
                <w:rtl/>
                <w:lang w:bidi="ar-JO"/>
              </w:rPr>
              <w:t>/ديسمبر</w:t>
            </w:r>
            <w:r w:rsidRPr="004B1EE3">
              <w:rPr>
                <w:rFonts w:hint="cs"/>
                <w:spacing w:val="-2"/>
                <w:sz w:val="18"/>
                <w:szCs w:val="26"/>
                <w:rtl/>
                <w:lang w:bidi="ar-JO"/>
              </w:rPr>
              <w:t xml:space="preserve"> </w:t>
            </w:r>
            <w:r w:rsidR="00886EA8" w:rsidRPr="004B1EE3">
              <w:rPr>
                <w:spacing w:val="-2"/>
                <w:sz w:val="18"/>
                <w:szCs w:val="26"/>
                <w:rtl/>
                <w:lang w:bidi="ar-JO"/>
              </w:rPr>
              <w:t xml:space="preserve">1965 تعترف </w:t>
            </w:r>
            <w:r w:rsidR="00104432" w:rsidRPr="004B1EE3">
              <w:rPr>
                <w:spacing w:val="-2"/>
                <w:sz w:val="18"/>
                <w:szCs w:val="26"/>
                <w:rtl/>
                <w:lang w:bidi="ar-JO"/>
              </w:rPr>
              <w:t>إمارة</w:t>
            </w:r>
            <w:r w:rsidR="00886EA8" w:rsidRPr="004B1EE3">
              <w:rPr>
                <w:spacing w:val="-2"/>
                <w:sz w:val="18"/>
                <w:szCs w:val="26"/>
                <w:rtl/>
                <w:lang w:bidi="ar-JO"/>
              </w:rPr>
              <w:t xml:space="preserve"> ليختنشتاين باختصاصات اللجنة المعنية بالقضاء على التمييز العنصري لاستلام ودراسة </w:t>
            </w:r>
            <w:r w:rsidR="001D6A91">
              <w:rPr>
                <w:rFonts w:hint="cs"/>
                <w:spacing w:val="-2"/>
                <w:sz w:val="18"/>
                <w:szCs w:val="26"/>
                <w:rtl/>
                <w:lang w:bidi="ar-JO"/>
              </w:rPr>
              <w:t xml:space="preserve">البلاغات التي ترد من </w:t>
            </w:r>
            <w:r w:rsidRPr="004B1EE3">
              <w:rPr>
                <w:rFonts w:hint="cs"/>
                <w:spacing w:val="-2"/>
                <w:sz w:val="18"/>
                <w:szCs w:val="26"/>
                <w:rtl/>
                <w:lang w:bidi="ar-JO"/>
              </w:rPr>
              <w:t>أ</w:t>
            </w:r>
            <w:r w:rsidR="00886EA8" w:rsidRPr="004B1EE3">
              <w:rPr>
                <w:spacing w:val="-2"/>
                <w:sz w:val="18"/>
                <w:szCs w:val="26"/>
                <w:rtl/>
                <w:lang w:bidi="ar-JO"/>
              </w:rPr>
              <w:t xml:space="preserve">فراد </w:t>
            </w:r>
            <w:r w:rsidRPr="004B1EE3">
              <w:rPr>
                <w:rFonts w:hint="cs"/>
                <w:spacing w:val="-2"/>
                <w:sz w:val="18"/>
                <w:szCs w:val="26"/>
                <w:rtl/>
                <w:lang w:bidi="ar-JO"/>
              </w:rPr>
              <w:t>أ</w:t>
            </w:r>
            <w:r w:rsidR="00886EA8" w:rsidRPr="004B1EE3">
              <w:rPr>
                <w:spacing w:val="-2"/>
                <w:sz w:val="18"/>
                <w:szCs w:val="26"/>
                <w:rtl/>
                <w:lang w:bidi="ar-JO"/>
              </w:rPr>
              <w:t xml:space="preserve">و مجموعات من </w:t>
            </w:r>
            <w:r w:rsidRPr="004B1EE3">
              <w:rPr>
                <w:rFonts w:hint="cs"/>
                <w:spacing w:val="-2"/>
                <w:sz w:val="18"/>
                <w:szCs w:val="26"/>
                <w:rtl/>
                <w:lang w:bidi="ar-JO"/>
              </w:rPr>
              <w:t>الأ</w:t>
            </w:r>
            <w:r w:rsidR="00886EA8" w:rsidRPr="004B1EE3">
              <w:rPr>
                <w:spacing w:val="-2"/>
                <w:sz w:val="18"/>
                <w:szCs w:val="26"/>
                <w:rtl/>
                <w:lang w:bidi="ar-JO"/>
              </w:rPr>
              <w:t xml:space="preserve">فراد في نطاق الولاية القضائية لليختنشتاين والتي يدعون فيها </w:t>
            </w:r>
            <w:r w:rsidRPr="004B1EE3">
              <w:rPr>
                <w:rFonts w:hint="cs"/>
                <w:spacing w:val="-2"/>
                <w:sz w:val="18"/>
                <w:szCs w:val="26"/>
                <w:rtl/>
                <w:lang w:bidi="ar-JO"/>
              </w:rPr>
              <w:t>أ</w:t>
            </w:r>
            <w:r w:rsidR="00886EA8" w:rsidRPr="004B1EE3">
              <w:rPr>
                <w:spacing w:val="-2"/>
                <w:sz w:val="18"/>
                <w:szCs w:val="26"/>
                <w:rtl/>
                <w:lang w:bidi="ar-JO"/>
              </w:rPr>
              <w:t>نهم ضحايا لأي خرق تقوم به ليختنشتاين لأي حق من الحقوق المدرجة في الاتفاقية.</w:t>
            </w:r>
          </w:p>
          <w:p w:rsidR="00886EA8" w:rsidRPr="00246120" w:rsidRDefault="00886EA8" w:rsidP="001D6A91">
            <w:pPr>
              <w:tabs>
                <w:tab w:val="center" w:pos="4536"/>
              </w:tabs>
              <w:spacing w:before="40" w:after="40" w:line="300" w:lineRule="exact"/>
              <w:ind w:right="170"/>
              <w:rPr>
                <w:rFonts w:hint="cs"/>
                <w:sz w:val="18"/>
                <w:szCs w:val="26"/>
                <w:lang w:bidi="ar-JO"/>
              </w:rPr>
            </w:pPr>
            <w:r w:rsidRPr="00246120">
              <w:rPr>
                <w:sz w:val="18"/>
                <w:szCs w:val="26"/>
                <w:rtl/>
                <w:lang w:bidi="ar-JO"/>
              </w:rPr>
              <w:t xml:space="preserve">وتعترف </w:t>
            </w:r>
            <w:r w:rsidR="00104432">
              <w:rPr>
                <w:sz w:val="18"/>
                <w:szCs w:val="26"/>
                <w:rtl/>
                <w:lang w:bidi="ar-JO"/>
              </w:rPr>
              <w:t>إمارة</w:t>
            </w:r>
            <w:r w:rsidRPr="00246120">
              <w:rPr>
                <w:sz w:val="18"/>
                <w:szCs w:val="26"/>
                <w:rtl/>
                <w:lang w:bidi="ar-JO"/>
              </w:rPr>
              <w:t xml:space="preserve"> ليختنشتاين بهذا الاختصاص بشرط </w:t>
            </w:r>
            <w:r w:rsidR="001C7DBA">
              <w:rPr>
                <w:rFonts w:hint="cs"/>
                <w:sz w:val="18"/>
                <w:szCs w:val="26"/>
                <w:rtl/>
                <w:lang w:bidi="ar-JO"/>
              </w:rPr>
              <w:t>أ</w:t>
            </w:r>
            <w:r w:rsidRPr="00246120">
              <w:rPr>
                <w:sz w:val="18"/>
                <w:szCs w:val="26"/>
                <w:rtl/>
                <w:lang w:bidi="ar-JO"/>
              </w:rPr>
              <w:t xml:space="preserve">لا تنظر اللجنة المذكورة في </w:t>
            </w:r>
            <w:r w:rsidR="001C7DBA">
              <w:rPr>
                <w:rFonts w:hint="cs"/>
                <w:sz w:val="18"/>
                <w:szCs w:val="26"/>
                <w:rtl/>
                <w:lang w:bidi="ar-JO"/>
              </w:rPr>
              <w:t>أ</w:t>
            </w:r>
            <w:r w:rsidRPr="00246120">
              <w:rPr>
                <w:sz w:val="18"/>
                <w:szCs w:val="26"/>
                <w:rtl/>
                <w:lang w:bidi="ar-JO"/>
              </w:rPr>
              <w:t xml:space="preserve">ية </w:t>
            </w:r>
            <w:r w:rsidR="001D6A91">
              <w:rPr>
                <w:rFonts w:hint="cs"/>
                <w:sz w:val="18"/>
                <w:szCs w:val="26"/>
                <w:rtl/>
                <w:lang w:bidi="ar-JO"/>
              </w:rPr>
              <w:t xml:space="preserve">بلاغات </w:t>
            </w:r>
            <w:r w:rsidRPr="00246120">
              <w:rPr>
                <w:sz w:val="18"/>
                <w:szCs w:val="26"/>
                <w:rtl/>
                <w:lang w:bidi="ar-JO"/>
              </w:rPr>
              <w:t xml:space="preserve">دون التحقق من </w:t>
            </w:r>
            <w:r w:rsidR="001C7DBA">
              <w:rPr>
                <w:rFonts w:hint="cs"/>
                <w:sz w:val="18"/>
                <w:szCs w:val="26"/>
                <w:rtl/>
                <w:lang w:bidi="ar-JO"/>
              </w:rPr>
              <w:t>أ</w:t>
            </w:r>
            <w:r w:rsidRPr="00246120">
              <w:rPr>
                <w:sz w:val="18"/>
                <w:szCs w:val="26"/>
                <w:rtl/>
                <w:lang w:bidi="ar-JO"/>
              </w:rPr>
              <w:t>ن القضية نفسها لا</w:t>
            </w:r>
            <w:r w:rsidR="004B1EE3">
              <w:rPr>
                <w:rFonts w:hint="cs"/>
                <w:sz w:val="18"/>
                <w:szCs w:val="26"/>
                <w:rtl/>
                <w:lang w:bidi="ar-JO"/>
              </w:rPr>
              <w:t> </w:t>
            </w:r>
            <w:r w:rsidRPr="00246120">
              <w:rPr>
                <w:sz w:val="18"/>
                <w:szCs w:val="26"/>
                <w:rtl/>
                <w:lang w:bidi="ar-JO"/>
              </w:rPr>
              <w:t xml:space="preserve">ينظر فيها </w:t>
            </w:r>
            <w:r w:rsidR="001C7DBA">
              <w:rPr>
                <w:rFonts w:hint="cs"/>
                <w:sz w:val="18"/>
                <w:szCs w:val="26"/>
                <w:rtl/>
                <w:lang w:bidi="ar-JO"/>
              </w:rPr>
              <w:t>أ</w:t>
            </w:r>
            <w:r w:rsidRPr="00246120">
              <w:rPr>
                <w:sz w:val="18"/>
                <w:szCs w:val="26"/>
                <w:rtl/>
                <w:lang w:bidi="ar-JO"/>
              </w:rPr>
              <w:t xml:space="preserve">و لم يسبق النظر فيها في </w:t>
            </w:r>
            <w:r w:rsidR="0057734B">
              <w:rPr>
                <w:sz w:val="18"/>
                <w:szCs w:val="26"/>
                <w:rtl/>
                <w:lang w:bidi="ar-JO"/>
              </w:rPr>
              <w:t>إطار</w:t>
            </w:r>
            <w:r w:rsidRPr="00246120">
              <w:rPr>
                <w:sz w:val="18"/>
                <w:szCs w:val="26"/>
                <w:rtl/>
                <w:lang w:bidi="ar-JO"/>
              </w:rPr>
              <w:t xml:space="preserve"> </w:t>
            </w:r>
            <w:r w:rsidR="001C7DBA">
              <w:rPr>
                <w:rFonts w:hint="cs"/>
                <w:sz w:val="18"/>
                <w:szCs w:val="26"/>
                <w:rtl/>
                <w:lang w:bidi="ar-JO"/>
              </w:rPr>
              <w:t>أ</w:t>
            </w:r>
            <w:r w:rsidRPr="00246120">
              <w:rPr>
                <w:sz w:val="18"/>
                <w:szCs w:val="26"/>
                <w:rtl/>
                <w:lang w:bidi="ar-JO"/>
              </w:rPr>
              <w:t xml:space="preserve">ي </w:t>
            </w:r>
            <w:r w:rsidR="00E21E84">
              <w:rPr>
                <w:sz w:val="18"/>
                <w:szCs w:val="26"/>
                <w:rtl/>
                <w:lang w:bidi="ar-JO"/>
              </w:rPr>
              <w:t>إجراء</w:t>
            </w:r>
            <w:r w:rsidRPr="00246120">
              <w:rPr>
                <w:sz w:val="18"/>
                <w:szCs w:val="26"/>
                <w:rtl/>
                <w:lang w:bidi="ar-JO"/>
              </w:rPr>
              <w:t xml:space="preserve"> دولي آخر للتحقيق </w:t>
            </w:r>
            <w:r w:rsidR="001C7DBA">
              <w:rPr>
                <w:rFonts w:hint="cs"/>
                <w:sz w:val="18"/>
                <w:szCs w:val="26"/>
                <w:rtl/>
                <w:lang w:bidi="ar-JO"/>
              </w:rPr>
              <w:t>أ</w:t>
            </w:r>
            <w:r w:rsidRPr="00246120">
              <w:rPr>
                <w:sz w:val="18"/>
                <w:szCs w:val="26"/>
                <w:rtl/>
                <w:lang w:bidi="ar-JO"/>
              </w:rPr>
              <w:t>و التسوية"</w:t>
            </w:r>
            <w:r w:rsidR="004B1EE3">
              <w:rPr>
                <w:rFonts w:hint="cs"/>
                <w:sz w:val="18"/>
                <w:szCs w:val="26"/>
                <w:rtl/>
                <w:lang w:bidi="ar-JO"/>
              </w:rPr>
              <w:t>.</w:t>
            </w:r>
          </w:p>
        </w:tc>
        <w:tc>
          <w:tcPr>
            <w:tcW w:w="2058" w:type="dxa"/>
          </w:tcPr>
          <w:p w:rsidR="00886EA8" w:rsidRPr="00246120" w:rsidRDefault="00886EA8" w:rsidP="001D6A91">
            <w:pPr>
              <w:tabs>
                <w:tab w:val="center" w:pos="4536"/>
              </w:tabs>
              <w:spacing w:before="40" w:after="40" w:line="300" w:lineRule="exact"/>
              <w:rPr>
                <w:sz w:val="18"/>
                <w:szCs w:val="26"/>
                <w:lang w:bidi="ar-JO"/>
              </w:rPr>
            </w:pPr>
          </w:p>
        </w:tc>
      </w:tr>
      <w:tr w:rsidR="00886EA8" w:rsidRPr="00246120" w:rsidTr="00DD72E1">
        <w:trPr>
          <w:gridAfter w:val="1"/>
          <w:wAfter w:w="28" w:type="dxa"/>
        </w:trPr>
        <w:tc>
          <w:tcPr>
            <w:tcW w:w="2436" w:type="dxa"/>
            <w:gridSpan w:val="2"/>
          </w:tcPr>
          <w:p w:rsidR="00886EA8" w:rsidRPr="00246120" w:rsidRDefault="00886EA8" w:rsidP="001D6A91">
            <w:pPr>
              <w:tabs>
                <w:tab w:val="center" w:pos="4536"/>
              </w:tabs>
              <w:spacing w:before="40" w:after="40" w:line="300" w:lineRule="exact"/>
              <w:ind w:right="170"/>
              <w:rPr>
                <w:sz w:val="18"/>
                <w:szCs w:val="26"/>
                <w:lang w:bidi="ar-JO"/>
              </w:rPr>
            </w:pPr>
            <w:r w:rsidRPr="00246120">
              <w:rPr>
                <w:sz w:val="18"/>
                <w:szCs w:val="26"/>
                <w:rtl/>
                <w:lang w:bidi="ar-JO"/>
              </w:rPr>
              <w:t xml:space="preserve">اتفاقية القضاء على جميع </w:t>
            </w:r>
            <w:r w:rsidR="001C7DBA">
              <w:rPr>
                <w:rFonts w:hint="cs"/>
                <w:sz w:val="18"/>
                <w:szCs w:val="26"/>
                <w:rtl/>
                <w:lang w:bidi="ar-JO"/>
              </w:rPr>
              <w:t>أ</w:t>
            </w:r>
            <w:r w:rsidRPr="00246120">
              <w:rPr>
                <w:sz w:val="18"/>
                <w:szCs w:val="26"/>
                <w:rtl/>
                <w:lang w:bidi="ar-JO"/>
              </w:rPr>
              <w:t xml:space="preserve">شكال التمييز ضد المرأة المؤرخة 18 كانون </w:t>
            </w:r>
            <w:r w:rsidR="00A602BE">
              <w:rPr>
                <w:sz w:val="18"/>
                <w:szCs w:val="26"/>
                <w:rtl/>
                <w:lang w:bidi="ar-JO"/>
              </w:rPr>
              <w:t>الأول</w:t>
            </w:r>
            <w:r w:rsidRPr="00246120">
              <w:rPr>
                <w:sz w:val="18"/>
                <w:szCs w:val="26"/>
                <w:rtl/>
                <w:lang w:bidi="ar-JO"/>
              </w:rPr>
              <w:t>/</w:t>
            </w:r>
            <w:r w:rsidR="001C7DBA">
              <w:rPr>
                <w:rFonts w:hint="cs"/>
                <w:sz w:val="18"/>
                <w:szCs w:val="26"/>
                <w:rtl/>
                <w:lang w:bidi="ar-JO"/>
              </w:rPr>
              <w:t xml:space="preserve"> </w:t>
            </w:r>
            <w:r w:rsidRPr="00246120">
              <w:rPr>
                <w:sz w:val="18"/>
                <w:szCs w:val="26"/>
                <w:rtl/>
                <w:lang w:bidi="ar-JO"/>
              </w:rPr>
              <w:t>ديسمبر</w:t>
            </w:r>
            <w:r w:rsidR="001C7DBA">
              <w:rPr>
                <w:rFonts w:hint="cs"/>
                <w:sz w:val="18"/>
                <w:szCs w:val="26"/>
                <w:rtl/>
                <w:lang w:bidi="ar-JO"/>
              </w:rPr>
              <w:t xml:space="preserve"> </w:t>
            </w:r>
            <w:r w:rsidRPr="00246120">
              <w:rPr>
                <w:sz w:val="18"/>
                <w:szCs w:val="26"/>
                <w:rtl/>
                <w:lang w:bidi="ar-JO"/>
              </w:rPr>
              <w:t>1979</w:t>
            </w:r>
          </w:p>
        </w:tc>
        <w:tc>
          <w:tcPr>
            <w:tcW w:w="2435" w:type="dxa"/>
            <w:gridSpan w:val="2"/>
          </w:tcPr>
          <w:p w:rsidR="00886EA8" w:rsidRPr="00246120" w:rsidRDefault="008B771A" w:rsidP="001D6A91">
            <w:pPr>
              <w:tabs>
                <w:tab w:val="center" w:pos="4536"/>
              </w:tabs>
              <w:spacing w:before="40" w:after="40" w:line="300" w:lineRule="exact"/>
              <w:ind w:right="170"/>
              <w:rPr>
                <w:sz w:val="18"/>
                <w:szCs w:val="26"/>
                <w:lang w:bidi="ar-JO"/>
              </w:rPr>
            </w:pPr>
            <w:r>
              <w:rPr>
                <w:sz w:val="18"/>
                <w:szCs w:val="26"/>
                <w:rtl/>
                <w:lang w:bidi="ar-JO"/>
              </w:rPr>
              <w:t>21 كانون الثاني/</w:t>
            </w:r>
            <w:r w:rsidR="00886EA8" w:rsidRPr="00246120">
              <w:rPr>
                <w:sz w:val="18"/>
                <w:szCs w:val="26"/>
                <w:rtl/>
                <w:lang w:bidi="ar-JO"/>
              </w:rPr>
              <w:t>يناير</w:t>
            </w:r>
            <w:r w:rsidR="001C7DBA">
              <w:rPr>
                <w:rFonts w:hint="cs"/>
                <w:sz w:val="18"/>
                <w:szCs w:val="26"/>
                <w:rtl/>
                <w:lang w:bidi="ar-JO"/>
              </w:rPr>
              <w:t xml:space="preserve"> </w:t>
            </w:r>
            <w:r w:rsidR="00886EA8" w:rsidRPr="00246120">
              <w:rPr>
                <w:sz w:val="18"/>
                <w:szCs w:val="26"/>
                <w:rtl/>
                <w:lang w:bidi="ar-JO"/>
              </w:rPr>
              <w:t>1996</w:t>
            </w:r>
          </w:p>
        </w:tc>
        <w:tc>
          <w:tcPr>
            <w:tcW w:w="2674" w:type="dxa"/>
            <w:gridSpan w:val="2"/>
          </w:tcPr>
          <w:p w:rsidR="00886EA8" w:rsidRPr="00246120" w:rsidRDefault="008B771A" w:rsidP="001D6A91">
            <w:pPr>
              <w:tabs>
                <w:tab w:val="center" w:pos="4536"/>
              </w:tabs>
              <w:spacing w:before="40" w:after="40" w:line="300" w:lineRule="exact"/>
              <w:ind w:right="170"/>
              <w:rPr>
                <w:rFonts w:hint="cs"/>
                <w:sz w:val="18"/>
                <w:szCs w:val="26"/>
                <w:rtl/>
                <w:lang w:bidi="ar-JO"/>
              </w:rPr>
            </w:pPr>
            <w:r>
              <w:rPr>
                <w:sz w:val="18"/>
                <w:szCs w:val="26"/>
                <w:rtl/>
                <w:lang w:bidi="ar-JO"/>
              </w:rPr>
              <w:t>تحفظ بشأن المادة 1</w:t>
            </w:r>
            <w:r>
              <w:rPr>
                <w:rFonts w:hint="cs"/>
                <w:sz w:val="18"/>
                <w:szCs w:val="26"/>
                <w:rtl/>
                <w:lang w:bidi="ar-JO"/>
              </w:rPr>
              <w:t>:</w:t>
            </w:r>
          </w:p>
          <w:p w:rsidR="00886EA8" w:rsidRPr="00246120" w:rsidRDefault="00886EA8" w:rsidP="001D6A91">
            <w:pPr>
              <w:tabs>
                <w:tab w:val="center" w:pos="4536"/>
              </w:tabs>
              <w:spacing w:before="40" w:after="40" w:line="300" w:lineRule="exact"/>
              <w:ind w:right="170"/>
              <w:rPr>
                <w:rFonts w:hint="cs"/>
                <w:sz w:val="18"/>
                <w:szCs w:val="26"/>
                <w:lang w:bidi="ar-JO"/>
              </w:rPr>
            </w:pPr>
            <w:r w:rsidRPr="00246120">
              <w:rPr>
                <w:sz w:val="18"/>
                <w:szCs w:val="26"/>
                <w:rtl/>
                <w:lang w:bidi="ar-JO"/>
              </w:rPr>
              <w:t xml:space="preserve">"على ضوء التعريف الوارد في المادة 1 من الاتفاقية، تحتفظ </w:t>
            </w:r>
            <w:r w:rsidR="00104432">
              <w:rPr>
                <w:sz w:val="18"/>
                <w:szCs w:val="26"/>
                <w:rtl/>
                <w:lang w:bidi="ar-JO"/>
              </w:rPr>
              <w:t>إمارة</w:t>
            </w:r>
            <w:r w:rsidRPr="00246120">
              <w:rPr>
                <w:sz w:val="18"/>
                <w:szCs w:val="26"/>
                <w:rtl/>
                <w:lang w:bidi="ar-JO"/>
              </w:rPr>
              <w:t xml:space="preserve"> ليختنشتاين لنفسها بحق تطبيق المادة 3 من دستور ليختنشتاين فيما يتعلق بجميع الالتزامات الواردة في الاتفاقية</w:t>
            </w:r>
            <w:r w:rsidR="001C7DBA">
              <w:rPr>
                <w:rFonts w:hint="cs"/>
                <w:sz w:val="18"/>
                <w:szCs w:val="26"/>
                <w:rtl/>
                <w:lang w:bidi="ar-JO"/>
              </w:rPr>
              <w:t>".</w:t>
            </w:r>
          </w:p>
        </w:tc>
        <w:tc>
          <w:tcPr>
            <w:tcW w:w="2058" w:type="dxa"/>
          </w:tcPr>
          <w:p w:rsidR="00886EA8" w:rsidRPr="00C80373" w:rsidRDefault="00886EA8" w:rsidP="001D6A91">
            <w:pPr>
              <w:tabs>
                <w:tab w:val="center" w:pos="4536"/>
              </w:tabs>
              <w:spacing w:before="40" w:after="40" w:line="300" w:lineRule="exact"/>
              <w:rPr>
                <w:rFonts w:hint="cs"/>
                <w:spacing w:val="-4"/>
                <w:sz w:val="18"/>
                <w:szCs w:val="26"/>
                <w:lang w:bidi="ar-JO"/>
              </w:rPr>
            </w:pPr>
            <w:r w:rsidRPr="00C80373">
              <w:rPr>
                <w:spacing w:val="-4"/>
                <w:sz w:val="18"/>
                <w:szCs w:val="26"/>
                <w:rtl/>
                <w:lang w:bidi="ar-JO"/>
              </w:rPr>
              <w:t>طبقا للمادة 3 من دستور ليختنشتاين مقرونة بالقانون المتعلق</w:t>
            </w:r>
            <w:r w:rsidR="00C80373" w:rsidRPr="00C80373">
              <w:rPr>
                <w:rFonts w:hint="cs"/>
                <w:spacing w:val="-4"/>
                <w:sz w:val="18"/>
                <w:szCs w:val="26"/>
                <w:rtl/>
                <w:lang w:bidi="ar-JO"/>
              </w:rPr>
              <w:t xml:space="preserve"> </w:t>
            </w:r>
            <w:r w:rsidRPr="00C80373">
              <w:rPr>
                <w:spacing w:val="-4"/>
                <w:sz w:val="18"/>
                <w:szCs w:val="26"/>
                <w:rtl/>
                <w:lang w:bidi="ar-JO"/>
              </w:rPr>
              <w:t>ب</w:t>
            </w:r>
            <w:r w:rsidR="0057734B" w:rsidRPr="00C80373">
              <w:rPr>
                <w:spacing w:val="-4"/>
                <w:sz w:val="18"/>
                <w:szCs w:val="26"/>
                <w:rtl/>
                <w:lang w:bidi="ar-JO"/>
              </w:rPr>
              <w:t>الأس</w:t>
            </w:r>
            <w:r w:rsidR="00C80373" w:rsidRPr="00C80373">
              <w:rPr>
                <w:rFonts w:hint="cs"/>
                <w:spacing w:val="-4"/>
                <w:sz w:val="18"/>
                <w:szCs w:val="26"/>
                <w:rtl/>
                <w:lang w:bidi="ar-JO"/>
              </w:rPr>
              <w:t>ـ</w:t>
            </w:r>
            <w:r w:rsidR="0057734B" w:rsidRPr="00C80373">
              <w:rPr>
                <w:spacing w:val="-4"/>
                <w:sz w:val="18"/>
                <w:szCs w:val="26"/>
                <w:rtl/>
                <w:lang w:bidi="ar-JO"/>
              </w:rPr>
              <w:t>رة</w:t>
            </w:r>
            <w:r w:rsidRPr="00C80373">
              <w:rPr>
                <w:spacing w:val="-4"/>
                <w:sz w:val="18"/>
                <w:szCs w:val="26"/>
                <w:rtl/>
                <w:lang w:bidi="ar-JO"/>
              </w:rPr>
              <w:t xml:space="preserve"> </w:t>
            </w:r>
            <w:r w:rsidR="00104432" w:rsidRPr="00C80373">
              <w:rPr>
                <w:spacing w:val="-4"/>
                <w:sz w:val="18"/>
                <w:szCs w:val="26"/>
                <w:rtl/>
                <w:lang w:bidi="ar-JO"/>
              </w:rPr>
              <w:t>الأمي</w:t>
            </w:r>
            <w:r w:rsidR="00C80373">
              <w:rPr>
                <w:rFonts w:hint="cs"/>
                <w:spacing w:val="-4"/>
                <w:sz w:val="18"/>
                <w:szCs w:val="26"/>
                <w:rtl/>
                <w:lang w:bidi="ar-JO"/>
              </w:rPr>
              <w:t>ـ</w:t>
            </w:r>
            <w:r w:rsidR="00104432" w:rsidRPr="00C80373">
              <w:rPr>
                <w:spacing w:val="-4"/>
                <w:sz w:val="18"/>
                <w:szCs w:val="26"/>
                <w:rtl/>
                <w:lang w:bidi="ar-JO"/>
              </w:rPr>
              <w:t>ر</w:t>
            </w:r>
            <w:r w:rsidRPr="00C80373">
              <w:rPr>
                <w:spacing w:val="-4"/>
                <w:sz w:val="18"/>
                <w:szCs w:val="26"/>
                <w:rtl/>
                <w:lang w:bidi="ar-JO"/>
              </w:rPr>
              <w:t xml:space="preserve">ية، فإنه لا يحق إشغال منصب </w:t>
            </w:r>
            <w:r w:rsidR="00104432" w:rsidRPr="00C80373">
              <w:rPr>
                <w:spacing w:val="-4"/>
                <w:sz w:val="18"/>
                <w:szCs w:val="26"/>
                <w:rtl/>
                <w:lang w:bidi="ar-JO"/>
              </w:rPr>
              <w:t>الأمير</w:t>
            </w:r>
            <w:r w:rsidRPr="00C80373">
              <w:rPr>
                <w:spacing w:val="-4"/>
                <w:sz w:val="18"/>
                <w:szCs w:val="26"/>
                <w:rtl/>
                <w:lang w:bidi="ar-JO"/>
              </w:rPr>
              <w:t xml:space="preserve"> الحاكم </w:t>
            </w:r>
            <w:r w:rsidR="008B771A" w:rsidRPr="00C80373">
              <w:rPr>
                <w:rFonts w:hint="cs"/>
                <w:spacing w:val="-4"/>
                <w:sz w:val="18"/>
                <w:szCs w:val="26"/>
                <w:rtl/>
                <w:lang w:bidi="ar-JO"/>
              </w:rPr>
              <w:t>إ</w:t>
            </w:r>
            <w:r w:rsidRPr="00C80373">
              <w:rPr>
                <w:spacing w:val="-4"/>
                <w:sz w:val="18"/>
                <w:szCs w:val="26"/>
                <w:rtl/>
                <w:lang w:bidi="ar-JO"/>
              </w:rPr>
              <w:t>لا من قبل ال</w:t>
            </w:r>
            <w:r w:rsidR="0057734B" w:rsidRPr="00C80373">
              <w:rPr>
                <w:spacing w:val="-4"/>
                <w:sz w:val="18"/>
                <w:szCs w:val="26"/>
                <w:rtl/>
                <w:lang w:bidi="ar-JO"/>
              </w:rPr>
              <w:t>أعضاء</w:t>
            </w:r>
            <w:r w:rsidRPr="00C80373">
              <w:rPr>
                <w:spacing w:val="-4"/>
                <w:sz w:val="18"/>
                <w:szCs w:val="26"/>
                <w:rtl/>
                <w:lang w:bidi="ar-JO"/>
              </w:rPr>
              <w:t xml:space="preserve"> الذكور في </w:t>
            </w:r>
            <w:r w:rsidR="0057734B" w:rsidRPr="00C80373">
              <w:rPr>
                <w:spacing w:val="-4"/>
                <w:sz w:val="18"/>
                <w:szCs w:val="26"/>
                <w:rtl/>
                <w:lang w:bidi="ar-JO"/>
              </w:rPr>
              <w:t>الأسرة</w:t>
            </w:r>
            <w:r w:rsidRPr="00C80373">
              <w:rPr>
                <w:spacing w:val="-4"/>
                <w:sz w:val="18"/>
                <w:szCs w:val="26"/>
                <w:rtl/>
                <w:lang w:bidi="ar-JO"/>
              </w:rPr>
              <w:t xml:space="preserve"> </w:t>
            </w:r>
            <w:r w:rsidR="00104432" w:rsidRPr="00C80373">
              <w:rPr>
                <w:spacing w:val="-4"/>
                <w:sz w:val="18"/>
                <w:szCs w:val="26"/>
                <w:rtl/>
                <w:lang w:bidi="ar-JO"/>
              </w:rPr>
              <w:t>الأمير</w:t>
            </w:r>
            <w:r w:rsidRPr="00C80373">
              <w:rPr>
                <w:spacing w:val="-4"/>
                <w:sz w:val="18"/>
                <w:szCs w:val="26"/>
                <w:rtl/>
                <w:lang w:bidi="ar-JO"/>
              </w:rPr>
              <w:t xml:space="preserve">ية. وينص قانون </w:t>
            </w:r>
            <w:r w:rsidR="0057734B" w:rsidRPr="00C80373">
              <w:rPr>
                <w:spacing w:val="-4"/>
                <w:sz w:val="18"/>
                <w:szCs w:val="26"/>
                <w:rtl/>
                <w:lang w:bidi="ar-JO"/>
              </w:rPr>
              <w:t>الأسرة</w:t>
            </w:r>
            <w:r w:rsidRPr="00C80373">
              <w:rPr>
                <w:spacing w:val="-4"/>
                <w:sz w:val="18"/>
                <w:szCs w:val="26"/>
                <w:rtl/>
                <w:lang w:bidi="ar-JO"/>
              </w:rPr>
              <w:t xml:space="preserve"> </w:t>
            </w:r>
            <w:r w:rsidR="00104432" w:rsidRPr="00C80373">
              <w:rPr>
                <w:spacing w:val="-4"/>
                <w:sz w:val="18"/>
                <w:szCs w:val="26"/>
                <w:rtl/>
                <w:lang w:bidi="ar-JO"/>
              </w:rPr>
              <w:t>الأمير</w:t>
            </w:r>
            <w:r w:rsidRPr="00C80373">
              <w:rPr>
                <w:spacing w:val="-4"/>
                <w:sz w:val="18"/>
                <w:szCs w:val="26"/>
                <w:rtl/>
                <w:lang w:bidi="ar-JO"/>
              </w:rPr>
              <w:t xml:space="preserve">ية بشكل صريح على </w:t>
            </w:r>
            <w:r w:rsidR="001C7DBA" w:rsidRPr="00C80373">
              <w:rPr>
                <w:rFonts w:hint="cs"/>
                <w:spacing w:val="-4"/>
                <w:sz w:val="18"/>
                <w:szCs w:val="26"/>
                <w:rtl/>
                <w:lang w:bidi="ar-JO"/>
              </w:rPr>
              <w:t>أ</w:t>
            </w:r>
            <w:r w:rsidRPr="00C80373">
              <w:rPr>
                <w:spacing w:val="-4"/>
                <w:sz w:val="18"/>
                <w:szCs w:val="26"/>
                <w:rtl/>
                <w:lang w:bidi="ar-JO"/>
              </w:rPr>
              <w:t xml:space="preserve">ن التحفظات بهذا الصدد يجب </w:t>
            </w:r>
            <w:r w:rsidR="001C7DBA" w:rsidRPr="00C80373">
              <w:rPr>
                <w:rFonts w:hint="cs"/>
                <w:spacing w:val="-4"/>
                <w:sz w:val="18"/>
                <w:szCs w:val="26"/>
                <w:rtl/>
                <w:lang w:bidi="ar-JO"/>
              </w:rPr>
              <w:t>أ</w:t>
            </w:r>
            <w:r w:rsidR="00C80373">
              <w:rPr>
                <w:spacing w:val="-4"/>
                <w:sz w:val="18"/>
                <w:szCs w:val="26"/>
                <w:rtl/>
                <w:lang w:bidi="ar-JO"/>
              </w:rPr>
              <w:t>ن تجرى على المعاهدات الدولية</w:t>
            </w:r>
            <w:r w:rsidR="008B771A" w:rsidRPr="00C80373">
              <w:rPr>
                <w:rFonts w:hint="cs"/>
                <w:spacing w:val="-4"/>
                <w:sz w:val="18"/>
                <w:szCs w:val="26"/>
                <w:rtl/>
                <w:lang w:bidi="ar-JO"/>
              </w:rPr>
              <w:t>.</w:t>
            </w:r>
          </w:p>
        </w:tc>
      </w:tr>
      <w:tr w:rsidR="00886EA8" w:rsidRPr="00246120" w:rsidTr="00DD72E1">
        <w:trPr>
          <w:gridAfter w:val="1"/>
          <w:wAfter w:w="28" w:type="dxa"/>
        </w:trPr>
        <w:tc>
          <w:tcPr>
            <w:tcW w:w="2436" w:type="dxa"/>
            <w:gridSpan w:val="2"/>
          </w:tcPr>
          <w:p w:rsidR="00886EA8" w:rsidRPr="00C80373" w:rsidRDefault="00886EA8" w:rsidP="001D6A91">
            <w:pPr>
              <w:tabs>
                <w:tab w:val="center" w:pos="4536"/>
              </w:tabs>
              <w:spacing w:before="40" w:after="40" w:line="300" w:lineRule="exact"/>
              <w:ind w:right="170"/>
              <w:rPr>
                <w:spacing w:val="-4"/>
                <w:sz w:val="18"/>
                <w:szCs w:val="26"/>
                <w:lang w:bidi="ar-JO"/>
              </w:rPr>
            </w:pPr>
            <w:r w:rsidRPr="00C80373">
              <w:rPr>
                <w:spacing w:val="-4"/>
                <w:sz w:val="18"/>
                <w:szCs w:val="26"/>
                <w:rtl/>
                <w:lang w:bidi="ar-JO"/>
              </w:rPr>
              <w:t>البرتوكول الاختي</w:t>
            </w:r>
            <w:r w:rsidR="00C80373" w:rsidRPr="00C80373">
              <w:rPr>
                <w:rFonts w:hint="cs"/>
                <w:spacing w:val="-4"/>
                <w:sz w:val="18"/>
                <w:szCs w:val="26"/>
                <w:rtl/>
                <w:lang w:bidi="ar-JO"/>
              </w:rPr>
              <w:t>ـ</w:t>
            </w:r>
            <w:r w:rsidRPr="00C80373">
              <w:rPr>
                <w:spacing w:val="-4"/>
                <w:sz w:val="18"/>
                <w:szCs w:val="26"/>
                <w:rtl/>
                <w:lang w:bidi="ar-JO"/>
              </w:rPr>
              <w:t>اري</w:t>
            </w:r>
            <w:r w:rsidR="00FE05D2" w:rsidRPr="00C80373">
              <w:rPr>
                <w:spacing w:val="-4"/>
                <w:sz w:val="18"/>
                <w:szCs w:val="26"/>
                <w:rtl/>
                <w:lang w:bidi="ar-JO"/>
              </w:rPr>
              <w:t xml:space="preserve"> </w:t>
            </w:r>
            <w:r w:rsidRPr="00C80373">
              <w:rPr>
                <w:spacing w:val="-4"/>
                <w:sz w:val="18"/>
                <w:szCs w:val="26"/>
                <w:rtl/>
                <w:lang w:bidi="ar-JO"/>
              </w:rPr>
              <w:t xml:space="preserve">لاتفاقية القضاء على جميع </w:t>
            </w:r>
            <w:r w:rsidR="001C7DBA" w:rsidRPr="00C80373">
              <w:rPr>
                <w:rFonts w:hint="cs"/>
                <w:spacing w:val="-4"/>
                <w:sz w:val="18"/>
                <w:szCs w:val="26"/>
                <w:rtl/>
                <w:lang w:bidi="ar-JO"/>
              </w:rPr>
              <w:t>أ</w:t>
            </w:r>
            <w:r w:rsidRPr="00C80373">
              <w:rPr>
                <w:spacing w:val="-4"/>
                <w:sz w:val="18"/>
                <w:szCs w:val="26"/>
                <w:rtl/>
                <w:lang w:bidi="ar-JO"/>
              </w:rPr>
              <w:t xml:space="preserve">شكال التمييز العنصري، المؤرخ 6 تشرين </w:t>
            </w:r>
            <w:r w:rsidR="00A602BE" w:rsidRPr="00C80373">
              <w:rPr>
                <w:spacing w:val="-4"/>
                <w:sz w:val="18"/>
                <w:szCs w:val="26"/>
                <w:rtl/>
                <w:lang w:bidi="ar-JO"/>
              </w:rPr>
              <w:t>الأول</w:t>
            </w:r>
            <w:r w:rsidRPr="00C80373">
              <w:rPr>
                <w:spacing w:val="-4"/>
                <w:sz w:val="18"/>
                <w:szCs w:val="26"/>
                <w:rtl/>
                <w:lang w:bidi="ar-JO"/>
              </w:rPr>
              <w:t>/</w:t>
            </w:r>
            <w:r w:rsidR="001C7DBA" w:rsidRPr="00C80373">
              <w:rPr>
                <w:rFonts w:hint="cs"/>
                <w:spacing w:val="-4"/>
                <w:sz w:val="18"/>
                <w:szCs w:val="26"/>
                <w:rtl/>
                <w:lang w:bidi="ar-JO"/>
              </w:rPr>
              <w:t>أ</w:t>
            </w:r>
            <w:r w:rsidRPr="00C80373">
              <w:rPr>
                <w:spacing w:val="-4"/>
                <w:sz w:val="18"/>
                <w:szCs w:val="26"/>
                <w:rtl/>
                <w:lang w:bidi="ar-JO"/>
              </w:rPr>
              <w:t>كتوبر</w:t>
            </w:r>
            <w:r w:rsidR="001C7DBA" w:rsidRPr="00C80373">
              <w:rPr>
                <w:rFonts w:hint="cs"/>
                <w:spacing w:val="-4"/>
                <w:sz w:val="18"/>
                <w:szCs w:val="26"/>
                <w:rtl/>
                <w:lang w:bidi="ar-JO"/>
              </w:rPr>
              <w:t xml:space="preserve"> </w:t>
            </w:r>
            <w:r w:rsidRPr="00C80373">
              <w:rPr>
                <w:spacing w:val="-4"/>
                <w:sz w:val="18"/>
                <w:szCs w:val="26"/>
                <w:rtl/>
                <w:lang w:bidi="ar-JO"/>
              </w:rPr>
              <w:t xml:space="preserve">1999 </w:t>
            </w:r>
          </w:p>
        </w:tc>
        <w:tc>
          <w:tcPr>
            <w:tcW w:w="2435" w:type="dxa"/>
            <w:gridSpan w:val="2"/>
          </w:tcPr>
          <w:p w:rsidR="00886EA8" w:rsidRPr="00246120" w:rsidRDefault="008B771A" w:rsidP="001D6A91">
            <w:pPr>
              <w:tabs>
                <w:tab w:val="center" w:pos="4536"/>
              </w:tabs>
              <w:spacing w:before="40" w:after="40" w:line="300" w:lineRule="exact"/>
              <w:ind w:right="170"/>
              <w:rPr>
                <w:rFonts w:hint="cs"/>
                <w:sz w:val="18"/>
                <w:szCs w:val="26"/>
                <w:lang w:bidi="ar-JO"/>
              </w:rPr>
            </w:pPr>
            <w:r>
              <w:rPr>
                <w:sz w:val="18"/>
                <w:szCs w:val="26"/>
                <w:rtl/>
                <w:lang w:bidi="ar-JO"/>
              </w:rPr>
              <w:t>24 كانون الثاني/</w:t>
            </w:r>
            <w:r w:rsidR="00886EA8" w:rsidRPr="00246120">
              <w:rPr>
                <w:sz w:val="18"/>
                <w:szCs w:val="26"/>
                <w:rtl/>
                <w:lang w:bidi="ar-JO"/>
              </w:rPr>
              <w:t>يناير 2002</w:t>
            </w:r>
          </w:p>
        </w:tc>
        <w:tc>
          <w:tcPr>
            <w:tcW w:w="2674" w:type="dxa"/>
            <w:gridSpan w:val="2"/>
          </w:tcPr>
          <w:p w:rsidR="00886EA8" w:rsidRPr="00246120" w:rsidRDefault="00886EA8" w:rsidP="001D6A91">
            <w:pPr>
              <w:tabs>
                <w:tab w:val="center" w:pos="4536"/>
              </w:tabs>
              <w:spacing w:before="40" w:after="40" w:line="300" w:lineRule="exact"/>
              <w:ind w:right="170"/>
              <w:rPr>
                <w:sz w:val="18"/>
                <w:szCs w:val="26"/>
                <w:lang w:bidi="ar-JO"/>
              </w:rPr>
            </w:pPr>
          </w:p>
        </w:tc>
        <w:tc>
          <w:tcPr>
            <w:tcW w:w="2058" w:type="dxa"/>
          </w:tcPr>
          <w:p w:rsidR="00886EA8" w:rsidRPr="00246120" w:rsidRDefault="00886EA8" w:rsidP="001D6A91">
            <w:pPr>
              <w:tabs>
                <w:tab w:val="center" w:pos="4536"/>
              </w:tabs>
              <w:spacing w:before="40" w:after="40" w:line="300" w:lineRule="exact"/>
              <w:rPr>
                <w:sz w:val="18"/>
                <w:szCs w:val="26"/>
                <w:lang w:bidi="ar-JO"/>
              </w:rPr>
            </w:pPr>
          </w:p>
        </w:tc>
      </w:tr>
      <w:tr w:rsidR="00886EA8" w:rsidRPr="00246120" w:rsidTr="00DD72E1">
        <w:trPr>
          <w:gridAfter w:val="1"/>
          <w:wAfter w:w="28" w:type="dxa"/>
        </w:trPr>
        <w:tc>
          <w:tcPr>
            <w:tcW w:w="2436" w:type="dxa"/>
            <w:gridSpan w:val="2"/>
          </w:tcPr>
          <w:p w:rsidR="00886EA8" w:rsidRPr="00246120" w:rsidRDefault="00886EA8" w:rsidP="00D96292">
            <w:pPr>
              <w:tabs>
                <w:tab w:val="center" w:pos="4536"/>
              </w:tabs>
              <w:spacing w:before="40" w:after="40" w:line="310" w:lineRule="exact"/>
              <w:ind w:right="170"/>
              <w:rPr>
                <w:sz w:val="18"/>
                <w:szCs w:val="26"/>
                <w:rtl/>
                <w:lang w:bidi="ar-JO"/>
              </w:rPr>
            </w:pPr>
            <w:r w:rsidRPr="00246120">
              <w:rPr>
                <w:sz w:val="18"/>
                <w:szCs w:val="26"/>
                <w:rtl/>
                <w:lang w:bidi="ar-JO"/>
              </w:rPr>
              <w:t xml:space="preserve">اتفاقية مناهضة التعذيب وغيره من ضروب المعاملة </w:t>
            </w:r>
            <w:r w:rsidR="001C7DBA">
              <w:rPr>
                <w:rFonts w:hint="cs"/>
                <w:sz w:val="18"/>
                <w:szCs w:val="26"/>
                <w:rtl/>
                <w:lang w:bidi="ar-JO"/>
              </w:rPr>
              <w:t>أ</w:t>
            </w:r>
            <w:r w:rsidRPr="00246120">
              <w:rPr>
                <w:sz w:val="18"/>
                <w:szCs w:val="26"/>
                <w:rtl/>
                <w:lang w:bidi="ar-JO"/>
              </w:rPr>
              <w:t xml:space="preserve">و العقوبة القاسية </w:t>
            </w:r>
            <w:r w:rsidR="001C7DBA">
              <w:rPr>
                <w:rFonts w:hint="cs"/>
                <w:sz w:val="18"/>
                <w:szCs w:val="26"/>
                <w:rtl/>
                <w:lang w:bidi="ar-JO"/>
              </w:rPr>
              <w:t>أ</w:t>
            </w:r>
            <w:r w:rsidRPr="00246120">
              <w:rPr>
                <w:sz w:val="18"/>
                <w:szCs w:val="26"/>
                <w:rtl/>
                <w:lang w:bidi="ar-JO"/>
              </w:rPr>
              <w:t xml:space="preserve">و اللاإنسانية </w:t>
            </w:r>
            <w:r w:rsidR="001C7DBA">
              <w:rPr>
                <w:rFonts w:hint="cs"/>
                <w:sz w:val="18"/>
                <w:szCs w:val="26"/>
                <w:rtl/>
                <w:lang w:bidi="ar-JO"/>
              </w:rPr>
              <w:t>أ</w:t>
            </w:r>
            <w:r w:rsidRPr="00246120">
              <w:rPr>
                <w:sz w:val="18"/>
                <w:szCs w:val="26"/>
                <w:rtl/>
                <w:lang w:bidi="ar-JO"/>
              </w:rPr>
              <w:t xml:space="preserve">و المهينة المؤرخة 10 كانون </w:t>
            </w:r>
            <w:r w:rsidR="00A602BE">
              <w:rPr>
                <w:sz w:val="18"/>
                <w:szCs w:val="26"/>
                <w:rtl/>
                <w:lang w:bidi="ar-JO"/>
              </w:rPr>
              <w:t>الأول</w:t>
            </w:r>
            <w:r w:rsidRPr="00246120">
              <w:rPr>
                <w:sz w:val="18"/>
                <w:szCs w:val="26"/>
                <w:rtl/>
                <w:lang w:bidi="ar-JO"/>
              </w:rPr>
              <w:t>/</w:t>
            </w:r>
            <w:r w:rsidR="008B771A">
              <w:rPr>
                <w:rFonts w:hint="cs"/>
                <w:sz w:val="18"/>
                <w:szCs w:val="26"/>
                <w:rtl/>
                <w:lang w:bidi="ar-JO"/>
              </w:rPr>
              <w:t xml:space="preserve"> </w:t>
            </w:r>
            <w:r w:rsidRPr="00246120">
              <w:rPr>
                <w:sz w:val="18"/>
                <w:szCs w:val="26"/>
                <w:rtl/>
                <w:lang w:bidi="ar-JO"/>
              </w:rPr>
              <w:t>ديسمبر</w:t>
            </w:r>
            <w:r w:rsidR="001C7DBA">
              <w:rPr>
                <w:rFonts w:hint="cs"/>
                <w:sz w:val="18"/>
                <w:szCs w:val="26"/>
                <w:rtl/>
                <w:lang w:bidi="ar-JO"/>
              </w:rPr>
              <w:t xml:space="preserve"> </w:t>
            </w:r>
            <w:r w:rsidRPr="00246120">
              <w:rPr>
                <w:sz w:val="18"/>
                <w:szCs w:val="26"/>
                <w:rtl/>
                <w:lang w:bidi="ar-JO"/>
              </w:rPr>
              <w:t>1984</w:t>
            </w:r>
          </w:p>
          <w:p w:rsidR="00886EA8" w:rsidRPr="00246120" w:rsidRDefault="00886EA8" w:rsidP="00D96292">
            <w:pPr>
              <w:tabs>
                <w:tab w:val="center" w:pos="4536"/>
              </w:tabs>
              <w:spacing w:before="40" w:after="40" w:line="310" w:lineRule="exact"/>
              <w:ind w:right="170"/>
              <w:rPr>
                <w:sz w:val="18"/>
                <w:szCs w:val="26"/>
                <w:lang w:bidi="ar-JO"/>
              </w:rPr>
            </w:pPr>
          </w:p>
        </w:tc>
        <w:tc>
          <w:tcPr>
            <w:tcW w:w="2435" w:type="dxa"/>
            <w:gridSpan w:val="2"/>
          </w:tcPr>
          <w:p w:rsidR="00886EA8" w:rsidRPr="008B771A" w:rsidRDefault="00886EA8" w:rsidP="00D96292">
            <w:pPr>
              <w:tabs>
                <w:tab w:val="center" w:pos="4536"/>
              </w:tabs>
              <w:spacing w:before="40" w:after="40" w:line="310" w:lineRule="exact"/>
              <w:ind w:right="170"/>
              <w:rPr>
                <w:spacing w:val="-4"/>
                <w:sz w:val="18"/>
                <w:szCs w:val="26"/>
                <w:lang w:bidi="ar-JO"/>
              </w:rPr>
            </w:pPr>
            <w:r w:rsidRPr="008B771A">
              <w:rPr>
                <w:spacing w:val="-4"/>
                <w:sz w:val="18"/>
                <w:szCs w:val="26"/>
                <w:rtl/>
                <w:lang w:bidi="ar-JO"/>
              </w:rPr>
              <w:t xml:space="preserve">2 كانون </w:t>
            </w:r>
            <w:r w:rsidR="00A602BE" w:rsidRPr="008B771A">
              <w:rPr>
                <w:spacing w:val="-4"/>
                <w:sz w:val="18"/>
                <w:szCs w:val="26"/>
                <w:rtl/>
                <w:lang w:bidi="ar-JO"/>
              </w:rPr>
              <w:t>الأول</w:t>
            </w:r>
            <w:r w:rsidRPr="008B771A">
              <w:rPr>
                <w:spacing w:val="-4"/>
                <w:sz w:val="18"/>
                <w:szCs w:val="26"/>
                <w:rtl/>
                <w:lang w:bidi="ar-JO"/>
              </w:rPr>
              <w:t>/ديسمبر</w:t>
            </w:r>
            <w:r w:rsidR="001C7DBA" w:rsidRPr="008B771A">
              <w:rPr>
                <w:rFonts w:hint="cs"/>
                <w:spacing w:val="-4"/>
                <w:sz w:val="18"/>
                <w:szCs w:val="26"/>
                <w:rtl/>
                <w:lang w:bidi="ar-JO"/>
              </w:rPr>
              <w:t xml:space="preserve"> </w:t>
            </w:r>
            <w:r w:rsidRPr="008B771A">
              <w:rPr>
                <w:spacing w:val="-4"/>
                <w:sz w:val="18"/>
                <w:szCs w:val="26"/>
                <w:rtl/>
                <w:lang w:bidi="ar-JO"/>
              </w:rPr>
              <w:t>1990</w:t>
            </w:r>
          </w:p>
        </w:tc>
        <w:tc>
          <w:tcPr>
            <w:tcW w:w="2674" w:type="dxa"/>
            <w:gridSpan w:val="2"/>
          </w:tcPr>
          <w:p w:rsidR="00886EA8" w:rsidRPr="00246120" w:rsidRDefault="001C7DBA" w:rsidP="00D96292">
            <w:pPr>
              <w:tabs>
                <w:tab w:val="center" w:pos="4536"/>
              </w:tabs>
              <w:spacing w:before="40" w:after="40" w:line="310" w:lineRule="exact"/>
              <w:ind w:right="170"/>
              <w:rPr>
                <w:rFonts w:hint="cs"/>
                <w:sz w:val="18"/>
                <w:szCs w:val="26"/>
                <w:rtl/>
                <w:lang w:bidi="ar-JO"/>
              </w:rPr>
            </w:pPr>
            <w:r>
              <w:rPr>
                <w:rFonts w:hint="cs"/>
                <w:sz w:val="18"/>
                <w:szCs w:val="26"/>
                <w:rtl/>
                <w:lang w:bidi="ar-JO"/>
              </w:rPr>
              <w:t>إ</w:t>
            </w:r>
            <w:r>
              <w:rPr>
                <w:sz w:val="18"/>
                <w:szCs w:val="26"/>
                <w:rtl/>
                <w:lang w:bidi="ar-JO"/>
              </w:rPr>
              <w:t>علان بشأن المادة 21</w:t>
            </w:r>
            <w:r w:rsidR="00886EA8" w:rsidRPr="00246120">
              <w:rPr>
                <w:sz w:val="18"/>
                <w:szCs w:val="26"/>
                <w:rtl/>
                <w:lang w:bidi="ar-JO"/>
              </w:rPr>
              <w:t>(1)</w:t>
            </w:r>
            <w:r w:rsidR="008B771A">
              <w:rPr>
                <w:rFonts w:hint="cs"/>
                <w:sz w:val="18"/>
                <w:szCs w:val="26"/>
                <w:rtl/>
                <w:lang w:bidi="ar-JO"/>
              </w:rPr>
              <w:t>:</w:t>
            </w:r>
          </w:p>
          <w:p w:rsidR="00886EA8" w:rsidRPr="00246120" w:rsidRDefault="00886EA8" w:rsidP="00D96292">
            <w:pPr>
              <w:tabs>
                <w:tab w:val="center" w:pos="4536"/>
              </w:tabs>
              <w:spacing w:before="40" w:after="40" w:line="310" w:lineRule="exact"/>
              <w:ind w:right="170"/>
              <w:rPr>
                <w:rFonts w:hint="cs"/>
                <w:sz w:val="18"/>
                <w:szCs w:val="26"/>
                <w:rtl/>
                <w:lang w:bidi="ar-JO"/>
              </w:rPr>
            </w:pPr>
            <w:r w:rsidRPr="00246120">
              <w:rPr>
                <w:sz w:val="18"/>
                <w:szCs w:val="26"/>
                <w:rtl/>
                <w:lang w:bidi="ar-JO"/>
              </w:rPr>
              <w:t xml:space="preserve">"تعترف </w:t>
            </w:r>
            <w:r w:rsidR="00104432">
              <w:rPr>
                <w:sz w:val="18"/>
                <w:szCs w:val="26"/>
                <w:rtl/>
                <w:lang w:bidi="ar-JO"/>
              </w:rPr>
              <w:t>إمارة</w:t>
            </w:r>
            <w:r w:rsidRPr="00246120">
              <w:rPr>
                <w:sz w:val="18"/>
                <w:szCs w:val="26"/>
                <w:rtl/>
                <w:lang w:bidi="ar-JO"/>
              </w:rPr>
              <w:t xml:space="preserve"> ليختنشتاين باختصاص لجنة مناهضة التعذيب لاستلام ودراسة </w:t>
            </w:r>
            <w:r w:rsidR="001D6A91">
              <w:rPr>
                <w:rFonts w:hint="cs"/>
                <w:sz w:val="18"/>
                <w:szCs w:val="26"/>
                <w:rtl/>
                <w:lang w:bidi="ar-JO"/>
              </w:rPr>
              <w:t>البلاغات</w:t>
            </w:r>
            <w:r w:rsidRPr="00246120">
              <w:rPr>
                <w:sz w:val="18"/>
                <w:szCs w:val="26"/>
                <w:rtl/>
                <w:lang w:bidi="ar-JO"/>
              </w:rPr>
              <w:t xml:space="preserve"> المتعلقة بشكوى </w:t>
            </w:r>
            <w:r w:rsidR="001C7DBA">
              <w:rPr>
                <w:rFonts w:hint="cs"/>
                <w:sz w:val="18"/>
                <w:szCs w:val="26"/>
                <w:rtl/>
                <w:lang w:bidi="ar-JO"/>
              </w:rPr>
              <w:t>إ</w:t>
            </w:r>
            <w:r w:rsidRPr="00246120">
              <w:rPr>
                <w:sz w:val="18"/>
                <w:szCs w:val="26"/>
                <w:rtl/>
                <w:lang w:bidi="ar-JO"/>
              </w:rPr>
              <w:t xml:space="preserve">حدى الدول </w:t>
            </w:r>
            <w:r w:rsidR="001178B4" w:rsidRPr="00246120">
              <w:rPr>
                <w:sz w:val="18"/>
                <w:szCs w:val="26"/>
                <w:rtl/>
                <w:lang w:bidi="ar-JO"/>
              </w:rPr>
              <w:t>الأطراف</w:t>
            </w:r>
            <w:r w:rsidRPr="00246120">
              <w:rPr>
                <w:sz w:val="18"/>
                <w:szCs w:val="26"/>
                <w:rtl/>
                <w:lang w:bidi="ar-JO"/>
              </w:rPr>
              <w:t xml:space="preserve"> بأن دولة طرفا</w:t>
            </w:r>
            <w:r w:rsidR="001C7DBA">
              <w:rPr>
                <w:rFonts w:hint="cs"/>
                <w:sz w:val="18"/>
                <w:szCs w:val="26"/>
                <w:rtl/>
                <w:lang w:bidi="ar-JO"/>
              </w:rPr>
              <w:t>ً</w:t>
            </w:r>
            <w:r w:rsidRPr="00246120">
              <w:rPr>
                <w:sz w:val="18"/>
                <w:szCs w:val="26"/>
                <w:rtl/>
                <w:lang w:bidi="ar-JO"/>
              </w:rPr>
              <w:t xml:space="preserve"> </w:t>
            </w:r>
            <w:r w:rsidR="001C7DBA">
              <w:rPr>
                <w:rFonts w:hint="cs"/>
                <w:sz w:val="18"/>
                <w:szCs w:val="26"/>
                <w:rtl/>
                <w:lang w:bidi="ar-JO"/>
              </w:rPr>
              <w:t>أ</w:t>
            </w:r>
            <w:r w:rsidRPr="00246120">
              <w:rPr>
                <w:sz w:val="18"/>
                <w:szCs w:val="26"/>
                <w:rtl/>
                <w:lang w:bidi="ar-JO"/>
              </w:rPr>
              <w:t xml:space="preserve">خرى لا تفي بالتزاماتها في </w:t>
            </w:r>
            <w:r w:rsidR="0057734B">
              <w:rPr>
                <w:sz w:val="18"/>
                <w:szCs w:val="26"/>
                <w:rtl/>
                <w:lang w:bidi="ar-JO"/>
              </w:rPr>
              <w:t>إطار</w:t>
            </w:r>
            <w:r w:rsidRPr="00246120">
              <w:rPr>
                <w:sz w:val="18"/>
                <w:szCs w:val="26"/>
                <w:rtl/>
                <w:lang w:bidi="ar-JO"/>
              </w:rPr>
              <w:t xml:space="preserve"> هذه الاتفاقية</w:t>
            </w:r>
            <w:r w:rsidR="001D6A91">
              <w:rPr>
                <w:rFonts w:hint="cs"/>
                <w:sz w:val="18"/>
                <w:szCs w:val="26"/>
                <w:rtl/>
                <w:lang w:bidi="ar-JO"/>
              </w:rPr>
              <w:t>".</w:t>
            </w:r>
          </w:p>
          <w:p w:rsidR="00886EA8" w:rsidRPr="00246120" w:rsidRDefault="001C7DBA" w:rsidP="00D96292">
            <w:pPr>
              <w:tabs>
                <w:tab w:val="center" w:pos="4536"/>
              </w:tabs>
              <w:spacing w:before="40" w:after="40" w:line="310" w:lineRule="exact"/>
              <w:ind w:right="170"/>
              <w:rPr>
                <w:sz w:val="18"/>
                <w:szCs w:val="26"/>
                <w:rtl/>
                <w:lang w:bidi="ar-JO"/>
              </w:rPr>
            </w:pPr>
            <w:r>
              <w:rPr>
                <w:rFonts w:hint="cs"/>
                <w:sz w:val="18"/>
                <w:szCs w:val="26"/>
                <w:rtl/>
                <w:lang w:bidi="ar-JO"/>
              </w:rPr>
              <w:t>إ</w:t>
            </w:r>
            <w:r>
              <w:rPr>
                <w:sz w:val="18"/>
                <w:szCs w:val="26"/>
                <w:rtl/>
                <w:lang w:bidi="ar-JO"/>
              </w:rPr>
              <w:t>علان بشأن المادة 22</w:t>
            </w:r>
            <w:r w:rsidR="008B771A">
              <w:rPr>
                <w:sz w:val="18"/>
                <w:szCs w:val="26"/>
                <w:rtl/>
                <w:lang w:bidi="ar-JO"/>
              </w:rPr>
              <w:t>(1)</w:t>
            </w:r>
            <w:r w:rsidR="00886EA8" w:rsidRPr="00246120">
              <w:rPr>
                <w:sz w:val="18"/>
                <w:szCs w:val="26"/>
                <w:rtl/>
                <w:lang w:bidi="ar-JO"/>
              </w:rPr>
              <w:t>:</w:t>
            </w:r>
          </w:p>
          <w:p w:rsidR="00886EA8" w:rsidRPr="008B771A" w:rsidRDefault="00886EA8" w:rsidP="00D96292">
            <w:pPr>
              <w:tabs>
                <w:tab w:val="center" w:pos="4536"/>
              </w:tabs>
              <w:spacing w:before="40" w:after="40" w:line="310" w:lineRule="exact"/>
              <w:ind w:right="170"/>
              <w:rPr>
                <w:rFonts w:hint="cs"/>
                <w:sz w:val="18"/>
                <w:szCs w:val="26"/>
                <w:lang w:bidi="ar-JO"/>
              </w:rPr>
            </w:pPr>
            <w:r w:rsidRPr="008B771A">
              <w:rPr>
                <w:sz w:val="18"/>
                <w:szCs w:val="26"/>
                <w:rtl/>
                <w:lang w:bidi="ar-JO"/>
              </w:rPr>
              <w:t xml:space="preserve">"تعترف </w:t>
            </w:r>
            <w:r w:rsidR="00104432" w:rsidRPr="008B771A">
              <w:rPr>
                <w:sz w:val="18"/>
                <w:szCs w:val="26"/>
                <w:rtl/>
                <w:lang w:bidi="ar-JO"/>
              </w:rPr>
              <w:t>إمارة</w:t>
            </w:r>
            <w:r w:rsidRPr="008B771A">
              <w:rPr>
                <w:sz w:val="18"/>
                <w:szCs w:val="26"/>
                <w:rtl/>
                <w:lang w:bidi="ar-JO"/>
              </w:rPr>
              <w:t xml:space="preserve"> ليختنشتاين باختصاص لجنة مناهضة التعذيب لاستلام ودراسة </w:t>
            </w:r>
            <w:r w:rsidR="001D6A91">
              <w:rPr>
                <w:rFonts w:hint="cs"/>
                <w:sz w:val="18"/>
                <w:szCs w:val="26"/>
                <w:rtl/>
                <w:lang w:bidi="ar-JO"/>
              </w:rPr>
              <w:t xml:space="preserve">البلاغات التي ترد من أفراد </w:t>
            </w:r>
            <w:r w:rsidR="001C7DBA" w:rsidRPr="008B771A">
              <w:rPr>
                <w:rFonts w:hint="cs"/>
                <w:sz w:val="18"/>
                <w:szCs w:val="26"/>
                <w:rtl/>
                <w:lang w:bidi="ar-JO"/>
              </w:rPr>
              <w:t>أ</w:t>
            </w:r>
            <w:r w:rsidRPr="008B771A">
              <w:rPr>
                <w:sz w:val="18"/>
                <w:szCs w:val="26"/>
                <w:rtl/>
                <w:lang w:bidi="ar-JO"/>
              </w:rPr>
              <w:t>و نيابة</w:t>
            </w:r>
            <w:r w:rsidR="001D6A91">
              <w:rPr>
                <w:rFonts w:hint="cs"/>
                <w:sz w:val="18"/>
                <w:szCs w:val="26"/>
                <w:rtl/>
                <w:lang w:bidi="ar-JO"/>
              </w:rPr>
              <w:t>ً</w:t>
            </w:r>
            <w:r w:rsidRPr="008B771A">
              <w:rPr>
                <w:sz w:val="18"/>
                <w:szCs w:val="26"/>
                <w:rtl/>
                <w:lang w:bidi="ar-JO"/>
              </w:rPr>
              <w:t xml:space="preserve"> عن </w:t>
            </w:r>
            <w:r w:rsidR="001C7DBA" w:rsidRPr="008B771A">
              <w:rPr>
                <w:rFonts w:hint="cs"/>
                <w:sz w:val="18"/>
                <w:szCs w:val="26"/>
                <w:rtl/>
                <w:lang w:bidi="ar-JO"/>
              </w:rPr>
              <w:t>أ</w:t>
            </w:r>
            <w:r w:rsidRPr="008B771A">
              <w:rPr>
                <w:sz w:val="18"/>
                <w:szCs w:val="26"/>
                <w:rtl/>
                <w:lang w:bidi="ar-JO"/>
              </w:rPr>
              <w:t xml:space="preserve">فراد خاضعين لولايتها القضائية يدعون فيها </w:t>
            </w:r>
            <w:r w:rsidR="001C7DBA" w:rsidRPr="008B771A">
              <w:rPr>
                <w:rFonts w:hint="cs"/>
                <w:sz w:val="18"/>
                <w:szCs w:val="26"/>
                <w:rtl/>
                <w:lang w:bidi="ar-JO"/>
              </w:rPr>
              <w:t>أ</w:t>
            </w:r>
            <w:r w:rsidRPr="008B771A">
              <w:rPr>
                <w:sz w:val="18"/>
                <w:szCs w:val="26"/>
                <w:rtl/>
                <w:lang w:bidi="ar-JO"/>
              </w:rPr>
              <w:t>نهم ضحايا خرق ل</w:t>
            </w:r>
            <w:r w:rsidR="001C7DBA" w:rsidRPr="008B771A">
              <w:rPr>
                <w:sz w:val="18"/>
                <w:szCs w:val="26"/>
                <w:rtl/>
                <w:lang w:bidi="ar-JO"/>
              </w:rPr>
              <w:t>أحكام الاتفاقية من قبل دولة طرف</w:t>
            </w:r>
            <w:r w:rsidRPr="008B771A">
              <w:rPr>
                <w:sz w:val="18"/>
                <w:szCs w:val="26"/>
                <w:rtl/>
                <w:lang w:bidi="ar-JO"/>
              </w:rPr>
              <w:t>"</w:t>
            </w:r>
            <w:r w:rsidR="001D6A91">
              <w:rPr>
                <w:rFonts w:hint="cs"/>
                <w:sz w:val="18"/>
                <w:szCs w:val="26"/>
                <w:rtl/>
                <w:lang w:bidi="ar-JO"/>
              </w:rPr>
              <w:t>.</w:t>
            </w:r>
          </w:p>
        </w:tc>
        <w:tc>
          <w:tcPr>
            <w:tcW w:w="2058" w:type="dxa"/>
          </w:tcPr>
          <w:p w:rsidR="00886EA8" w:rsidRPr="00246120" w:rsidRDefault="00886EA8" w:rsidP="00D96292">
            <w:pPr>
              <w:tabs>
                <w:tab w:val="center" w:pos="4536"/>
              </w:tabs>
              <w:spacing w:before="40" w:after="40" w:line="310" w:lineRule="exact"/>
              <w:rPr>
                <w:sz w:val="18"/>
                <w:szCs w:val="26"/>
                <w:lang w:bidi="ar-JO"/>
              </w:rPr>
            </w:pPr>
          </w:p>
        </w:tc>
      </w:tr>
      <w:tr w:rsidR="00886EA8" w:rsidRPr="00246120" w:rsidTr="00DD72E1">
        <w:trPr>
          <w:gridAfter w:val="1"/>
          <w:wAfter w:w="28" w:type="dxa"/>
        </w:trPr>
        <w:tc>
          <w:tcPr>
            <w:tcW w:w="2436" w:type="dxa"/>
            <w:gridSpan w:val="2"/>
          </w:tcPr>
          <w:p w:rsidR="00886EA8" w:rsidRPr="00246120" w:rsidRDefault="00886EA8" w:rsidP="00D96292">
            <w:pPr>
              <w:tabs>
                <w:tab w:val="center" w:pos="4536"/>
              </w:tabs>
              <w:spacing w:before="40" w:after="40" w:line="310" w:lineRule="exact"/>
              <w:ind w:right="170"/>
              <w:rPr>
                <w:sz w:val="18"/>
                <w:szCs w:val="26"/>
                <w:lang w:bidi="ar-JO"/>
              </w:rPr>
            </w:pPr>
            <w:r w:rsidRPr="00246120">
              <w:rPr>
                <w:sz w:val="18"/>
                <w:szCs w:val="26"/>
                <w:rtl/>
                <w:lang w:bidi="ar-JO"/>
              </w:rPr>
              <w:t xml:space="preserve">البرتوكول الاختياري لاتفاقية مناهضة التعذيب وغيره من ضروب المعاملة </w:t>
            </w:r>
            <w:r w:rsidR="001C7DBA">
              <w:rPr>
                <w:rFonts w:hint="cs"/>
                <w:sz w:val="18"/>
                <w:szCs w:val="26"/>
                <w:rtl/>
                <w:lang w:bidi="ar-JO"/>
              </w:rPr>
              <w:t>أ</w:t>
            </w:r>
            <w:r w:rsidRPr="00246120">
              <w:rPr>
                <w:sz w:val="18"/>
                <w:szCs w:val="26"/>
                <w:rtl/>
                <w:lang w:bidi="ar-JO"/>
              </w:rPr>
              <w:t xml:space="preserve">و العقوبة القاسية </w:t>
            </w:r>
            <w:r w:rsidR="001C7DBA">
              <w:rPr>
                <w:rFonts w:hint="cs"/>
                <w:sz w:val="18"/>
                <w:szCs w:val="26"/>
                <w:rtl/>
                <w:lang w:bidi="ar-JO"/>
              </w:rPr>
              <w:t>أ</w:t>
            </w:r>
            <w:r w:rsidRPr="00246120">
              <w:rPr>
                <w:sz w:val="18"/>
                <w:szCs w:val="26"/>
                <w:rtl/>
                <w:lang w:bidi="ar-JO"/>
              </w:rPr>
              <w:t xml:space="preserve">و اللاإنسانية </w:t>
            </w:r>
            <w:r w:rsidR="001C7DBA">
              <w:rPr>
                <w:rFonts w:hint="cs"/>
                <w:sz w:val="18"/>
                <w:szCs w:val="26"/>
                <w:rtl/>
                <w:lang w:bidi="ar-JO"/>
              </w:rPr>
              <w:t>أ</w:t>
            </w:r>
            <w:r w:rsidRPr="00246120">
              <w:rPr>
                <w:sz w:val="18"/>
                <w:szCs w:val="26"/>
                <w:rtl/>
                <w:lang w:bidi="ar-JO"/>
              </w:rPr>
              <w:t xml:space="preserve">و المهينة المؤرخ 18 كانون </w:t>
            </w:r>
            <w:r w:rsidR="00A602BE">
              <w:rPr>
                <w:sz w:val="18"/>
                <w:szCs w:val="26"/>
                <w:rtl/>
                <w:lang w:bidi="ar-JO"/>
              </w:rPr>
              <w:t>الأول</w:t>
            </w:r>
            <w:r w:rsidRPr="00246120">
              <w:rPr>
                <w:sz w:val="18"/>
                <w:szCs w:val="26"/>
                <w:rtl/>
                <w:lang w:bidi="ar-JO"/>
              </w:rPr>
              <w:t>/</w:t>
            </w:r>
            <w:r w:rsidR="008B771A">
              <w:rPr>
                <w:rFonts w:hint="cs"/>
                <w:sz w:val="18"/>
                <w:szCs w:val="26"/>
                <w:rtl/>
                <w:lang w:bidi="ar-JO"/>
              </w:rPr>
              <w:t xml:space="preserve"> </w:t>
            </w:r>
            <w:r w:rsidRPr="00246120">
              <w:rPr>
                <w:sz w:val="18"/>
                <w:szCs w:val="26"/>
                <w:rtl/>
                <w:lang w:bidi="ar-JO"/>
              </w:rPr>
              <w:t>ديسمبر</w:t>
            </w:r>
            <w:r w:rsidR="001C7DBA">
              <w:rPr>
                <w:rFonts w:hint="cs"/>
                <w:sz w:val="18"/>
                <w:szCs w:val="26"/>
                <w:rtl/>
                <w:lang w:bidi="ar-JO"/>
              </w:rPr>
              <w:t xml:space="preserve"> </w:t>
            </w:r>
            <w:r w:rsidRPr="00246120">
              <w:rPr>
                <w:sz w:val="18"/>
                <w:szCs w:val="26"/>
                <w:rtl/>
                <w:lang w:bidi="ar-JO"/>
              </w:rPr>
              <w:t>2002</w:t>
            </w:r>
          </w:p>
        </w:tc>
        <w:tc>
          <w:tcPr>
            <w:tcW w:w="2435" w:type="dxa"/>
            <w:gridSpan w:val="2"/>
          </w:tcPr>
          <w:p w:rsidR="00886EA8" w:rsidRPr="008B771A" w:rsidRDefault="00886EA8" w:rsidP="00D96292">
            <w:pPr>
              <w:tabs>
                <w:tab w:val="center" w:pos="4536"/>
              </w:tabs>
              <w:spacing w:before="40" w:after="40" w:line="310" w:lineRule="exact"/>
              <w:ind w:right="170"/>
              <w:rPr>
                <w:spacing w:val="-4"/>
                <w:sz w:val="18"/>
                <w:szCs w:val="26"/>
                <w:lang w:bidi="ar-JO"/>
              </w:rPr>
            </w:pPr>
            <w:r w:rsidRPr="008B771A">
              <w:rPr>
                <w:spacing w:val="-4"/>
                <w:sz w:val="18"/>
                <w:szCs w:val="26"/>
                <w:rtl/>
                <w:lang w:bidi="ar-JO"/>
              </w:rPr>
              <w:t xml:space="preserve">3 كانون </w:t>
            </w:r>
            <w:r w:rsidR="00A602BE" w:rsidRPr="008B771A">
              <w:rPr>
                <w:spacing w:val="-4"/>
                <w:sz w:val="18"/>
                <w:szCs w:val="26"/>
                <w:rtl/>
                <w:lang w:bidi="ar-JO"/>
              </w:rPr>
              <w:t>الأول</w:t>
            </w:r>
            <w:r w:rsidRPr="008B771A">
              <w:rPr>
                <w:spacing w:val="-4"/>
                <w:sz w:val="18"/>
                <w:szCs w:val="26"/>
                <w:rtl/>
                <w:lang w:bidi="ar-JO"/>
              </w:rPr>
              <w:t>/ديسمبر 2006</w:t>
            </w:r>
          </w:p>
        </w:tc>
        <w:tc>
          <w:tcPr>
            <w:tcW w:w="2674" w:type="dxa"/>
            <w:gridSpan w:val="2"/>
          </w:tcPr>
          <w:p w:rsidR="00886EA8" w:rsidRPr="00246120" w:rsidRDefault="00886EA8" w:rsidP="00D96292">
            <w:pPr>
              <w:tabs>
                <w:tab w:val="center" w:pos="4536"/>
              </w:tabs>
              <w:spacing w:before="40" w:after="40" w:line="310" w:lineRule="exact"/>
              <w:ind w:right="170"/>
              <w:rPr>
                <w:sz w:val="18"/>
                <w:szCs w:val="26"/>
                <w:lang w:bidi="ar-JO"/>
              </w:rPr>
            </w:pPr>
          </w:p>
        </w:tc>
        <w:tc>
          <w:tcPr>
            <w:tcW w:w="2058" w:type="dxa"/>
          </w:tcPr>
          <w:p w:rsidR="00886EA8" w:rsidRPr="00246120" w:rsidRDefault="00886EA8" w:rsidP="00D96292">
            <w:pPr>
              <w:tabs>
                <w:tab w:val="center" w:pos="4536"/>
              </w:tabs>
              <w:spacing w:before="40" w:after="40" w:line="310" w:lineRule="exact"/>
              <w:rPr>
                <w:sz w:val="18"/>
                <w:szCs w:val="26"/>
                <w:lang w:bidi="ar-JO"/>
              </w:rPr>
            </w:pPr>
          </w:p>
        </w:tc>
      </w:tr>
      <w:tr w:rsidR="00886EA8" w:rsidRPr="00886EA8" w:rsidTr="008B771A">
        <w:trPr>
          <w:gridBefore w:val="1"/>
          <w:wBefore w:w="14" w:type="dxa"/>
        </w:trPr>
        <w:tc>
          <w:tcPr>
            <w:tcW w:w="2422" w:type="dxa"/>
          </w:tcPr>
          <w:p w:rsidR="00886EA8" w:rsidRPr="00246120" w:rsidRDefault="00886EA8" w:rsidP="00D96292">
            <w:pPr>
              <w:tabs>
                <w:tab w:val="center" w:pos="4536"/>
              </w:tabs>
              <w:spacing w:before="40" w:after="120" w:line="310" w:lineRule="exact"/>
              <w:ind w:right="170"/>
              <w:rPr>
                <w:rFonts w:hint="cs"/>
                <w:sz w:val="18"/>
                <w:szCs w:val="26"/>
                <w:lang w:bidi="ar-JO"/>
              </w:rPr>
            </w:pPr>
            <w:r w:rsidRPr="00246120">
              <w:rPr>
                <w:sz w:val="18"/>
                <w:szCs w:val="26"/>
                <w:rtl/>
                <w:lang w:bidi="ar-JO"/>
              </w:rPr>
              <w:t>اتفاقية حقوق الطفل المؤرخة 20 تشرين الثاني</w:t>
            </w:r>
            <w:r w:rsidR="00DD72E1">
              <w:rPr>
                <w:sz w:val="18"/>
                <w:szCs w:val="26"/>
                <w:rtl/>
                <w:lang w:bidi="ar-JO"/>
              </w:rPr>
              <w:t>/</w:t>
            </w:r>
            <w:r w:rsidRPr="00246120">
              <w:rPr>
                <w:sz w:val="18"/>
                <w:szCs w:val="26"/>
                <w:rtl/>
                <w:lang w:bidi="ar-JO"/>
              </w:rPr>
              <w:t>نوفمبر</w:t>
            </w:r>
            <w:r w:rsidR="00DD72E1">
              <w:rPr>
                <w:rFonts w:hint="cs"/>
                <w:sz w:val="18"/>
                <w:szCs w:val="26"/>
                <w:rtl/>
                <w:lang w:bidi="ar-JO"/>
              </w:rPr>
              <w:t xml:space="preserve"> </w:t>
            </w:r>
            <w:r w:rsidRPr="00246120">
              <w:rPr>
                <w:sz w:val="18"/>
                <w:szCs w:val="26"/>
                <w:rtl/>
                <w:lang w:bidi="ar-JO"/>
              </w:rPr>
              <w:t>1989</w:t>
            </w:r>
          </w:p>
        </w:tc>
        <w:tc>
          <w:tcPr>
            <w:tcW w:w="2421" w:type="dxa"/>
          </w:tcPr>
          <w:p w:rsidR="00886EA8" w:rsidRPr="00246120" w:rsidRDefault="00886EA8" w:rsidP="00D96292">
            <w:pPr>
              <w:tabs>
                <w:tab w:val="center" w:pos="4536"/>
              </w:tabs>
              <w:spacing w:before="40" w:after="40" w:line="310" w:lineRule="exact"/>
              <w:ind w:right="170"/>
              <w:rPr>
                <w:sz w:val="18"/>
                <w:szCs w:val="26"/>
                <w:lang w:bidi="ar-JO"/>
              </w:rPr>
            </w:pPr>
            <w:r w:rsidRPr="00246120">
              <w:rPr>
                <w:sz w:val="18"/>
                <w:szCs w:val="26"/>
                <w:rtl/>
                <w:lang w:bidi="ar-JO"/>
              </w:rPr>
              <w:t>21 كانون الثاني/يناير 1996</w:t>
            </w:r>
          </w:p>
        </w:tc>
        <w:tc>
          <w:tcPr>
            <w:tcW w:w="2674" w:type="dxa"/>
            <w:gridSpan w:val="2"/>
          </w:tcPr>
          <w:p w:rsidR="00886EA8" w:rsidRPr="00246120" w:rsidRDefault="00886EA8" w:rsidP="00D96292">
            <w:pPr>
              <w:tabs>
                <w:tab w:val="center" w:pos="4536"/>
              </w:tabs>
              <w:spacing w:before="40" w:after="40" w:line="310" w:lineRule="exact"/>
              <w:ind w:right="170"/>
              <w:rPr>
                <w:sz w:val="18"/>
                <w:szCs w:val="26"/>
                <w:lang w:bidi="ar-JO"/>
              </w:rPr>
            </w:pPr>
          </w:p>
        </w:tc>
        <w:tc>
          <w:tcPr>
            <w:tcW w:w="2100" w:type="dxa"/>
            <w:gridSpan w:val="3"/>
          </w:tcPr>
          <w:p w:rsidR="00886EA8" w:rsidRPr="00246120" w:rsidRDefault="00886EA8" w:rsidP="00D96292">
            <w:pPr>
              <w:tabs>
                <w:tab w:val="center" w:pos="4536"/>
              </w:tabs>
              <w:spacing w:before="40" w:after="40" w:line="310" w:lineRule="exact"/>
              <w:ind w:right="170"/>
              <w:rPr>
                <w:sz w:val="18"/>
                <w:szCs w:val="26"/>
                <w:lang w:bidi="ar-JO"/>
              </w:rPr>
            </w:pPr>
          </w:p>
        </w:tc>
      </w:tr>
      <w:tr w:rsidR="00886EA8" w:rsidRPr="00886EA8" w:rsidTr="008B771A">
        <w:trPr>
          <w:gridBefore w:val="1"/>
          <w:wBefore w:w="14" w:type="dxa"/>
        </w:trPr>
        <w:tc>
          <w:tcPr>
            <w:tcW w:w="2422" w:type="dxa"/>
          </w:tcPr>
          <w:p w:rsidR="00886EA8" w:rsidRPr="008F749B" w:rsidRDefault="00886EA8" w:rsidP="00D96292">
            <w:pPr>
              <w:tabs>
                <w:tab w:val="center" w:pos="4536"/>
              </w:tabs>
              <w:spacing w:before="40" w:after="40" w:line="310" w:lineRule="exact"/>
              <w:ind w:right="170"/>
              <w:rPr>
                <w:spacing w:val="-4"/>
                <w:sz w:val="18"/>
                <w:szCs w:val="26"/>
                <w:lang w:bidi="ar-JO"/>
              </w:rPr>
            </w:pPr>
            <w:r w:rsidRPr="008F749B">
              <w:rPr>
                <w:spacing w:val="-4"/>
                <w:sz w:val="18"/>
                <w:szCs w:val="26"/>
                <w:rtl/>
                <w:lang w:bidi="ar-JO"/>
              </w:rPr>
              <w:t xml:space="preserve">البرتوكول الاختياري لاتفاقية حقوق الطفل بشأن </w:t>
            </w:r>
            <w:r w:rsidR="00DD72E1" w:rsidRPr="008F749B">
              <w:rPr>
                <w:rFonts w:hint="cs"/>
                <w:spacing w:val="-4"/>
                <w:sz w:val="18"/>
                <w:szCs w:val="26"/>
                <w:rtl/>
                <w:lang w:bidi="ar-JO"/>
              </w:rPr>
              <w:t>إ</w:t>
            </w:r>
            <w:r w:rsidRPr="008F749B">
              <w:rPr>
                <w:spacing w:val="-4"/>
                <w:sz w:val="18"/>
                <w:szCs w:val="26"/>
                <w:rtl/>
                <w:lang w:bidi="ar-JO"/>
              </w:rPr>
              <w:t>شراك ال</w:t>
            </w:r>
            <w:r w:rsidR="0057734B" w:rsidRPr="008F749B">
              <w:rPr>
                <w:spacing w:val="-4"/>
                <w:sz w:val="18"/>
                <w:szCs w:val="26"/>
                <w:rtl/>
                <w:lang w:bidi="ar-JO"/>
              </w:rPr>
              <w:t>أطفال</w:t>
            </w:r>
            <w:r w:rsidRPr="008F749B">
              <w:rPr>
                <w:spacing w:val="-4"/>
                <w:sz w:val="18"/>
                <w:szCs w:val="26"/>
                <w:rtl/>
                <w:lang w:bidi="ar-JO"/>
              </w:rPr>
              <w:t xml:space="preserve"> في المنازعات </w:t>
            </w:r>
            <w:r w:rsidR="00DD72E1" w:rsidRPr="008F749B">
              <w:rPr>
                <w:spacing w:val="-4"/>
                <w:sz w:val="18"/>
                <w:szCs w:val="26"/>
                <w:rtl/>
                <w:lang w:bidi="ar-JO"/>
              </w:rPr>
              <w:t>المسلحة</w:t>
            </w:r>
            <w:r w:rsidRPr="008F749B">
              <w:rPr>
                <w:spacing w:val="-4"/>
                <w:sz w:val="18"/>
                <w:szCs w:val="26"/>
                <w:rtl/>
                <w:lang w:bidi="ar-JO"/>
              </w:rPr>
              <w:t>،</w:t>
            </w:r>
            <w:r w:rsidR="00DD72E1" w:rsidRPr="008F749B">
              <w:rPr>
                <w:rFonts w:hint="cs"/>
                <w:spacing w:val="-4"/>
                <w:sz w:val="18"/>
                <w:szCs w:val="26"/>
                <w:rtl/>
                <w:lang w:bidi="ar-JO"/>
              </w:rPr>
              <w:t xml:space="preserve"> </w:t>
            </w:r>
            <w:r w:rsidRPr="008F749B">
              <w:rPr>
                <w:spacing w:val="-4"/>
                <w:sz w:val="18"/>
                <w:szCs w:val="26"/>
                <w:rtl/>
                <w:lang w:bidi="ar-JO"/>
              </w:rPr>
              <w:t xml:space="preserve">المؤرخ 25 </w:t>
            </w:r>
            <w:r w:rsidR="00DD72E1" w:rsidRPr="008F749B">
              <w:rPr>
                <w:rFonts w:hint="cs"/>
                <w:spacing w:val="-4"/>
                <w:sz w:val="18"/>
                <w:szCs w:val="26"/>
                <w:rtl/>
                <w:lang w:bidi="ar-JO"/>
              </w:rPr>
              <w:t>أ</w:t>
            </w:r>
            <w:r w:rsidRPr="008F749B">
              <w:rPr>
                <w:spacing w:val="-4"/>
                <w:sz w:val="18"/>
                <w:szCs w:val="26"/>
                <w:rtl/>
                <w:lang w:bidi="ar-JO"/>
              </w:rPr>
              <w:t>يار/مايو 2000</w:t>
            </w:r>
          </w:p>
        </w:tc>
        <w:tc>
          <w:tcPr>
            <w:tcW w:w="2421" w:type="dxa"/>
          </w:tcPr>
          <w:p w:rsidR="00886EA8" w:rsidRPr="00246120" w:rsidRDefault="00886EA8" w:rsidP="00D96292">
            <w:pPr>
              <w:tabs>
                <w:tab w:val="center" w:pos="4536"/>
              </w:tabs>
              <w:spacing w:before="40" w:after="40" w:line="310" w:lineRule="exact"/>
              <w:ind w:right="170"/>
              <w:rPr>
                <w:sz w:val="18"/>
                <w:szCs w:val="26"/>
                <w:lang w:bidi="ar-JO"/>
              </w:rPr>
            </w:pPr>
            <w:r w:rsidRPr="00246120">
              <w:rPr>
                <w:sz w:val="18"/>
                <w:szCs w:val="26"/>
                <w:rtl/>
                <w:lang w:bidi="ar-JO"/>
              </w:rPr>
              <w:t xml:space="preserve">4 </w:t>
            </w:r>
            <w:r w:rsidR="00DD72E1">
              <w:rPr>
                <w:rFonts w:hint="cs"/>
                <w:sz w:val="18"/>
                <w:szCs w:val="26"/>
                <w:rtl/>
                <w:lang w:bidi="ar-JO"/>
              </w:rPr>
              <w:t>آ</w:t>
            </w:r>
            <w:r w:rsidRPr="00246120">
              <w:rPr>
                <w:sz w:val="18"/>
                <w:szCs w:val="26"/>
                <w:rtl/>
                <w:lang w:bidi="ar-JO"/>
              </w:rPr>
              <w:t>ذار/مارس 2005</w:t>
            </w:r>
          </w:p>
        </w:tc>
        <w:tc>
          <w:tcPr>
            <w:tcW w:w="2674" w:type="dxa"/>
            <w:gridSpan w:val="2"/>
          </w:tcPr>
          <w:p w:rsidR="00886EA8" w:rsidRPr="00C80373" w:rsidRDefault="00DD72E1" w:rsidP="00D96292">
            <w:pPr>
              <w:tabs>
                <w:tab w:val="center" w:pos="4536"/>
              </w:tabs>
              <w:spacing w:before="40" w:after="40" w:line="310" w:lineRule="exact"/>
              <w:ind w:right="170"/>
              <w:rPr>
                <w:sz w:val="18"/>
                <w:szCs w:val="26"/>
                <w:rtl/>
                <w:lang w:bidi="ar-JO"/>
              </w:rPr>
            </w:pPr>
            <w:r w:rsidRPr="00C80373">
              <w:rPr>
                <w:rFonts w:hint="cs"/>
                <w:sz w:val="18"/>
                <w:szCs w:val="26"/>
                <w:rtl/>
                <w:lang w:bidi="ar-JO"/>
              </w:rPr>
              <w:t>إ</w:t>
            </w:r>
            <w:r w:rsidR="00886EA8" w:rsidRPr="00C80373">
              <w:rPr>
                <w:sz w:val="18"/>
                <w:szCs w:val="26"/>
                <w:rtl/>
                <w:lang w:bidi="ar-JO"/>
              </w:rPr>
              <w:t>علان:</w:t>
            </w:r>
          </w:p>
          <w:p w:rsidR="00886EA8" w:rsidRPr="00C80373" w:rsidRDefault="00886EA8" w:rsidP="00D96292">
            <w:pPr>
              <w:tabs>
                <w:tab w:val="center" w:pos="4536"/>
              </w:tabs>
              <w:spacing w:before="40" w:after="120" w:line="310" w:lineRule="exact"/>
              <w:ind w:right="170"/>
              <w:rPr>
                <w:rFonts w:hint="cs"/>
                <w:sz w:val="18"/>
                <w:szCs w:val="26"/>
                <w:lang w:bidi="ar-JO"/>
              </w:rPr>
            </w:pPr>
            <w:r w:rsidRPr="00C80373">
              <w:rPr>
                <w:spacing w:val="-4"/>
                <w:sz w:val="18"/>
                <w:szCs w:val="26"/>
                <w:rtl/>
                <w:lang w:bidi="ar-JO"/>
              </w:rPr>
              <w:t xml:space="preserve">"تعلن </w:t>
            </w:r>
            <w:r w:rsidR="00104432" w:rsidRPr="00C80373">
              <w:rPr>
                <w:spacing w:val="-4"/>
                <w:sz w:val="18"/>
                <w:szCs w:val="26"/>
                <w:rtl/>
                <w:lang w:bidi="ar-JO"/>
              </w:rPr>
              <w:t>إمارة</w:t>
            </w:r>
            <w:r w:rsidRPr="00C80373">
              <w:rPr>
                <w:spacing w:val="-4"/>
                <w:sz w:val="18"/>
                <w:szCs w:val="26"/>
                <w:rtl/>
                <w:lang w:bidi="ar-JO"/>
              </w:rPr>
              <w:t xml:space="preserve"> ليختنشتاين بأنه، فيم</w:t>
            </w:r>
            <w:r w:rsidR="00C80373" w:rsidRPr="00C80373">
              <w:rPr>
                <w:rFonts w:hint="cs"/>
                <w:spacing w:val="-4"/>
                <w:sz w:val="18"/>
                <w:szCs w:val="26"/>
                <w:rtl/>
                <w:lang w:bidi="ar-JO"/>
              </w:rPr>
              <w:t>ـ</w:t>
            </w:r>
            <w:r w:rsidRPr="00C80373">
              <w:rPr>
                <w:spacing w:val="-4"/>
                <w:sz w:val="18"/>
                <w:szCs w:val="26"/>
                <w:rtl/>
                <w:lang w:bidi="ar-JO"/>
              </w:rPr>
              <w:t>ا</w:t>
            </w:r>
            <w:r w:rsidR="008B771A" w:rsidRPr="00C80373">
              <w:rPr>
                <w:rFonts w:hint="cs"/>
                <w:spacing w:val="-4"/>
                <w:sz w:val="18"/>
                <w:szCs w:val="26"/>
                <w:rtl/>
                <w:lang w:bidi="ar-JO"/>
              </w:rPr>
              <w:t> </w:t>
            </w:r>
            <w:r w:rsidRPr="00C80373">
              <w:rPr>
                <w:spacing w:val="-4"/>
                <w:sz w:val="18"/>
                <w:szCs w:val="26"/>
                <w:rtl/>
                <w:lang w:bidi="ar-JO"/>
              </w:rPr>
              <w:t>يتعلق</w:t>
            </w:r>
            <w:r w:rsidR="00FE05D2" w:rsidRPr="00C80373">
              <w:rPr>
                <w:spacing w:val="-4"/>
                <w:sz w:val="18"/>
                <w:szCs w:val="26"/>
                <w:rtl/>
                <w:lang w:bidi="ar-JO"/>
              </w:rPr>
              <w:t xml:space="preserve"> </w:t>
            </w:r>
            <w:r w:rsidRPr="00C80373">
              <w:rPr>
                <w:spacing w:val="-4"/>
                <w:sz w:val="18"/>
                <w:szCs w:val="26"/>
                <w:rtl/>
                <w:lang w:bidi="ar-JO"/>
              </w:rPr>
              <w:t>ب</w:t>
            </w:r>
            <w:r w:rsidR="00104432" w:rsidRPr="00C80373">
              <w:rPr>
                <w:spacing w:val="-4"/>
                <w:sz w:val="18"/>
                <w:szCs w:val="26"/>
                <w:rtl/>
                <w:lang w:bidi="ar-JO"/>
              </w:rPr>
              <w:t>إم</w:t>
            </w:r>
            <w:r w:rsidR="00C80373" w:rsidRPr="00C80373">
              <w:rPr>
                <w:rFonts w:hint="cs"/>
                <w:spacing w:val="-4"/>
                <w:sz w:val="18"/>
                <w:szCs w:val="26"/>
                <w:rtl/>
                <w:lang w:bidi="ar-JO"/>
              </w:rPr>
              <w:t>ـ</w:t>
            </w:r>
            <w:r w:rsidR="00104432" w:rsidRPr="00C80373">
              <w:rPr>
                <w:spacing w:val="-4"/>
                <w:sz w:val="18"/>
                <w:szCs w:val="26"/>
                <w:rtl/>
                <w:lang w:bidi="ar-JO"/>
              </w:rPr>
              <w:t>ارة</w:t>
            </w:r>
            <w:r w:rsidRPr="00C80373">
              <w:rPr>
                <w:spacing w:val="-4"/>
                <w:sz w:val="18"/>
                <w:szCs w:val="26"/>
                <w:rtl/>
                <w:lang w:bidi="ar-JO"/>
              </w:rPr>
              <w:t xml:space="preserve"> ليختنشتاين،</w:t>
            </w:r>
            <w:r w:rsidRPr="00C80373">
              <w:rPr>
                <w:sz w:val="18"/>
                <w:szCs w:val="26"/>
                <w:rtl/>
                <w:lang w:bidi="ar-JO"/>
              </w:rPr>
              <w:t xml:space="preserve"> يجب فهم المادتين 1 و2 وكذلك</w:t>
            </w:r>
            <w:r w:rsidR="008F749B" w:rsidRPr="00C80373">
              <w:rPr>
                <w:rFonts w:hint="cs"/>
                <w:sz w:val="18"/>
                <w:szCs w:val="26"/>
                <w:rtl/>
                <w:lang w:bidi="ar-JO"/>
              </w:rPr>
              <w:t xml:space="preserve"> </w:t>
            </w:r>
            <w:r w:rsidRPr="00C80373">
              <w:rPr>
                <w:sz w:val="18"/>
                <w:szCs w:val="26"/>
                <w:rtl/>
                <w:lang w:bidi="ar-JO"/>
              </w:rPr>
              <w:t>المادة 3</w:t>
            </w:r>
            <w:r w:rsidR="00FE05D2" w:rsidRPr="00C80373">
              <w:rPr>
                <w:sz w:val="18"/>
                <w:szCs w:val="26"/>
                <w:rtl/>
                <w:lang w:bidi="ar-JO"/>
              </w:rPr>
              <w:t xml:space="preserve">، </w:t>
            </w:r>
            <w:r w:rsidRPr="00C80373">
              <w:rPr>
                <w:sz w:val="18"/>
                <w:szCs w:val="26"/>
                <w:rtl/>
                <w:lang w:bidi="ar-JO"/>
              </w:rPr>
              <w:t xml:space="preserve">ولا سيما الفقرة 2 من البروتوكول الاختياري المؤرخ 25 </w:t>
            </w:r>
            <w:r w:rsidR="00DD72E1" w:rsidRPr="00C80373">
              <w:rPr>
                <w:rFonts w:hint="cs"/>
                <w:sz w:val="18"/>
                <w:szCs w:val="26"/>
                <w:rtl/>
                <w:lang w:bidi="ar-JO"/>
              </w:rPr>
              <w:t>أ</w:t>
            </w:r>
            <w:r w:rsidRPr="00C80373">
              <w:rPr>
                <w:sz w:val="18"/>
                <w:szCs w:val="26"/>
                <w:rtl/>
                <w:lang w:bidi="ar-JO"/>
              </w:rPr>
              <w:t>يار/مايو 2000 لاتفاقية حقوق الطفل، المؤرخة</w:t>
            </w:r>
            <w:r w:rsidR="008F749B" w:rsidRPr="00C80373">
              <w:rPr>
                <w:rFonts w:hint="cs"/>
                <w:sz w:val="18"/>
                <w:szCs w:val="26"/>
                <w:rtl/>
                <w:lang w:bidi="ar-JO"/>
              </w:rPr>
              <w:t> </w:t>
            </w:r>
            <w:r w:rsidRPr="00C80373">
              <w:rPr>
                <w:sz w:val="18"/>
                <w:szCs w:val="26"/>
                <w:rtl/>
                <w:lang w:bidi="ar-JO"/>
              </w:rPr>
              <w:t xml:space="preserve">20 تشرين </w:t>
            </w:r>
            <w:r w:rsidRPr="00D96292">
              <w:rPr>
                <w:spacing w:val="-4"/>
                <w:sz w:val="18"/>
                <w:szCs w:val="26"/>
                <w:rtl/>
                <w:lang w:bidi="ar-JO"/>
              </w:rPr>
              <w:t>الثاني/نوفمبر</w:t>
            </w:r>
            <w:r w:rsidR="00DD72E1" w:rsidRPr="00D96292">
              <w:rPr>
                <w:rFonts w:hint="cs"/>
                <w:spacing w:val="-4"/>
                <w:sz w:val="18"/>
                <w:szCs w:val="26"/>
                <w:rtl/>
                <w:lang w:bidi="ar-JO"/>
              </w:rPr>
              <w:t xml:space="preserve"> </w:t>
            </w:r>
            <w:r w:rsidRPr="00D96292">
              <w:rPr>
                <w:spacing w:val="-4"/>
                <w:sz w:val="18"/>
                <w:szCs w:val="26"/>
                <w:rtl/>
                <w:lang w:bidi="ar-JO"/>
              </w:rPr>
              <w:t xml:space="preserve">1989، بشأن </w:t>
            </w:r>
            <w:r w:rsidR="00DD72E1" w:rsidRPr="00D96292">
              <w:rPr>
                <w:rFonts w:hint="cs"/>
                <w:spacing w:val="-4"/>
                <w:sz w:val="18"/>
                <w:szCs w:val="26"/>
                <w:rtl/>
                <w:lang w:bidi="ar-JO"/>
              </w:rPr>
              <w:t>إ</w:t>
            </w:r>
            <w:r w:rsidRPr="00D96292">
              <w:rPr>
                <w:spacing w:val="-4"/>
                <w:sz w:val="18"/>
                <w:szCs w:val="26"/>
                <w:rtl/>
                <w:lang w:bidi="ar-JO"/>
              </w:rPr>
              <w:t>شراك</w:t>
            </w:r>
            <w:r w:rsidRPr="00C80373">
              <w:rPr>
                <w:sz w:val="18"/>
                <w:szCs w:val="26"/>
                <w:rtl/>
                <w:lang w:bidi="ar-JO"/>
              </w:rPr>
              <w:t xml:space="preserve"> ال</w:t>
            </w:r>
            <w:r w:rsidR="0057734B" w:rsidRPr="00C80373">
              <w:rPr>
                <w:sz w:val="18"/>
                <w:szCs w:val="26"/>
                <w:rtl/>
                <w:lang w:bidi="ar-JO"/>
              </w:rPr>
              <w:t>أطفال</w:t>
            </w:r>
            <w:r w:rsidRPr="00C80373">
              <w:rPr>
                <w:sz w:val="18"/>
                <w:szCs w:val="26"/>
                <w:rtl/>
                <w:lang w:bidi="ar-JO"/>
              </w:rPr>
              <w:t xml:space="preserve"> في المنازعات المسلحة، على ضوء الحقيقة القاضية بأنه لا</w:t>
            </w:r>
            <w:r w:rsidR="00C80373" w:rsidRPr="00C80373">
              <w:rPr>
                <w:rFonts w:hint="cs"/>
                <w:sz w:val="18"/>
                <w:szCs w:val="26"/>
                <w:rtl/>
                <w:lang w:bidi="ar-JO"/>
              </w:rPr>
              <w:t> </w:t>
            </w:r>
            <w:r w:rsidRPr="00C80373">
              <w:rPr>
                <w:sz w:val="18"/>
                <w:szCs w:val="26"/>
                <w:rtl/>
                <w:lang w:bidi="ar-JO"/>
              </w:rPr>
              <w:t xml:space="preserve">يوجد في </w:t>
            </w:r>
            <w:r w:rsidR="00104432" w:rsidRPr="00C80373">
              <w:rPr>
                <w:sz w:val="18"/>
                <w:szCs w:val="26"/>
                <w:rtl/>
                <w:lang w:bidi="ar-JO"/>
              </w:rPr>
              <w:t>إمارة</w:t>
            </w:r>
            <w:r w:rsidRPr="00C80373">
              <w:rPr>
                <w:sz w:val="18"/>
                <w:szCs w:val="26"/>
                <w:rtl/>
                <w:lang w:bidi="ar-JO"/>
              </w:rPr>
              <w:t xml:space="preserve"> ليختنشتاين </w:t>
            </w:r>
            <w:r w:rsidR="00DD72E1" w:rsidRPr="00C80373">
              <w:rPr>
                <w:rFonts w:hint="cs"/>
                <w:sz w:val="18"/>
                <w:szCs w:val="26"/>
                <w:rtl/>
                <w:lang w:bidi="ar-JO"/>
              </w:rPr>
              <w:t>أ</w:t>
            </w:r>
            <w:r w:rsidRPr="00C80373">
              <w:rPr>
                <w:sz w:val="18"/>
                <w:szCs w:val="26"/>
                <w:rtl/>
                <w:lang w:bidi="ar-JO"/>
              </w:rPr>
              <w:t>ية قوات مسلحة وطنية، وبالتالي ليس هناك من تشريع يضع حدا</w:t>
            </w:r>
            <w:r w:rsidR="00DD72E1" w:rsidRPr="00C80373">
              <w:rPr>
                <w:rFonts w:hint="cs"/>
                <w:sz w:val="18"/>
                <w:szCs w:val="26"/>
                <w:rtl/>
                <w:lang w:bidi="ar-JO"/>
              </w:rPr>
              <w:t>ً</w:t>
            </w:r>
            <w:r w:rsidRPr="00C80373">
              <w:rPr>
                <w:sz w:val="18"/>
                <w:szCs w:val="26"/>
                <w:rtl/>
                <w:lang w:bidi="ar-JO"/>
              </w:rPr>
              <w:t xml:space="preserve"> </w:t>
            </w:r>
            <w:r w:rsidR="00DD72E1" w:rsidRPr="00C80373">
              <w:rPr>
                <w:rFonts w:hint="cs"/>
                <w:sz w:val="18"/>
                <w:szCs w:val="26"/>
                <w:rtl/>
                <w:lang w:bidi="ar-JO"/>
              </w:rPr>
              <w:t>أ</w:t>
            </w:r>
            <w:r w:rsidRPr="00C80373">
              <w:rPr>
                <w:sz w:val="18"/>
                <w:szCs w:val="26"/>
                <w:rtl/>
                <w:lang w:bidi="ar-JO"/>
              </w:rPr>
              <w:t xml:space="preserve">دنى لسن </w:t>
            </w:r>
            <w:r w:rsidR="001178B4" w:rsidRPr="00C80373">
              <w:rPr>
                <w:sz w:val="18"/>
                <w:szCs w:val="26"/>
                <w:rtl/>
                <w:lang w:bidi="ar-JO"/>
              </w:rPr>
              <w:t>الأشخاص</w:t>
            </w:r>
            <w:r w:rsidRPr="00C80373">
              <w:rPr>
                <w:sz w:val="18"/>
                <w:szCs w:val="26"/>
                <w:rtl/>
                <w:lang w:bidi="ar-JO"/>
              </w:rPr>
              <w:t xml:space="preserve"> المجندين في القوات المسلحة أو المشاركين في الحروب. وتنظر </w:t>
            </w:r>
            <w:r w:rsidR="00104432" w:rsidRPr="00C80373">
              <w:rPr>
                <w:sz w:val="18"/>
                <w:szCs w:val="26"/>
                <w:rtl/>
                <w:lang w:bidi="ar-JO"/>
              </w:rPr>
              <w:t>إمارة</w:t>
            </w:r>
            <w:r w:rsidRPr="00C80373">
              <w:rPr>
                <w:sz w:val="18"/>
                <w:szCs w:val="26"/>
                <w:rtl/>
                <w:lang w:bidi="ar-JO"/>
              </w:rPr>
              <w:t xml:space="preserve"> ليختنشتاين </w:t>
            </w:r>
            <w:r w:rsidR="00FE05D2" w:rsidRPr="00C80373">
              <w:rPr>
                <w:sz w:val="18"/>
                <w:szCs w:val="26"/>
                <w:rtl/>
                <w:lang w:bidi="ar-JO"/>
              </w:rPr>
              <w:t>إلى</w:t>
            </w:r>
            <w:r w:rsidRPr="00C80373">
              <w:rPr>
                <w:sz w:val="18"/>
                <w:szCs w:val="26"/>
                <w:rtl/>
                <w:lang w:bidi="ar-JO"/>
              </w:rPr>
              <w:t xml:space="preserve"> تصديق البروتوكول الاختياري على </w:t>
            </w:r>
            <w:r w:rsidR="00D96292">
              <w:rPr>
                <w:rFonts w:hint="cs"/>
                <w:sz w:val="18"/>
                <w:szCs w:val="26"/>
                <w:rtl/>
                <w:lang w:bidi="ar-JO"/>
              </w:rPr>
              <w:t>أ</w:t>
            </w:r>
            <w:r w:rsidRPr="00C80373">
              <w:rPr>
                <w:sz w:val="18"/>
                <w:szCs w:val="26"/>
                <w:rtl/>
                <w:lang w:bidi="ar-JO"/>
              </w:rPr>
              <w:t>نه جزء من التزامها المستمر بحماية حقوق ال</w:t>
            </w:r>
            <w:r w:rsidR="0057734B" w:rsidRPr="00C80373">
              <w:rPr>
                <w:sz w:val="18"/>
                <w:szCs w:val="26"/>
                <w:rtl/>
                <w:lang w:bidi="ar-JO"/>
              </w:rPr>
              <w:t>أطفال</w:t>
            </w:r>
            <w:r w:rsidRPr="00C80373">
              <w:rPr>
                <w:sz w:val="18"/>
                <w:szCs w:val="26"/>
                <w:rtl/>
                <w:lang w:bidi="ar-JO"/>
              </w:rPr>
              <w:t xml:space="preserve">، وفي الوقت نفسه، كعمل تضامني مع </w:t>
            </w:r>
            <w:r w:rsidR="002F0286" w:rsidRPr="00C80373">
              <w:rPr>
                <w:sz w:val="18"/>
                <w:szCs w:val="26"/>
                <w:rtl/>
                <w:lang w:bidi="ar-JO"/>
              </w:rPr>
              <w:t>أهداف</w:t>
            </w:r>
            <w:r w:rsidRPr="00C80373">
              <w:rPr>
                <w:sz w:val="18"/>
                <w:szCs w:val="26"/>
                <w:rtl/>
                <w:lang w:bidi="ar-JO"/>
              </w:rPr>
              <w:t xml:space="preserve"> البروتوكول المذكور</w:t>
            </w:r>
            <w:r w:rsidR="00C80373" w:rsidRPr="00C80373">
              <w:rPr>
                <w:rFonts w:hint="cs"/>
                <w:sz w:val="18"/>
                <w:szCs w:val="26"/>
                <w:rtl/>
                <w:lang w:bidi="ar-JO"/>
              </w:rPr>
              <w:t>".</w:t>
            </w:r>
          </w:p>
        </w:tc>
        <w:tc>
          <w:tcPr>
            <w:tcW w:w="2100" w:type="dxa"/>
            <w:gridSpan w:val="3"/>
          </w:tcPr>
          <w:p w:rsidR="00886EA8" w:rsidRPr="00246120" w:rsidRDefault="00886EA8" w:rsidP="00D96292">
            <w:pPr>
              <w:tabs>
                <w:tab w:val="center" w:pos="4536"/>
              </w:tabs>
              <w:spacing w:before="40" w:after="40" w:line="310" w:lineRule="exact"/>
              <w:ind w:right="170"/>
              <w:rPr>
                <w:sz w:val="18"/>
                <w:szCs w:val="26"/>
                <w:lang w:bidi="ar-JO"/>
              </w:rPr>
            </w:pPr>
          </w:p>
        </w:tc>
      </w:tr>
      <w:tr w:rsidR="008B771A" w:rsidRPr="00886EA8" w:rsidTr="008B771A">
        <w:trPr>
          <w:gridBefore w:val="1"/>
          <w:wBefore w:w="14" w:type="dxa"/>
        </w:trPr>
        <w:tc>
          <w:tcPr>
            <w:tcW w:w="2422" w:type="dxa"/>
            <w:tcBorders>
              <w:bottom w:val="single" w:sz="12" w:space="0" w:color="auto"/>
            </w:tcBorders>
          </w:tcPr>
          <w:p w:rsidR="008B771A" w:rsidRPr="00246120" w:rsidRDefault="008B771A" w:rsidP="001D6A91">
            <w:pPr>
              <w:tabs>
                <w:tab w:val="center" w:pos="4536"/>
              </w:tabs>
              <w:spacing w:line="20" w:lineRule="exact"/>
              <w:ind w:right="170"/>
              <w:rPr>
                <w:sz w:val="18"/>
                <w:szCs w:val="26"/>
                <w:rtl/>
                <w:lang w:bidi="ar-JO"/>
              </w:rPr>
            </w:pPr>
          </w:p>
        </w:tc>
        <w:tc>
          <w:tcPr>
            <w:tcW w:w="2421" w:type="dxa"/>
            <w:tcBorders>
              <w:bottom w:val="single" w:sz="12" w:space="0" w:color="auto"/>
            </w:tcBorders>
          </w:tcPr>
          <w:p w:rsidR="008B771A" w:rsidRPr="00246120" w:rsidRDefault="008B771A" w:rsidP="001D6A91">
            <w:pPr>
              <w:tabs>
                <w:tab w:val="center" w:pos="4536"/>
              </w:tabs>
              <w:spacing w:line="20" w:lineRule="exact"/>
              <w:ind w:right="170"/>
              <w:rPr>
                <w:sz w:val="18"/>
                <w:szCs w:val="26"/>
                <w:rtl/>
                <w:lang w:bidi="ar-JO"/>
              </w:rPr>
            </w:pPr>
          </w:p>
        </w:tc>
        <w:tc>
          <w:tcPr>
            <w:tcW w:w="2674" w:type="dxa"/>
            <w:gridSpan w:val="2"/>
            <w:tcBorders>
              <w:bottom w:val="single" w:sz="12" w:space="0" w:color="auto"/>
            </w:tcBorders>
          </w:tcPr>
          <w:p w:rsidR="008B771A" w:rsidRDefault="008B771A" w:rsidP="001D6A91">
            <w:pPr>
              <w:tabs>
                <w:tab w:val="center" w:pos="4536"/>
              </w:tabs>
              <w:spacing w:line="20" w:lineRule="exact"/>
              <w:ind w:right="170"/>
              <w:rPr>
                <w:rFonts w:hint="cs"/>
                <w:sz w:val="18"/>
                <w:szCs w:val="26"/>
                <w:rtl/>
                <w:lang w:bidi="ar-JO"/>
              </w:rPr>
            </w:pPr>
          </w:p>
        </w:tc>
        <w:tc>
          <w:tcPr>
            <w:tcW w:w="2100" w:type="dxa"/>
            <w:gridSpan w:val="3"/>
            <w:tcBorders>
              <w:bottom w:val="single" w:sz="12" w:space="0" w:color="auto"/>
            </w:tcBorders>
          </w:tcPr>
          <w:p w:rsidR="008B771A" w:rsidRPr="00246120" w:rsidRDefault="008B771A" w:rsidP="001D6A91">
            <w:pPr>
              <w:tabs>
                <w:tab w:val="center" w:pos="4536"/>
              </w:tabs>
              <w:spacing w:line="20" w:lineRule="exact"/>
              <w:ind w:right="170"/>
              <w:rPr>
                <w:sz w:val="18"/>
                <w:szCs w:val="26"/>
                <w:lang w:bidi="ar-JO"/>
              </w:rPr>
            </w:pPr>
          </w:p>
        </w:tc>
      </w:tr>
    </w:tbl>
    <w:p w:rsidR="00886EA8" w:rsidRPr="00886EA8" w:rsidRDefault="008B771A" w:rsidP="001D6A91">
      <w:pPr>
        <w:pStyle w:val="H23GA"/>
        <w:keepNext/>
        <w:spacing w:before="360"/>
        <w:rPr>
          <w:rtl/>
          <w:lang w:bidi="ar-JO"/>
        </w:rPr>
      </w:pPr>
      <w:r>
        <w:rPr>
          <w:rFonts w:hint="cs"/>
          <w:rtl/>
          <w:lang w:bidi="ar-JO"/>
        </w:rPr>
        <w:tab/>
      </w:r>
      <w:r w:rsidR="00886EA8" w:rsidRPr="00886EA8">
        <w:rPr>
          <w:rtl/>
          <w:lang w:bidi="ar-JO"/>
        </w:rPr>
        <w:t>2</w:t>
      </w:r>
      <w:r>
        <w:rPr>
          <w:rFonts w:hint="cs"/>
          <w:rtl/>
          <w:lang w:bidi="ar-JO"/>
        </w:rPr>
        <w:t>-</w:t>
      </w:r>
      <w:r>
        <w:rPr>
          <w:rFonts w:hint="cs"/>
          <w:rtl/>
          <w:lang w:bidi="ar-JO"/>
        </w:rPr>
        <w:tab/>
      </w:r>
      <w:r w:rsidR="00886EA8" w:rsidRPr="00886EA8">
        <w:rPr>
          <w:rtl/>
          <w:lang w:bidi="ar-JO"/>
        </w:rPr>
        <w:t xml:space="preserve">معاهدات </w:t>
      </w:r>
      <w:r w:rsidR="002F0286">
        <w:rPr>
          <w:rtl/>
          <w:lang w:bidi="ar-JO"/>
        </w:rPr>
        <w:t>الأمم</w:t>
      </w:r>
      <w:r w:rsidR="00886EA8" w:rsidRPr="00886EA8">
        <w:rPr>
          <w:rtl/>
          <w:lang w:bidi="ar-JO"/>
        </w:rPr>
        <w:t xml:space="preserve"> المتحدة </w:t>
      </w:r>
      <w:r w:rsidR="0057734B">
        <w:rPr>
          <w:rtl/>
          <w:lang w:bidi="ar-JO"/>
        </w:rPr>
        <w:t>الأخرى</w:t>
      </w:r>
      <w:r w:rsidR="00886EA8" w:rsidRPr="00886EA8">
        <w:rPr>
          <w:rtl/>
          <w:lang w:bidi="ar-JO"/>
        </w:rPr>
        <w:t xml:space="preserve"> الخاصة بحقوق </w:t>
      </w:r>
      <w:r w:rsidR="00FE05D2">
        <w:rPr>
          <w:rtl/>
          <w:lang w:bidi="ar-JO"/>
        </w:rPr>
        <w:t>الإنسان</w:t>
      </w:r>
    </w:p>
    <w:tbl>
      <w:tblPr>
        <w:bidiVisual/>
        <w:tblW w:w="0" w:type="auto"/>
        <w:tblInd w:w="115" w:type="dxa"/>
        <w:tblBorders>
          <w:top w:val="single" w:sz="4" w:space="0" w:color="auto"/>
        </w:tblBorders>
        <w:tblLook w:val="00A0"/>
      </w:tblPr>
      <w:tblGrid>
        <w:gridCol w:w="6943"/>
        <w:gridCol w:w="2674"/>
      </w:tblGrid>
      <w:tr w:rsidR="00886EA8" w:rsidRPr="008B771A" w:rsidTr="008F749B">
        <w:tc>
          <w:tcPr>
            <w:tcW w:w="6943" w:type="dxa"/>
            <w:tcBorders>
              <w:top w:val="single" w:sz="4" w:space="0" w:color="auto"/>
              <w:bottom w:val="single" w:sz="12" w:space="0" w:color="auto"/>
            </w:tcBorders>
          </w:tcPr>
          <w:p w:rsidR="00886EA8" w:rsidRPr="008B771A" w:rsidRDefault="00886EA8" w:rsidP="008F749B">
            <w:pPr>
              <w:tabs>
                <w:tab w:val="center" w:pos="4536"/>
              </w:tabs>
              <w:spacing w:before="40" w:after="40" w:line="340" w:lineRule="exact"/>
              <w:ind w:right="227"/>
              <w:rPr>
                <w:rFonts w:hint="cs"/>
                <w:i/>
                <w:iCs/>
                <w:sz w:val="18"/>
                <w:szCs w:val="26"/>
                <w:lang w:bidi="ar-JO"/>
              </w:rPr>
            </w:pPr>
            <w:r w:rsidRPr="008B771A">
              <w:rPr>
                <w:i/>
                <w:iCs/>
                <w:sz w:val="18"/>
                <w:szCs w:val="26"/>
                <w:rtl/>
                <w:lang w:bidi="ar-JO"/>
              </w:rPr>
              <w:t>الاتفاقية</w:t>
            </w:r>
          </w:p>
        </w:tc>
        <w:tc>
          <w:tcPr>
            <w:tcW w:w="2674" w:type="dxa"/>
            <w:tcBorders>
              <w:top w:val="single" w:sz="4" w:space="0" w:color="auto"/>
              <w:bottom w:val="single" w:sz="12" w:space="0" w:color="auto"/>
            </w:tcBorders>
          </w:tcPr>
          <w:p w:rsidR="00886EA8" w:rsidRPr="008B771A" w:rsidRDefault="001D6A91" w:rsidP="008F749B">
            <w:pPr>
              <w:tabs>
                <w:tab w:val="center" w:pos="4536"/>
              </w:tabs>
              <w:spacing w:before="40" w:after="40" w:line="340" w:lineRule="exact"/>
              <w:ind w:left="57"/>
              <w:rPr>
                <w:i/>
                <w:iCs/>
                <w:sz w:val="18"/>
                <w:szCs w:val="26"/>
                <w:lang w:bidi="ar-JO"/>
              </w:rPr>
            </w:pPr>
            <w:r>
              <w:rPr>
                <w:rFonts w:hint="cs"/>
                <w:i/>
                <w:iCs/>
                <w:sz w:val="18"/>
                <w:szCs w:val="26"/>
                <w:rtl/>
                <w:lang w:bidi="ar-JO"/>
              </w:rPr>
              <w:t xml:space="preserve">بدء النفاذ في </w:t>
            </w:r>
            <w:r w:rsidR="00886EA8" w:rsidRPr="008B771A">
              <w:rPr>
                <w:i/>
                <w:iCs/>
                <w:sz w:val="18"/>
                <w:szCs w:val="26"/>
                <w:rtl/>
                <w:lang w:bidi="ar-JO"/>
              </w:rPr>
              <w:t>ليختنشتاين</w:t>
            </w:r>
          </w:p>
        </w:tc>
      </w:tr>
      <w:tr w:rsidR="00886EA8" w:rsidRPr="00886EA8" w:rsidTr="008F749B">
        <w:tc>
          <w:tcPr>
            <w:tcW w:w="6943" w:type="dxa"/>
            <w:tcBorders>
              <w:top w:val="single" w:sz="12" w:space="0" w:color="auto"/>
            </w:tcBorders>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 xml:space="preserve">اتفاقية منع جريمة </w:t>
            </w:r>
            <w:r w:rsidR="008B771A">
              <w:rPr>
                <w:rFonts w:hint="cs"/>
                <w:sz w:val="18"/>
                <w:szCs w:val="26"/>
                <w:rtl/>
                <w:lang w:bidi="ar-JO"/>
              </w:rPr>
              <w:t>الإ</w:t>
            </w:r>
            <w:r w:rsidRPr="00246120">
              <w:rPr>
                <w:sz w:val="18"/>
                <w:szCs w:val="26"/>
                <w:rtl/>
                <w:lang w:bidi="ar-JO"/>
              </w:rPr>
              <w:t xml:space="preserve">بادة الجماعية والمعاقبة عليها المؤرخة 9 كانون </w:t>
            </w:r>
            <w:r w:rsidR="00A602BE">
              <w:rPr>
                <w:sz w:val="18"/>
                <w:szCs w:val="26"/>
                <w:rtl/>
                <w:lang w:bidi="ar-JO"/>
              </w:rPr>
              <w:t>الأول</w:t>
            </w:r>
            <w:r w:rsidRPr="00246120">
              <w:rPr>
                <w:sz w:val="18"/>
                <w:szCs w:val="26"/>
                <w:rtl/>
                <w:lang w:bidi="ar-JO"/>
              </w:rPr>
              <w:t>/ديسمبر</w:t>
            </w:r>
            <w:r w:rsidR="008B771A">
              <w:rPr>
                <w:rFonts w:hint="cs"/>
                <w:sz w:val="18"/>
                <w:szCs w:val="26"/>
                <w:rtl/>
                <w:lang w:bidi="ar-JO"/>
              </w:rPr>
              <w:t xml:space="preserve"> </w:t>
            </w:r>
            <w:r w:rsidRPr="00246120">
              <w:rPr>
                <w:sz w:val="18"/>
                <w:szCs w:val="26"/>
                <w:rtl/>
                <w:lang w:bidi="ar-JO"/>
              </w:rPr>
              <w:t xml:space="preserve">1948 </w:t>
            </w:r>
          </w:p>
        </w:tc>
        <w:tc>
          <w:tcPr>
            <w:tcW w:w="2674" w:type="dxa"/>
            <w:tcBorders>
              <w:top w:val="single" w:sz="12" w:space="0" w:color="auto"/>
            </w:tcBorders>
          </w:tcPr>
          <w:p w:rsidR="00886EA8" w:rsidRPr="00246120" w:rsidRDefault="00330795" w:rsidP="008F749B">
            <w:pPr>
              <w:tabs>
                <w:tab w:val="center" w:pos="4536"/>
              </w:tabs>
              <w:spacing w:before="40" w:after="40" w:line="340" w:lineRule="exact"/>
              <w:ind w:left="57"/>
              <w:rPr>
                <w:sz w:val="18"/>
                <w:szCs w:val="26"/>
                <w:lang w:bidi="ar-JO"/>
              </w:rPr>
            </w:pPr>
            <w:r>
              <w:rPr>
                <w:sz w:val="18"/>
                <w:szCs w:val="26"/>
                <w:rtl/>
                <w:lang w:bidi="ar-JO"/>
              </w:rPr>
              <w:t>22 حزيران/</w:t>
            </w:r>
            <w:r w:rsidR="00886EA8" w:rsidRPr="00246120">
              <w:rPr>
                <w:sz w:val="18"/>
                <w:szCs w:val="26"/>
                <w:rtl/>
                <w:lang w:bidi="ar-JO"/>
              </w:rPr>
              <w:t>يوني</w:t>
            </w:r>
            <w:r>
              <w:rPr>
                <w:rFonts w:hint="cs"/>
                <w:sz w:val="18"/>
                <w:szCs w:val="26"/>
                <w:rtl/>
                <w:lang w:bidi="ar-JO"/>
              </w:rPr>
              <w:t>ه</w:t>
            </w:r>
            <w:r w:rsidR="00886EA8" w:rsidRPr="00246120">
              <w:rPr>
                <w:sz w:val="18"/>
                <w:szCs w:val="26"/>
                <w:rtl/>
                <w:lang w:bidi="ar-JO"/>
              </w:rPr>
              <w:t xml:space="preserve"> 1994</w:t>
            </w:r>
          </w:p>
        </w:tc>
      </w:tr>
      <w:tr w:rsidR="00886EA8" w:rsidRPr="00886EA8" w:rsidTr="008F749B">
        <w:tc>
          <w:tcPr>
            <w:tcW w:w="6943" w:type="dxa"/>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نظام روما ال</w:t>
            </w:r>
            <w:r w:rsidR="00246120" w:rsidRPr="00246120">
              <w:rPr>
                <w:sz w:val="18"/>
                <w:szCs w:val="26"/>
                <w:rtl/>
                <w:lang w:bidi="ar-JO"/>
              </w:rPr>
              <w:t>أساس</w:t>
            </w:r>
            <w:r w:rsidRPr="00246120">
              <w:rPr>
                <w:sz w:val="18"/>
                <w:szCs w:val="26"/>
                <w:rtl/>
                <w:lang w:bidi="ar-JO"/>
              </w:rPr>
              <w:t>ي للمحكمة الجنائية الدولية المؤرخ 17 تموز/يولي</w:t>
            </w:r>
            <w:r w:rsidR="008B771A">
              <w:rPr>
                <w:rFonts w:hint="cs"/>
                <w:sz w:val="18"/>
                <w:szCs w:val="26"/>
                <w:rtl/>
                <w:lang w:bidi="ar-JO"/>
              </w:rPr>
              <w:t xml:space="preserve">ه </w:t>
            </w:r>
            <w:r w:rsidRPr="00246120">
              <w:rPr>
                <w:sz w:val="18"/>
                <w:szCs w:val="26"/>
                <w:rtl/>
                <w:lang w:bidi="ar-JO"/>
              </w:rPr>
              <w:t>1998</w:t>
            </w:r>
          </w:p>
        </w:tc>
        <w:tc>
          <w:tcPr>
            <w:tcW w:w="2674" w:type="dxa"/>
          </w:tcPr>
          <w:p w:rsidR="00886EA8" w:rsidRPr="00246120" w:rsidRDefault="00330795" w:rsidP="008F749B">
            <w:pPr>
              <w:tabs>
                <w:tab w:val="center" w:pos="4536"/>
              </w:tabs>
              <w:spacing w:before="40" w:after="40" w:line="340" w:lineRule="exact"/>
              <w:ind w:left="57"/>
              <w:rPr>
                <w:sz w:val="18"/>
                <w:szCs w:val="26"/>
                <w:lang w:bidi="ar-JO"/>
              </w:rPr>
            </w:pPr>
            <w:r>
              <w:rPr>
                <w:sz w:val="18"/>
                <w:szCs w:val="26"/>
                <w:rtl/>
                <w:lang w:bidi="ar-JO"/>
              </w:rPr>
              <w:t>1 تموز/</w:t>
            </w:r>
            <w:r w:rsidR="00886EA8" w:rsidRPr="00246120">
              <w:rPr>
                <w:sz w:val="18"/>
                <w:szCs w:val="26"/>
                <w:rtl/>
                <w:lang w:bidi="ar-JO"/>
              </w:rPr>
              <w:t>يولي</w:t>
            </w:r>
            <w:r>
              <w:rPr>
                <w:rFonts w:hint="cs"/>
                <w:sz w:val="18"/>
                <w:szCs w:val="26"/>
                <w:rtl/>
                <w:lang w:bidi="ar-JO"/>
              </w:rPr>
              <w:t>ه</w:t>
            </w:r>
            <w:r w:rsidR="00886EA8" w:rsidRPr="00246120">
              <w:rPr>
                <w:sz w:val="18"/>
                <w:szCs w:val="26"/>
                <w:rtl/>
                <w:lang w:bidi="ar-JO"/>
              </w:rPr>
              <w:t xml:space="preserve"> 2002</w:t>
            </w:r>
          </w:p>
        </w:tc>
      </w:tr>
      <w:tr w:rsidR="00886EA8" w:rsidRPr="00886EA8" w:rsidTr="008F749B">
        <w:tc>
          <w:tcPr>
            <w:tcW w:w="6943" w:type="dxa"/>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 xml:space="preserve">اتفاقية </w:t>
            </w:r>
            <w:r w:rsidR="002F0286">
              <w:rPr>
                <w:sz w:val="18"/>
                <w:szCs w:val="26"/>
                <w:rtl/>
                <w:lang w:bidi="ar-JO"/>
              </w:rPr>
              <w:t>الأمم</w:t>
            </w:r>
            <w:r w:rsidRPr="00246120">
              <w:rPr>
                <w:sz w:val="18"/>
                <w:szCs w:val="26"/>
                <w:rtl/>
                <w:lang w:bidi="ar-JO"/>
              </w:rPr>
              <w:t xml:space="preserve"> المتحدة لمكافحة الجريمة المنظمة عبر الوطنية المؤرخة 15 تشرين الثاني/نوفمبر</w:t>
            </w:r>
            <w:r w:rsidR="008B771A">
              <w:rPr>
                <w:rFonts w:hint="cs"/>
                <w:sz w:val="18"/>
                <w:szCs w:val="26"/>
                <w:rtl/>
                <w:lang w:bidi="ar-JO"/>
              </w:rPr>
              <w:t xml:space="preserve"> </w:t>
            </w:r>
            <w:r w:rsidRPr="00246120">
              <w:rPr>
                <w:sz w:val="18"/>
                <w:szCs w:val="26"/>
                <w:rtl/>
                <w:lang w:bidi="ar-JO"/>
              </w:rPr>
              <w:t>2000</w:t>
            </w:r>
          </w:p>
        </w:tc>
        <w:tc>
          <w:tcPr>
            <w:tcW w:w="2674" w:type="dxa"/>
          </w:tcPr>
          <w:p w:rsidR="00886EA8" w:rsidRPr="00246120" w:rsidRDefault="00886EA8" w:rsidP="008F749B">
            <w:pPr>
              <w:tabs>
                <w:tab w:val="center" w:pos="4536"/>
              </w:tabs>
              <w:spacing w:before="40" w:after="40" w:line="340" w:lineRule="exact"/>
              <w:ind w:left="57"/>
              <w:rPr>
                <w:sz w:val="18"/>
                <w:szCs w:val="26"/>
                <w:lang w:bidi="ar-JO"/>
              </w:rPr>
            </w:pPr>
            <w:r w:rsidRPr="00246120">
              <w:rPr>
                <w:sz w:val="18"/>
                <w:szCs w:val="26"/>
                <w:rtl/>
                <w:lang w:bidi="ar-JO"/>
              </w:rPr>
              <w:t xml:space="preserve">21 </w:t>
            </w:r>
            <w:r w:rsidR="00330795">
              <w:rPr>
                <w:rFonts w:hint="cs"/>
                <w:sz w:val="18"/>
                <w:szCs w:val="26"/>
                <w:rtl/>
                <w:lang w:bidi="ar-JO"/>
              </w:rPr>
              <w:t>آ</w:t>
            </w:r>
            <w:r w:rsidRPr="00246120">
              <w:rPr>
                <w:sz w:val="18"/>
                <w:szCs w:val="26"/>
                <w:rtl/>
                <w:lang w:bidi="ar-JO"/>
              </w:rPr>
              <w:t>ذار/مارس 2008</w:t>
            </w:r>
          </w:p>
        </w:tc>
      </w:tr>
      <w:tr w:rsidR="00886EA8" w:rsidRPr="00886EA8" w:rsidTr="008F749B">
        <w:tc>
          <w:tcPr>
            <w:tcW w:w="6943" w:type="dxa"/>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البرتوكول المؤرخ 15 تشرين الثاني/نوفمبر</w:t>
            </w:r>
            <w:r w:rsidR="008B771A">
              <w:rPr>
                <w:rFonts w:hint="cs"/>
                <w:sz w:val="18"/>
                <w:szCs w:val="26"/>
                <w:rtl/>
                <w:lang w:bidi="ar-JO"/>
              </w:rPr>
              <w:t xml:space="preserve"> </w:t>
            </w:r>
            <w:r w:rsidRPr="00246120">
              <w:rPr>
                <w:sz w:val="18"/>
                <w:szCs w:val="26"/>
                <w:rtl/>
                <w:lang w:bidi="ar-JO"/>
              </w:rPr>
              <w:t xml:space="preserve">2000 لاتفاقية </w:t>
            </w:r>
            <w:r w:rsidR="002F0286">
              <w:rPr>
                <w:sz w:val="18"/>
                <w:szCs w:val="26"/>
                <w:rtl/>
                <w:lang w:bidi="ar-JO"/>
              </w:rPr>
              <w:t>الأمم</w:t>
            </w:r>
            <w:r w:rsidRPr="00246120">
              <w:rPr>
                <w:sz w:val="18"/>
                <w:szCs w:val="26"/>
                <w:rtl/>
                <w:lang w:bidi="ar-JO"/>
              </w:rPr>
              <w:t xml:space="preserve"> المتحدة لمكافحة الجريمة المنظمة عبر الوطنية ضد تهريب المهاجرين عن طريق البر والبحر والجو </w:t>
            </w:r>
          </w:p>
        </w:tc>
        <w:tc>
          <w:tcPr>
            <w:tcW w:w="2674" w:type="dxa"/>
          </w:tcPr>
          <w:p w:rsidR="00886EA8" w:rsidRPr="00246120" w:rsidRDefault="00886EA8" w:rsidP="008F749B">
            <w:pPr>
              <w:tabs>
                <w:tab w:val="center" w:pos="4536"/>
              </w:tabs>
              <w:spacing w:before="40" w:after="40" w:line="340" w:lineRule="exact"/>
              <w:ind w:left="57"/>
              <w:rPr>
                <w:sz w:val="18"/>
                <w:szCs w:val="26"/>
                <w:lang w:bidi="ar-JO"/>
              </w:rPr>
            </w:pPr>
            <w:r w:rsidRPr="00246120">
              <w:rPr>
                <w:sz w:val="18"/>
                <w:szCs w:val="26"/>
                <w:rtl/>
                <w:lang w:bidi="ar-JO"/>
              </w:rPr>
              <w:t xml:space="preserve">21 </w:t>
            </w:r>
            <w:r w:rsidR="00330795">
              <w:rPr>
                <w:rFonts w:hint="cs"/>
                <w:sz w:val="18"/>
                <w:szCs w:val="26"/>
                <w:rtl/>
                <w:lang w:bidi="ar-JO"/>
              </w:rPr>
              <w:t>آ</w:t>
            </w:r>
            <w:r w:rsidRPr="00246120">
              <w:rPr>
                <w:sz w:val="18"/>
                <w:szCs w:val="26"/>
                <w:rtl/>
                <w:lang w:bidi="ar-JO"/>
              </w:rPr>
              <w:t>ذار/مارس 2008</w:t>
            </w:r>
          </w:p>
        </w:tc>
      </w:tr>
      <w:tr w:rsidR="00886EA8" w:rsidRPr="00886EA8" w:rsidTr="008F749B">
        <w:tc>
          <w:tcPr>
            <w:tcW w:w="6943" w:type="dxa"/>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ا</w:t>
            </w:r>
            <w:r w:rsidR="001D6A91">
              <w:rPr>
                <w:sz w:val="18"/>
                <w:szCs w:val="26"/>
                <w:rtl/>
                <w:lang w:bidi="ar-JO"/>
              </w:rPr>
              <w:t>لبرتوكول المؤرخ 15 تشرين الثاني</w:t>
            </w:r>
            <w:r w:rsidRPr="00246120">
              <w:rPr>
                <w:sz w:val="18"/>
                <w:szCs w:val="26"/>
                <w:rtl/>
                <w:lang w:bidi="ar-JO"/>
              </w:rPr>
              <w:t>/نوف</w:t>
            </w:r>
            <w:r w:rsidR="008B771A">
              <w:rPr>
                <w:rFonts w:hint="cs"/>
                <w:sz w:val="18"/>
                <w:szCs w:val="26"/>
                <w:rtl/>
                <w:lang w:bidi="ar-JO"/>
              </w:rPr>
              <w:t>مب</w:t>
            </w:r>
            <w:r w:rsidRPr="00246120">
              <w:rPr>
                <w:sz w:val="18"/>
                <w:szCs w:val="26"/>
                <w:rtl/>
                <w:lang w:bidi="ar-JO"/>
              </w:rPr>
              <w:t>ر</w:t>
            </w:r>
            <w:r w:rsidR="008B771A">
              <w:rPr>
                <w:rFonts w:hint="cs"/>
                <w:sz w:val="18"/>
                <w:szCs w:val="26"/>
                <w:rtl/>
                <w:lang w:bidi="ar-JO"/>
              </w:rPr>
              <w:t xml:space="preserve"> </w:t>
            </w:r>
            <w:r w:rsidRPr="00246120">
              <w:rPr>
                <w:sz w:val="18"/>
                <w:szCs w:val="26"/>
                <w:rtl/>
                <w:lang w:bidi="ar-JO"/>
              </w:rPr>
              <w:t xml:space="preserve">2000 لاتفاقية </w:t>
            </w:r>
            <w:r w:rsidR="002F0286">
              <w:rPr>
                <w:sz w:val="18"/>
                <w:szCs w:val="26"/>
                <w:rtl/>
                <w:lang w:bidi="ar-JO"/>
              </w:rPr>
              <w:t>الأمم</w:t>
            </w:r>
            <w:r w:rsidRPr="00246120">
              <w:rPr>
                <w:sz w:val="18"/>
                <w:szCs w:val="26"/>
                <w:rtl/>
                <w:lang w:bidi="ar-JO"/>
              </w:rPr>
              <w:t xml:space="preserve"> المتحدة لمكافحة الجريمة المنظمة لمنع وقمع ومعاقبة الاتجار ب</w:t>
            </w:r>
            <w:r w:rsidR="001178B4" w:rsidRPr="00246120">
              <w:rPr>
                <w:sz w:val="18"/>
                <w:szCs w:val="26"/>
                <w:rtl/>
                <w:lang w:bidi="ar-JO"/>
              </w:rPr>
              <w:t>الأشخاص</w:t>
            </w:r>
            <w:r w:rsidRPr="00246120">
              <w:rPr>
                <w:sz w:val="18"/>
                <w:szCs w:val="26"/>
                <w:rtl/>
                <w:lang w:bidi="ar-JO"/>
              </w:rPr>
              <w:t>، وبخاصة النساء وال</w:t>
            </w:r>
            <w:r w:rsidR="0057734B">
              <w:rPr>
                <w:sz w:val="18"/>
                <w:szCs w:val="26"/>
                <w:rtl/>
                <w:lang w:bidi="ar-JO"/>
              </w:rPr>
              <w:t>أطفال</w:t>
            </w:r>
            <w:r w:rsidRPr="00246120">
              <w:rPr>
                <w:sz w:val="18"/>
                <w:szCs w:val="26"/>
                <w:rtl/>
                <w:lang w:bidi="ar-JO"/>
              </w:rPr>
              <w:t xml:space="preserve"> </w:t>
            </w:r>
          </w:p>
        </w:tc>
        <w:tc>
          <w:tcPr>
            <w:tcW w:w="2674" w:type="dxa"/>
          </w:tcPr>
          <w:p w:rsidR="00886EA8" w:rsidRPr="00246120" w:rsidRDefault="00886EA8" w:rsidP="008F749B">
            <w:pPr>
              <w:tabs>
                <w:tab w:val="center" w:pos="4536"/>
              </w:tabs>
              <w:spacing w:before="40" w:after="40" w:line="340" w:lineRule="exact"/>
              <w:ind w:left="57"/>
              <w:rPr>
                <w:sz w:val="18"/>
                <w:szCs w:val="26"/>
                <w:lang w:bidi="ar-JO"/>
              </w:rPr>
            </w:pPr>
            <w:r w:rsidRPr="00246120">
              <w:rPr>
                <w:sz w:val="18"/>
                <w:szCs w:val="26"/>
                <w:rtl/>
                <w:lang w:bidi="ar-JO"/>
              </w:rPr>
              <w:t xml:space="preserve">21 </w:t>
            </w:r>
            <w:r w:rsidR="00330795">
              <w:rPr>
                <w:rFonts w:hint="cs"/>
                <w:sz w:val="18"/>
                <w:szCs w:val="26"/>
                <w:rtl/>
                <w:lang w:bidi="ar-JO"/>
              </w:rPr>
              <w:t>آ</w:t>
            </w:r>
            <w:r w:rsidRPr="00246120">
              <w:rPr>
                <w:sz w:val="18"/>
                <w:szCs w:val="26"/>
                <w:rtl/>
                <w:lang w:bidi="ar-JO"/>
              </w:rPr>
              <w:t>ذار/مارس 2008</w:t>
            </w:r>
          </w:p>
        </w:tc>
      </w:tr>
      <w:tr w:rsidR="00886EA8" w:rsidRPr="00886EA8" w:rsidTr="008F749B">
        <w:tc>
          <w:tcPr>
            <w:tcW w:w="6943" w:type="dxa"/>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الاتفاقية المؤرخة 21</w:t>
            </w:r>
            <w:r w:rsidR="00063F63">
              <w:rPr>
                <w:rFonts w:hint="cs"/>
                <w:sz w:val="18"/>
                <w:szCs w:val="26"/>
                <w:rtl/>
                <w:lang w:bidi="ar-JO"/>
              </w:rPr>
              <w:t xml:space="preserve"> </w:t>
            </w:r>
            <w:r w:rsidRPr="00246120">
              <w:rPr>
                <w:sz w:val="18"/>
                <w:szCs w:val="26"/>
                <w:rtl/>
                <w:lang w:bidi="ar-JO"/>
              </w:rPr>
              <w:t>تموز/يولي</w:t>
            </w:r>
            <w:r w:rsidR="00063F63">
              <w:rPr>
                <w:rFonts w:hint="cs"/>
                <w:sz w:val="18"/>
                <w:szCs w:val="26"/>
                <w:rtl/>
                <w:lang w:bidi="ar-JO"/>
              </w:rPr>
              <w:t xml:space="preserve">ه </w:t>
            </w:r>
            <w:r w:rsidRPr="00246120">
              <w:rPr>
                <w:sz w:val="18"/>
                <w:szCs w:val="26"/>
                <w:rtl/>
                <w:lang w:bidi="ar-JO"/>
              </w:rPr>
              <w:t xml:space="preserve">1958 المتعلقة بمركز اللاجئين </w:t>
            </w:r>
          </w:p>
        </w:tc>
        <w:tc>
          <w:tcPr>
            <w:tcW w:w="2674" w:type="dxa"/>
          </w:tcPr>
          <w:p w:rsidR="00886EA8" w:rsidRPr="00246120" w:rsidRDefault="00886EA8" w:rsidP="008F749B">
            <w:pPr>
              <w:tabs>
                <w:tab w:val="center" w:pos="4536"/>
              </w:tabs>
              <w:spacing w:before="40" w:after="40" w:line="340" w:lineRule="exact"/>
              <w:ind w:left="57"/>
              <w:rPr>
                <w:sz w:val="18"/>
                <w:szCs w:val="26"/>
                <w:lang w:bidi="ar-JO"/>
              </w:rPr>
            </w:pPr>
            <w:r w:rsidRPr="00246120">
              <w:rPr>
                <w:sz w:val="18"/>
                <w:szCs w:val="26"/>
                <w:rtl/>
                <w:lang w:bidi="ar-JO"/>
              </w:rPr>
              <w:t xml:space="preserve">8 </w:t>
            </w:r>
            <w:r w:rsidR="00330795">
              <w:rPr>
                <w:rFonts w:hint="cs"/>
                <w:sz w:val="18"/>
                <w:szCs w:val="26"/>
                <w:rtl/>
                <w:lang w:bidi="ar-JO"/>
              </w:rPr>
              <w:t>أ</w:t>
            </w:r>
            <w:r w:rsidRPr="00246120">
              <w:rPr>
                <w:sz w:val="18"/>
                <w:szCs w:val="26"/>
                <w:rtl/>
                <w:lang w:bidi="ar-JO"/>
              </w:rPr>
              <w:t>يار/مايو 1957</w:t>
            </w:r>
          </w:p>
        </w:tc>
      </w:tr>
      <w:tr w:rsidR="00886EA8" w:rsidRPr="00886EA8" w:rsidTr="008F749B">
        <w:tc>
          <w:tcPr>
            <w:tcW w:w="6943" w:type="dxa"/>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البرتوكول المؤرخ 31 كانون الثاني/يناير</w:t>
            </w:r>
            <w:r w:rsidR="00063F63">
              <w:rPr>
                <w:rFonts w:hint="cs"/>
                <w:sz w:val="18"/>
                <w:szCs w:val="26"/>
                <w:rtl/>
                <w:lang w:bidi="ar-JO"/>
              </w:rPr>
              <w:t xml:space="preserve"> </w:t>
            </w:r>
            <w:r w:rsidRPr="00246120">
              <w:rPr>
                <w:sz w:val="18"/>
                <w:szCs w:val="26"/>
                <w:rtl/>
                <w:lang w:bidi="ar-JO"/>
              </w:rPr>
              <w:t xml:space="preserve">1967 المتعلق بمركز اللاجئين </w:t>
            </w:r>
          </w:p>
        </w:tc>
        <w:tc>
          <w:tcPr>
            <w:tcW w:w="2674" w:type="dxa"/>
          </w:tcPr>
          <w:p w:rsidR="00886EA8" w:rsidRPr="00246120" w:rsidRDefault="00886EA8" w:rsidP="008F749B">
            <w:pPr>
              <w:tabs>
                <w:tab w:val="center" w:pos="4536"/>
              </w:tabs>
              <w:spacing w:before="40" w:after="40" w:line="340" w:lineRule="exact"/>
              <w:ind w:left="57"/>
              <w:rPr>
                <w:sz w:val="18"/>
                <w:szCs w:val="26"/>
                <w:lang w:bidi="ar-JO"/>
              </w:rPr>
            </w:pPr>
            <w:r w:rsidRPr="00246120">
              <w:rPr>
                <w:sz w:val="18"/>
                <w:szCs w:val="26"/>
                <w:rtl/>
                <w:lang w:bidi="ar-JO"/>
              </w:rPr>
              <w:t xml:space="preserve">20 </w:t>
            </w:r>
            <w:r w:rsidR="00330795">
              <w:rPr>
                <w:rFonts w:hint="cs"/>
                <w:sz w:val="18"/>
                <w:szCs w:val="26"/>
                <w:rtl/>
                <w:lang w:bidi="ar-JO"/>
              </w:rPr>
              <w:t>أ</w:t>
            </w:r>
            <w:r w:rsidRPr="00246120">
              <w:rPr>
                <w:sz w:val="18"/>
                <w:szCs w:val="26"/>
                <w:rtl/>
                <w:lang w:bidi="ar-JO"/>
              </w:rPr>
              <w:t>يار/مايو 1968</w:t>
            </w:r>
          </w:p>
        </w:tc>
      </w:tr>
      <w:tr w:rsidR="00886EA8" w:rsidRPr="00886EA8" w:rsidTr="008F749B">
        <w:tc>
          <w:tcPr>
            <w:tcW w:w="6943" w:type="dxa"/>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الاتفاقية المؤرخة</w:t>
            </w:r>
            <w:r w:rsidR="00063F63">
              <w:rPr>
                <w:rFonts w:hint="cs"/>
                <w:sz w:val="18"/>
                <w:szCs w:val="26"/>
                <w:rtl/>
                <w:lang w:bidi="ar-JO"/>
              </w:rPr>
              <w:t xml:space="preserve"> </w:t>
            </w:r>
            <w:r w:rsidRPr="00246120">
              <w:rPr>
                <w:sz w:val="18"/>
                <w:szCs w:val="26"/>
                <w:rtl/>
                <w:lang w:bidi="ar-JO"/>
              </w:rPr>
              <w:t xml:space="preserve">28 </w:t>
            </w:r>
            <w:r w:rsidR="00063F63">
              <w:rPr>
                <w:rFonts w:hint="cs"/>
                <w:sz w:val="18"/>
                <w:szCs w:val="26"/>
                <w:rtl/>
                <w:lang w:bidi="ar-JO"/>
              </w:rPr>
              <w:t>أ</w:t>
            </w:r>
            <w:r w:rsidRPr="00246120">
              <w:rPr>
                <w:sz w:val="18"/>
                <w:szCs w:val="26"/>
                <w:rtl/>
                <w:lang w:bidi="ar-JO"/>
              </w:rPr>
              <w:t>يلول/سبتمبر</w:t>
            </w:r>
            <w:r w:rsidR="00063F63">
              <w:rPr>
                <w:rFonts w:hint="cs"/>
                <w:sz w:val="18"/>
                <w:szCs w:val="26"/>
                <w:rtl/>
                <w:lang w:bidi="ar-JO"/>
              </w:rPr>
              <w:t xml:space="preserve"> </w:t>
            </w:r>
            <w:r w:rsidRPr="00246120">
              <w:rPr>
                <w:sz w:val="18"/>
                <w:szCs w:val="26"/>
                <w:rtl/>
                <w:lang w:bidi="ar-JO"/>
              </w:rPr>
              <w:t xml:space="preserve">1954 المتعلقة بمركز </w:t>
            </w:r>
            <w:r w:rsidR="001178B4" w:rsidRPr="00246120">
              <w:rPr>
                <w:sz w:val="18"/>
                <w:szCs w:val="26"/>
                <w:rtl/>
                <w:lang w:bidi="ar-JO"/>
              </w:rPr>
              <w:t>الأشخاص</w:t>
            </w:r>
            <w:r w:rsidRPr="00246120">
              <w:rPr>
                <w:sz w:val="18"/>
                <w:szCs w:val="26"/>
                <w:rtl/>
                <w:lang w:bidi="ar-JO"/>
              </w:rPr>
              <w:t xml:space="preserve"> عديمي الجنسية</w:t>
            </w:r>
            <w:r w:rsidR="00FE05D2" w:rsidRPr="00246120">
              <w:rPr>
                <w:sz w:val="18"/>
                <w:szCs w:val="26"/>
                <w:rtl/>
                <w:lang w:bidi="ar-JO"/>
              </w:rPr>
              <w:t xml:space="preserve"> </w:t>
            </w:r>
          </w:p>
        </w:tc>
        <w:tc>
          <w:tcPr>
            <w:tcW w:w="2674" w:type="dxa"/>
          </w:tcPr>
          <w:p w:rsidR="00886EA8" w:rsidRPr="00246120" w:rsidRDefault="00886EA8" w:rsidP="008F749B">
            <w:pPr>
              <w:tabs>
                <w:tab w:val="center" w:pos="4536"/>
              </w:tabs>
              <w:spacing w:before="40" w:after="40" w:line="340" w:lineRule="exact"/>
              <w:ind w:left="57"/>
              <w:rPr>
                <w:sz w:val="18"/>
                <w:szCs w:val="26"/>
                <w:lang w:bidi="ar-JO"/>
              </w:rPr>
            </w:pPr>
            <w:r w:rsidRPr="00246120">
              <w:rPr>
                <w:sz w:val="18"/>
                <w:szCs w:val="26"/>
                <w:rtl/>
                <w:lang w:bidi="ar-JO"/>
              </w:rPr>
              <w:t xml:space="preserve">24 كانون </w:t>
            </w:r>
            <w:r w:rsidR="00A602BE">
              <w:rPr>
                <w:sz w:val="18"/>
                <w:szCs w:val="26"/>
                <w:rtl/>
                <w:lang w:bidi="ar-JO"/>
              </w:rPr>
              <w:t>الأول</w:t>
            </w:r>
            <w:r w:rsidRPr="00246120">
              <w:rPr>
                <w:sz w:val="18"/>
                <w:szCs w:val="26"/>
                <w:rtl/>
                <w:lang w:bidi="ar-JO"/>
              </w:rPr>
              <w:t>/ديسمبر</w:t>
            </w:r>
            <w:r w:rsidR="00330795">
              <w:rPr>
                <w:rFonts w:hint="cs"/>
                <w:sz w:val="18"/>
                <w:szCs w:val="26"/>
                <w:rtl/>
                <w:lang w:bidi="ar-JO"/>
              </w:rPr>
              <w:t xml:space="preserve"> </w:t>
            </w:r>
            <w:r w:rsidRPr="00246120">
              <w:rPr>
                <w:sz w:val="18"/>
                <w:szCs w:val="26"/>
                <w:rtl/>
                <w:lang w:bidi="ar-JO"/>
              </w:rPr>
              <w:t>2009</w:t>
            </w:r>
          </w:p>
        </w:tc>
      </w:tr>
      <w:tr w:rsidR="00886EA8" w:rsidRPr="00886EA8" w:rsidTr="008F749B">
        <w:tc>
          <w:tcPr>
            <w:tcW w:w="6943" w:type="dxa"/>
            <w:tcBorders>
              <w:bottom w:val="nil"/>
            </w:tcBorders>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الاتفاقية المؤرخة 30 آب/</w:t>
            </w:r>
            <w:r w:rsidR="00063F63">
              <w:rPr>
                <w:rFonts w:hint="cs"/>
                <w:sz w:val="18"/>
                <w:szCs w:val="26"/>
                <w:rtl/>
                <w:lang w:bidi="ar-JO"/>
              </w:rPr>
              <w:t>أ</w:t>
            </w:r>
            <w:r w:rsidRPr="00246120">
              <w:rPr>
                <w:sz w:val="18"/>
                <w:szCs w:val="26"/>
                <w:rtl/>
                <w:lang w:bidi="ar-JO"/>
              </w:rPr>
              <w:t>غسطس</w:t>
            </w:r>
            <w:r w:rsidR="00063F63">
              <w:rPr>
                <w:rFonts w:hint="cs"/>
                <w:sz w:val="18"/>
                <w:szCs w:val="26"/>
                <w:rtl/>
                <w:lang w:bidi="ar-JO"/>
              </w:rPr>
              <w:t xml:space="preserve"> </w:t>
            </w:r>
            <w:r w:rsidRPr="00246120">
              <w:rPr>
                <w:sz w:val="18"/>
                <w:szCs w:val="26"/>
                <w:rtl/>
                <w:lang w:bidi="ar-JO"/>
              </w:rPr>
              <w:t>1961 بشأن خفض حالات انعدام الجنسية</w:t>
            </w:r>
            <w:r w:rsidR="00FE05D2" w:rsidRPr="00246120">
              <w:rPr>
                <w:sz w:val="18"/>
                <w:szCs w:val="26"/>
                <w:rtl/>
                <w:lang w:bidi="ar-JO"/>
              </w:rPr>
              <w:t xml:space="preserve"> </w:t>
            </w:r>
          </w:p>
        </w:tc>
        <w:tc>
          <w:tcPr>
            <w:tcW w:w="2674" w:type="dxa"/>
            <w:tcBorders>
              <w:bottom w:val="nil"/>
            </w:tcBorders>
          </w:tcPr>
          <w:p w:rsidR="00886EA8" w:rsidRPr="00246120" w:rsidRDefault="00886EA8" w:rsidP="008F749B">
            <w:pPr>
              <w:tabs>
                <w:tab w:val="center" w:pos="4536"/>
              </w:tabs>
              <w:spacing w:before="40" w:after="40" w:line="340" w:lineRule="exact"/>
              <w:ind w:left="57"/>
              <w:rPr>
                <w:sz w:val="18"/>
                <w:szCs w:val="26"/>
                <w:lang w:bidi="ar-JO"/>
              </w:rPr>
            </w:pPr>
            <w:r w:rsidRPr="00246120">
              <w:rPr>
                <w:sz w:val="18"/>
                <w:szCs w:val="26"/>
                <w:rtl/>
                <w:lang w:bidi="ar-JO"/>
              </w:rPr>
              <w:t xml:space="preserve">24 كانون </w:t>
            </w:r>
            <w:r w:rsidR="00A602BE">
              <w:rPr>
                <w:sz w:val="18"/>
                <w:szCs w:val="26"/>
                <w:rtl/>
                <w:lang w:bidi="ar-JO"/>
              </w:rPr>
              <w:t>الأول</w:t>
            </w:r>
            <w:r w:rsidRPr="00246120">
              <w:rPr>
                <w:sz w:val="18"/>
                <w:szCs w:val="26"/>
                <w:rtl/>
                <w:lang w:bidi="ar-JO"/>
              </w:rPr>
              <w:t>/ديسمبر</w:t>
            </w:r>
            <w:r w:rsidR="00330795">
              <w:rPr>
                <w:rFonts w:hint="cs"/>
                <w:sz w:val="18"/>
                <w:szCs w:val="26"/>
                <w:rtl/>
                <w:lang w:bidi="ar-JO"/>
              </w:rPr>
              <w:t xml:space="preserve"> </w:t>
            </w:r>
            <w:r w:rsidRPr="00246120">
              <w:rPr>
                <w:sz w:val="18"/>
                <w:szCs w:val="26"/>
                <w:rtl/>
                <w:lang w:bidi="ar-JO"/>
              </w:rPr>
              <w:t>2009</w:t>
            </w:r>
          </w:p>
        </w:tc>
      </w:tr>
      <w:tr w:rsidR="00886EA8" w:rsidRPr="00886EA8" w:rsidTr="008F749B">
        <w:tc>
          <w:tcPr>
            <w:tcW w:w="6943" w:type="dxa"/>
            <w:tcBorders>
              <w:top w:val="nil"/>
              <w:bottom w:val="single" w:sz="12" w:space="0" w:color="auto"/>
            </w:tcBorders>
          </w:tcPr>
          <w:p w:rsidR="00886EA8" w:rsidRPr="00246120" w:rsidRDefault="00886EA8" w:rsidP="008F749B">
            <w:pPr>
              <w:tabs>
                <w:tab w:val="center" w:pos="4536"/>
              </w:tabs>
              <w:spacing w:before="40" w:after="40" w:line="340" w:lineRule="exact"/>
              <w:ind w:right="227"/>
              <w:rPr>
                <w:sz w:val="18"/>
                <w:szCs w:val="26"/>
                <w:lang w:bidi="ar-JO"/>
              </w:rPr>
            </w:pPr>
            <w:r w:rsidRPr="00246120">
              <w:rPr>
                <w:sz w:val="18"/>
                <w:szCs w:val="26"/>
                <w:rtl/>
                <w:lang w:bidi="ar-JO"/>
              </w:rPr>
              <w:t xml:space="preserve">اتفاقية </w:t>
            </w:r>
            <w:r w:rsidR="002F0286">
              <w:rPr>
                <w:sz w:val="18"/>
                <w:szCs w:val="26"/>
                <w:rtl/>
                <w:lang w:bidi="ar-JO"/>
              </w:rPr>
              <w:t>الأمم</w:t>
            </w:r>
            <w:r w:rsidRPr="00246120">
              <w:rPr>
                <w:sz w:val="18"/>
                <w:szCs w:val="26"/>
                <w:rtl/>
                <w:lang w:bidi="ar-JO"/>
              </w:rPr>
              <w:t xml:space="preserve"> المتحدة المؤرخة 31 تشرين </w:t>
            </w:r>
            <w:r w:rsidR="00A602BE">
              <w:rPr>
                <w:sz w:val="18"/>
                <w:szCs w:val="26"/>
                <w:rtl/>
                <w:lang w:bidi="ar-JO"/>
              </w:rPr>
              <w:t>الأول</w:t>
            </w:r>
            <w:r w:rsidRPr="00246120">
              <w:rPr>
                <w:sz w:val="18"/>
                <w:szCs w:val="26"/>
                <w:rtl/>
                <w:lang w:bidi="ar-JO"/>
              </w:rPr>
              <w:t>/</w:t>
            </w:r>
            <w:r w:rsidR="00063F63">
              <w:rPr>
                <w:rFonts w:hint="cs"/>
                <w:sz w:val="18"/>
                <w:szCs w:val="26"/>
                <w:rtl/>
                <w:lang w:bidi="ar-JO"/>
              </w:rPr>
              <w:t>أ</w:t>
            </w:r>
            <w:r w:rsidRPr="00246120">
              <w:rPr>
                <w:sz w:val="18"/>
                <w:szCs w:val="26"/>
                <w:rtl/>
                <w:lang w:bidi="ar-JO"/>
              </w:rPr>
              <w:t>كتوبر 2003 لمكافحة الفساد</w:t>
            </w:r>
          </w:p>
        </w:tc>
        <w:tc>
          <w:tcPr>
            <w:tcW w:w="2674" w:type="dxa"/>
            <w:tcBorders>
              <w:top w:val="nil"/>
              <w:bottom w:val="single" w:sz="12" w:space="0" w:color="auto"/>
            </w:tcBorders>
          </w:tcPr>
          <w:p w:rsidR="00886EA8" w:rsidRPr="00246120" w:rsidRDefault="00330795" w:rsidP="008F749B">
            <w:pPr>
              <w:tabs>
                <w:tab w:val="center" w:pos="4536"/>
              </w:tabs>
              <w:spacing w:before="40" w:after="40" w:line="340" w:lineRule="exact"/>
              <w:ind w:left="57"/>
              <w:rPr>
                <w:sz w:val="18"/>
                <w:szCs w:val="26"/>
                <w:lang w:bidi="ar-JO"/>
              </w:rPr>
            </w:pPr>
            <w:r>
              <w:rPr>
                <w:sz w:val="18"/>
                <w:szCs w:val="26"/>
                <w:rtl/>
                <w:lang w:bidi="ar-JO"/>
              </w:rPr>
              <w:t>7 آب/</w:t>
            </w:r>
            <w:r>
              <w:rPr>
                <w:rFonts w:hint="cs"/>
                <w:sz w:val="18"/>
                <w:szCs w:val="26"/>
                <w:rtl/>
                <w:lang w:bidi="ar-JO"/>
              </w:rPr>
              <w:t>أ</w:t>
            </w:r>
            <w:r w:rsidR="00886EA8" w:rsidRPr="00246120">
              <w:rPr>
                <w:sz w:val="18"/>
                <w:szCs w:val="26"/>
                <w:rtl/>
                <w:lang w:bidi="ar-JO"/>
              </w:rPr>
              <w:t>غسطس 2010</w:t>
            </w:r>
          </w:p>
        </w:tc>
      </w:tr>
    </w:tbl>
    <w:p w:rsidR="00886EA8" w:rsidRPr="00886EA8" w:rsidRDefault="008F749B" w:rsidP="008F749B">
      <w:pPr>
        <w:pStyle w:val="H23GA"/>
        <w:rPr>
          <w:rtl/>
          <w:lang w:bidi="ar-JO"/>
        </w:rPr>
      </w:pPr>
      <w:r>
        <w:rPr>
          <w:rFonts w:hint="cs"/>
          <w:rtl/>
          <w:lang w:bidi="ar-JO"/>
        </w:rPr>
        <w:tab/>
      </w:r>
      <w:r w:rsidR="00886EA8" w:rsidRPr="00886EA8">
        <w:rPr>
          <w:rtl/>
          <w:lang w:bidi="ar-JO"/>
        </w:rPr>
        <w:t>3</w:t>
      </w:r>
      <w:r>
        <w:rPr>
          <w:rFonts w:hint="cs"/>
          <w:rtl/>
          <w:lang w:bidi="ar-JO"/>
        </w:rPr>
        <w:t>-</w:t>
      </w:r>
      <w:r>
        <w:rPr>
          <w:rFonts w:hint="cs"/>
          <w:rtl/>
          <w:lang w:bidi="ar-JO"/>
        </w:rPr>
        <w:tab/>
      </w:r>
      <w:r w:rsidR="00886EA8" w:rsidRPr="00886EA8">
        <w:rPr>
          <w:rtl/>
          <w:lang w:bidi="ar-JO"/>
        </w:rPr>
        <w:t xml:space="preserve">اتفاقيات مؤتمر لاهاي بشأن القانون الدولي الخاص </w:t>
      </w:r>
    </w:p>
    <w:tbl>
      <w:tblPr>
        <w:bidiVisual/>
        <w:tblW w:w="0" w:type="auto"/>
        <w:tblInd w:w="115" w:type="dxa"/>
        <w:tblBorders>
          <w:top w:val="single" w:sz="4" w:space="0" w:color="auto"/>
        </w:tblBorders>
        <w:tblLook w:val="00A0"/>
      </w:tblPr>
      <w:tblGrid>
        <w:gridCol w:w="6931"/>
        <w:gridCol w:w="2686"/>
      </w:tblGrid>
      <w:tr w:rsidR="00886EA8" w:rsidRPr="008F749B" w:rsidTr="008F749B">
        <w:tc>
          <w:tcPr>
            <w:tcW w:w="6931" w:type="dxa"/>
            <w:tcBorders>
              <w:top w:val="single" w:sz="4" w:space="0" w:color="auto"/>
              <w:bottom w:val="single" w:sz="12" w:space="0" w:color="auto"/>
            </w:tcBorders>
          </w:tcPr>
          <w:p w:rsidR="00886EA8" w:rsidRPr="008F749B" w:rsidRDefault="00886EA8" w:rsidP="008F749B">
            <w:pPr>
              <w:tabs>
                <w:tab w:val="center" w:pos="4536"/>
              </w:tabs>
              <w:spacing w:after="120" w:line="300" w:lineRule="exact"/>
              <w:ind w:right="227"/>
              <w:rPr>
                <w:i/>
                <w:iCs/>
                <w:sz w:val="18"/>
                <w:szCs w:val="26"/>
                <w:lang w:bidi="ar-JO"/>
              </w:rPr>
            </w:pPr>
            <w:r w:rsidRPr="008F749B">
              <w:rPr>
                <w:i/>
                <w:iCs/>
                <w:sz w:val="18"/>
                <w:szCs w:val="26"/>
                <w:rtl/>
                <w:lang w:bidi="ar-JO"/>
              </w:rPr>
              <w:t xml:space="preserve">الاتفاقية </w:t>
            </w:r>
          </w:p>
        </w:tc>
        <w:tc>
          <w:tcPr>
            <w:tcW w:w="2686" w:type="dxa"/>
            <w:tcBorders>
              <w:top w:val="single" w:sz="4" w:space="0" w:color="auto"/>
              <w:bottom w:val="single" w:sz="12" w:space="0" w:color="auto"/>
            </w:tcBorders>
          </w:tcPr>
          <w:p w:rsidR="00886EA8" w:rsidRPr="008F749B" w:rsidRDefault="001D6A91" w:rsidP="008F749B">
            <w:pPr>
              <w:tabs>
                <w:tab w:val="center" w:pos="4536"/>
              </w:tabs>
              <w:spacing w:before="40" w:after="40" w:line="300" w:lineRule="exact"/>
              <w:ind w:left="57"/>
              <w:rPr>
                <w:i/>
                <w:iCs/>
                <w:sz w:val="18"/>
                <w:szCs w:val="26"/>
                <w:lang w:bidi="ar-JO"/>
              </w:rPr>
            </w:pPr>
            <w:r>
              <w:rPr>
                <w:rFonts w:hint="cs"/>
                <w:i/>
                <w:iCs/>
                <w:sz w:val="18"/>
                <w:szCs w:val="26"/>
                <w:rtl/>
                <w:lang w:bidi="ar-JO"/>
              </w:rPr>
              <w:t xml:space="preserve">بدء النفاذ في </w:t>
            </w:r>
            <w:r w:rsidR="00886EA8" w:rsidRPr="008F749B">
              <w:rPr>
                <w:i/>
                <w:iCs/>
                <w:sz w:val="18"/>
                <w:szCs w:val="26"/>
                <w:rtl/>
                <w:lang w:bidi="ar-JO"/>
              </w:rPr>
              <w:t>ليختنشتاين</w:t>
            </w:r>
          </w:p>
        </w:tc>
      </w:tr>
      <w:tr w:rsidR="00886EA8" w:rsidRPr="00246120" w:rsidTr="008F749B">
        <w:tc>
          <w:tcPr>
            <w:tcW w:w="6931" w:type="dxa"/>
            <w:tcBorders>
              <w:top w:val="single" w:sz="12" w:space="0" w:color="auto"/>
            </w:tcBorders>
          </w:tcPr>
          <w:p w:rsidR="00886EA8" w:rsidRPr="00246120" w:rsidRDefault="00886EA8" w:rsidP="008F749B">
            <w:pPr>
              <w:tabs>
                <w:tab w:val="center" w:pos="4536"/>
              </w:tabs>
              <w:spacing w:after="120" w:line="300" w:lineRule="exact"/>
              <w:ind w:right="227"/>
              <w:rPr>
                <w:sz w:val="18"/>
                <w:szCs w:val="26"/>
                <w:lang w:bidi="ar-JO"/>
              </w:rPr>
            </w:pPr>
            <w:r w:rsidRPr="00246120">
              <w:rPr>
                <w:sz w:val="18"/>
                <w:szCs w:val="26"/>
                <w:rtl/>
                <w:lang w:bidi="ar-JO"/>
              </w:rPr>
              <w:t xml:space="preserve">الاتفاقية المؤرخة 24 تشرين </w:t>
            </w:r>
            <w:r w:rsidR="00A602BE">
              <w:rPr>
                <w:sz w:val="18"/>
                <w:szCs w:val="26"/>
                <w:rtl/>
                <w:lang w:bidi="ar-JO"/>
              </w:rPr>
              <w:t>الأول</w:t>
            </w:r>
            <w:r w:rsidRPr="00246120">
              <w:rPr>
                <w:sz w:val="18"/>
                <w:szCs w:val="26"/>
                <w:rtl/>
                <w:lang w:bidi="ar-JO"/>
              </w:rPr>
              <w:t>/</w:t>
            </w:r>
            <w:r w:rsidR="008F749B">
              <w:rPr>
                <w:rFonts w:hint="cs"/>
                <w:sz w:val="18"/>
                <w:szCs w:val="26"/>
                <w:rtl/>
                <w:lang w:bidi="ar-JO"/>
              </w:rPr>
              <w:t>أ</w:t>
            </w:r>
            <w:r w:rsidRPr="00246120">
              <w:rPr>
                <w:sz w:val="18"/>
                <w:szCs w:val="26"/>
                <w:rtl/>
                <w:lang w:bidi="ar-JO"/>
              </w:rPr>
              <w:t xml:space="preserve">كتوبر 1956 بشأن القانون الساري على التزامات النفقة </w:t>
            </w:r>
            <w:r w:rsidR="008F749B">
              <w:rPr>
                <w:rFonts w:hint="cs"/>
                <w:sz w:val="18"/>
                <w:szCs w:val="26"/>
                <w:rtl/>
                <w:lang w:bidi="ar-JO"/>
              </w:rPr>
              <w:t>إ</w:t>
            </w:r>
            <w:r w:rsidRPr="00246120">
              <w:rPr>
                <w:sz w:val="18"/>
                <w:szCs w:val="26"/>
                <w:rtl/>
                <w:lang w:bidi="ar-JO"/>
              </w:rPr>
              <w:t>زاء ال</w:t>
            </w:r>
            <w:r w:rsidR="0057734B">
              <w:rPr>
                <w:sz w:val="18"/>
                <w:szCs w:val="26"/>
                <w:rtl/>
                <w:lang w:bidi="ar-JO"/>
              </w:rPr>
              <w:t>أطفال</w:t>
            </w:r>
            <w:r w:rsidRPr="00246120">
              <w:rPr>
                <w:sz w:val="18"/>
                <w:szCs w:val="26"/>
                <w:rtl/>
                <w:lang w:bidi="ar-JO"/>
              </w:rPr>
              <w:t xml:space="preserve"> </w:t>
            </w:r>
          </w:p>
        </w:tc>
        <w:tc>
          <w:tcPr>
            <w:tcW w:w="2686" w:type="dxa"/>
            <w:tcBorders>
              <w:top w:val="single" w:sz="12" w:space="0" w:color="auto"/>
            </w:tcBorders>
          </w:tcPr>
          <w:p w:rsidR="00886EA8" w:rsidRPr="00246120" w:rsidRDefault="008F749B" w:rsidP="008F749B">
            <w:pPr>
              <w:tabs>
                <w:tab w:val="center" w:pos="4536"/>
              </w:tabs>
              <w:spacing w:before="40" w:after="40" w:line="300" w:lineRule="exact"/>
              <w:ind w:left="57"/>
              <w:rPr>
                <w:sz w:val="18"/>
                <w:szCs w:val="26"/>
                <w:lang w:bidi="ar-JO"/>
              </w:rPr>
            </w:pPr>
            <w:r>
              <w:rPr>
                <w:sz w:val="18"/>
                <w:szCs w:val="26"/>
                <w:rtl/>
                <w:lang w:bidi="ar-JO"/>
              </w:rPr>
              <w:t>18 شباط</w:t>
            </w:r>
            <w:r w:rsidR="00886EA8" w:rsidRPr="00246120">
              <w:rPr>
                <w:sz w:val="18"/>
                <w:szCs w:val="26"/>
                <w:rtl/>
                <w:lang w:bidi="ar-JO"/>
              </w:rPr>
              <w:t>/فبراير 1973</w:t>
            </w:r>
          </w:p>
        </w:tc>
      </w:tr>
      <w:tr w:rsidR="00886EA8" w:rsidRPr="00246120" w:rsidTr="008F749B">
        <w:tc>
          <w:tcPr>
            <w:tcW w:w="6931" w:type="dxa"/>
            <w:tcBorders>
              <w:bottom w:val="nil"/>
            </w:tcBorders>
          </w:tcPr>
          <w:p w:rsidR="00886EA8" w:rsidRPr="00246120" w:rsidRDefault="00886EA8" w:rsidP="008F749B">
            <w:pPr>
              <w:tabs>
                <w:tab w:val="center" w:pos="4536"/>
              </w:tabs>
              <w:spacing w:after="120" w:line="300" w:lineRule="exact"/>
              <w:ind w:right="227"/>
              <w:rPr>
                <w:sz w:val="18"/>
                <w:szCs w:val="26"/>
                <w:lang w:bidi="ar-JO"/>
              </w:rPr>
            </w:pPr>
            <w:r w:rsidRPr="00246120">
              <w:rPr>
                <w:sz w:val="18"/>
                <w:szCs w:val="26"/>
                <w:rtl/>
                <w:lang w:bidi="ar-JO"/>
              </w:rPr>
              <w:t>الاتفاقية المؤرخة 15 نيسان/</w:t>
            </w:r>
            <w:r w:rsidR="008F749B">
              <w:rPr>
                <w:rFonts w:hint="cs"/>
                <w:sz w:val="18"/>
                <w:szCs w:val="26"/>
                <w:rtl/>
                <w:lang w:bidi="ar-JO"/>
              </w:rPr>
              <w:t>أ</w:t>
            </w:r>
            <w:r w:rsidRPr="00246120">
              <w:rPr>
                <w:sz w:val="18"/>
                <w:szCs w:val="26"/>
                <w:rtl/>
                <w:lang w:bidi="ar-JO"/>
              </w:rPr>
              <w:t>بريل 1958</w:t>
            </w:r>
            <w:r w:rsidR="008F749B">
              <w:rPr>
                <w:rFonts w:hint="cs"/>
                <w:sz w:val="18"/>
                <w:szCs w:val="26"/>
                <w:rtl/>
                <w:lang w:bidi="ar-JO"/>
              </w:rPr>
              <w:t xml:space="preserve"> </w:t>
            </w:r>
            <w:r w:rsidRPr="00246120">
              <w:rPr>
                <w:sz w:val="18"/>
                <w:szCs w:val="26"/>
                <w:rtl/>
                <w:lang w:bidi="ar-JO"/>
              </w:rPr>
              <w:t xml:space="preserve">المتعلقة بالاعتراف بالقرارات ذات الصلة بالتزامات النفقة </w:t>
            </w:r>
            <w:r w:rsidR="008F749B">
              <w:rPr>
                <w:rFonts w:hint="cs"/>
                <w:sz w:val="18"/>
                <w:szCs w:val="26"/>
                <w:rtl/>
                <w:lang w:bidi="ar-JO"/>
              </w:rPr>
              <w:t>إ</w:t>
            </w:r>
            <w:r w:rsidRPr="00246120">
              <w:rPr>
                <w:sz w:val="18"/>
                <w:szCs w:val="26"/>
                <w:rtl/>
                <w:lang w:bidi="ar-JO"/>
              </w:rPr>
              <w:t>زاء ال</w:t>
            </w:r>
            <w:r w:rsidR="0057734B">
              <w:rPr>
                <w:sz w:val="18"/>
                <w:szCs w:val="26"/>
                <w:rtl/>
                <w:lang w:bidi="ar-JO"/>
              </w:rPr>
              <w:t>أطفال</w:t>
            </w:r>
            <w:r w:rsidRPr="00246120">
              <w:rPr>
                <w:sz w:val="18"/>
                <w:szCs w:val="26"/>
                <w:rtl/>
                <w:lang w:bidi="ar-JO"/>
              </w:rPr>
              <w:t xml:space="preserve"> وتنفيذها </w:t>
            </w:r>
          </w:p>
        </w:tc>
        <w:tc>
          <w:tcPr>
            <w:tcW w:w="2686" w:type="dxa"/>
            <w:tcBorders>
              <w:bottom w:val="nil"/>
            </w:tcBorders>
          </w:tcPr>
          <w:p w:rsidR="00886EA8" w:rsidRPr="00246120" w:rsidRDefault="008F749B" w:rsidP="008F749B">
            <w:pPr>
              <w:tabs>
                <w:tab w:val="center" w:pos="4536"/>
              </w:tabs>
              <w:spacing w:before="40" w:after="40" w:line="300" w:lineRule="exact"/>
              <w:ind w:left="57"/>
              <w:rPr>
                <w:sz w:val="18"/>
                <w:szCs w:val="26"/>
                <w:lang w:bidi="ar-JO"/>
              </w:rPr>
            </w:pPr>
            <w:r>
              <w:rPr>
                <w:sz w:val="18"/>
                <w:szCs w:val="26"/>
                <w:rtl/>
                <w:lang w:bidi="ar-JO"/>
              </w:rPr>
              <w:t>18 شباط</w:t>
            </w:r>
            <w:r w:rsidR="00886EA8" w:rsidRPr="00246120">
              <w:rPr>
                <w:sz w:val="18"/>
                <w:szCs w:val="26"/>
                <w:rtl/>
                <w:lang w:bidi="ar-JO"/>
              </w:rPr>
              <w:t>/فبراير 1973</w:t>
            </w:r>
          </w:p>
        </w:tc>
      </w:tr>
      <w:tr w:rsidR="00886EA8" w:rsidRPr="00246120" w:rsidTr="008F749B">
        <w:tc>
          <w:tcPr>
            <w:tcW w:w="6931" w:type="dxa"/>
            <w:tcBorders>
              <w:top w:val="nil"/>
              <w:bottom w:val="single" w:sz="12" w:space="0" w:color="auto"/>
            </w:tcBorders>
          </w:tcPr>
          <w:p w:rsidR="00886EA8" w:rsidRPr="008F749B" w:rsidRDefault="00886EA8" w:rsidP="008F749B">
            <w:pPr>
              <w:tabs>
                <w:tab w:val="center" w:pos="4536"/>
              </w:tabs>
              <w:spacing w:after="120" w:line="300" w:lineRule="exact"/>
              <w:ind w:right="227"/>
              <w:rPr>
                <w:spacing w:val="-4"/>
                <w:sz w:val="18"/>
                <w:szCs w:val="26"/>
                <w:lang w:bidi="ar-JO"/>
              </w:rPr>
            </w:pPr>
            <w:r w:rsidRPr="008F749B">
              <w:rPr>
                <w:spacing w:val="-4"/>
                <w:sz w:val="18"/>
                <w:szCs w:val="26"/>
                <w:rtl/>
                <w:lang w:bidi="ar-JO"/>
              </w:rPr>
              <w:t xml:space="preserve">الاتفاقية المؤرخة 29 </w:t>
            </w:r>
            <w:r w:rsidR="008F749B" w:rsidRPr="008F749B">
              <w:rPr>
                <w:rFonts w:hint="cs"/>
                <w:spacing w:val="-4"/>
                <w:sz w:val="18"/>
                <w:szCs w:val="26"/>
                <w:rtl/>
                <w:lang w:bidi="ar-JO"/>
              </w:rPr>
              <w:t>أ</w:t>
            </w:r>
            <w:r w:rsidR="008F749B" w:rsidRPr="008F749B">
              <w:rPr>
                <w:spacing w:val="-4"/>
                <w:sz w:val="18"/>
                <w:szCs w:val="26"/>
                <w:rtl/>
                <w:lang w:bidi="ar-JO"/>
              </w:rPr>
              <w:t>يار/</w:t>
            </w:r>
            <w:r w:rsidRPr="008F749B">
              <w:rPr>
                <w:spacing w:val="-4"/>
                <w:sz w:val="18"/>
                <w:szCs w:val="26"/>
                <w:rtl/>
                <w:lang w:bidi="ar-JO"/>
              </w:rPr>
              <w:t xml:space="preserve">مايو 1993 بشأن حماية الطفل والتعاون في مجال التبني على الصعيد الدولي </w:t>
            </w:r>
          </w:p>
        </w:tc>
        <w:tc>
          <w:tcPr>
            <w:tcW w:w="2686" w:type="dxa"/>
            <w:tcBorders>
              <w:top w:val="nil"/>
              <w:bottom w:val="single" w:sz="12" w:space="0" w:color="auto"/>
            </w:tcBorders>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1 </w:t>
            </w:r>
            <w:r w:rsidR="008F749B">
              <w:rPr>
                <w:rFonts w:hint="cs"/>
                <w:sz w:val="18"/>
                <w:szCs w:val="26"/>
                <w:rtl/>
                <w:lang w:bidi="ar-JO"/>
              </w:rPr>
              <w:t>أ</w:t>
            </w:r>
            <w:r w:rsidR="008F749B">
              <w:rPr>
                <w:sz w:val="18"/>
                <w:szCs w:val="26"/>
                <w:rtl/>
                <w:lang w:bidi="ar-JO"/>
              </w:rPr>
              <w:t>يار/</w:t>
            </w:r>
            <w:r w:rsidRPr="00246120">
              <w:rPr>
                <w:sz w:val="18"/>
                <w:szCs w:val="26"/>
                <w:rtl/>
                <w:lang w:bidi="ar-JO"/>
              </w:rPr>
              <w:t>مايو</w:t>
            </w:r>
            <w:r w:rsidR="008F749B">
              <w:rPr>
                <w:rFonts w:hint="cs"/>
                <w:sz w:val="18"/>
                <w:szCs w:val="26"/>
                <w:rtl/>
                <w:lang w:bidi="ar-JO"/>
              </w:rPr>
              <w:t xml:space="preserve"> </w:t>
            </w:r>
            <w:r w:rsidRPr="00246120">
              <w:rPr>
                <w:sz w:val="18"/>
                <w:szCs w:val="26"/>
                <w:rtl/>
                <w:lang w:bidi="ar-JO"/>
              </w:rPr>
              <w:t>2009</w:t>
            </w:r>
          </w:p>
        </w:tc>
      </w:tr>
    </w:tbl>
    <w:p w:rsidR="00886EA8" w:rsidRPr="00886EA8" w:rsidRDefault="008F749B" w:rsidP="008F749B">
      <w:pPr>
        <w:pStyle w:val="H23GA"/>
        <w:spacing w:before="240"/>
        <w:rPr>
          <w:rtl/>
          <w:lang w:bidi="ar-JO"/>
        </w:rPr>
      </w:pPr>
      <w:r>
        <w:rPr>
          <w:rFonts w:hint="cs"/>
          <w:rtl/>
          <w:lang w:bidi="ar-JO"/>
        </w:rPr>
        <w:tab/>
      </w:r>
      <w:r w:rsidR="00886EA8" w:rsidRPr="00886EA8">
        <w:rPr>
          <w:rtl/>
          <w:lang w:bidi="ar-JO"/>
        </w:rPr>
        <w:t>4</w:t>
      </w:r>
      <w:r>
        <w:rPr>
          <w:rFonts w:hint="cs"/>
          <w:rtl/>
          <w:lang w:bidi="ar-JO"/>
        </w:rPr>
        <w:t>-</w:t>
      </w:r>
      <w:r>
        <w:rPr>
          <w:rFonts w:hint="cs"/>
          <w:rtl/>
          <w:lang w:bidi="ar-JO"/>
        </w:rPr>
        <w:tab/>
      </w:r>
      <w:r w:rsidR="00886EA8" w:rsidRPr="00886EA8">
        <w:rPr>
          <w:rtl/>
          <w:lang w:bidi="ar-JO"/>
        </w:rPr>
        <w:t xml:space="preserve">اتفاقيات جنيف وغيرها من المعاهدات المتعلقة بالقانون </w:t>
      </w:r>
      <w:r w:rsidR="00FE05D2">
        <w:rPr>
          <w:rtl/>
          <w:lang w:bidi="ar-JO"/>
        </w:rPr>
        <w:t>الإنسان</w:t>
      </w:r>
      <w:r w:rsidR="00886EA8" w:rsidRPr="00886EA8">
        <w:rPr>
          <w:rtl/>
          <w:lang w:bidi="ar-JO"/>
        </w:rPr>
        <w:t xml:space="preserve">ي الدولي </w:t>
      </w:r>
    </w:p>
    <w:tbl>
      <w:tblPr>
        <w:bidiVisual/>
        <w:tblW w:w="0" w:type="auto"/>
        <w:tblInd w:w="129" w:type="dxa"/>
        <w:tblBorders>
          <w:top w:val="single" w:sz="4" w:space="0" w:color="auto"/>
        </w:tblBorders>
        <w:tblLook w:val="00A0"/>
      </w:tblPr>
      <w:tblGrid>
        <w:gridCol w:w="6917"/>
        <w:gridCol w:w="2686"/>
      </w:tblGrid>
      <w:tr w:rsidR="00886EA8" w:rsidRPr="008F749B" w:rsidTr="001D6A91">
        <w:trPr>
          <w:tblHeader/>
        </w:trPr>
        <w:tc>
          <w:tcPr>
            <w:tcW w:w="6917" w:type="dxa"/>
            <w:tcBorders>
              <w:top w:val="single" w:sz="4" w:space="0" w:color="auto"/>
              <w:bottom w:val="single" w:sz="12" w:space="0" w:color="auto"/>
            </w:tcBorders>
          </w:tcPr>
          <w:p w:rsidR="00886EA8" w:rsidRPr="008F749B" w:rsidRDefault="00886EA8" w:rsidP="008F749B">
            <w:pPr>
              <w:tabs>
                <w:tab w:val="center" w:pos="4536"/>
              </w:tabs>
              <w:spacing w:before="40" w:after="40" w:line="300" w:lineRule="exact"/>
              <w:ind w:right="227"/>
              <w:rPr>
                <w:i/>
                <w:iCs/>
                <w:sz w:val="18"/>
                <w:szCs w:val="26"/>
                <w:lang w:bidi="ar-JO"/>
              </w:rPr>
            </w:pPr>
            <w:r w:rsidRPr="008F749B">
              <w:rPr>
                <w:i/>
                <w:iCs/>
                <w:sz w:val="18"/>
                <w:szCs w:val="26"/>
                <w:rtl/>
                <w:lang w:bidi="ar-JO"/>
              </w:rPr>
              <w:t xml:space="preserve">الاتفاقية </w:t>
            </w:r>
          </w:p>
        </w:tc>
        <w:tc>
          <w:tcPr>
            <w:tcW w:w="2686" w:type="dxa"/>
            <w:tcBorders>
              <w:top w:val="single" w:sz="4" w:space="0" w:color="auto"/>
              <w:bottom w:val="single" w:sz="12" w:space="0" w:color="auto"/>
            </w:tcBorders>
          </w:tcPr>
          <w:p w:rsidR="00886EA8" w:rsidRPr="008F749B" w:rsidRDefault="001D6A91" w:rsidP="008F749B">
            <w:pPr>
              <w:tabs>
                <w:tab w:val="center" w:pos="4536"/>
              </w:tabs>
              <w:spacing w:before="40" w:after="40" w:line="300" w:lineRule="exact"/>
              <w:ind w:left="57"/>
              <w:rPr>
                <w:i/>
                <w:iCs/>
                <w:sz w:val="18"/>
                <w:szCs w:val="26"/>
                <w:lang w:bidi="ar-JO"/>
              </w:rPr>
            </w:pPr>
            <w:r>
              <w:rPr>
                <w:rFonts w:hint="cs"/>
                <w:i/>
                <w:iCs/>
                <w:sz w:val="18"/>
                <w:szCs w:val="26"/>
                <w:rtl/>
                <w:lang w:bidi="ar-JO"/>
              </w:rPr>
              <w:t xml:space="preserve">بدء النفاذ في </w:t>
            </w:r>
            <w:r w:rsidR="00886EA8" w:rsidRPr="008F749B">
              <w:rPr>
                <w:i/>
                <w:iCs/>
                <w:sz w:val="18"/>
                <w:szCs w:val="26"/>
                <w:rtl/>
                <w:lang w:bidi="ar-JO"/>
              </w:rPr>
              <w:t xml:space="preserve">ليختنشتاين </w:t>
            </w:r>
          </w:p>
        </w:tc>
      </w:tr>
      <w:tr w:rsidR="00886EA8" w:rsidRPr="00886EA8" w:rsidTr="008F749B">
        <w:tc>
          <w:tcPr>
            <w:tcW w:w="6917" w:type="dxa"/>
            <w:tcBorders>
              <w:top w:val="single" w:sz="12" w:space="0" w:color="auto"/>
            </w:tcBorders>
          </w:tcPr>
          <w:p w:rsidR="00886EA8" w:rsidRPr="00246120" w:rsidRDefault="00886EA8" w:rsidP="008F749B">
            <w:pPr>
              <w:tabs>
                <w:tab w:val="center" w:pos="4536"/>
              </w:tabs>
              <w:spacing w:before="40" w:after="40" w:line="300" w:lineRule="exact"/>
              <w:ind w:right="227"/>
              <w:rPr>
                <w:sz w:val="18"/>
                <w:szCs w:val="26"/>
                <w:lang w:bidi="ar-JO"/>
              </w:rPr>
            </w:pPr>
            <w:r w:rsidRPr="00246120">
              <w:rPr>
                <w:sz w:val="18"/>
                <w:szCs w:val="26"/>
                <w:rtl/>
                <w:lang w:bidi="ar-JO"/>
              </w:rPr>
              <w:t xml:space="preserve">الاتفاقية المؤرخة 12 </w:t>
            </w:r>
            <w:r w:rsidR="008F749B">
              <w:rPr>
                <w:rFonts w:hint="cs"/>
                <w:sz w:val="18"/>
                <w:szCs w:val="26"/>
                <w:rtl/>
                <w:lang w:bidi="ar-JO"/>
              </w:rPr>
              <w:t>آ</w:t>
            </w:r>
            <w:r w:rsidRPr="00246120">
              <w:rPr>
                <w:sz w:val="18"/>
                <w:szCs w:val="26"/>
                <w:rtl/>
                <w:lang w:bidi="ar-JO"/>
              </w:rPr>
              <w:t>ب/</w:t>
            </w:r>
            <w:r w:rsidR="008F749B">
              <w:rPr>
                <w:rFonts w:hint="cs"/>
                <w:sz w:val="18"/>
                <w:szCs w:val="26"/>
                <w:rtl/>
                <w:lang w:bidi="ar-JO"/>
              </w:rPr>
              <w:t>أ</w:t>
            </w:r>
            <w:r w:rsidRPr="00246120">
              <w:rPr>
                <w:sz w:val="18"/>
                <w:szCs w:val="26"/>
                <w:rtl/>
                <w:lang w:bidi="ar-JO"/>
              </w:rPr>
              <w:t xml:space="preserve">غسطس 1949 لتحسين حال الجرحى والمرضى بالقوات المسلحة في الميدان </w:t>
            </w:r>
          </w:p>
        </w:tc>
        <w:tc>
          <w:tcPr>
            <w:tcW w:w="2686" w:type="dxa"/>
            <w:tcBorders>
              <w:top w:val="single" w:sz="12" w:space="0" w:color="auto"/>
            </w:tcBorders>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21 </w:t>
            </w:r>
            <w:r w:rsidR="008F749B">
              <w:rPr>
                <w:rFonts w:hint="cs"/>
                <w:sz w:val="18"/>
                <w:szCs w:val="26"/>
                <w:rtl/>
                <w:lang w:bidi="ar-JO"/>
              </w:rPr>
              <w:t>آ</w:t>
            </w:r>
            <w:r w:rsidRPr="00246120">
              <w:rPr>
                <w:sz w:val="18"/>
                <w:szCs w:val="26"/>
                <w:rtl/>
                <w:lang w:bidi="ar-JO"/>
              </w:rPr>
              <w:t>ذار/مارس 1951</w:t>
            </w:r>
          </w:p>
        </w:tc>
      </w:tr>
      <w:tr w:rsidR="00886EA8" w:rsidRPr="00886EA8" w:rsidTr="008F749B">
        <w:tc>
          <w:tcPr>
            <w:tcW w:w="6917" w:type="dxa"/>
          </w:tcPr>
          <w:p w:rsidR="00886EA8" w:rsidRPr="00246120" w:rsidRDefault="00886EA8" w:rsidP="008F749B">
            <w:pPr>
              <w:tabs>
                <w:tab w:val="center" w:pos="4536"/>
              </w:tabs>
              <w:spacing w:before="40" w:after="40" w:line="300" w:lineRule="exact"/>
              <w:ind w:right="227"/>
              <w:rPr>
                <w:sz w:val="18"/>
                <w:szCs w:val="26"/>
                <w:lang w:bidi="ar-JO"/>
              </w:rPr>
            </w:pPr>
            <w:r w:rsidRPr="00246120">
              <w:rPr>
                <w:sz w:val="18"/>
                <w:szCs w:val="26"/>
                <w:rtl/>
                <w:lang w:bidi="ar-JO"/>
              </w:rPr>
              <w:t xml:space="preserve">الاتفاقية المؤرخة 12 </w:t>
            </w:r>
            <w:r w:rsidR="008F749B">
              <w:rPr>
                <w:rFonts w:hint="cs"/>
                <w:sz w:val="18"/>
                <w:szCs w:val="26"/>
                <w:rtl/>
                <w:lang w:bidi="ar-JO"/>
              </w:rPr>
              <w:t>آ</w:t>
            </w:r>
            <w:r w:rsidRPr="00246120">
              <w:rPr>
                <w:sz w:val="18"/>
                <w:szCs w:val="26"/>
                <w:rtl/>
                <w:lang w:bidi="ar-JO"/>
              </w:rPr>
              <w:t>ب/</w:t>
            </w:r>
            <w:r w:rsidR="008F749B">
              <w:rPr>
                <w:rFonts w:hint="cs"/>
                <w:sz w:val="18"/>
                <w:szCs w:val="26"/>
                <w:rtl/>
                <w:lang w:bidi="ar-JO"/>
              </w:rPr>
              <w:t>أ</w:t>
            </w:r>
            <w:r w:rsidRPr="00246120">
              <w:rPr>
                <w:sz w:val="18"/>
                <w:szCs w:val="26"/>
                <w:rtl/>
                <w:lang w:bidi="ar-JO"/>
              </w:rPr>
              <w:t>غسطس 1949 لتحسين حال جرحى ومرضى وغرقى القوات المسلحة في البحار</w:t>
            </w:r>
          </w:p>
        </w:tc>
        <w:tc>
          <w:tcPr>
            <w:tcW w:w="2686" w:type="dxa"/>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21 </w:t>
            </w:r>
            <w:r w:rsidR="008F749B">
              <w:rPr>
                <w:rFonts w:hint="cs"/>
                <w:sz w:val="18"/>
                <w:szCs w:val="26"/>
                <w:rtl/>
                <w:lang w:bidi="ar-JO"/>
              </w:rPr>
              <w:t>آ</w:t>
            </w:r>
            <w:r w:rsidRPr="00246120">
              <w:rPr>
                <w:sz w:val="18"/>
                <w:szCs w:val="26"/>
                <w:rtl/>
                <w:lang w:bidi="ar-JO"/>
              </w:rPr>
              <w:t>ذار/مارس 1951</w:t>
            </w:r>
          </w:p>
        </w:tc>
      </w:tr>
      <w:tr w:rsidR="00886EA8" w:rsidRPr="00886EA8" w:rsidTr="008F749B">
        <w:tc>
          <w:tcPr>
            <w:tcW w:w="6917" w:type="dxa"/>
          </w:tcPr>
          <w:p w:rsidR="00886EA8" w:rsidRPr="00246120" w:rsidRDefault="00886EA8" w:rsidP="008F749B">
            <w:pPr>
              <w:tabs>
                <w:tab w:val="center" w:pos="4536"/>
              </w:tabs>
              <w:spacing w:before="40" w:after="40" w:line="300" w:lineRule="exact"/>
              <w:ind w:right="227"/>
              <w:rPr>
                <w:sz w:val="18"/>
                <w:szCs w:val="26"/>
                <w:lang w:bidi="ar-JO"/>
              </w:rPr>
            </w:pPr>
            <w:r w:rsidRPr="00246120">
              <w:rPr>
                <w:sz w:val="18"/>
                <w:szCs w:val="26"/>
                <w:rtl/>
                <w:lang w:bidi="ar-JO"/>
              </w:rPr>
              <w:t xml:space="preserve">الاتفاقية المؤرخة 12 </w:t>
            </w:r>
            <w:r w:rsidR="008F749B">
              <w:rPr>
                <w:rFonts w:hint="cs"/>
                <w:sz w:val="18"/>
                <w:szCs w:val="26"/>
                <w:rtl/>
                <w:lang w:bidi="ar-JO"/>
              </w:rPr>
              <w:t>آ</w:t>
            </w:r>
            <w:r w:rsidRPr="00246120">
              <w:rPr>
                <w:sz w:val="18"/>
                <w:szCs w:val="26"/>
                <w:rtl/>
                <w:lang w:bidi="ar-JO"/>
              </w:rPr>
              <w:t>ب/</w:t>
            </w:r>
            <w:r w:rsidR="008F749B">
              <w:rPr>
                <w:rFonts w:hint="cs"/>
                <w:sz w:val="18"/>
                <w:szCs w:val="26"/>
                <w:rtl/>
                <w:lang w:bidi="ar-JO"/>
              </w:rPr>
              <w:t>أ</w:t>
            </w:r>
            <w:r w:rsidRPr="00246120">
              <w:rPr>
                <w:sz w:val="18"/>
                <w:szCs w:val="26"/>
                <w:rtl/>
                <w:lang w:bidi="ar-JO"/>
              </w:rPr>
              <w:t xml:space="preserve">غسطس 1949 والمتعلقة بمعاملة </w:t>
            </w:r>
            <w:r w:rsidR="008F749B">
              <w:rPr>
                <w:rFonts w:hint="cs"/>
                <w:sz w:val="18"/>
                <w:szCs w:val="26"/>
                <w:rtl/>
                <w:lang w:bidi="ar-JO"/>
              </w:rPr>
              <w:t>أ</w:t>
            </w:r>
            <w:r w:rsidRPr="00246120">
              <w:rPr>
                <w:sz w:val="18"/>
                <w:szCs w:val="26"/>
                <w:rtl/>
                <w:lang w:bidi="ar-JO"/>
              </w:rPr>
              <w:t xml:space="preserve">سرى الحرب </w:t>
            </w:r>
          </w:p>
        </w:tc>
        <w:tc>
          <w:tcPr>
            <w:tcW w:w="2686" w:type="dxa"/>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21 </w:t>
            </w:r>
            <w:r w:rsidR="008F749B">
              <w:rPr>
                <w:rFonts w:hint="cs"/>
                <w:sz w:val="18"/>
                <w:szCs w:val="26"/>
                <w:rtl/>
                <w:lang w:bidi="ar-JO"/>
              </w:rPr>
              <w:t>آ</w:t>
            </w:r>
            <w:r w:rsidRPr="00246120">
              <w:rPr>
                <w:sz w:val="18"/>
                <w:szCs w:val="26"/>
                <w:rtl/>
                <w:lang w:bidi="ar-JO"/>
              </w:rPr>
              <w:t>ذار/مارس 1951</w:t>
            </w:r>
          </w:p>
        </w:tc>
      </w:tr>
      <w:tr w:rsidR="00886EA8" w:rsidRPr="00886EA8" w:rsidTr="008F749B">
        <w:tc>
          <w:tcPr>
            <w:tcW w:w="6917" w:type="dxa"/>
          </w:tcPr>
          <w:p w:rsidR="00886EA8" w:rsidRPr="00246120" w:rsidRDefault="00886EA8" w:rsidP="008F749B">
            <w:pPr>
              <w:tabs>
                <w:tab w:val="center" w:pos="4536"/>
              </w:tabs>
              <w:spacing w:before="40" w:after="40" w:line="300" w:lineRule="exact"/>
              <w:ind w:right="227"/>
              <w:rPr>
                <w:sz w:val="18"/>
                <w:szCs w:val="26"/>
                <w:lang w:bidi="ar-JO"/>
              </w:rPr>
            </w:pPr>
            <w:r w:rsidRPr="00246120">
              <w:rPr>
                <w:sz w:val="18"/>
                <w:szCs w:val="26"/>
                <w:rtl/>
                <w:lang w:bidi="ar-JO"/>
              </w:rPr>
              <w:t xml:space="preserve">الاتفاقية المؤرخة 12 </w:t>
            </w:r>
            <w:r w:rsidR="008F749B">
              <w:rPr>
                <w:rFonts w:hint="cs"/>
                <w:sz w:val="18"/>
                <w:szCs w:val="26"/>
                <w:rtl/>
                <w:lang w:bidi="ar-JO"/>
              </w:rPr>
              <w:t>آ</w:t>
            </w:r>
            <w:r w:rsidRPr="00246120">
              <w:rPr>
                <w:sz w:val="18"/>
                <w:szCs w:val="26"/>
                <w:rtl/>
                <w:lang w:bidi="ar-JO"/>
              </w:rPr>
              <w:t>ب/</w:t>
            </w:r>
            <w:r w:rsidR="008F749B">
              <w:rPr>
                <w:rFonts w:hint="cs"/>
                <w:sz w:val="18"/>
                <w:szCs w:val="26"/>
                <w:rtl/>
                <w:lang w:bidi="ar-JO"/>
              </w:rPr>
              <w:t>أ</w:t>
            </w:r>
            <w:r w:rsidRPr="00246120">
              <w:rPr>
                <w:sz w:val="18"/>
                <w:szCs w:val="26"/>
                <w:rtl/>
                <w:lang w:bidi="ar-JO"/>
              </w:rPr>
              <w:t xml:space="preserve">غسطس 1949 والمتعلقة بحماية المدنيين في وقت الحرب </w:t>
            </w:r>
          </w:p>
        </w:tc>
        <w:tc>
          <w:tcPr>
            <w:tcW w:w="2686" w:type="dxa"/>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21 </w:t>
            </w:r>
            <w:r w:rsidR="008F749B">
              <w:rPr>
                <w:rFonts w:hint="cs"/>
                <w:sz w:val="18"/>
                <w:szCs w:val="26"/>
                <w:rtl/>
                <w:lang w:bidi="ar-JO"/>
              </w:rPr>
              <w:t>آ</w:t>
            </w:r>
            <w:r w:rsidR="008F749B">
              <w:rPr>
                <w:sz w:val="18"/>
                <w:szCs w:val="26"/>
                <w:rtl/>
                <w:lang w:bidi="ar-JO"/>
              </w:rPr>
              <w:t>ذار/</w:t>
            </w:r>
            <w:r w:rsidRPr="00246120">
              <w:rPr>
                <w:sz w:val="18"/>
                <w:szCs w:val="26"/>
                <w:rtl/>
                <w:lang w:bidi="ar-JO"/>
              </w:rPr>
              <w:t>مارس</w:t>
            </w:r>
            <w:r w:rsidR="008F749B">
              <w:rPr>
                <w:rFonts w:hint="cs"/>
                <w:sz w:val="18"/>
                <w:szCs w:val="26"/>
                <w:rtl/>
                <w:lang w:bidi="ar-JO"/>
              </w:rPr>
              <w:t xml:space="preserve"> </w:t>
            </w:r>
            <w:r w:rsidRPr="00246120">
              <w:rPr>
                <w:sz w:val="18"/>
                <w:szCs w:val="26"/>
                <w:rtl/>
                <w:lang w:bidi="ar-JO"/>
              </w:rPr>
              <w:t>1951</w:t>
            </w:r>
          </w:p>
        </w:tc>
      </w:tr>
      <w:tr w:rsidR="00886EA8" w:rsidRPr="00886EA8" w:rsidTr="008F749B">
        <w:tc>
          <w:tcPr>
            <w:tcW w:w="6917" w:type="dxa"/>
          </w:tcPr>
          <w:p w:rsidR="00886EA8" w:rsidRPr="00246120" w:rsidRDefault="00886EA8" w:rsidP="008F749B">
            <w:pPr>
              <w:tabs>
                <w:tab w:val="center" w:pos="4536"/>
              </w:tabs>
              <w:spacing w:before="40" w:after="40" w:line="300" w:lineRule="exact"/>
              <w:ind w:right="227"/>
              <w:rPr>
                <w:sz w:val="18"/>
                <w:szCs w:val="26"/>
                <w:lang w:bidi="ar-JO"/>
              </w:rPr>
            </w:pPr>
            <w:r w:rsidRPr="00246120">
              <w:rPr>
                <w:sz w:val="18"/>
                <w:szCs w:val="26"/>
                <w:rtl/>
                <w:lang w:bidi="ar-JO"/>
              </w:rPr>
              <w:t xml:space="preserve">البرتوكول </w:t>
            </w:r>
            <w:r w:rsidR="008F749B">
              <w:rPr>
                <w:rFonts w:hint="cs"/>
                <w:sz w:val="18"/>
                <w:szCs w:val="26"/>
                <w:rtl/>
                <w:lang w:bidi="ar-JO"/>
              </w:rPr>
              <w:t>الإ</w:t>
            </w:r>
            <w:r w:rsidRPr="00246120">
              <w:rPr>
                <w:sz w:val="18"/>
                <w:szCs w:val="26"/>
                <w:rtl/>
                <w:lang w:bidi="ar-JO"/>
              </w:rPr>
              <w:t xml:space="preserve">ضافي لاتفاقيات جنيف المؤرخة 12 </w:t>
            </w:r>
            <w:r w:rsidR="008F749B">
              <w:rPr>
                <w:rFonts w:hint="cs"/>
                <w:sz w:val="18"/>
                <w:szCs w:val="26"/>
                <w:rtl/>
                <w:lang w:bidi="ar-JO"/>
              </w:rPr>
              <w:t>آ</w:t>
            </w:r>
            <w:r w:rsidRPr="00246120">
              <w:rPr>
                <w:sz w:val="18"/>
                <w:szCs w:val="26"/>
                <w:rtl/>
                <w:lang w:bidi="ar-JO"/>
              </w:rPr>
              <w:t>ب/</w:t>
            </w:r>
            <w:r w:rsidR="008F749B">
              <w:rPr>
                <w:rFonts w:hint="cs"/>
                <w:sz w:val="18"/>
                <w:szCs w:val="26"/>
                <w:rtl/>
                <w:lang w:bidi="ar-JO"/>
              </w:rPr>
              <w:t>أ</w:t>
            </w:r>
            <w:r w:rsidRPr="00246120">
              <w:rPr>
                <w:sz w:val="18"/>
                <w:szCs w:val="26"/>
                <w:rtl/>
                <w:lang w:bidi="ar-JO"/>
              </w:rPr>
              <w:t>غسطس</w:t>
            </w:r>
            <w:r w:rsidR="008F749B">
              <w:rPr>
                <w:rFonts w:hint="cs"/>
                <w:sz w:val="18"/>
                <w:szCs w:val="26"/>
                <w:rtl/>
                <w:lang w:bidi="ar-JO"/>
              </w:rPr>
              <w:t xml:space="preserve"> </w:t>
            </w:r>
            <w:r w:rsidRPr="00246120">
              <w:rPr>
                <w:sz w:val="18"/>
                <w:szCs w:val="26"/>
                <w:rtl/>
                <w:lang w:bidi="ar-JO"/>
              </w:rPr>
              <w:t xml:space="preserve">1949 بشأن حماية ضحايا المنازعات المسلحة الدولية </w:t>
            </w:r>
          </w:p>
        </w:tc>
        <w:tc>
          <w:tcPr>
            <w:tcW w:w="2686" w:type="dxa"/>
          </w:tcPr>
          <w:p w:rsidR="00886EA8" w:rsidRPr="00246120" w:rsidRDefault="008F749B" w:rsidP="008F749B">
            <w:pPr>
              <w:tabs>
                <w:tab w:val="center" w:pos="4536"/>
              </w:tabs>
              <w:spacing w:before="40" w:after="40" w:line="300" w:lineRule="exact"/>
              <w:ind w:left="57"/>
              <w:rPr>
                <w:sz w:val="18"/>
                <w:szCs w:val="26"/>
                <w:lang w:bidi="ar-JO"/>
              </w:rPr>
            </w:pPr>
            <w:r>
              <w:rPr>
                <w:sz w:val="18"/>
                <w:szCs w:val="26"/>
                <w:rtl/>
                <w:lang w:bidi="ar-JO"/>
              </w:rPr>
              <w:t>10 شباط/</w:t>
            </w:r>
            <w:r w:rsidR="00886EA8" w:rsidRPr="00246120">
              <w:rPr>
                <w:sz w:val="18"/>
                <w:szCs w:val="26"/>
                <w:rtl/>
                <w:lang w:bidi="ar-JO"/>
              </w:rPr>
              <w:t>فبراير 1990</w:t>
            </w:r>
          </w:p>
        </w:tc>
      </w:tr>
      <w:tr w:rsidR="00886EA8" w:rsidRPr="00886EA8" w:rsidTr="008F749B">
        <w:tc>
          <w:tcPr>
            <w:tcW w:w="6917" w:type="dxa"/>
          </w:tcPr>
          <w:p w:rsidR="00886EA8" w:rsidRPr="00246120" w:rsidRDefault="00886EA8" w:rsidP="008F749B">
            <w:pPr>
              <w:tabs>
                <w:tab w:val="center" w:pos="4536"/>
              </w:tabs>
              <w:spacing w:before="40" w:after="40" w:line="300" w:lineRule="exact"/>
              <w:ind w:right="227"/>
              <w:rPr>
                <w:rFonts w:hint="cs"/>
                <w:sz w:val="18"/>
                <w:szCs w:val="26"/>
                <w:lang w:bidi="ar-JO"/>
              </w:rPr>
            </w:pPr>
            <w:r w:rsidRPr="00246120">
              <w:rPr>
                <w:sz w:val="18"/>
                <w:szCs w:val="26"/>
                <w:rtl/>
                <w:lang w:bidi="ar-JO"/>
              </w:rPr>
              <w:t xml:space="preserve">البرتوكول </w:t>
            </w:r>
            <w:r w:rsidR="008F749B">
              <w:rPr>
                <w:rFonts w:hint="cs"/>
                <w:sz w:val="18"/>
                <w:szCs w:val="26"/>
                <w:rtl/>
                <w:lang w:bidi="ar-JO"/>
              </w:rPr>
              <w:t>الإ</w:t>
            </w:r>
            <w:r w:rsidRPr="00246120">
              <w:rPr>
                <w:sz w:val="18"/>
                <w:szCs w:val="26"/>
                <w:rtl/>
                <w:lang w:bidi="ar-JO"/>
              </w:rPr>
              <w:t xml:space="preserve">ضافي لاتفاقيات جنيف المؤرخة 12 </w:t>
            </w:r>
            <w:r w:rsidR="008F749B">
              <w:rPr>
                <w:rFonts w:hint="cs"/>
                <w:sz w:val="18"/>
                <w:szCs w:val="26"/>
                <w:rtl/>
                <w:lang w:bidi="ar-JO"/>
              </w:rPr>
              <w:t>آ</w:t>
            </w:r>
            <w:r w:rsidR="008F749B">
              <w:rPr>
                <w:sz w:val="18"/>
                <w:szCs w:val="26"/>
                <w:rtl/>
                <w:lang w:bidi="ar-JO"/>
              </w:rPr>
              <w:t>ب</w:t>
            </w:r>
            <w:r w:rsidRPr="00246120">
              <w:rPr>
                <w:sz w:val="18"/>
                <w:szCs w:val="26"/>
                <w:rtl/>
                <w:lang w:bidi="ar-JO"/>
              </w:rPr>
              <w:t>/</w:t>
            </w:r>
            <w:r w:rsidR="008F749B">
              <w:rPr>
                <w:rFonts w:hint="cs"/>
                <w:sz w:val="18"/>
                <w:szCs w:val="26"/>
                <w:rtl/>
                <w:lang w:bidi="ar-JO"/>
              </w:rPr>
              <w:t>أ</w:t>
            </w:r>
            <w:r w:rsidRPr="00246120">
              <w:rPr>
                <w:sz w:val="18"/>
                <w:szCs w:val="26"/>
                <w:rtl/>
                <w:lang w:bidi="ar-JO"/>
              </w:rPr>
              <w:t>غسطس 1949 بشأن حماية ضحايا المنازعات المسلحة غير الدولية</w:t>
            </w:r>
          </w:p>
        </w:tc>
        <w:tc>
          <w:tcPr>
            <w:tcW w:w="2686" w:type="dxa"/>
          </w:tcPr>
          <w:p w:rsidR="00886EA8" w:rsidRPr="00246120" w:rsidRDefault="008F749B" w:rsidP="008F749B">
            <w:pPr>
              <w:tabs>
                <w:tab w:val="center" w:pos="4536"/>
              </w:tabs>
              <w:spacing w:before="40" w:after="40" w:line="300" w:lineRule="exact"/>
              <w:ind w:left="57"/>
              <w:rPr>
                <w:sz w:val="18"/>
                <w:szCs w:val="26"/>
                <w:lang w:bidi="ar-JO"/>
              </w:rPr>
            </w:pPr>
            <w:r>
              <w:rPr>
                <w:sz w:val="18"/>
                <w:szCs w:val="26"/>
                <w:rtl/>
                <w:lang w:bidi="ar-JO"/>
              </w:rPr>
              <w:t>10 شباط/</w:t>
            </w:r>
            <w:r w:rsidR="00886EA8" w:rsidRPr="00246120">
              <w:rPr>
                <w:sz w:val="18"/>
                <w:szCs w:val="26"/>
                <w:rtl/>
                <w:lang w:bidi="ar-JO"/>
              </w:rPr>
              <w:t>فبراير</w:t>
            </w:r>
            <w:r>
              <w:rPr>
                <w:rFonts w:hint="cs"/>
                <w:sz w:val="18"/>
                <w:szCs w:val="26"/>
                <w:rtl/>
                <w:lang w:bidi="ar-JO"/>
              </w:rPr>
              <w:t xml:space="preserve"> </w:t>
            </w:r>
            <w:r w:rsidR="00886EA8" w:rsidRPr="00246120">
              <w:rPr>
                <w:sz w:val="18"/>
                <w:szCs w:val="26"/>
                <w:rtl/>
                <w:lang w:bidi="ar-JO"/>
              </w:rPr>
              <w:t>1990</w:t>
            </w:r>
          </w:p>
        </w:tc>
      </w:tr>
      <w:tr w:rsidR="00886EA8" w:rsidRPr="00886EA8" w:rsidTr="008F749B">
        <w:tc>
          <w:tcPr>
            <w:tcW w:w="6917" w:type="dxa"/>
            <w:tcBorders>
              <w:bottom w:val="nil"/>
            </w:tcBorders>
          </w:tcPr>
          <w:p w:rsidR="00886EA8" w:rsidRPr="00246120" w:rsidRDefault="00886EA8" w:rsidP="008F749B">
            <w:pPr>
              <w:tabs>
                <w:tab w:val="center" w:pos="4536"/>
              </w:tabs>
              <w:spacing w:before="40" w:after="40" w:line="300" w:lineRule="exact"/>
              <w:ind w:right="227"/>
              <w:rPr>
                <w:rFonts w:hint="cs"/>
                <w:sz w:val="18"/>
                <w:szCs w:val="26"/>
                <w:lang w:bidi="ar-JO"/>
              </w:rPr>
            </w:pPr>
            <w:r w:rsidRPr="00246120">
              <w:rPr>
                <w:sz w:val="18"/>
                <w:szCs w:val="26"/>
                <w:rtl/>
                <w:lang w:bidi="ar-JO"/>
              </w:rPr>
              <w:t xml:space="preserve">البرتوكول </w:t>
            </w:r>
            <w:r w:rsidR="008F749B">
              <w:rPr>
                <w:rFonts w:hint="cs"/>
                <w:sz w:val="18"/>
                <w:szCs w:val="26"/>
                <w:rtl/>
                <w:lang w:bidi="ar-JO"/>
              </w:rPr>
              <w:t>الإ</w:t>
            </w:r>
            <w:r w:rsidRPr="00246120">
              <w:rPr>
                <w:sz w:val="18"/>
                <w:szCs w:val="26"/>
                <w:rtl/>
                <w:lang w:bidi="ar-JO"/>
              </w:rPr>
              <w:t xml:space="preserve">ضافي لاتفاقيات جنيف المؤرخة 12 </w:t>
            </w:r>
            <w:r w:rsidR="008F749B">
              <w:rPr>
                <w:rFonts w:hint="cs"/>
                <w:sz w:val="18"/>
                <w:szCs w:val="26"/>
                <w:rtl/>
                <w:lang w:bidi="ar-JO"/>
              </w:rPr>
              <w:t>آ</w:t>
            </w:r>
            <w:r w:rsidRPr="00246120">
              <w:rPr>
                <w:sz w:val="18"/>
                <w:szCs w:val="26"/>
                <w:rtl/>
                <w:lang w:bidi="ar-JO"/>
              </w:rPr>
              <w:t>ب/</w:t>
            </w:r>
            <w:r w:rsidR="008F749B">
              <w:rPr>
                <w:rFonts w:hint="cs"/>
                <w:sz w:val="18"/>
                <w:szCs w:val="26"/>
                <w:rtl/>
                <w:lang w:bidi="ar-JO"/>
              </w:rPr>
              <w:t>أ</w:t>
            </w:r>
            <w:r w:rsidRPr="00246120">
              <w:rPr>
                <w:sz w:val="18"/>
                <w:szCs w:val="26"/>
                <w:rtl/>
                <w:lang w:bidi="ar-JO"/>
              </w:rPr>
              <w:t>غسطس 194</w:t>
            </w:r>
            <w:r w:rsidR="008F749B">
              <w:rPr>
                <w:sz w:val="18"/>
                <w:szCs w:val="26"/>
                <w:rtl/>
                <w:lang w:bidi="ar-JO"/>
              </w:rPr>
              <w:t xml:space="preserve">9 بشأن اعتماد شارة مميزة </w:t>
            </w:r>
            <w:r w:rsidR="008F749B">
              <w:rPr>
                <w:rFonts w:hint="cs"/>
                <w:sz w:val="18"/>
                <w:szCs w:val="26"/>
                <w:rtl/>
                <w:lang w:bidi="ar-JO"/>
              </w:rPr>
              <w:t>إ</w:t>
            </w:r>
            <w:r w:rsidR="008F749B">
              <w:rPr>
                <w:sz w:val="18"/>
                <w:szCs w:val="26"/>
                <w:rtl/>
                <w:lang w:bidi="ar-JO"/>
              </w:rPr>
              <w:t>ضافية</w:t>
            </w:r>
          </w:p>
        </w:tc>
        <w:tc>
          <w:tcPr>
            <w:tcW w:w="2686" w:type="dxa"/>
            <w:tcBorders>
              <w:bottom w:val="nil"/>
            </w:tcBorders>
          </w:tcPr>
          <w:p w:rsidR="00886EA8" w:rsidRPr="00246120" w:rsidRDefault="008F749B" w:rsidP="008F749B">
            <w:pPr>
              <w:tabs>
                <w:tab w:val="center" w:pos="4536"/>
              </w:tabs>
              <w:spacing w:before="40" w:after="40" w:line="300" w:lineRule="exact"/>
              <w:ind w:left="57"/>
              <w:rPr>
                <w:sz w:val="18"/>
                <w:szCs w:val="26"/>
                <w:lang w:bidi="ar-JO"/>
              </w:rPr>
            </w:pPr>
            <w:r>
              <w:rPr>
                <w:sz w:val="18"/>
                <w:szCs w:val="26"/>
                <w:rtl/>
                <w:lang w:bidi="ar-JO"/>
              </w:rPr>
              <w:t>24 شباط/</w:t>
            </w:r>
            <w:r w:rsidR="00886EA8" w:rsidRPr="00246120">
              <w:rPr>
                <w:sz w:val="18"/>
                <w:szCs w:val="26"/>
                <w:rtl/>
                <w:lang w:bidi="ar-JO"/>
              </w:rPr>
              <w:t>فبراير 2007</w:t>
            </w:r>
          </w:p>
        </w:tc>
      </w:tr>
      <w:tr w:rsidR="00886EA8" w:rsidRPr="00886EA8" w:rsidTr="008F749B">
        <w:tc>
          <w:tcPr>
            <w:tcW w:w="6917" w:type="dxa"/>
            <w:tcBorders>
              <w:top w:val="nil"/>
              <w:bottom w:val="single" w:sz="12" w:space="0" w:color="auto"/>
            </w:tcBorders>
          </w:tcPr>
          <w:p w:rsidR="00886EA8" w:rsidRPr="00246120" w:rsidRDefault="00886EA8" w:rsidP="008F749B">
            <w:pPr>
              <w:tabs>
                <w:tab w:val="center" w:pos="4536"/>
              </w:tabs>
              <w:spacing w:before="40" w:after="40" w:line="300" w:lineRule="exact"/>
              <w:ind w:right="227"/>
              <w:rPr>
                <w:rFonts w:hint="cs"/>
                <w:sz w:val="18"/>
                <w:szCs w:val="26"/>
                <w:lang w:bidi="ar-JO"/>
              </w:rPr>
            </w:pPr>
            <w:r w:rsidRPr="00246120">
              <w:rPr>
                <w:sz w:val="18"/>
                <w:szCs w:val="26"/>
                <w:rtl/>
                <w:lang w:bidi="ar-JO"/>
              </w:rPr>
              <w:t xml:space="preserve">الاتفاقية المؤرخة 18 </w:t>
            </w:r>
            <w:r w:rsidR="008F749B">
              <w:rPr>
                <w:rFonts w:hint="cs"/>
                <w:sz w:val="18"/>
                <w:szCs w:val="26"/>
                <w:rtl/>
                <w:lang w:bidi="ar-JO"/>
              </w:rPr>
              <w:t>أ</w:t>
            </w:r>
            <w:r w:rsidRPr="00246120">
              <w:rPr>
                <w:sz w:val="18"/>
                <w:szCs w:val="26"/>
                <w:rtl/>
                <w:lang w:bidi="ar-JO"/>
              </w:rPr>
              <w:t>يلول/سبتمبر 1997 بشأن حظر استعمال وتكديس و</w:t>
            </w:r>
            <w:r w:rsidR="008F749B">
              <w:rPr>
                <w:rFonts w:hint="cs"/>
                <w:sz w:val="18"/>
                <w:szCs w:val="26"/>
                <w:rtl/>
                <w:lang w:bidi="ar-JO"/>
              </w:rPr>
              <w:t>إ</w:t>
            </w:r>
            <w:r w:rsidRPr="00246120">
              <w:rPr>
                <w:sz w:val="18"/>
                <w:szCs w:val="26"/>
                <w:rtl/>
                <w:lang w:bidi="ar-JO"/>
              </w:rPr>
              <w:t xml:space="preserve">نتاج ونقل </w:t>
            </w:r>
            <w:r w:rsidR="008F749B">
              <w:rPr>
                <w:rFonts w:hint="cs"/>
                <w:sz w:val="18"/>
                <w:szCs w:val="26"/>
                <w:rtl/>
                <w:lang w:bidi="ar-JO"/>
              </w:rPr>
              <w:t>الأ</w:t>
            </w:r>
            <w:r w:rsidRPr="00246120">
              <w:rPr>
                <w:sz w:val="18"/>
                <w:szCs w:val="26"/>
                <w:rtl/>
                <w:lang w:bidi="ar-JO"/>
              </w:rPr>
              <w:t xml:space="preserve">لغام المضادة للأفراد وتدمير تلك </w:t>
            </w:r>
            <w:r w:rsidR="008F749B">
              <w:rPr>
                <w:rFonts w:hint="cs"/>
                <w:sz w:val="18"/>
                <w:szCs w:val="26"/>
                <w:rtl/>
                <w:lang w:bidi="ar-JO"/>
              </w:rPr>
              <w:t>الأ</w:t>
            </w:r>
            <w:r w:rsidRPr="00246120">
              <w:rPr>
                <w:sz w:val="18"/>
                <w:szCs w:val="26"/>
                <w:rtl/>
                <w:lang w:bidi="ar-JO"/>
              </w:rPr>
              <w:t>لغام</w:t>
            </w:r>
          </w:p>
        </w:tc>
        <w:tc>
          <w:tcPr>
            <w:tcW w:w="2686" w:type="dxa"/>
            <w:tcBorders>
              <w:top w:val="nil"/>
              <w:bottom w:val="single" w:sz="12" w:space="0" w:color="auto"/>
            </w:tcBorders>
          </w:tcPr>
          <w:p w:rsidR="00886EA8" w:rsidRPr="00246120" w:rsidRDefault="008F749B" w:rsidP="008F749B">
            <w:pPr>
              <w:tabs>
                <w:tab w:val="center" w:pos="4536"/>
              </w:tabs>
              <w:spacing w:before="40" w:after="40" w:line="300" w:lineRule="exact"/>
              <w:ind w:left="57"/>
              <w:rPr>
                <w:sz w:val="18"/>
                <w:szCs w:val="26"/>
                <w:lang w:bidi="ar-JO"/>
              </w:rPr>
            </w:pPr>
            <w:r>
              <w:rPr>
                <w:sz w:val="18"/>
                <w:szCs w:val="26"/>
                <w:rtl/>
                <w:lang w:bidi="ar-JO"/>
              </w:rPr>
              <w:t>1 نيسان/</w:t>
            </w:r>
            <w:r w:rsidR="00B41524">
              <w:rPr>
                <w:rFonts w:hint="cs"/>
                <w:sz w:val="18"/>
                <w:szCs w:val="26"/>
                <w:rtl/>
                <w:lang w:bidi="ar-JO"/>
              </w:rPr>
              <w:t>أ</w:t>
            </w:r>
            <w:r w:rsidR="00886EA8" w:rsidRPr="00246120">
              <w:rPr>
                <w:sz w:val="18"/>
                <w:szCs w:val="26"/>
                <w:rtl/>
                <w:lang w:bidi="ar-JO"/>
              </w:rPr>
              <w:t>بريل 2000</w:t>
            </w:r>
          </w:p>
        </w:tc>
      </w:tr>
    </w:tbl>
    <w:p w:rsidR="00886EA8" w:rsidRPr="00886EA8" w:rsidRDefault="008F749B" w:rsidP="0064157F">
      <w:pPr>
        <w:pStyle w:val="H23GA"/>
        <w:rPr>
          <w:rtl/>
          <w:lang w:bidi="ar-JO"/>
        </w:rPr>
      </w:pPr>
      <w:r>
        <w:rPr>
          <w:rFonts w:hint="cs"/>
          <w:rtl/>
          <w:lang w:bidi="ar-JO"/>
        </w:rPr>
        <w:tab/>
      </w:r>
      <w:r w:rsidR="00886EA8" w:rsidRPr="00886EA8">
        <w:rPr>
          <w:rtl/>
          <w:lang w:bidi="ar-JO"/>
        </w:rPr>
        <w:t>5</w:t>
      </w:r>
      <w:r>
        <w:rPr>
          <w:rFonts w:hint="cs"/>
          <w:rtl/>
          <w:lang w:bidi="ar-JO"/>
        </w:rPr>
        <w:t>-</w:t>
      </w:r>
      <w:r>
        <w:rPr>
          <w:rFonts w:hint="cs"/>
          <w:rtl/>
          <w:lang w:bidi="ar-JO"/>
        </w:rPr>
        <w:tab/>
      </w:r>
      <w:r w:rsidR="00886EA8" w:rsidRPr="00886EA8">
        <w:rPr>
          <w:rtl/>
          <w:lang w:bidi="ar-JO"/>
        </w:rPr>
        <w:t xml:space="preserve">المعاهدات </w:t>
      </w:r>
      <w:r w:rsidR="0064157F">
        <w:rPr>
          <w:rFonts w:hint="cs"/>
          <w:rtl/>
          <w:lang w:bidi="ar-JO"/>
        </w:rPr>
        <w:t>الإ</w:t>
      </w:r>
      <w:r w:rsidR="00886EA8" w:rsidRPr="00886EA8">
        <w:rPr>
          <w:rtl/>
          <w:lang w:bidi="ar-JO"/>
        </w:rPr>
        <w:t xml:space="preserve">قليمية لحقوق </w:t>
      </w:r>
      <w:r w:rsidR="00FE05D2">
        <w:rPr>
          <w:rtl/>
          <w:lang w:bidi="ar-JO"/>
        </w:rPr>
        <w:t>الإنسان</w:t>
      </w:r>
      <w:r w:rsidR="00886EA8" w:rsidRPr="00886EA8">
        <w:rPr>
          <w:rtl/>
          <w:lang w:bidi="ar-JO"/>
        </w:rPr>
        <w:t xml:space="preserve"> (مجموعة مختارة)</w:t>
      </w:r>
    </w:p>
    <w:tbl>
      <w:tblPr>
        <w:bidiVisual/>
        <w:tblW w:w="0" w:type="auto"/>
        <w:tblInd w:w="115" w:type="dxa"/>
        <w:tblBorders>
          <w:top w:val="single" w:sz="4" w:space="0" w:color="auto"/>
        </w:tblBorders>
        <w:tblLook w:val="00A0"/>
      </w:tblPr>
      <w:tblGrid>
        <w:gridCol w:w="6931"/>
        <w:gridCol w:w="2686"/>
      </w:tblGrid>
      <w:tr w:rsidR="00886EA8" w:rsidRPr="008F749B" w:rsidTr="008F749B">
        <w:tc>
          <w:tcPr>
            <w:tcW w:w="6931" w:type="dxa"/>
            <w:tcBorders>
              <w:top w:val="single" w:sz="4" w:space="0" w:color="auto"/>
              <w:bottom w:val="single" w:sz="12" w:space="0" w:color="auto"/>
            </w:tcBorders>
          </w:tcPr>
          <w:p w:rsidR="00886EA8" w:rsidRPr="008F749B" w:rsidRDefault="00886EA8" w:rsidP="008F749B">
            <w:pPr>
              <w:tabs>
                <w:tab w:val="center" w:pos="4536"/>
              </w:tabs>
              <w:spacing w:before="40" w:after="40" w:line="300" w:lineRule="exact"/>
              <w:ind w:right="227"/>
              <w:rPr>
                <w:i/>
                <w:iCs/>
                <w:sz w:val="18"/>
                <w:szCs w:val="26"/>
                <w:lang w:bidi="ar-JO"/>
              </w:rPr>
            </w:pPr>
            <w:r w:rsidRPr="008F749B">
              <w:rPr>
                <w:i/>
                <w:iCs/>
                <w:sz w:val="18"/>
                <w:szCs w:val="26"/>
                <w:rtl/>
                <w:lang w:bidi="ar-JO"/>
              </w:rPr>
              <w:t>الاتفاقية</w:t>
            </w:r>
          </w:p>
        </w:tc>
        <w:tc>
          <w:tcPr>
            <w:tcW w:w="2686" w:type="dxa"/>
            <w:tcBorders>
              <w:top w:val="single" w:sz="4" w:space="0" w:color="auto"/>
              <w:bottom w:val="single" w:sz="12" w:space="0" w:color="auto"/>
            </w:tcBorders>
          </w:tcPr>
          <w:p w:rsidR="00886EA8" w:rsidRPr="008F749B" w:rsidRDefault="001D6A91" w:rsidP="008F749B">
            <w:pPr>
              <w:tabs>
                <w:tab w:val="center" w:pos="4536"/>
              </w:tabs>
              <w:spacing w:before="40" w:after="40" w:line="300" w:lineRule="exact"/>
              <w:ind w:left="57"/>
              <w:rPr>
                <w:i/>
                <w:iCs/>
                <w:sz w:val="18"/>
                <w:szCs w:val="26"/>
                <w:lang w:bidi="ar-JO"/>
              </w:rPr>
            </w:pPr>
            <w:r>
              <w:rPr>
                <w:rFonts w:hint="cs"/>
                <w:i/>
                <w:iCs/>
                <w:sz w:val="18"/>
                <w:szCs w:val="26"/>
                <w:rtl/>
                <w:lang w:bidi="ar-JO"/>
              </w:rPr>
              <w:t xml:space="preserve">بدء النفاذ في </w:t>
            </w:r>
            <w:r w:rsidR="00886EA8" w:rsidRPr="008F749B">
              <w:rPr>
                <w:i/>
                <w:iCs/>
                <w:sz w:val="18"/>
                <w:szCs w:val="26"/>
                <w:rtl/>
                <w:lang w:bidi="ar-JO"/>
              </w:rPr>
              <w:t xml:space="preserve">ليختنشتاين </w:t>
            </w:r>
          </w:p>
        </w:tc>
      </w:tr>
      <w:tr w:rsidR="00886EA8" w:rsidRPr="00246120" w:rsidTr="008F749B">
        <w:tc>
          <w:tcPr>
            <w:tcW w:w="6931" w:type="dxa"/>
            <w:tcBorders>
              <w:top w:val="single" w:sz="12" w:space="0" w:color="auto"/>
            </w:tcBorders>
          </w:tcPr>
          <w:p w:rsidR="00886EA8" w:rsidRPr="008F749B" w:rsidRDefault="00886EA8" w:rsidP="008F749B">
            <w:pPr>
              <w:tabs>
                <w:tab w:val="center" w:pos="4536"/>
              </w:tabs>
              <w:spacing w:before="40" w:after="40" w:line="300" w:lineRule="exact"/>
              <w:ind w:right="227"/>
              <w:rPr>
                <w:rFonts w:hint="cs"/>
                <w:spacing w:val="-4"/>
                <w:sz w:val="18"/>
                <w:szCs w:val="26"/>
                <w:lang w:bidi="ar-JO"/>
              </w:rPr>
            </w:pPr>
            <w:r w:rsidRPr="008F749B">
              <w:rPr>
                <w:spacing w:val="-4"/>
                <w:sz w:val="18"/>
                <w:szCs w:val="26"/>
                <w:rtl/>
                <w:lang w:bidi="ar-JO"/>
              </w:rPr>
              <w:t xml:space="preserve">الاتفاقية </w:t>
            </w:r>
            <w:r w:rsidR="00104432" w:rsidRPr="008F749B">
              <w:rPr>
                <w:spacing w:val="-4"/>
                <w:sz w:val="18"/>
                <w:szCs w:val="26"/>
                <w:rtl/>
                <w:lang w:bidi="ar-JO"/>
              </w:rPr>
              <w:t>الأوروبي</w:t>
            </w:r>
            <w:r w:rsidR="001178B4" w:rsidRPr="008F749B">
              <w:rPr>
                <w:spacing w:val="-4"/>
                <w:sz w:val="18"/>
                <w:szCs w:val="26"/>
                <w:rtl/>
                <w:lang w:bidi="ar-JO"/>
              </w:rPr>
              <w:t>ة</w:t>
            </w:r>
            <w:r w:rsidRPr="008F749B">
              <w:rPr>
                <w:spacing w:val="-4"/>
                <w:sz w:val="18"/>
                <w:szCs w:val="26"/>
                <w:rtl/>
                <w:lang w:bidi="ar-JO"/>
              </w:rPr>
              <w:t xml:space="preserve"> لحماية حقوق </w:t>
            </w:r>
            <w:r w:rsidR="00FE05D2" w:rsidRPr="008F749B">
              <w:rPr>
                <w:spacing w:val="-4"/>
                <w:sz w:val="18"/>
                <w:szCs w:val="26"/>
                <w:rtl/>
                <w:lang w:bidi="ar-JO"/>
              </w:rPr>
              <w:t>الإنسان</w:t>
            </w:r>
            <w:r w:rsidRPr="008F749B">
              <w:rPr>
                <w:spacing w:val="-4"/>
                <w:sz w:val="18"/>
                <w:szCs w:val="26"/>
                <w:rtl/>
                <w:lang w:bidi="ar-JO"/>
              </w:rPr>
              <w:t xml:space="preserve"> وحرياته ال</w:t>
            </w:r>
            <w:r w:rsidR="00246120" w:rsidRPr="008F749B">
              <w:rPr>
                <w:spacing w:val="-4"/>
                <w:sz w:val="18"/>
                <w:szCs w:val="26"/>
                <w:rtl/>
                <w:lang w:bidi="ar-JO"/>
              </w:rPr>
              <w:t>أساس</w:t>
            </w:r>
            <w:r w:rsidR="00FE05D2" w:rsidRPr="008F749B">
              <w:rPr>
                <w:spacing w:val="-4"/>
                <w:sz w:val="18"/>
                <w:szCs w:val="26"/>
                <w:rtl/>
                <w:lang w:bidi="ar-JO"/>
              </w:rPr>
              <w:t>ية</w:t>
            </w:r>
            <w:r w:rsidRPr="008F749B">
              <w:rPr>
                <w:spacing w:val="-4"/>
                <w:sz w:val="18"/>
                <w:szCs w:val="26"/>
                <w:rtl/>
                <w:lang w:bidi="ar-JO"/>
              </w:rPr>
              <w:t xml:space="preserve"> المؤرخة 4 تشرين الثاني/نوفمبر 1950، بما في ذلك البرتوكولات 1</w:t>
            </w:r>
            <w:r w:rsidR="008F749B" w:rsidRPr="008F749B">
              <w:rPr>
                <w:rFonts w:hint="cs"/>
                <w:spacing w:val="-4"/>
                <w:sz w:val="18"/>
                <w:szCs w:val="26"/>
                <w:rtl/>
                <w:lang w:bidi="ar-JO"/>
              </w:rPr>
              <w:t>-</w:t>
            </w:r>
            <w:r w:rsidRPr="008F749B">
              <w:rPr>
                <w:spacing w:val="-4"/>
                <w:sz w:val="18"/>
                <w:szCs w:val="26"/>
                <w:rtl/>
                <w:lang w:bidi="ar-JO"/>
              </w:rPr>
              <w:t xml:space="preserve">12 </w:t>
            </w:r>
            <w:proofErr w:type="spellStart"/>
            <w:r w:rsidRPr="008F749B">
              <w:rPr>
                <w:spacing w:val="-4"/>
                <w:sz w:val="18"/>
                <w:szCs w:val="26"/>
                <w:rtl/>
                <w:lang w:bidi="ar-JO"/>
              </w:rPr>
              <w:t>و14</w:t>
            </w:r>
            <w:proofErr w:type="spellEnd"/>
          </w:p>
        </w:tc>
        <w:tc>
          <w:tcPr>
            <w:tcW w:w="2686" w:type="dxa"/>
            <w:tcBorders>
              <w:top w:val="single" w:sz="12" w:space="0" w:color="auto"/>
            </w:tcBorders>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8 </w:t>
            </w:r>
            <w:r w:rsidR="008F749B">
              <w:rPr>
                <w:rFonts w:hint="cs"/>
                <w:sz w:val="18"/>
                <w:szCs w:val="26"/>
                <w:rtl/>
                <w:lang w:bidi="ar-JO"/>
              </w:rPr>
              <w:t>أ</w:t>
            </w:r>
            <w:r w:rsidRPr="00246120">
              <w:rPr>
                <w:sz w:val="18"/>
                <w:szCs w:val="26"/>
                <w:rtl/>
                <w:lang w:bidi="ar-JO"/>
              </w:rPr>
              <w:t xml:space="preserve">يلول /سبتمبر 1982 (تشير </w:t>
            </w:r>
            <w:r w:rsidR="00FE05D2" w:rsidRPr="00246120">
              <w:rPr>
                <w:sz w:val="18"/>
                <w:szCs w:val="26"/>
                <w:rtl/>
                <w:lang w:bidi="ar-JO"/>
              </w:rPr>
              <w:t>إلى</w:t>
            </w:r>
            <w:r w:rsidRPr="00246120">
              <w:rPr>
                <w:sz w:val="18"/>
                <w:szCs w:val="26"/>
                <w:rtl/>
                <w:lang w:bidi="ar-JO"/>
              </w:rPr>
              <w:t xml:space="preserve"> سريان مفعول الاتفاقية فقط)</w:t>
            </w:r>
          </w:p>
        </w:tc>
      </w:tr>
      <w:tr w:rsidR="00886EA8" w:rsidRPr="00246120" w:rsidTr="008F749B">
        <w:tc>
          <w:tcPr>
            <w:tcW w:w="6931" w:type="dxa"/>
          </w:tcPr>
          <w:p w:rsidR="00886EA8" w:rsidRPr="00246120" w:rsidRDefault="00886EA8" w:rsidP="008F749B">
            <w:pPr>
              <w:tabs>
                <w:tab w:val="center" w:pos="4536"/>
              </w:tabs>
              <w:spacing w:before="40" w:after="40" w:line="300" w:lineRule="exact"/>
              <w:ind w:right="227"/>
              <w:rPr>
                <w:rFonts w:hint="cs"/>
                <w:sz w:val="18"/>
                <w:szCs w:val="26"/>
                <w:lang w:bidi="ar-JO"/>
              </w:rPr>
            </w:pPr>
            <w:r w:rsidRPr="00246120">
              <w:rPr>
                <w:sz w:val="18"/>
                <w:szCs w:val="26"/>
                <w:rtl/>
                <w:lang w:bidi="ar-JO"/>
              </w:rPr>
              <w:t xml:space="preserve">الاتفاقية </w:t>
            </w:r>
            <w:r w:rsidR="00104432">
              <w:rPr>
                <w:sz w:val="18"/>
                <w:szCs w:val="26"/>
                <w:rtl/>
                <w:lang w:bidi="ar-JO"/>
              </w:rPr>
              <w:t>الأوروبي</w:t>
            </w:r>
            <w:r w:rsidR="001178B4" w:rsidRPr="00246120">
              <w:rPr>
                <w:sz w:val="18"/>
                <w:szCs w:val="26"/>
                <w:rtl/>
                <w:lang w:bidi="ar-JO"/>
              </w:rPr>
              <w:t>ة</w:t>
            </w:r>
            <w:r w:rsidRPr="00246120">
              <w:rPr>
                <w:sz w:val="18"/>
                <w:szCs w:val="26"/>
                <w:rtl/>
                <w:lang w:bidi="ar-JO"/>
              </w:rPr>
              <w:t xml:space="preserve"> لمنع التعذيب والمعاملة أو العقوبة القاسية أو اللاإنسانية أو المهينة، المؤرخة 26 </w:t>
            </w:r>
            <w:r w:rsidR="008F749B">
              <w:rPr>
                <w:sz w:val="18"/>
                <w:szCs w:val="26"/>
                <w:rtl/>
                <w:lang w:bidi="ar-JO"/>
              </w:rPr>
              <w:t>تشرين الثاني/</w:t>
            </w:r>
            <w:r w:rsidRPr="00246120">
              <w:rPr>
                <w:sz w:val="18"/>
                <w:szCs w:val="26"/>
                <w:rtl/>
                <w:lang w:bidi="ar-JO"/>
              </w:rPr>
              <w:t>نوفمبر 1987</w:t>
            </w:r>
          </w:p>
        </w:tc>
        <w:tc>
          <w:tcPr>
            <w:tcW w:w="2686" w:type="dxa"/>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1 كانون الثاني/يناير 1992</w:t>
            </w:r>
          </w:p>
        </w:tc>
      </w:tr>
      <w:tr w:rsidR="00886EA8" w:rsidRPr="00246120" w:rsidTr="008F749B">
        <w:tc>
          <w:tcPr>
            <w:tcW w:w="6931" w:type="dxa"/>
          </w:tcPr>
          <w:p w:rsidR="00886EA8" w:rsidRPr="00246120" w:rsidRDefault="00886EA8" w:rsidP="008F749B">
            <w:pPr>
              <w:tabs>
                <w:tab w:val="center" w:pos="4536"/>
              </w:tabs>
              <w:spacing w:before="40" w:after="40" w:line="300" w:lineRule="exact"/>
              <w:ind w:right="227"/>
              <w:rPr>
                <w:sz w:val="18"/>
                <w:szCs w:val="26"/>
                <w:lang w:bidi="ar-JO"/>
              </w:rPr>
            </w:pPr>
            <w:r w:rsidRPr="00246120">
              <w:rPr>
                <w:sz w:val="18"/>
                <w:szCs w:val="26"/>
                <w:rtl/>
                <w:lang w:bidi="ar-JO"/>
              </w:rPr>
              <w:t xml:space="preserve">الاتفاقية </w:t>
            </w:r>
            <w:r w:rsidR="00FE05D2" w:rsidRPr="00246120">
              <w:rPr>
                <w:sz w:val="18"/>
                <w:szCs w:val="26"/>
                <w:rtl/>
                <w:lang w:bidi="ar-JO"/>
              </w:rPr>
              <w:t>ال</w:t>
            </w:r>
            <w:r w:rsidR="0057734B">
              <w:rPr>
                <w:sz w:val="18"/>
                <w:szCs w:val="26"/>
                <w:rtl/>
                <w:lang w:bidi="ar-JO"/>
              </w:rPr>
              <w:t>إطار</w:t>
            </w:r>
            <w:r w:rsidRPr="00246120">
              <w:rPr>
                <w:sz w:val="18"/>
                <w:szCs w:val="26"/>
                <w:rtl/>
                <w:lang w:bidi="ar-JO"/>
              </w:rPr>
              <w:t xml:space="preserve">ية </w:t>
            </w:r>
            <w:r w:rsidR="00104432">
              <w:rPr>
                <w:sz w:val="18"/>
                <w:szCs w:val="26"/>
                <w:rtl/>
                <w:lang w:bidi="ar-JO"/>
              </w:rPr>
              <w:t>الأوروبي</w:t>
            </w:r>
            <w:r w:rsidR="001178B4" w:rsidRPr="00246120">
              <w:rPr>
                <w:sz w:val="18"/>
                <w:szCs w:val="26"/>
                <w:rtl/>
                <w:lang w:bidi="ar-JO"/>
              </w:rPr>
              <w:t>ة</w:t>
            </w:r>
            <w:r w:rsidRPr="00246120">
              <w:rPr>
                <w:sz w:val="18"/>
                <w:szCs w:val="26"/>
                <w:rtl/>
                <w:lang w:bidi="ar-JO"/>
              </w:rPr>
              <w:t xml:space="preserve"> المتعلقة بحماية الأقليات القومية المؤرخة</w:t>
            </w:r>
            <w:r w:rsidR="008F749B">
              <w:rPr>
                <w:rFonts w:hint="cs"/>
                <w:sz w:val="18"/>
                <w:szCs w:val="26"/>
                <w:rtl/>
                <w:lang w:bidi="ar-JO"/>
              </w:rPr>
              <w:t xml:space="preserve"> </w:t>
            </w:r>
            <w:r w:rsidRPr="00246120">
              <w:rPr>
                <w:sz w:val="18"/>
                <w:szCs w:val="26"/>
                <w:rtl/>
                <w:lang w:bidi="ar-JO"/>
              </w:rPr>
              <w:t>1</w:t>
            </w:r>
            <w:r w:rsidR="008F749B">
              <w:rPr>
                <w:rFonts w:hint="cs"/>
                <w:sz w:val="18"/>
                <w:szCs w:val="26"/>
                <w:rtl/>
                <w:lang w:bidi="ar-JO"/>
              </w:rPr>
              <w:t xml:space="preserve"> </w:t>
            </w:r>
            <w:r w:rsidRPr="00246120">
              <w:rPr>
                <w:sz w:val="18"/>
                <w:szCs w:val="26"/>
                <w:rtl/>
                <w:lang w:bidi="ar-JO"/>
              </w:rPr>
              <w:t>شباط/فبراير</w:t>
            </w:r>
            <w:r w:rsidR="008F749B">
              <w:rPr>
                <w:rFonts w:hint="cs"/>
                <w:sz w:val="18"/>
                <w:szCs w:val="26"/>
                <w:rtl/>
                <w:lang w:bidi="ar-JO"/>
              </w:rPr>
              <w:t xml:space="preserve"> </w:t>
            </w:r>
            <w:r w:rsidRPr="00246120">
              <w:rPr>
                <w:sz w:val="18"/>
                <w:szCs w:val="26"/>
                <w:rtl/>
                <w:lang w:bidi="ar-JO"/>
              </w:rPr>
              <w:t>1995</w:t>
            </w:r>
          </w:p>
        </w:tc>
        <w:tc>
          <w:tcPr>
            <w:tcW w:w="2686" w:type="dxa"/>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1 </w:t>
            </w:r>
            <w:r w:rsidR="008F749B">
              <w:rPr>
                <w:rFonts w:hint="cs"/>
                <w:sz w:val="18"/>
                <w:szCs w:val="26"/>
                <w:rtl/>
                <w:lang w:bidi="ar-JO"/>
              </w:rPr>
              <w:t>آ</w:t>
            </w:r>
            <w:r w:rsidRPr="00246120">
              <w:rPr>
                <w:sz w:val="18"/>
                <w:szCs w:val="26"/>
                <w:rtl/>
                <w:lang w:bidi="ar-JO"/>
              </w:rPr>
              <w:t>ذار/مارس 1998</w:t>
            </w:r>
          </w:p>
        </w:tc>
      </w:tr>
      <w:tr w:rsidR="00886EA8" w:rsidRPr="00246120" w:rsidTr="008F749B">
        <w:tc>
          <w:tcPr>
            <w:tcW w:w="6931" w:type="dxa"/>
            <w:tcBorders>
              <w:bottom w:val="nil"/>
            </w:tcBorders>
          </w:tcPr>
          <w:p w:rsidR="00886EA8" w:rsidRPr="00246120" w:rsidRDefault="00886EA8" w:rsidP="008F749B">
            <w:pPr>
              <w:tabs>
                <w:tab w:val="center" w:pos="4536"/>
              </w:tabs>
              <w:spacing w:before="40" w:after="40" w:line="300" w:lineRule="exact"/>
              <w:ind w:right="227"/>
              <w:rPr>
                <w:sz w:val="18"/>
                <w:szCs w:val="26"/>
                <w:lang w:bidi="ar-JO"/>
              </w:rPr>
            </w:pPr>
            <w:r w:rsidRPr="00246120">
              <w:rPr>
                <w:sz w:val="18"/>
                <w:szCs w:val="26"/>
                <w:rtl/>
                <w:lang w:bidi="ar-JO"/>
              </w:rPr>
              <w:t xml:space="preserve">الميثاق </w:t>
            </w:r>
            <w:r w:rsidR="00104432">
              <w:rPr>
                <w:sz w:val="18"/>
                <w:szCs w:val="26"/>
                <w:rtl/>
                <w:lang w:bidi="ar-JO"/>
              </w:rPr>
              <w:t>الأوروبي</w:t>
            </w:r>
            <w:r w:rsidRPr="00246120">
              <w:rPr>
                <w:sz w:val="18"/>
                <w:szCs w:val="26"/>
                <w:rtl/>
                <w:lang w:bidi="ar-JO"/>
              </w:rPr>
              <w:t xml:space="preserve"> للغات </w:t>
            </w:r>
            <w:r w:rsidR="008F749B">
              <w:rPr>
                <w:rFonts w:hint="cs"/>
                <w:sz w:val="18"/>
                <w:szCs w:val="26"/>
                <w:rtl/>
                <w:lang w:bidi="ar-JO"/>
              </w:rPr>
              <w:t>الإ</w:t>
            </w:r>
            <w:r w:rsidRPr="00246120">
              <w:rPr>
                <w:sz w:val="18"/>
                <w:szCs w:val="26"/>
                <w:rtl/>
                <w:lang w:bidi="ar-JO"/>
              </w:rPr>
              <w:t>قليمية أو لغات الأقليات المؤرخ</w:t>
            </w:r>
            <w:r w:rsidR="008F749B">
              <w:rPr>
                <w:rFonts w:hint="cs"/>
                <w:sz w:val="18"/>
                <w:szCs w:val="26"/>
                <w:rtl/>
                <w:lang w:bidi="ar-JO"/>
              </w:rPr>
              <w:t xml:space="preserve"> </w:t>
            </w:r>
            <w:r w:rsidRPr="00246120">
              <w:rPr>
                <w:sz w:val="18"/>
                <w:szCs w:val="26"/>
                <w:rtl/>
                <w:lang w:bidi="ar-JO"/>
              </w:rPr>
              <w:t>5 تشرين الثاني/نوفمبر</w:t>
            </w:r>
            <w:r w:rsidR="008F749B">
              <w:rPr>
                <w:rFonts w:hint="cs"/>
                <w:sz w:val="18"/>
                <w:szCs w:val="26"/>
                <w:rtl/>
                <w:lang w:bidi="ar-JO"/>
              </w:rPr>
              <w:t xml:space="preserve"> </w:t>
            </w:r>
            <w:r w:rsidRPr="00246120">
              <w:rPr>
                <w:sz w:val="18"/>
                <w:szCs w:val="26"/>
                <w:rtl/>
                <w:lang w:bidi="ar-JO"/>
              </w:rPr>
              <w:t>1995</w:t>
            </w:r>
          </w:p>
        </w:tc>
        <w:tc>
          <w:tcPr>
            <w:tcW w:w="2686" w:type="dxa"/>
            <w:tcBorders>
              <w:bottom w:val="nil"/>
            </w:tcBorders>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1 </w:t>
            </w:r>
            <w:r w:rsidR="008F749B">
              <w:rPr>
                <w:rFonts w:hint="cs"/>
                <w:sz w:val="18"/>
                <w:szCs w:val="26"/>
                <w:rtl/>
                <w:lang w:bidi="ar-JO"/>
              </w:rPr>
              <w:t>آ</w:t>
            </w:r>
            <w:r w:rsidRPr="00246120">
              <w:rPr>
                <w:sz w:val="18"/>
                <w:szCs w:val="26"/>
                <w:rtl/>
                <w:lang w:bidi="ar-JO"/>
              </w:rPr>
              <w:t>ذار/مارس 1998</w:t>
            </w:r>
          </w:p>
        </w:tc>
      </w:tr>
      <w:tr w:rsidR="00886EA8" w:rsidRPr="00246120" w:rsidTr="008F749B">
        <w:tc>
          <w:tcPr>
            <w:tcW w:w="6931" w:type="dxa"/>
            <w:tcBorders>
              <w:top w:val="nil"/>
              <w:bottom w:val="single" w:sz="12" w:space="0" w:color="auto"/>
            </w:tcBorders>
          </w:tcPr>
          <w:p w:rsidR="00886EA8" w:rsidRPr="00246120" w:rsidRDefault="00886EA8" w:rsidP="008F749B">
            <w:pPr>
              <w:tabs>
                <w:tab w:val="center" w:pos="4536"/>
              </w:tabs>
              <w:spacing w:before="40" w:after="40" w:line="300" w:lineRule="exact"/>
              <w:ind w:right="227"/>
              <w:rPr>
                <w:rFonts w:hint="cs"/>
                <w:sz w:val="18"/>
                <w:szCs w:val="26"/>
                <w:lang w:bidi="ar-JO"/>
              </w:rPr>
            </w:pPr>
            <w:r w:rsidRPr="00246120">
              <w:rPr>
                <w:sz w:val="18"/>
                <w:szCs w:val="26"/>
                <w:rtl/>
                <w:lang w:bidi="ar-JO"/>
              </w:rPr>
              <w:t xml:space="preserve">الاتفاق </w:t>
            </w:r>
            <w:r w:rsidR="00104432">
              <w:rPr>
                <w:sz w:val="18"/>
                <w:szCs w:val="26"/>
                <w:rtl/>
                <w:lang w:bidi="ar-JO"/>
              </w:rPr>
              <w:t>الأوروبي</w:t>
            </w:r>
            <w:r w:rsidRPr="00246120">
              <w:rPr>
                <w:sz w:val="18"/>
                <w:szCs w:val="26"/>
                <w:rtl/>
                <w:lang w:bidi="ar-JO"/>
              </w:rPr>
              <w:t xml:space="preserve"> المتعلق ب</w:t>
            </w:r>
            <w:r w:rsidR="001178B4" w:rsidRPr="00246120">
              <w:rPr>
                <w:sz w:val="18"/>
                <w:szCs w:val="26"/>
                <w:rtl/>
                <w:lang w:bidi="ar-JO"/>
              </w:rPr>
              <w:t>الأشخاص</w:t>
            </w:r>
            <w:r w:rsidRPr="00246120">
              <w:rPr>
                <w:sz w:val="18"/>
                <w:szCs w:val="26"/>
                <w:rtl/>
                <w:lang w:bidi="ar-JO"/>
              </w:rPr>
              <w:t xml:space="preserve"> المشتركين في </w:t>
            </w:r>
            <w:r w:rsidR="00E21E84">
              <w:rPr>
                <w:sz w:val="18"/>
                <w:szCs w:val="26"/>
                <w:rtl/>
                <w:lang w:bidi="ar-JO"/>
              </w:rPr>
              <w:t>إجراء</w:t>
            </w:r>
            <w:r w:rsidRPr="00246120">
              <w:rPr>
                <w:sz w:val="18"/>
                <w:szCs w:val="26"/>
                <w:rtl/>
                <w:lang w:bidi="ar-JO"/>
              </w:rPr>
              <w:t xml:space="preserve">ات المحكمة </w:t>
            </w:r>
            <w:r w:rsidR="00104432">
              <w:rPr>
                <w:sz w:val="18"/>
                <w:szCs w:val="26"/>
                <w:rtl/>
                <w:lang w:bidi="ar-JO"/>
              </w:rPr>
              <w:t>الأوروبي</w:t>
            </w:r>
            <w:r w:rsidR="001178B4" w:rsidRPr="00246120">
              <w:rPr>
                <w:sz w:val="18"/>
                <w:szCs w:val="26"/>
                <w:rtl/>
                <w:lang w:bidi="ar-JO"/>
              </w:rPr>
              <w:t>ة</w:t>
            </w:r>
            <w:r w:rsidRPr="00246120">
              <w:rPr>
                <w:sz w:val="18"/>
                <w:szCs w:val="26"/>
                <w:rtl/>
                <w:lang w:bidi="ar-JO"/>
              </w:rPr>
              <w:t xml:space="preserve"> لحقوق </w:t>
            </w:r>
            <w:r w:rsidR="00FE05D2" w:rsidRPr="00246120">
              <w:rPr>
                <w:sz w:val="18"/>
                <w:szCs w:val="26"/>
                <w:rtl/>
                <w:lang w:bidi="ar-JO"/>
              </w:rPr>
              <w:t>الإنسان</w:t>
            </w:r>
            <w:r w:rsidRPr="00246120">
              <w:rPr>
                <w:sz w:val="18"/>
                <w:szCs w:val="26"/>
                <w:rtl/>
                <w:lang w:bidi="ar-JO"/>
              </w:rPr>
              <w:t>، والمؤرخ 5 آذار/مارس</w:t>
            </w:r>
            <w:r w:rsidR="008F749B">
              <w:rPr>
                <w:rFonts w:hint="cs"/>
                <w:sz w:val="18"/>
                <w:szCs w:val="26"/>
                <w:rtl/>
                <w:lang w:bidi="ar-JO"/>
              </w:rPr>
              <w:t xml:space="preserve"> </w:t>
            </w:r>
            <w:r w:rsidRPr="00246120">
              <w:rPr>
                <w:sz w:val="18"/>
                <w:szCs w:val="26"/>
                <w:rtl/>
                <w:lang w:bidi="ar-JO"/>
              </w:rPr>
              <w:t>1996</w:t>
            </w:r>
          </w:p>
        </w:tc>
        <w:tc>
          <w:tcPr>
            <w:tcW w:w="2686" w:type="dxa"/>
            <w:tcBorders>
              <w:top w:val="nil"/>
              <w:bottom w:val="single" w:sz="12" w:space="0" w:color="auto"/>
            </w:tcBorders>
          </w:tcPr>
          <w:p w:rsidR="00886EA8" w:rsidRPr="00246120" w:rsidRDefault="00886EA8" w:rsidP="008F749B">
            <w:pPr>
              <w:tabs>
                <w:tab w:val="center" w:pos="4536"/>
              </w:tabs>
              <w:spacing w:before="40" w:after="40" w:line="300" w:lineRule="exact"/>
              <w:ind w:left="57"/>
              <w:rPr>
                <w:sz w:val="18"/>
                <w:szCs w:val="26"/>
                <w:lang w:bidi="ar-JO"/>
              </w:rPr>
            </w:pPr>
            <w:r w:rsidRPr="00246120">
              <w:rPr>
                <w:sz w:val="18"/>
                <w:szCs w:val="26"/>
                <w:rtl/>
                <w:lang w:bidi="ar-JO"/>
              </w:rPr>
              <w:t xml:space="preserve">1 </w:t>
            </w:r>
            <w:r w:rsidR="008F749B">
              <w:rPr>
                <w:rFonts w:hint="cs"/>
                <w:sz w:val="18"/>
                <w:szCs w:val="26"/>
                <w:rtl/>
                <w:lang w:bidi="ar-JO"/>
              </w:rPr>
              <w:t>آ</w:t>
            </w:r>
            <w:r w:rsidRPr="00246120">
              <w:rPr>
                <w:sz w:val="18"/>
                <w:szCs w:val="26"/>
                <w:rtl/>
                <w:lang w:bidi="ar-JO"/>
              </w:rPr>
              <w:t>ذار/مارس 1998</w:t>
            </w:r>
          </w:p>
        </w:tc>
      </w:tr>
    </w:tbl>
    <w:p w:rsidR="00886EA8" w:rsidRPr="00886EA8" w:rsidRDefault="00246120" w:rsidP="001D6A91">
      <w:pPr>
        <w:pStyle w:val="H1GA"/>
        <w:spacing w:before="360"/>
        <w:rPr>
          <w:rtl/>
          <w:lang w:bidi="ar-JO"/>
        </w:rPr>
      </w:pPr>
      <w:r>
        <w:rPr>
          <w:rFonts w:hint="cs"/>
          <w:rtl/>
          <w:lang w:bidi="ar-JO"/>
        </w:rPr>
        <w:tab/>
      </w:r>
      <w:r w:rsidR="00886EA8" w:rsidRPr="00886EA8">
        <w:rPr>
          <w:rtl/>
          <w:lang w:bidi="ar-JO"/>
        </w:rPr>
        <w:t>باء</w:t>
      </w:r>
      <w:r>
        <w:rPr>
          <w:rFonts w:hint="cs"/>
          <w:rtl/>
          <w:lang w:bidi="ar-JO"/>
        </w:rPr>
        <w:t>-</w:t>
      </w:r>
      <w:r>
        <w:rPr>
          <w:rFonts w:hint="cs"/>
          <w:rtl/>
          <w:lang w:bidi="ar-JO"/>
        </w:rPr>
        <w:tab/>
      </w:r>
      <w:r w:rsidR="00FE05D2">
        <w:rPr>
          <w:rtl/>
          <w:lang w:bidi="ar-JO"/>
        </w:rPr>
        <w:t>ال</w:t>
      </w:r>
      <w:r w:rsidR="0057734B">
        <w:rPr>
          <w:rtl/>
          <w:lang w:bidi="ar-JO"/>
        </w:rPr>
        <w:t>إطار</w:t>
      </w:r>
      <w:r w:rsidR="00886EA8" w:rsidRPr="00886EA8">
        <w:rPr>
          <w:rtl/>
          <w:lang w:bidi="ar-JO"/>
        </w:rPr>
        <w:t xml:space="preserve"> القانوني لحماية حقوق </w:t>
      </w:r>
      <w:r w:rsidR="00FE05D2">
        <w:rPr>
          <w:rtl/>
          <w:lang w:bidi="ar-JO"/>
        </w:rPr>
        <w:t>الإنسان</w:t>
      </w:r>
      <w:r w:rsidR="00886EA8" w:rsidRPr="00886EA8">
        <w:rPr>
          <w:rtl/>
          <w:lang w:bidi="ar-JO"/>
        </w:rPr>
        <w:t xml:space="preserve"> على الصعيد الوطني </w:t>
      </w:r>
    </w:p>
    <w:p w:rsidR="00886EA8" w:rsidRPr="00886EA8" w:rsidRDefault="00246120" w:rsidP="00AA2130">
      <w:pPr>
        <w:pStyle w:val="H4GA"/>
        <w:rPr>
          <w:rFonts w:hint="cs"/>
          <w:rtl/>
          <w:lang w:bidi="ar-JO"/>
        </w:rPr>
      </w:pPr>
      <w:r>
        <w:rPr>
          <w:rFonts w:hint="cs"/>
          <w:rtl/>
          <w:lang w:bidi="ar-JO"/>
        </w:rPr>
        <w:tab/>
      </w:r>
      <w:r>
        <w:rPr>
          <w:rFonts w:hint="cs"/>
          <w:rtl/>
          <w:lang w:bidi="ar-JO"/>
        </w:rPr>
        <w:tab/>
      </w:r>
      <w:r w:rsidR="00886EA8" w:rsidRPr="00886EA8">
        <w:rPr>
          <w:rtl/>
          <w:lang w:bidi="ar-JO"/>
        </w:rPr>
        <w:t>الحقوق والحريات ال</w:t>
      </w:r>
      <w:r>
        <w:rPr>
          <w:rtl/>
          <w:lang w:bidi="ar-JO"/>
        </w:rPr>
        <w:t>أساس</w:t>
      </w:r>
      <w:r w:rsidR="00FE05D2">
        <w:rPr>
          <w:rtl/>
          <w:lang w:bidi="ar-JO"/>
        </w:rPr>
        <w:t>ية</w:t>
      </w:r>
    </w:p>
    <w:p w:rsidR="00886EA8" w:rsidRPr="00886EA8" w:rsidRDefault="00886EA8" w:rsidP="00FC1A8E">
      <w:pPr>
        <w:pStyle w:val="SingleTxtGA"/>
        <w:rPr>
          <w:rtl/>
          <w:lang w:bidi="ar-JO"/>
        </w:rPr>
      </w:pPr>
      <w:r w:rsidRPr="00886EA8">
        <w:rPr>
          <w:rtl/>
          <w:lang w:bidi="ar-JO"/>
        </w:rPr>
        <w:t>103</w:t>
      </w:r>
      <w:r w:rsidR="00FC1A8E">
        <w:rPr>
          <w:rFonts w:hint="cs"/>
          <w:rtl/>
          <w:lang w:bidi="ar-JO"/>
        </w:rPr>
        <w:t>-</w:t>
      </w:r>
      <w:r w:rsidR="00FC1A8E">
        <w:rPr>
          <w:rFonts w:hint="cs"/>
          <w:rtl/>
          <w:lang w:bidi="ar-JO"/>
        </w:rPr>
        <w:tab/>
      </w:r>
      <w:r w:rsidRPr="00886EA8">
        <w:rPr>
          <w:rtl/>
          <w:lang w:bidi="ar-JO"/>
        </w:rPr>
        <w:t>ترسخ المواد 27 مكرر</w:t>
      </w:r>
      <w:r w:rsidR="00AA2130">
        <w:rPr>
          <w:rFonts w:hint="cs"/>
          <w:rtl/>
          <w:lang w:bidi="ar-JO"/>
        </w:rPr>
        <w:t>اً</w:t>
      </w:r>
      <w:r w:rsidRPr="00886EA8">
        <w:rPr>
          <w:rtl/>
          <w:lang w:bidi="ar-JO"/>
        </w:rPr>
        <w:t xml:space="preserve"> </w:t>
      </w:r>
      <w:r w:rsidR="00FE05D2">
        <w:rPr>
          <w:rtl/>
          <w:lang w:bidi="ar-JO"/>
        </w:rPr>
        <w:t>إلى</w:t>
      </w:r>
      <w:r w:rsidRPr="00886EA8">
        <w:rPr>
          <w:rtl/>
          <w:lang w:bidi="ar-JO"/>
        </w:rPr>
        <w:t xml:space="preserve"> 44 من دستور ليختنشتاين العديد من الحقوق والحريات ال</w:t>
      </w:r>
      <w:r w:rsidR="00246120">
        <w:rPr>
          <w:rtl/>
          <w:lang w:bidi="ar-JO"/>
        </w:rPr>
        <w:t>أساس</w:t>
      </w:r>
      <w:r w:rsidR="00FE05D2">
        <w:rPr>
          <w:rtl/>
          <w:lang w:bidi="ar-JO"/>
        </w:rPr>
        <w:t>ية</w:t>
      </w:r>
      <w:r w:rsidRPr="00886EA8">
        <w:rPr>
          <w:rtl/>
          <w:lang w:bidi="ar-JO"/>
        </w:rPr>
        <w:t xml:space="preserve">. ويضمن </w:t>
      </w:r>
      <w:r w:rsidR="00FC1A8E">
        <w:rPr>
          <w:rtl/>
          <w:lang w:bidi="ar-JO"/>
        </w:rPr>
        <w:t>الدستور بشكل خاص الحقوق التالية</w:t>
      </w:r>
      <w:r w:rsidRPr="00886EA8">
        <w:rPr>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 xml:space="preserve">يجب احترام الكرامة </w:t>
      </w:r>
      <w:r w:rsidR="00FE05D2">
        <w:rPr>
          <w:rtl/>
          <w:lang w:bidi="ar-JO"/>
        </w:rPr>
        <w:t>الإنسان</w:t>
      </w:r>
      <w:r w:rsidRPr="00886EA8">
        <w:rPr>
          <w:rtl/>
          <w:lang w:bidi="ar-JO"/>
        </w:rPr>
        <w:t>ية وحمايتها.</w:t>
      </w:r>
      <w:r w:rsidR="00FE05D2">
        <w:rPr>
          <w:rtl/>
          <w:lang w:bidi="ar-JO"/>
        </w:rPr>
        <w:t xml:space="preserve"> </w:t>
      </w:r>
      <w:r w:rsidRPr="00886EA8">
        <w:rPr>
          <w:rtl/>
          <w:lang w:bidi="ar-JO"/>
        </w:rPr>
        <w:t xml:space="preserve">ولا يمكن </w:t>
      </w:r>
      <w:r w:rsidR="00FC1A8E">
        <w:rPr>
          <w:rFonts w:hint="cs"/>
          <w:rtl/>
          <w:lang w:bidi="ar-JO"/>
        </w:rPr>
        <w:t>إ</w:t>
      </w:r>
      <w:r w:rsidRPr="00886EA8">
        <w:rPr>
          <w:rtl/>
          <w:lang w:bidi="ar-JO"/>
        </w:rPr>
        <w:t>خضاع أي شخص للمعاملة</w:t>
      </w:r>
      <w:r w:rsidR="00FE05D2">
        <w:rPr>
          <w:rtl/>
          <w:lang w:bidi="ar-JO"/>
        </w:rPr>
        <w:t xml:space="preserve"> </w:t>
      </w:r>
      <w:r w:rsidRPr="00886EA8">
        <w:rPr>
          <w:rtl/>
          <w:lang w:bidi="ar-JO"/>
        </w:rPr>
        <w:t>أو</w:t>
      </w:r>
      <w:r w:rsidR="00FC1A8E">
        <w:rPr>
          <w:rFonts w:hint="cs"/>
          <w:rtl/>
          <w:lang w:bidi="ar-JO"/>
        </w:rPr>
        <w:t> </w:t>
      </w:r>
      <w:r w:rsidRPr="00886EA8">
        <w:rPr>
          <w:rtl/>
          <w:lang w:bidi="ar-JO"/>
        </w:rPr>
        <w:t>العقوبة اللاإنسانية أو المهينة</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 xml:space="preserve">الحق في الحياة، وتمنع عقوبة </w:t>
      </w:r>
      <w:r w:rsidR="00FC1A8E">
        <w:rPr>
          <w:rFonts w:hint="cs"/>
          <w:rtl/>
          <w:lang w:bidi="ar-JO"/>
        </w:rPr>
        <w:t>الإ</w:t>
      </w:r>
      <w:r w:rsidRPr="00886EA8">
        <w:rPr>
          <w:rtl/>
          <w:lang w:bidi="ar-JO"/>
        </w:rPr>
        <w:t>عدام</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 xml:space="preserve">حق كل مواطن من مواطني ليختنشتاين أن يقيم بحرية في أي مكان من </w:t>
      </w:r>
      <w:r w:rsidR="00FC1A8E">
        <w:rPr>
          <w:rFonts w:hint="cs"/>
          <w:rtl/>
          <w:lang w:bidi="ar-JO"/>
        </w:rPr>
        <w:t>الأ</w:t>
      </w:r>
      <w:r w:rsidRPr="00886EA8">
        <w:rPr>
          <w:rtl/>
          <w:lang w:bidi="ar-JO"/>
        </w:rPr>
        <w:t xml:space="preserve">مكنة داخل أراضي الدولة وأن يكتسب أي شكل من </w:t>
      </w:r>
      <w:r w:rsidR="00FC1A8E">
        <w:rPr>
          <w:rFonts w:hint="cs"/>
          <w:rtl/>
          <w:lang w:bidi="ar-JO"/>
        </w:rPr>
        <w:t>أ</w:t>
      </w:r>
      <w:r w:rsidRPr="00886EA8">
        <w:rPr>
          <w:rtl/>
          <w:lang w:bidi="ar-JO"/>
        </w:rPr>
        <w:t>شكال الملكية</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الحقوق السياسية لمواطني ليختنشتاين،</w:t>
      </w:r>
      <w:r w:rsidR="00FE05D2">
        <w:rPr>
          <w:rtl/>
          <w:lang w:bidi="ar-JO"/>
        </w:rPr>
        <w:t xml:space="preserve"> </w:t>
      </w:r>
      <w:r w:rsidRPr="00886EA8">
        <w:rPr>
          <w:rtl/>
          <w:lang w:bidi="ar-JO"/>
        </w:rPr>
        <w:t>أي حق الانتخاب والترشح اعتبارا</w:t>
      </w:r>
      <w:r w:rsidR="00FC1A8E">
        <w:rPr>
          <w:rFonts w:hint="cs"/>
          <w:rtl/>
          <w:lang w:bidi="ar-JO"/>
        </w:rPr>
        <w:t>ً</w:t>
      </w:r>
      <w:r w:rsidRPr="00886EA8">
        <w:rPr>
          <w:rtl/>
          <w:lang w:bidi="ar-JO"/>
        </w:rPr>
        <w:t xml:space="preserve"> من سن</w:t>
      </w:r>
      <w:r w:rsidR="00FC1A8E">
        <w:rPr>
          <w:rFonts w:hint="cs"/>
          <w:rtl/>
          <w:lang w:bidi="ar-JO"/>
        </w:rPr>
        <w:t> </w:t>
      </w:r>
      <w:r w:rsidRPr="00886EA8">
        <w:rPr>
          <w:rtl/>
          <w:lang w:bidi="ar-JO"/>
        </w:rPr>
        <w:t>18</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المساواة بين جميع مواطني ليختنشتاين أمام القضاء</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حقوق متساوية للرجال والنساء</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الحرية الشخصية وحصانة المنزل وحرمة المراسلات والوثائق</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 xml:space="preserve">لا عقاب </w:t>
      </w:r>
      <w:r w:rsidR="00FC1A8E">
        <w:rPr>
          <w:rFonts w:hint="cs"/>
          <w:rtl/>
          <w:lang w:bidi="ar-JO"/>
        </w:rPr>
        <w:t>إ</w:t>
      </w:r>
      <w:r w:rsidRPr="00886EA8">
        <w:rPr>
          <w:rtl/>
          <w:lang w:bidi="ar-JO"/>
        </w:rPr>
        <w:t>لا بموجب القانون</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الحق في قاض عادي ومنع المحاكم الخاصة؛ الحق في الدفاع</w:t>
      </w:r>
      <w:r w:rsidR="00FC1A8E">
        <w:rPr>
          <w:rFonts w:hint="cs"/>
          <w:rtl/>
          <w:lang w:bidi="ar-JO"/>
        </w:rPr>
        <w:t>؛</w:t>
      </w:r>
    </w:p>
    <w:p w:rsidR="00FC1A8E" w:rsidRDefault="00886EA8" w:rsidP="00FC1A8E">
      <w:pPr>
        <w:pStyle w:val="Bullet1GA"/>
        <w:tabs>
          <w:tab w:val="clear" w:pos="2041"/>
          <w:tab w:val="left" w:pos="1925"/>
        </w:tabs>
        <w:bidi/>
        <w:ind w:left="1925"/>
        <w:rPr>
          <w:rFonts w:hint="cs"/>
          <w:lang w:bidi="ar-JO"/>
        </w:rPr>
      </w:pPr>
      <w:r w:rsidRPr="00886EA8">
        <w:rPr>
          <w:rtl/>
          <w:lang w:bidi="ar-JO"/>
        </w:rPr>
        <w:t>حرمة الممتلكات الخاصة</w:t>
      </w:r>
      <w:r w:rsidR="00FC1A8E">
        <w:rPr>
          <w:rFonts w:hint="cs"/>
          <w:rtl/>
          <w:lang w:bidi="ar-JO"/>
        </w:rPr>
        <w:t>؛</w:t>
      </w:r>
    </w:p>
    <w:p w:rsidR="00886EA8" w:rsidRPr="00886EA8" w:rsidRDefault="00886EA8" w:rsidP="00FC1A8E">
      <w:pPr>
        <w:pStyle w:val="Bullet1GA"/>
        <w:tabs>
          <w:tab w:val="clear" w:pos="2041"/>
          <w:tab w:val="left" w:pos="1925"/>
        </w:tabs>
        <w:bidi/>
        <w:ind w:left="1925"/>
        <w:rPr>
          <w:rtl/>
          <w:lang w:bidi="ar-JO"/>
        </w:rPr>
      </w:pPr>
      <w:r w:rsidRPr="00886EA8">
        <w:rPr>
          <w:rtl/>
          <w:lang w:bidi="ar-JO"/>
        </w:rPr>
        <w:t>حرية التجارة والتبادل التجاري</w:t>
      </w:r>
      <w:r w:rsidR="00FC1A8E">
        <w:rPr>
          <w:rFonts w:hint="cs"/>
          <w:rtl/>
          <w:lang w:bidi="ar-JO"/>
        </w:rPr>
        <w:t>؛</w:t>
      </w:r>
    </w:p>
    <w:p w:rsidR="00886EA8" w:rsidRPr="00886EA8" w:rsidRDefault="00FC1A8E" w:rsidP="00FC1A8E">
      <w:pPr>
        <w:pStyle w:val="Bullet1GA"/>
        <w:tabs>
          <w:tab w:val="clear" w:pos="2041"/>
          <w:tab w:val="left" w:pos="1925"/>
        </w:tabs>
        <w:bidi/>
        <w:ind w:left="1925"/>
        <w:rPr>
          <w:rtl/>
          <w:lang w:bidi="ar-JO"/>
        </w:rPr>
      </w:pPr>
      <w:r>
        <w:rPr>
          <w:rtl/>
          <w:lang w:bidi="ar-JO"/>
        </w:rPr>
        <w:t>حرية الدين والضمير</w:t>
      </w:r>
      <w:r>
        <w:rPr>
          <w:rFonts w:hint="cs"/>
          <w:rtl/>
          <w:lang w:bidi="ar-JO"/>
        </w:rPr>
        <w:t>؛</w:t>
      </w:r>
    </w:p>
    <w:p w:rsidR="00886EA8" w:rsidRPr="00886EA8" w:rsidRDefault="00886EA8" w:rsidP="00FC1A8E">
      <w:pPr>
        <w:pStyle w:val="Bullet1GA"/>
        <w:tabs>
          <w:tab w:val="clear" w:pos="2041"/>
          <w:tab w:val="left" w:pos="1925"/>
        </w:tabs>
        <w:bidi/>
        <w:ind w:left="1925"/>
        <w:rPr>
          <w:rtl/>
          <w:lang w:bidi="ar-JO"/>
        </w:rPr>
      </w:pPr>
      <w:r w:rsidRPr="00886EA8">
        <w:rPr>
          <w:rtl/>
          <w:lang w:bidi="ar-JO"/>
        </w:rPr>
        <w:t xml:space="preserve">الحق في حرية </w:t>
      </w:r>
      <w:r w:rsidR="00FC1A8E">
        <w:rPr>
          <w:rtl/>
          <w:lang w:bidi="ar-JO"/>
        </w:rPr>
        <w:t>التعبير عن الرأي؛ وحظر الرقابة</w:t>
      </w:r>
      <w:r w:rsidR="00FC1A8E">
        <w:rPr>
          <w:rFonts w:hint="cs"/>
          <w:rtl/>
          <w:lang w:bidi="ar-JO"/>
        </w:rPr>
        <w:t>؛</w:t>
      </w:r>
    </w:p>
    <w:p w:rsidR="00886EA8" w:rsidRPr="00886EA8" w:rsidRDefault="00886EA8" w:rsidP="00FC1A8E">
      <w:pPr>
        <w:pStyle w:val="Bullet1GA"/>
        <w:tabs>
          <w:tab w:val="clear" w:pos="2041"/>
          <w:tab w:val="left" w:pos="1925"/>
        </w:tabs>
        <w:bidi/>
        <w:ind w:left="1925"/>
        <w:rPr>
          <w:rtl/>
          <w:lang w:bidi="ar-JO"/>
        </w:rPr>
      </w:pPr>
      <w:r w:rsidRPr="00886EA8">
        <w:rPr>
          <w:rtl/>
          <w:lang w:bidi="ar-JO"/>
        </w:rPr>
        <w:t>الحق</w:t>
      </w:r>
      <w:r w:rsidR="00FC1A8E">
        <w:rPr>
          <w:rtl/>
          <w:lang w:bidi="ar-JO"/>
        </w:rPr>
        <w:t xml:space="preserve"> في حرية تكوين الجمعيات والتجمع</w:t>
      </w:r>
      <w:r w:rsidR="00FC1A8E">
        <w:rPr>
          <w:rFonts w:hint="cs"/>
          <w:rtl/>
          <w:lang w:bidi="ar-JO"/>
        </w:rPr>
        <w:t>؛</w:t>
      </w:r>
    </w:p>
    <w:p w:rsidR="00886EA8" w:rsidRPr="00886EA8" w:rsidRDefault="00FC1A8E" w:rsidP="00FC1A8E">
      <w:pPr>
        <w:pStyle w:val="Bullet1GA"/>
        <w:tabs>
          <w:tab w:val="clear" w:pos="2041"/>
          <w:tab w:val="left" w:pos="1925"/>
        </w:tabs>
        <w:bidi/>
        <w:ind w:left="1925"/>
        <w:rPr>
          <w:rtl/>
          <w:lang w:bidi="ar-JO"/>
        </w:rPr>
      </w:pPr>
      <w:r>
        <w:rPr>
          <w:rtl/>
          <w:lang w:bidi="ar-JO"/>
        </w:rPr>
        <w:t>الحق في تقديم العرائض</w:t>
      </w:r>
      <w:r>
        <w:rPr>
          <w:rFonts w:hint="cs"/>
          <w:rtl/>
          <w:lang w:bidi="ar-JO"/>
        </w:rPr>
        <w:t>؛</w:t>
      </w:r>
    </w:p>
    <w:p w:rsidR="00886EA8" w:rsidRPr="00886EA8" w:rsidRDefault="00FC1A8E" w:rsidP="00FC1A8E">
      <w:pPr>
        <w:pStyle w:val="Bullet1GA"/>
        <w:tabs>
          <w:tab w:val="clear" w:pos="2041"/>
          <w:tab w:val="left" w:pos="1925"/>
        </w:tabs>
        <w:bidi/>
        <w:ind w:left="1925"/>
        <w:rPr>
          <w:rtl/>
          <w:lang w:bidi="ar-JO"/>
        </w:rPr>
      </w:pPr>
      <w:r>
        <w:rPr>
          <w:rtl/>
          <w:lang w:bidi="ar-JO"/>
        </w:rPr>
        <w:t>الحق في تقديم الشكاوى</w:t>
      </w:r>
      <w:r>
        <w:rPr>
          <w:rFonts w:hint="cs"/>
          <w:rtl/>
          <w:lang w:bidi="ar-JO"/>
        </w:rPr>
        <w:t>؛</w:t>
      </w:r>
    </w:p>
    <w:p w:rsidR="00886EA8" w:rsidRPr="00886EA8" w:rsidRDefault="00886EA8" w:rsidP="00FC1A8E">
      <w:pPr>
        <w:pStyle w:val="Bullet1GA"/>
        <w:tabs>
          <w:tab w:val="clear" w:pos="2041"/>
          <w:tab w:val="left" w:pos="1925"/>
        </w:tabs>
        <w:bidi/>
        <w:ind w:left="1925"/>
        <w:rPr>
          <w:rtl/>
          <w:lang w:bidi="ar-JO"/>
        </w:rPr>
      </w:pPr>
      <w:r w:rsidRPr="00886EA8">
        <w:rPr>
          <w:rtl/>
          <w:lang w:bidi="ar-JO"/>
        </w:rPr>
        <w:t>الح</w:t>
      </w:r>
      <w:r w:rsidR="00FC1A8E">
        <w:rPr>
          <w:rtl/>
          <w:lang w:bidi="ar-JO"/>
        </w:rPr>
        <w:t>ق في وجود مسوغات قانونية كافية</w:t>
      </w:r>
      <w:r w:rsidR="00FC1A8E">
        <w:rPr>
          <w:rFonts w:hint="cs"/>
          <w:rtl/>
          <w:lang w:bidi="ar-JO"/>
        </w:rPr>
        <w:t>؛</w:t>
      </w:r>
    </w:p>
    <w:p w:rsidR="00886EA8" w:rsidRPr="00886EA8" w:rsidRDefault="00886EA8" w:rsidP="00FC1A8E">
      <w:pPr>
        <w:pStyle w:val="Bullet1GA"/>
        <w:tabs>
          <w:tab w:val="clear" w:pos="2041"/>
          <w:tab w:val="left" w:pos="1925"/>
        </w:tabs>
        <w:bidi/>
        <w:ind w:left="1925"/>
        <w:rPr>
          <w:rtl/>
          <w:lang w:bidi="ar-JO"/>
        </w:rPr>
      </w:pPr>
      <w:r w:rsidRPr="00886EA8">
        <w:rPr>
          <w:rtl/>
          <w:lang w:bidi="ar-JO"/>
        </w:rPr>
        <w:t>استقلال البلديات.</w:t>
      </w:r>
    </w:p>
    <w:p w:rsidR="00886EA8" w:rsidRPr="00886EA8" w:rsidRDefault="00886EA8" w:rsidP="00FC1A8E">
      <w:pPr>
        <w:pStyle w:val="SingleTxtGA"/>
        <w:rPr>
          <w:rtl/>
          <w:lang w:bidi="ar-JO"/>
        </w:rPr>
      </w:pPr>
      <w:r w:rsidRPr="00886EA8">
        <w:rPr>
          <w:rtl/>
          <w:lang w:bidi="ar-JO"/>
        </w:rPr>
        <w:t>104</w:t>
      </w:r>
      <w:r w:rsidR="00FC1A8E">
        <w:rPr>
          <w:rFonts w:hint="cs"/>
          <w:rtl/>
          <w:lang w:bidi="ar-JO"/>
        </w:rPr>
        <w:t>-</w:t>
      </w:r>
      <w:r w:rsidR="00FC1A8E">
        <w:rPr>
          <w:rFonts w:hint="cs"/>
          <w:rtl/>
          <w:lang w:bidi="ar-JO"/>
        </w:rPr>
        <w:tab/>
      </w:r>
      <w:r w:rsidRPr="00886EA8">
        <w:rPr>
          <w:rtl/>
          <w:lang w:bidi="ar-JO"/>
        </w:rPr>
        <w:t>وفضلا</w:t>
      </w:r>
      <w:r w:rsidR="00FC1A8E">
        <w:rPr>
          <w:rFonts w:hint="cs"/>
          <w:rtl/>
          <w:lang w:bidi="ar-JO"/>
        </w:rPr>
        <w:t>ً</w:t>
      </w:r>
      <w:r w:rsidRPr="00886EA8">
        <w:rPr>
          <w:rtl/>
          <w:lang w:bidi="ar-JO"/>
        </w:rPr>
        <w:t xml:space="preserve"> عن ذلك،</w:t>
      </w:r>
      <w:r w:rsidR="00FE05D2">
        <w:rPr>
          <w:rtl/>
          <w:lang w:bidi="ar-JO"/>
        </w:rPr>
        <w:t xml:space="preserve"> </w:t>
      </w:r>
      <w:r w:rsidRPr="00886EA8">
        <w:rPr>
          <w:rtl/>
          <w:lang w:bidi="ar-JO"/>
        </w:rPr>
        <w:t>نشأت عن الاجتهاد القضائي للمحكمة الدستورية حقوق</w:t>
      </w:r>
      <w:r w:rsidR="00FE05D2">
        <w:rPr>
          <w:rtl/>
          <w:lang w:bidi="ar-JO"/>
        </w:rPr>
        <w:t xml:space="preserve"> </w:t>
      </w:r>
      <w:r w:rsidR="00246120">
        <w:rPr>
          <w:rtl/>
          <w:lang w:bidi="ar-JO"/>
        </w:rPr>
        <w:t>أساس</w:t>
      </w:r>
      <w:r w:rsidR="00FE05D2">
        <w:rPr>
          <w:rtl/>
          <w:lang w:bidi="ar-JO"/>
        </w:rPr>
        <w:t>ية</w:t>
      </w:r>
      <w:r w:rsidRPr="00886EA8">
        <w:rPr>
          <w:rtl/>
          <w:lang w:bidi="ar-JO"/>
        </w:rPr>
        <w:t xml:space="preserve"> أخرى نابعة من الحقوق ال</w:t>
      </w:r>
      <w:r w:rsidR="00246120">
        <w:rPr>
          <w:rtl/>
          <w:lang w:bidi="ar-JO"/>
        </w:rPr>
        <w:t>أساس</w:t>
      </w:r>
      <w:r w:rsidR="00FE05D2">
        <w:rPr>
          <w:rtl/>
          <w:lang w:bidi="ar-JO"/>
        </w:rPr>
        <w:t>ية</w:t>
      </w:r>
      <w:r w:rsidRPr="00886EA8">
        <w:rPr>
          <w:rtl/>
          <w:lang w:bidi="ar-JO"/>
        </w:rPr>
        <w:t xml:space="preserve"> المدرجة آنفا</w:t>
      </w:r>
      <w:r w:rsidR="00D96292">
        <w:rPr>
          <w:rFonts w:hint="cs"/>
          <w:rtl/>
          <w:lang w:bidi="ar-JO"/>
        </w:rPr>
        <w:t>ً</w:t>
      </w:r>
      <w:r w:rsidRPr="00886EA8">
        <w:rPr>
          <w:rtl/>
          <w:lang w:bidi="ar-JO"/>
        </w:rPr>
        <w:t xml:space="preserve"> أو حقوق أقر بها الاجتهاد</w:t>
      </w:r>
      <w:r w:rsidR="00FE05D2">
        <w:rPr>
          <w:rtl/>
          <w:lang w:bidi="ar-JO"/>
        </w:rPr>
        <w:t xml:space="preserve"> </w:t>
      </w:r>
      <w:r w:rsidRPr="00886EA8">
        <w:rPr>
          <w:rtl/>
          <w:lang w:bidi="ar-JO"/>
        </w:rPr>
        <w:t>القضائي</w:t>
      </w:r>
      <w:r w:rsidR="00FE05D2">
        <w:rPr>
          <w:rtl/>
          <w:lang w:bidi="ar-JO"/>
        </w:rPr>
        <w:t xml:space="preserve"> </w:t>
      </w:r>
      <w:r w:rsidR="00FC1A8E">
        <w:rPr>
          <w:rtl/>
          <w:lang w:bidi="ar-JO"/>
        </w:rPr>
        <w:t xml:space="preserve">على </w:t>
      </w:r>
      <w:r w:rsidR="00FC1A8E">
        <w:rPr>
          <w:rFonts w:hint="cs"/>
          <w:rtl/>
          <w:lang w:bidi="ar-JO"/>
        </w:rPr>
        <w:t>أ</w:t>
      </w:r>
      <w:r w:rsidRPr="00886EA8">
        <w:rPr>
          <w:rtl/>
          <w:lang w:bidi="ar-JO"/>
        </w:rPr>
        <w:t xml:space="preserve">نها حقوق </w:t>
      </w:r>
      <w:r w:rsidR="00246120">
        <w:rPr>
          <w:rtl/>
          <w:lang w:bidi="ar-JO"/>
        </w:rPr>
        <w:t>أساس</w:t>
      </w:r>
      <w:r w:rsidR="00FE05D2">
        <w:rPr>
          <w:rtl/>
          <w:lang w:bidi="ar-JO"/>
        </w:rPr>
        <w:t>ية</w:t>
      </w:r>
      <w:r w:rsidRPr="00886EA8">
        <w:rPr>
          <w:rtl/>
          <w:lang w:bidi="ar-JO"/>
        </w:rPr>
        <w:t xml:space="preserve"> ومستقلة لم يجر تدوينها. وهذه الحقوق هي</w:t>
      </w:r>
      <w:r w:rsidR="00FE05D2">
        <w:rPr>
          <w:rtl/>
          <w:lang w:bidi="ar-JO"/>
        </w:rPr>
        <w:t xml:space="preserve"> </w:t>
      </w:r>
      <w:r w:rsidRPr="00886EA8">
        <w:rPr>
          <w:rtl/>
          <w:lang w:bidi="ar-JO"/>
        </w:rPr>
        <w:t xml:space="preserve">حظر التعسف، وحق الفرد في الاستماع إليه، وحظر </w:t>
      </w:r>
      <w:r w:rsidR="00FC1A8E">
        <w:rPr>
          <w:rFonts w:hint="cs"/>
          <w:rtl/>
          <w:lang w:bidi="ar-JO"/>
        </w:rPr>
        <w:t>الإ</w:t>
      </w:r>
      <w:r w:rsidRPr="00886EA8">
        <w:rPr>
          <w:rtl/>
          <w:lang w:bidi="ar-JO"/>
        </w:rPr>
        <w:t>نكار الرسمي للقضاء</w:t>
      </w:r>
      <w:r w:rsidR="00FE05D2">
        <w:rPr>
          <w:rtl/>
          <w:lang w:bidi="ar-JO"/>
        </w:rPr>
        <w:t xml:space="preserve"> </w:t>
      </w:r>
      <w:r w:rsidRPr="00886EA8">
        <w:rPr>
          <w:rtl/>
          <w:lang w:bidi="ar-JO"/>
        </w:rPr>
        <w:t>وحظر الشكلية المغ</w:t>
      </w:r>
      <w:r w:rsidR="00FC1A8E">
        <w:rPr>
          <w:rFonts w:hint="cs"/>
          <w:rtl/>
          <w:lang w:bidi="ar-JO"/>
        </w:rPr>
        <w:t>ا</w:t>
      </w:r>
      <w:r w:rsidR="00FE05D2">
        <w:rPr>
          <w:rtl/>
          <w:lang w:bidi="ar-JO"/>
        </w:rPr>
        <w:t>لى</w:t>
      </w:r>
      <w:r w:rsidRPr="00886EA8">
        <w:rPr>
          <w:rtl/>
          <w:lang w:bidi="ar-JO"/>
        </w:rPr>
        <w:t xml:space="preserve"> فيها وحظر تأخير القضاء ومبدأ البراءة المفترضة ومبدأ</w:t>
      </w:r>
      <w:r w:rsidR="00FE05D2">
        <w:rPr>
          <w:rtl/>
          <w:lang w:bidi="ar-JO"/>
        </w:rPr>
        <w:t xml:space="preserve"> </w:t>
      </w:r>
      <w:r w:rsidRPr="00886EA8">
        <w:rPr>
          <w:rtl/>
          <w:lang w:bidi="ar-JO"/>
        </w:rPr>
        <w:t>حسن النية وحظر استغلال القضاء، ومبدأ المشروعية في قانون الضرائب والحق في</w:t>
      </w:r>
      <w:r w:rsidR="00FE05D2">
        <w:rPr>
          <w:rtl/>
          <w:lang w:bidi="ar-JO"/>
        </w:rPr>
        <w:t xml:space="preserve"> </w:t>
      </w:r>
      <w:r w:rsidRPr="00886EA8">
        <w:rPr>
          <w:rtl/>
          <w:lang w:bidi="ar-JO"/>
        </w:rPr>
        <w:t>معيشة الكفاف. ولا تدرس بعض هذه الحقوق ال</w:t>
      </w:r>
      <w:r w:rsidR="00246120">
        <w:rPr>
          <w:rtl/>
          <w:lang w:bidi="ar-JO"/>
        </w:rPr>
        <w:t>أساس</w:t>
      </w:r>
      <w:r w:rsidR="00FE05D2">
        <w:rPr>
          <w:rtl/>
          <w:lang w:bidi="ar-JO"/>
        </w:rPr>
        <w:t>ية</w:t>
      </w:r>
      <w:r w:rsidRPr="00886EA8">
        <w:rPr>
          <w:rtl/>
          <w:lang w:bidi="ar-JO"/>
        </w:rPr>
        <w:t xml:space="preserve"> وتراجع إلا كجزء من حظر التعسف. </w:t>
      </w:r>
    </w:p>
    <w:p w:rsidR="00886EA8" w:rsidRPr="00886EA8" w:rsidRDefault="00886EA8" w:rsidP="00FC1A8E">
      <w:pPr>
        <w:pStyle w:val="SingleTxtGA"/>
        <w:rPr>
          <w:rtl/>
          <w:lang w:bidi="ar-JO"/>
        </w:rPr>
      </w:pPr>
      <w:r w:rsidRPr="00886EA8">
        <w:rPr>
          <w:rtl/>
          <w:lang w:bidi="ar-JO"/>
        </w:rPr>
        <w:t>105</w:t>
      </w:r>
      <w:r w:rsidR="00FC1A8E">
        <w:rPr>
          <w:rFonts w:hint="cs"/>
          <w:rtl/>
          <w:lang w:bidi="ar-JO"/>
        </w:rPr>
        <w:t>-</w:t>
      </w:r>
      <w:r w:rsidR="00FC1A8E">
        <w:rPr>
          <w:rFonts w:hint="cs"/>
          <w:rtl/>
          <w:lang w:bidi="ar-JO"/>
        </w:rPr>
        <w:tab/>
      </w:r>
      <w:r w:rsidRPr="00886EA8">
        <w:rPr>
          <w:rtl/>
          <w:lang w:bidi="ar-JO"/>
        </w:rPr>
        <w:t>لا تطبق بعض الحقوق ال</w:t>
      </w:r>
      <w:r w:rsidR="00246120">
        <w:rPr>
          <w:rtl/>
          <w:lang w:bidi="ar-JO"/>
        </w:rPr>
        <w:t>أساس</w:t>
      </w:r>
      <w:r w:rsidR="00FE05D2">
        <w:rPr>
          <w:rtl/>
          <w:lang w:bidi="ar-JO"/>
        </w:rPr>
        <w:t>ية</w:t>
      </w:r>
      <w:r w:rsidRPr="00886EA8">
        <w:rPr>
          <w:rtl/>
          <w:lang w:bidi="ar-JO"/>
        </w:rPr>
        <w:t xml:space="preserve"> </w:t>
      </w:r>
      <w:r w:rsidR="00FC1A8E">
        <w:rPr>
          <w:rFonts w:hint="cs"/>
          <w:rtl/>
          <w:lang w:bidi="ar-JO"/>
        </w:rPr>
        <w:t>إ</w:t>
      </w:r>
      <w:r w:rsidRPr="00886EA8">
        <w:rPr>
          <w:rtl/>
          <w:lang w:bidi="ar-JO"/>
        </w:rPr>
        <w:t>لا على مواطني ليختنشتاين. وتشتمل هذه</w:t>
      </w:r>
      <w:r w:rsidR="00FE05D2">
        <w:rPr>
          <w:rtl/>
          <w:lang w:bidi="ar-JO"/>
        </w:rPr>
        <w:t xml:space="preserve"> </w:t>
      </w:r>
      <w:r w:rsidRPr="00886EA8">
        <w:rPr>
          <w:rtl/>
          <w:lang w:bidi="ar-JO"/>
        </w:rPr>
        <w:t xml:space="preserve">الحقوق بشكل خاص على الحقوق السياسية وحق حرية </w:t>
      </w:r>
      <w:r w:rsidR="0057734B">
        <w:rPr>
          <w:rtl/>
          <w:lang w:bidi="ar-JO"/>
        </w:rPr>
        <w:t>الإقامة</w:t>
      </w:r>
      <w:r w:rsidRPr="00886EA8">
        <w:rPr>
          <w:rtl/>
          <w:lang w:bidi="ar-JO"/>
        </w:rPr>
        <w:t>. وفي حين ينص الدستور على المساواة بين جميع مواطني ليختنشتاين أمام القانون فقد نص الاجتهاد القضائي للمحكمة الدستورية على توسيع نطاق مبدأ المساواة أمام القانون</w:t>
      </w:r>
      <w:r w:rsidR="00FE05D2">
        <w:rPr>
          <w:rtl/>
          <w:lang w:bidi="ar-JO"/>
        </w:rPr>
        <w:t xml:space="preserve"> </w:t>
      </w:r>
      <w:r w:rsidRPr="00886EA8">
        <w:rPr>
          <w:rtl/>
          <w:lang w:bidi="ar-JO"/>
        </w:rPr>
        <w:t xml:space="preserve">ليشمل </w:t>
      </w:r>
      <w:r w:rsidR="0057734B">
        <w:rPr>
          <w:rtl/>
          <w:lang w:bidi="ar-JO"/>
        </w:rPr>
        <w:t>الأجانب</w:t>
      </w:r>
      <w:r w:rsidRPr="00886EA8">
        <w:rPr>
          <w:rtl/>
          <w:lang w:bidi="ar-JO"/>
        </w:rPr>
        <w:t>.</w:t>
      </w:r>
    </w:p>
    <w:p w:rsidR="00886EA8" w:rsidRPr="00886EA8" w:rsidRDefault="00886EA8" w:rsidP="00FC1A8E">
      <w:pPr>
        <w:pStyle w:val="SingleTxtGA"/>
        <w:rPr>
          <w:rtl/>
          <w:lang w:bidi="ar-JO"/>
        </w:rPr>
      </w:pPr>
      <w:r w:rsidRPr="00886EA8">
        <w:rPr>
          <w:rtl/>
          <w:lang w:bidi="ar-JO"/>
        </w:rPr>
        <w:t>106</w:t>
      </w:r>
      <w:r w:rsidR="00FC1A8E">
        <w:rPr>
          <w:rFonts w:hint="cs"/>
          <w:rtl/>
          <w:lang w:bidi="ar-JO"/>
        </w:rPr>
        <w:t>-</w:t>
      </w:r>
      <w:r w:rsidR="00FC1A8E">
        <w:rPr>
          <w:rFonts w:hint="cs"/>
          <w:rtl/>
          <w:lang w:bidi="ar-JO"/>
        </w:rPr>
        <w:tab/>
      </w:r>
      <w:r w:rsidRPr="00886EA8">
        <w:rPr>
          <w:rtl/>
          <w:lang w:bidi="ar-JO"/>
        </w:rPr>
        <w:t>وفي حين أن الحقوق والحريات ال</w:t>
      </w:r>
      <w:r w:rsidR="00246120">
        <w:rPr>
          <w:rtl/>
          <w:lang w:bidi="ar-JO"/>
        </w:rPr>
        <w:t>أساس</w:t>
      </w:r>
      <w:r w:rsidR="00FE05D2">
        <w:rPr>
          <w:rtl/>
          <w:lang w:bidi="ar-JO"/>
        </w:rPr>
        <w:t>ية</w:t>
      </w:r>
      <w:r w:rsidRPr="00886EA8">
        <w:rPr>
          <w:rtl/>
          <w:lang w:bidi="ar-JO"/>
        </w:rPr>
        <w:t xml:space="preserve"> يمكن أن تكون محدودة بشكل مؤقت في حالات الطوارئ، فإنه لا يمكن تعليقها أو </w:t>
      </w:r>
      <w:r w:rsidR="00FC1A8E">
        <w:rPr>
          <w:rFonts w:hint="cs"/>
          <w:rtl/>
          <w:lang w:bidi="ar-JO"/>
        </w:rPr>
        <w:t>إ</w:t>
      </w:r>
      <w:r w:rsidRPr="00886EA8">
        <w:rPr>
          <w:rtl/>
          <w:lang w:bidi="ar-JO"/>
        </w:rPr>
        <w:t>لغاؤها.</w:t>
      </w:r>
      <w:r w:rsidR="00FE05D2">
        <w:rPr>
          <w:rtl/>
          <w:lang w:bidi="ar-JO"/>
        </w:rPr>
        <w:t xml:space="preserve"> </w:t>
      </w:r>
      <w:r w:rsidRPr="00886EA8">
        <w:rPr>
          <w:rtl/>
          <w:lang w:bidi="ar-JO"/>
        </w:rPr>
        <w:t>فبموجب المادة 10 من الدستور</w:t>
      </w:r>
      <w:r w:rsidR="00FE05D2">
        <w:rPr>
          <w:rtl/>
          <w:lang w:bidi="ar-JO"/>
        </w:rPr>
        <w:t xml:space="preserve"> </w:t>
      </w:r>
      <w:r w:rsidRPr="00886EA8">
        <w:rPr>
          <w:rtl/>
          <w:lang w:bidi="ar-JO"/>
        </w:rPr>
        <w:t>يجوز للأمير الحاكم أن يصدر مراسيم طوارئ لضمان أمن البلاد ورفاهيتها.</w:t>
      </w:r>
      <w:r w:rsidR="00FE05D2">
        <w:rPr>
          <w:rtl/>
          <w:lang w:bidi="ar-JO"/>
        </w:rPr>
        <w:t xml:space="preserve"> </w:t>
      </w:r>
      <w:r w:rsidRPr="00886EA8">
        <w:rPr>
          <w:rtl/>
          <w:lang w:bidi="ar-JO"/>
        </w:rPr>
        <w:t xml:space="preserve">وتنتهي فترة مراسيم الطوارئ هذه بعد ستة أشهر من </w:t>
      </w:r>
      <w:r w:rsidR="00246120">
        <w:rPr>
          <w:rtl/>
          <w:lang w:bidi="ar-JO"/>
        </w:rPr>
        <w:t>إصدار</w:t>
      </w:r>
      <w:r w:rsidRPr="00886EA8">
        <w:rPr>
          <w:rtl/>
          <w:lang w:bidi="ar-JO"/>
        </w:rPr>
        <w:t>ها كحد أقصى.</w:t>
      </w:r>
    </w:p>
    <w:p w:rsidR="00886EA8" w:rsidRPr="00FC1A8E" w:rsidRDefault="00886EA8" w:rsidP="00FC1A8E">
      <w:pPr>
        <w:pStyle w:val="SingleTxtGA"/>
        <w:rPr>
          <w:spacing w:val="-2"/>
          <w:rtl/>
          <w:lang w:bidi="ar-JO"/>
        </w:rPr>
      </w:pPr>
      <w:r w:rsidRPr="00FC1A8E">
        <w:rPr>
          <w:spacing w:val="-2"/>
          <w:rtl/>
          <w:lang w:bidi="ar-JO"/>
        </w:rPr>
        <w:t>107</w:t>
      </w:r>
      <w:r w:rsidR="00FC1A8E" w:rsidRPr="00FC1A8E">
        <w:rPr>
          <w:rFonts w:hint="cs"/>
          <w:spacing w:val="-2"/>
          <w:rtl/>
          <w:lang w:bidi="ar-JO"/>
        </w:rPr>
        <w:t>-</w:t>
      </w:r>
      <w:r w:rsidR="00FC1A8E" w:rsidRPr="00FC1A8E">
        <w:rPr>
          <w:rFonts w:hint="cs"/>
          <w:spacing w:val="-2"/>
          <w:rtl/>
          <w:lang w:bidi="ar-JO"/>
        </w:rPr>
        <w:tab/>
      </w:r>
      <w:r w:rsidRPr="00FC1A8E">
        <w:rPr>
          <w:spacing w:val="-2"/>
          <w:rtl/>
          <w:lang w:bidi="ar-JO"/>
        </w:rPr>
        <w:t>هناك بعض الحقوق ال</w:t>
      </w:r>
      <w:r w:rsidR="00246120" w:rsidRPr="00FC1A8E">
        <w:rPr>
          <w:spacing w:val="-2"/>
          <w:rtl/>
          <w:lang w:bidi="ar-JO"/>
        </w:rPr>
        <w:t>أساس</w:t>
      </w:r>
      <w:r w:rsidR="00FE05D2" w:rsidRPr="00FC1A8E">
        <w:rPr>
          <w:spacing w:val="-2"/>
          <w:rtl/>
          <w:lang w:bidi="ar-JO"/>
        </w:rPr>
        <w:t>ية</w:t>
      </w:r>
      <w:r w:rsidRPr="00FC1A8E">
        <w:rPr>
          <w:spacing w:val="-2"/>
          <w:rtl/>
          <w:lang w:bidi="ar-JO"/>
        </w:rPr>
        <w:t xml:space="preserve"> التي لها صلاحية مطلقة بموجب الدستور ولا يمكن </w:t>
      </w:r>
      <w:r w:rsidR="00FC1A8E" w:rsidRPr="00FC1A8E">
        <w:rPr>
          <w:rFonts w:hint="cs"/>
          <w:spacing w:val="-2"/>
          <w:rtl/>
          <w:lang w:bidi="ar-JO"/>
        </w:rPr>
        <w:t>أ</w:t>
      </w:r>
      <w:r w:rsidRPr="00FC1A8E">
        <w:rPr>
          <w:spacing w:val="-2"/>
          <w:rtl/>
          <w:lang w:bidi="ar-JO"/>
        </w:rPr>
        <w:t>ن</w:t>
      </w:r>
      <w:r w:rsidR="00FE05D2" w:rsidRPr="00FC1A8E">
        <w:rPr>
          <w:spacing w:val="-2"/>
          <w:rtl/>
          <w:lang w:bidi="ar-JO"/>
        </w:rPr>
        <w:t xml:space="preserve"> </w:t>
      </w:r>
      <w:r w:rsidRPr="00FC1A8E">
        <w:rPr>
          <w:spacing w:val="-2"/>
          <w:rtl/>
          <w:lang w:bidi="ar-JO"/>
        </w:rPr>
        <w:t>تكون محدودة في أي ظرف من الظروف. وتشمل هذه الحقوق حق كل شخص في</w:t>
      </w:r>
      <w:r w:rsidR="00FE05D2" w:rsidRPr="00FC1A8E">
        <w:rPr>
          <w:spacing w:val="-2"/>
          <w:rtl/>
          <w:lang w:bidi="ar-JO"/>
        </w:rPr>
        <w:t xml:space="preserve"> </w:t>
      </w:r>
      <w:r w:rsidRPr="00FC1A8E">
        <w:rPr>
          <w:spacing w:val="-2"/>
          <w:rtl/>
          <w:lang w:bidi="ar-JO"/>
        </w:rPr>
        <w:t>الحياة</w:t>
      </w:r>
      <w:r w:rsidR="00852491" w:rsidRPr="00FC1A8E">
        <w:rPr>
          <w:spacing w:val="-2"/>
          <w:vertAlign w:val="superscript"/>
          <w:rtl/>
          <w:lang w:bidi="ar-JO"/>
        </w:rPr>
        <w:t>(</w:t>
      </w:r>
      <w:r w:rsidR="00852491" w:rsidRPr="00FC1A8E">
        <w:rPr>
          <w:rStyle w:val="FootnoteReference"/>
          <w:spacing w:val="-2"/>
          <w:rtl/>
          <w:lang w:bidi="ar-JO"/>
        </w:rPr>
        <w:footnoteReference w:id="16"/>
      </w:r>
      <w:r w:rsidR="00852491" w:rsidRPr="00FC1A8E">
        <w:rPr>
          <w:spacing w:val="-2"/>
          <w:vertAlign w:val="superscript"/>
          <w:rtl/>
          <w:lang w:bidi="ar-JO"/>
        </w:rPr>
        <w:t>)</w:t>
      </w:r>
      <w:r w:rsidRPr="00FC1A8E">
        <w:rPr>
          <w:spacing w:val="-2"/>
          <w:rtl/>
          <w:lang w:bidi="ar-JO"/>
        </w:rPr>
        <w:t>، وحظر التعذيب والمعاملة اللاإنسانية وحظر العبودية والعمل الجبري</w:t>
      </w:r>
      <w:r w:rsidR="00FE05D2" w:rsidRPr="00FC1A8E">
        <w:rPr>
          <w:spacing w:val="-2"/>
          <w:rtl/>
          <w:lang w:bidi="ar-JO"/>
        </w:rPr>
        <w:t xml:space="preserve"> </w:t>
      </w:r>
      <w:r w:rsidRPr="00FC1A8E">
        <w:rPr>
          <w:spacing w:val="-2"/>
          <w:rtl/>
          <w:lang w:bidi="ar-JO"/>
        </w:rPr>
        <w:t>ومبدأ لا</w:t>
      </w:r>
      <w:r w:rsidR="00FC1A8E" w:rsidRPr="00FC1A8E">
        <w:rPr>
          <w:rFonts w:hint="cs"/>
          <w:spacing w:val="-2"/>
          <w:rtl/>
          <w:lang w:bidi="ar-JO"/>
        </w:rPr>
        <w:t> </w:t>
      </w:r>
      <w:r w:rsidRPr="00FC1A8E">
        <w:rPr>
          <w:spacing w:val="-2"/>
          <w:rtl/>
          <w:lang w:bidi="ar-JO"/>
        </w:rPr>
        <w:t>عقاب إلا بموجب القانون.</w:t>
      </w:r>
      <w:r w:rsidR="00FE05D2" w:rsidRPr="00FC1A8E">
        <w:rPr>
          <w:spacing w:val="-2"/>
          <w:rtl/>
          <w:lang w:bidi="ar-JO"/>
        </w:rPr>
        <w:t xml:space="preserve"> </w:t>
      </w:r>
      <w:r w:rsidRPr="00FC1A8E">
        <w:rPr>
          <w:spacing w:val="-2"/>
          <w:rtl/>
          <w:lang w:bidi="ar-JO"/>
        </w:rPr>
        <w:t xml:space="preserve">ومن المهم أنه ليس هناك من </w:t>
      </w:r>
      <w:r w:rsidR="00FC1A8E" w:rsidRPr="00FC1A8E">
        <w:rPr>
          <w:rFonts w:hint="cs"/>
          <w:spacing w:val="-2"/>
          <w:rtl/>
          <w:lang w:bidi="ar-JO"/>
        </w:rPr>
        <w:t>إ</w:t>
      </w:r>
      <w:r w:rsidRPr="00FC1A8E">
        <w:rPr>
          <w:spacing w:val="-2"/>
          <w:rtl/>
          <w:lang w:bidi="ar-JO"/>
        </w:rPr>
        <w:t>مكانية لوجود</w:t>
      </w:r>
      <w:r w:rsidR="00FE05D2" w:rsidRPr="00FC1A8E">
        <w:rPr>
          <w:spacing w:val="-2"/>
          <w:rtl/>
          <w:lang w:bidi="ar-JO"/>
        </w:rPr>
        <w:t xml:space="preserve"> </w:t>
      </w:r>
      <w:r w:rsidRPr="00FC1A8E">
        <w:rPr>
          <w:spacing w:val="-2"/>
          <w:rtl/>
          <w:lang w:bidi="ar-JO"/>
        </w:rPr>
        <w:t>تقييد غير محدود للحقوق ال</w:t>
      </w:r>
      <w:r w:rsidR="00246120" w:rsidRPr="00FC1A8E">
        <w:rPr>
          <w:spacing w:val="-2"/>
          <w:rtl/>
          <w:lang w:bidi="ar-JO"/>
        </w:rPr>
        <w:t>أساس</w:t>
      </w:r>
      <w:r w:rsidR="00FE05D2" w:rsidRPr="00FC1A8E">
        <w:rPr>
          <w:spacing w:val="-2"/>
          <w:rtl/>
          <w:lang w:bidi="ar-JO"/>
        </w:rPr>
        <w:t>ية</w:t>
      </w:r>
      <w:r w:rsidRPr="00FC1A8E">
        <w:rPr>
          <w:spacing w:val="-2"/>
          <w:rtl/>
          <w:lang w:bidi="ar-JO"/>
        </w:rPr>
        <w:t xml:space="preserve"> حتى وإن كانت هذه الحقوق لا تعتبر مطلقة.</w:t>
      </w:r>
      <w:r w:rsidR="00FE05D2" w:rsidRPr="00FC1A8E">
        <w:rPr>
          <w:spacing w:val="-2"/>
          <w:rtl/>
          <w:lang w:bidi="ar-JO"/>
        </w:rPr>
        <w:t xml:space="preserve"> </w:t>
      </w:r>
      <w:r w:rsidRPr="00FC1A8E">
        <w:rPr>
          <w:spacing w:val="-2"/>
          <w:rtl/>
          <w:lang w:bidi="ar-JO"/>
        </w:rPr>
        <w:t xml:space="preserve">وكما هو الحال في جميع البلدان </w:t>
      </w:r>
      <w:r w:rsidR="0057734B" w:rsidRPr="00FC1A8E">
        <w:rPr>
          <w:spacing w:val="-2"/>
          <w:rtl/>
          <w:lang w:bidi="ar-JO"/>
        </w:rPr>
        <w:t>الأخرى</w:t>
      </w:r>
      <w:r w:rsidRPr="00FC1A8E">
        <w:rPr>
          <w:spacing w:val="-2"/>
          <w:rtl/>
          <w:lang w:bidi="ar-JO"/>
        </w:rPr>
        <w:t xml:space="preserve"> الخاضعة لحكم القانون، هناك ثلاثة</w:t>
      </w:r>
      <w:r w:rsidR="00FE05D2" w:rsidRPr="00FC1A8E">
        <w:rPr>
          <w:spacing w:val="-2"/>
          <w:rtl/>
          <w:lang w:bidi="ar-JO"/>
        </w:rPr>
        <w:t xml:space="preserve"> </w:t>
      </w:r>
      <w:r w:rsidRPr="00FC1A8E">
        <w:rPr>
          <w:spacing w:val="-2"/>
          <w:rtl/>
          <w:lang w:bidi="ar-JO"/>
        </w:rPr>
        <w:t>شروط مسبقة تطبق على تقييد الحقوق ال</w:t>
      </w:r>
      <w:r w:rsidR="00246120" w:rsidRPr="00FC1A8E">
        <w:rPr>
          <w:spacing w:val="-2"/>
          <w:rtl/>
          <w:lang w:bidi="ar-JO"/>
        </w:rPr>
        <w:t>أساس</w:t>
      </w:r>
      <w:r w:rsidR="00FE05D2" w:rsidRPr="00FC1A8E">
        <w:rPr>
          <w:spacing w:val="-2"/>
          <w:rtl/>
          <w:lang w:bidi="ar-JO"/>
        </w:rPr>
        <w:t>ية</w:t>
      </w:r>
      <w:r w:rsidRPr="00FC1A8E">
        <w:rPr>
          <w:spacing w:val="-2"/>
          <w:rtl/>
          <w:lang w:bidi="ar-JO"/>
        </w:rPr>
        <w:t xml:space="preserve"> التقليدية في ليختنشتاين، وهي أنه يجب أن تكون هناك مصلحة عامة معرضة للخطر، وأن تكون هناك قاعدة قانونية موجودة، وان يكون أي تدخل في الحقوق ال</w:t>
      </w:r>
      <w:r w:rsidR="00246120" w:rsidRPr="00FC1A8E">
        <w:rPr>
          <w:spacing w:val="-2"/>
          <w:rtl/>
          <w:lang w:bidi="ar-JO"/>
        </w:rPr>
        <w:t>أساس</w:t>
      </w:r>
      <w:r w:rsidR="00FE05D2" w:rsidRPr="00FC1A8E">
        <w:rPr>
          <w:spacing w:val="-2"/>
          <w:rtl/>
          <w:lang w:bidi="ar-JO"/>
        </w:rPr>
        <w:t>ية</w:t>
      </w:r>
      <w:r w:rsidRPr="00FC1A8E">
        <w:rPr>
          <w:spacing w:val="-2"/>
          <w:rtl/>
          <w:lang w:bidi="ar-JO"/>
        </w:rPr>
        <w:t xml:space="preserve"> متناسبا</w:t>
      </w:r>
      <w:r w:rsidR="00D96292">
        <w:rPr>
          <w:rFonts w:hint="cs"/>
          <w:spacing w:val="-2"/>
          <w:rtl/>
          <w:lang w:bidi="ar-JO"/>
        </w:rPr>
        <w:t>ً</w:t>
      </w:r>
      <w:r w:rsidRPr="00FC1A8E">
        <w:rPr>
          <w:spacing w:val="-2"/>
          <w:rtl/>
          <w:lang w:bidi="ar-JO"/>
        </w:rPr>
        <w:t>.</w:t>
      </w:r>
    </w:p>
    <w:p w:rsidR="00886EA8" w:rsidRPr="00886EA8" w:rsidRDefault="00246120" w:rsidP="00AA2130">
      <w:pPr>
        <w:pStyle w:val="H4GA"/>
        <w:rPr>
          <w:rtl/>
          <w:lang w:bidi="ar-JO"/>
        </w:rPr>
      </w:pPr>
      <w:r>
        <w:rPr>
          <w:rFonts w:hint="cs"/>
          <w:rtl/>
          <w:lang w:bidi="ar-JO"/>
        </w:rPr>
        <w:tab/>
      </w:r>
      <w:r>
        <w:rPr>
          <w:rFonts w:hint="cs"/>
          <w:rtl/>
          <w:lang w:bidi="ar-JO"/>
        </w:rPr>
        <w:tab/>
      </w:r>
      <w:r w:rsidR="00886EA8" w:rsidRPr="00886EA8">
        <w:rPr>
          <w:rtl/>
          <w:lang w:bidi="ar-JO"/>
        </w:rPr>
        <w:t xml:space="preserve">تنفيذ معاهدات حقوق </w:t>
      </w:r>
      <w:r w:rsidR="00FE05D2">
        <w:rPr>
          <w:rtl/>
          <w:lang w:bidi="ar-JO"/>
        </w:rPr>
        <w:t>الإنسان</w:t>
      </w:r>
      <w:r w:rsidR="00886EA8" w:rsidRPr="00886EA8">
        <w:rPr>
          <w:rtl/>
          <w:lang w:bidi="ar-JO"/>
        </w:rPr>
        <w:t xml:space="preserve"> </w:t>
      </w:r>
    </w:p>
    <w:p w:rsidR="00886EA8" w:rsidRPr="00886EA8" w:rsidRDefault="00886EA8" w:rsidP="00FC1A8E">
      <w:pPr>
        <w:pStyle w:val="SingleTxtGA"/>
        <w:rPr>
          <w:rtl/>
          <w:lang w:bidi="ar-JO"/>
        </w:rPr>
      </w:pPr>
      <w:r w:rsidRPr="00886EA8">
        <w:rPr>
          <w:rtl/>
          <w:lang w:bidi="ar-JO"/>
        </w:rPr>
        <w:t>108</w:t>
      </w:r>
      <w:r w:rsidR="00FC1A8E">
        <w:rPr>
          <w:rFonts w:hint="cs"/>
          <w:rtl/>
          <w:lang w:bidi="ar-JO"/>
        </w:rPr>
        <w:t>-</w:t>
      </w:r>
      <w:r w:rsidR="00FC1A8E">
        <w:rPr>
          <w:rFonts w:hint="cs"/>
          <w:rtl/>
          <w:lang w:bidi="ar-JO"/>
        </w:rPr>
        <w:tab/>
      </w:r>
      <w:r w:rsidRPr="00886EA8">
        <w:rPr>
          <w:rtl/>
          <w:lang w:bidi="ar-JO"/>
        </w:rPr>
        <w:t xml:space="preserve">تستخدم ليختنشتاين نظام الدمج </w:t>
      </w:r>
      <w:r w:rsidR="00FC1A8E">
        <w:rPr>
          <w:rFonts w:hint="cs"/>
          <w:rtl/>
          <w:lang w:bidi="ar-JO"/>
        </w:rPr>
        <w:t>أ</w:t>
      </w:r>
      <w:r w:rsidRPr="00886EA8">
        <w:rPr>
          <w:rtl/>
          <w:lang w:bidi="ar-JO"/>
        </w:rPr>
        <w:t>و نظام الأحدية. فالاتفاق المصدق علية يصبح جزءا</w:t>
      </w:r>
      <w:r w:rsidR="00FC1A8E">
        <w:rPr>
          <w:rFonts w:hint="cs"/>
          <w:rtl/>
          <w:lang w:bidi="ar-JO"/>
        </w:rPr>
        <w:t>ً</w:t>
      </w:r>
      <w:r w:rsidRPr="00886EA8">
        <w:rPr>
          <w:rtl/>
          <w:lang w:bidi="ar-JO"/>
        </w:rPr>
        <w:t xml:space="preserve"> من القانون المحلي في نفس التاريخ الذي يصبح فيه الاتفاق ساري المفعول دون الحاجة لوضع تشريع خاص بذلك.</w:t>
      </w:r>
    </w:p>
    <w:p w:rsidR="00886EA8" w:rsidRPr="00886EA8" w:rsidRDefault="00886EA8" w:rsidP="0016694A">
      <w:pPr>
        <w:pStyle w:val="SingleTxtGA"/>
        <w:rPr>
          <w:rtl/>
          <w:lang w:bidi="ar-JO"/>
        </w:rPr>
      </w:pPr>
      <w:r w:rsidRPr="00886EA8">
        <w:rPr>
          <w:rtl/>
          <w:lang w:bidi="ar-JO"/>
        </w:rPr>
        <w:t>109</w:t>
      </w:r>
      <w:r w:rsidR="0016694A">
        <w:rPr>
          <w:rFonts w:hint="cs"/>
          <w:rtl/>
          <w:lang w:bidi="ar-JO"/>
        </w:rPr>
        <w:t>-</w:t>
      </w:r>
      <w:r w:rsidR="0016694A">
        <w:rPr>
          <w:rFonts w:hint="cs"/>
          <w:rtl/>
          <w:lang w:bidi="ar-JO"/>
        </w:rPr>
        <w:tab/>
      </w:r>
      <w:r w:rsidRPr="00886EA8">
        <w:rPr>
          <w:rtl/>
          <w:lang w:bidi="ar-JO"/>
        </w:rPr>
        <w:t>لا يوجد في النظام القانوني لليختنشتاين قاعدة صريحة تحدد رتبة المعاهدات</w:t>
      </w:r>
      <w:r w:rsidR="00FE05D2">
        <w:rPr>
          <w:rtl/>
          <w:lang w:bidi="ar-JO"/>
        </w:rPr>
        <w:t xml:space="preserve"> </w:t>
      </w:r>
      <w:r w:rsidR="0016694A">
        <w:rPr>
          <w:rtl/>
          <w:lang w:bidi="ar-JO"/>
        </w:rPr>
        <w:t>الدولية. وطبقا</w:t>
      </w:r>
      <w:r w:rsidR="0016694A">
        <w:rPr>
          <w:rFonts w:hint="cs"/>
          <w:rtl/>
          <w:lang w:bidi="ar-JO"/>
        </w:rPr>
        <w:t>ً</w:t>
      </w:r>
      <w:r w:rsidR="00FE05D2">
        <w:rPr>
          <w:rtl/>
          <w:lang w:bidi="ar-JO"/>
        </w:rPr>
        <w:t xml:space="preserve"> </w:t>
      </w:r>
      <w:r w:rsidRPr="00886EA8">
        <w:rPr>
          <w:rtl/>
          <w:lang w:bidi="ar-JO"/>
        </w:rPr>
        <w:t>لذلك، فإنه يمكن أن تكون للاتفاقات الدولية نفس الرتبة التي يتمتع</w:t>
      </w:r>
      <w:r w:rsidR="00FE05D2">
        <w:rPr>
          <w:rtl/>
          <w:lang w:bidi="ar-JO"/>
        </w:rPr>
        <w:t xml:space="preserve"> </w:t>
      </w:r>
      <w:r w:rsidRPr="00886EA8">
        <w:rPr>
          <w:rtl/>
          <w:lang w:bidi="ar-JO"/>
        </w:rPr>
        <w:t>بها القانون أو</w:t>
      </w:r>
      <w:r w:rsidR="0016694A">
        <w:rPr>
          <w:rFonts w:hint="cs"/>
          <w:rtl/>
          <w:lang w:bidi="ar-JO"/>
        </w:rPr>
        <w:t> </w:t>
      </w:r>
      <w:r w:rsidRPr="00886EA8">
        <w:rPr>
          <w:rtl/>
          <w:lang w:bidi="ar-JO"/>
        </w:rPr>
        <w:t xml:space="preserve">التشريع أو </w:t>
      </w:r>
      <w:r w:rsidR="00246120">
        <w:rPr>
          <w:rtl/>
          <w:lang w:bidi="ar-JO"/>
        </w:rPr>
        <w:t>الأوامر</w:t>
      </w:r>
      <w:r w:rsidRPr="00886EA8">
        <w:rPr>
          <w:rtl/>
          <w:lang w:bidi="ar-JO"/>
        </w:rPr>
        <w:t>. وتحدد الرتبة بشكل مبدئي من خلال مضمون الحكم موضوع البحث. وطبقا</w:t>
      </w:r>
      <w:r w:rsidR="0016694A">
        <w:rPr>
          <w:rFonts w:hint="cs"/>
          <w:rtl/>
          <w:lang w:bidi="ar-JO"/>
        </w:rPr>
        <w:t>ً</w:t>
      </w:r>
      <w:r w:rsidR="00FE05D2">
        <w:rPr>
          <w:rtl/>
          <w:lang w:bidi="ar-JO"/>
        </w:rPr>
        <w:t xml:space="preserve"> </w:t>
      </w:r>
      <w:r w:rsidRPr="00886EA8">
        <w:rPr>
          <w:rtl/>
          <w:lang w:bidi="ar-JO"/>
        </w:rPr>
        <w:t>للفقرة 2 من المادة 104 من الدستور،</w:t>
      </w:r>
      <w:r w:rsidR="00FE05D2">
        <w:rPr>
          <w:rtl/>
          <w:lang w:bidi="ar-JO"/>
        </w:rPr>
        <w:t xml:space="preserve"> </w:t>
      </w:r>
      <w:r w:rsidRPr="00886EA8">
        <w:rPr>
          <w:rtl/>
          <w:lang w:bidi="ar-JO"/>
        </w:rPr>
        <w:t>يمكن</w:t>
      </w:r>
      <w:r w:rsidR="00FE05D2">
        <w:rPr>
          <w:rtl/>
          <w:lang w:bidi="ar-JO"/>
        </w:rPr>
        <w:t xml:space="preserve"> </w:t>
      </w:r>
      <w:r w:rsidRPr="00886EA8">
        <w:rPr>
          <w:rtl/>
          <w:lang w:bidi="ar-JO"/>
        </w:rPr>
        <w:t>للمحكمة الدستورية أن تراجع دستورية المعاهدات الدولية.</w:t>
      </w:r>
    </w:p>
    <w:p w:rsidR="00886EA8" w:rsidRPr="00886EA8" w:rsidRDefault="00886EA8" w:rsidP="0016694A">
      <w:pPr>
        <w:pStyle w:val="SingleTxtGA"/>
        <w:rPr>
          <w:rtl/>
          <w:lang w:bidi="ar-JO"/>
        </w:rPr>
      </w:pPr>
      <w:r w:rsidRPr="00886EA8">
        <w:rPr>
          <w:rtl/>
          <w:lang w:bidi="ar-JO"/>
        </w:rPr>
        <w:t>110</w:t>
      </w:r>
      <w:r w:rsidR="0016694A">
        <w:rPr>
          <w:rFonts w:hint="cs"/>
          <w:rtl/>
          <w:lang w:bidi="ar-JO"/>
        </w:rPr>
        <w:t>-</w:t>
      </w:r>
      <w:r w:rsidR="0016694A">
        <w:rPr>
          <w:rFonts w:hint="cs"/>
          <w:rtl/>
          <w:lang w:bidi="ar-JO"/>
        </w:rPr>
        <w:tab/>
        <w:t>أ</w:t>
      </w:r>
      <w:r w:rsidR="00927633">
        <w:rPr>
          <w:rtl/>
          <w:lang w:bidi="ar-JO"/>
        </w:rPr>
        <w:t>صدرت المحكمة الدستورية كثيرا</w:t>
      </w:r>
      <w:r w:rsidR="00927633">
        <w:rPr>
          <w:rFonts w:hint="cs"/>
          <w:rtl/>
          <w:lang w:bidi="ar-JO"/>
        </w:rPr>
        <w:t>ً</w:t>
      </w:r>
      <w:r w:rsidRPr="00886EA8">
        <w:rPr>
          <w:rtl/>
          <w:lang w:bidi="ar-JO"/>
        </w:rPr>
        <w:t xml:space="preserve"> من </w:t>
      </w:r>
      <w:r w:rsidR="00104432">
        <w:rPr>
          <w:rtl/>
          <w:lang w:bidi="ar-JO"/>
        </w:rPr>
        <w:t>الأحكام</w:t>
      </w:r>
      <w:r w:rsidRPr="00886EA8">
        <w:rPr>
          <w:rtl/>
          <w:lang w:bidi="ar-JO"/>
        </w:rPr>
        <w:t xml:space="preserve"> بشأن رتبة دستورية المعاهدات وانتهت مرارا</w:t>
      </w:r>
      <w:r w:rsidR="0016694A">
        <w:rPr>
          <w:rFonts w:hint="cs"/>
          <w:rtl/>
          <w:lang w:bidi="ar-JO"/>
        </w:rPr>
        <w:t>ً</w:t>
      </w:r>
      <w:r w:rsidRPr="00886EA8">
        <w:rPr>
          <w:rtl/>
          <w:lang w:bidi="ar-JO"/>
        </w:rPr>
        <w:t xml:space="preserve"> </w:t>
      </w:r>
      <w:r w:rsidR="00FE05D2">
        <w:rPr>
          <w:rtl/>
          <w:lang w:bidi="ar-JO"/>
        </w:rPr>
        <w:t>إلى</w:t>
      </w:r>
      <w:r w:rsidRPr="00886EA8">
        <w:rPr>
          <w:rtl/>
          <w:lang w:bidi="ar-JO"/>
        </w:rPr>
        <w:t xml:space="preserve"> أن المعاهدات الدولية التي يصادق عليها البرلمان تتمتع على</w:t>
      </w:r>
      <w:r w:rsidR="00FE05D2">
        <w:rPr>
          <w:rtl/>
          <w:lang w:bidi="ar-JO"/>
        </w:rPr>
        <w:t xml:space="preserve"> </w:t>
      </w:r>
      <w:r w:rsidRPr="00886EA8">
        <w:rPr>
          <w:rtl/>
          <w:lang w:bidi="ar-JO"/>
        </w:rPr>
        <w:t>الأقل برتبة التشريع. وطبقا</w:t>
      </w:r>
      <w:r w:rsidR="0016694A">
        <w:rPr>
          <w:rFonts w:hint="cs"/>
          <w:rtl/>
          <w:lang w:bidi="ar-JO"/>
        </w:rPr>
        <w:t>ً</w:t>
      </w:r>
      <w:r w:rsidRPr="00886EA8">
        <w:rPr>
          <w:rtl/>
          <w:lang w:bidi="ar-JO"/>
        </w:rPr>
        <w:t xml:space="preserve"> لما نص عليه الاجتهاد القضائي للمحكمة الدستورية يمكن للمعاهدات الدولية المتعلقة بالقانون الدستوري ال</w:t>
      </w:r>
      <w:r w:rsidR="00246120">
        <w:rPr>
          <w:rtl/>
          <w:lang w:bidi="ar-JO"/>
        </w:rPr>
        <w:t>أساس</w:t>
      </w:r>
      <w:r w:rsidRPr="00886EA8">
        <w:rPr>
          <w:rtl/>
          <w:lang w:bidi="ar-JO"/>
        </w:rPr>
        <w:t>ي أن تصنف برتبة أقل من رتبة الدستور من الناحية الشكلية، ولكنها أعلى من التشريع من حيث الجوهر.</w:t>
      </w:r>
    </w:p>
    <w:p w:rsidR="00886EA8" w:rsidRPr="00886EA8" w:rsidRDefault="00246120" w:rsidP="00AA2130">
      <w:pPr>
        <w:pStyle w:val="H4GA"/>
        <w:rPr>
          <w:rtl/>
          <w:lang w:bidi="ar-JO"/>
        </w:rPr>
      </w:pPr>
      <w:r>
        <w:rPr>
          <w:rFonts w:hint="cs"/>
          <w:rtl/>
          <w:lang w:bidi="ar-JO"/>
        </w:rPr>
        <w:tab/>
      </w:r>
      <w:r>
        <w:rPr>
          <w:rFonts w:hint="cs"/>
          <w:rtl/>
          <w:lang w:bidi="ar-JO"/>
        </w:rPr>
        <w:tab/>
      </w:r>
      <w:r w:rsidR="00886EA8" w:rsidRPr="00886EA8">
        <w:rPr>
          <w:rtl/>
          <w:lang w:bidi="ar-JO"/>
        </w:rPr>
        <w:t>حماية وتنفيذ الحقوق والحريات ال</w:t>
      </w:r>
      <w:r>
        <w:rPr>
          <w:rtl/>
          <w:lang w:bidi="ar-JO"/>
        </w:rPr>
        <w:t>أساس</w:t>
      </w:r>
      <w:r w:rsidR="00FE05D2">
        <w:rPr>
          <w:rtl/>
          <w:lang w:bidi="ar-JO"/>
        </w:rPr>
        <w:t>ية</w:t>
      </w:r>
      <w:r w:rsidR="00886EA8" w:rsidRPr="00886EA8">
        <w:rPr>
          <w:rtl/>
          <w:lang w:bidi="ar-JO"/>
        </w:rPr>
        <w:t xml:space="preserve"> </w:t>
      </w:r>
    </w:p>
    <w:p w:rsidR="00886EA8" w:rsidRPr="00886EA8" w:rsidRDefault="00886EA8" w:rsidP="00CA5E19">
      <w:pPr>
        <w:pStyle w:val="SingleTxtGA"/>
        <w:rPr>
          <w:rtl/>
          <w:lang w:bidi="ar-JO"/>
        </w:rPr>
      </w:pPr>
      <w:r w:rsidRPr="00886EA8">
        <w:rPr>
          <w:rtl/>
          <w:lang w:bidi="ar-JO"/>
        </w:rPr>
        <w:t>111</w:t>
      </w:r>
      <w:r w:rsidR="0016694A">
        <w:rPr>
          <w:rFonts w:hint="cs"/>
          <w:rtl/>
          <w:lang w:bidi="ar-JO"/>
        </w:rPr>
        <w:t>-</w:t>
      </w:r>
      <w:r w:rsidR="0016694A">
        <w:rPr>
          <w:rFonts w:hint="cs"/>
          <w:rtl/>
          <w:lang w:bidi="ar-JO"/>
        </w:rPr>
        <w:tab/>
      </w:r>
      <w:r w:rsidRPr="00886EA8">
        <w:rPr>
          <w:rtl/>
          <w:lang w:bidi="ar-JO"/>
        </w:rPr>
        <w:t>تعتبر المحكمة الدستورية في ليختنشتاين مسؤولة عن الحماية والتنفيذ الفعالين</w:t>
      </w:r>
      <w:r w:rsidR="00FE05D2">
        <w:rPr>
          <w:rtl/>
          <w:lang w:bidi="ar-JO"/>
        </w:rPr>
        <w:t xml:space="preserve"> </w:t>
      </w:r>
      <w:r w:rsidRPr="00886EA8">
        <w:rPr>
          <w:rtl/>
          <w:lang w:bidi="ar-JO"/>
        </w:rPr>
        <w:t>للحقوق والحريات ال</w:t>
      </w:r>
      <w:r w:rsidR="00246120">
        <w:rPr>
          <w:rtl/>
          <w:lang w:bidi="ar-JO"/>
        </w:rPr>
        <w:t>أساس</w:t>
      </w:r>
      <w:r w:rsidR="00FE05D2">
        <w:rPr>
          <w:rtl/>
          <w:lang w:bidi="ar-JO"/>
        </w:rPr>
        <w:t>ية</w:t>
      </w:r>
      <w:r w:rsidRPr="00886EA8">
        <w:rPr>
          <w:rtl/>
          <w:lang w:bidi="ar-JO"/>
        </w:rPr>
        <w:t>. وتتوفر للأشخاص الطبيعيين والاعتباريين في</w:t>
      </w:r>
      <w:r w:rsidR="00FE05D2">
        <w:rPr>
          <w:rtl/>
          <w:lang w:bidi="ar-JO"/>
        </w:rPr>
        <w:t xml:space="preserve"> </w:t>
      </w:r>
      <w:r w:rsidRPr="00886EA8">
        <w:rPr>
          <w:rtl/>
          <w:lang w:bidi="ar-JO"/>
        </w:rPr>
        <w:t>ليختنشتاين سبل قانونية عديدة</w:t>
      </w:r>
      <w:r w:rsidR="00FE05D2">
        <w:rPr>
          <w:rtl/>
          <w:lang w:bidi="ar-JO"/>
        </w:rPr>
        <w:t xml:space="preserve"> </w:t>
      </w:r>
      <w:r w:rsidRPr="00886EA8">
        <w:rPr>
          <w:rtl/>
          <w:lang w:bidi="ar-JO"/>
        </w:rPr>
        <w:t xml:space="preserve">للانتصاف من </w:t>
      </w:r>
      <w:r w:rsidR="00CA5E19">
        <w:rPr>
          <w:rFonts w:hint="cs"/>
          <w:rtl/>
          <w:lang w:bidi="ar-JO"/>
        </w:rPr>
        <w:t>أ</w:t>
      </w:r>
      <w:r w:rsidRPr="00886EA8">
        <w:rPr>
          <w:rtl/>
          <w:lang w:bidi="ar-JO"/>
        </w:rPr>
        <w:t>جل تأكيد</w:t>
      </w:r>
      <w:r w:rsidR="00FE05D2">
        <w:rPr>
          <w:rtl/>
          <w:lang w:bidi="ar-JO"/>
        </w:rPr>
        <w:t xml:space="preserve"> </w:t>
      </w:r>
      <w:r w:rsidRPr="00886EA8">
        <w:rPr>
          <w:rtl/>
          <w:lang w:bidi="ar-JO"/>
        </w:rPr>
        <w:t>حقوقهم وحرياتهم ال</w:t>
      </w:r>
      <w:r w:rsidR="00246120">
        <w:rPr>
          <w:rtl/>
          <w:lang w:bidi="ar-JO"/>
        </w:rPr>
        <w:t>أساس</w:t>
      </w:r>
      <w:r w:rsidR="00FE05D2">
        <w:rPr>
          <w:rtl/>
          <w:lang w:bidi="ar-JO"/>
        </w:rPr>
        <w:t>ية</w:t>
      </w:r>
      <w:r w:rsidRPr="00886EA8">
        <w:rPr>
          <w:rtl/>
          <w:lang w:bidi="ar-JO"/>
        </w:rPr>
        <w:t>.</w:t>
      </w:r>
    </w:p>
    <w:p w:rsidR="00886EA8" w:rsidRPr="00886EA8" w:rsidRDefault="00886EA8" w:rsidP="00F2713A">
      <w:pPr>
        <w:pStyle w:val="SingleTxtGA"/>
        <w:rPr>
          <w:rtl/>
          <w:lang w:bidi="ar-JO"/>
        </w:rPr>
      </w:pPr>
      <w:r w:rsidRPr="00886EA8">
        <w:rPr>
          <w:rtl/>
          <w:lang w:bidi="ar-JO"/>
        </w:rPr>
        <w:t>112</w:t>
      </w:r>
      <w:r w:rsidR="0016694A">
        <w:rPr>
          <w:rFonts w:hint="cs"/>
          <w:rtl/>
          <w:lang w:bidi="ar-JO"/>
        </w:rPr>
        <w:t>-</w:t>
      </w:r>
      <w:r w:rsidR="0016694A">
        <w:rPr>
          <w:rFonts w:hint="cs"/>
          <w:rtl/>
          <w:lang w:bidi="ar-JO"/>
        </w:rPr>
        <w:tab/>
      </w:r>
      <w:r w:rsidRPr="00886EA8">
        <w:rPr>
          <w:rtl/>
          <w:lang w:bidi="ar-JO"/>
        </w:rPr>
        <w:t xml:space="preserve">يجوز لأي شخص يعتقد أن </w:t>
      </w:r>
      <w:r w:rsidR="00F2713A">
        <w:rPr>
          <w:rFonts w:hint="cs"/>
          <w:rtl/>
          <w:lang w:bidi="ar-JO"/>
        </w:rPr>
        <w:t>أ</w:t>
      </w:r>
      <w:r w:rsidRPr="00886EA8">
        <w:rPr>
          <w:rtl/>
          <w:lang w:bidi="ar-JO"/>
        </w:rPr>
        <w:t>حد القرارات النهائية أو المراسيم الصادرة عن محكمة أو</w:t>
      </w:r>
      <w:r w:rsidR="0016694A">
        <w:rPr>
          <w:rFonts w:hint="cs"/>
          <w:rtl/>
          <w:lang w:bidi="ar-JO"/>
        </w:rPr>
        <w:t> </w:t>
      </w:r>
      <w:r w:rsidRPr="00886EA8">
        <w:rPr>
          <w:rtl/>
          <w:lang w:bidi="ar-JO"/>
        </w:rPr>
        <w:t xml:space="preserve">سلطة عامة يخرق أحد حقوقه المضمونة في </w:t>
      </w:r>
      <w:r w:rsidR="0057734B">
        <w:rPr>
          <w:rtl/>
          <w:lang w:bidi="ar-JO"/>
        </w:rPr>
        <w:t>إطار</w:t>
      </w:r>
      <w:r w:rsidRPr="00886EA8">
        <w:rPr>
          <w:rtl/>
          <w:lang w:bidi="ar-JO"/>
        </w:rPr>
        <w:t xml:space="preserve"> الدستور </w:t>
      </w:r>
      <w:r w:rsidR="0016694A">
        <w:rPr>
          <w:rFonts w:hint="cs"/>
          <w:rtl/>
          <w:lang w:bidi="ar-JO"/>
        </w:rPr>
        <w:t>أ</w:t>
      </w:r>
      <w:r w:rsidRPr="00886EA8">
        <w:rPr>
          <w:rtl/>
          <w:lang w:bidi="ar-JO"/>
        </w:rPr>
        <w:t>و في</w:t>
      </w:r>
      <w:r w:rsidR="00FE05D2">
        <w:rPr>
          <w:rtl/>
          <w:lang w:bidi="ar-JO"/>
        </w:rPr>
        <w:t xml:space="preserve"> </w:t>
      </w:r>
      <w:r w:rsidR="0057734B">
        <w:rPr>
          <w:rtl/>
          <w:lang w:bidi="ar-JO"/>
        </w:rPr>
        <w:t>إطار</w:t>
      </w:r>
      <w:r w:rsidRPr="00886EA8">
        <w:rPr>
          <w:rtl/>
          <w:lang w:bidi="ar-JO"/>
        </w:rPr>
        <w:t xml:space="preserve"> اتفاقية دولية تعترف السلطة التشريعية</w:t>
      </w:r>
      <w:r w:rsidR="00852491">
        <w:rPr>
          <w:vertAlign w:val="superscript"/>
          <w:rtl/>
          <w:lang w:bidi="ar-JO"/>
        </w:rPr>
        <w:t>(</w:t>
      </w:r>
      <w:r w:rsidR="00852491">
        <w:rPr>
          <w:rStyle w:val="FootnoteReference"/>
          <w:rtl/>
          <w:lang w:bidi="ar-JO"/>
        </w:rPr>
        <w:footnoteReference w:id="17"/>
      </w:r>
      <w:r w:rsidR="00852491">
        <w:rPr>
          <w:vertAlign w:val="superscript"/>
          <w:rtl/>
          <w:lang w:bidi="ar-JO"/>
        </w:rPr>
        <w:t>)</w:t>
      </w:r>
      <w:r w:rsidRPr="00886EA8">
        <w:rPr>
          <w:rtl/>
          <w:lang w:bidi="ar-JO"/>
        </w:rPr>
        <w:t xml:space="preserve"> بحقه الفردي في تقديم شكوى بصددها، أن يقدم للمحكمة الدستورية استئنافا</w:t>
      </w:r>
      <w:r w:rsidR="00F2713A">
        <w:rPr>
          <w:rFonts w:hint="cs"/>
          <w:rtl/>
          <w:lang w:bidi="ar-JO"/>
        </w:rPr>
        <w:t>ً</w:t>
      </w:r>
      <w:r w:rsidRPr="00886EA8">
        <w:rPr>
          <w:rtl/>
          <w:lang w:bidi="ar-JO"/>
        </w:rPr>
        <w:t xml:space="preserve"> ضد هذا القرار أو المرسوم.</w:t>
      </w:r>
      <w:r w:rsidR="00FE05D2">
        <w:rPr>
          <w:rtl/>
          <w:lang w:bidi="ar-JO"/>
        </w:rPr>
        <w:t xml:space="preserve"> </w:t>
      </w:r>
      <w:r w:rsidRPr="00886EA8">
        <w:rPr>
          <w:rtl/>
          <w:lang w:bidi="ar-JO"/>
        </w:rPr>
        <w:t>ويترتب على</w:t>
      </w:r>
      <w:r w:rsidR="00FE05D2">
        <w:rPr>
          <w:rtl/>
          <w:lang w:bidi="ar-JO"/>
        </w:rPr>
        <w:t xml:space="preserve"> </w:t>
      </w:r>
      <w:r w:rsidRPr="00886EA8">
        <w:rPr>
          <w:rtl/>
          <w:lang w:bidi="ar-JO"/>
        </w:rPr>
        <w:t>ذلك</w:t>
      </w:r>
      <w:r w:rsidR="00246120">
        <w:rPr>
          <w:rtl/>
          <w:lang w:bidi="ar-JO"/>
        </w:rPr>
        <w:t xml:space="preserve"> أيضاً </w:t>
      </w:r>
      <w:r w:rsidRPr="00886EA8">
        <w:rPr>
          <w:rtl/>
          <w:lang w:bidi="ar-JO"/>
        </w:rPr>
        <w:t xml:space="preserve">اعتبار الاتفاقيات الدولية المختلفة لحماية حقوق </w:t>
      </w:r>
      <w:r w:rsidR="00FE05D2">
        <w:rPr>
          <w:rtl/>
          <w:lang w:bidi="ar-JO"/>
        </w:rPr>
        <w:t>الإنسان</w:t>
      </w:r>
      <w:r w:rsidR="00927633">
        <w:rPr>
          <w:rtl/>
          <w:lang w:bidi="ar-JO"/>
        </w:rPr>
        <w:t xml:space="preserve"> قانونا</w:t>
      </w:r>
      <w:r w:rsidR="00927633">
        <w:rPr>
          <w:rFonts w:hint="cs"/>
          <w:rtl/>
          <w:lang w:bidi="ar-JO"/>
        </w:rPr>
        <w:t>ً</w:t>
      </w:r>
      <w:r w:rsidR="00FE05D2">
        <w:rPr>
          <w:rtl/>
          <w:lang w:bidi="ar-JO"/>
        </w:rPr>
        <w:t xml:space="preserve"> </w:t>
      </w:r>
      <w:r w:rsidR="0016694A">
        <w:rPr>
          <w:rtl/>
          <w:lang w:bidi="ar-JO"/>
        </w:rPr>
        <w:t>دستوريا</w:t>
      </w:r>
      <w:r w:rsidR="0016694A">
        <w:rPr>
          <w:rFonts w:hint="cs"/>
          <w:rtl/>
          <w:lang w:bidi="ar-JO"/>
        </w:rPr>
        <w:t>ً</w:t>
      </w:r>
      <w:r w:rsidR="0016694A">
        <w:rPr>
          <w:rtl/>
          <w:lang w:bidi="ar-JO"/>
        </w:rPr>
        <w:t xml:space="preserve"> جوهريا</w:t>
      </w:r>
      <w:r w:rsidR="0016694A">
        <w:rPr>
          <w:rFonts w:hint="cs"/>
          <w:rtl/>
          <w:lang w:bidi="ar-JO"/>
        </w:rPr>
        <w:t>ً</w:t>
      </w:r>
      <w:r w:rsidRPr="00886EA8">
        <w:rPr>
          <w:rtl/>
          <w:lang w:bidi="ar-JO"/>
        </w:rPr>
        <w:t>.</w:t>
      </w:r>
    </w:p>
    <w:p w:rsidR="00886EA8" w:rsidRPr="00886EA8" w:rsidRDefault="00886EA8" w:rsidP="006839BA">
      <w:pPr>
        <w:pStyle w:val="SingleTxtGA"/>
        <w:rPr>
          <w:rtl/>
          <w:lang w:bidi="ar-JO"/>
        </w:rPr>
      </w:pPr>
      <w:r w:rsidRPr="00886EA8">
        <w:rPr>
          <w:rtl/>
          <w:lang w:bidi="ar-JO"/>
        </w:rPr>
        <w:t>113</w:t>
      </w:r>
      <w:r w:rsidR="00B97BF4">
        <w:rPr>
          <w:rFonts w:hint="cs"/>
          <w:rtl/>
          <w:lang w:bidi="ar-JO"/>
        </w:rPr>
        <w:t>-</w:t>
      </w:r>
      <w:r w:rsidR="00B97BF4">
        <w:rPr>
          <w:rFonts w:hint="cs"/>
          <w:rtl/>
          <w:lang w:bidi="ar-JO"/>
        </w:rPr>
        <w:tab/>
      </w:r>
      <w:r w:rsidRPr="00886EA8">
        <w:rPr>
          <w:rtl/>
          <w:lang w:bidi="ar-JO"/>
        </w:rPr>
        <w:t xml:space="preserve">وهناك وسيلة </w:t>
      </w:r>
      <w:r w:rsidR="00B97BF4">
        <w:rPr>
          <w:rFonts w:hint="cs"/>
          <w:rtl/>
          <w:lang w:bidi="ar-JO"/>
        </w:rPr>
        <w:t>أ</w:t>
      </w:r>
      <w:r w:rsidRPr="00886EA8">
        <w:rPr>
          <w:rtl/>
          <w:lang w:bidi="ar-JO"/>
        </w:rPr>
        <w:t>خرى لإنفاذ القوانين الدستورية وهي مراجعة المحكمة الدستورية لدستورية القوانين.</w:t>
      </w:r>
      <w:r w:rsidR="00FE05D2">
        <w:rPr>
          <w:rtl/>
          <w:lang w:bidi="ar-JO"/>
        </w:rPr>
        <w:t xml:space="preserve"> </w:t>
      </w:r>
      <w:r w:rsidRPr="00886EA8">
        <w:rPr>
          <w:rtl/>
          <w:lang w:bidi="ar-JO"/>
        </w:rPr>
        <w:t>ويمكن ذلك بناء على طلب</w:t>
      </w:r>
      <w:r w:rsidR="00FE05D2">
        <w:rPr>
          <w:rtl/>
          <w:lang w:bidi="ar-JO"/>
        </w:rPr>
        <w:t xml:space="preserve"> </w:t>
      </w:r>
      <w:r w:rsidRPr="00886EA8">
        <w:rPr>
          <w:rtl/>
          <w:lang w:bidi="ar-JO"/>
        </w:rPr>
        <w:t>الحكومة أو البلدية أو على طلب</w:t>
      </w:r>
      <w:r w:rsidR="00FE05D2">
        <w:rPr>
          <w:rtl/>
          <w:lang w:bidi="ar-JO"/>
        </w:rPr>
        <w:t xml:space="preserve"> </w:t>
      </w:r>
      <w:r w:rsidRPr="00886EA8">
        <w:rPr>
          <w:rtl/>
          <w:lang w:bidi="ar-JO"/>
        </w:rPr>
        <w:t>المحكمة.</w:t>
      </w:r>
      <w:r w:rsidR="00FE05D2">
        <w:rPr>
          <w:rtl/>
          <w:lang w:bidi="ar-JO"/>
        </w:rPr>
        <w:t xml:space="preserve"> </w:t>
      </w:r>
      <w:r w:rsidRPr="00886EA8">
        <w:rPr>
          <w:rtl/>
          <w:lang w:bidi="ar-JO"/>
        </w:rPr>
        <w:t>كما يمكن أن تقوم المحكمة الدستورية بالمراجعة</w:t>
      </w:r>
      <w:r w:rsidR="00FE05D2">
        <w:rPr>
          <w:rtl/>
          <w:lang w:bidi="ar-JO"/>
        </w:rPr>
        <w:t xml:space="preserve"> </w:t>
      </w:r>
      <w:r w:rsidRPr="00886EA8">
        <w:rPr>
          <w:rtl/>
          <w:lang w:bidi="ar-JO"/>
        </w:rPr>
        <w:t xml:space="preserve">بناء على بادرة منها </w:t>
      </w:r>
      <w:r w:rsidR="00B97BF4">
        <w:rPr>
          <w:rFonts w:hint="cs"/>
          <w:rtl/>
          <w:lang w:bidi="ar-JO"/>
        </w:rPr>
        <w:t>إ</w:t>
      </w:r>
      <w:r w:rsidRPr="00886EA8">
        <w:rPr>
          <w:rtl/>
          <w:lang w:bidi="ar-JO"/>
        </w:rPr>
        <w:t>ذا كانت</w:t>
      </w:r>
      <w:r w:rsidR="00FE05D2">
        <w:rPr>
          <w:rtl/>
          <w:lang w:bidi="ar-JO"/>
        </w:rPr>
        <w:t xml:space="preserve"> </w:t>
      </w:r>
      <w:r w:rsidRPr="00886EA8">
        <w:rPr>
          <w:rtl/>
          <w:lang w:bidi="ar-JO"/>
        </w:rPr>
        <w:t>ال</w:t>
      </w:r>
      <w:r w:rsidR="00E21E84">
        <w:rPr>
          <w:rtl/>
          <w:lang w:bidi="ar-JO"/>
        </w:rPr>
        <w:t>إجراء</w:t>
      </w:r>
      <w:r w:rsidRPr="00886EA8">
        <w:rPr>
          <w:rtl/>
          <w:lang w:bidi="ar-JO"/>
        </w:rPr>
        <w:t xml:space="preserve">ات تدعو </w:t>
      </w:r>
      <w:r w:rsidR="00FE05D2">
        <w:rPr>
          <w:rtl/>
          <w:lang w:bidi="ar-JO"/>
        </w:rPr>
        <w:t>إلى</w:t>
      </w:r>
      <w:r w:rsidRPr="00886EA8">
        <w:rPr>
          <w:rtl/>
          <w:lang w:bidi="ar-JO"/>
        </w:rPr>
        <w:t xml:space="preserve"> تطبيق </w:t>
      </w:r>
      <w:r w:rsidR="00F2713A">
        <w:rPr>
          <w:rFonts w:hint="cs"/>
          <w:rtl/>
          <w:lang w:bidi="ar-JO"/>
        </w:rPr>
        <w:t>أ</w:t>
      </w:r>
      <w:r w:rsidRPr="00886EA8">
        <w:rPr>
          <w:rtl/>
          <w:lang w:bidi="ar-JO"/>
        </w:rPr>
        <w:t>حد</w:t>
      </w:r>
      <w:r w:rsidR="00FE05D2">
        <w:rPr>
          <w:rtl/>
          <w:lang w:bidi="ar-JO"/>
        </w:rPr>
        <w:t xml:space="preserve"> </w:t>
      </w:r>
      <w:r w:rsidRPr="00886EA8">
        <w:rPr>
          <w:rtl/>
          <w:lang w:bidi="ar-JO"/>
        </w:rPr>
        <w:t>القوانين التي</w:t>
      </w:r>
      <w:r w:rsidR="00FE05D2">
        <w:rPr>
          <w:rtl/>
          <w:lang w:bidi="ar-JO"/>
        </w:rPr>
        <w:t xml:space="preserve"> </w:t>
      </w:r>
      <w:r w:rsidRPr="00886EA8">
        <w:rPr>
          <w:rtl/>
          <w:lang w:bidi="ar-JO"/>
        </w:rPr>
        <w:t>قد تعتبرها المحكمة الدستورية</w:t>
      </w:r>
      <w:r w:rsidR="00FE05D2">
        <w:rPr>
          <w:rtl/>
          <w:lang w:bidi="ar-JO"/>
        </w:rPr>
        <w:t xml:space="preserve"> </w:t>
      </w:r>
      <w:r w:rsidRPr="00886EA8">
        <w:rPr>
          <w:rtl/>
          <w:lang w:bidi="ar-JO"/>
        </w:rPr>
        <w:t>غير دستورية.</w:t>
      </w:r>
      <w:r w:rsidR="00FE05D2">
        <w:rPr>
          <w:rtl/>
          <w:lang w:bidi="ar-JO"/>
        </w:rPr>
        <w:t xml:space="preserve"> </w:t>
      </w:r>
      <w:r w:rsidRPr="00886EA8">
        <w:rPr>
          <w:rtl/>
          <w:lang w:bidi="ar-JO"/>
        </w:rPr>
        <w:t>ف</w:t>
      </w:r>
      <w:r w:rsidR="00B97BF4">
        <w:rPr>
          <w:rFonts w:hint="cs"/>
          <w:rtl/>
          <w:lang w:bidi="ar-JO"/>
        </w:rPr>
        <w:t>إ</w:t>
      </w:r>
      <w:r w:rsidRPr="00886EA8">
        <w:rPr>
          <w:rtl/>
          <w:lang w:bidi="ar-JO"/>
        </w:rPr>
        <w:t xml:space="preserve">ذا لم يكن القانون أو </w:t>
      </w:r>
      <w:r w:rsidR="006839BA">
        <w:rPr>
          <w:rFonts w:hint="cs"/>
          <w:rtl/>
          <w:lang w:bidi="ar-JO"/>
        </w:rPr>
        <w:t>أ</w:t>
      </w:r>
      <w:r w:rsidRPr="00886EA8">
        <w:rPr>
          <w:rtl/>
          <w:lang w:bidi="ar-JO"/>
        </w:rPr>
        <w:t xml:space="preserve">حد </w:t>
      </w:r>
      <w:r w:rsidR="00104432">
        <w:rPr>
          <w:rtl/>
          <w:lang w:bidi="ar-JO"/>
        </w:rPr>
        <w:t>الأحكام</w:t>
      </w:r>
      <w:r w:rsidRPr="00886EA8">
        <w:rPr>
          <w:rtl/>
          <w:lang w:bidi="ar-JO"/>
        </w:rPr>
        <w:t xml:space="preserve"> الفردية الواردة</w:t>
      </w:r>
      <w:r w:rsidR="00FE05D2">
        <w:rPr>
          <w:rtl/>
          <w:lang w:bidi="ar-JO"/>
        </w:rPr>
        <w:t xml:space="preserve"> </w:t>
      </w:r>
      <w:r w:rsidRPr="00886EA8">
        <w:rPr>
          <w:rtl/>
          <w:lang w:bidi="ar-JO"/>
        </w:rPr>
        <w:t>فيه متوافقا</w:t>
      </w:r>
      <w:r w:rsidR="00F2713A">
        <w:rPr>
          <w:rFonts w:hint="cs"/>
          <w:rtl/>
          <w:lang w:bidi="ar-JO"/>
        </w:rPr>
        <w:t>ً</w:t>
      </w:r>
      <w:r w:rsidRPr="00886EA8">
        <w:rPr>
          <w:rtl/>
          <w:lang w:bidi="ar-JO"/>
        </w:rPr>
        <w:t xml:space="preserve"> مع</w:t>
      </w:r>
      <w:r w:rsidR="00FE05D2">
        <w:rPr>
          <w:rtl/>
          <w:lang w:bidi="ar-JO"/>
        </w:rPr>
        <w:t xml:space="preserve"> </w:t>
      </w:r>
      <w:r w:rsidRPr="00886EA8">
        <w:rPr>
          <w:rtl/>
          <w:lang w:bidi="ar-JO"/>
        </w:rPr>
        <w:t>الدستور، قضت المحكمة الدستورية بإبطال</w:t>
      </w:r>
      <w:r w:rsidR="00FE05D2">
        <w:rPr>
          <w:rtl/>
          <w:lang w:bidi="ar-JO"/>
        </w:rPr>
        <w:t xml:space="preserve"> </w:t>
      </w:r>
      <w:r w:rsidRPr="00886EA8">
        <w:rPr>
          <w:rtl/>
          <w:lang w:bidi="ar-JO"/>
        </w:rPr>
        <w:t>هذا القانون أو ذلك الحكم.</w:t>
      </w:r>
    </w:p>
    <w:p w:rsidR="00886EA8" w:rsidRPr="00886EA8" w:rsidRDefault="00886EA8" w:rsidP="00F2713A">
      <w:pPr>
        <w:pStyle w:val="SingleTxtGA"/>
        <w:rPr>
          <w:rtl/>
          <w:lang w:bidi="ar-JO"/>
        </w:rPr>
      </w:pPr>
      <w:r w:rsidRPr="00886EA8">
        <w:rPr>
          <w:rtl/>
          <w:lang w:bidi="ar-JO"/>
        </w:rPr>
        <w:t>114</w:t>
      </w:r>
      <w:r w:rsidR="00B97BF4">
        <w:rPr>
          <w:rFonts w:hint="cs"/>
          <w:rtl/>
          <w:lang w:bidi="ar-JO"/>
        </w:rPr>
        <w:t>-</w:t>
      </w:r>
      <w:r w:rsidR="00B97BF4">
        <w:rPr>
          <w:rFonts w:hint="cs"/>
          <w:rtl/>
          <w:lang w:bidi="ar-JO"/>
        </w:rPr>
        <w:tab/>
      </w:r>
      <w:r w:rsidRPr="00886EA8">
        <w:rPr>
          <w:rtl/>
          <w:lang w:bidi="ar-JO"/>
        </w:rPr>
        <w:t>وبالتالي يمكن أن تراجع قرارات الحكومة</w:t>
      </w:r>
      <w:r w:rsidR="00246120">
        <w:rPr>
          <w:rtl/>
          <w:lang w:bidi="ar-JO"/>
        </w:rPr>
        <w:t xml:space="preserve"> أيضاً </w:t>
      </w:r>
      <w:r w:rsidRPr="00886EA8">
        <w:rPr>
          <w:rtl/>
          <w:lang w:bidi="ar-JO"/>
        </w:rPr>
        <w:t>من أجل تمحيص توافقها مع</w:t>
      </w:r>
      <w:r w:rsidR="00FE05D2">
        <w:rPr>
          <w:rtl/>
          <w:lang w:bidi="ar-JO"/>
        </w:rPr>
        <w:t xml:space="preserve"> </w:t>
      </w:r>
      <w:r w:rsidRPr="00886EA8">
        <w:rPr>
          <w:rtl/>
          <w:lang w:bidi="ar-JO"/>
        </w:rPr>
        <w:t xml:space="preserve">الدستور والتشريع والمعاهدات الدولية. ويمكن أن تطلب هذه المراجعة التي تقوم بها المحكمة الدستورية من قبل محكمة أو سلطة بلدية أو 100 ناخب مؤهل على </w:t>
      </w:r>
      <w:r w:rsidR="00B97BF4">
        <w:rPr>
          <w:rFonts w:hint="cs"/>
          <w:rtl/>
          <w:lang w:bidi="ar-JO"/>
        </w:rPr>
        <w:t>الأ</w:t>
      </w:r>
      <w:r w:rsidRPr="00886EA8">
        <w:rPr>
          <w:rtl/>
          <w:lang w:bidi="ar-JO"/>
        </w:rPr>
        <w:t>قل.</w:t>
      </w:r>
      <w:r w:rsidR="00FE05D2">
        <w:rPr>
          <w:rtl/>
          <w:lang w:bidi="ar-JO"/>
        </w:rPr>
        <w:t xml:space="preserve"> </w:t>
      </w:r>
      <w:r w:rsidRPr="00886EA8">
        <w:rPr>
          <w:rtl/>
          <w:lang w:bidi="ar-JO"/>
        </w:rPr>
        <w:t>كما يمكن للمحكمة الدستورية أن تراجع هذه القرارات</w:t>
      </w:r>
      <w:r w:rsidR="00246120">
        <w:rPr>
          <w:rtl/>
          <w:lang w:bidi="ar-JO"/>
        </w:rPr>
        <w:t xml:space="preserve"> أيضاً </w:t>
      </w:r>
      <w:r w:rsidRPr="00886EA8">
        <w:rPr>
          <w:rtl/>
          <w:lang w:bidi="ar-JO"/>
        </w:rPr>
        <w:t>بناء على بادرة منها.</w:t>
      </w:r>
      <w:r w:rsidR="00FE05D2">
        <w:rPr>
          <w:rtl/>
          <w:lang w:bidi="ar-JO"/>
        </w:rPr>
        <w:t xml:space="preserve"> </w:t>
      </w:r>
      <w:r w:rsidRPr="00886EA8">
        <w:rPr>
          <w:rtl/>
          <w:lang w:bidi="ar-JO"/>
        </w:rPr>
        <w:t>ف</w:t>
      </w:r>
      <w:r w:rsidR="00B97BF4">
        <w:rPr>
          <w:rFonts w:hint="cs"/>
          <w:rtl/>
          <w:lang w:bidi="ar-JO"/>
        </w:rPr>
        <w:t>إ</w:t>
      </w:r>
      <w:r w:rsidRPr="00886EA8">
        <w:rPr>
          <w:rtl/>
          <w:lang w:bidi="ar-JO"/>
        </w:rPr>
        <w:t>ذا ما ارتأت المحكمة الدستورية أن قرارا</w:t>
      </w:r>
      <w:r w:rsidR="00F2713A">
        <w:rPr>
          <w:rFonts w:hint="cs"/>
          <w:rtl/>
          <w:lang w:bidi="ar-JO"/>
        </w:rPr>
        <w:t>ً</w:t>
      </w:r>
      <w:r w:rsidRPr="00886EA8">
        <w:rPr>
          <w:rtl/>
          <w:lang w:bidi="ar-JO"/>
        </w:rPr>
        <w:t xml:space="preserve"> ما يخرق الدستور أو </w:t>
      </w:r>
      <w:r w:rsidR="00F2713A">
        <w:rPr>
          <w:rFonts w:hint="cs"/>
          <w:rtl/>
          <w:lang w:bidi="ar-JO"/>
        </w:rPr>
        <w:t>أ</w:t>
      </w:r>
      <w:r w:rsidRPr="00886EA8">
        <w:rPr>
          <w:rtl/>
          <w:lang w:bidi="ar-JO"/>
        </w:rPr>
        <w:t>حد القوانين أو معاه</w:t>
      </w:r>
      <w:r w:rsidR="00B97BF4">
        <w:rPr>
          <w:rtl/>
          <w:lang w:bidi="ar-JO"/>
        </w:rPr>
        <w:t>دة دولية، أبطلت هذا القرار كليا</w:t>
      </w:r>
      <w:r w:rsidR="00B97BF4">
        <w:rPr>
          <w:rFonts w:hint="cs"/>
          <w:rtl/>
          <w:lang w:bidi="ar-JO"/>
        </w:rPr>
        <w:t>ً</w:t>
      </w:r>
      <w:r w:rsidRPr="00886EA8">
        <w:rPr>
          <w:rtl/>
          <w:lang w:bidi="ar-JO"/>
        </w:rPr>
        <w:t xml:space="preserve"> </w:t>
      </w:r>
      <w:r w:rsidR="00B97BF4">
        <w:rPr>
          <w:rFonts w:hint="cs"/>
          <w:rtl/>
          <w:lang w:bidi="ar-JO"/>
        </w:rPr>
        <w:t>أ</w:t>
      </w:r>
      <w:r w:rsidR="00B97BF4">
        <w:rPr>
          <w:rtl/>
          <w:lang w:bidi="ar-JO"/>
        </w:rPr>
        <w:t>و جزئيا</w:t>
      </w:r>
      <w:r w:rsidR="00B97BF4">
        <w:rPr>
          <w:rFonts w:hint="cs"/>
          <w:rtl/>
          <w:lang w:bidi="ar-JO"/>
        </w:rPr>
        <w:t>ً</w:t>
      </w:r>
      <w:r w:rsidRPr="00886EA8">
        <w:rPr>
          <w:rtl/>
          <w:lang w:bidi="ar-JO"/>
        </w:rPr>
        <w:t xml:space="preserve">. </w:t>
      </w:r>
    </w:p>
    <w:p w:rsidR="00886EA8" w:rsidRPr="00886EA8" w:rsidRDefault="00886EA8" w:rsidP="00B97BF4">
      <w:pPr>
        <w:pStyle w:val="SingleTxtGA"/>
        <w:rPr>
          <w:rtl/>
          <w:lang w:bidi="ar-JO"/>
        </w:rPr>
      </w:pPr>
      <w:r w:rsidRPr="00886EA8">
        <w:rPr>
          <w:rtl/>
          <w:lang w:bidi="ar-JO"/>
        </w:rPr>
        <w:t>115</w:t>
      </w:r>
      <w:r w:rsidR="00B97BF4">
        <w:rPr>
          <w:rFonts w:hint="cs"/>
          <w:rtl/>
          <w:lang w:bidi="ar-JO"/>
        </w:rPr>
        <w:t>-</w:t>
      </w:r>
      <w:r w:rsidR="00B97BF4">
        <w:rPr>
          <w:rFonts w:hint="cs"/>
          <w:rtl/>
          <w:lang w:bidi="ar-JO"/>
        </w:rPr>
        <w:tab/>
      </w:r>
      <w:r w:rsidRPr="00886EA8">
        <w:rPr>
          <w:rtl/>
          <w:lang w:bidi="ar-JO"/>
        </w:rPr>
        <w:t>و</w:t>
      </w:r>
      <w:r w:rsidR="00B97BF4">
        <w:rPr>
          <w:rFonts w:hint="cs"/>
          <w:rtl/>
          <w:lang w:bidi="ar-JO"/>
        </w:rPr>
        <w:t>أ</w:t>
      </w:r>
      <w:r w:rsidRPr="00886EA8">
        <w:rPr>
          <w:rtl/>
          <w:lang w:bidi="ar-JO"/>
        </w:rPr>
        <w:t>خي</w:t>
      </w:r>
      <w:r w:rsidR="00B97BF4">
        <w:rPr>
          <w:rtl/>
          <w:lang w:bidi="ar-JO"/>
        </w:rPr>
        <w:t>را</w:t>
      </w:r>
      <w:r w:rsidR="00B97BF4">
        <w:rPr>
          <w:rFonts w:hint="cs"/>
          <w:rtl/>
          <w:lang w:bidi="ar-JO"/>
        </w:rPr>
        <w:t>ً</w:t>
      </w:r>
      <w:r w:rsidRPr="00886EA8">
        <w:rPr>
          <w:rtl/>
          <w:lang w:bidi="ar-JO"/>
        </w:rPr>
        <w:t xml:space="preserve"> تتمتع المحكمة الدستورية كذلك بولاية قضائية لاستعراض دستورية</w:t>
      </w:r>
      <w:r w:rsidR="00FE05D2">
        <w:rPr>
          <w:rtl/>
          <w:lang w:bidi="ar-JO"/>
        </w:rPr>
        <w:t xml:space="preserve"> </w:t>
      </w:r>
      <w:r w:rsidRPr="00886EA8">
        <w:rPr>
          <w:rtl/>
          <w:lang w:bidi="ar-JO"/>
        </w:rPr>
        <w:t>المعاهدات الدولية.</w:t>
      </w:r>
      <w:r w:rsidR="00FE05D2">
        <w:rPr>
          <w:rtl/>
          <w:lang w:bidi="ar-JO"/>
        </w:rPr>
        <w:t xml:space="preserve"> </w:t>
      </w:r>
      <w:r w:rsidRPr="00886EA8">
        <w:rPr>
          <w:rtl/>
          <w:lang w:bidi="ar-JO"/>
        </w:rPr>
        <w:t>ويمكن أن يجرى هذا الاستعراض بناء على طلب محكمة</w:t>
      </w:r>
      <w:r w:rsidR="00FE05D2">
        <w:rPr>
          <w:rtl/>
          <w:lang w:bidi="ar-JO"/>
        </w:rPr>
        <w:t xml:space="preserve"> </w:t>
      </w:r>
      <w:r w:rsidRPr="00886EA8">
        <w:rPr>
          <w:rtl/>
          <w:lang w:bidi="ar-JO"/>
        </w:rPr>
        <w:t xml:space="preserve">أو سلطة </w:t>
      </w:r>
      <w:r w:rsidR="00B97BF4">
        <w:rPr>
          <w:rFonts w:hint="cs"/>
          <w:rtl/>
          <w:lang w:bidi="ar-JO"/>
        </w:rPr>
        <w:t>إ</w:t>
      </w:r>
      <w:r w:rsidRPr="00886EA8">
        <w:rPr>
          <w:rtl/>
          <w:lang w:bidi="ar-JO"/>
        </w:rPr>
        <w:t>دارية</w:t>
      </w:r>
      <w:r w:rsidR="00FE05D2">
        <w:rPr>
          <w:rtl/>
          <w:lang w:bidi="ar-JO"/>
        </w:rPr>
        <w:t xml:space="preserve"> </w:t>
      </w:r>
      <w:r w:rsidRPr="00886EA8">
        <w:rPr>
          <w:rtl/>
          <w:lang w:bidi="ar-JO"/>
        </w:rPr>
        <w:t>أو بناء</w:t>
      </w:r>
      <w:r w:rsidR="00B97BF4">
        <w:rPr>
          <w:rFonts w:hint="cs"/>
          <w:rtl/>
          <w:lang w:bidi="ar-JO"/>
        </w:rPr>
        <w:t>ً</w:t>
      </w:r>
      <w:r w:rsidRPr="00886EA8">
        <w:rPr>
          <w:rtl/>
          <w:lang w:bidi="ar-JO"/>
        </w:rPr>
        <w:t xml:space="preserve"> على بادرة</w:t>
      </w:r>
      <w:r w:rsidR="00FE05D2">
        <w:rPr>
          <w:rtl/>
          <w:lang w:bidi="ar-JO"/>
        </w:rPr>
        <w:t xml:space="preserve"> </w:t>
      </w:r>
      <w:r w:rsidRPr="00886EA8">
        <w:rPr>
          <w:rtl/>
          <w:lang w:bidi="ar-JO"/>
        </w:rPr>
        <w:t xml:space="preserve">من المحكمة الدستورية نفسها. </w:t>
      </w:r>
    </w:p>
    <w:p w:rsidR="00886EA8" w:rsidRPr="00886EA8" w:rsidRDefault="00886EA8" w:rsidP="00F2713A">
      <w:pPr>
        <w:pStyle w:val="SingleTxtGA"/>
        <w:rPr>
          <w:rtl/>
          <w:lang w:bidi="ar-JO"/>
        </w:rPr>
      </w:pPr>
      <w:r w:rsidRPr="00886EA8">
        <w:rPr>
          <w:rtl/>
          <w:lang w:bidi="ar-JO"/>
        </w:rPr>
        <w:t>116</w:t>
      </w:r>
      <w:r w:rsidR="00B97BF4">
        <w:rPr>
          <w:rFonts w:hint="cs"/>
          <w:rtl/>
          <w:lang w:bidi="ar-JO"/>
        </w:rPr>
        <w:t>-</w:t>
      </w:r>
      <w:r w:rsidR="00B97BF4">
        <w:rPr>
          <w:rFonts w:hint="cs"/>
          <w:rtl/>
          <w:lang w:bidi="ar-JO"/>
        </w:rPr>
        <w:tab/>
      </w:r>
      <w:r w:rsidRPr="00886EA8">
        <w:rPr>
          <w:rtl/>
          <w:lang w:bidi="ar-JO"/>
        </w:rPr>
        <w:t xml:space="preserve">بما </w:t>
      </w:r>
      <w:r w:rsidR="00B97BF4">
        <w:rPr>
          <w:rFonts w:hint="cs"/>
          <w:rtl/>
          <w:lang w:bidi="ar-JO"/>
        </w:rPr>
        <w:t>أ</w:t>
      </w:r>
      <w:r w:rsidRPr="00886EA8">
        <w:rPr>
          <w:rtl/>
          <w:lang w:bidi="ar-JO"/>
        </w:rPr>
        <w:t>ن ليختنشتاين تشكل دولة طرفا</w:t>
      </w:r>
      <w:r w:rsidR="00B97BF4">
        <w:rPr>
          <w:rFonts w:hint="cs"/>
          <w:rtl/>
          <w:lang w:bidi="ar-JO"/>
        </w:rPr>
        <w:t>ً</w:t>
      </w:r>
      <w:r w:rsidRPr="00886EA8">
        <w:rPr>
          <w:rtl/>
          <w:lang w:bidi="ar-JO"/>
        </w:rPr>
        <w:t xml:space="preserve"> في الاتفاقية </w:t>
      </w:r>
      <w:r w:rsidR="00104432">
        <w:rPr>
          <w:rtl/>
          <w:lang w:bidi="ar-JO"/>
        </w:rPr>
        <w:t>الأوروبي</w:t>
      </w:r>
      <w:r w:rsidR="001178B4">
        <w:rPr>
          <w:rtl/>
          <w:lang w:bidi="ar-JO"/>
        </w:rPr>
        <w:t>ة</w:t>
      </w:r>
      <w:r w:rsidRPr="00886EA8">
        <w:rPr>
          <w:rtl/>
          <w:lang w:bidi="ar-JO"/>
        </w:rPr>
        <w:t xml:space="preserve"> لحماية حقوق </w:t>
      </w:r>
      <w:r w:rsidR="00FE05D2">
        <w:rPr>
          <w:rtl/>
          <w:lang w:bidi="ar-JO"/>
        </w:rPr>
        <w:t xml:space="preserve">الإنسان </w:t>
      </w:r>
      <w:r w:rsidRPr="00886EA8">
        <w:rPr>
          <w:rtl/>
          <w:lang w:bidi="ar-JO"/>
        </w:rPr>
        <w:t>والحريات ال</w:t>
      </w:r>
      <w:r w:rsidR="00246120">
        <w:rPr>
          <w:rtl/>
          <w:lang w:bidi="ar-JO"/>
        </w:rPr>
        <w:t>أساس</w:t>
      </w:r>
      <w:r w:rsidR="00FE05D2">
        <w:rPr>
          <w:rtl/>
          <w:lang w:bidi="ar-JO"/>
        </w:rPr>
        <w:t>ية</w:t>
      </w:r>
      <w:r w:rsidR="00B97BF4">
        <w:rPr>
          <w:rtl/>
          <w:lang w:bidi="ar-JO"/>
        </w:rPr>
        <w:t xml:space="preserve"> المؤرخة 4 تشرين الثاني</w:t>
      </w:r>
      <w:r w:rsidRPr="00886EA8">
        <w:rPr>
          <w:rtl/>
          <w:lang w:bidi="ar-JO"/>
        </w:rPr>
        <w:t>/نوفمبر 1950، توجد</w:t>
      </w:r>
      <w:r w:rsidR="00FE05D2">
        <w:rPr>
          <w:rtl/>
          <w:lang w:bidi="ar-JO"/>
        </w:rPr>
        <w:t xml:space="preserve"> </w:t>
      </w:r>
      <w:r w:rsidRPr="00886EA8">
        <w:rPr>
          <w:rtl/>
          <w:lang w:bidi="ar-JO"/>
        </w:rPr>
        <w:t xml:space="preserve">في بعض الحالات إمكانية لتقديم استئناف للمحكمة </w:t>
      </w:r>
      <w:r w:rsidR="00104432">
        <w:rPr>
          <w:rtl/>
          <w:lang w:bidi="ar-JO"/>
        </w:rPr>
        <w:t>الأوروبي</w:t>
      </w:r>
      <w:r w:rsidR="001178B4">
        <w:rPr>
          <w:rtl/>
          <w:lang w:bidi="ar-JO"/>
        </w:rPr>
        <w:t>ة</w:t>
      </w:r>
      <w:r w:rsidRPr="00886EA8">
        <w:rPr>
          <w:rtl/>
          <w:lang w:bidi="ar-JO"/>
        </w:rPr>
        <w:t xml:space="preserve"> لحقوق </w:t>
      </w:r>
      <w:r w:rsidR="00FE05D2">
        <w:rPr>
          <w:rtl/>
          <w:lang w:bidi="ar-JO"/>
        </w:rPr>
        <w:t>الإنسان</w:t>
      </w:r>
      <w:r w:rsidRPr="00886EA8">
        <w:rPr>
          <w:rtl/>
          <w:lang w:bidi="ar-JO"/>
        </w:rPr>
        <w:t xml:space="preserve"> </w:t>
      </w:r>
      <w:r w:rsidR="00B97BF4">
        <w:rPr>
          <w:rFonts w:hint="cs"/>
          <w:rtl/>
          <w:lang w:bidi="ar-JO"/>
        </w:rPr>
        <w:t>إ</w:t>
      </w:r>
      <w:r w:rsidRPr="00886EA8">
        <w:rPr>
          <w:rtl/>
          <w:lang w:bidi="ar-JO"/>
        </w:rPr>
        <w:t>ذا ما تأكد</w:t>
      </w:r>
      <w:r w:rsidR="00FE05D2">
        <w:rPr>
          <w:rtl/>
          <w:lang w:bidi="ar-JO"/>
        </w:rPr>
        <w:t xml:space="preserve"> </w:t>
      </w:r>
      <w:r w:rsidRPr="00886EA8">
        <w:rPr>
          <w:rtl/>
          <w:lang w:bidi="ar-JO"/>
        </w:rPr>
        <w:t xml:space="preserve">وجود خرق للحقوق في </w:t>
      </w:r>
      <w:r w:rsidR="0057734B">
        <w:rPr>
          <w:rtl/>
          <w:lang w:bidi="ar-JO"/>
        </w:rPr>
        <w:t>إطار</w:t>
      </w:r>
      <w:r w:rsidRPr="00886EA8">
        <w:rPr>
          <w:rtl/>
          <w:lang w:bidi="ar-JO"/>
        </w:rPr>
        <w:t xml:space="preserve"> الاتفاقية.</w:t>
      </w:r>
      <w:r w:rsidR="00FE05D2">
        <w:rPr>
          <w:rtl/>
          <w:lang w:bidi="ar-JO"/>
        </w:rPr>
        <w:t xml:space="preserve"> </w:t>
      </w:r>
      <w:r w:rsidRPr="00886EA8">
        <w:rPr>
          <w:rtl/>
          <w:lang w:bidi="ar-JO"/>
        </w:rPr>
        <w:t>بيد أنه لا بد من استنفا</w:t>
      </w:r>
      <w:r w:rsidR="00F2713A">
        <w:rPr>
          <w:rFonts w:hint="cs"/>
          <w:rtl/>
          <w:lang w:bidi="ar-JO"/>
        </w:rPr>
        <w:t>د</w:t>
      </w:r>
      <w:r w:rsidRPr="00886EA8">
        <w:rPr>
          <w:rtl/>
          <w:lang w:bidi="ar-JO"/>
        </w:rPr>
        <w:t xml:space="preserve"> جميع سبل الانتصاف المحلية قبل اللجوء </w:t>
      </w:r>
      <w:r w:rsidR="00FE05D2">
        <w:rPr>
          <w:rtl/>
          <w:lang w:bidi="ar-JO"/>
        </w:rPr>
        <w:t>إلى</w:t>
      </w:r>
      <w:r w:rsidRPr="00886EA8">
        <w:rPr>
          <w:rtl/>
          <w:lang w:bidi="ar-JO"/>
        </w:rPr>
        <w:t xml:space="preserve"> هذا الاستئناف. وتعتبر </w:t>
      </w:r>
      <w:r w:rsidR="008E7197">
        <w:rPr>
          <w:rFonts w:hint="cs"/>
          <w:rtl/>
          <w:lang w:bidi="ar-JO"/>
        </w:rPr>
        <w:t>أ</w:t>
      </w:r>
      <w:r w:rsidRPr="00886EA8">
        <w:rPr>
          <w:rtl/>
          <w:lang w:bidi="ar-JO"/>
        </w:rPr>
        <w:t xml:space="preserve">حكام المحكمة </w:t>
      </w:r>
      <w:r w:rsidR="00104432">
        <w:rPr>
          <w:rtl/>
          <w:lang w:bidi="ar-JO"/>
        </w:rPr>
        <w:t>الأوروبي</w:t>
      </w:r>
      <w:r w:rsidR="001178B4">
        <w:rPr>
          <w:rtl/>
          <w:lang w:bidi="ar-JO"/>
        </w:rPr>
        <w:t>ة</w:t>
      </w:r>
      <w:r w:rsidRPr="00886EA8">
        <w:rPr>
          <w:rtl/>
          <w:lang w:bidi="ar-JO"/>
        </w:rPr>
        <w:t xml:space="preserve"> لحقوق </w:t>
      </w:r>
      <w:r w:rsidR="00FE05D2">
        <w:rPr>
          <w:rtl/>
          <w:lang w:bidi="ar-JO"/>
        </w:rPr>
        <w:t>الإنسان</w:t>
      </w:r>
      <w:r w:rsidRPr="00886EA8">
        <w:rPr>
          <w:rtl/>
          <w:lang w:bidi="ar-JO"/>
        </w:rPr>
        <w:t xml:space="preserve"> ملزمة. </w:t>
      </w:r>
    </w:p>
    <w:p w:rsidR="00886EA8" w:rsidRPr="00886EA8" w:rsidRDefault="00886EA8" w:rsidP="008E7197">
      <w:pPr>
        <w:pStyle w:val="SingleTxtGA"/>
        <w:rPr>
          <w:rtl/>
          <w:lang w:bidi="ar-JO"/>
        </w:rPr>
      </w:pPr>
      <w:r w:rsidRPr="00886EA8">
        <w:rPr>
          <w:rtl/>
          <w:lang w:bidi="ar-JO"/>
        </w:rPr>
        <w:t>117</w:t>
      </w:r>
      <w:r w:rsidR="008E7197">
        <w:rPr>
          <w:rFonts w:hint="cs"/>
          <w:rtl/>
          <w:lang w:bidi="ar-JO"/>
        </w:rPr>
        <w:t>-</w:t>
      </w:r>
      <w:r w:rsidR="008E7197">
        <w:rPr>
          <w:rFonts w:hint="cs"/>
          <w:rtl/>
          <w:lang w:bidi="ar-JO"/>
        </w:rPr>
        <w:tab/>
      </w:r>
      <w:r w:rsidRPr="00886EA8">
        <w:rPr>
          <w:rtl/>
          <w:lang w:bidi="ar-JO"/>
        </w:rPr>
        <w:t xml:space="preserve">وفي </w:t>
      </w:r>
      <w:r w:rsidR="0057734B">
        <w:rPr>
          <w:rtl/>
          <w:lang w:bidi="ar-JO"/>
        </w:rPr>
        <w:t>إطار</w:t>
      </w:r>
      <w:r w:rsidRPr="00886EA8">
        <w:rPr>
          <w:rtl/>
          <w:lang w:bidi="ar-JO"/>
        </w:rPr>
        <w:t xml:space="preserve"> الاتفاقيات التي تنص على حق </w:t>
      </w:r>
      <w:r w:rsidR="008E7197">
        <w:rPr>
          <w:rFonts w:hint="cs"/>
          <w:rtl/>
          <w:lang w:bidi="ar-JO"/>
        </w:rPr>
        <w:t>الأ</w:t>
      </w:r>
      <w:r w:rsidRPr="00886EA8">
        <w:rPr>
          <w:rtl/>
          <w:lang w:bidi="ar-JO"/>
        </w:rPr>
        <w:t>فراد في تقديم الشكاوى، يمكن</w:t>
      </w:r>
      <w:r w:rsidR="00FE05D2">
        <w:rPr>
          <w:rtl/>
          <w:lang w:bidi="ar-JO"/>
        </w:rPr>
        <w:t xml:space="preserve"> </w:t>
      </w:r>
      <w:r w:rsidRPr="00886EA8">
        <w:rPr>
          <w:rtl/>
          <w:lang w:bidi="ar-JO"/>
        </w:rPr>
        <w:t xml:space="preserve">للأشخاص المتأثرين تقديم شكاوى </w:t>
      </w:r>
      <w:r w:rsidR="00FE05D2">
        <w:rPr>
          <w:rtl/>
          <w:lang w:bidi="ar-JO"/>
        </w:rPr>
        <w:t>إلى</w:t>
      </w:r>
      <w:r w:rsidRPr="00886EA8">
        <w:rPr>
          <w:rtl/>
          <w:lang w:bidi="ar-JO"/>
        </w:rPr>
        <w:t xml:space="preserve"> هيئة المعاهدة ذات الاختصاص كذلك. </w:t>
      </w:r>
    </w:p>
    <w:p w:rsidR="00886EA8" w:rsidRPr="00886EA8" w:rsidRDefault="00246120" w:rsidP="00246120">
      <w:pPr>
        <w:pStyle w:val="H1GA"/>
        <w:rPr>
          <w:rFonts w:hint="cs"/>
          <w:rtl/>
          <w:lang w:bidi="ar-JO"/>
        </w:rPr>
      </w:pPr>
      <w:r>
        <w:rPr>
          <w:rFonts w:hint="cs"/>
          <w:rtl/>
          <w:lang w:bidi="ar-JO"/>
        </w:rPr>
        <w:tab/>
      </w:r>
      <w:r w:rsidR="00886EA8" w:rsidRPr="00886EA8">
        <w:rPr>
          <w:rtl/>
          <w:lang w:bidi="ar-JO"/>
        </w:rPr>
        <w:t>جيم</w:t>
      </w:r>
      <w:r>
        <w:rPr>
          <w:rFonts w:hint="cs"/>
          <w:rtl/>
          <w:lang w:bidi="ar-JO"/>
        </w:rPr>
        <w:t>-</w:t>
      </w:r>
      <w:r>
        <w:rPr>
          <w:rFonts w:hint="cs"/>
          <w:rtl/>
          <w:lang w:bidi="ar-JO"/>
        </w:rPr>
        <w:tab/>
      </w:r>
      <w:r w:rsidR="00FE05D2">
        <w:rPr>
          <w:rtl/>
          <w:lang w:bidi="ar-JO"/>
        </w:rPr>
        <w:t>ال</w:t>
      </w:r>
      <w:r w:rsidR="0057734B">
        <w:rPr>
          <w:rtl/>
          <w:lang w:bidi="ar-JO"/>
        </w:rPr>
        <w:t>إطار</w:t>
      </w:r>
      <w:r w:rsidR="00886EA8" w:rsidRPr="00886EA8">
        <w:rPr>
          <w:rtl/>
          <w:lang w:bidi="ar-JO"/>
        </w:rPr>
        <w:t xml:space="preserve"> الذي تعزز ضمنه حقوق </w:t>
      </w:r>
      <w:r w:rsidR="00FE05D2">
        <w:rPr>
          <w:rtl/>
          <w:lang w:bidi="ar-JO"/>
        </w:rPr>
        <w:t>الإنسان</w:t>
      </w:r>
      <w:r w:rsidR="00886EA8" w:rsidRPr="00886EA8">
        <w:rPr>
          <w:rtl/>
          <w:lang w:bidi="ar-JO"/>
        </w:rPr>
        <w:t xml:space="preserve"> على</w:t>
      </w:r>
      <w:r w:rsidR="008E7197">
        <w:rPr>
          <w:rtl/>
          <w:lang w:bidi="ar-JO"/>
        </w:rPr>
        <w:t xml:space="preserve"> الصعيد الوطني</w:t>
      </w:r>
    </w:p>
    <w:p w:rsidR="00886EA8" w:rsidRPr="00886EA8" w:rsidRDefault="00246120" w:rsidP="00AA2130">
      <w:pPr>
        <w:pStyle w:val="H4GA"/>
        <w:rPr>
          <w:rtl/>
          <w:lang w:bidi="ar-JO"/>
        </w:rPr>
      </w:pPr>
      <w:r>
        <w:rPr>
          <w:rFonts w:hint="cs"/>
          <w:rtl/>
          <w:lang w:bidi="ar-JO"/>
        </w:rPr>
        <w:tab/>
      </w:r>
      <w:r>
        <w:rPr>
          <w:rFonts w:hint="cs"/>
          <w:rtl/>
          <w:lang w:bidi="ar-JO"/>
        </w:rPr>
        <w:tab/>
      </w:r>
      <w:r w:rsidR="00886EA8" w:rsidRPr="00886EA8">
        <w:rPr>
          <w:rtl/>
          <w:lang w:bidi="ar-JO"/>
        </w:rPr>
        <w:t xml:space="preserve">مؤسسات لتعزيز حقوق </w:t>
      </w:r>
      <w:r w:rsidR="00FE05D2">
        <w:rPr>
          <w:rtl/>
          <w:lang w:bidi="ar-JO"/>
        </w:rPr>
        <w:t>الإنسان</w:t>
      </w:r>
      <w:r w:rsidR="00886EA8" w:rsidRPr="00886EA8">
        <w:rPr>
          <w:rtl/>
          <w:lang w:bidi="ar-JO"/>
        </w:rPr>
        <w:t xml:space="preserve"> </w:t>
      </w:r>
    </w:p>
    <w:p w:rsidR="00886EA8" w:rsidRPr="008E7197" w:rsidRDefault="00886EA8" w:rsidP="008E7197">
      <w:pPr>
        <w:pStyle w:val="SingleTxtGA"/>
        <w:rPr>
          <w:spacing w:val="-2"/>
          <w:rtl/>
          <w:lang w:bidi="ar-JO"/>
        </w:rPr>
      </w:pPr>
      <w:r w:rsidRPr="008E7197">
        <w:rPr>
          <w:spacing w:val="-2"/>
          <w:rtl/>
          <w:lang w:bidi="ar-JO"/>
        </w:rPr>
        <w:t>118</w:t>
      </w:r>
      <w:r w:rsidR="008E7197" w:rsidRPr="008E7197">
        <w:rPr>
          <w:rFonts w:hint="cs"/>
          <w:spacing w:val="-2"/>
          <w:rtl/>
          <w:lang w:bidi="ar-JO"/>
        </w:rPr>
        <w:t>-</w:t>
      </w:r>
      <w:r w:rsidR="008E7197" w:rsidRPr="008E7197">
        <w:rPr>
          <w:rFonts w:hint="cs"/>
          <w:spacing w:val="-2"/>
          <w:rtl/>
          <w:lang w:bidi="ar-JO"/>
        </w:rPr>
        <w:tab/>
      </w:r>
      <w:r w:rsidRPr="008E7197">
        <w:rPr>
          <w:spacing w:val="-2"/>
          <w:rtl/>
          <w:lang w:bidi="ar-JO"/>
        </w:rPr>
        <w:t xml:space="preserve">هناك عدة مؤسسات لتعزيز حقوق </w:t>
      </w:r>
      <w:r w:rsidR="00FE05D2" w:rsidRPr="008E7197">
        <w:rPr>
          <w:spacing w:val="-2"/>
          <w:rtl/>
          <w:lang w:bidi="ar-JO"/>
        </w:rPr>
        <w:t>الإنسان</w:t>
      </w:r>
      <w:r w:rsidRPr="008E7197">
        <w:rPr>
          <w:spacing w:val="-2"/>
          <w:rtl/>
          <w:lang w:bidi="ar-JO"/>
        </w:rPr>
        <w:t xml:space="preserve"> في ليختنشتاين. ومن بين الهيئات </w:t>
      </w:r>
      <w:r w:rsidR="00A602BE" w:rsidRPr="008E7197">
        <w:rPr>
          <w:spacing w:val="-2"/>
          <w:rtl/>
          <w:lang w:bidi="ar-JO"/>
        </w:rPr>
        <w:t>الأول</w:t>
      </w:r>
      <w:r w:rsidR="002F0286" w:rsidRPr="008E7197">
        <w:rPr>
          <w:spacing w:val="-2"/>
          <w:rtl/>
          <w:lang w:bidi="ar-JO"/>
        </w:rPr>
        <w:t>ى</w:t>
      </w:r>
      <w:r w:rsidRPr="008E7197">
        <w:rPr>
          <w:spacing w:val="-2"/>
          <w:rtl/>
          <w:lang w:bidi="ar-JO"/>
        </w:rPr>
        <w:t xml:space="preserve"> في هذا المضمار لجنة الفرص المتكافئة ما بين المكاتب التي </w:t>
      </w:r>
      <w:r w:rsidR="008E7197" w:rsidRPr="008E7197">
        <w:rPr>
          <w:rFonts w:hint="cs"/>
          <w:spacing w:val="-2"/>
          <w:rtl/>
          <w:lang w:bidi="ar-JO"/>
        </w:rPr>
        <w:t>أ</w:t>
      </w:r>
      <w:r w:rsidRPr="008E7197">
        <w:rPr>
          <w:spacing w:val="-2"/>
          <w:rtl/>
          <w:lang w:bidi="ar-JO"/>
        </w:rPr>
        <w:t>نشئت عام 2005. وفي الوقت ذاته قررت الحكومة توسيع نطاق "مكتب المساواة بين ا</w:t>
      </w:r>
      <w:r w:rsidR="008E7197" w:rsidRPr="008E7197">
        <w:rPr>
          <w:spacing w:val="-2"/>
          <w:rtl/>
          <w:lang w:bidi="ar-JO"/>
        </w:rPr>
        <w:t>لجنسين"</w:t>
      </w:r>
      <w:r w:rsidR="008E7197" w:rsidRPr="008E7197">
        <w:rPr>
          <w:rFonts w:hint="cs"/>
          <w:spacing w:val="-2"/>
          <w:rtl/>
          <w:lang w:bidi="ar-JO"/>
        </w:rPr>
        <w:t xml:space="preserve"> </w:t>
      </w:r>
      <w:r w:rsidR="008E7197" w:rsidRPr="008E7197">
        <w:rPr>
          <w:spacing w:val="-2"/>
          <w:rtl/>
          <w:lang w:bidi="ar-JO"/>
        </w:rPr>
        <w:t>ليصبح</w:t>
      </w:r>
      <w:r w:rsidR="00E51D3D">
        <w:rPr>
          <w:rFonts w:hint="cs"/>
          <w:spacing w:val="-2"/>
          <w:rtl/>
          <w:lang w:bidi="ar-JO"/>
        </w:rPr>
        <w:t xml:space="preserve"> </w:t>
      </w:r>
      <w:r w:rsidR="008E7197" w:rsidRPr="008E7197">
        <w:rPr>
          <w:spacing w:val="-2"/>
          <w:rtl/>
          <w:lang w:bidi="ar-JO"/>
        </w:rPr>
        <w:t>"</w:t>
      </w:r>
      <w:r w:rsidRPr="008E7197">
        <w:rPr>
          <w:spacing w:val="-2"/>
          <w:rtl/>
          <w:lang w:bidi="ar-JO"/>
        </w:rPr>
        <w:t xml:space="preserve">مكتب الفرص المتكافئة". </w:t>
      </w:r>
    </w:p>
    <w:p w:rsidR="00886EA8" w:rsidRPr="00886EA8" w:rsidRDefault="00886EA8" w:rsidP="00CA5E19">
      <w:pPr>
        <w:pStyle w:val="SingleTxtGA"/>
        <w:rPr>
          <w:rtl/>
          <w:lang w:bidi="ar-JO"/>
        </w:rPr>
      </w:pPr>
      <w:r w:rsidRPr="00886EA8">
        <w:rPr>
          <w:rtl/>
          <w:lang w:bidi="ar-JO"/>
        </w:rPr>
        <w:t>119</w:t>
      </w:r>
      <w:r w:rsidR="008E7197">
        <w:rPr>
          <w:rFonts w:hint="cs"/>
          <w:rtl/>
          <w:lang w:bidi="ar-JO"/>
        </w:rPr>
        <w:t>-</w:t>
      </w:r>
      <w:r w:rsidR="008E7197">
        <w:rPr>
          <w:rFonts w:hint="cs"/>
          <w:rtl/>
          <w:lang w:bidi="ar-JO"/>
        </w:rPr>
        <w:tab/>
      </w:r>
      <w:r w:rsidR="008E7197">
        <w:rPr>
          <w:rtl/>
          <w:lang w:bidi="ar-JO"/>
        </w:rPr>
        <w:t>يركز "</w:t>
      </w:r>
      <w:r w:rsidRPr="00886EA8">
        <w:rPr>
          <w:rtl/>
          <w:lang w:bidi="ar-JO"/>
        </w:rPr>
        <w:t>مكتب الفرص المتكافئة" على مكافحة التمييز وتعزيز الفرص المتكافئة،</w:t>
      </w:r>
      <w:r w:rsidR="00FE05D2">
        <w:rPr>
          <w:rtl/>
          <w:lang w:bidi="ar-JO"/>
        </w:rPr>
        <w:t xml:space="preserve"> </w:t>
      </w:r>
      <w:r w:rsidRPr="00886EA8">
        <w:rPr>
          <w:rtl/>
          <w:lang w:bidi="ar-JO"/>
        </w:rPr>
        <w:t xml:space="preserve">سواء في الواقع أم في القانون، في المجالات الرئيسية لحماية حقوق </w:t>
      </w:r>
      <w:r w:rsidR="00FE05D2">
        <w:rPr>
          <w:rtl/>
          <w:lang w:bidi="ar-JO"/>
        </w:rPr>
        <w:t>الإنسان</w:t>
      </w:r>
      <w:r w:rsidRPr="00886EA8">
        <w:rPr>
          <w:rtl/>
          <w:lang w:bidi="ar-JO"/>
        </w:rPr>
        <w:t>،</w:t>
      </w:r>
      <w:r w:rsidR="00FE05D2">
        <w:rPr>
          <w:rtl/>
          <w:lang w:bidi="ar-JO"/>
        </w:rPr>
        <w:t xml:space="preserve"> </w:t>
      </w:r>
      <w:r w:rsidRPr="00886EA8">
        <w:rPr>
          <w:rtl/>
          <w:lang w:bidi="ar-JO"/>
        </w:rPr>
        <w:t xml:space="preserve">كالمساواة بين الرجال والنساء وذوي </w:t>
      </w:r>
      <w:r w:rsidR="002F0286">
        <w:rPr>
          <w:rtl/>
          <w:lang w:bidi="ar-JO"/>
        </w:rPr>
        <w:t>الإعاقة</w:t>
      </w:r>
      <w:r w:rsidRPr="00886EA8">
        <w:rPr>
          <w:rtl/>
          <w:lang w:bidi="ar-JO"/>
        </w:rPr>
        <w:t xml:space="preserve"> والمهاجرين و</w:t>
      </w:r>
      <w:r w:rsidR="00E21E84">
        <w:rPr>
          <w:rtl/>
          <w:lang w:bidi="ar-JO"/>
        </w:rPr>
        <w:t>إدماج</w:t>
      </w:r>
      <w:r w:rsidRPr="00886EA8">
        <w:rPr>
          <w:rtl/>
          <w:lang w:bidi="ar-JO"/>
        </w:rPr>
        <w:t xml:space="preserve"> </w:t>
      </w:r>
      <w:r w:rsidR="0057734B">
        <w:rPr>
          <w:rtl/>
          <w:lang w:bidi="ar-JO"/>
        </w:rPr>
        <w:t>الأجانب</w:t>
      </w:r>
      <w:r w:rsidRPr="00886EA8">
        <w:rPr>
          <w:rtl/>
          <w:lang w:bidi="ar-JO"/>
        </w:rPr>
        <w:t xml:space="preserve"> والمنافع</w:t>
      </w:r>
      <w:r w:rsidR="00FE05D2">
        <w:rPr>
          <w:rtl/>
          <w:lang w:bidi="ar-JO"/>
        </w:rPr>
        <w:t xml:space="preserve"> </w:t>
      </w:r>
      <w:r w:rsidRPr="00886EA8">
        <w:rPr>
          <w:rtl/>
          <w:lang w:bidi="ar-JO"/>
        </w:rPr>
        <w:t>الاجتماعية والميل الجنسي والهوية الجنسانية</w:t>
      </w:r>
      <w:r w:rsidR="00FE05D2">
        <w:rPr>
          <w:rtl/>
          <w:lang w:bidi="ar-JO"/>
        </w:rPr>
        <w:t xml:space="preserve">. </w:t>
      </w:r>
      <w:r w:rsidRPr="00886EA8">
        <w:rPr>
          <w:rtl/>
          <w:lang w:bidi="ar-JO"/>
        </w:rPr>
        <w:t>ويحتفظ</w:t>
      </w:r>
      <w:r w:rsidR="00FE05D2">
        <w:rPr>
          <w:rtl/>
          <w:lang w:bidi="ar-JO"/>
        </w:rPr>
        <w:t xml:space="preserve"> </w:t>
      </w:r>
      <w:r w:rsidR="00E51D3D">
        <w:rPr>
          <w:rtl/>
          <w:lang w:bidi="ar-JO"/>
        </w:rPr>
        <w:t>"</w:t>
      </w:r>
      <w:r w:rsidRPr="00886EA8">
        <w:rPr>
          <w:rtl/>
          <w:lang w:bidi="ar-JO"/>
        </w:rPr>
        <w:t>مكتب الفرص</w:t>
      </w:r>
      <w:r w:rsidR="00FE05D2">
        <w:rPr>
          <w:rtl/>
          <w:lang w:bidi="ar-JO"/>
        </w:rPr>
        <w:t xml:space="preserve"> </w:t>
      </w:r>
      <w:r w:rsidRPr="00886EA8">
        <w:rPr>
          <w:rtl/>
          <w:lang w:bidi="ar-JO"/>
        </w:rPr>
        <w:t xml:space="preserve">المتكافئة" بوثائق متوفرة للعامة ويقدم مشورات للأفراد والمنظمات والشركات. وبالإضافة </w:t>
      </w:r>
      <w:r w:rsidR="00FE05D2">
        <w:rPr>
          <w:rtl/>
          <w:lang w:bidi="ar-JO"/>
        </w:rPr>
        <w:t>إلى</w:t>
      </w:r>
      <w:r w:rsidRPr="00886EA8">
        <w:rPr>
          <w:rtl/>
          <w:lang w:bidi="ar-JO"/>
        </w:rPr>
        <w:t xml:space="preserve"> ذلك،</w:t>
      </w:r>
      <w:r w:rsidR="00FE05D2">
        <w:rPr>
          <w:rtl/>
          <w:lang w:bidi="ar-JO"/>
        </w:rPr>
        <w:t xml:space="preserve"> </w:t>
      </w:r>
      <w:r w:rsidR="00E51D3D">
        <w:rPr>
          <w:rtl/>
          <w:lang w:bidi="ar-JO"/>
        </w:rPr>
        <w:t>يشترك "</w:t>
      </w:r>
      <w:r w:rsidRPr="00886EA8">
        <w:rPr>
          <w:rtl/>
          <w:lang w:bidi="ar-JO"/>
        </w:rPr>
        <w:t>مكتب الفرص المتكافئة" في تدابير التوعية ويصدر</w:t>
      </w:r>
      <w:r w:rsidR="00FE05D2">
        <w:rPr>
          <w:rtl/>
          <w:lang w:bidi="ar-JO"/>
        </w:rPr>
        <w:t xml:space="preserve"> </w:t>
      </w:r>
      <w:r w:rsidRPr="00886EA8">
        <w:rPr>
          <w:rtl/>
          <w:lang w:bidi="ar-JO"/>
        </w:rPr>
        <w:t xml:space="preserve">التعليقات بشأن مشاريع القوانين والمشاورات والقرارات ويقدم خدماته بصفته </w:t>
      </w:r>
      <w:r w:rsidR="00E51D3D">
        <w:rPr>
          <w:rFonts w:hint="cs"/>
          <w:rtl/>
          <w:lang w:bidi="ar-JO"/>
        </w:rPr>
        <w:t>أ</w:t>
      </w:r>
      <w:r w:rsidRPr="00886EA8">
        <w:rPr>
          <w:rtl/>
          <w:lang w:bidi="ar-JO"/>
        </w:rPr>
        <w:t>مانة</w:t>
      </w:r>
      <w:r w:rsidR="00FE05D2">
        <w:rPr>
          <w:rtl/>
          <w:lang w:bidi="ar-JO"/>
        </w:rPr>
        <w:t xml:space="preserve"> </w:t>
      </w:r>
      <w:r w:rsidRPr="00886EA8">
        <w:rPr>
          <w:rtl/>
          <w:lang w:bidi="ar-JO"/>
        </w:rPr>
        <w:t xml:space="preserve">للجنة الفرص المتكافئة وينسق التدابير ضمن </w:t>
      </w:r>
      <w:r w:rsidR="00246120">
        <w:rPr>
          <w:rtl/>
          <w:lang w:bidi="ar-JO"/>
        </w:rPr>
        <w:t>الإدارة</w:t>
      </w:r>
      <w:r w:rsidRPr="00886EA8">
        <w:rPr>
          <w:rtl/>
          <w:lang w:bidi="ar-JO"/>
        </w:rPr>
        <w:t xml:space="preserve"> من </w:t>
      </w:r>
      <w:r w:rsidR="00CA5E19">
        <w:rPr>
          <w:rFonts w:hint="cs"/>
          <w:rtl/>
          <w:lang w:bidi="ar-JO"/>
        </w:rPr>
        <w:t>أ</w:t>
      </w:r>
      <w:r w:rsidRPr="00886EA8">
        <w:rPr>
          <w:rtl/>
          <w:lang w:bidi="ar-JO"/>
        </w:rPr>
        <w:t>جل التحقق من توفير الفرص المتكافئة</w:t>
      </w:r>
      <w:r w:rsidR="00FE05D2">
        <w:rPr>
          <w:rtl/>
          <w:lang w:bidi="ar-JO"/>
        </w:rPr>
        <w:t xml:space="preserve">. </w:t>
      </w:r>
    </w:p>
    <w:p w:rsidR="00886EA8" w:rsidRPr="00886EA8" w:rsidRDefault="00886EA8" w:rsidP="00CA5E19">
      <w:pPr>
        <w:pStyle w:val="SingleTxtGA"/>
        <w:rPr>
          <w:rtl/>
          <w:lang w:bidi="ar-JO"/>
        </w:rPr>
      </w:pPr>
      <w:r w:rsidRPr="00886EA8">
        <w:rPr>
          <w:rtl/>
          <w:lang w:bidi="ar-JO"/>
        </w:rPr>
        <w:t>120</w:t>
      </w:r>
      <w:r w:rsidR="00E51D3D">
        <w:rPr>
          <w:rFonts w:hint="cs"/>
          <w:rtl/>
          <w:lang w:bidi="ar-JO"/>
        </w:rPr>
        <w:t>-</w:t>
      </w:r>
      <w:r w:rsidR="00E51D3D">
        <w:rPr>
          <w:rFonts w:hint="cs"/>
          <w:rtl/>
          <w:lang w:bidi="ar-JO"/>
        </w:rPr>
        <w:tab/>
      </w:r>
      <w:r w:rsidRPr="00886EA8">
        <w:rPr>
          <w:rtl/>
          <w:lang w:bidi="ar-JO"/>
        </w:rPr>
        <w:t xml:space="preserve">وبالإضافة </w:t>
      </w:r>
      <w:r w:rsidR="00FE05D2">
        <w:rPr>
          <w:rtl/>
          <w:lang w:bidi="ar-JO"/>
        </w:rPr>
        <w:t>إلى</w:t>
      </w:r>
      <w:r w:rsidRPr="00886EA8">
        <w:rPr>
          <w:rtl/>
          <w:lang w:bidi="ar-JO"/>
        </w:rPr>
        <w:t xml:space="preserve"> ذلك، أنشئ مكتب لمساعدة الضحايا في عام 2008 يقدم لضحايا الجرائم الجنائية</w:t>
      </w:r>
      <w:r w:rsidR="00FE05D2">
        <w:rPr>
          <w:rtl/>
          <w:lang w:bidi="ar-JO"/>
        </w:rPr>
        <w:t xml:space="preserve"> </w:t>
      </w:r>
      <w:r w:rsidRPr="00886EA8">
        <w:rPr>
          <w:rtl/>
          <w:lang w:bidi="ar-JO"/>
        </w:rPr>
        <w:t>ول</w:t>
      </w:r>
      <w:r w:rsidR="0057734B">
        <w:rPr>
          <w:rtl/>
          <w:lang w:bidi="ar-JO"/>
        </w:rPr>
        <w:t>أعضاء</w:t>
      </w:r>
      <w:r w:rsidRPr="00886EA8">
        <w:rPr>
          <w:rtl/>
          <w:lang w:bidi="ar-JO"/>
        </w:rPr>
        <w:t xml:space="preserve"> </w:t>
      </w:r>
      <w:r w:rsidR="00CA5E19">
        <w:rPr>
          <w:rFonts w:hint="cs"/>
          <w:rtl/>
          <w:lang w:bidi="ar-JO"/>
        </w:rPr>
        <w:t>أ</w:t>
      </w:r>
      <w:r w:rsidRPr="00886EA8">
        <w:rPr>
          <w:rtl/>
          <w:lang w:bidi="ar-JO"/>
        </w:rPr>
        <w:t>سر هؤلاء الضحايا المشورة وكذلك المساعدة</w:t>
      </w:r>
      <w:r w:rsidR="00FE05D2">
        <w:rPr>
          <w:rtl/>
          <w:lang w:bidi="ar-JO"/>
        </w:rPr>
        <w:t xml:space="preserve"> </w:t>
      </w:r>
      <w:r w:rsidRPr="00886EA8">
        <w:rPr>
          <w:rtl/>
          <w:lang w:bidi="ar-JO"/>
        </w:rPr>
        <w:t>الطبية والنفسية والمالية</w:t>
      </w:r>
      <w:r w:rsidR="00852491">
        <w:rPr>
          <w:vertAlign w:val="superscript"/>
          <w:rtl/>
          <w:lang w:bidi="ar-JO"/>
        </w:rPr>
        <w:t>(</w:t>
      </w:r>
      <w:r w:rsidR="00852491">
        <w:rPr>
          <w:rStyle w:val="FootnoteReference"/>
          <w:rtl/>
          <w:lang w:bidi="ar-JO"/>
        </w:rPr>
        <w:footnoteReference w:id="18"/>
      </w:r>
      <w:r w:rsidR="00852491">
        <w:rPr>
          <w:vertAlign w:val="superscript"/>
          <w:rtl/>
          <w:lang w:bidi="ar-JO"/>
        </w:rPr>
        <w:t>)</w:t>
      </w:r>
      <w:r w:rsidRPr="00886EA8">
        <w:rPr>
          <w:rtl/>
          <w:lang w:bidi="ar-JO"/>
        </w:rPr>
        <w:t xml:space="preserve">. </w:t>
      </w:r>
    </w:p>
    <w:p w:rsidR="00886EA8" w:rsidRPr="00886EA8" w:rsidRDefault="00886EA8" w:rsidP="00E51D3D">
      <w:pPr>
        <w:pStyle w:val="SingleTxtGA"/>
        <w:rPr>
          <w:rtl/>
          <w:lang w:bidi="ar-JO"/>
        </w:rPr>
      </w:pPr>
      <w:r w:rsidRPr="00886EA8">
        <w:rPr>
          <w:rtl/>
          <w:lang w:bidi="ar-JO"/>
        </w:rPr>
        <w:t>121</w:t>
      </w:r>
      <w:r w:rsidR="00E51D3D">
        <w:rPr>
          <w:rFonts w:hint="cs"/>
          <w:rtl/>
          <w:lang w:bidi="ar-JO"/>
        </w:rPr>
        <w:t>-</w:t>
      </w:r>
      <w:r w:rsidR="00E51D3D">
        <w:rPr>
          <w:rFonts w:hint="cs"/>
          <w:rtl/>
          <w:lang w:bidi="ar-JO"/>
        </w:rPr>
        <w:tab/>
      </w:r>
      <w:r w:rsidRPr="00886EA8">
        <w:rPr>
          <w:rtl/>
          <w:lang w:bidi="ar-JO"/>
        </w:rPr>
        <w:t xml:space="preserve">وفي عام 2010 </w:t>
      </w:r>
      <w:r w:rsidR="00E51D3D">
        <w:rPr>
          <w:rFonts w:hint="cs"/>
          <w:rtl/>
          <w:lang w:bidi="ar-JO"/>
        </w:rPr>
        <w:t>أ</w:t>
      </w:r>
      <w:r w:rsidRPr="00886EA8">
        <w:rPr>
          <w:rtl/>
          <w:lang w:bidi="ar-JO"/>
        </w:rPr>
        <w:t xml:space="preserve">نشئ مكتب </w:t>
      </w:r>
      <w:r w:rsidR="00E51D3D">
        <w:rPr>
          <w:rFonts w:hint="cs"/>
          <w:rtl/>
          <w:lang w:bidi="ar-JO"/>
        </w:rPr>
        <w:t>أ</w:t>
      </w:r>
      <w:r w:rsidRPr="00886EA8">
        <w:rPr>
          <w:rtl/>
          <w:lang w:bidi="ar-JO"/>
        </w:rPr>
        <w:t>مين المظالم لل</w:t>
      </w:r>
      <w:r w:rsidR="0057734B">
        <w:rPr>
          <w:rtl/>
          <w:lang w:bidi="ar-JO"/>
        </w:rPr>
        <w:t>أطفال</w:t>
      </w:r>
      <w:r w:rsidRPr="00886EA8">
        <w:rPr>
          <w:rtl/>
          <w:lang w:bidi="ar-JO"/>
        </w:rPr>
        <w:t xml:space="preserve"> و</w:t>
      </w:r>
      <w:r w:rsidR="00E51D3D">
        <w:rPr>
          <w:rFonts w:hint="cs"/>
          <w:rtl/>
          <w:lang w:bidi="ar-JO"/>
        </w:rPr>
        <w:t>الأ</w:t>
      </w:r>
      <w:r w:rsidRPr="00886EA8">
        <w:rPr>
          <w:rtl/>
          <w:lang w:bidi="ar-JO"/>
        </w:rPr>
        <w:t>حداث. ويشكل هذا المكتب هيئة مستقلة وحيادية ومكتبا</w:t>
      </w:r>
      <w:r w:rsidR="00E51D3D">
        <w:rPr>
          <w:rFonts w:hint="cs"/>
          <w:rtl/>
          <w:lang w:bidi="ar-JO"/>
        </w:rPr>
        <w:t>ً</w:t>
      </w:r>
      <w:r w:rsidRPr="00886EA8">
        <w:rPr>
          <w:rtl/>
          <w:lang w:bidi="ar-JO"/>
        </w:rPr>
        <w:t xml:space="preserve"> للاتصالات والشكاوى بشأن قضايا ال</w:t>
      </w:r>
      <w:r w:rsidR="0057734B">
        <w:rPr>
          <w:rtl/>
          <w:lang w:bidi="ar-JO"/>
        </w:rPr>
        <w:t>أطفال</w:t>
      </w:r>
      <w:r w:rsidRPr="00886EA8">
        <w:rPr>
          <w:rtl/>
          <w:lang w:bidi="ar-JO"/>
        </w:rPr>
        <w:t xml:space="preserve"> والشباب</w:t>
      </w:r>
      <w:r w:rsidR="00FE05D2">
        <w:rPr>
          <w:rtl/>
          <w:lang w:bidi="ar-JO"/>
        </w:rPr>
        <w:t xml:space="preserve"> </w:t>
      </w:r>
      <w:r w:rsidRPr="00886EA8">
        <w:rPr>
          <w:rtl/>
          <w:lang w:bidi="ar-JO"/>
        </w:rPr>
        <w:t xml:space="preserve">يمكن الوصول </w:t>
      </w:r>
      <w:r w:rsidR="00E51D3D">
        <w:rPr>
          <w:rFonts w:hint="cs"/>
          <w:rtl/>
          <w:lang w:bidi="ar-JO"/>
        </w:rPr>
        <w:t>إ</w:t>
      </w:r>
      <w:r w:rsidRPr="00886EA8">
        <w:rPr>
          <w:rtl/>
          <w:lang w:bidi="ar-JO"/>
        </w:rPr>
        <w:t>ليه عالميا</w:t>
      </w:r>
      <w:r w:rsidR="00E51D3D">
        <w:rPr>
          <w:rFonts w:hint="cs"/>
          <w:rtl/>
          <w:lang w:bidi="ar-JO"/>
        </w:rPr>
        <w:t>ً</w:t>
      </w:r>
      <w:r w:rsidRPr="00886EA8">
        <w:rPr>
          <w:rtl/>
          <w:lang w:bidi="ar-JO"/>
        </w:rPr>
        <w:t>. ففي وسع ال</w:t>
      </w:r>
      <w:r w:rsidR="0057734B">
        <w:rPr>
          <w:rtl/>
          <w:lang w:bidi="ar-JO"/>
        </w:rPr>
        <w:t>أطفال</w:t>
      </w:r>
      <w:r w:rsidRPr="00886EA8">
        <w:rPr>
          <w:rtl/>
          <w:lang w:bidi="ar-JO"/>
        </w:rPr>
        <w:t xml:space="preserve"> و</w:t>
      </w:r>
      <w:r w:rsidR="00E51D3D">
        <w:rPr>
          <w:rFonts w:hint="cs"/>
          <w:rtl/>
          <w:lang w:bidi="ar-JO"/>
        </w:rPr>
        <w:t>الأ</w:t>
      </w:r>
      <w:r w:rsidRPr="00886EA8">
        <w:rPr>
          <w:rtl/>
          <w:lang w:bidi="ar-JO"/>
        </w:rPr>
        <w:t xml:space="preserve">حداث والكبار أن يتوجهوا </w:t>
      </w:r>
      <w:r w:rsidR="00FE05D2">
        <w:rPr>
          <w:rtl/>
          <w:lang w:bidi="ar-JO"/>
        </w:rPr>
        <w:t xml:space="preserve">إلى </w:t>
      </w:r>
      <w:r w:rsidRPr="00886EA8">
        <w:rPr>
          <w:rtl/>
          <w:lang w:bidi="ar-JO"/>
        </w:rPr>
        <w:t xml:space="preserve">مكتب أمين المظالم </w:t>
      </w:r>
      <w:r w:rsidR="00E51D3D">
        <w:rPr>
          <w:rFonts w:hint="cs"/>
          <w:rtl/>
          <w:lang w:bidi="ar-JO"/>
        </w:rPr>
        <w:t>إ</w:t>
      </w:r>
      <w:r w:rsidRPr="00886EA8">
        <w:rPr>
          <w:rtl/>
          <w:lang w:bidi="ar-JO"/>
        </w:rPr>
        <w:t xml:space="preserve">ذا كانت لديهم </w:t>
      </w:r>
      <w:r w:rsidR="00E51D3D">
        <w:rPr>
          <w:rFonts w:hint="cs"/>
          <w:rtl/>
          <w:lang w:bidi="ar-JO"/>
        </w:rPr>
        <w:t>أ</w:t>
      </w:r>
      <w:r w:rsidRPr="00886EA8">
        <w:rPr>
          <w:rtl/>
          <w:lang w:bidi="ar-JO"/>
        </w:rPr>
        <w:t>سئلة أو شواغل.</w:t>
      </w:r>
      <w:r w:rsidR="00FE05D2">
        <w:rPr>
          <w:rtl/>
          <w:lang w:bidi="ar-JO"/>
        </w:rPr>
        <w:t xml:space="preserve"> </w:t>
      </w:r>
      <w:r w:rsidRPr="00886EA8">
        <w:rPr>
          <w:rtl/>
          <w:lang w:bidi="ar-JO"/>
        </w:rPr>
        <w:t>كما يمكن تقديم الشكاوى</w:t>
      </w:r>
      <w:r w:rsidR="00FE05D2">
        <w:rPr>
          <w:rtl/>
          <w:lang w:bidi="ar-JO"/>
        </w:rPr>
        <w:t xml:space="preserve"> </w:t>
      </w:r>
      <w:r w:rsidRPr="00886EA8">
        <w:rPr>
          <w:rtl/>
          <w:lang w:bidi="ar-JO"/>
        </w:rPr>
        <w:t xml:space="preserve">لمكتب أمين المظالم، </w:t>
      </w:r>
      <w:r w:rsidR="00E51D3D">
        <w:rPr>
          <w:rFonts w:hint="cs"/>
          <w:rtl/>
          <w:lang w:bidi="ar-JO"/>
        </w:rPr>
        <w:t>إ</w:t>
      </w:r>
      <w:r w:rsidRPr="00886EA8">
        <w:rPr>
          <w:rtl/>
          <w:lang w:bidi="ar-JO"/>
        </w:rPr>
        <w:t>ذ يستلم</w:t>
      </w:r>
      <w:r w:rsidR="00FE05D2">
        <w:rPr>
          <w:rtl/>
          <w:lang w:bidi="ar-JO"/>
        </w:rPr>
        <w:t xml:space="preserve"> </w:t>
      </w:r>
      <w:r w:rsidRPr="00886EA8">
        <w:rPr>
          <w:rtl/>
          <w:lang w:bidi="ar-JO"/>
        </w:rPr>
        <w:t>المكتب هذه</w:t>
      </w:r>
      <w:r w:rsidR="00FE05D2">
        <w:rPr>
          <w:rtl/>
          <w:lang w:bidi="ar-JO"/>
        </w:rPr>
        <w:t xml:space="preserve"> </w:t>
      </w:r>
      <w:r w:rsidRPr="00886EA8">
        <w:rPr>
          <w:rtl/>
          <w:lang w:bidi="ar-JO"/>
        </w:rPr>
        <w:t>الشكاوى ويقدم الوساطة في النزاعات</w:t>
      </w:r>
      <w:r w:rsidR="00FE05D2">
        <w:rPr>
          <w:rtl/>
          <w:lang w:bidi="ar-JO"/>
        </w:rPr>
        <w:t xml:space="preserve"> </w:t>
      </w:r>
      <w:r w:rsidRPr="00886EA8">
        <w:rPr>
          <w:rtl/>
          <w:lang w:bidi="ar-JO"/>
        </w:rPr>
        <w:t xml:space="preserve">والصعاب التي تنشأ بين </w:t>
      </w:r>
      <w:r w:rsidR="00E51D3D">
        <w:rPr>
          <w:rFonts w:hint="cs"/>
          <w:rtl/>
          <w:lang w:bidi="ar-JO"/>
        </w:rPr>
        <w:t>الأ</w:t>
      </w:r>
      <w:r w:rsidRPr="00886EA8">
        <w:rPr>
          <w:rtl/>
          <w:lang w:bidi="ar-JO"/>
        </w:rPr>
        <w:t>فراد والمكاتب الحكومية والسلطات وجميع المنظمات العامة المنخرطة في</w:t>
      </w:r>
      <w:r w:rsidR="00FE05D2">
        <w:rPr>
          <w:rtl/>
          <w:lang w:bidi="ar-JO"/>
        </w:rPr>
        <w:t xml:space="preserve"> </w:t>
      </w:r>
      <w:r w:rsidR="00E51D3D">
        <w:rPr>
          <w:rFonts w:hint="cs"/>
          <w:rtl/>
          <w:lang w:bidi="ar-JO"/>
        </w:rPr>
        <w:t>أ</w:t>
      </w:r>
      <w:r w:rsidRPr="00886EA8">
        <w:rPr>
          <w:rtl/>
          <w:lang w:bidi="ar-JO"/>
        </w:rPr>
        <w:t>عمال تشمل ال</w:t>
      </w:r>
      <w:r w:rsidR="0057734B">
        <w:rPr>
          <w:rtl/>
          <w:lang w:bidi="ar-JO"/>
        </w:rPr>
        <w:t>أطفال</w:t>
      </w:r>
      <w:r w:rsidRPr="00886EA8">
        <w:rPr>
          <w:rtl/>
          <w:lang w:bidi="ar-JO"/>
        </w:rPr>
        <w:t xml:space="preserve"> والشباب. وتعالج جميع القضايا على</w:t>
      </w:r>
      <w:r w:rsidR="00FE05D2">
        <w:rPr>
          <w:rtl/>
          <w:lang w:bidi="ar-JO"/>
        </w:rPr>
        <w:t xml:space="preserve"> </w:t>
      </w:r>
      <w:r w:rsidRPr="00886EA8">
        <w:rPr>
          <w:rtl/>
          <w:lang w:bidi="ar-JO"/>
        </w:rPr>
        <w:t xml:space="preserve">نحو دقيق من السرية. ومن المسؤوليات </w:t>
      </w:r>
      <w:r w:rsidR="0057734B">
        <w:rPr>
          <w:rtl/>
          <w:lang w:bidi="ar-JO"/>
        </w:rPr>
        <w:t>الأخرى</w:t>
      </w:r>
      <w:r w:rsidRPr="00886EA8">
        <w:rPr>
          <w:rtl/>
          <w:lang w:bidi="ar-JO"/>
        </w:rPr>
        <w:t xml:space="preserve"> المسندة </w:t>
      </w:r>
      <w:r w:rsidR="00FE05D2">
        <w:rPr>
          <w:rtl/>
          <w:lang w:bidi="ar-JO"/>
        </w:rPr>
        <w:t>إلى</w:t>
      </w:r>
      <w:r w:rsidRPr="00886EA8">
        <w:rPr>
          <w:rtl/>
          <w:lang w:bidi="ar-JO"/>
        </w:rPr>
        <w:t xml:space="preserve"> مكتب أمين المظالم</w:t>
      </w:r>
      <w:r w:rsidR="00FE05D2">
        <w:rPr>
          <w:rtl/>
          <w:lang w:bidi="ar-JO"/>
        </w:rPr>
        <w:t xml:space="preserve"> </w:t>
      </w:r>
      <w:r w:rsidRPr="00886EA8">
        <w:rPr>
          <w:rtl/>
          <w:lang w:bidi="ar-JO"/>
        </w:rPr>
        <w:t xml:space="preserve">رصد تنفيذ اتفاقية </w:t>
      </w:r>
      <w:r w:rsidR="002F0286">
        <w:rPr>
          <w:rtl/>
          <w:lang w:bidi="ar-JO"/>
        </w:rPr>
        <w:t>الأمم</w:t>
      </w:r>
      <w:r w:rsidRPr="00886EA8">
        <w:rPr>
          <w:rtl/>
          <w:lang w:bidi="ar-JO"/>
        </w:rPr>
        <w:t xml:space="preserve"> المتحدة لحقوق الطفل.</w:t>
      </w:r>
      <w:r w:rsidR="00FE05D2">
        <w:rPr>
          <w:rtl/>
          <w:lang w:bidi="ar-JO"/>
        </w:rPr>
        <w:t xml:space="preserve"> </w:t>
      </w:r>
      <w:r w:rsidRPr="00886EA8">
        <w:rPr>
          <w:rtl/>
          <w:lang w:bidi="ar-JO"/>
        </w:rPr>
        <w:t>وحيثما وجدت خروق لحقوق</w:t>
      </w:r>
      <w:r w:rsidR="00FE05D2">
        <w:rPr>
          <w:rtl/>
          <w:lang w:bidi="ar-JO"/>
        </w:rPr>
        <w:t xml:space="preserve"> </w:t>
      </w:r>
      <w:r w:rsidRPr="00886EA8">
        <w:rPr>
          <w:rtl/>
          <w:lang w:bidi="ar-JO"/>
        </w:rPr>
        <w:t>ال</w:t>
      </w:r>
      <w:r w:rsidR="0057734B">
        <w:rPr>
          <w:rtl/>
          <w:lang w:bidi="ar-JO"/>
        </w:rPr>
        <w:t>أطفال</w:t>
      </w:r>
      <w:r w:rsidRPr="00886EA8">
        <w:rPr>
          <w:rtl/>
          <w:lang w:bidi="ar-JO"/>
        </w:rPr>
        <w:t>،</w:t>
      </w:r>
      <w:r w:rsidR="00FE05D2">
        <w:rPr>
          <w:rtl/>
          <w:lang w:bidi="ar-JO"/>
        </w:rPr>
        <w:t xml:space="preserve"> </w:t>
      </w:r>
      <w:r w:rsidRPr="00886EA8">
        <w:rPr>
          <w:rtl/>
          <w:lang w:bidi="ar-JO"/>
        </w:rPr>
        <w:t>يمكن لهذا المكتب أن يجري</w:t>
      </w:r>
      <w:r w:rsidR="00FE05D2">
        <w:rPr>
          <w:rtl/>
          <w:lang w:bidi="ar-JO"/>
        </w:rPr>
        <w:t xml:space="preserve"> </w:t>
      </w:r>
      <w:r w:rsidRPr="00886EA8">
        <w:rPr>
          <w:rtl/>
          <w:lang w:bidi="ar-JO"/>
        </w:rPr>
        <w:t xml:space="preserve">التحقيقات ويقدم الشكاوى </w:t>
      </w:r>
      <w:r w:rsidR="00FE05D2">
        <w:rPr>
          <w:rtl/>
          <w:lang w:bidi="ar-JO"/>
        </w:rPr>
        <w:t>إلى</w:t>
      </w:r>
      <w:r w:rsidRPr="00886EA8">
        <w:rPr>
          <w:rtl/>
          <w:lang w:bidi="ar-JO"/>
        </w:rPr>
        <w:t xml:space="preserve"> الهيئات المختصة ويقدم مقترحات من أجل</w:t>
      </w:r>
      <w:r w:rsidR="00FE05D2">
        <w:rPr>
          <w:rtl/>
          <w:lang w:bidi="ar-JO"/>
        </w:rPr>
        <w:t xml:space="preserve"> </w:t>
      </w:r>
      <w:r w:rsidR="00E21E84">
        <w:rPr>
          <w:rtl/>
          <w:lang w:bidi="ar-JO"/>
        </w:rPr>
        <w:t>إجراء</w:t>
      </w:r>
      <w:r w:rsidR="00FE05D2">
        <w:rPr>
          <w:rtl/>
          <w:lang w:bidi="ar-JO"/>
        </w:rPr>
        <w:t xml:space="preserve"> </w:t>
      </w:r>
      <w:r w:rsidRPr="00886EA8">
        <w:rPr>
          <w:rtl/>
          <w:lang w:bidi="ar-JO"/>
        </w:rPr>
        <w:t>التحسينات.</w:t>
      </w:r>
    </w:p>
    <w:p w:rsidR="00886EA8" w:rsidRPr="00886EA8" w:rsidRDefault="00886EA8" w:rsidP="00E51D3D">
      <w:pPr>
        <w:pStyle w:val="SingleTxtGA"/>
        <w:rPr>
          <w:rFonts w:hint="cs"/>
          <w:rtl/>
          <w:lang w:bidi="ar-JO"/>
        </w:rPr>
      </w:pPr>
      <w:r w:rsidRPr="00886EA8">
        <w:rPr>
          <w:rtl/>
          <w:lang w:bidi="ar-JO"/>
        </w:rPr>
        <w:t>122</w:t>
      </w:r>
      <w:r w:rsidR="00E51D3D">
        <w:rPr>
          <w:rFonts w:hint="cs"/>
          <w:rtl/>
          <w:lang w:bidi="ar-JO"/>
        </w:rPr>
        <w:t>-</w:t>
      </w:r>
      <w:r w:rsidR="00E51D3D">
        <w:rPr>
          <w:rFonts w:hint="cs"/>
          <w:rtl/>
          <w:lang w:bidi="ar-JO"/>
        </w:rPr>
        <w:tab/>
      </w:r>
      <w:r w:rsidRPr="00886EA8">
        <w:rPr>
          <w:rtl/>
          <w:lang w:bidi="ar-JO"/>
        </w:rPr>
        <w:t xml:space="preserve">وهناك مؤسسة هامة لحماية حقوق </w:t>
      </w:r>
      <w:r w:rsidR="00FE05D2">
        <w:rPr>
          <w:rtl/>
          <w:lang w:bidi="ar-JO"/>
        </w:rPr>
        <w:t>الإنسان</w:t>
      </w:r>
      <w:r w:rsidRPr="00886EA8">
        <w:rPr>
          <w:rtl/>
          <w:lang w:bidi="ar-JO"/>
        </w:rPr>
        <w:t xml:space="preserve"> وتعزيزها وهي لجنة </w:t>
      </w:r>
      <w:r w:rsidR="00E21E84" w:rsidRPr="00886EA8">
        <w:rPr>
          <w:rFonts w:hint="cs"/>
          <w:rtl/>
          <w:lang w:bidi="ar-JO"/>
        </w:rPr>
        <w:t>الإصلاحيات</w:t>
      </w:r>
      <w:r w:rsidRPr="00886EA8">
        <w:rPr>
          <w:rtl/>
          <w:lang w:bidi="ar-JO"/>
        </w:rPr>
        <w:t>.</w:t>
      </w:r>
      <w:r w:rsidR="00FE05D2">
        <w:rPr>
          <w:rtl/>
          <w:lang w:bidi="ar-JO"/>
        </w:rPr>
        <w:t xml:space="preserve"> </w:t>
      </w:r>
      <w:r w:rsidRPr="00886EA8">
        <w:rPr>
          <w:rtl/>
          <w:lang w:bidi="ar-JO"/>
        </w:rPr>
        <w:t>وتتمثل مسؤولية هذه اللجنة في التحقق من مراعاة الأنظمة التي يخضع لها تنفيذ</w:t>
      </w:r>
      <w:r w:rsidR="00FE05D2">
        <w:rPr>
          <w:rtl/>
          <w:lang w:bidi="ar-JO"/>
        </w:rPr>
        <w:t xml:space="preserve"> </w:t>
      </w:r>
      <w:r w:rsidR="00104432">
        <w:rPr>
          <w:rtl/>
          <w:lang w:bidi="ar-JO"/>
        </w:rPr>
        <w:t>الأحكام</w:t>
      </w:r>
      <w:r w:rsidRPr="00886EA8">
        <w:rPr>
          <w:rtl/>
          <w:lang w:bidi="ar-JO"/>
        </w:rPr>
        <w:t>، لا</w:t>
      </w:r>
      <w:r w:rsidR="00E51D3D">
        <w:rPr>
          <w:rFonts w:hint="cs"/>
          <w:rtl/>
          <w:lang w:bidi="ar-JO"/>
        </w:rPr>
        <w:t> </w:t>
      </w:r>
      <w:r w:rsidRPr="00886EA8">
        <w:rPr>
          <w:rtl/>
          <w:lang w:bidi="ar-JO"/>
        </w:rPr>
        <w:t>سيما فيما يتصل بمعاملة المدانين. واللجنة ذات هيكل متعدد</w:t>
      </w:r>
      <w:r w:rsidR="00FE05D2">
        <w:rPr>
          <w:rtl/>
          <w:lang w:bidi="ar-JO"/>
        </w:rPr>
        <w:t xml:space="preserve"> </w:t>
      </w:r>
      <w:r w:rsidRPr="00886EA8">
        <w:rPr>
          <w:rtl/>
          <w:lang w:bidi="ar-JO"/>
        </w:rPr>
        <w:t xml:space="preserve">التخصصات (محامون </w:t>
      </w:r>
      <w:r w:rsidR="00E21E84" w:rsidRPr="00886EA8">
        <w:rPr>
          <w:rFonts w:hint="cs"/>
          <w:rtl/>
          <w:lang w:bidi="ar-JO"/>
        </w:rPr>
        <w:t>وأطباء</w:t>
      </w:r>
      <w:r w:rsidRPr="00886EA8">
        <w:rPr>
          <w:rtl/>
          <w:lang w:bidi="ar-JO"/>
        </w:rPr>
        <w:t xml:space="preserve"> وعاملون اجتماعيون ومتخصصون في القانون</w:t>
      </w:r>
      <w:r w:rsidR="00FE05D2">
        <w:rPr>
          <w:rtl/>
          <w:lang w:bidi="ar-JO"/>
        </w:rPr>
        <w:t xml:space="preserve"> </w:t>
      </w:r>
      <w:r w:rsidRPr="00886EA8">
        <w:rPr>
          <w:rtl/>
          <w:lang w:bidi="ar-JO"/>
        </w:rPr>
        <w:t xml:space="preserve">الجنائي </w:t>
      </w:r>
      <w:r w:rsidR="00E21E84" w:rsidRPr="00886EA8">
        <w:rPr>
          <w:rFonts w:hint="cs"/>
          <w:rtl/>
          <w:lang w:bidi="ar-JO"/>
        </w:rPr>
        <w:t>والإصلاحيات</w:t>
      </w:r>
      <w:r w:rsidRPr="00886EA8">
        <w:rPr>
          <w:rtl/>
          <w:lang w:bidi="ar-JO"/>
        </w:rPr>
        <w:t>). وهذه اللجنة مستقلة في تحمل مسؤولياتها وغير ملزمة بأية تعليمات. ويتعين على هذه اللجنة أن تقوم بزيارة السجن الوطني بشكل غير معلن</w:t>
      </w:r>
      <w:r w:rsidR="00FE05D2">
        <w:rPr>
          <w:rtl/>
          <w:lang w:bidi="ar-JO"/>
        </w:rPr>
        <w:t xml:space="preserve"> </w:t>
      </w:r>
      <w:r w:rsidRPr="00886EA8">
        <w:rPr>
          <w:rtl/>
          <w:lang w:bidi="ar-JO"/>
        </w:rPr>
        <w:t xml:space="preserve">مرة واحدة كل ثلاثة </w:t>
      </w:r>
      <w:r w:rsidR="00E21E84" w:rsidRPr="00886EA8">
        <w:rPr>
          <w:rFonts w:hint="cs"/>
          <w:rtl/>
          <w:lang w:bidi="ar-JO"/>
        </w:rPr>
        <w:t>أشهر</w:t>
      </w:r>
      <w:r w:rsidRPr="00886EA8">
        <w:rPr>
          <w:rtl/>
          <w:lang w:bidi="ar-JO"/>
        </w:rPr>
        <w:t>،</w:t>
      </w:r>
      <w:r w:rsidR="00FE05D2">
        <w:rPr>
          <w:rtl/>
          <w:lang w:bidi="ar-JO"/>
        </w:rPr>
        <w:t xml:space="preserve"> </w:t>
      </w:r>
      <w:r w:rsidRPr="00886EA8">
        <w:rPr>
          <w:rtl/>
          <w:lang w:bidi="ar-JO"/>
        </w:rPr>
        <w:t xml:space="preserve">ولها الخيار في القيام بزيارات </w:t>
      </w:r>
      <w:r w:rsidR="00E21E84" w:rsidRPr="00886EA8">
        <w:rPr>
          <w:rFonts w:hint="cs"/>
          <w:rtl/>
          <w:lang w:bidi="ar-JO"/>
        </w:rPr>
        <w:t>إضافية</w:t>
      </w:r>
      <w:r w:rsidRPr="00886EA8">
        <w:rPr>
          <w:rtl/>
          <w:lang w:bidi="ar-JO"/>
        </w:rPr>
        <w:t>. ويمكن لها أن تطلب معلومات عن</w:t>
      </w:r>
      <w:r w:rsidR="00FE05D2">
        <w:rPr>
          <w:rtl/>
          <w:lang w:bidi="ar-JO"/>
        </w:rPr>
        <w:t xml:space="preserve"> </w:t>
      </w:r>
      <w:r w:rsidRPr="00886EA8">
        <w:rPr>
          <w:rtl/>
          <w:lang w:bidi="ar-JO"/>
        </w:rPr>
        <w:t xml:space="preserve">المدانين وتفتيش الوثائق </w:t>
      </w:r>
      <w:r w:rsidR="00E21E84" w:rsidRPr="00886EA8">
        <w:rPr>
          <w:rFonts w:hint="cs"/>
          <w:rtl/>
          <w:lang w:bidi="ar-JO"/>
        </w:rPr>
        <w:t>الإصلاحية</w:t>
      </w:r>
      <w:r w:rsidRPr="00886EA8">
        <w:rPr>
          <w:rtl/>
          <w:lang w:bidi="ar-JO"/>
        </w:rPr>
        <w:t xml:space="preserve">. وهي مخولة بالحديث </w:t>
      </w:r>
      <w:r w:rsidR="00FE05D2">
        <w:rPr>
          <w:rtl/>
          <w:lang w:bidi="ar-JO"/>
        </w:rPr>
        <w:t>إلى</w:t>
      </w:r>
      <w:r w:rsidRPr="00886EA8">
        <w:rPr>
          <w:rtl/>
          <w:lang w:bidi="ar-JO"/>
        </w:rPr>
        <w:t xml:space="preserve"> المحجوزين في</w:t>
      </w:r>
      <w:r w:rsidR="00FE05D2">
        <w:rPr>
          <w:rtl/>
          <w:lang w:bidi="ar-JO"/>
        </w:rPr>
        <w:t xml:space="preserve"> </w:t>
      </w:r>
      <w:r w:rsidRPr="00886EA8">
        <w:rPr>
          <w:rtl/>
          <w:lang w:bidi="ar-JO"/>
        </w:rPr>
        <w:t xml:space="preserve">السجن الوطني دون حضور أي أشخاص </w:t>
      </w:r>
      <w:r w:rsidR="00E21E84" w:rsidRPr="00886EA8">
        <w:rPr>
          <w:rFonts w:hint="cs"/>
          <w:rtl/>
          <w:lang w:bidi="ar-JO"/>
        </w:rPr>
        <w:t>آخرين</w:t>
      </w:r>
      <w:r w:rsidRPr="00886EA8">
        <w:rPr>
          <w:rtl/>
          <w:lang w:bidi="ar-JO"/>
        </w:rPr>
        <w:t xml:space="preserve">. ولا يقتصر عمل لجنة </w:t>
      </w:r>
      <w:r w:rsidR="00E21E84" w:rsidRPr="00886EA8">
        <w:rPr>
          <w:rFonts w:hint="cs"/>
          <w:rtl/>
          <w:lang w:bidi="ar-JO"/>
        </w:rPr>
        <w:t>الإصلاحيات</w:t>
      </w:r>
      <w:r w:rsidRPr="00886EA8">
        <w:rPr>
          <w:rtl/>
          <w:lang w:bidi="ar-JO"/>
        </w:rPr>
        <w:t xml:space="preserve"> على </w:t>
      </w:r>
      <w:r w:rsidR="001178B4">
        <w:rPr>
          <w:rtl/>
          <w:lang w:bidi="ar-JO"/>
        </w:rPr>
        <w:t>الأشخاص</w:t>
      </w:r>
      <w:r w:rsidRPr="00886EA8">
        <w:rPr>
          <w:rtl/>
          <w:lang w:bidi="ar-JO"/>
        </w:rPr>
        <w:t xml:space="preserve"> المدانين، </w:t>
      </w:r>
      <w:r w:rsidR="00E21E84" w:rsidRPr="00886EA8">
        <w:rPr>
          <w:rFonts w:hint="cs"/>
          <w:rtl/>
          <w:lang w:bidi="ar-JO"/>
        </w:rPr>
        <w:t>وإنما</w:t>
      </w:r>
      <w:r w:rsidRPr="00886EA8">
        <w:rPr>
          <w:rtl/>
          <w:lang w:bidi="ar-JO"/>
        </w:rPr>
        <w:t xml:space="preserve"> يشمل كذلك </w:t>
      </w:r>
      <w:r w:rsidR="001178B4">
        <w:rPr>
          <w:rtl/>
          <w:lang w:bidi="ar-JO"/>
        </w:rPr>
        <w:t>الأشخاص</w:t>
      </w:r>
      <w:r w:rsidR="00927633">
        <w:rPr>
          <w:rtl/>
          <w:lang w:bidi="ar-JO"/>
        </w:rPr>
        <w:t xml:space="preserve"> المحتجزين احتياطيا</w:t>
      </w:r>
      <w:r w:rsidR="00927633">
        <w:rPr>
          <w:rFonts w:hint="cs"/>
          <w:rtl/>
          <w:lang w:bidi="ar-JO"/>
        </w:rPr>
        <w:t>ً</w:t>
      </w:r>
      <w:r w:rsidRPr="00886EA8">
        <w:rPr>
          <w:rtl/>
          <w:lang w:bidi="ar-JO"/>
        </w:rPr>
        <w:t xml:space="preserve"> وغيرهم من </w:t>
      </w:r>
      <w:r w:rsidR="001178B4">
        <w:rPr>
          <w:rtl/>
          <w:lang w:bidi="ar-JO"/>
        </w:rPr>
        <w:t>الأشخاص</w:t>
      </w:r>
      <w:r w:rsidRPr="00886EA8">
        <w:rPr>
          <w:rtl/>
          <w:lang w:bidi="ar-JO"/>
        </w:rPr>
        <w:t xml:space="preserve"> </w:t>
      </w:r>
      <w:r w:rsidR="00E21E84" w:rsidRPr="00886EA8">
        <w:rPr>
          <w:rFonts w:hint="cs"/>
          <w:rtl/>
          <w:lang w:bidi="ar-JO"/>
        </w:rPr>
        <w:t>الآخرين</w:t>
      </w:r>
      <w:r w:rsidRPr="00886EA8">
        <w:rPr>
          <w:rtl/>
          <w:lang w:bidi="ar-JO"/>
        </w:rPr>
        <w:t xml:space="preserve"> المحتجزين في السجن الوطني. وتمثل</w:t>
      </w:r>
      <w:r w:rsidR="00FE05D2">
        <w:rPr>
          <w:rtl/>
          <w:lang w:bidi="ar-JO"/>
        </w:rPr>
        <w:t xml:space="preserve"> </w:t>
      </w:r>
      <w:r w:rsidRPr="00886EA8">
        <w:rPr>
          <w:rtl/>
          <w:lang w:bidi="ar-JO"/>
        </w:rPr>
        <w:t xml:space="preserve">لجنة </w:t>
      </w:r>
      <w:r w:rsidR="00E21E84" w:rsidRPr="00886EA8">
        <w:rPr>
          <w:rFonts w:hint="cs"/>
          <w:rtl/>
          <w:lang w:bidi="ar-JO"/>
        </w:rPr>
        <w:t>الإصلاحيات</w:t>
      </w:r>
      <w:r w:rsidRPr="00886EA8">
        <w:rPr>
          <w:rtl/>
          <w:lang w:bidi="ar-JO"/>
        </w:rPr>
        <w:t xml:space="preserve"> كذلك </w:t>
      </w:r>
      <w:r w:rsidR="00E21E84" w:rsidRPr="00886EA8">
        <w:rPr>
          <w:rFonts w:hint="cs"/>
          <w:rtl/>
          <w:lang w:bidi="ar-JO"/>
        </w:rPr>
        <w:t>الآلية</w:t>
      </w:r>
      <w:r w:rsidRPr="00886EA8">
        <w:rPr>
          <w:rtl/>
          <w:lang w:bidi="ar-JO"/>
        </w:rPr>
        <w:t xml:space="preserve"> الوقائية الوطنية في </w:t>
      </w:r>
      <w:r w:rsidR="0057734B">
        <w:rPr>
          <w:rtl/>
          <w:lang w:bidi="ar-JO"/>
        </w:rPr>
        <w:t>إطار</w:t>
      </w:r>
      <w:r w:rsidRPr="00886EA8">
        <w:rPr>
          <w:rtl/>
          <w:lang w:bidi="ar-JO"/>
        </w:rPr>
        <w:t xml:space="preserve"> اتفاقية مناهضة التعذيب التي لا يجري التفتيش بموجبها على السجون فقط </w:t>
      </w:r>
      <w:r w:rsidR="00E21E84" w:rsidRPr="00886EA8">
        <w:rPr>
          <w:rFonts w:hint="cs"/>
          <w:rtl/>
          <w:lang w:bidi="ar-JO"/>
        </w:rPr>
        <w:t>وإنما</w:t>
      </w:r>
      <w:r w:rsidRPr="00886EA8">
        <w:rPr>
          <w:rtl/>
          <w:lang w:bidi="ar-JO"/>
        </w:rPr>
        <w:t xml:space="preserve"> يشمل</w:t>
      </w:r>
      <w:r w:rsidR="00246120">
        <w:rPr>
          <w:rtl/>
          <w:lang w:bidi="ar-JO"/>
        </w:rPr>
        <w:t xml:space="preserve"> أيضاً </w:t>
      </w:r>
      <w:r w:rsidRPr="00886EA8">
        <w:rPr>
          <w:rtl/>
          <w:lang w:bidi="ar-JO"/>
        </w:rPr>
        <w:t>جميع ال</w:t>
      </w:r>
      <w:r w:rsidR="002F0286">
        <w:rPr>
          <w:rtl/>
          <w:lang w:bidi="ar-JO"/>
        </w:rPr>
        <w:t>أماكن</w:t>
      </w:r>
      <w:r w:rsidRPr="00886EA8">
        <w:rPr>
          <w:rtl/>
          <w:lang w:bidi="ar-JO"/>
        </w:rPr>
        <w:t xml:space="preserve"> التي يحرم أو يمكن أن يحرم فيها </w:t>
      </w:r>
      <w:r w:rsidR="001178B4">
        <w:rPr>
          <w:rtl/>
          <w:lang w:bidi="ar-JO"/>
        </w:rPr>
        <w:t>الأشخاص</w:t>
      </w:r>
      <w:r w:rsidRPr="00886EA8">
        <w:rPr>
          <w:rtl/>
          <w:lang w:bidi="ar-JO"/>
        </w:rPr>
        <w:t xml:space="preserve"> من حرياتهم</w:t>
      </w:r>
      <w:r w:rsidR="00E51D3D">
        <w:rPr>
          <w:rtl/>
          <w:lang w:bidi="ar-JO"/>
        </w:rPr>
        <w:t xml:space="preserve"> (مثل دور رعاية المسنين مثلا</w:t>
      </w:r>
      <w:r w:rsidR="00E51D3D">
        <w:rPr>
          <w:rFonts w:hint="cs"/>
          <w:rtl/>
          <w:lang w:bidi="ar-JO"/>
        </w:rPr>
        <w:t>ً</w:t>
      </w:r>
      <w:r w:rsidRPr="00886EA8">
        <w:rPr>
          <w:rtl/>
          <w:lang w:bidi="ar-JO"/>
        </w:rPr>
        <w:t>)</w:t>
      </w:r>
      <w:r w:rsidR="00F2713A">
        <w:rPr>
          <w:rFonts w:hint="cs"/>
          <w:rtl/>
          <w:lang w:bidi="ar-JO"/>
        </w:rPr>
        <w:t>.</w:t>
      </w:r>
    </w:p>
    <w:p w:rsidR="00886EA8" w:rsidRPr="00886EA8" w:rsidRDefault="00886EA8" w:rsidP="00E51D3D">
      <w:pPr>
        <w:pStyle w:val="SingleTxtGA"/>
        <w:rPr>
          <w:rtl/>
          <w:lang w:bidi="ar-JO"/>
        </w:rPr>
      </w:pPr>
      <w:r w:rsidRPr="00886EA8">
        <w:rPr>
          <w:rtl/>
          <w:lang w:bidi="ar-JO"/>
        </w:rPr>
        <w:t>123</w:t>
      </w:r>
      <w:r w:rsidR="00E51D3D">
        <w:rPr>
          <w:rFonts w:hint="cs"/>
          <w:rtl/>
          <w:lang w:bidi="ar-JO"/>
        </w:rPr>
        <w:t>-</w:t>
      </w:r>
      <w:r w:rsidR="00E51D3D">
        <w:rPr>
          <w:rFonts w:hint="cs"/>
          <w:rtl/>
          <w:lang w:bidi="ar-JO"/>
        </w:rPr>
        <w:tab/>
      </w:r>
      <w:r w:rsidRPr="00886EA8">
        <w:rPr>
          <w:rtl/>
          <w:lang w:bidi="ar-JO"/>
        </w:rPr>
        <w:t xml:space="preserve">وبالإضافة </w:t>
      </w:r>
      <w:r w:rsidR="00FE05D2">
        <w:rPr>
          <w:rtl/>
          <w:lang w:bidi="ar-JO"/>
        </w:rPr>
        <w:t>إلى</w:t>
      </w:r>
      <w:r w:rsidRPr="00886EA8">
        <w:rPr>
          <w:rtl/>
          <w:lang w:bidi="ar-JO"/>
        </w:rPr>
        <w:t xml:space="preserve"> المؤسسات المذكورة هنا، هناك العديد من اتفاقات الخدمة ما بين دولة ليختنشتاين والمنظمات غير الحكومية، </w:t>
      </w:r>
      <w:r w:rsidR="00E51D3D">
        <w:rPr>
          <w:rFonts w:hint="cs"/>
          <w:rtl/>
          <w:lang w:bidi="ar-JO"/>
        </w:rPr>
        <w:t>إ</w:t>
      </w:r>
      <w:r w:rsidRPr="00886EA8">
        <w:rPr>
          <w:rtl/>
          <w:lang w:bidi="ar-JO"/>
        </w:rPr>
        <w:t xml:space="preserve">ذ يوكل </w:t>
      </w:r>
      <w:r w:rsidR="00FE05D2">
        <w:rPr>
          <w:rtl/>
          <w:lang w:bidi="ar-JO"/>
        </w:rPr>
        <w:t>إلى</w:t>
      </w:r>
      <w:r w:rsidRPr="00886EA8">
        <w:rPr>
          <w:rtl/>
          <w:lang w:bidi="ar-JO"/>
        </w:rPr>
        <w:t xml:space="preserve"> هذه المنظمات </w:t>
      </w:r>
      <w:r w:rsidR="00E51D3D">
        <w:rPr>
          <w:rFonts w:hint="cs"/>
          <w:rtl/>
          <w:lang w:bidi="ar-JO"/>
        </w:rPr>
        <w:t>-</w:t>
      </w:r>
      <w:r w:rsidRPr="00886EA8">
        <w:rPr>
          <w:rtl/>
          <w:lang w:bidi="ar-JO"/>
        </w:rPr>
        <w:t xml:space="preserve"> عن</w:t>
      </w:r>
      <w:r w:rsidR="00FE05D2">
        <w:rPr>
          <w:rtl/>
          <w:lang w:bidi="ar-JO"/>
        </w:rPr>
        <w:t xml:space="preserve"> </w:t>
      </w:r>
      <w:r w:rsidRPr="00886EA8">
        <w:rPr>
          <w:rtl/>
          <w:lang w:bidi="ar-JO"/>
        </w:rPr>
        <w:t>طريق اتفاقات الخدمة</w:t>
      </w:r>
      <w:r w:rsidR="00E51D3D">
        <w:rPr>
          <w:rFonts w:hint="cs"/>
          <w:rtl/>
          <w:lang w:bidi="ar-JO"/>
        </w:rPr>
        <w:t xml:space="preserve"> - </w:t>
      </w:r>
      <w:r w:rsidRPr="00886EA8">
        <w:rPr>
          <w:rtl/>
          <w:lang w:bidi="ar-JO"/>
        </w:rPr>
        <w:t xml:space="preserve">مسؤولية تنفيذ التدابير المتعلقة بحماية حقوق </w:t>
      </w:r>
      <w:r w:rsidR="00FE05D2">
        <w:rPr>
          <w:rtl/>
          <w:lang w:bidi="ar-JO"/>
        </w:rPr>
        <w:t xml:space="preserve">الإنسان </w:t>
      </w:r>
      <w:r w:rsidRPr="00886EA8">
        <w:rPr>
          <w:rtl/>
          <w:lang w:bidi="ar-JO"/>
        </w:rPr>
        <w:t>وتعزيزها في مجالات محددة (مثلا إدارة بيت نسائي للسكن المؤقت لضحايا</w:t>
      </w:r>
      <w:r w:rsidR="00FE05D2">
        <w:rPr>
          <w:rtl/>
          <w:lang w:bidi="ar-JO"/>
        </w:rPr>
        <w:t xml:space="preserve"> </w:t>
      </w:r>
      <w:r w:rsidRPr="00886EA8">
        <w:rPr>
          <w:rtl/>
          <w:lang w:bidi="ar-JO"/>
        </w:rPr>
        <w:t>العنف المنزلي).</w:t>
      </w:r>
    </w:p>
    <w:p w:rsidR="00886EA8" w:rsidRPr="00886EA8" w:rsidRDefault="00886EA8" w:rsidP="00E51D3D">
      <w:pPr>
        <w:pStyle w:val="SingleTxtGA"/>
        <w:rPr>
          <w:rtl/>
          <w:lang w:bidi="ar-JO"/>
        </w:rPr>
      </w:pPr>
      <w:r w:rsidRPr="00886EA8">
        <w:rPr>
          <w:rtl/>
          <w:lang w:bidi="ar-JO"/>
        </w:rPr>
        <w:t>124</w:t>
      </w:r>
      <w:r w:rsidR="00E51D3D">
        <w:rPr>
          <w:rFonts w:hint="cs"/>
          <w:rtl/>
          <w:lang w:bidi="ar-JO"/>
        </w:rPr>
        <w:t>-</w:t>
      </w:r>
      <w:r w:rsidR="00E51D3D">
        <w:rPr>
          <w:rFonts w:hint="cs"/>
          <w:rtl/>
          <w:lang w:bidi="ar-JO"/>
        </w:rPr>
        <w:tab/>
      </w:r>
      <w:r w:rsidRPr="00886EA8">
        <w:rPr>
          <w:rtl/>
          <w:lang w:bidi="ar-JO"/>
        </w:rPr>
        <w:t xml:space="preserve">دخل قانون مساواة </w:t>
      </w:r>
      <w:r w:rsidR="001178B4">
        <w:rPr>
          <w:rtl/>
          <w:lang w:bidi="ar-JO"/>
        </w:rPr>
        <w:t>الأشخاص</w:t>
      </w:r>
      <w:r w:rsidRPr="00886EA8">
        <w:rPr>
          <w:rtl/>
          <w:lang w:bidi="ar-JO"/>
        </w:rPr>
        <w:t xml:space="preserve"> ذوي </w:t>
      </w:r>
      <w:r w:rsidR="002F0286">
        <w:rPr>
          <w:rtl/>
          <w:lang w:bidi="ar-JO"/>
        </w:rPr>
        <w:t>الإعاقة</w:t>
      </w:r>
      <w:r w:rsidR="00FE05D2">
        <w:rPr>
          <w:rtl/>
          <w:lang w:bidi="ar-JO"/>
        </w:rPr>
        <w:t xml:space="preserve"> </w:t>
      </w:r>
      <w:r w:rsidRPr="00886EA8">
        <w:rPr>
          <w:rtl/>
          <w:lang w:bidi="ar-JO"/>
        </w:rPr>
        <w:t>حيز التنفيذ في 1 كانون الثاني/</w:t>
      </w:r>
      <w:r w:rsidR="00E51D3D">
        <w:rPr>
          <w:rFonts w:hint="cs"/>
          <w:rtl/>
          <w:lang w:bidi="ar-JO"/>
        </w:rPr>
        <w:t xml:space="preserve"> </w:t>
      </w:r>
      <w:r w:rsidRPr="00886EA8">
        <w:rPr>
          <w:rtl/>
          <w:lang w:bidi="ar-JO"/>
        </w:rPr>
        <w:t>يناير</w:t>
      </w:r>
      <w:r w:rsidR="00E51D3D">
        <w:rPr>
          <w:rFonts w:hint="cs"/>
          <w:rtl/>
          <w:lang w:bidi="ar-JO"/>
        </w:rPr>
        <w:t> </w:t>
      </w:r>
      <w:r w:rsidRPr="00886EA8">
        <w:rPr>
          <w:rtl/>
          <w:lang w:bidi="ar-JO"/>
        </w:rPr>
        <w:t>2007.</w:t>
      </w:r>
      <w:r w:rsidR="00FE05D2">
        <w:rPr>
          <w:rtl/>
          <w:lang w:bidi="ar-JO"/>
        </w:rPr>
        <w:t xml:space="preserve"> </w:t>
      </w:r>
      <w:r w:rsidRPr="00886EA8">
        <w:rPr>
          <w:rtl/>
          <w:lang w:bidi="ar-JO"/>
        </w:rPr>
        <w:t xml:space="preserve">وينص هذا القانون على استحداث مكتب لمساواة </w:t>
      </w:r>
      <w:r w:rsidR="001178B4">
        <w:rPr>
          <w:rtl/>
          <w:lang w:bidi="ar-JO"/>
        </w:rPr>
        <w:t>الأشخاص</w:t>
      </w:r>
      <w:r w:rsidRPr="00886EA8">
        <w:rPr>
          <w:rtl/>
          <w:lang w:bidi="ar-JO"/>
        </w:rPr>
        <w:t xml:space="preserve"> ذوي </w:t>
      </w:r>
      <w:r w:rsidR="002F0286">
        <w:rPr>
          <w:rtl/>
          <w:lang w:bidi="ar-JO"/>
        </w:rPr>
        <w:t>الإعاقة</w:t>
      </w:r>
      <w:r w:rsidRPr="00886EA8">
        <w:rPr>
          <w:rtl/>
          <w:lang w:bidi="ar-JO"/>
        </w:rPr>
        <w:t>. وتوخيا</w:t>
      </w:r>
      <w:r w:rsidR="00E51D3D">
        <w:rPr>
          <w:rFonts w:hint="cs"/>
          <w:rtl/>
          <w:lang w:bidi="ar-JO"/>
        </w:rPr>
        <w:t>ً</w:t>
      </w:r>
      <w:r w:rsidRPr="00886EA8">
        <w:rPr>
          <w:rtl/>
          <w:lang w:bidi="ar-JO"/>
        </w:rPr>
        <w:t xml:space="preserve"> لتنفيذ هذا القانون، </w:t>
      </w:r>
      <w:r w:rsidR="00E51D3D">
        <w:rPr>
          <w:rFonts w:hint="cs"/>
          <w:rtl/>
          <w:lang w:bidi="ar-JO"/>
        </w:rPr>
        <w:t>أ</w:t>
      </w:r>
      <w:r w:rsidRPr="00886EA8">
        <w:rPr>
          <w:rtl/>
          <w:lang w:bidi="ar-JO"/>
        </w:rPr>
        <w:t>نشئ مكتب لهذه الغاية مع جمعية ليختنشتاين للأشخاص ذوي</w:t>
      </w:r>
      <w:r w:rsidR="00E51D3D">
        <w:rPr>
          <w:rFonts w:hint="cs"/>
          <w:rtl/>
          <w:lang w:bidi="ar-JO"/>
        </w:rPr>
        <w:t> </w:t>
      </w:r>
      <w:r w:rsidR="002F0286">
        <w:rPr>
          <w:rtl/>
          <w:lang w:bidi="ar-JO"/>
        </w:rPr>
        <w:t>الإعاقة</w:t>
      </w:r>
      <w:r w:rsidRPr="00886EA8">
        <w:rPr>
          <w:rtl/>
          <w:lang w:bidi="ar-JO"/>
        </w:rPr>
        <w:t>.</w:t>
      </w:r>
    </w:p>
    <w:p w:rsidR="00886EA8" w:rsidRPr="00886EA8" w:rsidRDefault="00246120" w:rsidP="00AA2130">
      <w:pPr>
        <w:pStyle w:val="H4GA"/>
        <w:rPr>
          <w:rFonts w:hint="cs"/>
          <w:rtl/>
          <w:lang w:bidi="ar-JO"/>
        </w:rPr>
      </w:pPr>
      <w:r>
        <w:rPr>
          <w:rFonts w:hint="cs"/>
          <w:rtl/>
          <w:lang w:bidi="ar-JO"/>
        </w:rPr>
        <w:tab/>
      </w:r>
      <w:r>
        <w:rPr>
          <w:rFonts w:hint="cs"/>
          <w:rtl/>
          <w:lang w:bidi="ar-JO"/>
        </w:rPr>
        <w:tab/>
      </w:r>
      <w:r w:rsidR="00886EA8" w:rsidRPr="00886EA8">
        <w:rPr>
          <w:rtl/>
          <w:lang w:bidi="ar-JO"/>
        </w:rPr>
        <w:t xml:space="preserve">سياسة المعلومات الوطنية المتعلقة بصكوك حقوق </w:t>
      </w:r>
      <w:r w:rsidR="006D06A6">
        <w:rPr>
          <w:rtl/>
          <w:lang w:bidi="ar-JO"/>
        </w:rPr>
        <w:t>الإنسان</w:t>
      </w:r>
    </w:p>
    <w:p w:rsidR="00886EA8" w:rsidRPr="00E51D3D" w:rsidRDefault="00886EA8" w:rsidP="00E51D3D">
      <w:pPr>
        <w:pStyle w:val="SingleTxtGA"/>
        <w:rPr>
          <w:rFonts w:hint="cs"/>
          <w:lang w:bidi="ar-JO"/>
        </w:rPr>
      </w:pPr>
      <w:r w:rsidRPr="00886EA8">
        <w:rPr>
          <w:rtl/>
          <w:lang w:bidi="ar-JO"/>
        </w:rPr>
        <w:t>125</w:t>
      </w:r>
      <w:r w:rsidR="00E51D3D">
        <w:rPr>
          <w:rFonts w:hint="cs"/>
          <w:rtl/>
          <w:lang w:bidi="ar-JO"/>
        </w:rPr>
        <w:t>-</w:t>
      </w:r>
      <w:r w:rsidR="00E51D3D">
        <w:rPr>
          <w:rFonts w:hint="cs"/>
          <w:rtl/>
          <w:lang w:bidi="ar-JO"/>
        </w:rPr>
        <w:tab/>
      </w:r>
      <w:r w:rsidRPr="00886EA8">
        <w:rPr>
          <w:rtl/>
          <w:lang w:bidi="ar-JO"/>
        </w:rPr>
        <w:t>ينظر البرلمان في جميع القوانين وعمليا</w:t>
      </w:r>
      <w:r w:rsidR="006D06A6">
        <w:rPr>
          <w:rFonts w:hint="cs"/>
          <w:rtl/>
          <w:lang w:bidi="ar-JO"/>
        </w:rPr>
        <w:t>ً</w:t>
      </w:r>
      <w:r w:rsidRPr="00886EA8">
        <w:rPr>
          <w:rtl/>
          <w:lang w:bidi="ar-JO"/>
        </w:rPr>
        <w:t xml:space="preserve"> في جميع المعاهدات الدولية التي يجب أن</w:t>
      </w:r>
      <w:r w:rsidR="00FE05D2">
        <w:rPr>
          <w:rtl/>
          <w:lang w:bidi="ar-JO"/>
        </w:rPr>
        <w:t xml:space="preserve"> </w:t>
      </w:r>
      <w:r w:rsidRPr="00886EA8">
        <w:rPr>
          <w:rtl/>
          <w:lang w:bidi="ar-JO"/>
        </w:rPr>
        <w:t>تنشر في جريدة قوانين ليختنشتاين. وتنشر جرائد القوانين في جميع الصحف الوطنية. وتتاح جميع المعاهدات الدولية التي تطبق في ليختنشتاين للجمهور باللغة</w:t>
      </w:r>
      <w:r w:rsidR="00FE05D2">
        <w:rPr>
          <w:rtl/>
          <w:lang w:bidi="ar-JO"/>
        </w:rPr>
        <w:t xml:space="preserve"> </w:t>
      </w:r>
      <w:r w:rsidR="0057734B">
        <w:rPr>
          <w:rtl/>
          <w:lang w:bidi="ar-JO"/>
        </w:rPr>
        <w:t>الألمانية</w:t>
      </w:r>
      <w:r w:rsidRPr="00886EA8">
        <w:rPr>
          <w:rtl/>
          <w:lang w:bidi="ar-JO"/>
        </w:rPr>
        <w:t>. ويمكن الحصول على الخلاصة الوافية لجرائد القوانين المرتبة زمنيا</w:t>
      </w:r>
      <w:r w:rsidR="00F2713A">
        <w:rPr>
          <w:rFonts w:hint="cs"/>
          <w:rtl/>
          <w:lang w:bidi="ar-JO"/>
        </w:rPr>
        <w:t>ً</w:t>
      </w:r>
      <w:r w:rsidR="00FE05D2">
        <w:rPr>
          <w:rtl/>
          <w:lang w:bidi="ar-JO"/>
        </w:rPr>
        <w:t xml:space="preserve"> </w:t>
      </w:r>
      <w:r w:rsidRPr="00886EA8">
        <w:rPr>
          <w:rtl/>
          <w:lang w:bidi="ar-JO"/>
        </w:rPr>
        <w:t>ومنهجيا</w:t>
      </w:r>
      <w:r w:rsidR="00F2713A">
        <w:rPr>
          <w:rFonts w:hint="cs"/>
          <w:rtl/>
          <w:lang w:bidi="ar-JO"/>
        </w:rPr>
        <w:t>ً</w:t>
      </w:r>
      <w:r w:rsidRPr="00886EA8">
        <w:rPr>
          <w:rtl/>
          <w:lang w:bidi="ar-JO"/>
        </w:rPr>
        <w:t xml:space="preserve"> إما لدى ديوان الحكومة </w:t>
      </w:r>
      <w:r w:rsidR="00E21E84" w:rsidRPr="00886EA8">
        <w:rPr>
          <w:rFonts w:hint="cs"/>
          <w:rtl/>
          <w:lang w:bidi="ar-JO"/>
        </w:rPr>
        <w:t>أو</w:t>
      </w:r>
      <w:r w:rsidRPr="00886EA8">
        <w:rPr>
          <w:rtl/>
          <w:lang w:bidi="ar-JO"/>
        </w:rPr>
        <w:t xml:space="preserve"> من خلال </w:t>
      </w:r>
      <w:r w:rsidRPr="00E51D3D">
        <w:rPr>
          <w:rtl/>
          <w:lang w:bidi="ar-JO"/>
        </w:rPr>
        <w:t>الحصول عليها مجانيا</w:t>
      </w:r>
      <w:r w:rsidR="006D06A6">
        <w:rPr>
          <w:rFonts w:hint="cs"/>
          <w:rtl/>
          <w:lang w:bidi="ar-JO"/>
        </w:rPr>
        <w:t>ً</w:t>
      </w:r>
      <w:r w:rsidRPr="00E51D3D">
        <w:rPr>
          <w:rtl/>
          <w:lang w:bidi="ar-JO"/>
        </w:rPr>
        <w:t xml:space="preserve"> على الرابط</w:t>
      </w:r>
      <w:r w:rsidR="00FE05D2" w:rsidRPr="00E51D3D">
        <w:rPr>
          <w:rtl/>
          <w:lang w:bidi="ar-JO"/>
        </w:rPr>
        <w:t xml:space="preserve"> </w:t>
      </w:r>
      <w:hyperlink r:id="rId22" w:history="1">
        <w:r w:rsidR="00E51D3D" w:rsidRPr="00E51D3D">
          <w:rPr>
            <w:rStyle w:val="Hyperlink"/>
            <w:rFonts w:cs="Traditional Arabic"/>
            <w:color w:val="auto"/>
            <w:u w:val="none"/>
            <w:lang w:bidi="ar-JO"/>
          </w:rPr>
          <w:t>www.gesetze.li</w:t>
        </w:r>
      </w:hyperlink>
      <w:r w:rsidR="00E51D3D">
        <w:rPr>
          <w:rFonts w:hint="cs"/>
          <w:rtl/>
          <w:lang w:bidi="ar-JO"/>
        </w:rPr>
        <w:t>.</w:t>
      </w:r>
    </w:p>
    <w:p w:rsidR="00886EA8" w:rsidRPr="00886EA8" w:rsidRDefault="00886EA8" w:rsidP="00E51D3D">
      <w:pPr>
        <w:pStyle w:val="SingleTxtGA"/>
        <w:rPr>
          <w:rtl/>
          <w:lang w:bidi="ar-JO"/>
        </w:rPr>
      </w:pPr>
      <w:r w:rsidRPr="00886EA8">
        <w:rPr>
          <w:rtl/>
          <w:lang w:bidi="ar-JO"/>
        </w:rPr>
        <w:t>126</w:t>
      </w:r>
      <w:r w:rsidR="00E51D3D">
        <w:rPr>
          <w:rFonts w:hint="cs"/>
          <w:rtl/>
          <w:lang w:bidi="ar-JO"/>
        </w:rPr>
        <w:t>-</w:t>
      </w:r>
      <w:r w:rsidR="00E51D3D">
        <w:rPr>
          <w:rFonts w:hint="cs"/>
          <w:rtl/>
          <w:lang w:bidi="ar-JO"/>
        </w:rPr>
        <w:tab/>
      </w:r>
      <w:r w:rsidRPr="00886EA8">
        <w:rPr>
          <w:rtl/>
          <w:lang w:bidi="ar-JO"/>
        </w:rPr>
        <w:t>ويشتمل الموقع الشبكي لمكتب الشؤون الخارجية</w:t>
      </w:r>
      <w:r w:rsidR="00FE05D2">
        <w:rPr>
          <w:rtl/>
          <w:lang w:bidi="ar-JO"/>
        </w:rPr>
        <w:t xml:space="preserve"> </w:t>
      </w:r>
      <w:r w:rsidRPr="00886EA8">
        <w:rPr>
          <w:rtl/>
          <w:lang w:bidi="ar-JO"/>
        </w:rPr>
        <w:t>(</w:t>
      </w:r>
      <w:hyperlink r:id="rId23" w:history="1">
        <w:r w:rsidR="00E51D3D" w:rsidRPr="00E51D3D">
          <w:rPr>
            <w:rStyle w:val="Hyperlink"/>
            <w:rFonts w:cs="Traditional Arabic"/>
            <w:color w:val="auto"/>
            <w:u w:val="none"/>
            <w:lang w:bidi="ar-JO"/>
          </w:rPr>
          <w:t>www.aaa.llv.li</w:t>
        </w:r>
      </w:hyperlink>
      <w:r w:rsidR="00E51D3D" w:rsidRPr="00E51D3D">
        <w:rPr>
          <w:rtl/>
          <w:lang w:bidi="ar-JO"/>
        </w:rPr>
        <w:t>)</w:t>
      </w:r>
      <w:r w:rsidR="00E51D3D">
        <w:rPr>
          <w:rFonts w:hint="cs"/>
          <w:rtl/>
          <w:lang w:bidi="ar-JO"/>
        </w:rPr>
        <w:t xml:space="preserve"> </w:t>
      </w:r>
      <w:r w:rsidRPr="00886EA8">
        <w:rPr>
          <w:rtl/>
          <w:lang w:bidi="ar-JO"/>
        </w:rPr>
        <w:t>على جميع</w:t>
      </w:r>
      <w:r w:rsidR="00FE05D2">
        <w:rPr>
          <w:rtl/>
          <w:lang w:bidi="ar-JO"/>
        </w:rPr>
        <w:t xml:space="preserve"> </w:t>
      </w:r>
      <w:r w:rsidRPr="00886EA8">
        <w:rPr>
          <w:rtl/>
          <w:lang w:bidi="ar-JO"/>
        </w:rPr>
        <w:t xml:space="preserve">التقارير الوطنية التي تقدمها ليختنشتاين وكذلك توصيات لجان حقوق </w:t>
      </w:r>
      <w:r w:rsidR="00FE05D2">
        <w:rPr>
          <w:rtl/>
          <w:lang w:bidi="ar-JO"/>
        </w:rPr>
        <w:t>الإنسان</w:t>
      </w:r>
      <w:r w:rsidRPr="00886EA8">
        <w:rPr>
          <w:rtl/>
          <w:lang w:bidi="ar-JO"/>
        </w:rPr>
        <w:t xml:space="preserve"> وهيئات المعاهدات.</w:t>
      </w:r>
    </w:p>
    <w:p w:rsidR="00886EA8" w:rsidRPr="00886EA8" w:rsidRDefault="004739FB" w:rsidP="00AA2130">
      <w:pPr>
        <w:pStyle w:val="H4GA"/>
        <w:rPr>
          <w:rtl/>
          <w:lang w:bidi="ar-JO"/>
        </w:rPr>
      </w:pPr>
      <w:r>
        <w:rPr>
          <w:rFonts w:hint="cs"/>
          <w:rtl/>
          <w:lang w:bidi="ar-JO"/>
        </w:rPr>
        <w:tab/>
      </w:r>
      <w:r>
        <w:rPr>
          <w:rFonts w:hint="cs"/>
          <w:rtl/>
          <w:lang w:bidi="ar-JO"/>
        </w:rPr>
        <w:tab/>
      </w:r>
      <w:r w:rsidR="00886EA8" w:rsidRPr="00886EA8">
        <w:rPr>
          <w:rtl/>
          <w:lang w:bidi="ar-JO"/>
        </w:rPr>
        <w:t xml:space="preserve">وسائل </w:t>
      </w:r>
      <w:r>
        <w:rPr>
          <w:rFonts w:hint="cs"/>
          <w:rtl/>
          <w:lang w:bidi="ar-JO"/>
        </w:rPr>
        <w:t>الإ</w:t>
      </w:r>
      <w:r w:rsidR="00886EA8" w:rsidRPr="00886EA8">
        <w:rPr>
          <w:rtl/>
          <w:lang w:bidi="ar-JO"/>
        </w:rPr>
        <w:t>علام</w:t>
      </w:r>
    </w:p>
    <w:p w:rsidR="00886EA8" w:rsidRPr="00886EA8" w:rsidRDefault="00886EA8" w:rsidP="004739FB">
      <w:pPr>
        <w:pStyle w:val="SingleTxtGA"/>
        <w:rPr>
          <w:rtl/>
          <w:lang w:bidi="ar-JO"/>
        </w:rPr>
      </w:pPr>
      <w:r w:rsidRPr="00886EA8">
        <w:rPr>
          <w:rtl/>
          <w:lang w:bidi="ar-JO"/>
        </w:rPr>
        <w:t>127</w:t>
      </w:r>
      <w:r w:rsidR="004739FB">
        <w:rPr>
          <w:rFonts w:hint="cs"/>
          <w:rtl/>
          <w:lang w:bidi="ar-JO"/>
        </w:rPr>
        <w:t>-</w:t>
      </w:r>
      <w:r w:rsidR="004739FB">
        <w:rPr>
          <w:rFonts w:hint="cs"/>
          <w:rtl/>
          <w:lang w:bidi="ar-JO"/>
        </w:rPr>
        <w:tab/>
      </w:r>
      <w:r w:rsidRPr="00886EA8">
        <w:rPr>
          <w:rtl/>
          <w:lang w:bidi="ar-JO"/>
        </w:rPr>
        <w:t xml:space="preserve">يحق لشعب ليختنشتاين </w:t>
      </w:r>
      <w:r w:rsidR="004739FB">
        <w:rPr>
          <w:rFonts w:hint="cs"/>
          <w:rtl/>
          <w:lang w:bidi="ar-JO"/>
        </w:rPr>
        <w:t>-</w:t>
      </w:r>
      <w:r w:rsidRPr="00886EA8">
        <w:rPr>
          <w:rtl/>
          <w:lang w:bidi="ar-JO"/>
        </w:rPr>
        <w:t xml:space="preserve"> بمقتضى قانون </w:t>
      </w:r>
      <w:r w:rsidR="004739FB">
        <w:rPr>
          <w:rFonts w:hint="cs"/>
          <w:rtl/>
          <w:lang w:bidi="ar-JO"/>
        </w:rPr>
        <w:t>الإ</w:t>
      </w:r>
      <w:r w:rsidRPr="00886EA8">
        <w:rPr>
          <w:rtl/>
          <w:lang w:bidi="ar-JO"/>
        </w:rPr>
        <w:t xml:space="preserve">علام </w:t>
      </w:r>
      <w:r w:rsidR="004739FB">
        <w:rPr>
          <w:rFonts w:hint="cs"/>
          <w:rtl/>
          <w:lang w:bidi="ar-JO"/>
        </w:rPr>
        <w:t>-</w:t>
      </w:r>
      <w:r w:rsidRPr="00886EA8">
        <w:rPr>
          <w:rtl/>
          <w:lang w:bidi="ar-JO"/>
        </w:rPr>
        <w:t xml:space="preserve"> الحصول على المعلومات المتعلقة بأنشطة السلطات ويحق له تفتيش الملفات. والغاية من هذه الحقوق هي جعل قواعد سلوك الهيئات الرسمية شفافة. وتنشر جميع </w:t>
      </w:r>
      <w:r w:rsidR="00E21E84" w:rsidRPr="00886EA8">
        <w:rPr>
          <w:rFonts w:hint="cs"/>
          <w:rtl/>
          <w:lang w:bidi="ar-JO"/>
        </w:rPr>
        <w:t>الأنشطة</w:t>
      </w:r>
      <w:r w:rsidRPr="00886EA8">
        <w:rPr>
          <w:rtl/>
          <w:lang w:bidi="ar-JO"/>
        </w:rPr>
        <w:t xml:space="preserve"> الهامة لليختنشتاين في مجال حقوق </w:t>
      </w:r>
      <w:r w:rsidR="00FE05D2">
        <w:rPr>
          <w:rtl/>
          <w:lang w:bidi="ar-JO"/>
        </w:rPr>
        <w:t>الإنسان</w:t>
      </w:r>
      <w:r w:rsidRPr="00886EA8">
        <w:rPr>
          <w:rtl/>
          <w:lang w:bidi="ar-JO"/>
        </w:rPr>
        <w:t xml:space="preserve"> على شكل بيانات صحفية أو مقالات في الصحيفتين</w:t>
      </w:r>
      <w:r w:rsidR="00FE05D2">
        <w:rPr>
          <w:rtl/>
          <w:lang w:bidi="ar-JO"/>
        </w:rPr>
        <w:t xml:space="preserve"> </w:t>
      </w:r>
      <w:r w:rsidRPr="00886EA8">
        <w:rPr>
          <w:rtl/>
          <w:lang w:bidi="ar-JO"/>
        </w:rPr>
        <w:t xml:space="preserve">الوطنيتين اليوميتين وفي النشرة المتلفزة التي تبث على القناة الوطنية. فعلى وجه المثال ينقل توقيع هيئات المعاهدة على الاتفاقات الجديدة وكذلك التوصيات المتعلقة بالتقارير الخاصة بالاتفاقيات المختلفة في وسائل </w:t>
      </w:r>
      <w:r w:rsidR="00E21E84" w:rsidRPr="00886EA8">
        <w:rPr>
          <w:rFonts w:hint="cs"/>
          <w:rtl/>
          <w:lang w:bidi="ar-JO"/>
        </w:rPr>
        <w:t>إعلام</w:t>
      </w:r>
      <w:r w:rsidRPr="00886EA8">
        <w:rPr>
          <w:rtl/>
          <w:lang w:bidi="ar-JO"/>
        </w:rPr>
        <w:t xml:space="preserve"> ليختنشتاين. وبهذه الطريقة</w:t>
      </w:r>
      <w:r w:rsidR="00FE05D2">
        <w:rPr>
          <w:rtl/>
          <w:lang w:bidi="ar-JO"/>
        </w:rPr>
        <w:t xml:space="preserve"> </w:t>
      </w:r>
      <w:r w:rsidRPr="00886EA8">
        <w:rPr>
          <w:rtl/>
          <w:lang w:bidi="ar-JO"/>
        </w:rPr>
        <w:t xml:space="preserve">يمكن ضمان درجة عالية من </w:t>
      </w:r>
      <w:r w:rsidR="00E21E84" w:rsidRPr="00886EA8">
        <w:rPr>
          <w:rFonts w:hint="cs"/>
          <w:rtl/>
          <w:lang w:bidi="ar-JO"/>
        </w:rPr>
        <w:t>الإعلام</w:t>
      </w:r>
      <w:r w:rsidRPr="00886EA8">
        <w:rPr>
          <w:rtl/>
          <w:lang w:bidi="ar-JO"/>
        </w:rPr>
        <w:t xml:space="preserve"> الجماهيري المتعلق بأنشطة ليختنشتاين في مجال حقوق </w:t>
      </w:r>
      <w:r w:rsidR="00FE05D2">
        <w:rPr>
          <w:rtl/>
          <w:lang w:bidi="ar-JO"/>
        </w:rPr>
        <w:t>الإنسان</w:t>
      </w:r>
      <w:r w:rsidRPr="00886EA8">
        <w:rPr>
          <w:rtl/>
          <w:lang w:bidi="ar-JO"/>
        </w:rPr>
        <w:t>.</w:t>
      </w:r>
    </w:p>
    <w:p w:rsidR="00886EA8" w:rsidRPr="00886EA8" w:rsidRDefault="004739FB" w:rsidP="00AA2130">
      <w:pPr>
        <w:pStyle w:val="H4GA"/>
        <w:rPr>
          <w:rtl/>
          <w:lang w:bidi="ar-JO"/>
        </w:rPr>
      </w:pPr>
      <w:r>
        <w:rPr>
          <w:rFonts w:hint="cs"/>
          <w:rtl/>
          <w:lang w:bidi="ar-JO"/>
        </w:rPr>
        <w:tab/>
      </w:r>
      <w:r>
        <w:rPr>
          <w:rFonts w:hint="cs"/>
          <w:rtl/>
          <w:lang w:bidi="ar-JO"/>
        </w:rPr>
        <w:tab/>
      </w:r>
      <w:r w:rsidR="00886EA8" w:rsidRPr="00886EA8">
        <w:rPr>
          <w:rtl/>
          <w:lang w:bidi="ar-JO"/>
        </w:rPr>
        <w:t xml:space="preserve">التثقيف في مجال حقوق </w:t>
      </w:r>
      <w:r w:rsidR="00FE05D2">
        <w:rPr>
          <w:rtl/>
          <w:lang w:bidi="ar-JO"/>
        </w:rPr>
        <w:t>الإنسان</w:t>
      </w:r>
    </w:p>
    <w:p w:rsidR="00886EA8" w:rsidRPr="00886EA8" w:rsidRDefault="00886EA8" w:rsidP="00E51D3D">
      <w:pPr>
        <w:pStyle w:val="SingleTxtGA"/>
        <w:rPr>
          <w:rtl/>
          <w:lang w:bidi="ar-JO"/>
        </w:rPr>
      </w:pPr>
      <w:r w:rsidRPr="00886EA8">
        <w:rPr>
          <w:rtl/>
          <w:lang w:bidi="ar-JO"/>
        </w:rPr>
        <w:t>128</w:t>
      </w:r>
      <w:r w:rsidR="00E51D3D">
        <w:rPr>
          <w:rFonts w:hint="cs"/>
          <w:rtl/>
          <w:lang w:bidi="ar-JO"/>
        </w:rPr>
        <w:t>-</w:t>
      </w:r>
      <w:r w:rsidR="00E51D3D">
        <w:rPr>
          <w:rFonts w:hint="cs"/>
          <w:rtl/>
          <w:lang w:bidi="ar-JO"/>
        </w:rPr>
        <w:tab/>
      </w:r>
      <w:r w:rsidRPr="00886EA8">
        <w:rPr>
          <w:rtl/>
          <w:lang w:bidi="ar-JO"/>
        </w:rPr>
        <w:t xml:space="preserve">من المهم للغاية توعية الجمهور بقضايا حقوق </w:t>
      </w:r>
      <w:r w:rsidR="00FE05D2">
        <w:rPr>
          <w:rtl/>
          <w:lang w:bidi="ar-JO"/>
        </w:rPr>
        <w:t>الإنسان</w:t>
      </w:r>
      <w:r w:rsidRPr="00886EA8">
        <w:rPr>
          <w:rtl/>
          <w:lang w:bidi="ar-JO"/>
        </w:rPr>
        <w:t xml:space="preserve"> </w:t>
      </w:r>
      <w:r w:rsidR="00E51D3D">
        <w:rPr>
          <w:rFonts w:hint="cs"/>
          <w:rtl/>
          <w:lang w:bidi="ar-JO"/>
        </w:rPr>
        <w:t>إ</w:t>
      </w:r>
      <w:r w:rsidRPr="00886EA8">
        <w:rPr>
          <w:rtl/>
          <w:lang w:bidi="ar-JO"/>
        </w:rPr>
        <w:t xml:space="preserve">ذا ما </w:t>
      </w:r>
      <w:r w:rsidR="00E51D3D">
        <w:rPr>
          <w:rFonts w:hint="cs"/>
          <w:rtl/>
          <w:lang w:bidi="ar-JO"/>
        </w:rPr>
        <w:t>أ</w:t>
      </w:r>
      <w:r w:rsidRPr="00886EA8">
        <w:rPr>
          <w:rtl/>
          <w:lang w:bidi="ar-JO"/>
        </w:rPr>
        <w:t>ريد تعزيز هذه</w:t>
      </w:r>
      <w:r w:rsidR="00FE05D2">
        <w:rPr>
          <w:rtl/>
          <w:lang w:bidi="ar-JO"/>
        </w:rPr>
        <w:t xml:space="preserve"> </w:t>
      </w:r>
      <w:r w:rsidRPr="00886EA8">
        <w:rPr>
          <w:rtl/>
          <w:lang w:bidi="ar-JO"/>
        </w:rPr>
        <w:t>الحقوق تعزيزا</w:t>
      </w:r>
      <w:r w:rsidR="00E51D3D">
        <w:rPr>
          <w:rFonts w:hint="cs"/>
          <w:rtl/>
          <w:lang w:bidi="ar-JO"/>
        </w:rPr>
        <w:t>ً</w:t>
      </w:r>
      <w:r w:rsidRPr="00886EA8">
        <w:rPr>
          <w:rtl/>
          <w:lang w:bidi="ar-JO"/>
        </w:rPr>
        <w:t xml:space="preserve"> فعالا</w:t>
      </w:r>
      <w:r w:rsidR="00E51D3D">
        <w:rPr>
          <w:rFonts w:hint="cs"/>
          <w:rtl/>
          <w:lang w:bidi="ar-JO"/>
        </w:rPr>
        <w:t>ً</w:t>
      </w:r>
      <w:r w:rsidRPr="00886EA8">
        <w:rPr>
          <w:rtl/>
          <w:lang w:bidi="ar-JO"/>
        </w:rPr>
        <w:t>. وتسهم تدابير متعددة تستهدف الجمهور العام أو مجموعات</w:t>
      </w:r>
      <w:r w:rsidR="00FE05D2">
        <w:rPr>
          <w:rtl/>
          <w:lang w:bidi="ar-JO"/>
        </w:rPr>
        <w:t xml:space="preserve"> </w:t>
      </w:r>
      <w:r w:rsidRPr="00886EA8">
        <w:rPr>
          <w:rtl/>
          <w:lang w:bidi="ar-JO"/>
        </w:rPr>
        <w:t>مستهدفة محددة</w:t>
      </w:r>
      <w:r w:rsidR="00246120">
        <w:rPr>
          <w:rtl/>
          <w:lang w:bidi="ar-JO"/>
        </w:rPr>
        <w:t xml:space="preserve"> أيضاً </w:t>
      </w:r>
      <w:r w:rsidRPr="00886EA8">
        <w:rPr>
          <w:rtl/>
          <w:lang w:bidi="ar-JO"/>
        </w:rPr>
        <w:t xml:space="preserve">في </w:t>
      </w:r>
      <w:r w:rsidR="00E21E84">
        <w:rPr>
          <w:rtl/>
          <w:lang w:bidi="ar-JO"/>
        </w:rPr>
        <w:t>إجراء</w:t>
      </w:r>
      <w:r w:rsidRPr="00886EA8">
        <w:rPr>
          <w:rtl/>
          <w:lang w:bidi="ar-JO"/>
        </w:rPr>
        <w:t xml:space="preserve"> نقاش </w:t>
      </w:r>
      <w:r w:rsidR="00E21E84">
        <w:rPr>
          <w:rtl/>
          <w:lang w:bidi="ar-JO"/>
        </w:rPr>
        <w:t>أوسع</w:t>
      </w:r>
      <w:r w:rsidRPr="00886EA8">
        <w:rPr>
          <w:rtl/>
          <w:lang w:bidi="ar-JO"/>
        </w:rPr>
        <w:t xml:space="preserve"> لحقوق </w:t>
      </w:r>
      <w:r w:rsidR="00FE05D2">
        <w:rPr>
          <w:rtl/>
          <w:lang w:bidi="ar-JO"/>
        </w:rPr>
        <w:t>الإنسان</w:t>
      </w:r>
      <w:r w:rsidRPr="00886EA8">
        <w:rPr>
          <w:rtl/>
          <w:lang w:bidi="ar-JO"/>
        </w:rPr>
        <w:t xml:space="preserve"> بشكل عام، وهذا هو</w:t>
      </w:r>
      <w:r w:rsidR="00FE05D2">
        <w:rPr>
          <w:rtl/>
          <w:lang w:bidi="ar-JO"/>
        </w:rPr>
        <w:t xml:space="preserve"> </w:t>
      </w:r>
      <w:r w:rsidRPr="00886EA8">
        <w:rPr>
          <w:rtl/>
          <w:lang w:bidi="ar-JO"/>
        </w:rPr>
        <w:t xml:space="preserve">الحال كذلك بالنسبة لبعض المواضيع الخاصة كالاحترام والمساواة ومنع العنصرية والعنف وكذلك الاتصال المتبادل والمتسم بالاحترام بين الثقافات. </w:t>
      </w:r>
    </w:p>
    <w:p w:rsidR="00886EA8" w:rsidRPr="00886EA8" w:rsidRDefault="00886EA8" w:rsidP="00AA2130">
      <w:pPr>
        <w:pStyle w:val="SingleTxtGA"/>
        <w:rPr>
          <w:rtl/>
          <w:lang w:bidi="ar-JO"/>
        </w:rPr>
      </w:pPr>
      <w:r w:rsidRPr="00886EA8">
        <w:rPr>
          <w:rtl/>
          <w:lang w:bidi="ar-JO"/>
        </w:rPr>
        <w:t>129</w:t>
      </w:r>
      <w:r w:rsidR="00E51D3D">
        <w:rPr>
          <w:rFonts w:hint="cs"/>
          <w:rtl/>
          <w:lang w:bidi="ar-JO"/>
        </w:rPr>
        <w:t>-</w:t>
      </w:r>
      <w:r w:rsidR="00E51D3D">
        <w:rPr>
          <w:rFonts w:hint="cs"/>
          <w:rtl/>
          <w:lang w:bidi="ar-JO"/>
        </w:rPr>
        <w:tab/>
      </w:r>
      <w:r w:rsidR="00AA2130">
        <w:rPr>
          <w:rFonts w:hint="cs"/>
          <w:rtl/>
          <w:lang w:bidi="ar-JO"/>
        </w:rPr>
        <w:t xml:space="preserve">وتؤدي </w:t>
      </w:r>
      <w:r w:rsidRPr="00886EA8">
        <w:rPr>
          <w:rtl/>
          <w:lang w:bidi="ar-JO"/>
        </w:rPr>
        <w:t xml:space="preserve">حقوق </w:t>
      </w:r>
      <w:r w:rsidR="00FE05D2">
        <w:rPr>
          <w:rtl/>
          <w:lang w:bidi="ar-JO"/>
        </w:rPr>
        <w:t>الإنسان</w:t>
      </w:r>
      <w:r w:rsidRPr="00886EA8">
        <w:rPr>
          <w:rtl/>
          <w:lang w:bidi="ar-JO"/>
        </w:rPr>
        <w:t xml:space="preserve"> </w:t>
      </w:r>
      <w:r w:rsidR="00AA2130">
        <w:rPr>
          <w:rFonts w:hint="cs"/>
          <w:rtl/>
          <w:lang w:bidi="ar-JO"/>
        </w:rPr>
        <w:t xml:space="preserve">أيضاً </w:t>
      </w:r>
      <w:r w:rsidRPr="00886EA8">
        <w:rPr>
          <w:rtl/>
          <w:lang w:bidi="ar-JO"/>
        </w:rPr>
        <w:t>دورا</w:t>
      </w:r>
      <w:r w:rsidR="00AA2130">
        <w:rPr>
          <w:rFonts w:hint="cs"/>
          <w:rtl/>
          <w:lang w:bidi="ar-JO"/>
        </w:rPr>
        <w:t>ً</w:t>
      </w:r>
      <w:r w:rsidRPr="00886EA8">
        <w:rPr>
          <w:rtl/>
          <w:lang w:bidi="ar-JO"/>
        </w:rPr>
        <w:t xml:space="preserve"> هاما</w:t>
      </w:r>
      <w:r w:rsidR="00AA2130">
        <w:rPr>
          <w:rFonts w:hint="cs"/>
          <w:rtl/>
          <w:lang w:bidi="ar-JO"/>
        </w:rPr>
        <w:t>ً</w:t>
      </w:r>
      <w:r w:rsidRPr="00886EA8">
        <w:rPr>
          <w:rtl/>
          <w:lang w:bidi="ar-JO"/>
        </w:rPr>
        <w:t xml:space="preserve"> في التعليم في مدارس ليختنشتاين. وتستدعي</w:t>
      </w:r>
      <w:r w:rsidR="00FE05D2">
        <w:rPr>
          <w:rtl/>
          <w:lang w:bidi="ar-JO"/>
        </w:rPr>
        <w:t xml:space="preserve"> </w:t>
      </w:r>
      <w:r w:rsidRPr="00886EA8">
        <w:rPr>
          <w:rtl/>
          <w:lang w:bidi="ar-JO"/>
        </w:rPr>
        <w:t xml:space="preserve">المناهج الدراسية </w:t>
      </w:r>
      <w:r w:rsidR="00E21E84">
        <w:rPr>
          <w:rtl/>
          <w:lang w:bidi="ar-JO"/>
        </w:rPr>
        <w:t>إدماج</w:t>
      </w:r>
      <w:r w:rsidRPr="00886EA8">
        <w:rPr>
          <w:rtl/>
          <w:lang w:bidi="ar-JO"/>
        </w:rPr>
        <w:t xml:space="preserve"> حقوق </w:t>
      </w:r>
      <w:r w:rsidR="00FE05D2">
        <w:rPr>
          <w:rtl/>
          <w:lang w:bidi="ar-JO"/>
        </w:rPr>
        <w:t>الإنسان</w:t>
      </w:r>
      <w:r w:rsidRPr="00886EA8">
        <w:rPr>
          <w:rtl/>
          <w:lang w:bidi="ar-JO"/>
        </w:rPr>
        <w:t xml:space="preserve"> في المواضيع المدرسية المختلفة مع وجود هدف </w:t>
      </w:r>
      <w:r w:rsidR="00246120">
        <w:rPr>
          <w:rtl/>
          <w:lang w:bidi="ar-JO"/>
        </w:rPr>
        <w:t>أساس</w:t>
      </w:r>
      <w:r w:rsidRPr="00886EA8">
        <w:rPr>
          <w:rtl/>
          <w:lang w:bidi="ar-JO"/>
        </w:rPr>
        <w:t>ي هو</w:t>
      </w:r>
      <w:r w:rsidR="00927633">
        <w:rPr>
          <w:rtl/>
          <w:lang w:bidi="ar-JO"/>
        </w:rPr>
        <w:t xml:space="preserve"> تعليم الشباب لكي يكونوا أفرادا</w:t>
      </w:r>
      <w:r w:rsidR="00927633">
        <w:rPr>
          <w:rFonts w:hint="cs"/>
          <w:rtl/>
          <w:lang w:bidi="ar-JO"/>
        </w:rPr>
        <w:t>ً</w:t>
      </w:r>
      <w:r w:rsidR="00FE05D2">
        <w:rPr>
          <w:rtl/>
          <w:lang w:bidi="ar-JO"/>
        </w:rPr>
        <w:t xml:space="preserve"> </w:t>
      </w:r>
      <w:r w:rsidRPr="00886EA8">
        <w:rPr>
          <w:rtl/>
          <w:lang w:bidi="ar-JO"/>
        </w:rPr>
        <w:t xml:space="preserve">منفتحين ومتسامحين حيال الاختلافات السياسية والدينية </w:t>
      </w:r>
      <w:r w:rsidR="00E21E84" w:rsidRPr="00886EA8">
        <w:rPr>
          <w:rFonts w:hint="cs"/>
          <w:rtl/>
          <w:lang w:bidi="ar-JO"/>
        </w:rPr>
        <w:t>والإيديولوجية</w:t>
      </w:r>
      <w:r w:rsidRPr="00886EA8">
        <w:rPr>
          <w:rtl/>
          <w:lang w:bidi="ar-JO"/>
        </w:rPr>
        <w:t>.</w:t>
      </w:r>
      <w:r w:rsidR="00FE05D2">
        <w:rPr>
          <w:rtl/>
          <w:lang w:bidi="ar-JO"/>
        </w:rPr>
        <w:t xml:space="preserve"> </w:t>
      </w:r>
      <w:r w:rsidRPr="00886EA8">
        <w:rPr>
          <w:rtl/>
          <w:lang w:bidi="ar-JO"/>
        </w:rPr>
        <w:t>فمن ناحية، يتلقى الشباب التعليم ليكونوا على قدر النهوض بحقوقهم،</w:t>
      </w:r>
      <w:r w:rsidR="00FE05D2">
        <w:rPr>
          <w:rtl/>
          <w:lang w:bidi="ar-JO"/>
        </w:rPr>
        <w:t xml:space="preserve"> </w:t>
      </w:r>
      <w:r w:rsidRPr="00886EA8">
        <w:rPr>
          <w:rtl/>
          <w:lang w:bidi="ar-JO"/>
        </w:rPr>
        <w:t xml:space="preserve">في حين يتعلمون احترام حقوق </w:t>
      </w:r>
      <w:r w:rsidR="00E21E84" w:rsidRPr="00886EA8">
        <w:rPr>
          <w:rFonts w:hint="cs"/>
          <w:rtl/>
          <w:lang w:bidi="ar-JO"/>
        </w:rPr>
        <w:t>الآخرين</w:t>
      </w:r>
      <w:r w:rsidRPr="00886EA8">
        <w:rPr>
          <w:rtl/>
          <w:lang w:bidi="ar-JO"/>
        </w:rPr>
        <w:t xml:space="preserve"> من ناحية </w:t>
      </w:r>
      <w:r w:rsidR="00E21E84" w:rsidRPr="00886EA8">
        <w:rPr>
          <w:rFonts w:hint="cs"/>
          <w:rtl/>
          <w:lang w:bidi="ar-JO"/>
        </w:rPr>
        <w:t>أخرى</w:t>
      </w:r>
      <w:r w:rsidRPr="00886EA8">
        <w:rPr>
          <w:rtl/>
          <w:lang w:bidi="ar-JO"/>
        </w:rPr>
        <w:t>.</w:t>
      </w:r>
      <w:r w:rsidR="00FE05D2">
        <w:rPr>
          <w:rtl/>
          <w:lang w:bidi="ar-JO"/>
        </w:rPr>
        <w:t xml:space="preserve"> </w:t>
      </w:r>
      <w:r w:rsidRPr="00886EA8">
        <w:rPr>
          <w:rtl/>
          <w:lang w:bidi="ar-JO"/>
        </w:rPr>
        <w:t>وتقدم كذلك</w:t>
      </w:r>
      <w:r w:rsidR="00FE05D2">
        <w:rPr>
          <w:rtl/>
          <w:lang w:bidi="ar-JO"/>
        </w:rPr>
        <w:t xml:space="preserve"> </w:t>
      </w:r>
      <w:r w:rsidRPr="00886EA8">
        <w:rPr>
          <w:rtl/>
          <w:lang w:bidi="ar-JO"/>
        </w:rPr>
        <w:t>دورات خاصة للمعلمين بشأن هذه المواضيع،</w:t>
      </w:r>
      <w:r w:rsidR="00FE05D2">
        <w:rPr>
          <w:rtl/>
          <w:lang w:bidi="ar-JO"/>
        </w:rPr>
        <w:t xml:space="preserve"> </w:t>
      </w:r>
      <w:r w:rsidRPr="00886EA8">
        <w:rPr>
          <w:rtl/>
          <w:lang w:bidi="ar-JO"/>
        </w:rPr>
        <w:t>بما في ذلك كيفية التعامل مع العنف والفصل العنصري</w:t>
      </w:r>
      <w:r w:rsidR="00FE05D2">
        <w:rPr>
          <w:rtl/>
          <w:lang w:bidi="ar-JO"/>
        </w:rPr>
        <w:t xml:space="preserve"> </w:t>
      </w:r>
      <w:r w:rsidRPr="00886EA8">
        <w:rPr>
          <w:rtl/>
          <w:lang w:bidi="ar-JO"/>
        </w:rPr>
        <w:t xml:space="preserve">في المدارس. </w:t>
      </w:r>
    </w:p>
    <w:p w:rsidR="00886EA8" w:rsidRPr="00886EA8" w:rsidRDefault="00886EA8" w:rsidP="00E51D3D">
      <w:pPr>
        <w:pStyle w:val="SingleTxtGA"/>
        <w:rPr>
          <w:rtl/>
          <w:lang w:bidi="ar-JO"/>
        </w:rPr>
      </w:pPr>
      <w:r w:rsidRPr="00886EA8">
        <w:rPr>
          <w:rtl/>
          <w:lang w:bidi="ar-JO"/>
        </w:rPr>
        <w:t>130</w:t>
      </w:r>
      <w:r w:rsidR="00E51D3D">
        <w:rPr>
          <w:rFonts w:hint="cs"/>
          <w:rtl/>
          <w:lang w:bidi="ar-JO"/>
        </w:rPr>
        <w:t>-</w:t>
      </w:r>
      <w:r w:rsidR="00E51D3D">
        <w:rPr>
          <w:rFonts w:hint="cs"/>
          <w:rtl/>
          <w:lang w:bidi="ar-JO"/>
        </w:rPr>
        <w:tab/>
      </w:r>
      <w:r w:rsidRPr="00886EA8">
        <w:rPr>
          <w:rtl/>
          <w:lang w:bidi="ar-JO"/>
        </w:rPr>
        <w:t>وفيما يتصل بموظفي الدولة،</w:t>
      </w:r>
      <w:r w:rsidR="00FE05D2">
        <w:rPr>
          <w:rtl/>
          <w:lang w:bidi="ar-JO"/>
        </w:rPr>
        <w:t xml:space="preserve"> </w:t>
      </w:r>
      <w:r w:rsidRPr="00886EA8">
        <w:rPr>
          <w:rtl/>
          <w:lang w:bidi="ar-JO"/>
        </w:rPr>
        <w:t xml:space="preserve">من المهم إذكاء وعيهم بحقوق </w:t>
      </w:r>
      <w:r w:rsidR="00FE05D2">
        <w:rPr>
          <w:rtl/>
          <w:lang w:bidi="ar-JO"/>
        </w:rPr>
        <w:t>الإنسان</w:t>
      </w:r>
      <w:r w:rsidRPr="00886EA8">
        <w:rPr>
          <w:rtl/>
          <w:lang w:bidi="ar-JO"/>
        </w:rPr>
        <w:t>. وينطلي هذا</w:t>
      </w:r>
      <w:r w:rsidR="00FE05D2">
        <w:rPr>
          <w:rtl/>
          <w:lang w:bidi="ar-JO"/>
        </w:rPr>
        <w:t xml:space="preserve"> </w:t>
      </w:r>
      <w:r w:rsidR="00E21E84" w:rsidRPr="00886EA8">
        <w:rPr>
          <w:rFonts w:hint="cs"/>
          <w:rtl/>
          <w:lang w:bidi="ar-JO"/>
        </w:rPr>
        <w:t>الأمر</w:t>
      </w:r>
      <w:r w:rsidRPr="00886EA8">
        <w:rPr>
          <w:rtl/>
          <w:lang w:bidi="ar-JO"/>
        </w:rPr>
        <w:t xml:space="preserve"> بشكل خاص على القضاة والمدعين والشرطة وموظفي السجون. ولذلك كانت</w:t>
      </w:r>
      <w:r w:rsidR="00FE05D2">
        <w:rPr>
          <w:rtl/>
          <w:lang w:bidi="ar-JO"/>
        </w:rPr>
        <w:t xml:space="preserve"> </w:t>
      </w:r>
      <w:r w:rsidRPr="00886EA8">
        <w:rPr>
          <w:rtl/>
          <w:lang w:bidi="ar-JO"/>
        </w:rPr>
        <w:t xml:space="preserve">برامج التدريب تقدم في الماضي في المكاتب </w:t>
      </w:r>
      <w:r w:rsidR="00E21E84" w:rsidRPr="00886EA8">
        <w:rPr>
          <w:rFonts w:hint="cs"/>
          <w:rtl/>
          <w:lang w:bidi="ar-JO"/>
        </w:rPr>
        <w:t>الإدارية</w:t>
      </w:r>
      <w:r w:rsidRPr="00886EA8">
        <w:rPr>
          <w:rtl/>
          <w:lang w:bidi="ar-JO"/>
        </w:rPr>
        <w:t xml:space="preserve"> المختلفة لليختنشتاين. ومن الجدير بالملاحظة</w:t>
      </w:r>
      <w:r w:rsidR="00246120">
        <w:rPr>
          <w:rtl/>
          <w:lang w:bidi="ar-JO"/>
        </w:rPr>
        <w:t xml:space="preserve"> أيضاً </w:t>
      </w:r>
      <w:r w:rsidR="00927633">
        <w:rPr>
          <w:rtl/>
          <w:lang w:bidi="ar-JO"/>
        </w:rPr>
        <w:t>أن عددا</w:t>
      </w:r>
      <w:r w:rsidR="00927633">
        <w:rPr>
          <w:rFonts w:hint="cs"/>
          <w:rtl/>
          <w:lang w:bidi="ar-JO"/>
        </w:rPr>
        <w:t>ً</w:t>
      </w:r>
      <w:r w:rsidR="00927633">
        <w:rPr>
          <w:rtl/>
          <w:lang w:bidi="ar-JO"/>
        </w:rPr>
        <w:t xml:space="preserve"> كبيرا</w:t>
      </w:r>
      <w:r w:rsidR="00927633">
        <w:rPr>
          <w:rFonts w:hint="cs"/>
          <w:rtl/>
          <w:lang w:bidi="ar-JO"/>
        </w:rPr>
        <w:t>ً</w:t>
      </w:r>
      <w:r w:rsidRPr="00886EA8">
        <w:rPr>
          <w:rtl/>
          <w:lang w:bidi="ar-JO"/>
        </w:rPr>
        <w:t xml:space="preserve"> من المكاتب الحكومية يشارك في التقارير التي ترفعها ليختنشتاين في </w:t>
      </w:r>
      <w:r w:rsidR="0057734B">
        <w:rPr>
          <w:rtl/>
          <w:lang w:bidi="ar-JO"/>
        </w:rPr>
        <w:t>إطار</w:t>
      </w:r>
      <w:r w:rsidRPr="00886EA8">
        <w:rPr>
          <w:rtl/>
          <w:lang w:bidi="ar-JO"/>
        </w:rPr>
        <w:t xml:space="preserve"> صكوك </w:t>
      </w:r>
      <w:r w:rsidR="002F0286">
        <w:rPr>
          <w:rtl/>
          <w:lang w:bidi="ar-JO"/>
        </w:rPr>
        <w:t>الأمم</w:t>
      </w:r>
      <w:r w:rsidR="00FE05D2">
        <w:rPr>
          <w:rtl/>
          <w:lang w:bidi="ar-JO"/>
        </w:rPr>
        <w:t xml:space="preserve"> </w:t>
      </w:r>
      <w:r w:rsidRPr="00886EA8">
        <w:rPr>
          <w:rtl/>
          <w:lang w:bidi="ar-JO"/>
        </w:rPr>
        <w:t xml:space="preserve">المتحدة لحقوق </w:t>
      </w:r>
      <w:r w:rsidR="00FE05D2">
        <w:rPr>
          <w:rtl/>
          <w:lang w:bidi="ar-JO"/>
        </w:rPr>
        <w:t>الإنسان</w:t>
      </w:r>
      <w:r w:rsidRPr="00886EA8">
        <w:rPr>
          <w:rtl/>
          <w:lang w:bidi="ar-JO"/>
        </w:rPr>
        <w:t xml:space="preserve">. وقد </w:t>
      </w:r>
      <w:r w:rsidR="00852491" w:rsidRPr="00886EA8">
        <w:rPr>
          <w:rFonts w:hint="cs"/>
          <w:rtl/>
          <w:lang w:bidi="ar-JO"/>
        </w:rPr>
        <w:t>أدى</w:t>
      </w:r>
      <w:r w:rsidRPr="00886EA8">
        <w:rPr>
          <w:rtl/>
          <w:lang w:bidi="ar-JO"/>
        </w:rPr>
        <w:t xml:space="preserve"> ذلك في </w:t>
      </w:r>
      <w:r w:rsidR="0057734B">
        <w:rPr>
          <w:rtl/>
          <w:lang w:bidi="ar-JO"/>
        </w:rPr>
        <w:t>إطار</w:t>
      </w:r>
      <w:r w:rsidRPr="00886EA8">
        <w:rPr>
          <w:rtl/>
          <w:lang w:bidi="ar-JO"/>
        </w:rPr>
        <w:t xml:space="preserve"> </w:t>
      </w:r>
      <w:r w:rsidR="00246120">
        <w:rPr>
          <w:rtl/>
          <w:lang w:bidi="ar-JO"/>
        </w:rPr>
        <w:t>الإدارة</w:t>
      </w:r>
      <w:r w:rsidRPr="00886EA8">
        <w:rPr>
          <w:rtl/>
          <w:lang w:bidi="ar-JO"/>
        </w:rPr>
        <w:t xml:space="preserve"> الوطنية العامة </w:t>
      </w:r>
      <w:r w:rsidR="00FE05D2">
        <w:rPr>
          <w:rtl/>
          <w:lang w:bidi="ar-JO"/>
        </w:rPr>
        <w:t>إلى</w:t>
      </w:r>
      <w:r w:rsidRPr="00886EA8">
        <w:rPr>
          <w:rtl/>
          <w:lang w:bidi="ar-JO"/>
        </w:rPr>
        <w:t xml:space="preserve"> عملية تعلم وتوعية في مجال حقوق </w:t>
      </w:r>
      <w:r w:rsidR="00FE05D2">
        <w:rPr>
          <w:rtl/>
          <w:lang w:bidi="ar-JO"/>
        </w:rPr>
        <w:t>الإنسان</w:t>
      </w:r>
      <w:r w:rsidRPr="00886EA8">
        <w:rPr>
          <w:rtl/>
          <w:lang w:bidi="ar-JO"/>
        </w:rPr>
        <w:t xml:space="preserve">. </w:t>
      </w:r>
    </w:p>
    <w:p w:rsidR="00886EA8" w:rsidRPr="00886EA8" w:rsidRDefault="004739FB" w:rsidP="00AA2130">
      <w:pPr>
        <w:pStyle w:val="H4GA"/>
        <w:rPr>
          <w:rFonts w:hint="cs"/>
          <w:rtl/>
          <w:lang w:bidi="ar-JO"/>
        </w:rPr>
      </w:pPr>
      <w:r>
        <w:rPr>
          <w:rFonts w:hint="cs"/>
          <w:rtl/>
          <w:lang w:bidi="ar-JO"/>
        </w:rPr>
        <w:tab/>
      </w:r>
      <w:r>
        <w:rPr>
          <w:rFonts w:hint="cs"/>
          <w:rtl/>
          <w:lang w:bidi="ar-JO"/>
        </w:rPr>
        <w:tab/>
      </w:r>
      <w:r w:rsidR="00E51D3D">
        <w:rPr>
          <w:rtl/>
          <w:lang w:bidi="ar-JO"/>
        </w:rPr>
        <w:t>دور المجتمع المدني</w:t>
      </w:r>
    </w:p>
    <w:p w:rsidR="00886EA8" w:rsidRPr="00886EA8" w:rsidRDefault="00886EA8" w:rsidP="00F2713A">
      <w:pPr>
        <w:pStyle w:val="SingleTxtGA"/>
        <w:rPr>
          <w:rtl/>
          <w:lang w:bidi="ar-JO"/>
        </w:rPr>
      </w:pPr>
      <w:r w:rsidRPr="00886EA8">
        <w:rPr>
          <w:rtl/>
          <w:lang w:bidi="ar-JO"/>
        </w:rPr>
        <w:t>131</w:t>
      </w:r>
      <w:r w:rsidR="00E51D3D">
        <w:rPr>
          <w:rFonts w:hint="cs"/>
          <w:rtl/>
          <w:lang w:bidi="ar-JO"/>
        </w:rPr>
        <w:t>-</w:t>
      </w:r>
      <w:r w:rsidR="00E51D3D">
        <w:rPr>
          <w:rFonts w:hint="cs"/>
          <w:rtl/>
          <w:lang w:bidi="ar-JO"/>
        </w:rPr>
        <w:tab/>
      </w:r>
      <w:r w:rsidRPr="00886EA8">
        <w:rPr>
          <w:rtl/>
          <w:lang w:bidi="ar-JO"/>
        </w:rPr>
        <w:t>يلعب المجتمع المدني بشكل عام دورا</w:t>
      </w:r>
      <w:r w:rsidR="00F2713A">
        <w:rPr>
          <w:rFonts w:hint="cs"/>
          <w:rtl/>
          <w:lang w:bidi="ar-JO"/>
        </w:rPr>
        <w:t>ً</w:t>
      </w:r>
      <w:r w:rsidRPr="00886EA8">
        <w:rPr>
          <w:rtl/>
          <w:lang w:bidi="ar-JO"/>
        </w:rPr>
        <w:t xml:space="preserve"> هاما</w:t>
      </w:r>
      <w:r w:rsidR="00F2713A">
        <w:rPr>
          <w:rFonts w:hint="cs"/>
          <w:rtl/>
          <w:lang w:bidi="ar-JO"/>
        </w:rPr>
        <w:t>ً</w:t>
      </w:r>
      <w:r w:rsidRPr="00886EA8">
        <w:rPr>
          <w:rtl/>
          <w:lang w:bidi="ar-JO"/>
        </w:rPr>
        <w:t xml:space="preserve"> في ليختنشتاين. وتكتسب الجمعيات المتعددة </w:t>
      </w:r>
      <w:r w:rsidR="00104432">
        <w:rPr>
          <w:rtl/>
          <w:lang w:bidi="ar-JO"/>
        </w:rPr>
        <w:t>أهمية</w:t>
      </w:r>
      <w:r w:rsidRPr="00886EA8">
        <w:rPr>
          <w:rtl/>
          <w:lang w:bidi="ar-JO"/>
        </w:rPr>
        <w:t xml:space="preserve"> خاصة في هذا المضمار. ويمكن تأسيس الجمعيات بحرية</w:t>
      </w:r>
      <w:r w:rsidR="00FE05D2">
        <w:rPr>
          <w:rtl/>
          <w:lang w:bidi="ar-JO"/>
        </w:rPr>
        <w:t xml:space="preserve"> </w:t>
      </w:r>
      <w:r w:rsidRPr="00886EA8">
        <w:rPr>
          <w:rtl/>
          <w:lang w:bidi="ar-JO"/>
        </w:rPr>
        <w:t xml:space="preserve">طالما لم تتعارض غاياتها مع غايات القانون. وتدعم الدولة والبلديات تأسيس الجمعيات بوسائل مختلفة، بما في ذلك الوسائل المادية. ويمكن أن تؤسس المنظمات غير الحكومية في ليختنشتاين بكل حرية كجمعيات. فهناك العديد من الجمعيات التي تعمل في مجال حقوق </w:t>
      </w:r>
      <w:r w:rsidR="00FE05D2">
        <w:rPr>
          <w:rtl/>
          <w:lang w:bidi="ar-JO"/>
        </w:rPr>
        <w:t>الإنسان</w:t>
      </w:r>
      <w:r w:rsidRPr="00886EA8">
        <w:rPr>
          <w:rtl/>
          <w:lang w:bidi="ar-JO"/>
        </w:rPr>
        <w:t>. وفي هذا الصدد تعتبر منظمة العفو الدولية</w:t>
      </w:r>
      <w:r w:rsidR="00FE05D2">
        <w:rPr>
          <w:rtl/>
          <w:lang w:bidi="ar-JO"/>
        </w:rPr>
        <w:t xml:space="preserve"> </w:t>
      </w:r>
      <w:r w:rsidRPr="00886EA8">
        <w:rPr>
          <w:rtl/>
          <w:lang w:bidi="ar-JO"/>
        </w:rPr>
        <w:t xml:space="preserve">(ليختنشتاين) واحدة من الجمعيات القليلة التي تركز على حقوق </w:t>
      </w:r>
      <w:r w:rsidR="00FE05D2">
        <w:rPr>
          <w:rtl/>
          <w:lang w:bidi="ar-JO"/>
        </w:rPr>
        <w:t>الإنسان</w:t>
      </w:r>
      <w:r w:rsidRPr="00886EA8">
        <w:rPr>
          <w:rtl/>
          <w:lang w:bidi="ar-JO"/>
        </w:rPr>
        <w:t xml:space="preserve"> بشكل عام. وتركز جمعيات </w:t>
      </w:r>
      <w:r w:rsidR="00852491" w:rsidRPr="00886EA8">
        <w:rPr>
          <w:rFonts w:hint="cs"/>
          <w:rtl/>
          <w:lang w:bidi="ar-JO"/>
        </w:rPr>
        <w:t>أخرى</w:t>
      </w:r>
      <w:r w:rsidRPr="00886EA8">
        <w:rPr>
          <w:rtl/>
          <w:lang w:bidi="ar-JO"/>
        </w:rPr>
        <w:t xml:space="preserve"> بشكل </w:t>
      </w:r>
      <w:r w:rsidR="00F2713A">
        <w:rPr>
          <w:rFonts w:hint="cs"/>
          <w:rtl/>
          <w:lang w:bidi="ar-JO"/>
        </w:rPr>
        <w:t>أ</w:t>
      </w:r>
      <w:r w:rsidRPr="00886EA8">
        <w:rPr>
          <w:rtl/>
          <w:lang w:bidi="ar-JO"/>
        </w:rPr>
        <w:t xml:space="preserve">كبر على مواضيع محددة في مجال حقوق </w:t>
      </w:r>
      <w:r w:rsidR="00FE05D2">
        <w:rPr>
          <w:rtl/>
          <w:lang w:bidi="ar-JO"/>
        </w:rPr>
        <w:t xml:space="preserve">الإنسان </w:t>
      </w:r>
      <w:r w:rsidRPr="00886EA8">
        <w:rPr>
          <w:rtl/>
          <w:lang w:bidi="ar-JO"/>
        </w:rPr>
        <w:t>كحقوق المرأة ومثليي الجنس و</w:t>
      </w:r>
      <w:r w:rsidR="0057734B">
        <w:rPr>
          <w:rtl/>
          <w:lang w:bidi="ar-JO"/>
        </w:rPr>
        <w:t>الأجانب</w:t>
      </w:r>
      <w:r w:rsidRPr="00886EA8">
        <w:rPr>
          <w:rtl/>
          <w:lang w:bidi="ar-JO"/>
        </w:rPr>
        <w:t>. ومن الجدير التنويه بالمنظمات غير الحكومية العاملة في مجال حقوق المرأة نظرا</w:t>
      </w:r>
      <w:r w:rsidR="00F2713A">
        <w:rPr>
          <w:rFonts w:hint="cs"/>
          <w:rtl/>
          <w:lang w:bidi="ar-JO"/>
        </w:rPr>
        <w:t>ً</w:t>
      </w:r>
      <w:r w:rsidRPr="00886EA8">
        <w:rPr>
          <w:rtl/>
          <w:lang w:bidi="ar-JO"/>
        </w:rPr>
        <w:t xml:space="preserve"> لأنها تتمتع بتنظيم</w:t>
      </w:r>
      <w:r w:rsidR="00FE05D2">
        <w:rPr>
          <w:rtl/>
          <w:lang w:bidi="ar-JO"/>
        </w:rPr>
        <w:t xml:space="preserve"> </w:t>
      </w:r>
      <w:r w:rsidRPr="00886EA8">
        <w:rPr>
          <w:rtl/>
          <w:lang w:bidi="ar-JO"/>
        </w:rPr>
        <w:t>جيد</w:t>
      </w:r>
      <w:r w:rsidR="00FE05D2">
        <w:rPr>
          <w:rtl/>
          <w:lang w:bidi="ar-JO"/>
        </w:rPr>
        <w:t xml:space="preserve"> </w:t>
      </w:r>
      <w:r w:rsidRPr="00886EA8">
        <w:rPr>
          <w:rtl/>
          <w:lang w:bidi="ar-JO"/>
        </w:rPr>
        <w:t xml:space="preserve">للغاية، فهناك 17 منظمة غير حكومية مختلفة من ليختنشتاين تعمل </w:t>
      </w:r>
      <w:r w:rsidR="0057734B">
        <w:rPr>
          <w:rtl/>
          <w:lang w:bidi="ar-JO"/>
        </w:rPr>
        <w:t>حالياً</w:t>
      </w:r>
      <w:r w:rsidRPr="00886EA8">
        <w:rPr>
          <w:rtl/>
          <w:lang w:bidi="ar-JO"/>
        </w:rPr>
        <w:t xml:space="preserve"> في </w:t>
      </w:r>
      <w:r w:rsidR="0057734B">
        <w:rPr>
          <w:rtl/>
          <w:lang w:bidi="ar-JO"/>
        </w:rPr>
        <w:t>إطار</w:t>
      </w:r>
      <w:r w:rsidRPr="00886EA8">
        <w:rPr>
          <w:rtl/>
          <w:lang w:bidi="ar-JO"/>
        </w:rPr>
        <w:t xml:space="preserve"> شبكة المرأة في ليختنشتاين.</w:t>
      </w:r>
    </w:p>
    <w:p w:rsidR="00886EA8" w:rsidRPr="00886EA8" w:rsidRDefault="00886EA8" w:rsidP="00E51D3D">
      <w:pPr>
        <w:pStyle w:val="SingleTxtGA"/>
        <w:rPr>
          <w:rtl/>
          <w:lang w:bidi="ar-JO"/>
        </w:rPr>
      </w:pPr>
      <w:r w:rsidRPr="00886EA8">
        <w:rPr>
          <w:rtl/>
          <w:lang w:bidi="ar-JO"/>
        </w:rPr>
        <w:t>132</w:t>
      </w:r>
      <w:r w:rsidR="00E51D3D">
        <w:rPr>
          <w:rFonts w:hint="cs"/>
          <w:rtl/>
          <w:lang w:bidi="ar-JO"/>
        </w:rPr>
        <w:t>-</w:t>
      </w:r>
      <w:r w:rsidR="00E51D3D">
        <w:rPr>
          <w:rFonts w:hint="cs"/>
          <w:rtl/>
          <w:lang w:bidi="ar-JO"/>
        </w:rPr>
        <w:tab/>
      </w:r>
      <w:r w:rsidRPr="00886EA8">
        <w:rPr>
          <w:rtl/>
          <w:lang w:bidi="ar-JO"/>
        </w:rPr>
        <w:t>يقوم مكتب الشؤون الخارجية</w:t>
      </w:r>
      <w:r w:rsidR="00FE05D2">
        <w:rPr>
          <w:rtl/>
          <w:lang w:bidi="ar-JO"/>
        </w:rPr>
        <w:t xml:space="preserve"> </w:t>
      </w:r>
      <w:r w:rsidRPr="00886EA8">
        <w:rPr>
          <w:rtl/>
          <w:lang w:bidi="ar-JO"/>
        </w:rPr>
        <w:t>منذ عام 2009 ب</w:t>
      </w:r>
      <w:r w:rsidR="00E21E84">
        <w:rPr>
          <w:rtl/>
          <w:lang w:bidi="ar-JO"/>
        </w:rPr>
        <w:t>إجراء</w:t>
      </w:r>
      <w:r w:rsidRPr="00886EA8">
        <w:rPr>
          <w:rtl/>
          <w:lang w:bidi="ar-JO"/>
        </w:rPr>
        <w:t xml:space="preserve"> حوار سنوي بشان حقوق </w:t>
      </w:r>
      <w:r w:rsidR="00FE05D2">
        <w:rPr>
          <w:rtl/>
          <w:lang w:bidi="ar-JO"/>
        </w:rPr>
        <w:t>الإنسان</w:t>
      </w:r>
      <w:r w:rsidRPr="00886EA8">
        <w:rPr>
          <w:rtl/>
          <w:lang w:bidi="ar-JO"/>
        </w:rPr>
        <w:t xml:space="preserve"> مع</w:t>
      </w:r>
      <w:r w:rsidR="00FE05D2">
        <w:rPr>
          <w:rtl/>
          <w:lang w:bidi="ar-JO"/>
        </w:rPr>
        <w:t xml:space="preserve"> </w:t>
      </w:r>
      <w:r w:rsidRPr="00886EA8">
        <w:rPr>
          <w:rtl/>
          <w:lang w:bidi="ar-JO"/>
        </w:rPr>
        <w:t xml:space="preserve">المنظمات غير الحكومية. وتدعى 20 </w:t>
      </w:r>
      <w:r w:rsidR="00FE05D2">
        <w:rPr>
          <w:rtl/>
          <w:lang w:bidi="ar-JO"/>
        </w:rPr>
        <w:t>إلى</w:t>
      </w:r>
      <w:r w:rsidRPr="00886EA8">
        <w:rPr>
          <w:rtl/>
          <w:lang w:bidi="ar-JO"/>
        </w:rPr>
        <w:t xml:space="preserve"> 30 منظمة غير حكومية تعمل في مجال حقوق </w:t>
      </w:r>
      <w:r w:rsidR="00FE05D2">
        <w:rPr>
          <w:rtl/>
          <w:lang w:bidi="ar-JO"/>
        </w:rPr>
        <w:t>الإنسان</w:t>
      </w:r>
      <w:r w:rsidRPr="00886EA8">
        <w:rPr>
          <w:rtl/>
          <w:lang w:bidi="ar-JO"/>
        </w:rPr>
        <w:t xml:space="preserve"> </w:t>
      </w:r>
      <w:r w:rsidR="00FE05D2">
        <w:rPr>
          <w:rtl/>
          <w:lang w:bidi="ar-JO"/>
        </w:rPr>
        <w:t>إلى</w:t>
      </w:r>
      <w:r w:rsidRPr="00886EA8">
        <w:rPr>
          <w:rtl/>
          <w:lang w:bidi="ar-JO"/>
        </w:rPr>
        <w:t xml:space="preserve"> هذا الحوار.</w:t>
      </w:r>
      <w:r w:rsidR="00FE05D2">
        <w:rPr>
          <w:rtl/>
          <w:lang w:bidi="ar-JO"/>
        </w:rPr>
        <w:t xml:space="preserve"> </w:t>
      </w:r>
      <w:r w:rsidRPr="00886EA8">
        <w:rPr>
          <w:rtl/>
          <w:lang w:bidi="ar-JO"/>
        </w:rPr>
        <w:t xml:space="preserve">وتتمثل غاية هذا الحوار، الذي أقيم بمقتضى توصية قدمتها لجنة حقوق </w:t>
      </w:r>
      <w:r w:rsidR="00FE05D2">
        <w:rPr>
          <w:rtl/>
          <w:lang w:bidi="ar-JO"/>
        </w:rPr>
        <w:t>الإنسان</w:t>
      </w:r>
      <w:r w:rsidRPr="00886EA8">
        <w:rPr>
          <w:rtl/>
          <w:lang w:bidi="ar-JO"/>
        </w:rPr>
        <w:t xml:space="preserve"> </w:t>
      </w:r>
      <w:r w:rsidR="00FE05D2">
        <w:rPr>
          <w:rtl/>
          <w:lang w:bidi="ar-JO"/>
        </w:rPr>
        <w:t>إلى</w:t>
      </w:r>
      <w:r w:rsidRPr="00886EA8">
        <w:rPr>
          <w:rtl/>
          <w:lang w:bidi="ar-JO"/>
        </w:rPr>
        <w:t xml:space="preserve"> ليختنشتاين كجزء من الاستعراض</w:t>
      </w:r>
      <w:r w:rsidR="00FE05D2">
        <w:rPr>
          <w:rtl/>
          <w:lang w:bidi="ar-JO"/>
        </w:rPr>
        <w:t xml:space="preserve"> </w:t>
      </w:r>
      <w:r w:rsidRPr="00886EA8">
        <w:rPr>
          <w:rtl/>
          <w:lang w:bidi="ar-JO"/>
        </w:rPr>
        <w:t xml:space="preserve">الدوري الشامل، في توفير منتدى للمنظمات الدولية غير الحكومية لتبادل </w:t>
      </w:r>
      <w:r w:rsidR="00852491" w:rsidRPr="00886EA8">
        <w:rPr>
          <w:rFonts w:hint="cs"/>
          <w:rtl/>
          <w:lang w:bidi="ar-JO"/>
        </w:rPr>
        <w:t>الأفكار</w:t>
      </w:r>
      <w:r w:rsidR="00FE05D2">
        <w:rPr>
          <w:rtl/>
          <w:lang w:bidi="ar-JO"/>
        </w:rPr>
        <w:t xml:space="preserve"> </w:t>
      </w:r>
      <w:r w:rsidRPr="00886EA8">
        <w:rPr>
          <w:rtl/>
          <w:lang w:bidi="ar-JO"/>
        </w:rPr>
        <w:t xml:space="preserve">فيما بينها ومع مكتب وزارة الشؤون الخارجية، ولبحث الطرق المؤدية </w:t>
      </w:r>
      <w:r w:rsidR="00FE05D2">
        <w:rPr>
          <w:rtl/>
          <w:lang w:bidi="ar-JO"/>
        </w:rPr>
        <w:t xml:space="preserve">إلى </w:t>
      </w:r>
      <w:r w:rsidRPr="00886EA8">
        <w:rPr>
          <w:rtl/>
          <w:lang w:bidi="ar-JO"/>
        </w:rPr>
        <w:t xml:space="preserve">المشاركة في حماية حقوق </w:t>
      </w:r>
      <w:r w:rsidR="00FE05D2">
        <w:rPr>
          <w:rtl/>
          <w:lang w:bidi="ar-JO"/>
        </w:rPr>
        <w:t>الإنسان</w:t>
      </w:r>
      <w:r w:rsidRPr="00886EA8">
        <w:rPr>
          <w:rtl/>
          <w:lang w:bidi="ar-JO"/>
        </w:rPr>
        <w:t xml:space="preserve">. وهناك طريقة </w:t>
      </w:r>
      <w:r w:rsidR="00852491" w:rsidRPr="00886EA8">
        <w:rPr>
          <w:rFonts w:hint="cs"/>
          <w:rtl/>
          <w:lang w:bidi="ar-JO"/>
        </w:rPr>
        <w:t>أخرى</w:t>
      </w:r>
      <w:r w:rsidRPr="00886EA8">
        <w:rPr>
          <w:rtl/>
          <w:lang w:bidi="ar-JO"/>
        </w:rPr>
        <w:t xml:space="preserve"> يمكن</w:t>
      </w:r>
      <w:r w:rsidR="00FE05D2">
        <w:rPr>
          <w:rtl/>
          <w:lang w:bidi="ar-JO"/>
        </w:rPr>
        <w:t xml:space="preserve"> </w:t>
      </w:r>
      <w:r w:rsidRPr="00886EA8">
        <w:rPr>
          <w:rtl/>
          <w:lang w:bidi="ar-JO"/>
        </w:rPr>
        <w:t>للمنظمات غير</w:t>
      </w:r>
      <w:r w:rsidR="00FE05D2">
        <w:rPr>
          <w:rtl/>
          <w:lang w:bidi="ar-JO"/>
        </w:rPr>
        <w:t xml:space="preserve"> </w:t>
      </w:r>
      <w:r w:rsidRPr="00886EA8">
        <w:rPr>
          <w:rtl/>
          <w:lang w:bidi="ar-JO"/>
        </w:rPr>
        <w:t>الحكومية أن</w:t>
      </w:r>
      <w:r w:rsidR="00FE05D2">
        <w:rPr>
          <w:rtl/>
          <w:lang w:bidi="ar-JO"/>
        </w:rPr>
        <w:t xml:space="preserve"> </w:t>
      </w:r>
      <w:r w:rsidRPr="00886EA8">
        <w:rPr>
          <w:rtl/>
          <w:lang w:bidi="ar-JO"/>
        </w:rPr>
        <w:t>تمارس نفوذها من</w:t>
      </w:r>
      <w:r w:rsidR="00FE05D2">
        <w:rPr>
          <w:rtl/>
          <w:lang w:bidi="ar-JO"/>
        </w:rPr>
        <w:t xml:space="preserve"> </w:t>
      </w:r>
      <w:r w:rsidRPr="00886EA8">
        <w:rPr>
          <w:rtl/>
          <w:lang w:bidi="ar-JO"/>
        </w:rPr>
        <w:t xml:space="preserve">خلالها، وذلك لدى </w:t>
      </w:r>
      <w:r w:rsidR="00E21E84">
        <w:rPr>
          <w:rFonts w:hint="cs"/>
          <w:rtl/>
          <w:lang w:bidi="ar-JO"/>
        </w:rPr>
        <w:t>إجراء</w:t>
      </w:r>
      <w:r w:rsidRPr="00886EA8">
        <w:rPr>
          <w:rtl/>
          <w:lang w:bidi="ar-JO"/>
        </w:rPr>
        <w:t xml:space="preserve"> المشاورات بشأن</w:t>
      </w:r>
      <w:r w:rsidR="00FE05D2">
        <w:rPr>
          <w:rtl/>
          <w:lang w:bidi="ar-JO"/>
        </w:rPr>
        <w:t xml:space="preserve"> </w:t>
      </w:r>
      <w:r w:rsidRPr="00886EA8">
        <w:rPr>
          <w:rtl/>
          <w:lang w:bidi="ar-JO"/>
        </w:rPr>
        <w:t>مشروع التشريع. فهي تحظى بإمكانية تقديم تعليقات على كل مشروع قانون</w:t>
      </w:r>
      <w:r w:rsidR="00FE05D2">
        <w:rPr>
          <w:rtl/>
          <w:lang w:bidi="ar-JO"/>
        </w:rPr>
        <w:t xml:space="preserve"> </w:t>
      </w:r>
      <w:r w:rsidRPr="00886EA8">
        <w:rPr>
          <w:rtl/>
          <w:lang w:bidi="ar-JO"/>
        </w:rPr>
        <w:t xml:space="preserve">يتعلق بحقوق </w:t>
      </w:r>
      <w:r w:rsidR="00FE05D2">
        <w:rPr>
          <w:rtl/>
          <w:lang w:bidi="ar-JO"/>
        </w:rPr>
        <w:t>الإنسان</w:t>
      </w:r>
      <w:r w:rsidRPr="00886EA8">
        <w:rPr>
          <w:rtl/>
          <w:lang w:bidi="ar-JO"/>
        </w:rPr>
        <w:t xml:space="preserve"> وبالتالي التأثير على صيغة التشريع. و</w:t>
      </w:r>
      <w:r w:rsidR="00E51D3D">
        <w:rPr>
          <w:rFonts w:hint="cs"/>
          <w:rtl/>
          <w:lang w:bidi="ar-JO"/>
        </w:rPr>
        <w:t>إ</w:t>
      </w:r>
      <w:r w:rsidRPr="00886EA8">
        <w:rPr>
          <w:rtl/>
          <w:lang w:bidi="ar-JO"/>
        </w:rPr>
        <w:t>ذا لم تؤخذ شواغل</w:t>
      </w:r>
      <w:r w:rsidR="00FE05D2">
        <w:rPr>
          <w:rtl/>
          <w:lang w:bidi="ar-JO"/>
        </w:rPr>
        <w:t xml:space="preserve"> </w:t>
      </w:r>
      <w:r w:rsidRPr="00886EA8">
        <w:rPr>
          <w:rtl/>
          <w:lang w:bidi="ar-JO"/>
        </w:rPr>
        <w:t xml:space="preserve">هذه المنظمات خلال العملية التشريعية بعين الاعتبار، فإن لها الحرية في </w:t>
      </w:r>
      <w:r w:rsidR="00852491" w:rsidRPr="00886EA8">
        <w:rPr>
          <w:rFonts w:hint="cs"/>
          <w:rtl/>
          <w:lang w:bidi="ar-JO"/>
        </w:rPr>
        <w:t>إطلاق</w:t>
      </w:r>
      <w:r w:rsidR="00FE05D2">
        <w:rPr>
          <w:rtl/>
          <w:lang w:bidi="ar-JO"/>
        </w:rPr>
        <w:t xml:space="preserve"> </w:t>
      </w:r>
      <w:r w:rsidRPr="00886EA8">
        <w:rPr>
          <w:rtl/>
          <w:lang w:bidi="ar-JO"/>
        </w:rPr>
        <w:t>مبادرات أو استفتاءات.</w:t>
      </w:r>
    </w:p>
    <w:p w:rsidR="00886EA8" w:rsidRPr="00886EA8" w:rsidRDefault="004739FB" w:rsidP="004739FB">
      <w:pPr>
        <w:pStyle w:val="H1GA"/>
        <w:rPr>
          <w:rtl/>
          <w:lang w:bidi="ar-JO"/>
        </w:rPr>
      </w:pPr>
      <w:r>
        <w:rPr>
          <w:rFonts w:hint="cs"/>
          <w:rtl/>
          <w:lang w:bidi="ar-JO"/>
        </w:rPr>
        <w:tab/>
      </w:r>
      <w:r w:rsidR="00886EA8" w:rsidRPr="00886EA8">
        <w:rPr>
          <w:rtl/>
          <w:lang w:bidi="ar-JO"/>
        </w:rPr>
        <w:t>دال</w:t>
      </w:r>
      <w:r>
        <w:rPr>
          <w:rFonts w:hint="cs"/>
          <w:rtl/>
          <w:lang w:bidi="ar-JO"/>
        </w:rPr>
        <w:t>-</w:t>
      </w:r>
      <w:r>
        <w:rPr>
          <w:rFonts w:hint="cs"/>
          <w:rtl/>
          <w:lang w:bidi="ar-JO"/>
        </w:rPr>
        <w:tab/>
      </w:r>
      <w:r w:rsidR="00886EA8" w:rsidRPr="00886EA8">
        <w:rPr>
          <w:rtl/>
          <w:lang w:bidi="ar-JO"/>
        </w:rPr>
        <w:t>عملية تقديم</w:t>
      </w:r>
      <w:r w:rsidR="00FE05D2">
        <w:rPr>
          <w:rtl/>
          <w:lang w:bidi="ar-JO"/>
        </w:rPr>
        <w:t xml:space="preserve"> </w:t>
      </w:r>
      <w:r w:rsidR="00886EA8" w:rsidRPr="00886EA8">
        <w:rPr>
          <w:rtl/>
          <w:lang w:bidi="ar-JO"/>
        </w:rPr>
        <w:t>التقارير على الصعيد الوطني</w:t>
      </w:r>
      <w:r w:rsidR="00FE05D2">
        <w:rPr>
          <w:rtl/>
          <w:lang w:bidi="ar-JO"/>
        </w:rPr>
        <w:t xml:space="preserve"> </w:t>
      </w:r>
    </w:p>
    <w:p w:rsidR="00886EA8" w:rsidRPr="00886EA8" w:rsidRDefault="00886EA8" w:rsidP="00E51D3D">
      <w:pPr>
        <w:pStyle w:val="SingleTxtGA"/>
        <w:rPr>
          <w:rtl/>
          <w:lang w:bidi="ar-JO"/>
        </w:rPr>
      </w:pPr>
      <w:r w:rsidRPr="00886EA8">
        <w:rPr>
          <w:rtl/>
          <w:lang w:bidi="ar-JO"/>
        </w:rPr>
        <w:t>133</w:t>
      </w:r>
      <w:r w:rsidR="00E51D3D">
        <w:rPr>
          <w:rFonts w:hint="cs"/>
          <w:rtl/>
          <w:lang w:bidi="ar-JO"/>
        </w:rPr>
        <w:t>-</w:t>
      </w:r>
      <w:r w:rsidR="00E51D3D">
        <w:rPr>
          <w:rFonts w:hint="cs"/>
          <w:rtl/>
          <w:lang w:bidi="ar-JO"/>
        </w:rPr>
        <w:tab/>
      </w:r>
      <w:r w:rsidRPr="00886EA8">
        <w:rPr>
          <w:rtl/>
          <w:lang w:bidi="ar-JO"/>
        </w:rPr>
        <w:t>يتولى مكتب الشؤون الخارجية مسؤولية جمع كل التقارير التي تقدم في مجال</w:t>
      </w:r>
      <w:r w:rsidR="00FE05D2">
        <w:rPr>
          <w:rtl/>
          <w:lang w:bidi="ar-JO"/>
        </w:rPr>
        <w:t xml:space="preserve"> </w:t>
      </w:r>
      <w:r w:rsidRPr="00886EA8">
        <w:rPr>
          <w:rtl/>
          <w:lang w:bidi="ar-JO"/>
        </w:rPr>
        <w:t xml:space="preserve">حقوق </w:t>
      </w:r>
      <w:r w:rsidR="00FE05D2">
        <w:rPr>
          <w:rtl/>
          <w:lang w:bidi="ar-JO"/>
        </w:rPr>
        <w:t>الإنسان</w:t>
      </w:r>
      <w:r w:rsidRPr="00886EA8">
        <w:rPr>
          <w:rtl/>
          <w:lang w:bidi="ar-JO"/>
        </w:rPr>
        <w:t>. وينظم هذا المكتب عملية</w:t>
      </w:r>
      <w:r w:rsidR="00FE05D2">
        <w:rPr>
          <w:rtl/>
          <w:lang w:bidi="ar-JO"/>
        </w:rPr>
        <w:t xml:space="preserve"> </w:t>
      </w:r>
      <w:r w:rsidRPr="00886EA8">
        <w:rPr>
          <w:rtl/>
          <w:lang w:bidi="ar-JO"/>
        </w:rPr>
        <w:t>تقديم</w:t>
      </w:r>
      <w:r w:rsidR="00FE05D2">
        <w:rPr>
          <w:rtl/>
          <w:lang w:bidi="ar-JO"/>
        </w:rPr>
        <w:t xml:space="preserve"> </w:t>
      </w:r>
      <w:r w:rsidRPr="00886EA8">
        <w:rPr>
          <w:rtl/>
          <w:lang w:bidi="ar-JO"/>
        </w:rPr>
        <w:t>التقارير كاملة انطلاقا</w:t>
      </w:r>
      <w:r w:rsidR="00F2713A">
        <w:rPr>
          <w:rFonts w:hint="cs"/>
          <w:rtl/>
          <w:lang w:bidi="ar-JO"/>
        </w:rPr>
        <w:t>ً</w:t>
      </w:r>
      <w:r w:rsidRPr="00886EA8">
        <w:rPr>
          <w:rtl/>
          <w:lang w:bidi="ar-JO"/>
        </w:rPr>
        <w:t xml:space="preserve"> من وضع</w:t>
      </w:r>
      <w:r w:rsidR="00FE05D2">
        <w:rPr>
          <w:rtl/>
          <w:lang w:bidi="ar-JO"/>
        </w:rPr>
        <w:t xml:space="preserve"> </w:t>
      </w:r>
      <w:r w:rsidRPr="00886EA8">
        <w:rPr>
          <w:rtl/>
          <w:lang w:bidi="ar-JO"/>
        </w:rPr>
        <w:t xml:space="preserve">مشروع التقرير وتقديمه ومتابعة التوصيات. ويعمل المكتب بشكل وثيق مع المكاتب </w:t>
      </w:r>
      <w:r w:rsidR="00852491" w:rsidRPr="00886EA8">
        <w:rPr>
          <w:rFonts w:hint="cs"/>
          <w:rtl/>
          <w:lang w:bidi="ar-JO"/>
        </w:rPr>
        <w:t>الإدارية</w:t>
      </w:r>
      <w:r w:rsidRPr="00886EA8">
        <w:rPr>
          <w:rtl/>
          <w:lang w:bidi="ar-JO"/>
        </w:rPr>
        <w:t xml:space="preserve"> ذات العلاقة في هذا المضمار. وفي النهاية تعتمد الحكومة</w:t>
      </w:r>
      <w:r w:rsidR="00FE05D2">
        <w:rPr>
          <w:rtl/>
          <w:lang w:bidi="ar-JO"/>
        </w:rPr>
        <w:t xml:space="preserve"> </w:t>
      </w:r>
      <w:r w:rsidRPr="00886EA8">
        <w:rPr>
          <w:rtl/>
          <w:lang w:bidi="ar-JO"/>
        </w:rPr>
        <w:t xml:space="preserve">التقارير الدورية وتقدمها. </w:t>
      </w:r>
    </w:p>
    <w:p w:rsidR="00886EA8" w:rsidRPr="00886EA8" w:rsidRDefault="00886EA8" w:rsidP="00E51D3D">
      <w:pPr>
        <w:pStyle w:val="SingleTxtGA"/>
        <w:rPr>
          <w:rtl/>
          <w:lang w:bidi="ar-JO"/>
        </w:rPr>
      </w:pPr>
      <w:r w:rsidRPr="00886EA8">
        <w:rPr>
          <w:rtl/>
          <w:lang w:bidi="ar-JO"/>
        </w:rPr>
        <w:t>134</w:t>
      </w:r>
      <w:r w:rsidR="00E51D3D">
        <w:rPr>
          <w:rFonts w:hint="cs"/>
          <w:rtl/>
          <w:lang w:bidi="ar-JO"/>
        </w:rPr>
        <w:t>-</w:t>
      </w:r>
      <w:r w:rsidR="00E51D3D">
        <w:rPr>
          <w:rFonts w:hint="cs"/>
          <w:rtl/>
          <w:lang w:bidi="ar-JO"/>
        </w:rPr>
        <w:tab/>
      </w:r>
      <w:r w:rsidRPr="00886EA8">
        <w:rPr>
          <w:rtl/>
          <w:lang w:bidi="ar-JO"/>
        </w:rPr>
        <w:t xml:space="preserve">بعد تقديم التقرير </w:t>
      </w:r>
      <w:r w:rsidR="00FE05D2">
        <w:rPr>
          <w:rtl/>
          <w:lang w:bidi="ar-JO"/>
        </w:rPr>
        <w:t>إلى</w:t>
      </w:r>
      <w:r w:rsidRPr="00886EA8">
        <w:rPr>
          <w:rtl/>
          <w:lang w:bidi="ar-JO"/>
        </w:rPr>
        <w:t xml:space="preserve"> هيئة الرصد ذات العلاقة</w:t>
      </w:r>
      <w:r w:rsidR="00FE05D2">
        <w:rPr>
          <w:rtl/>
          <w:lang w:bidi="ar-JO"/>
        </w:rPr>
        <w:t xml:space="preserve"> </w:t>
      </w:r>
      <w:r w:rsidRPr="00886EA8">
        <w:rPr>
          <w:rtl/>
          <w:lang w:bidi="ar-JO"/>
        </w:rPr>
        <w:t>واستلام التوصيات الختامية، تقوم</w:t>
      </w:r>
      <w:r w:rsidR="00FE05D2">
        <w:rPr>
          <w:rtl/>
          <w:lang w:bidi="ar-JO"/>
        </w:rPr>
        <w:t xml:space="preserve"> </w:t>
      </w:r>
      <w:r w:rsidRPr="00886EA8">
        <w:rPr>
          <w:rtl/>
          <w:lang w:bidi="ar-JO"/>
        </w:rPr>
        <w:t>ليختنشتاين ب</w:t>
      </w:r>
      <w:r w:rsidR="00E21E84">
        <w:rPr>
          <w:rtl/>
          <w:lang w:bidi="ar-JO"/>
        </w:rPr>
        <w:t>إجراء</w:t>
      </w:r>
      <w:r w:rsidRPr="00886EA8">
        <w:rPr>
          <w:rtl/>
          <w:lang w:bidi="ar-JO"/>
        </w:rPr>
        <w:t xml:space="preserve">ات مختلفة لغايات المتابعة. ففي المرحلة </w:t>
      </w:r>
      <w:r w:rsidR="00A602BE">
        <w:rPr>
          <w:rtl/>
          <w:lang w:bidi="ar-JO"/>
        </w:rPr>
        <w:t>الأول</w:t>
      </w:r>
      <w:r w:rsidR="002F0286">
        <w:rPr>
          <w:rtl/>
          <w:lang w:bidi="ar-JO"/>
        </w:rPr>
        <w:t>ى</w:t>
      </w:r>
      <w:r w:rsidRPr="00886EA8">
        <w:rPr>
          <w:rtl/>
          <w:lang w:bidi="ar-JO"/>
        </w:rPr>
        <w:t xml:space="preserve"> تترجم التوصيات </w:t>
      </w:r>
      <w:r w:rsidR="00FE05D2">
        <w:rPr>
          <w:rtl/>
          <w:lang w:bidi="ar-JO"/>
        </w:rPr>
        <w:t>إلى</w:t>
      </w:r>
      <w:r w:rsidRPr="00886EA8">
        <w:rPr>
          <w:rtl/>
          <w:lang w:bidi="ar-JO"/>
        </w:rPr>
        <w:t xml:space="preserve"> </w:t>
      </w:r>
      <w:r w:rsidR="0057734B">
        <w:rPr>
          <w:rtl/>
          <w:lang w:bidi="ar-JO"/>
        </w:rPr>
        <w:t>الألمانية</w:t>
      </w:r>
      <w:r w:rsidRPr="00886EA8">
        <w:rPr>
          <w:rtl/>
          <w:lang w:bidi="ar-JO"/>
        </w:rPr>
        <w:t xml:space="preserve"> وتتاح المحتويات للجمهور. كما تنشر التوصيات على</w:t>
      </w:r>
      <w:r w:rsidR="00FE05D2">
        <w:rPr>
          <w:rtl/>
          <w:lang w:bidi="ar-JO"/>
        </w:rPr>
        <w:t xml:space="preserve"> </w:t>
      </w:r>
      <w:r w:rsidRPr="00886EA8">
        <w:rPr>
          <w:rtl/>
          <w:lang w:bidi="ar-JO"/>
        </w:rPr>
        <w:t>شكل بيان صحفي في الجرائد الوطنية وتحلل الملاحظات الختامية لهيئات الرصد</w:t>
      </w:r>
      <w:r w:rsidR="00FE05D2">
        <w:rPr>
          <w:rtl/>
          <w:lang w:bidi="ar-JO"/>
        </w:rPr>
        <w:t xml:space="preserve"> </w:t>
      </w:r>
      <w:r w:rsidRPr="00886EA8">
        <w:rPr>
          <w:rtl/>
          <w:lang w:bidi="ar-JO"/>
        </w:rPr>
        <w:t>تحليلا</w:t>
      </w:r>
      <w:r w:rsidR="00AA2130">
        <w:rPr>
          <w:rFonts w:hint="cs"/>
          <w:rtl/>
          <w:lang w:bidi="ar-JO"/>
        </w:rPr>
        <w:t>ً</w:t>
      </w:r>
      <w:r w:rsidRPr="00886EA8">
        <w:rPr>
          <w:rtl/>
          <w:lang w:bidi="ar-JO"/>
        </w:rPr>
        <w:t xml:space="preserve"> دقيقا</w:t>
      </w:r>
      <w:r w:rsidR="00AA2130">
        <w:rPr>
          <w:rFonts w:hint="cs"/>
          <w:rtl/>
          <w:lang w:bidi="ar-JO"/>
        </w:rPr>
        <w:t>ً</w:t>
      </w:r>
      <w:r w:rsidRPr="00886EA8">
        <w:rPr>
          <w:rtl/>
          <w:lang w:bidi="ar-JO"/>
        </w:rPr>
        <w:t xml:space="preserve"> من قبل مكاتب الحكومة المختصة ويشرع في اتخاذ التدابير التنفيذية المطلوبة حيثما كان ذلك ضروريا</w:t>
      </w:r>
      <w:r w:rsidR="00AA2130">
        <w:rPr>
          <w:rFonts w:hint="cs"/>
          <w:rtl/>
          <w:lang w:bidi="ar-JO"/>
        </w:rPr>
        <w:t>ً</w:t>
      </w:r>
      <w:r w:rsidRPr="00886EA8">
        <w:rPr>
          <w:rtl/>
          <w:lang w:bidi="ar-JO"/>
        </w:rPr>
        <w:t xml:space="preserve"> وممكنا</w:t>
      </w:r>
      <w:r w:rsidR="00AA2130">
        <w:rPr>
          <w:rFonts w:hint="cs"/>
          <w:rtl/>
          <w:lang w:bidi="ar-JO"/>
        </w:rPr>
        <w:t>ً</w:t>
      </w:r>
      <w:r w:rsidRPr="00886EA8">
        <w:rPr>
          <w:rtl/>
          <w:lang w:bidi="ar-JO"/>
        </w:rPr>
        <w:t>.</w:t>
      </w:r>
    </w:p>
    <w:p w:rsidR="00886EA8" w:rsidRPr="00886EA8" w:rsidRDefault="00886EA8" w:rsidP="00E51D3D">
      <w:pPr>
        <w:pStyle w:val="SingleTxtGA"/>
        <w:rPr>
          <w:rtl/>
          <w:lang w:bidi="ar-JO"/>
        </w:rPr>
      </w:pPr>
      <w:r w:rsidRPr="00886EA8">
        <w:rPr>
          <w:rtl/>
          <w:lang w:bidi="ar-JO"/>
        </w:rPr>
        <w:t>135</w:t>
      </w:r>
      <w:r w:rsidR="00E51D3D">
        <w:rPr>
          <w:rFonts w:hint="cs"/>
          <w:rtl/>
          <w:lang w:bidi="ar-JO"/>
        </w:rPr>
        <w:t>-</w:t>
      </w:r>
      <w:r w:rsidR="00E51D3D">
        <w:rPr>
          <w:rFonts w:hint="cs"/>
          <w:rtl/>
          <w:lang w:bidi="ar-JO"/>
        </w:rPr>
        <w:tab/>
      </w:r>
      <w:r w:rsidRPr="00886EA8">
        <w:rPr>
          <w:rtl/>
          <w:lang w:bidi="ar-JO"/>
        </w:rPr>
        <w:t>وفي نهاية المطاف،</w:t>
      </w:r>
      <w:r w:rsidR="00FE05D2">
        <w:rPr>
          <w:rtl/>
          <w:lang w:bidi="ar-JO"/>
        </w:rPr>
        <w:t xml:space="preserve"> </w:t>
      </w:r>
      <w:r w:rsidRPr="00886EA8">
        <w:rPr>
          <w:rtl/>
          <w:lang w:bidi="ar-JO"/>
        </w:rPr>
        <w:t>فإن التوصيات وثيقة الصلة</w:t>
      </w:r>
      <w:r w:rsidR="00246120">
        <w:rPr>
          <w:rtl/>
          <w:lang w:bidi="ar-JO"/>
        </w:rPr>
        <w:t xml:space="preserve"> أيضاً </w:t>
      </w:r>
      <w:r w:rsidRPr="00886EA8">
        <w:rPr>
          <w:rtl/>
          <w:lang w:bidi="ar-JO"/>
        </w:rPr>
        <w:t>بحوار المنظمات غير</w:t>
      </w:r>
      <w:r w:rsidR="00FE05D2">
        <w:rPr>
          <w:rtl/>
          <w:lang w:bidi="ar-JO"/>
        </w:rPr>
        <w:t xml:space="preserve"> </w:t>
      </w:r>
      <w:r w:rsidRPr="00886EA8">
        <w:rPr>
          <w:rtl/>
          <w:lang w:bidi="ar-JO"/>
        </w:rPr>
        <w:t>الحكومية، حيث</w:t>
      </w:r>
      <w:r w:rsidR="00FE05D2">
        <w:rPr>
          <w:rtl/>
          <w:lang w:bidi="ar-JO"/>
        </w:rPr>
        <w:t xml:space="preserve"> </w:t>
      </w:r>
      <w:r w:rsidRPr="00886EA8">
        <w:rPr>
          <w:rtl/>
          <w:lang w:bidi="ar-JO"/>
        </w:rPr>
        <w:t>تقدم</w:t>
      </w:r>
      <w:r w:rsidR="00FE05D2">
        <w:rPr>
          <w:rtl/>
          <w:lang w:bidi="ar-JO"/>
        </w:rPr>
        <w:t xml:space="preserve"> </w:t>
      </w:r>
      <w:r w:rsidRPr="00886EA8">
        <w:rPr>
          <w:rtl/>
          <w:lang w:bidi="ar-JO"/>
        </w:rPr>
        <w:t>هذه التوصيات وتبحث مع هذه المنظمات.</w:t>
      </w:r>
    </w:p>
    <w:p w:rsidR="00886EA8" w:rsidRPr="00886EA8" w:rsidRDefault="004739FB" w:rsidP="00AA2130">
      <w:pPr>
        <w:pStyle w:val="HChGA"/>
        <w:spacing w:before="120"/>
        <w:rPr>
          <w:rtl/>
          <w:lang w:bidi="ar-JO"/>
        </w:rPr>
      </w:pPr>
      <w:r>
        <w:rPr>
          <w:rFonts w:hint="cs"/>
          <w:rtl/>
          <w:lang w:bidi="ar-JO"/>
        </w:rPr>
        <w:tab/>
      </w:r>
      <w:r w:rsidR="00886EA8" w:rsidRPr="00886EA8">
        <w:rPr>
          <w:rtl/>
          <w:lang w:bidi="ar-JO"/>
        </w:rPr>
        <w:t>رابعا</w:t>
      </w:r>
      <w:r>
        <w:rPr>
          <w:rFonts w:hint="cs"/>
          <w:rtl/>
          <w:lang w:bidi="ar-JO"/>
        </w:rPr>
        <w:t>ً-</w:t>
      </w:r>
      <w:r>
        <w:rPr>
          <w:rFonts w:hint="cs"/>
          <w:rtl/>
          <w:lang w:bidi="ar-JO"/>
        </w:rPr>
        <w:tab/>
      </w:r>
      <w:r w:rsidR="00886EA8" w:rsidRPr="00886EA8">
        <w:rPr>
          <w:rtl/>
          <w:lang w:bidi="ar-JO"/>
        </w:rPr>
        <w:t>معلومات عن عدم التمييز والمساواة وسبل الانتصاف الفعالة</w:t>
      </w:r>
    </w:p>
    <w:p w:rsidR="00886EA8" w:rsidRPr="00886EA8" w:rsidRDefault="00886EA8" w:rsidP="00AA2130">
      <w:pPr>
        <w:pStyle w:val="SingleTxtGA"/>
        <w:rPr>
          <w:rtl/>
          <w:lang w:bidi="ar-JO"/>
        </w:rPr>
      </w:pPr>
      <w:r w:rsidRPr="00886EA8">
        <w:rPr>
          <w:rtl/>
          <w:lang w:bidi="ar-JO"/>
        </w:rPr>
        <w:t>136</w:t>
      </w:r>
      <w:r w:rsidR="001105B8">
        <w:rPr>
          <w:rFonts w:hint="cs"/>
          <w:rtl/>
          <w:lang w:bidi="ar-JO"/>
        </w:rPr>
        <w:t>-</w:t>
      </w:r>
      <w:r w:rsidR="001105B8">
        <w:rPr>
          <w:rFonts w:hint="cs"/>
          <w:rtl/>
          <w:lang w:bidi="ar-JO"/>
        </w:rPr>
        <w:tab/>
      </w:r>
      <w:r w:rsidRPr="00886EA8">
        <w:rPr>
          <w:rtl/>
          <w:lang w:bidi="ar-JO"/>
        </w:rPr>
        <w:t>إن مبدأ المساواة أمام القانون مرسخ في المادة 31 من دستور ليختنشتاين. ويشتمل هذا المبدأ</w:t>
      </w:r>
      <w:r w:rsidR="00246120">
        <w:rPr>
          <w:rtl/>
          <w:lang w:bidi="ar-JO"/>
        </w:rPr>
        <w:t xml:space="preserve"> أيضاً </w:t>
      </w:r>
      <w:r w:rsidRPr="00886EA8">
        <w:rPr>
          <w:rtl/>
          <w:lang w:bidi="ar-JO"/>
        </w:rPr>
        <w:t>بشكل صريح على المساواة بين الرجال والنساء. فطبقا</w:t>
      </w:r>
      <w:r w:rsidR="00AA2130">
        <w:rPr>
          <w:rFonts w:hint="cs"/>
          <w:rtl/>
          <w:lang w:bidi="ar-JO"/>
        </w:rPr>
        <w:t>ً</w:t>
      </w:r>
      <w:r w:rsidRPr="00886EA8">
        <w:rPr>
          <w:rtl/>
          <w:lang w:bidi="ar-JO"/>
        </w:rPr>
        <w:t xml:space="preserve"> لما تنص عليه الفقرة 3 من المادة 31 من الدستور تحدد حقوق </w:t>
      </w:r>
      <w:r w:rsidR="0057734B">
        <w:rPr>
          <w:rtl/>
          <w:lang w:bidi="ar-JO"/>
        </w:rPr>
        <w:t>الأجانب</w:t>
      </w:r>
      <w:r w:rsidRPr="00886EA8">
        <w:rPr>
          <w:rtl/>
          <w:lang w:bidi="ar-JO"/>
        </w:rPr>
        <w:t xml:space="preserve"> في المعاهدات</w:t>
      </w:r>
      <w:r w:rsidR="00FE05D2">
        <w:rPr>
          <w:rtl/>
          <w:lang w:bidi="ar-JO"/>
        </w:rPr>
        <w:t xml:space="preserve"> </w:t>
      </w:r>
      <w:r w:rsidRPr="00886EA8">
        <w:rPr>
          <w:rtl/>
          <w:lang w:bidi="ar-JO"/>
        </w:rPr>
        <w:t>الدولية، بما في ذلك بنودها المتعلقة بعدم المساواة،</w:t>
      </w:r>
      <w:r w:rsidR="00AA2130">
        <w:rPr>
          <w:rFonts w:hint="cs"/>
          <w:rtl/>
          <w:lang w:bidi="ar-JO"/>
        </w:rPr>
        <w:t xml:space="preserve"> واستناداً إلى مبدأ المعاملة بالمثل</w:t>
      </w:r>
      <w:r w:rsidRPr="00886EA8">
        <w:rPr>
          <w:rtl/>
          <w:lang w:bidi="ar-JO"/>
        </w:rPr>
        <w:t>.</w:t>
      </w:r>
    </w:p>
    <w:p w:rsidR="00886EA8" w:rsidRPr="00886EA8" w:rsidRDefault="00886EA8" w:rsidP="001105B8">
      <w:pPr>
        <w:pStyle w:val="SingleTxtGA"/>
        <w:rPr>
          <w:rtl/>
          <w:lang w:bidi="ar-JO"/>
        </w:rPr>
      </w:pPr>
      <w:r w:rsidRPr="00886EA8">
        <w:rPr>
          <w:rtl/>
          <w:lang w:bidi="ar-JO"/>
        </w:rPr>
        <w:t>137</w:t>
      </w:r>
      <w:r w:rsidR="001105B8">
        <w:rPr>
          <w:rFonts w:hint="cs"/>
          <w:rtl/>
          <w:lang w:bidi="ar-JO"/>
        </w:rPr>
        <w:t>-</w:t>
      </w:r>
      <w:r w:rsidR="001105B8">
        <w:rPr>
          <w:rFonts w:hint="cs"/>
          <w:rtl/>
          <w:lang w:bidi="ar-JO"/>
        </w:rPr>
        <w:tab/>
      </w:r>
      <w:r w:rsidRPr="00886EA8">
        <w:rPr>
          <w:rtl/>
          <w:lang w:bidi="ar-JO"/>
        </w:rPr>
        <w:t>توجد مجموعات اجتماعية مختلفة يمكن تعرضها من باب الاحتمال لعدم المساواة والتمييز. وقد اتخذت تدابير مختلفة في ليختنشتاين</w:t>
      </w:r>
      <w:r w:rsidR="00FE05D2">
        <w:rPr>
          <w:rtl/>
          <w:lang w:bidi="ar-JO"/>
        </w:rPr>
        <w:t xml:space="preserve"> </w:t>
      </w:r>
      <w:r w:rsidRPr="00886EA8">
        <w:rPr>
          <w:rtl/>
          <w:lang w:bidi="ar-JO"/>
        </w:rPr>
        <w:t>لمحاربة التمييز والمعاملة غير</w:t>
      </w:r>
      <w:r w:rsidR="00FE05D2">
        <w:rPr>
          <w:rtl/>
          <w:lang w:bidi="ar-JO"/>
        </w:rPr>
        <w:t xml:space="preserve"> </w:t>
      </w:r>
      <w:r w:rsidRPr="00886EA8">
        <w:rPr>
          <w:rtl/>
          <w:lang w:bidi="ar-JO"/>
        </w:rPr>
        <w:t xml:space="preserve">المتكافئة للمجموعات الاجتماعية المختلفة في غضون السنوات </w:t>
      </w:r>
      <w:r w:rsidR="001178B4">
        <w:rPr>
          <w:rtl/>
          <w:lang w:bidi="ar-JO"/>
        </w:rPr>
        <w:t>الأخيرة</w:t>
      </w:r>
      <w:r w:rsidRPr="00886EA8">
        <w:rPr>
          <w:rtl/>
          <w:lang w:bidi="ar-JO"/>
        </w:rPr>
        <w:t>.</w:t>
      </w:r>
      <w:r w:rsidR="00FE05D2">
        <w:rPr>
          <w:rtl/>
          <w:lang w:bidi="ar-JO"/>
        </w:rPr>
        <w:t xml:space="preserve"> </w:t>
      </w:r>
      <w:r w:rsidRPr="00886EA8">
        <w:rPr>
          <w:rtl/>
          <w:lang w:bidi="ar-JO"/>
        </w:rPr>
        <w:t xml:space="preserve">وستبحث في الفقرات التالية المجموعات </w:t>
      </w:r>
      <w:r w:rsidR="00852491" w:rsidRPr="00886EA8">
        <w:rPr>
          <w:rFonts w:hint="cs"/>
          <w:rtl/>
          <w:lang w:bidi="ar-JO"/>
        </w:rPr>
        <w:t>الأهم</w:t>
      </w:r>
      <w:r w:rsidRPr="00886EA8">
        <w:rPr>
          <w:rtl/>
          <w:lang w:bidi="ar-JO"/>
        </w:rPr>
        <w:t xml:space="preserve"> المتأثرة بذلك والتدابير ذات الصلة</w:t>
      </w:r>
      <w:r w:rsidR="00FE05D2">
        <w:rPr>
          <w:rtl/>
          <w:lang w:bidi="ar-JO"/>
        </w:rPr>
        <w:t xml:space="preserve"> </w:t>
      </w:r>
      <w:r w:rsidRPr="00886EA8">
        <w:rPr>
          <w:rtl/>
          <w:lang w:bidi="ar-JO"/>
        </w:rPr>
        <w:t xml:space="preserve">التي تم اتخاذها. ويشكل مبدأ المساواة في المعاملة في </w:t>
      </w:r>
      <w:r w:rsidR="0057734B">
        <w:rPr>
          <w:rtl/>
          <w:lang w:bidi="ar-JO"/>
        </w:rPr>
        <w:t>إطار</w:t>
      </w:r>
      <w:r w:rsidRPr="00886EA8">
        <w:rPr>
          <w:rtl/>
          <w:lang w:bidi="ar-JO"/>
        </w:rPr>
        <w:t xml:space="preserve"> المادة 31 حقا</w:t>
      </w:r>
      <w:r w:rsidR="001105B8">
        <w:rPr>
          <w:rFonts w:hint="cs"/>
          <w:rtl/>
          <w:lang w:bidi="ar-JO"/>
        </w:rPr>
        <w:t>ً</w:t>
      </w:r>
      <w:r w:rsidR="00FE05D2">
        <w:rPr>
          <w:rtl/>
          <w:lang w:bidi="ar-JO"/>
        </w:rPr>
        <w:t xml:space="preserve"> </w:t>
      </w:r>
      <w:r w:rsidRPr="00886EA8">
        <w:rPr>
          <w:rtl/>
          <w:lang w:bidi="ar-JO"/>
        </w:rPr>
        <w:t>دستوريا</w:t>
      </w:r>
      <w:r w:rsidR="001105B8">
        <w:rPr>
          <w:rFonts w:hint="cs"/>
          <w:rtl/>
          <w:lang w:bidi="ar-JO"/>
        </w:rPr>
        <w:t>ً</w:t>
      </w:r>
      <w:r w:rsidRPr="00886EA8">
        <w:rPr>
          <w:rtl/>
          <w:lang w:bidi="ar-JO"/>
        </w:rPr>
        <w:t xml:space="preserve"> يمكن الاحتجاج</w:t>
      </w:r>
      <w:r w:rsidR="00FE05D2">
        <w:rPr>
          <w:rtl/>
          <w:lang w:bidi="ar-JO"/>
        </w:rPr>
        <w:t xml:space="preserve"> </w:t>
      </w:r>
      <w:r w:rsidRPr="00886EA8">
        <w:rPr>
          <w:rtl/>
          <w:lang w:bidi="ar-JO"/>
        </w:rPr>
        <w:t xml:space="preserve">به كجزء من طلبات الاستئناف. وتحتوي القوانين الخاصة ذات الصلة </w:t>
      </w:r>
      <w:r w:rsidR="001105B8">
        <w:rPr>
          <w:rFonts w:hint="cs"/>
          <w:rtl/>
          <w:lang w:bidi="ar-JO"/>
        </w:rPr>
        <w:t>-</w:t>
      </w:r>
      <w:r w:rsidRPr="00886EA8">
        <w:rPr>
          <w:rtl/>
          <w:lang w:bidi="ar-JO"/>
        </w:rPr>
        <w:t xml:space="preserve"> على </w:t>
      </w:r>
      <w:r w:rsidR="00246120">
        <w:rPr>
          <w:rtl/>
          <w:lang w:bidi="ar-JO"/>
        </w:rPr>
        <w:t>أساس</w:t>
      </w:r>
      <w:r w:rsidRPr="00886EA8">
        <w:rPr>
          <w:rtl/>
          <w:lang w:bidi="ar-JO"/>
        </w:rPr>
        <w:t xml:space="preserve"> تكميلي </w:t>
      </w:r>
      <w:r w:rsidR="001105B8">
        <w:rPr>
          <w:rFonts w:hint="cs"/>
          <w:rtl/>
          <w:lang w:bidi="ar-JO"/>
        </w:rPr>
        <w:t>-</w:t>
      </w:r>
      <w:r w:rsidRPr="00886EA8">
        <w:rPr>
          <w:rtl/>
          <w:lang w:bidi="ar-JO"/>
        </w:rPr>
        <w:t xml:space="preserve"> على </w:t>
      </w:r>
      <w:r w:rsidR="00852491" w:rsidRPr="00886EA8">
        <w:rPr>
          <w:rFonts w:hint="cs"/>
          <w:rtl/>
          <w:lang w:bidi="ar-JO"/>
        </w:rPr>
        <w:t>أحكام</w:t>
      </w:r>
      <w:r w:rsidRPr="00886EA8">
        <w:rPr>
          <w:rtl/>
          <w:lang w:bidi="ar-JO"/>
        </w:rPr>
        <w:t xml:space="preserve"> بشأن سبل الانتصاف المتاحة للأشخاص المتأثرين.</w:t>
      </w:r>
    </w:p>
    <w:p w:rsidR="00886EA8" w:rsidRPr="00886EA8" w:rsidRDefault="004739FB" w:rsidP="00A25A4E">
      <w:pPr>
        <w:pStyle w:val="H4GA"/>
        <w:rPr>
          <w:rtl/>
          <w:lang w:bidi="ar-JO"/>
        </w:rPr>
      </w:pPr>
      <w:r>
        <w:rPr>
          <w:rFonts w:hint="cs"/>
          <w:rtl/>
          <w:lang w:bidi="ar-JO"/>
        </w:rPr>
        <w:tab/>
      </w:r>
      <w:r>
        <w:rPr>
          <w:rFonts w:hint="cs"/>
          <w:rtl/>
          <w:lang w:bidi="ar-JO"/>
        </w:rPr>
        <w:tab/>
      </w:r>
      <w:r w:rsidR="00886EA8" w:rsidRPr="00886EA8">
        <w:rPr>
          <w:rtl/>
          <w:lang w:bidi="ar-JO"/>
        </w:rPr>
        <w:t>النساء</w:t>
      </w:r>
    </w:p>
    <w:p w:rsidR="00886EA8" w:rsidRPr="00886EA8" w:rsidRDefault="00886EA8" w:rsidP="001105B8">
      <w:pPr>
        <w:pStyle w:val="SingleTxtGA"/>
        <w:rPr>
          <w:rtl/>
          <w:lang w:bidi="ar-JO"/>
        </w:rPr>
      </w:pPr>
      <w:r w:rsidRPr="00886EA8">
        <w:rPr>
          <w:rtl/>
          <w:lang w:bidi="ar-JO"/>
        </w:rPr>
        <w:t>138</w:t>
      </w:r>
      <w:r w:rsidR="001105B8">
        <w:rPr>
          <w:rFonts w:hint="cs"/>
          <w:rtl/>
          <w:lang w:bidi="ar-JO"/>
        </w:rPr>
        <w:t>-</w:t>
      </w:r>
      <w:r w:rsidR="001105B8">
        <w:rPr>
          <w:rFonts w:hint="cs"/>
          <w:rtl/>
          <w:lang w:bidi="ar-JO"/>
        </w:rPr>
        <w:tab/>
      </w:r>
      <w:r w:rsidRPr="00886EA8">
        <w:rPr>
          <w:rtl/>
          <w:lang w:bidi="ar-JO"/>
        </w:rPr>
        <w:t>الرجال والنساء في ليختنشتاين متساوون من الناحية القانونية. فهناك من</w:t>
      </w:r>
      <w:r w:rsidR="00FE05D2">
        <w:rPr>
          <w:rtl/>
          <w:lang w:bidi="ar-JO"/>
        </w:rPr>
        <w:t xml:space="preserve"> </w:t>
      </w:r>
      <w:r w:rsidRPr="00886EA8">
        <w:rPr>
          <w:rtl/>
          <w:lang w:bidi="ar-JO"/>
        </w:rPr>
        <w:t>ناحية</w:t>
      </w:r>
      <w:r w:rsidR="00FE05D2">
        <w:rPr>
          <w:rtl/>
          <w:lang w:bidi="ar-JO"/>
        </w:rPr>
        <w:t xml:space="preserve"> </w:t>
      </w:r>
      <w:r w:rsidRPr="00886EA8">
        <w:rPr>
          <w:rtl/>
          <w:lang w:bidi="ar-JO"/>
        </w:rPr>
        <w:t xml:space="preserve">مبدأ المساواة </w:t>
      </w:r>
      <w:r w:rsidR="00852491" w:rsidRPr="00886EA8">
        <w:rPr>
          <w:rFonts w:hint="cs"/>
          <w:rtl/>
          <w:lang w:bidi="ar-JO"/>
        </w:rPr>
        <w:t>أمام</w:t>
      </w:r>
      <w:r w:rsidRPr="00886EA8">
        <w:rPr>
          <w:rtl/>
          <w:lang w:bidi="ar-JO"/>
        </w:rPr>
        <w:t xml:space="preserve"> القانون المرسخ في الدستور، وهناك من ناحية </w:t>
      </w:r>
      <w:r w:rsidR="00852491" w:rsidRPr="00886EA8">
        <w:rPr>
          <w:rFonts w:hint="cs"/>
          <w:rtl/>
          <w:lang w:bidi="ar-JO"/>
        </w:rPr>
        <w:t>أخرى</w:t>
      </w:r>
      <w:r w:rsidRPr="00886EA8">
        <w:rPr>
          <w:rtl/>
          <w:lang w:bidi="ar-JO"/>
        </w:rPr>
        <w:t xml:space="preserve"> قانون</w:t>
      </w:r>
      <w:r w:rsidR="00FE05D2">
        <w:rPr>
          <w:rtl/>
          <w:lang w:bidi="ar-JO"/>
        </w:rPr>
        <w:t xml:space="preserve"> </w:t>
      </w:r>
      <w:r w:rsidRPr="00886EA8">
        <w:rPr>
          <w:rtl/>
          <w:lang w:bidi="ar-JO"/>
        </w:rPr>
        <w:t xml:space="preserve">المساواة بين الجنسين الصادر في عام 1999 والذي يرمي </w:t>
      </w:r>
      <w:r w:rsidR="00FE05D2">
        <w:rPr>
          <w:rtl/>
          <w:lang w:bidi="ar-JO"/>
        </w:rPr>
        <w:t>إلى</w:t>
      </w:r>
      <w:r w:rsidRPr="00886EA8">
        <w:rPr>
          <w:rtl/>
          <w:lang w:bidi="ar-JO"/>
        </w:rPr>
        <w:t xml:space="preserve"> المساواة بين</w:t>
      </w:r>
      <w:r w:rsidR="00FE05D2">
        <w:rPr>
          <w:rtl/>
          <w:lang w:bidi="ar-JO"/>
        </w:rPr>
        <w:t xml:space="preserve"> </w:t>
      </w:r>
      <w:r w:rsidRPr="00886EA8">
        <w:rPr>
          <w:rtl/>
          <w:lang w:bidi="ar-JO"/>
        </w:rPr>
        <w:t>الرجال والنساء في العمل. ويشتمل هذا القانون بشكل خاص على مبدأ عدم</w:t>
      </w:r>
      <w:r w:rsidR="00FE05D2">
        <w:rPr>
          <w:rtl/>
          <w:lang w:bidi="ar-JO"/>
        </w:rPr>
        <w:t xml:space="preserve"> </w:t>
      </w:r>
      <w:r w:rsidRPr="00886EA8">
        <w:rPr>
          <w:rtl/>
          <w:lang w:bidi="ar-JO"/>
        </w:rPr>
        <w:t xml:space="preserve">التمييز فيما يتصل بمطالبات </w:t>
      </w:r>
      <w:r w:rsidR="00852491" w:rsidRPr="00886EA8">
        <w:rPr>
          <w:rFonts w:hint="cs"/>
          <w:rtl/>
          <w:lang w:bidi="ar-JO"/>
        </w:rPr>
        <w:t>الأجور</w:t>
      </w:r>
      <w:r w:rsidRPr="00886EA8">
        <w:rPr>
          <w:rtl/>
          <w:lang w:bidi="ar-JO"/>
        </w:rPr>
        <w:t>، والمضايقات،</w:t>
      </w:r>
      <w:r w:rsidR="00FE05D2">
        <w:rPr>
          <w:rtl/>
          <w:lang w:bidi="ar-JO"/>
        </w:rPr>
        <w:t xml:space="preserve"> </w:t>
      </w:r>
      <w:r w:rsidRPr="00886EA8">
        <w:rPr>
          <w:rtl/>
          <w:lang w:bidi="ar-JO"/>
        </w:rPr>
        <w:t>والمضايقات الجنسية، والتدريب ال</w:t>
      </w:r>
      <w:r w:rsidR="00246120">
        <w:rPr>
          <w:rtl/>
          <w:lang w:bidi="ar-JO"/>
        </w:rPr>
        <w:t>أساس</w:t>
      </w:r>
      <w:r w:rsidRPr="00886EA8">
        <w:rPr>
          <w:rtl/>
          <w:lang w:bidi="ar-JO"/>
        </w:rPr>
        <w:t>ي والمتواصل، والترقيات، والفصل. ويضمن هذا</w:t>
      </w:r>
      <w:r w:rsidR="00FE05D2">
        <w:rPr>
          <w:rtl/>
          <w:lang w:bidi="ar-JO"/>
        </w:rPr>
        <w:t xml:space="preserve"> </w:t>
      </w:r>
      <w:r w:rsidRPr="00886EA8">
        <w:rPr>
          <w:rtl/>
          <w:lang w:bidi="ar-JO"/>
        </w:rPr>
        <w:t>القانون منذ عام 2011</w:t>
      </w:r>
      <w:r w:rsidR="00246120">
        <w:rPr>
          <w:rtl/>
          <w:lang w:bidi="ar-JO"/>
        </w:rPr>
        <w:t xml:space="preserve"> أيضاً </w:t>
      </w:r>
      <w:r w:rsidRPr="00886EA8">
        <w:rPr>
          <w:rtl/>
          <w:lang w:bidi="ar-JO"/>
        </w:rPr>
        <w:t>المساواة بين النساء والرجال فيما يتصل بالحصول على</w:t>
      </w:r>
      <w:r w:rsidR="00FE05D2">
        <w:rPr>
          <w:rtl/>
          <w:lang w:bidi="ar-JO"/>
        </w:rPr>
        <w:t xml:space="preserve"> </w:t>
      </w:r>
      <w:r w:rsidRPr="00886EA8">
        <w:rPr>
          <w:rtl/>
          <w:lang w:bidi="ar-JO"/>
        </w:rPr>
        <w:t>السلع والخدمات وعرضها.</w:t>
      </w:r>
      <w:r w:rsidR="00FE05D2">
        <w:rPr>
          <w:rtl/>
          <w:lang w:bidi="ar-JO"/>
        </w:rPr>
        <w:t xml:space="preserve"> </w:t>
      </w:r>
      <w:r w:rsidRPr="00886EA8">
        <w:rPr>
          <w:rtl/>
          <w:lang w:bidi="ar-JO"/>
        </w:rPr>
        <w:t>وينظم قانون المساواة بين الجنسين كذلك المطالبات</w:t>
      </w:r>
      <w:r w:rsidR="00FE05D2">
        <w:rPr>
          <w:rtl/>
          <w:lang w:bidi="ar-JO"/>
        </w:rPr>
        <w:t xml:space="preserve"> </w:t>
      </w:r>
      <w:r w:rsidRPr="00886EA8">
        <w:rPr>
          <w:rtl/>
          <w:lang w:bidi="ar-JO"/>
        </w:rPr>
        <w:t>القانونية وسبل</w:t>
      </w:r>
      <w:r w:rsidR="00FE05D2">
        <w:rPr>
          <w:rtl/>
          <w:lang w:bidi="ar-JO"/>
        </w:rPr>
        <w:t xml:space="preserve"> </w:t>
      </w:r>
      <w:r w:rsidRPr="00886EA8">
        <w:rPr>
          <w:rtl/>
          <w:lang w:bidi="ar-JO"/>
        </w:rPr>
        <w:t>الانتصاف.</w:t>
      </w:r>
      <w:r w:rsidR="00FE05D2">
        <w:rPr>
          <w:rtl/>
          <w:lang w:bidi="ar-JO"/>
        </w:rPr>
        <w:t xml:space="preserve"> </w:t>
      </w:r>
      <w:r w:rsidRPr="00886EA8">
        <w:rPr>
          <w:rtl/>
          <w:lang w:bidi="ar-JO"/>
        </w:rPr>
        <w:t>وقد اعتمدت ليختنشتاين منذ عام 2001 كذلك عدة</w:t>
      </w:r>
      <w:r w:rsidR="00FE05D2">
        <w:rPr>
          <w:rtl/>
          <w:lang w:bidi="ar-JO"/>
        </w:rPr>
        <w:t xml:space="preserve"> </w:t>
      </w:r>
      <w:r w:rsidRPr="00886EA8">
        <w:rPr>
          <w:rtl/>
          <w:lang w:bidi="ar-JO"/>
        </w:rPr>
        <w:t xml:space="preserve">توجيهات من توجيهات الاتحاد </w:t>
      </w:r>
      <w:r w:rsidR="00104432">
        <w:rPr>
          <w:rtl/>
          <w:lang w:bidi="ar-JO"/>
        </w:rPr>
        <w:t>الأوروبي</w:t>
      </w:r>
      <w:r w:rsidRPr="00886EA8">
        <w:rPr>
          <w:rtl/>
          <w:lang w:bidi="ar-JO"/>
        </w:rPr>
        <w:t xml:space="preserve"> كجزء من عضويتها في المنطقة الاقتصادية </w:t>
      </w:r>
      <w:r w:rsidR="00104432">
        <w:rPr>
          <w:rtl/>
          <w:lang w:bidi="ar-JO"/>
        </w:rPr>
        <w:t>الأوروبي</w:t>
      </w:r>
      <w:r w:rsidR="001178B4">
        <w:rPr>
          <w:rtl/>
          <w:lang w:bidi="ar-JO"/>
        </w:rPr>
        <w:t>ة</w:t>
      </w:r>
      <w:r w:rsidRPr="00886EA8">
        <w:rPr>
          <w:rtl/>
          <w:lang w:bidi="ar-JO"/>
        </w:rPr>
        <w:t xml:space="preserve">. وتهدف هذه التوجيهات </w:t>
      </w:r>
      <w:r w:rsidR="00FE05D2">
        <w:rPr>
          <w:rtl/>
          <w:lang w:bidi="ar-JO"/>
        </w:rPr>
        <w:t>إلى</w:t>
      </w:r>
      <w:r w:rsidRPr="00886EA8">
        <w:rPr>
          <w:rtl/>
          <w:lang w:bidi="ar-JO"/>
        </w:rPr>
        <w:t xml:space="preserve"> تحقيق المساواة بين الجنسين</w:t>
      </w:r>
      <w:r w:rsidR="00852491">
        <w:rPr>
          <w:vertAlign w:val="superscript"/>
          <w:rtl/>
          <w:lang w:bidi="ar-JO"/>
        </w:rPr>
        <w:t>(</w:t>
      </w:r>
      <w:r w:rsidR="00852491">
        <w:rPr>
          <w:rStyle w:val="FootnoteReference"/>
          <w:rtl/>
          <w:lang w:bidi="ar-JO"/>
        </w:rPr>
        <w:footnoteReference w:id="19"/>
      </w:r>
      <w:r w:rsidR="00852491">
        <w:rPr>
          <w:vertAlign w:val="superscript"/>
          <w:rtl/>
          <w:lang w:bidi="ar-JO"/>
        </w:rPr>
        <w:t>)</w:t>
      </w:r>
      <w:r w:rsidRPr="00886EA8">
        <w:rPr>
          <w:rtl/>
          <w:lang w:bidi="ar-JO"/>
        </w:rPr>
        <w:t>.</w:t>
      </w:r>
    </w:p>
    <w:p w:rsidR="00886EA8" w:rsidRPr="00886EA8" w:rsidRDefault="00886EA8" w:rsidP="001105B8">
      <w:pPr>
        <w:pStyle w:val="SingleTxtGA"/>
        <w:rPr>
          <w:rtl/>
          <w:lang w:bidi="ar-JO"/>
        </w:rPr>
      </w:pPr>
      <w:r w:rsidRPr="00886EA8">
        <w:rPr>
          <w:rtl/>
          <w:lang w:bidi="ar-JO"/>
        </w:rPr>
        <w:t>139</w:t>
      </w:r>
      <w:r w:rsidR="001105B8">
        <w:rPr>
          <w:rFonts w:hint="cs"/>
          <w:rtl/>
          <w:lang w:bidi="ar-JO"/>
        </w:rPr>
        <w:t>-</w:t>
      </w:r>
      <w:r w:rsidR="001105B8">
        <w:rPr>
          <w:rFonts w:hint="cs"/>
          <w:rtl/>
          <w:lang w:bidi="ar-JO"/>
        </w:rPr>
        <w:tab/>
      </w:r>
      <w:r w:rsidRPr="00886EA8">
        <w:rPr>
          <w:rtl/>
          <w:lang w:bidi="ar-JO"/>
        </w:rPr>
        <w:t>هناك</w:t>
      </w:r>
      <w:r w:rsidR="00FE05D2">
        <w:rPr>
          <w:rtl/>
          <w:lang w:bidi="ar-JO"/>
        </w:rPr>
        <w:t xml:space="preserve"> </w:t>
      </w:r>
      <w:r w:rsidRPr="00886EA8">
        <w:rPr>
          <w:rtl/>
          <w:lang w:bidi="ar-JO"/>
        </w:rPr>
        <w:t xml:space="preserve">تشريعات </w:t>
      </w:r>
      <w:r w:rsidR="00852491" w:rsidRPr="00886EA8">
        <w:rPr>
          <w:rFonts w:hint="cs"/>
          <w:rtl/>
          <w:lang w:bidi="ar-JO"/>
        </w:rPr>
        <w:t>إضافية</w:t>
      </w:r>
      <w:r w:rsidRPr="00886EA8">
        <w:rPr>
          <w:rtl/>
          <w:lang w:bidi="ar-JO"/>
        </w:rPr>
        <w:t xml:space="preserve"> تهدف </w:t>
      </w:r>
      <w:r w:rsidR="00FE05D2">
        <w:rPr>
          <w:rtl/>
          <w:lang w:bidi="ar-JO"/>
        </w:rPr>
        <w:t>إلى</w:t>
      </w:r>
      <w:r w:rsidRPr="00886EA8">
        <w:rPr>
          <w:rtl/>
          <w:lang w:bidi="ar-JO"/>
        </w:rPr>
        <w:t xml:space="preserve"> تحسين حقوق المرأة. وتشتمل هذه التشريعات في المقام </w:t>
      </w:r>
      <w:r w:rsidR="00A602BE">
        <w:rPr>
          <w:rtl/>
          <w:lang w:bidi="ar-JO"/>
        </w:rPr>
        <w:t>الأول</w:t>
      </w:r>
      <w:r w:rsidRPr="00886EA8">
        <w:rPr>
          <w:rtl/>
          <w:lang w:bidi="ar-JO"/>
        </w:rPr>
        <w:t xml:space="preserve"> على قا</w:t>
      </w:r>
      <w:r w:rsidR="001105B8">
        <w:rPr>
          <w:rtl/>
          <w:lang w:bidi="ar-JO"/>
        </w:rPr>
        <w:t>نون حماية الضحايا (منذ عام 2008</w:t>
      </w:r>
      <w:r w:rsidRPr="00886EA8">
        <w:rPr>
          <w:rtl/>
          <w:lang w:bidi="ar-JO"/>
        </w:rPr>
        <w:t>) والجريمة الجنائية للمطاردة (منذ عام</w:t>
      </w:r>
      <w:r w:rsidR="001105B8">
        <w:rPr>
          <w:rFonts w:hint="cs"/>
          <w:rtl/>
          <w:lang w:bidi="ar-JO"/>
        </w:rPr>
        <w:t> </w:t>
      </w:r>
      <w:r w:rsidRPr="00886EA8">
        <w:rPr>
          <w:rtl/>
          <w:lang w:bidi="ar-JO"/>
        </w:rPr>
        <w:t>2007) والتعد</w:t>
      </w:r>
      <w:r w:rsidR="001105B8">
        <w:rPr>
          <w:rtl/>
          <w:lang w:bidi="ar-JO"/>
        </w:rPr>
        <w:t>يل على قانون موظفي الدولة (2008</w:t>
      </w:r>
      <w:r w:rsidRPr="00886EA8">
        <w:rPr>
          <w:rtl/>
          <w:lang w:bidi="ar-JO"/>
        </w:rPr>
        <w:t>). وينص</w:t>
      </w:r>
      <w:r w:rsidR="00FE05D2">
        <w:rPr>
          <w:rtl/>
          <w:lang w:bidi="ar-JO"/>
        </w:rPr>
        <w:t xml:space="preserve"> </w:t>
      </w:r>
      <w:r w:rsidRPr="00886EA8">
        <w:rPr>
          <w:rtl/>
          <w:lang w:bidi="ar-JO"/>
        </w:rPr>
        <w:t xml:space="preserve">قانون موظفي الدولة </w:t>
      </w:r>
      <w:r w:rsidR="001105B8">
        <w:rPr>
          <w:rFonts w:hint="cs"/>
          <w:rtl/>
          <w:lang w:bidi="ar-JO"/>
        </w:rPr>
        <w:t>الآن</w:t>
      </w:r>
      <w:r w:rsidRPr="00886EA8">
        <w:rPr>
          <w:rtl/>
          <w:lang w:bidi="ar-JO"/>
        </w:rPr>
        <w:t xml:space="preserve"> بشكل صريح على أنه يتعين ضمان الفرص المتكافئة</w:t>
      </w:r>
      <w:r w:rsidR="00FE05D2">
        <w:rPr>
          <w:rtl/>
          <w:lang w:bidi="ar-JO"/>
        </w:rPr>
        <w:t xml:space="preserve"> </w:t>
      </w:r>
      <w:r w:rsidRPr="00886EA8">
        <w:rPr>
          <w:rtl/>
          <w:lang w:bidi="ar-JO"/>
        </w:rPr>
        <w:t xml:space="preserve">للنساء والرجال في وظائف الدولة. وبالإضافة </w:t>
      </w:r>
      <w:r w:rsidR="00FE05D2">
        <w:rPr>
          <w:rtl/>
          <w:lang w:bidi="ar-JO"/>
        </w:rPr>
        <w:t>إلى</w:t>
      </w:r>
      <w:r w:rsidRPr="00886EA8">
        <w:rPr>
          <w:rtl/>
          <w:lang w:bidi="ar-JO"/>
        </w:rPr>
        <w:t xml:space="preserve"> ذلك، يتعين الحصول على توافق</w:t>
      </w:r>
      <w:r w:rsidR="00FE05D2">
        <w:rPr>
          <w:rtl/>
          <w:lang w:bidi="ar-JO"/>
        </w:rPr>
        <w:t xml:space="preserve"> </w:t>
      </w:r>
      <w:r w:rsidR="00852491" w:rsidRPr="00886EA8">
        <w:rPr>
          <w:rFonts w:hint="cs"/>
          <w:rtl/>
          <w:lang w:bidi="ar-JO"/>
        </w:rPr>
        <w:t>أفضل</w:t>
      </w:r>
      <w:r w:rsidRPr="00886EA8">
        <w:rPr>
          <w:rtl/>
          <w:lang w:bidi="ar-JO"/>
        </w:rPr>
        <w:t xml:space="preserve"> ما بين حياة </w:t>
      </w:r>
      <w:r w:rsidR="0057734B">
        <w:rPr>
          <w:rtl/>
          <w:lang w:bidi="ar-JO"/>
        </w:rPr>
        <w:t>الأسرة</w:t>
      </w:r>
      <w:r w:rsidRPr="00886EA8">
        <w:rPr>
          <w:rtl/>
          <w:lang w:bidi="ar-JO"/>
        </w:rPr>
        <w:t xml:space="preserve"> والعمل.</w:t>
      </w:r>
    </w:p>
    <w:p w:rsidR="00886EA8" w:rsidRPr="00886EA8" w:rsidRDefault="00886EA8" w:rsidP="001105B8">
      <w:pPr>
        <w:pStyle w:val="SingleTxtGA"/>
        <w:rPr>
          <w:rtl/>
          <w:lang w:bidi="ar-JO"/>
        </w:rPr>
      </w:pPr>
      <w:r w:rsidRPr="00886EA8">
        <w:rPr>
          <w:rtl/>
          <w:lang w:bidi="ar-JO"/>
        </w:rPr>
        <w:t>140</w:t>
      </w:r>
      <w:r w:rsidR="001105B8">
        <w:rPr>
          <w:rFonts w:hint="cs"/>
          <w:rtl/>
          <w:lang w:bidi="ar-JO"/>
        </w:rPr>
        <w:t>-</w:t>
      </w:r>
      <w:r w:rsidR="001105B8">
        <w:rPr>
          <w:rFonts w:hint="cs"/>
          <w:rtl/>
          <w:lang w:bidi="ar-JO"/>
        </w:rPr>
        <w:tab/>
      </w:r>
      <w:r w:rsidRPr="00886EA8">
        <w:rPr>
          <w:rtl/>
          <w:lang w:bidi="ar-JO"/>
        </w:rPr>
        <w:t xml:space="preserve">وبالإضافة </w:t>
      </w:r>
      <w:r w:rsidR="00FE05D2">
        <w:rPr>
          <w:rtl/>
          <w:lang w:bidi="ar-JO"/>
        </w:rPr>
        <w:t>إلى</w:t>
      </w:r>
      <w:r w:rsidRPr="00886EA8">
        <w:rPr>
          <w:rtl/>
          <w:lang w:bidi="ar-JO"/>
        </w:rPr>
        <w:t xml:space="preserve"> المساواة القانونية، هناك تدابير مختلفة موجهة لضمان المساواة في الواقع العملي. ويقدم مكتب الفرص المتكافئة</w:t>
      </w:r>
      <w:r w:rsidR="00FE05D2">
        <w:rPr>
          <w:rtl/>
          <w:lang w:bidi="ar-JO"/>
        </w:rPr>
        <w:t xml:space="preserve"> إلى</w:t>
      </w:r>
      <w:r w:rsidR="00927633">
        <w:rPr>
          <w:rtl/>
          <w:lang w:bidi="ar-JO"/>
        </w:rPr>
        <w:t xml:space="preserve"> الحكومة سنويا</w:t>
      </w:r>
      <w:r w:rsidR="00927633">
        <w:rPr>
          <w:rFonts w:hint="cs"/>
          <w:rtl/>
          <w:lang w:bidi="ar-JO"/>
        </w:rPr>
        <w:t>ً</w:t>
      </w:r>
      <w:r w:rsidR="00FE05D2">
        <w:rPr>
          <w:rtl/>
          <w:lang w:bidi="ar-JO"/>
        </w:rPr>
        <w:t xml:space="preserve"> </w:t>
      </w:r>
      <w:r w:rsidRPr="00886EA8">
        <w:rPr>
          <w:rtl/>
          <w:lang w:bidi="ar-JO"/>
        </w:rPr>
        <w:t>قائمة بالتدابير</w:t>
      </w:r>
      <w:r w:rsidR="00FE05D2">
        <w:rPr>
          <w:rtl/>
          <w:lang w:bidi="ar-JO"/>
        </w:rPr>
        <w:t xml:space="preserve"> </w:t>
      </w:r>
      <w:r w:rsidRPr="00886EA8">
        <w:rPr>
          <w:rtl/>
          <w:lang w:bidi="ar-JO"/>
        </w:rPr>
        <w:t>الكفيلة بالمساواة بين الجنسين. وتقترح هذه التدابير وتنفذ بشكل خاص في المجالات التالية : التمثيل المتوازن للنساء والرجال في الهيئات السياسية والتعليم</w:t>
      </w:r>
      <w:r w:rsidR="00FE05D2">
        <w:rPr>
          <w:rtl/>
          <w:lang w:bidi="ar-JO"/>
        </w:rPr>
        <w:t xml:space="preserve"> </w:t>
      </w:r>
      <w:r w:rsidRPr="00886EA8">
        <w:rPr>
          <w:rtl/>
          <w:lang w:bidi="ar-JO"/>
        </w:rPr>
        <w:t xml:space="preserve">والعمالة والتوفيق بين حياة </w:t>
      </w:r>
      <w:r w:rsidR="0057734B">
        <w:rPr>
          <w:rtl/>
          <w:lang w:bidi="ar-JO"/>
        </w:rPr>
        <w:t>الأسرة</w:t>
      </w:r>
      <w:r w:rsidRPr="00886EA8">
        <w:rPr>
          <w:rtl/>
          <w:lang w:bidi="ar-JO"/>
        </w:rPr>
        <w:t xml:space="preserve"> والعمل والوضع الاجتماعي. وفيما يتصل بتعزيز</w:t>
      </w:r>
      <w:r w:rsidR="00FE05D2">
        <w:rPr>
          <w:rtl/>
          <w:lang w:bidi="ar-JO"/>
        </w:rPr>
        <w:t xml:space="preserve"> </w:t>
      </w:r>
      <w:r w:rsidRPr="00886EA8">
        <w:rPr>
          <w:rtl/>
          <w:lang w:bidi="ar-JO"/>
        </w:rPr>
        <w:t>التوفيق بين</w:t>
      </w:r>
      <w:r w:rsidR="00FE05D2">
        <w:rPr>
          <w:rtl/>
          <w:lang w:bidi="ar-JO"/>
        </w:rPr>
        <w:t xml:space="preserve"> </w:t>
      </w:r>
      <w:r w:rsidRPr="00886EA8">
        <w:rPr>
          <w:rtl/>
          <w:lang w:bidi="ar-JO"/>
        </w:rPr>
        <w:t xml:space="preserve">حياة </w:t>
      </w:r>
      <w:r w:rsidR="0057734B">
        <w:rPr>
          <w:rtl/>
          <w:lang w:bidi="ar-JO"/>
        </w:rPr>
        <w:t>الأسرة</w:t>
      </w:r>
      <w:r w:rsidRPr="00886EA8">
        <w:rPr>
          <w:rtl/>
          <w:lang w:bidi="ar-JO"/>
        </w:rPr>
        <w:t xml:space="preserve"> والعمل تم توسيع نطاق </w:t>
      </w:r>
      <w:r w:rsidR="002F0286">
        <w:rPr>
          <w:rtl/>
          <w:lang w:bidi="ar-JO"/>
        </w:rPr>
        <w:t>أماكن</w:t>
      </w:r>
      <w:r w:rsidRPr="00886EA8">
        <w:rPr>
          <w:rtl/>
          <w:lang w:bidi="ar-JO"/>
        </w:rPr>
        <w:t xml:space="preserve"> الرعاية النهارية والهياكل اليومية في المدارس بشكل </w:t>
      </w:r>
      <w:r w:rsidR="00246120">
        <w:rPr>
          <w:rtl/>
          <w:lang w:bidi="ar-JO"/>
        </w:rPr>
        <w:t>أساس</w:t>
      </w:r>
      <w:r w:rsidRPr="00886EA8">
        <w:rPr>
          <w:rtl/>
          <w:lang w:bidi="ar-JO"/>
        </w:rPr>
        <w:t xml:space="preserve">ي في غضون السنوات </w:t>
      </w:r>
      <w:r w:rsidR="001178B4">
        <w:rPr>
          <w:rtl/>
          <w:lang w:bidi="ar-JO"/>
        </w:rPr>
        <w:t>الأخيرة</w:t>
      </w:r>
      <w:r w:rsidRPr="00886EA8">
        <w:rPr>
          <w:rtl/>
          <w:lang w:bidi="ar-JO"/>
        </w:rPr>
        <w:t>.</w:t>
      </w:r>
      <w:r w:rsidR="00FE05D2">
        <w:rPr>
          <w:rtl/>
          <w:lang w:bidi="ar-JO"/>
        </w:rPr>
        <w:t xml:space="preserve"> </w:t>
      </w:r>
    </w:p>
    <w:p w:rsidR="00886EA8" w:rsidRPr="00886EA8" w:rsidRDefault="00886EA8" w:rsidP="001105B8">
      <w:pPr>
        <w:pStyle w:val="SingleTxtGA"/>
        <w:rPr>
          <w:rtl/>
          <w:lang w:bidi="ar-JO"/>
        </w:rPr>
      </w:pPr>
      <w:r w:rsidRPr="00886EA8">
        <w:rPr>
          <w:rtl/>
          <w:lang w:bidi="ar-JO"/>
        </w:rPr>
        <w:t>141</w:t>
      </w:r>
      <w:r w:rsidR="001105B8">
        <w:rPr>
          <w:rFonts w:hint="cs"/>
          <w:rtl/>
          <w:lang w:bidi="ar-JO"/>
        </w:rPr>
        <w:t>-</w:t>
      </w:r>
      <w:r w:rsidR="001105B8">
        <w:rPr>
          <w:rFonts w:hint="cs"/>
          <w:rtl/>
          <w:lang w:bidi="ar-JO"/>
        </w:rPr>
        <w:tab/>
      </w:r>
      <w:r w:rsidRPr="00886EA8">
        <w:rPr>
          <w:rtl/>
          <w:lang w:bidi="ar-JO"/>
        </w:rPr>
        <w:t>وعلى الصعيد الوطني تعمل مؤسسات عديدة على النهوض بالمرأة. وتشتمل هذه</w:t>
      </w:r>
      <w:r w:rsidR="00FE05D2">
        <w:rPr>
          <w:rtl/>
          <w:lang w:bidi="ar-JO"/>
        </w:rPr>
        <w:t xml:space="preserve"> </w:t>
      </w:r>
      <w:r w:rsidRPr="00886EA8">
        <w:rPr>
          <w:rtl/>
          <w:lang w:bidi="ar-JO"/>
        </w:rPr>
        <w:t>المؤسسات على لجنة المساواة بين الجنسين ومكتب الفرص المتكافئة والفريق</w:t>
      </w:r>
      <w:r w:rsidR="00FE05D2">
        <w:rPr>
          <w:rtl/>
          <w:lang w:bidi="ar-JO"/>
        </w:rPr>
        <w:t xml:space="preserve"> </w:t>
      </w:r>
      <w:r w:rsidRPr="00886EA8">
        <w:rPr>
          <w:rtl/>
          <w:lang w:bidi="ar-JO"/>
        </w:rPr>
        <w:t xml:space="preserve">العامل المعني بتعزيز المساواة في </w:t>
      </w:r>
      <w:r w:rsidR="00246120">
        <w:rPr>
          <w:rtl/>
          <w:lang w:bidi="ar-JO"/>
        </w:rPr>
        <w:t>الإدارة</w:t>
      </w:r>
      <w:r w:rsidRPr="00886EA8">
        <w:rPr>
          <w:rtl/>
          <w:lang w:bidi="ar-JO"/>
        </w:rPr>
        <w:t xml:space="preserve"> الوطنية والعديد من المنظمات غير</w:t>
      </w:r>
      <w:r w:rsidR="00FE05D2">
        <w:rPr>
          <w:rtl/>
          <w:lang w:bidi="ar-JO"/>
        </w:rPr>
        <w:t xml:space="preserve"> </w:t>
      </w:r>
      <w:r w:rsidRPr="00886EA8">
        <w:rPr>
          <w:rtl/>
          <w:lang w:bidi="ar-JO"/>
        </w:rPr>
        <w:t>الحكومية وشبكة النساء في ليختنشتاين. وفضلا</w:t>
      </w:r>
      <w:r w:rsidR="00F2713A">
        <w:rPr>
          <w:rFonts w:hint="cs"/>
          <w:rtl/>
          <w:lang w:bidi="ar-JO"/>
        </w:rPr>
        <w:t>ً</w:t>
      </w:r>
      <w:r w:rsidRPr="00886EA8">
        <w:rPr>
          <w:rtl/>
          <w:lang w:bidi="ar-JO"/>
        </w:rPr>
        <w:t xml:space="preserve"> عن ذلك توجد شبكات عبر وطنية</w:t>
      </w:r>
      <w:r w:rsidR="00FE05D2">
        <w:rPr>
          <w:rtl/>
          <w:lang w:bidi="ar-JO"/>
        </w:rPr>
        <w:t xml:space="preserve"> </w:t>
      </w:r>
      <w:r w:rsidRPr="00886EA8">
        <w:rPr>
          <w:rtl/>
          <w:lang w:bidi="ar-JO"/>
        </w:rPr>
        <w:t>في هذا المجال.</w:t>
      </w:r>
      <w:r w:rsidR="00FE05D2">
        <w:rPr>
          <w:rtl/>
          <w:lang w:bidi="ar-JO"/>
        </w:rPr>
        <w:t xml:space="preserve"> </w:t>
      </w:r>
      <w:r w:rsidRPr="00886EA8">
        <w:rPr>
          <w:rtl/>
          <w:lang w:bidi="ar-JO"/>
        </w:rPr>
        <w:t xml:space="preserve">وتشارك ليختنشتاين في العديد من مثل هذه المشاريع. </w:t>
      </w:r>
    </w:p>
    <w:p w:rsidR="00886EA8" w:rsidRPr="00886EA8" w:rsidRDefault="004739FB" w:rsidP="00A25A4E">
      <w:pPr>
        <w:pStyle w:val="H4GA"/>
        <w:rPr>
          <w:rFonts w:hint="cs"/>
          <w:rtl/>
          <w:lang w:bidi="ar-JO"/>
        </w:rPr>
      </w:pPr>
      <w:r>
        <w:rPr>
          <w:rFonts w:hint="cs"/>
          <w:rtl/>
          <w:lang w:bidi="ar-JO"/>
        </w:rPr>
        <w:tab/>
      </w:r>
      <w:r>
        <w:rPr>
          <w:rFonts w:hint="cs"/>
          <w:rtl/>
          <w:lang w:bidi="ar-JO"/>
        </w:rPr>
        <w:tab/>
      </w:r>
      <w:r w:rsidR="001178B4">
        <w:rPr>
          <w:rtl/>
          <w:lang w:bidi="ar-JO"/>
        </w:rPr>
        <w:t>الأشخاص</w:t>
      </w:r>
      <w:r w:rsidR="00886EA8" w:rsidRPr="00886EA8">
        <w:rPr>
          <w:rtl/>
          <w:lang w:bidi="ar-JO"/>
        </w:rPr>
        <w:t xml:space="preserve"> ذوو </w:t>
      </w:r>
      <w:r w:rsidR="002F0286">
        <w:rPr>
          <w:rtl/>
          <w:lang w:bidi="ar-JO"/>
        </w:rPr>
        <w:t>الإعاقة</w:t>
      </w:r>
    </w:p>
    <w:p w:rsidR="00886EA8" w:rsidRPr="00886EA8" w:rsidRDefault="00886EA8" w:rsidP="00F2713A">
      <w:pPr>
        <w:pStyle w:val="SingleTxtGA"/>
        <w:rPr>
          <w:rtl/>
          <w:lang w:bidi="ar-JO"/>
        </w:rPr>
      </w:pPr>
      <w:r w:rsidRPr="00886EA8">
        <w:rPr>
          <w:rtl/>
          <w:lang w:bidi="ar-JO"/>
        </w:rPr>
        <w:t>142</w:t>
      </w:r>
      <w:r w:rsidR="00013263">
        <w:rPr>
          <w:rFonts w:hint="cs"/>
          <w:rtl/>
          <w:lang w:bidi="ar-JO"/>
        </w:rPr>
        <w:t>-</w:t>
      </w:r>
      <w:r w:rsidR="00013263">
        <w:rPr>
          <w:rFonts w:hint="cs"/>
          <w:rtl/>
          <w:lang w:bidi="ar-JO"/>
        </w:rPr>
        <w:tab/>
      </w:r>
      <w:r w:rsidR="00162BC3">
        <w:rPr>
          <w:rFonts w:hint="cs"/>
          <w:rtl/>
          <w:lang w:bidi="ar-JO"/>
        </w:rPr>
        <w:t xml:space="preserve">يتيح </w:t>
      </w:r>
      <w:r w:rsidRPr="00886EA8">
        <w:rPr>
          <w:rtl/>
          <w:lang w:bidi="ar-JO"/>
        </w:rPr>
        <w:t xml:space="preserve">القانون الخاص بمساواة </w:t>
      </w:r>
      <w:r w:rsidR="001178B4">
        <w:rPr>
          <w:rtl/>
          <w:lang w:bidi="ar-JO"/>
        </w:rPr>
        <w:t>الأشخاص</w:t>
      </w:r>
      <w:r w:rsidRPr="00886EA8">
        <w:rPr>
          <w:rtl/>
          <w:lang w:bidi="ar-JO"/>
        </w:rPr>
        <w:t xml:space="preserve"> ذوي </w:t>
      </w:r>
      <w:r w:rsidR="002F0286">
        <w:rPr>
          <w:rtl/>
          <w:lang w:bidi="ar-JO"/>
        </w:rPr>
        <w:t>الإعاقة</w:t>
      </w:r>
      <w:r w:rsidRPr="00886EA8">
        <w:rPr>
          <w:rtl/>
          <w:lang w:bidi="ar-JO"/>
        </w:rPr>
        <w:t xml:space="preserve"> </w:t>
      </w:r>
      <w:r w:rsidR="00162BC3">
        <w:rPr>
          <w:rFonts w:hint="cs"/>
          <w:rtl/>
          <w:lang w:bidi="ar-JO"/>
        </w:rPr>
        <w:t xml:space="preserve">الذي دخل حيز النفاذ في </w:t>
      </w:r>
      <w:r w:rsidRPr="00886EA8">
        <w:rPr>
          <w:rtl/>
          <w:lang w:bidi="ar-JO"/>
        </w:rPr>
        <w:t>بداية عام 2007</w:t>
      </w:r>
      <w:r w:rsidR="00013263">
        <w:rPr>
          <w:rFonts w:hint="cs"/>
          <w:rtl/>
          <w:lang w:bidi="ar-JO"/>
        </w:rPr>
        <w:t xml:space="preserve"> - </w:t>
      </w:r>
      <w:r w:rsidR="00162BC3">
        <w:rPr>
          <w:rFonts w:hint="cs"/>
          <w:rtl/>
          <w:lang w:bidi="ar-JO"/>
        </w:rPr>
        <w:t xml:space="preserve">صكاً متوازناً </w:t>
      </w:r>
      <w:r w:rsidRPr="00886EA8">
        <w:rPr>
          <w:rtl/>
          <w:lang w:bidi="ar-JO"/>
        </w:rPr>
        <w:t xml:space="preserve">من أجل كفالة حقوق </w:t>
      </w:r>
      <w:r w:rsidR="001178B4">
        <w:rPr>
          <w:rtl/>
          <w:lang w:bidi="ar-JO"/>
        </w:rPr>
        <w:t>الأشخاص</w:t>
      </w:r>
      <w:r w:rsidRPr="00886EA8">
        <w:rPr>
          <w:rtl/>
          <w:lang w:bidi="ar-JO"/>
        </w:rPr>
        <w:t xml:space="preserve"> ذوي</w:t>
      </w:r>
      <w:r w:rsidR="00FE05D2">
        <w:rPr>
          <w:rtl/>
          <w:lang w:bidi="ar-JO"/>
        </w:rPr>
        <w:t xml:space="preserve"> </w:t>
      </w:r>
      <w:r w:rsidR="002F0286">
        <w:rPr>
          <w:rtl/>
          <w:lang w:bidi="ar-JO"/>
        </w:rPr>
        <w:t>الإعاقة</w:t>
      </w:r>
      <w:r w:rsidR="00FE05D2">
        <w:rPr>
          <w:rtl/>
          <w:lang w:bidi="ar-JO"/>
        </w:rPr>
        <w:t xml:space="preserve"> </w:t>
      </w:r>
      <w:r w:rsidRPr="00886EA8">
        <w:rPr>
          <w:rtl/>
          <w:lang w:bidi="ar-JO"/>
        </w:rPr>
        <w:t>والتحقق من وجود مبدأ التناسب في آن واحد. وتشكل مساواة</w:t>
      </w:r>
      <w:r w:rsidR="00FE05D2">
        <w:rPr>
          <w:rtl/>
          <w:lang w:bidi="ar-JO"/>
        </w:rPr>
        <w:t xml:space="preserve"> </w:t>
      </w:r>
      <w:r w:rsidR="001178B4">
        <w:rPr>
          <w:rtl/>
          <w:lang w:bidi="ar-JO"/>
        </w:rPr>
        <w:t>الأشخاص</w:t>
      </w:r>
      <w:r w:rsidRPr="00886EA8">
        <w:rPr>
          <w:rtl/>
          <w:lang w:bidi="ar-JO"/>
        </w:rPr>
        <w:t xml:space="preserve"> من ذوي </w:t>
      </w:r>
      <w:r w:rsidR="002F0286">
        <w:rPr>
          <w:rtl/>
          <w:lang w:bidi="ar-JO"/>
        </w:rPr>
        <w:t>الإعاقة</w:t>
      </w:r>
      <w:r w:rsidRPr="00886EA8">
        <w:rPr>
          <w:rtl/>
          <w:lang w:bidi="ar-JO"/>
        </w:rPr>
        <w:t xml:space="preserve"> أو من غير ذوي </w:t>
      </w:r>
      <w:r w:rsidR="002F0286">
        <w:rPr>
          <w:rtl/>
          <w:lang w:bidi="ar-JO"/>
        </w:rPr>
        <w:t>الإعاقة</w:t>
      </w:r>
      <w:r w:rsidRPr="00886EA8">
        <w:rPr>
          <w:rtl/>
          <w:lang w:bidi="ar-JO"/>
        </w:rPr>
        <w:t xml:space="preserve"> في القانون وفي الواقع</w:t>
      </w:r>
      <w:r w:rsidR="00FE05D2">
        <w:rPr>
          <w:rtl/>
          <w:lang w:bidi="ar-JO"/>
        </w:rPr>
        <w:t xml:space="preserve"> </w:t>
      </w:r>
      <w:r w:rsidR="00F2713A">
        <w:rPr>
          <w:rFonts w:hint="cs"/>
          <w:rtl/>
          <w:lang w:bidi="ar-JO"/>
        </w:rPr>
        <w:t>أ</w:t>
      </w:r>
      <w:r w:rsidRPr="00886EA8">
        <w:rPr>
          <w:rtl/>
          <w:lang w:bidi="ar-JO"/>
        </w:rPr>
        <w:t>حد</w:t>
      </w:r>
      <w:r w:rsidR="00FE05D2">
        <w:rPr>
          <w:rtl/>
          <w:lang w:bidi="ar-JO"/>
        </w:rPr>
        <w:t xml:space="preserve"> </w:t>
      </w:r>
      <w:r w:rsidRPr="00886EA8">
        <w:rPr>
          <w:rtl/>
          <w:lang w:bidi="ar-JO"/>
        </w:rPr>
        <w:t>الشواغل الرئيسية للسياسة الاجتماعية لل</w:t>
      </w:r>
      <w:r w:rsidR="00013263">
        <w:rPr>
          <w:rFonts w:hint="cs"/>
          <w:rtl/>
          <w:lang w:bidi="ar-JO"/>
        </w:rPr>
        <w:t>ي</w:t>
      </w:r>
      <w:r w:rsidRPr="00886EA8">
        <w:rPr>
          <w:rtl/>
          <w:lang w:bidi="ar-JO"/>
        </w:rPr>
        <w:t>ختنشتاين. والهدف هو ضمان</w:t>
      </w:r>
      <w:r w:rsidR="00FE05D2">
        <w:rPr>
          <w:rtl/>
          <w:lang w:bidi="ar-JO"/>
        </w:rPr>
        <w:t xml:space="preserve"> </w:t>
      </w:r>
      <w:r w:rsidRPr="00886EA8">
        <w:rPr>
          <w:rtl/>
          <w:lang w:bidi="ar-JO"/>
        </w:rPr>
        <w:t xml:space="preserve">الحقوق المتساوية فيما يتصل بالمشاركة في حياة المجتمع وفي تيسير المتابعة المستقلة لتحقيق </w:t>
      </w:r>
      <w:r w:rsidR="002F0286">
        <w:rPr>
          <w:rtl/>
          <w:lang w:bidi="ar-JO"/>
        </w:rPr>
        <w:t>أهداف</w:t>
      </w:r>
      <w:r w:rsidRPr="00886EA8">
        <w:rPr>
          <w:rtl/>
          <w:lang w:bidi="ar-JO"/>
        </w:rPr>
        <w:t xml:space="preserve"> </w:t>
      </w:r>
      <w:r w:rsidR="00162BC3">
        <w:rPr>
          <w:rFonts w:hint="cs"/>
          <w:rtl/>
          <w:lang w:bidi="ar-JO"/>
        </w:rPr>
        <w:t>ا</w:t>
      </w:r>
      <w:r w:rsidRPr="00886EA8">
        <w:rPr>
          <w:rtl/>
          <w:lang w:bidi="ar-JO"/>
        </w:rPr>
        <w:t xml:space="preserve">لحياة. </w:t>
      </w:r>
    </w:p>
    <w:p w:rsidR="00886EA8" w:rsidRPr="00886EA8" w:rsidRDefault="00886EA8" w:rsidP="00013263">
      <w:pPr>
        <w:pStyle w:val="SingleTxtGA"/>
        <w:rPr>
          <w:rtl/>
          <w:lang w:bidi="ar-JO"/>
        </w:rPr>
      </w:pPr>
      <w:r w:rsidRPr="00886EA8">
        <w:rPr>
          <w:rtl/>
          <w:lang w:bidi="ar-JO"/>
        </w:rPr>
        <w:t>143</w:t>
      </w:r>
      <w:r w:rsidR="00013263">
        <w:rPr>
          <w:rFonts w:hint="cs"/>
          <w:rtl/>
          <w:lang w:bidi="ar-JO"/>
        </w:rPr>
        <w:t>-</w:t>
      </w:r>
      <w:r w:rsidR="00013263">
        <w:rPr>
          <w:rFonts w:hint="cs"/>
          <w:rtl/>
          <w:lang w:bidi="ar-JO"/>
        </w:rPr>
        <w:tab/>
      </w:r>
      <w:r w:rsidRPr="00886EA8">
        <w:rPr>
          <w:rtl/>
          <w:lang w:bidi="ar-JO"/>
        </w:rPr>
        <w:t xml:space="preserve">ومن بين المؤسسات المقامة لهذه الغاية هناك التأمين ضد </w:t>
      </w:r>
      <w:r w:rsidR="002F0286">
        <w:rPr>
          <w:rtl/>
          <w:lang w:bidi="ar-JO"/>
        </w:rPr>
        <w:t>الإعاقة</w:t>
      </w:r>
      <w:r w:rsidRPr="00886EA8">
        <w:rPr>
          <w:rtl/>
          <w:lang w:bidi="ar-JO"/>
        </w:rPr>
        <w:t>، الذي يعنى بالدرجة</w:t>
      </w:r>
      <w:r w:rsidR="00FE05D2">
        <w:rPr>
          <w:rtl/>
          <w:lang w:bidi="ar-JO"/>
        </w:rPr>
        <w:t xml:space="preserve"> </w:t>
      </w:r>
      <w:r w:rsidR="00A602BE">
        <w:rPr>
          <w:rtl/>
          <w:lang w:bidi="ar-JO"/>
        </w:rPr>
        <w:t>الأول</w:t>
      </w:r>
      <w:r w:rsidR="002F0286">
        <w:rPr>
          <w:rtl/>
          <w:lang w:bidi="ar-JO"/>
        </w:rPr>
        <w:t>ى</w:t>
      </w:r>
      <w:r w:rsidRPr="00886EA8">
        <w:rPr>
          <w:rtl/>
          <w:lang w:bidi="ar-JO"/>
        </w:rPr>
        <w:t xml:space="preserve"> بالضمان المالي للأشخاص ذوي </w:t>
      </w:r>
      <w:r w:rsidR="002F0286">
        <w:rPr>
          <w:rtl/>
          <w:lang w:bidi="ar-JO"/>
        </w:rPr>
        <w:t>الإعاقة</w:t>
      </w:r>
      <w:r w:rsidRPr="00886EA8">
        <w:rPr>
          <w:rtl/>
          <w:lang w:bidi="ar-JO"/>
        </w:rPr>
        <w:t>. وهناك</w:t>
      </w:r>
      <w:r w:rsidR="00246120">
        <w:rPr>
          <w:rtl/>
          <w:lang w:bidi="ar-JO"/>
        </w:rPr>
        <w:t xml:space="preserve"> أيضاً </w:t>
      </w:r>
      <w:r w:rsidRPr="00886EA8">
        <w:rPr>
          <w:rtl/>
          <w:lang w:bidi="ar-JO"/>
        </w:rPr>
        <w:t>جمعية ليختنشتاين</w:t>
      </w:r>
      <w:r w:rsidR="00FE05D2">
        <w:rPr>
          <w:rtl/>
          <w:lang w:bidi="ar-JO"/>
        </w:rPr>
        <w:t xml:space="preserve"> </w:t>
      </w:r>
      <w:r w:rsidRPr="00886EA8">
        <w:rPr>
          <w:rtl/>
          <w:lang w:bidi="ar-JO"/>
        </w:rPr>
        <w:t xml:space="preserve">للأشخاص ذوي </w:t>
      </w:r>
      <w:r w:rsidR="002F0286">
        <w:rPr>
          <w:rtl/>
          <w:lang w:bidi="ar-JO"/>
        </w:rPr>
        <w:t>الإعاقة</w:t>
      </w:r>
      <w:r w:rsidRPr="00886EA8">
        <w:rPr>
          <w:rtl/>
          <w:lang w:bidi="ar-JO"/>
        </w:rPr>
        <w:t xml:space="preserve"> التي تمثل على الصعيد العام مصالح </w:t>
      </w:r>
      <w:r w:rsidR="001178B4">
        <w:rPr>
          <w:rtl/>
          <w:lang w:bidi="ar-JO"/>
        </w:rPr>
        <w:t>الأشخاص</w:t>
      </w:r>
      <w:r w:rsidRPr="00886EA8">
        <w:rPr>
          <w:rtl/>
          <w:lang w:bidi="ar-JO"/>
        </w:rPr>
        <w:t xml:space="preserve"> ذوي</w:t>
      </w:r>
      <w:r w:rsidR="00FE05D2">
        <w:rPr>
          <w:rtl/>
          <w:lang w:bidi="ar-JO"/>
        </w:rPr>
        <w:t xml:space="preserve"> </w:t>
      </w:r>
      <w:r w:rsidR="002F0286">
        <w:rPr>
          <w:rtl/>
          <w:lang w:bidi="ar-JO"/>
        </w:rPr>
        <w:t>الإعاقة</w:t>
      </w:r>
      <w:r w:rsidRPr="00886EA8">
        <w:rPr>
          <w:rtl/>
          <w:lang w:bidi="ar-JO"/>
        </w:rPr>
        <w:t xml:space="preserve"> وتدير باسم</w:t>
      </w:r>
      <w:r w:rsidR="00FE05D2">
        <w:rPr>
          <w:rtl/>
          <w:lang w:bidi="ar-JO"/>
        </w:rPr>
        <w:t xml:space="preserve"> </w:t>
      </w:r>
      <w:r w:rsidR="00927633">
        <w:rPr>
          <w:rtl/>
          <w:lang w:bidi="ar-JO"/>
        </w:rPr>
        <w:t>الحكومة مكتبا</w:t>
      </w:r>
      <w:r w:rsidR="00927633">
        <w:rPr>
          <w:rFonts w:hint="cs"/>
          <w:rtl/>
          <w:lang w:bidi="ar-JO"/>
        </w:rPr>
        <w:t>ً</w:t>
      </w:r>
      <w:r w:rsidRPr="00886EA8">
        <w:rPr>
          <w:rtl/>
          <w:lang w:bidi="ar-JO"/>
        </w:rPr>
        <w:t xml:space="preserve"> لمساواة </w:t>
      </w:r>
      <w:r w:rsidR="001178B4">
        <w:rPr>
          <w:rtl/>
          <w:lang w:bidi="ar-JO"/>
        </w:rPr>
        <w:t>الأشخاص</w:t>
      </w:r>
      <w:r w:rsidRPr="00886EA8">
        <w:rPr>
          <w:rtl/>
          <w:lang w:bidi="ar-JO"/>
        </w:rPr>
        <w:t xml:space="preserve"> ذوي </w:t>
      </w:r>
      <w:r w:rsidR="002F0286">
        <w:rPr>
          <w:rtl/>
          <w:lang w:bidi="ar-JO"/>
        </w:rPr>
        <w:t>الإعاقة</w:t>
      </w:r>
      <w:r w:rsidRPr="00886EA8">
        <w:rPr>
          <w:rtl/>
          <w:lang w:bidi="ar-JO"/>
        </w:rPr>
        <w:t xml:space="preserve">. </w:t>
      </w:r>
    </w:p>
    <w:p w:rsidR="00886EA8" w:rsidRPr="00886EA8" w:rsidRDefault="00886EA8" w:rsidP="00013263">
      <w:pPr>
        <w:pStyle w:val="SingleTxtGA"/>
        <w:rPr>
          <w:rtl/>
          <w:lang w:bidi="ar-JO"/>
        </w:rPr>
      </w:pPr>
      <w:r w:rsidRPr="00886EA8">
        <w:rPr>
          <w:rtl/>
          <w:lang w:bidi="ar-JO"/>
        </w:rPr>
        <w:t>144</w:t>
      </w:r>
      <w:r w:rsidR="00013263">
        <w:rPr>
          <w:rFonts w:hint="cs"/>
          <w:rtl/>
          <w:lang w:bidi="ar-JO"/>
        </w:rPr>
        <w:t>-</w:t>
      </w:r>
      <w:r w:rsidR="00013263">
        <w:rPr>
          <w:rFonts w:hint="cs"/>
          <w:rtl/>
          <w:lang w:bidi="ar-JO"/>
        </w:rPr>
        <w:tab/>
      </w:r>
      <w:r w:rsidRPr="00886EA8">
        <w:rPr>
          <w:rtl/>
          <w:lang w:bidi="ar-JO"/>
        </w:rPr>
        <w:t xml:space="preserve">وتستعرض الحكومة </w:t>
      </w:r>
      <w:r w:rsidR="0057734B">
        <w:rPr>
          <w:rtl/>
          <w:lang w:bidi="ar-JO"/>
        </w:rPr>
        <w:t>حالياً</w:t>
      </w:r>
      <w:r w:rsidRPr="00886EA8">
        <w:rPr>
          <w:rtl/>
          <w:lang w:bidi="ar-JO"/>
        </w:rPr>
        <w:t xml:space="preserve"> الشروط المسبقة للانضمام </w:t>
      </w:r>
      <w:r w:rsidR="00FE05D2">
        <w:rPr>
          <w:rtl/>
          <w:lang w:bidi="ar-JO"/>
        </w:rPr>
        <w:t>إلى</w:t>
      </w:r>
      <w:r w:rsidRPr="00886EA8">
        <w:rPr>
          <w:rtl/>
          <w:lang w:bidi="ar-JO"/>
        </w:rPr>
        <w:t xml:space="preserve"> اتفاقية </w:t>
      </w:r>
      <w:r w:rsidR="002F0286">
        <w:rPr>
          <w:rtl/>
          <w:lang w:bidi="ar-JO"/>
        </w:rPr>
        <w:t>الأمم</w:t>
      </w:r>
      <w:r w:rsidRPr="00886EA8">
        <w:rPr>
          <w:rtl/>
          <w:lang w:bidi="ar-JO"/>
        </w:rPr>
        <w:t xml:space="preserve"> المتحدة لحقوق </w:t>
      </w:r>
      <w:r w:rsidR="001178B4">
        <w:rPr>
          <w:rtl/>
          <w:lang w:bidi="ar-JO"/>
        </w:rPr>
        <w:t>الأشخاص</w:t>
      </w:r>
      <w:r w:rsidRPr="00886EA8">
        <w:rPr>
          <w:rtl/>
          <w:lang w:bidi="ar-JO"/>
        </w:rPr>
        <w:t xml:space="preserve"> ذوي </w:t>
      </w:r>
      <w:r w:rsidR="002F0286">
        <w:rPr>
          <w:rtl/>
          <w:lang w:bidi="ar-JO"/>
        </w:rPr>
        <w:t>الإعاقة</w:t>
      </w:r>
      <w:r w:rsidRPr="00886EA8">
        <w:rPr>
          <w:rtl/>
          <w:lang w:bidi="ar-JO"/>
        </w:rPr>
        <w:t xml:space="preserve">. </w:t>
      </w:r>
    </w:p>
    <w:p w:rsidR="00886EA8" w:rsidRPr="00886EA8" w:rsidRDefault="004739FB" w:rsidP="00A25A4E">
      <w:pPr>
        <w:pStyle w:val="H4GA"/>
        <w:rPr>
          <w:rFonts w:hint="cs"/>
          <w:rtl/>
          <w:lang w:bidi="ar-JO"/>
        </w:rPr>
      </w:pPr>
      <w:r>
        <w:rPr>
          <w:rFonts w:hint="cs"/>
          <w:rtl/>
          <w:lang w:bidi="ar-JO"/>
        </w:rPr>
        <w:tab/>
      </w:r>
      <w:r>
        <w:rPr>
          <w:rFonts w:hint="cs"/>
          <w:rtl/>
          <w:lang w:bidi="ar-JO"/>
        </w:rPr>
        <w:tab/>
      </w:r>
      <w:r w:rsidR="00013263">
        <w:rPr>
          <w:rtl/>
          <w:lang w:bidi="ar-JO"/>
        </w:rPr>
        <w:t>الميل الجنسي</w:t>
      </w:r>
    </w:p>
    <w:p w:rsidR="00886EA8" w:rsidRPr="00886EA8" w:rsidRDefault="00886EA8" w:rsidP="00F2713A">
      <w:pPr>
        <w:pStyle w:val="SingleTxtGA"/>
        <w:rPr>
          <w:rtl/>
          <w:lang w:bidi="ar-JO"/>
        </w:rPr>
      </w:pPr>
      <w:r w:rsidRPr="00886EA8">
        <w:rPr>
          <w:rtl/>
          <w:lang w:bidi="ar-JO"/>
        </w:rPr>
        <w:t>145</w:t>
      </w:r>
      <w:r w:rsidR="002F0286">
        <w:rPr>
          <w:rFonts w:hint="cs"/>
          <w:rtl/>
          <w:lang w:bidi="ar-JO"/>
        </w:rPr>
        <w:t>-</w:t>
      </w:r>
      <w:r w:rsidR="002F0286">
        <w:rPr>
          <w:rFonts w:hint="cs"/>
          <w:rtl/>
          <w:lang w:bidi="ar-JO"/>
        </w:rPr>
        <w:tab/>
        <w:t>أ</w:t>
      </w:r>
      <w:r w:rsidRPr="00886EA8">
        <w:rPr>
          <w:rtl/>
          <w:lang w:bidi="ar-JO"/>
        </w:rPr>
        <w:t>حرزت ليختنشتاين تقدما</w:t>
      </w:r>
      <w:r w:rsidR="006D06A6">
        <w:rPr>
          <w:rFonts w:hint="cs"/>
          <w:rtl/>
          <w:lang w:bidi="ar-JO"/>
        </w:rPr>
        <w:t>ً</w:t>
      </w:r>
      <w:r w:rsidRPr="00886EA8">
        <w:rPr>
          <w:rtl/>
          <w:lang w:bidi="ar-JO"/>
        </w:rPr>
        <w:t xml:space="preserve"> كبيرا</w:t>
      </w:r>
      <w:r w:rsidR="006D06A6">
        <w:rPr>
          <w:rFonts w:hint="cs"/>
          <w:rtl/>
          <w:lang w:bidi="ar-JO"/>
        </w:rPr>
        <w:t>ً</w:t>
      </w:r>
      <w:r w:rsidRPr="00886EA8">
        <w:rPr>
          <w:rtl/>
          <w:lang w:bidi="ar-JO"/>
        </w:rPr>
        <w:t xml:space="preserve"> في مجال منع التمييز على </w:t>
      </w:r>
      <w:r w:rsidR="00246120">
        <w:rPr>
          <w:rtl/>
          <w:lang w:bidi="ar-JO"/>
        </w:rPr>
        <w:t>أساس</w:t>
      </w:r>
      <w:r w:rsidRPr="00886EA8">
        <w:rPr>
          <w:rtl/>
          <w:lang w:bidi="ar-JO"/>
        </w:rPr>
        <w:t xml:space="preserve"> الميل الجنسي على مدى السنوات العشرين </w:t>
      </w:r>
      <w:r w:rsidR="001178B4">
        <w:rPr>
          <w:rtl/>
          <w:lang w:bidi="ar-JO"/>
        </w:rPr>
        <w:t>الأخيرة</w:t>
      </w:r>
      <w:r w:rsidRPr="00886EA8">
        <w:rPr>
          <w:rtl/>
          <w:lang w:bidi="ar-JO"/>
        </w:rPr>
        <w:t xml:space="preserve">. فحتى عام 1989 كانت </w:t>
      </w:r>
      <w:r w:rsidR="002F0286">
        <w:rPr>
          <w:rFonts w:hint="cs"/>
          <w:rtl/>
          <w:lang w:bidi="ar-JO"/>
        </w:rPr>
        <w:t>الأ</w:t>
      </w:r>
      <w:r w:rsidRPr="00886EA8">
        <w:rPr>
          <w:rtl/>
          <w:lang w:bidi="ar-JO"/>
        </w:rPr>
        <w:t xml:space="preserve">فعال </w:t>
      </w:r>
      <w:r w:rsidR="006D06A6">
        <w:rPr>
          <w:rFonts w:hint="cs"/>
          <w:rtl/>
          <w:lang w:bidi="ar-JO"/>
        </w:rPr>
        <w:t xml:space="preserve">الجنسية بين المثليين </w:t>
      </w:r>
      <w:r w:rsidRPr="00886EA8">
        <w:rPr>
          <w:rtl/>
          <w:lang w:bidi="ar-JO"/>
        </w:rPr>
        <w:t>ممنوعة وخاضعة</w:t>
      </w:r>
      <w:r w:rsidR="00FE05D2">
        <w:rPr>
          <w:rtl/>
          <w:lang w:bidi="ar-JO"/>
        </w:rPr>
        <w:t xml:space="preserve"> </w:t>
      </w:r>
      <w:r w:rsidRPr="00886EA8">
        <w:rPr>
          <w:rtl/>
          <w:lang w:bidi="ar-JO"/>
        </w:rPr>
        <w:t xml:space="preserve">للعقاب. ومن ثم </w:t>
      </w:r>
      <w:r w:rsidR="00F2713A">
        <w:rPr>
          <w:rFonts w:hint="cs"/>
          <w:rtl/>
          <w:lang w:bidi="ar-JO"/>
        </w:rPr>
        <w:t>أ</w:t>
      </w:r>
      <w:r w:rsidRPr="00886EA8">
        <w:rPr>
          <w:rtl/>
          <w:lang w:bidi="ar-JO"/>
        </w:rPr>
        <w:t xml:space="preserve">لغي هذا الحظر كما </w:t>
      </w:r>
      <w:r w:rsidR="00852491" w:rsidRPr="00886EA8">
        <w:rPr>
          <w:rFonts w:hint="cs"/>
          <w:rtl/>
          <w:lang w:bidi="ar-JO"/>
        </w:rPr>
        <w:t>ألغيت</w:t>
      </w:r>
      <w:r w:rsidRPr="00886EA8">
        <w:rPr>
          <w:rtl/>
          <w:lang w:bidi="ar-JO"/>
        </w:rPr>
        <w:t xml:space="preserve"> مواد </w:t>
      </w:r>
      <w:r w:rsidR="00852491" w:rsidRPr="00886EA8">
        <w:rPr>
          <w:rFonts w:hint="cs"/>
          <w:rtl/>
          <w:lang w:bidi="ar-JO"/>
        </w:rPr>
        <w:t>أخرى</w:t>
      </w:r>
      <w:r w:rsidRPr="00886EA8">
        <w:rPr>
          <w:rtl/>
          <w:lang w:bidi="ar-JO"/>
        </w:rPr>
        <w:t xml:space="preserve"> في</w:t>
      </w:r>
      <w:r w:rsidR="00FE05D2">
        <w:rPr>
          <w:rtl/>
          <w:lang w:bidi="ar-JO"/>
        </w:rPr>
        <w:t xml:space="preserve"> </w:t>
      </w:r>
      <w:r w:rsidRPr="00886EA8">
        <w:rPr>
          <w:rtl/>
          <w:lang w:bidi="ar-JO"/>
        </w:rPr>
        <w:t>القانون الجنائي لها أثر تمييزي على</w:t>
      </w:r>
      <w:r w:rsidR="006D06A6">
        <w:rPr>
          <w:rFonts w:hint="cs"/>
          <w:rtl/>
          <w:lang w:bidi="ar-JO"/>
        </w:rPr>
        <w:t xml:space="preserve"> المثليين</w:t>
      </w:r>
      <w:r w:rsidRPr="00886EA8">
        <w:rPr>
          <w:rtl/>
          <w:lang w:bidi="ar-JO"/>
        </w:rPr>
        <w:t xml:space="preserve">. </w:t>
      </w:r>
    </w:p>
    <w:p w:rsidR="00886EA8" w:rsidRPr="00F2713A" w:rsidRDefault="00886EA8" w:rsidP="00F2713A">
      <w:pPr>
        <w:pStyle w:val="SingleTxtGA"/>
        <w:rPr>
          <w:spacing w:val="-4"/>
          <w:lang w:bidi="ar-JO"/>
        </w:rPr>
      </w:pPr>
      <w:r w:rsidRPr="00F2713A">
        <w:rPr>
          <w:spacing w:val="-4"/>
          <w:rtl/>
          <w:lang w:bidi="ar-JO"/>
        </w:rPr>
        <w:t>146</w:t>
      </w:r>
      <w:r w:rsidR="00013263" w:rsidRPr="00F2713A">
        <w:rPr>
          <w:rFonts w:hint="cs"/>
          <w:spacing w:val="-4"/>
          <w:rtl/>
          <w:lang w:bidi="ar-JO"/>
        </w:rPr>
        <w:t>-</w:t>
      </w:r>
      <w:r w:rsidR="00013263" w:rsidRPr="00F2713A">
        <w:rPr>
          <w:rFonts w:hint="cs"/>
          <w:spacing w:val="-4"/>
          <w:rtl/>
          <w:lang w:bidi="ar-JO"/>
        </w:rPr>
        <w:tab/>
      </w:r>
      <w:r w:rsidRPr="00F2713A">
        <w:rPr>
          <w:spacing w:val="-4"/>
          <w:rtl/>
          <w:lang w:bidi="ar-JO"/>
        </w:rPr>
        <w:t xml:space="preserve">وفي </w:t>
      </w:r>
      <w:r w:rsidR="00A602BE" w:rsidRPr="00F2713A">
        <w:rPr>
          <w:spacing w:val="-4"/>
          <w:rtl/>
          <w:lang w:bidi="ar-JO"/>
        </w:rPr>
        <w:t>الأول</w:t>
      </w:r>
      <w:r w:rsidRPr="00F2713A">
        <w:rPr>
          <w:spacing w:val="-4"/>
          <w:rtl/>
          <w:lang w:bidi="ar-JO"/>
        </w:rPr>
        <w:t xml:space="preserve"> من </w:t>
      </w:r>
      <w:r w:rsidR="00852491" w:rsidRPr="00F2713A">
        <w:rPr>
          <w:rFonts w:hint="cs"/>
          <w:spacing w:val="-4"/>
          <w:rtl/>
          <w:lang w:bidi="ar-JO"/>
        </w:rPr>
        <w:t>أيلول</w:t>
      </w:r>
      <w:r w:rsidRPr="00F2713A">
        <w:rPr>
          <w:spacing w:val="-4"/>
          <w:rtl/>
          <w:lang w:bidi="ar-JO"/>
        </w:rPr>
        <w:t>/سبتمبر 2011</w:t>
      </w:r>
      <w:r w:rsidR="00F2713A" w:rsidRPr="00F2713A">
        <w:rPr>
          <w:rFonts w:hint="cs"/>
          <w:spacing w:val="-4"/>
          <w:rtl/>
          <w:lang w:bidi="ar-JO"/>
        </w:rPr>
        <w:t xml:space="preserve">، </w:t>
      </w:r>
      <w:r w:rsidRPr="00F2713A">
        <w:rPr>
          <w:spacing w:val="-4"/>
          <w:rtl/>
          <w:lang w:bidi="ar-JO"/>
        </w:rPr>
        <w:t>دخل قانون جديد للشراكة المسجلة حيز التنفيذ.</w:t>
      </w:r>
      <w:r w:rsidR="00F2713A">
        <w:rPr>
          <w:rFonts w:hint="cs"/>
          <w:spacing w:val="-4"/>
          <w:rtl/>
          <w:lang w:bidi="ar-JO"/>
        </w:rPr>
        <w:t> </w:t>
      </w:r>
      <w:r w:rsidRPr="00F2713A">
        <w:rPr>
          <w:spacing w:val="-4"/>
          <w:rtl/>
          <w:lang w:bidi="ar-JO"/>
        </w:rPr>
        <w:t xml:space="preserve">ويعطي هذا القانون للأزواج </w:t>
      </w:r>
      <w:r w:rsidR="006D06A6" w:rsidRPr="00F2713A">
        <w:rPr>
          <w:rFonts w:hint="cs"/>
          <w:spacing w:val="-4"/>
          <w:rtl/>
          <w:lang w:bidi="ar-JO"/>
        </w:rPr>
        <w:t xml:space="preserve">المثليين </w:t>
      </w:r>
      <w:r w:rsidRPr="00F2713A">
        <w:rPr>
          <w:spacing w:val="-4"/>
          <w:rtl/>
          <w:lang w:bidi="ar-JO"/>
        </w:rPr>
        <w:t>خيار تسجيل شراكتهم. ونتيجة</w:t>
      </w:r>
      <w:r w:rsidR="00FE05D2" w:rsidRPr="00F2713A">
        <w:rPr>
          <w:spacing w:val="-4"/>
          <w:rtl/>
          <w:lang w:bidi="ar-JO"/>
        </w:rPr>
        <w:t xml:space="preserve"> </w:t>
      </w:r>
      <w:r w:rsidRPr="00F2713A">
        <w:rPr>
          <w:spacing w:val="-4"/>
          <w:rtl/>
          <w:lang w:bidi="ar-JO"/>
        </w:rPr>
        <w:t>لذلك تعتبر الشراكات المسجلة معادلة للأزواج فيما يتصل بقانون الميراث وقانون الضمان الاجتماعي وقانون المعاشات المهنية وقانون الهجرة والحصول على</w:t>
      </w:r>
      <w:r w:rsidR="00FE05D2" w:rsidRPr="00F2713A">
        <w:rPr>
          <w:spacing w:val="-4"/>
          <w:rtl/>
          <w:lang w:bidi="ar-JO"/>
        </w:rPr>
        <w:t xml:space="preserve"> </w:t>
      </w:r>
      <w:r w:rsidRPr="00F2713A">
        <w:rPr>
          <w:spacing w:val="-4"/>
          <w:rtl/>
          <w:lang w:bidi="ar-JO"/>
        </w:rPr>
        <w:t>الجنسية وقانون الضرائب وغيرها من مجالات القانون العام. ويبقى الزواج وتبني ال</w:t>
      </w:r>
      <w:r w:rsidR="0057734B" w:rsidRPr="00F2713A">
        <w:rPr>
          <w:spacing w:val="-4"/>
          <w:rtl/>
          <w:lang w:bidi="ar-JO"/>
        </w:rPr>
        <w:t>أطفال</w:t>
      </w:r>
      <w:r w:rsidRPr="00F2713A">
        <w:rPr>
          <w:spacing w:val="-4"/>
          <w:rtl/>
          <w:lang w:bidi="ar-JO"/>
        </w:rPr>
        <w:t xml:space="preserve"> واستخدام </w:t>
      </w:r>
      <w:r w:rsidR="00852491" w:rsidRPr="00F2713A">
        <w:rPr>
          <w:rFonts w:hint="cs"/>
          <w:spacing w:val="-4"/>
          <w:rtl/>
          <w:lang w:bidi="ar-JO"/>
        </w:rPr>
        <w:t>ال</w:t>
      </w:r>
      <w:r w:rsidR="00E21E84" w:rsidRPr="00F2713A">
        <w:rPr>
          <w:rFonts w:hint="cs"/>
          <w:spacing w:val="-4"/>
          <w:rtl/>
          <w:lang w:bidi="ar-JO"/>
        </w:rPr>
        <w:t>إجراء</w:t>
      </w:r>
      <w:r w:rsidR="00852491" w:rsidRPr="00F2713A">
        <w:rPr>
          <w:rFonts w:hint="cs"/>
          <w:spacing w:val="-4"/>
          <w:rtl/>
          <w:lang w:bidi="ar-JO"/>
        </w:rPr>
        <w:t>ات</w:t>
      </w:r>
      <w:r w:rsidRPr="00F2713A">
        <w:rPr>
          <w:spacing w:val="-4"/>
          <w:rtl/>
          <w:lang w:bidi="ar-JO"/>
        </w:rPr>
        <w:t xml:space="preserve"> </w:t>
      </w:r>
      <w:r w:rsidR="00852491" w:rsidRPr="00F2713A">
        <w:rPr>
          <w:rFonts w:hint="cs"/>
          <w:spacing w:val="-4"/>
          <w:rtl/>
          <w:lang w:bidi="ar-JO"/>
        </w:rPr>
        <w:t>الإنجابية</w:t>
      </w:r>
      <w:r w:rsidRPr="00F2713A">
        <w:rPr>
          <w:spacing w:val="-4"/>
          <w:rtl/>
          <w:lang w:bidi="ar-JO"/>
        </w:rPr>
        <w:t xml:space="preserve"> </w:t>
      </w:r>
      <w:r w:rsidR="00852491" w:rsidRPr="00F2713A">
        <w:rPr>
          <w:rFonts w:hint="cs"/>
          <w:spacing w:val="-4"/>
          <w:rtl/>
          <w:lang w:bidi="ar-JO"/>
        </w:rPr>
        <w:t>أموراً</w:t>
      </w:r>
      <w:r w:rsidRPr="00F2713A">
        <w:rPr>
          <w:spacing w:val="-4"/>
          <w:rtl/>
          <w:lang w:bidi="ar-JO"/>
        </w:rPr>
        <w:t xml:space="preserve"> مستبعدة.</w:t>
      </w:r>
    </w:p>
    <w:p w:rsidR="00886EA8" w:rsidRPr="00886EA8" w:rsidRDefault="004739FB" w:rsidP="00A25A4E">
      <w:pPr>
        <w:pStyle w:val="H4GA"/>
        <w:rPr>
          <w:rtl/>
          <w:lang w:val="fr-FR" w:eastAsia="fr-FR"/>
        </w:rPr>
      </w:pPr>
      <w:r>
        <w:rPr>
          <w:rFonts w:hint="cs"/>
          <w:rtl/>
          <w:lang w:val="fr-FR" w:eastAsia="fr-FR"/>
        </w:rPr>
        <w:tab/>
      </w:r>
      <w:r>
        <w:rPr>
          <w:rFonts w:hint="cs"/>
          <w:rtl/>
          <w:lang w:val="fr-FR" w:eastAsia="fr-FR"/>
        </w:rPr>
        <w:tab/>
      </w:r>
      <w:r w:rsidR="00886EA8" w:rsidRPr="00886EA8">
        <w:rPr>
          <w:rFonts w:hint="eastAsia"/>
          <w:rtl/>
          <w:lang w:val="fr-FR" w:eastAsia="fr-FR"/>
        </w:rPr>
        <w:t>السكان</w:t>
      </w:r>
      <w:r w:rsidR="00886EA8" w:rsidRPr="00886EA8">
        <w:rPr>
          <w:rtl/>
          <w:lang w:val="fr-FR" w:eastAsia="fr-FR"/>
        </w:rPr>
        <w:t xml:space="preserve"> </w:t>
      </w:r>
      <w:r w:rsidR="0057734B">
        <w:rPr>
          <w:rFonts w:hint="eastAsia"/>
          <w:rtl/>
          <w:lang w:val="fr-FR" w:eastAsia="fr-FR"/>
        </w:rPr>
        <w:t>الأجانب</w:t>
      </w:r>
      <w:r w:rsidR="00886EA8" w:rsidRPr="00886EA8">
        <w:rPr>
          <w:rtl/>
          <w:lang w:val="fr-FR" w:eastAsia="fr-FR"/>
        </w:rPr>
        <w:t xml:space="preserve"> </w:t>
      </w:r>
    </w:p>
    <w:p w:rsidR="00886EA8" w:rsidRPr="00EB100D" w:rsidRDefault="00886EA8" w:rsidP="00EB100D">
      <w:pPr>
        <w:pStyle w:val="SingleTxtGA"/>
        <w:rPr>
          <w:rtl/>
          <w:lang w:val="fr-FR" w:eastAsia="fr-FR"/>
        </w:rPr>
      </w:pPr>
      <w:r w:rsidRPr="00EB100D">
        <w:rPr>
          <w:rtl/>
          <w:lang w:bidi="ar-JO"/>
        </w:rPr>
        <w:t>147</w:t>
      </w:r>
      <w:r w:rsidR="00013263" w:rsidRPr="00EB100D">
        <w:rPr>
          <w:rFonts w:hint="cs"/>
          <w:rtl/>
          <w:lang w:bidi="ar-JO"/>
        </w:rPr>
        <w:t>-</w:t>
      </w:r>
      <w:r w:rsidR="00013263" w:rsidRPr="00EB100D">
        <w:rPr>
          <w:rFonts w:hint="cs"/>
          <w:rtl/>
          <w:lang w:bidi="ar-JO"/>
        </w:rPr>
        <w:tab/>
      </w:r>
      <w:r w:rsidR="00EB100D" w:rsidRPr="00EB100D">
        <w:rPr>
          <w:rtl/>
          <w:lang w:bidi="ar-JO"/>
        </w:rPr>
        <w:t>يخضع الوضع القانوني للسكان الأجانب في ليختنشتاين لاتفاقية فادوز للمواطنين السويسريين</w:t>
      </w:r>
      <w:r w:rsidR="00991564">
        <w:rPr>
          <w:vertAlign w:val="superscript"/>
          <w:rtl/>
          <w:lang w:bidi="ar-JO"/>
        </w:rPr>
        <w:t>(</w:t>
      </w:r>
      <w:r w:rsidR="00991564">
        <w:rPr>
          <w:rStyle w:val="FootnoteReference"/>
          <w:rtl/>
          <w:lang w:bidi="ar-JO"/>
        </w:rPr>
        <w:footnoteReference w:id="20"/>
      </w:r>
      <w:r w:rsidR="00991564">
        <w:rPr>
          <w:vertAlign w:val="superscript"/>
          <w:rtl/>
          <w:lang w:bidi="ar-JO"/>
        </w:rPr>
        <w:t>)</w:t>
      </w:r>
      <w:r w:rsidRPr="00886EA8">
        <w:rPr>
          <w:rtl/>
          <w:lang w:val="fr-FR" w:eastAsia="fr-FR"/>
        </w:rPr>
        <w:t xml:space="preserve"> </w:t>
      </w:r>
      <w:r w:rsidRPr="00886EA8">
        <w:rPr>
          <w:rFonts w:hint="eastAsia"/>
          <w:rtl/>
          <w:lang w:val="fr-FR" w:eastAsia="fr-FR"/>
        </w:rPr>
        <w:t>واتفاق</w:t>
      </w:r>
      <w:r w:rsidRPr="00886EA8">
        <w:rPr>
          <w:rtl/>
          <w:lang w:val="fr-FR" w:eastAsia="fr-FR"/>
        </w:rPr>
        <w:t xml:space="preserve"> </w:t>
      </w:r>
      <w:r w:rsidRPr="00886EA8">
        <w:rPr>
          <w:rFonts w:hint="eastAsia"/>
          <w:rtl/>
          <w:lang w:val="fr-FR" w:eastAsia="fr-FR"/>
        </w:rPr>
        <w:t>المنطقة</w:t>
      </w:r>
      <w:r w:rsidRPr="00886EA8">
        <w:rPr>
          <w:rtl/>
          <w:lang w:val="fr-FR" w:eastAsia="fr-FR"/>
        </w:rPr>
        <w:t xml:space="preserve"> </w:t>
      </w:r>
      <w:r w:rsidRPr="00886EA8">
        <w:rPr>
          <w:rFonts w:hint="eastAsia"/>
          <w:rtl/>
          <w:lang w:val="fr-FR" w:eastAsia="fr-FR"/>
        </w:rPr>
        <w:t>الاقتصادية</w:t>
      </w:r>
      <w:r w:rsidRPr="00886EA8">
        <w:rPr>
          <w:rtl/>
          <w:lang w:val="fr-FR" w:eastAsia="fr-FR"/>
        </w:rPr>
        <w:t xml:space="preserve"> </w:t>
      </w:r>
      <w:r w:rsidR="00104432">
        <w:rPr>
          <w:rFonts w:hint="eastAsia"/>
          <w:rtl/>
          <w:lang w:val="fr-FR" w:eastAsia="fr-FR"/>
        </w:rPr>
        <w:t>الأوروبي</w:t>
      </w:r>
      <w:r w:rsidR="001178B4">
        <w:rPr>
          <w:rFonts w:hint="eastAsia"/>
          <w:rtl/>
          <w:lang w:val="fr-FR" w:eastAsia="fr-FR"/>
        </w:rPr>
        <w:t>ة</w:t>
      </w:r>
      <w:r w:rsidR="00991564">
        <w:rPr>
          <w:vertAlign w:val="superscript"/>
          <w:rtl/>
          <w:lang w:bidi="ar-JO"/>
        </w:rPr>
        <w:t>(</w:t>
      </w:r>
      <w:r w:rsidR="00991564">
        <w:rPr>
          <w:rStyle w:val="FootnoteReference"/>
          <w:rtl/>
          <w:lang w:bidi="ar-JO"/>
        </w:rPr>
        <w:footnoteReference w:id="21"/>
      </w:r>
      <w:r w:rsidR="00991564">
        <w:rPr>
          <w:vertAlign w:val="superscript"/>
          <w:rtl/>
          <w:lang w:bidi="ar-JO"/>
        </w:rPr>
        <w:t>)</w:t>
      </w:r>
      <w:r w:rsidR="006D06A6">
        <w:rPr>
          <w:rFonts w:hint="cs"/>
          <w:rtl/>
          <w:lang w:val="fr-FR" w:eastAsia="fr-FR"/>
        </w:rPr>
        <w:t xml:space="preserve"> </w:t>
      </w:r>
      <w:r w:rsidR="00EB100D" w:rsidRPr="00EB100D">
        <w:rPr>
          <w:rtl/>
          <w:lang w:val="fr-FR" w:eastAsia="fr-FR"/>
        </w:rPr>
        <w:t>والقانون المتعلق "بحركة التنقل الحر للأشخاص" لمواطني المنطقة الاقتصادية الأوروبية. أما بالنسبة للأشخاص القادمين من خارج المنطقة الاقتصادية الأوروبية وسويسرا فيخضعون لقانون الأجانب الذي يعالج قضايا دخولهم وخروجهم ولم شمل أسرهم وإنهاء إقامتهم.</w:t>
      </w:r>
    </w:p>
    <w:p w:rsidR="00886EA8" w:rsidRPr="00EB100D" w:rsidRDefault="00886EA8" w:rsidP="00EB100D">
      <w:pPr>
        <w:pStyle w:val="SingleTxtGA"/>
        <w:rPr>
          <w:rtl/>
          <w:lang w:val="fr-FR" w:eastAsia="fr-FR"/>
        </w:rPr>
      </w:pPr>
      <w:r w:rsidRPr="00886EA8">
        <w:rPr>
          <w:rtl/>
          <w:lang w:bidi="ar-JO"/>
        </w:rPr>
        <w:t>148</w:t>
      </w:r>
      <w:r w:rsidR="0057734B">
        <w:rPr>
          <w:rFonts w:hint="cs"/>
          <w:rtl/>
          <w:lang w:bidi="ar-JO"/>
        </w:rPr>
        <w:t>-</w:t>
      </w:r>
      <w:r w:rsidR="0057734B">
        <w:rPr>
          <w:rFonts w:hint="cs"/>
          <w:rtl/>
          <w:lang w:bidi="ar-JO"/>
        </w:rPr>
        <w:tab/>
      </w:r>
      <w:r w:rsidR="00EB100D" w:rsidRPr="00EB100D">
        <w:rPr>
          <w:rtl/>
          <w:lang w:val="fr-FR" w:eastAsia="fr-FR"/>
        </w:rPr>
        <w:t>ويستند الإدماج المنصوص عليه بالتفصيل في قانون الأجانب إلى مبدأ "التعزيز والطلب" الذي يدعو الأجانب إلى إبداء رغبتهم في الاندماج في حين يدعو المواطنين إلى إبداء الانفتاح حيال المهاجرين. ويتمثل صلب هذه السياسة في إبرام اتفاقات اندماج فردية ما</w:t>
      </w:r>
      <w:r w:rsidR="00EB100D">
        <w:rPr>
          <w:rFonts w:hint="cs"/>
          <w:rtl/>
          <w:lang w:val="fr-FR" w:eastAsia="fr-FR"/>
        </w:rPr>
        <w:t> </w:t>
      </w:r>
      <w:r w:rsidR="00EB100D" w:rsidRPr="00EB100D">
        <w:rPr>
          <w:rtl/>
          <w:lang w:val="fr-FR" w:eastAsia="fr-FR"/>
        </w:rPr>
        <w:t xml:space="preserve">بين دولة ليختنشتاين وفرادى الأجانب. ويتعهد الأجنبي في هذا الاتفاق بالوصول إلى مستوى معين من الكفاءة باللغة الألمانية خلال فترة يتم تحديدها مسبقا. ويمكن سحب تصريح الإقامة في ليختنشتاين إذا لم يتمكن الأجنبي من إبراز المهارات اللغوية المطلوبة منه خلال تلك الفترة. وتقدم الدولة دعما </w:t>
      </w:r>
      <w:r w:rsidR="006D06A6">
        <w:rPr>
          <w:rtl/>
          <w:lang w:val="fr-FR" w:eastAsia="fr-FR"/>
        </w:rPr>
        <w:t xml:space="preserve">ماديا لحضور هذه الدروس اللغوية </w:t>
      </w:r>
      <w:r w:rsidR="00EB100D" w:rsidRPr="00EB100D">
        <w:rPr>
          <w:rtl/>
          <w:lang w:val="fr-FR" w:eastAsia="fr-FR"/>
        </w:rPr>
        <w:t>بالإضافة إلى تدابير الإدماج الإضافية المضمنة في مفهوم الإدماج "القوة من خلال التنوع" وخطة عام ٢٠١٠ للتدابير المرتبطة بهذا المفهوم.</w:t>
      </w:r>
    </w:p>
    <w:p w:rsidR="00886EA8" w:rsidRPr="00EB100D" w:rsidRDefault="00886EA8" w:rsidP="00EB100D">
      <w:pPr>
        <w:pStyle w:val="SingleTxtGA"/>
        <w:rPr>
          <w:rtl/>
          <w:lang w:val="fr-FR" w:eastAsia="fr-FR"/>
        </w:rPr>
      </w:pPr>
      <w:r w:rsidRPr="00886EA8">
        <w:rPr>
          <w:rtl/>
          <w:lang w:bidi="ar-JO"/>
        </w:rPr>
        <w:t>149</w:t>
      </w:r>
      <w:r w:rsidR="00EB100D">
        <w:rPr>
          <w:rFonts w:hint="cs"/>
          <w:rtl/>
          <w:lang w:bidi="ar-JO"/>
        </w:rPr>
        <w:t>-</w:t>
      </w:r>
      <w:r w:rsidR="00EB100D">
        <w:rPr>
          <w:rFonts w:hint="cs"/>
          <w:rtl/>
          <w:lang w:bidi="ar-JO"/>
        </w:rPr>
        <w:tab/>
      </w:r>
      <w:r w:rsidR="00EB100D" w:rsidRPr="00EB100D">
        <w:rPr>
          <w:rtl/>
          <w:lang w:val="fr-FR" w:eastAsia="fr-FR"/>
        </w:rPr>
        <w:t>وينطبق مبدأ "التعزيز والطلب" أيضاً على الحصول على جنسية ليختنشتاين، إذ يمكن الحصول عليها من خلال إجراء مبسط أو عادي. ففي حالة الإجراء المبسط مع استحقاقها قانونيا</w:t>
      </w:r>
      <w:r w:rsidR="00F2713A">
        <w:rPr>
          <w:rFonts w:hint="cs"/>
          <w:rtl/>
          <w:lang w:val="fr-FR" w:eastAsia="fr-FR"/>
        </w:rPr>
        <w:t>ً</w:t>
      </w:r>
      <w:r w:rsidR="00EB100D" w:rsidRPr="00EB100D">
        <w:rPr>
          <w:rtl/>
          <w:lang w:val="fr-FR" w:eastAsia="fr-FR"/>
        </w:rPr>
        <w:t xml:space="preserve"> تطبق ثلاث فترات من فترات الإقامة هي: ٥ سنوات للأشخاص عديمي الجنسية، و١٠ سنين للأشخاص المتزوجين بمواطنين من ليختنشتاين (تعد كل سنة من سنوات الزواج سنتين)، وإلا فثلاثون سنة من الإقامة (تعد كل سنة من السنوات دون سن العشرين سنتين). أما في حالة الإجراء العادي عن طريق التصويت البلدي، ففترة الإقامة الأدنى هي ١٠ سنوات. ويعتمد منح الجنسية على إثبات المهارة في اللغة الألمانية ومعرفة ليختنشتاين.</w:t>
      </w:r>
    </w:p>
    <w:p w:rsidR="00886EA8" w:rsidRPr="00EB100D" w:rsidRDefault="00886EA8" w:rsidP="006D06A6">
      <w:pPr>
        <w:pStyle w:val="SingleTxtGA"/>
        <w:rPr>
          <w:rtl/>
          <w:lang w:val="fr-FR" w:eastAsia="fr-FR"/>
        </w:rPr>
      </w:pPr>
      <w:r w:rsidRPr="00886EA8">
        <w:rPr>
          <w:rtl/>
          <w:lang w:bidi="ar-JO"/>
        </w:rPr>
        <w:t>150</w:t>
      </w:r>
      <w:r w:rsidR="0057734B">
        <w:rPr>
          <w:rFonts w:hint="cs"/>
          <w:rtl/>
          <w:lang w:bidi="ar-JO"/>
        </w:rPr>
        <w:t>-</w:t>
      </w:r>
      <w:r w:rsidR="0057734B">
        <w:rPr>
          <w:rFonts w:hint="cs"/>
          <w:rtl/>
          <w:lang w:bidi="ar-JO"/>
        </w:rPr>
        <w:tab/>
      </w:r>
      <w:r w:rsidR="00EB100D" w:rsidRPr="00EB100D">
        <w:rPr>
          <w:rtl/>
          <w:lang w:val="fr-FR" w:eastAsia="fr-FR"/>
        </w:rPr>
        <w:t>يقر بمبدأ لم شمل الأسرة كعنصر هام في إدماج الأجانب في ليختنشتاين. فللمواطنين السويسريين ومواطني المنطقة الاقتصادية الأوروبية ممن لديهم تصاريح إقامة في ليختنشتاين أن يأتوا بعائلاتهم فورا</w:t>
      </w:r>
      <w:r w:rsidR="006D06A6">
        <w:rPr>
          <w:rFonts w:hint="cs"/>
          <w:rtl/>
          <w:lang w:val="fr-FR" w:eastAsia="fr-FR"/>
        </w:rPr>
        <w:t>ً</w:t>
      </w:r>
      <w:r w:rsidR="00EB100D" w:rsidRPr="00EB100D">
        <w:rPr>
          <w:rtl/>
          <w:lang w:val="fr-FR" w:eastAsia="fr-FR"/>
        </w:rPr>
        <w:t xml:space="preserve"> إلى ليختنشتاين طالما كان لديهم الدخل والسكن الكافيان. ويطبق الأمر نفسه على الطلاب الذين لديهم أطفال يعولونهم. أما مواطنو البلدان الأخرى ممن لديهم تصاريح عمل فيمكن أن يأتوا بعائلاتهم فورا</w:t>
      </w:r>
      <w:r w:rsidR="006D06A6">
        <w:rPr>
          <w:rFonts w:hint="cs"/>
          <w:rtl/>
          <w:lang w:val="fr-FR" w:eastAsia="fr-FR"/>
        </w:rPr>
        <w:t>ً</w:t>
      </w:r>
      <w:r w:rsidR="00EB100D" w:rsidRPr="00EB100D">
        <w:rPr>
          <w:rtl/>
          <w:lang w:val="fr-FR" w:eastAsia="fr-FR"/>
        </w:rPr>
        <w:t xml:space="preserve"> إلى ليختنشتاين، غير أنه لا يمكن طلب ذلك إلا</w:t>
      </w:r>
      <w:r w:rsidR="006D06A6">
        <w:rPr>
          <w:rFonts w:hint="cs"/>
          <w:rtl/>
          <w:lang w:val="fr-FR" w:eastAsia="fr-FR"/>
        </w:rPr>
        <w:t> </w:t>
      </w:r>
      <w:r w:rsidR="00EB100D" w:rsidRPr="00EB100D">
        <w:rPr>
          <w:rtl/>
          <w:lang w:val="fr-FR" w:eastAsia="fr-FR"/>
        </w:rPr>
        <w:t>خلال ثلاث سنوات من استلام التصريح. ويمكن للأشخاص الذين حصلوا على تصاريح عمل من خلال لم شمل الأسرة أن يأتوا بأعضاء أسرتهم إلى ليختنشتاين بعد فترة أربع سنوات من الإقامة شرط أن يكون عملهم مستقرا</w:t>
      </w:r>
      <w:r w:rsidR="00F2713A">
        <w:rPr>
          <w:rFonts w:hint="cs"/>
          <w:rtl/>
          <w:lang w:val="fr-FR" w:eastAsia="fr-FR"/>
        </w:rPr>
        <w:t>ً</w:t>
      </w:r>
      <w:r w:rsidR="00EB100D" w:rsidRPr="00EB100D">
        <w:rPr>
          <w:rtl/>
          <w:lang w:val="fr-FR" w:eastAsia="fr-FR"/>
        </w:rPr>
        <w:t xml:space="preserve"> ودائما</w:t>
      </w:r>
      <w:r w:rsidR="00F2713A">
        <w:rPr>
          <w:rFonts w:hint="cs"/>
          <w:rtl/>
          <w:lang w:val="fr-FR" w:eastAsia="fr-FR"/>
        </w:rPr>
        <w:t>ً</w:t>
      </w:r>
      <w:r w:rsidR="00EB100D" w:rsidRPr="00EB100D">
        <w:rPr>
          <w:rtl/>
          <w:lang w:val="fr-FR" w:eastAsia="fr-FR"/>
        </w:rPr>
        <w:t>. ولا يحق للمقيمين لفترات قصيرة وللطلبة لم شمل أسرهم، إذ أن قانون الأجانب يقضي بأن يكون أعضاء الأسرة التي تنتقل إلى ليختنشتاين قد حصلوا أصلا</w:t>
      </w:r>
      <w:r w:rsidR="006D06A6">
        <w:rPr>
          <w:rFonts w:hint="cs"/>
          <w:rtl/>
          <w:lang w:val="fr-FR" w:eastAsia="fr-FR"/>
        </w:rPr>
        <w:t>ً</w:t>
      </w:r>
      <w:r w:rsidR="00EB100D" w:rsidRPr="00EB100D">
        <w:rPr>
          <w:rtl/>
          <w:lang w:val="fr-FR" w:eastAsia="fr-FR"/>
        </w:rPr>
        <w:t xml:space="preserve"> على الحد الأدنى من المهارة باللغة الألمانية قبل حصولهم على الحق في الإقامة بحيث تكون عملية إدماجهم متيسرة بعد وصولهم.</w:t>
      </w:r>
    </w:p>
    <w:p w:rsidR="00886EA8" w:rsidRPr="00886EA8" w:rsidRDefault="004739FB" w:rsidP="00A25A4E">
      <w:pPr>
        <w:pStyle w:val="H4GA"/>
        <w:rPr>
          <w:rtl/>
          <w:lang w:val="fr-FR" w:eastAsia="fr-FR"/>
        </w:rPr>
      </w:pPr>
      <w:r>
        <w:rPr>
          <w:rFonts w:hint="cs"/>
          <w:rtl/>
          <w:lang w:val="fr-FR" w:eastAsia="fr-FR"/>
        </w:rPr>
        <w:tab/>
      </w:r>
      <w:r>
        <w:rPr>
          <w:rFonts w:hint="cs"/>
          <w:rtl/>
          <w:lang w:val="fr-FR" w:eastAsia="fr-FR"/>
        </w:rPr>
        <w:tab/>
      </w:r>
      <w:r w:rsidR="00886EA8" w:rsidRPr="00886EA8">
        <w:rPr>
          <w:rFonts w:hint="eastAsia"/>
          <w:rtl/>
          <w:lang w:val="fr-FR" w:eastAsia="fr-FR"/>
        </w:rPr>
        <w:t>ملتمسو</w:t>
      </w:r>
      <w:r w:rsidR="00886EA8" w:rsidRPr="00886EA8">
        <w:rPr>
          <w:rtl/>
          <w:lang w:val="fr-FR" w:eastAsia="fr-FR"/>
        </w:rPr>
        <w:t xml:space="preserve"> </w:t>
      </w:r>
      <w:r w:rsidR="00886EA8" w:rsidRPr="00886EA8">
        <w:rPr>
          <w:rFonts w:hint="eastAsia"/>
          <w:rtl/>
          <w:lang w:val="fr-FR" w:eastAsia="fr-FR"/>
        </w:rPr>
        <w:t>اللجوء</w:t>
      </w:r>
      <w:r w:rsidR="00886EA8" w:rsidRPr="00886EA8">
        <w:rPr>
          <w:rtl/>
          <w:lang w:val="fr-FR" w:eastAsia="fr-FR"/>
        </w:rPr>
        <w:t xml:space="preserve"> </w:t>
      </w:r>
      <w:r w:rsidR="00886EA8" w:rsidRPr="00886EA8">
        <w:rPr>
          <w:rFonts w:hint="eastAsia"/>
          <w:rtl/>
          <w:lang w:val="fr-FR" w:eastAsia="fr-FR"/>
        </w:rPr>
        <w:t>واللاجئون</w:t>
      </w:r>
    </w:p>
    <w:p w:rsidR="00EB100D" w:rsidRPr="00EB100D" w:rsidRDefault="00886EA8" w:rsidP="00EB100D">
      <w:pPr>
        <w:pStyle w:val="SingleTxtGA"/>
        <w:rPr>
          <w:spacing w:val="-2"/>
          <w:rtl/>
          <w:lang w:val="fr-FR" w:eastAsia="fr-FR"/>
        </w:rPr>
      </w:pPr>
      <w:r w:rsidRPr="00EB100D">
        <w:rPr>
          <w:spacing w:val="-2"/>
          <w:rtl/>
          <w:lang w:bidi="ar-JO"/>
        </w:rPr>
        <w:t>151</w:t>
      </w:r>
      <w:r w:rsidR="0057734B" w:rsidRPr="00EB100D">
        <w:rPr>
          <w:rFonts w:hint="cs"/>
          <w:spacing w:val="-2"/>
          <w:rtl/>
          <w:lang w:bidi="ar-JO"/>
        </w:rPr>
        <w:t>-</w:t>
      </w:r>
      <w:r w:rsidR="0057734B" w:rsidRPr="00EB100D">
        <w:rPr>
          <w:rFonts w:hint="cs"/>
          <w:spacing w:val="-2"/>
          <w:rtl/>
          <w:lang w:bidi="ar-JO"/>
        </w:rPr>
        <w:tab/>
      </w:r>
      <w:r w:rsidR="00EB100D" w:rsidRPr="00EB100D">
        <w:rPr>
          <w:spacing w:val="-2"/>
          <w:rtl/>
          <w:lang w:val="fr-FR" w:eastAsia="fr-FR"/>
        </w:rPr>
        <w:t>يخضع الوضع القانوني لملتمسي اللجوء واللاجئين في ليختنشتاين لقانون اللاجئين الذي أصبح ساري المفعول في عام ١٩٩٨. ويجري إيواء ملتمسي اللجوء في ليختنشتاين في البداية في مركز الاستقبال الرئيسي في فادوز. ويدار هذا المركز الذي يؤوي ٤٠-٦٠ ملتمسا</w:t>
      </w:r>
      <w:r w:rsidR="00EB100D" w:rsidRPr="00EB100D">
        <w:rPr>
          <w:rFonts w:hint="cs"/>
          <w:spacing w:val="-2"/>
          <w:rtl/>
          <w:lang w:val="fr-FR" w:eastAsia="fr-FR"/>
        </w:rPr>
        <w:t>ً</w:t>
      </w:r>
      <w:r w:rsidR="00EB100D" w:rsidRPr="00EB100D">
        <w:rPr>
          <w:spacing w:val="-2"/>
          <w:rtl/>
          <w:lang w:val="fr-FR" w:eastAsia="fr-FR"/>
        </w:rPr>
        <w:t xml:space="preserve"> للجوء من قبل جمعية مساعدة اللاجئين لليختنشتاين. فإذا ما قدم طلب للجوء، تولى مكتب الجوازات والهجرة تحديد الأسباب الداعية للجوء وهوية ملتمسه ومسار رحلته. وتجرى المقابلات لهذه الغاية بلغة يتمتع فيها ملتمس اللجوء بكفاءة اللغة الأم. وفضلاً عن ذلك، يحضر ممثل عن إحدى منظمات المساعدة هذه المقابلات توخيا</w:t>
      </w:r>
      <w:r w:rsidR="00F2713A">
        <w:rPr>
          <w:rFonts w:hint="cs"/>
          <w:spacing w:val="-2"/>
          <w:rtl/>
          <w:lang w:val="fr-FR" w:eastAsia="fr-FR"/>
        </w:rPr>
        <w:t>ً</w:t>
      </w:r>
      <w:r w:rsidR="00EB100D" w:rsidRPr="00EB100D">
        <w:rPr>
          <w:spacing w:val="-2"/>
          <w:rtl/>
          <w:lang w:val="fr-FR" w:eastAsia="fr-FR"/>
        </w:rPr>
        <w:t xml:space="preserve"> لرصد الالتزام بحقوق الملتمس.</w:t>
      </w:r>
    </w:p>
    <w:p w:rsidR="00EB100D" w:rsidRPr="00EB100D" w:rsidRDefault="00EB100D" w:rsidP="00EB100D">
      <w:pPr>
        <w:pStyle w:val="SingleTxtGA"/>
        <w:rPr>
          <w:rtl/>
          <w:lang w:val="fr-FR" w:eastAsia="fr-FR"/>
        </w:rPr>
      </w:pPr>
      <w:r w:rsidRPr="00EB100D">
        <w:rPr>
          <w:rtl/>
          <w:lang w:val="fr-FR" w:eastAsia="fr-FR"/>
        </w:rPr>
        <w:t>152-</w:t>
      </w:r>
      <w:r w:rsidRPr="00EB100D">
        <w:rPr>
          <w:rtl/>
          <w:lang w:val="fr-FR" w:eastAsia="fr-FR"/>
        </w:rPr>
        <w:tab/>
        <w:t>وتتولى الدولة خلال فترة إجراء الالتماس توفير السكن الضروري للملتمس وتزويده بقسائم لنفقات الغذاء وأمور الصحة الشخصية. وتؤخذ الاحتياجات الاجتماعية للملتمسين ومبدأ وحدة الأسرة كذلك في الحسبان. ويطلب إلى ملتمسي اللجوء قانونيا</w:t>
      </w:r>
      <w:r>
        <w:rPr>
          <w:rFonts w:hint="cs"/>
          <w:rtl/>
          <w:lang w:val="fr-FR" w:eastAsia="fr-FR"/>
        </w:rPr>
        <w:t>ً</w:t>
      </w:r>
      <w:r w:rsidRPr="00EB100D">
        <w:rPr>
          <w:rtl/>
          <w:lang w:val="fr-FR" w:eastAsia="fr-FR"/>
        </w:rPr>
        <w:t xml:space="preserve"> أن يقوموا بكسب قوتهم بالقدر الممكن، ولذا يسمح لهم بشكل خاص بالعمل من أجل تحقيق هذه الغاية. ويجري تسجيل أطفال ملتمسي اللجوء ممن بلغوا سن الدراسة في المدارس، كما يقدم لهم التدريب المهني حيثما دعت الحاجة لذلك.</w:t>
      </w:r>
    </w:p>
    <w:p w:rsidR="00EB100D" w:rsidRPr="00EB100D" w:rsidRDefault="00EB100D" w:rsidP="00EB100D">
      <w:pPr>
        <w:pStyle w:val="SingleTxtGA"/>
        <w:rPr>
          <w:rtl/>
          <w:lang w:val="fr-FR" w:eastAsia="fr-FR"/>
        </w:rPr>
      </w:pPr>
      <w:r w:rsidRPr="00EB100D">
        <w:rPr>
          <w:rtl/>
          <w:lang w:val="fr-FR" w:eastAsia="fr-FR"/>
        </w:rPr>
        <w:t>153-</w:t>
      </w:r>
      <w:r w:rsidRPr="00EB100D">
        <w:rPr>
          <w:rtl/>
          <w:lang w:val="fr-FR" w:eastAsia="fr-FR"/>
        </w:rPr>
        <w:tab/>
        <w:t>يخضع الوضع القانوني للأشخاص الذين يمنحون حق اللجوء في ليختنشتاين مبدئيا</w:t>
      </w:r>
      <w:r w:rsidR="006D06A6">
        <w:rPr>
          <w:rFonts w:hint="cs"/>
          <w:rtl/>
          <w:lang w:val="fr-FR" w:eastAsia="fr-FR"/>
        </w:rPr>
        <w:t>ً</w:t>
      </w:r>
      <w:r w:rsidRPr="00EB100D">
        <w:rPr>
          <w:rtl/>
          <w:lang w:val="fr-FR" w:eastAsia="fr-FR"/>
        </w:rPr>
        <w:t xml:space="preserve"> لقانون الأجانب الذي يطبق على المواطنين الأجانب. وبالإضافة إلى ذلك ترتبط حقوق عديدة من حقوقهم بوضع اللاجئين، كما هو الحال بالنسبة لحق لم شمل الأسرة. كما يحق للاجئين أيضاً العمل وكسب الدخل. ويخول الأشخاص الذين منحوا حق اللجوء والذين عاشوا في ليختنشتاين على أساس نظامي لمدة خمس سنوات بالحصول على تصريح إقامة دائمة. وفي مجال التأمين الاجتماعي، يتمتع اللاجئون المعترف بهم بنفس استحقاقات غيرهم من المواطنين الأجانب الآخرين الذين يعيشون في ليختنشتاين.</w:t>
      </w:r>
    </w:p>
    <w:p w:rsidR="00886EA8" w:rsidRDefault="00EB100D" w:rsidP="00EB100D">
      <w:pPr>
        <w:pStyle w:val="SingleTxtGA"/>
        <w:rPr>
          <w:rFonts w:hint="cs"/>
          <w:rtl/>
          <w:lang w:val="fr-FR" w:eastAsia="fr-FR"/>
        </w:rPr>
      </w:pPr>
      <w:r w:rsidRPr="00EB100D">
        <w:rPr>
          <w:rtl/>
          <w:lang w:val="fr-FR" w:eastAsia="fr-FR"/>
        </w:rPr>
        <w:t>154-</w:t>
      </w:r>
      <w:r w:rsidRPr="00EB100D">
        <w:rPr>
          <w:rtl/>
          <w:lang w:val="fr-FR" w:eastAsia="fr-FR"/>
        </w:rPr>
        <w:tab/>
        <w:t>يخضع قانون اللاجئين حالياً لمراجعة شاملة.</w:t>
      </w:r>
    </w:p>
    <w:p w:rsidR="00EB100D" w:rsidRPr="00A25A4E" w:rsidRDefault="00A25A4E" w:rsidP="00A25A4E">
      <w:pPr>
        <w:spacing w:before="120"/>
        <w:jc w:val="center"/>
        <w:rPr>
          <w:rFonts w:hint="cs"/>
          <w:u w:val="single"/>
          <w:rtl/>
          <w:lang w:val="fr-FR" w:eastAsia="fr-FR"/>
        </w:rPr>
      </w:pPr>
      <w:r>
        <w:rPr>
          <w:u w:val="single"/>
          <w:rtl/>
          <w:lang w:val="fr-FR" w:eastAsia="fr-FR"/>
        </w:rPr>
        <w:tab/>
      </w:r>
      <w:r>
        <w:rPr>
          <w:u w:val="single"/>
          <w:rtl/>
          <w:lang w:val="fr-FR" w:eastAsia="fr-FR"/>
        </w:rPr>
        <w:tab/>
      </w:r>
      <w:r>
        <w:rPr>
          <w:u w:val="single"/>
          <w:rtl/>
          <w:lang w:val="fr-FR" w:eastAsia="fr-FR"/>
        </w:rPr>
        <w:tab/>
      </w:r>
    </w:p>
    <w:sectPr w:rsidR="00EB100D" w:rsidRPr="00A25A4E" w:rsidSect="00886EA8">
      <w:headerReference w:type="even" r:id="rId24"/>
      <w:headerReference w:type="default" r:id="rId25"/>
      <w:footerReference w:type="even" r:id="rId26"/>
      <w:footerReference w:type="default" r:id="rId27"/>
      <w:footerReference w:type="first" r:id="rId28"/>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E5" w:rsidRPr="00FE6865" w:rsidRDefault="00994FE5" w:rsidP="00FE6865">
      <w:pPr>
        <w:pStyle w:val="Footer"/>
      </w:pPr>
    </w:p>
  </w:endnote>
  <w:endnote w:type="continuationSeparator" w:id="0">
    <w:p w:rsidR="00994FE5" w:rsidRDefault="00994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A" w:rsidRPr="00886EA8" w:rsidRDefault="0016694A" w:rsidP="00886EA8">
    <w:pPr>
      <w:pStyle w:val="Footer"/>
      <w:tabs>
        <w:tab w:val="right" w:pos="9598"/>
      </w:tabs>
    </w:pPr>
    <w:r>
      <w:t>GE.12-46813</w:t>
    </w:r>
    <w:r>
      <w:tab/>
    </w:r>
    <w:r w:rsidRPr="00886EA8">
      <w:rPr>
        <w:b/>
        <w:sz w:val="18"/>
      </w:rPr>
      <w:fldChar w:fldCharType="begin"/>
    </w:r>
    <w:r w:rsidRPr="00886EA8">
      <w:rPr>
        <w:b/>
        <w:sz w:val="18"/>
      </w:rPr>
      <w:instrText xml:space="preserve"> PAGE  \* MERGEFORMAT </w:instrText>
    </w:r>
    <w:r w:rsidRPr="00886EA8">
      <w:rPr>
        <w:b/>
        <w:sz w:val="18"/>
      </w:rPr>
      <w:fldChar w:fldCharType="separate"/>
    </w:r>
    <w:r w:rsidR="006839BA">
      <w:rPr>
        <w:b/>
        <w:noProof/>
        <w:sz w:val="18"/>
      </w:rPr>
      <w:t>40</w:t>
    </w:r>
    <w:r w:rsidRPr="00886EA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A" w:rsidRPr="00886EA8" w:rsidRDefault="0016694A" w:rsidP="00886EA8">
    <w:pPr>
      <w:pStyle w:val="Footer"/>
      <w:tabs>
        <w:tab w:val="right" w:pos="9598"/>
      </w:tabs>
      <w:rPr>
        <w:b/>
        <w:sz w:val="18"/>
      </w:rPr>
    </w:pPr>
    <w:r w:rsidRPr="00886EA8">
      <w:rPr>
        <w:b/>
        <w:sz w:val="18"/>
      </w:rPr>
      <w:fldChar w:fldCharType="begin"/>
    </w:r>
    <w:r w:rsidRPr="00886EA8">
      <w:rPr>
        <w:b/>
        <w:sz w:val="18"/>
      </w:rPr>
      <w:instrText xml:space="preserve"> PAGE  \* MERGEFORMAT </w:instrText>
    </w:r>
    <w:r w:rsidRPr="00886EA8">
      <w:rPr>
        <w:b/>
        <w:sz w:val="18"/>
      </w:rPr>
      <w:fldChar w:fldCharType="separate"/>
    </w:r>
    <w:r w:rsidR="006839BA">
      <w:rPr>
        <w:b/>
        <w:noProof/>
        <w:sz w:val="18"/>
      </w:rPr>
      <w:t>41</w:t>
    </w:r>
    <w:r w:rsidRPr="00886EA8">
      <w:rPr>
        <w:b/>
        <w:sz w:val="18"/>
      </w:rPr>
      <w:fldChar w:fldCharType="end"/>
    </w:r>
    <w:r>
      <w:rPr>
        <w:b/>
        <w:sz w:val="18"/>
      </w:rPr>
      <w:tab/>
    </w:r>
    <w:r>
      <w:t>GE.12-46813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A" w:rsidRDefault="0016694A" w:rsidP="00886EA8">
    <w:pPr>
      <w:pStyle w:val="Footer"/>
      <w:jc w:val="right"/>
    </w:pPr>
    <w:r>
      <w:rPr>
        <w:sz w:val="20"/>
      </w:rPr>
      <w:t>(A)   GE.12-46813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sidR="009C3478">
      <w:rPr>
        <w:sz w:val="20"/>
      </w:rPr>
      <w:t xml:space="preserve">    181212    201212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E5" w:rsidRDefault="00994FE5" w:rsidP="005E0601">
      <w:pPr>
        <w:pStyle w:val="Footer"/>
        <w:bidi/>
        <w:spacing w:after="80" w:line="200" w:lineRule="exact"/>
        <w:ind w:left="680"/>
      </w:pPr>
      <w:r>
        <w:rPr>
          <w:rFonts w:hint="cs"/>
          <w:rtl/>
        </w:rPr>
        <w:t>__________</w:t>
      </w:r>
    </w:p>
  </w:footnote>
  <w:footnote w:type="continuationSeparator" w:id="0">
    <w:p w:rsidR="00994FE5" w:rsidRDefault="00994FE5" w:rsidP="005E0601">
      <w:pPr>
        <w:pStyle w:val="Footer"/>
        <w:bidi/>
        <w:spacing w:after="80" w:line="200" w:lineRule="exact"/>
        <w:ind w:left="680"/>
      </w:pPr>
      <w:r>
        <w:rPr>
          <w:rFonts w:hint="cs"/>
          <w:rtl/>
        </w:rPr>
        <w:t>__________</w:t>
      </w:r>
    </w:p>
  </w:footnote>
  <w:footnote w:id="1">
    <w:p w:rsidR="0016694A" w:rsidRPr="00886EA8" w:rsidRDefault="0016694A" w:rsidP="00FE05D2">
      <w:pPr>
        <w:pStyle w:val="footnoteText0"/>
        <w:rPr>
          <w:rFonts w:hint="cs"/>
          <w:rtl/>
          <w:lang w:bidi="ar-JO"/>
        </w:rPr>
      </w:pPr>
      <w:r>
        <w:rPr>
          <w:rtl/>
        </w:rPr>
        <w:tab/>
      </w:r>
      <w:r w:rsidRPr="00886EA8">
        <w:rPr>
          <w:rStyle w:val="FootnoteReference"/>
          <w:sz w:val="20"/>
          <w:vertAlign w:val="baseline"/>
          <w:rtl/>
        </w:rPr>
        <w:t>*</w:t>
      </w:r>
      <w:r>
        <w:rPr>
          <w:rtl/>
        </w:rPr>
        <w:tab/>
      </w:r>
      <w:r w:rsidR="00927633">
        <w:rPr>
          <w:rtl/>
          <w:lang w:bidi="ar-JO"/>
        </w:rPr>
        <w:t>وفقا</w:t>
      </w:r>
      <w:r w:rsidR="00927633">
        <w:rPr>
          <w:rFonts w:hint="cs"/>
          <w:rtl/>
          <w:lang w:bidi="ar-JO"/>
        </w:rPr>
        <w:t>ً</w:t>
      </w:r>
      <w:r w:rsidRPr="00886EA8">
        <w:rPr>
          <w:rtl/>
          <w:lang w:bidi="ar-JO"/>
        </w:rPr>
        <w:t xml:space="preserve"> للمعلومات </w:t>
      </w:r>
      <w:r>
        <w:rPr>
          <w:rFonts w:hint="cs"/>
          <w:rtl/>
          <w:lang w:bidi="ar-JO"/>
        </w:rPr>
        <w:t>المُحالة إلى</w:t>
      </w:r>
      <w:r w:rsidRPr="00886EA8">
        <w:rPr>
          <w:rtl/>
          <w:lang w:bidi="ar-JO"/>
        </w:rPr>
        <w:t xml:space="preserve"> الدول </w:t>
      </w:r>
      <w:r>
        <w:rPr>
          <w:rFonts w:hint="cs"/>
          <w:rtl/>
          <w:lang w:bidi="ar-JO"/>
        </w:rPr>
        <w:t>الأطراف</w:t>
      </w:r>
      <w:r w:rsidRPr="00886EA8">
        <w:rPr>
          <w:rtl/>
          <w:lang w:bidi="ar-JO"/>
        </w:rPr>
        <w:t xml:space="preserve"> </w:t>
      </w:r>
      <w:r>
        <w:rPr>
          <w:rFonts w:hint="cs"/>
          <w:rtl/>
          <w:lang w:bidi="ar-JO"/>
        </w:rPr>
        <w:t xml:space="preserve">بشأن تجهيز </w:t>
      </w:r>
      <w:r w:rsidRPr="00886EA8">
        <w:rPr>
          <w:rtl/>
          <w:lang w:bidi="ar-JO"/>
        </w:rPr>
        <w:t xml:space="preserve">تقاريرها، لم </w:t>
      </w:r>
      <w:r>
        <w:rPr>
          <w:rFonts w:hint="cs"/>
          <w:rtl/>
          <w:lang w:bidi="ar-JO"/>
        </w:rPr>
        <w:t xml:space="preserve">تُحرّر </w:t>
      </w:r>
      <w:r w:rsidRPr="00886EA8">
        <w:rPr>
          <w:rtl/>
          <w:lang w:bidi="ar-JO"/>
        </w:rPr>
        <w:t>هذه الوثيقة.</w:t>
      </w:r>
    </w:p>
  </w:footnote>
  <w:footnote w:id="2">
    <w:p w:rsidR="0016694A" w:rsidRPr="00296AD8" w:rsidRDefault="0016694A" w:rsidP="0045489B">
      <w:pPr>
        <w:pStyle w:val="FootnoteText"/>
        <w:numPr>
          <w:ilvl w:val="0"/>
          <w:numId w:val="11"/>
        </w:numPr>
        <w:tabs>
          <w:tab w:val="clear" w:pos="1292"/>
          <w:tab w:val="left" w:pos="1253"/>
        </w:tabs>
        <w:spacing w:after="60" w:line="300" w:lineRule="exact"/>
        <w:ind w:left="1247" w:right="1247"/>
        <w:rPr>
          <w:rFonts w:hint="cs"/>
          <w:sz w:val="18"/>
          <w:szCs w:val="26"/>
        </w:rPr>
      </w:pPr>
      <w:r w:rsidRPr="00296AD8">
        <w:rPr>
          <w:sz w:val="18"/>
          <w:szCs w:val="26"/>
          <w:rtl/>
          <w:lang w:bidi="ar-JO"/>
        </w:rPr>
        <w:t xml:space="preserve">معامل جيني هو قياس للتوزيع المتفاوت للدخول. ولهذا المؤشر قيمة تتراوح ما بين </w:t>
      </w:r>
      <w:r>
        <w:rPr>
          <w:rFonts w:hint="cs"/>
          <w:sz w:val="18"/>
          <w:szCs w:val="26"/>
          <w:rtl/>
          <w:lang w:bidi="ar-JO"/>
        </w:rPr>
        <w:t>صفر</w:t>
      </w:r>
      <w:r>
        <w:rPr>
          <w:sz w:val="18"/>
          <w:szCs w:val="26"/>
          <w:rtl/>
          <w:lang w:bidi="ar-JO"/>
        </w:rPr>
        <w:t xml:space="preserve"> و</w:t>
      </w:r>
      <w:r w:rsidRPr="00296AD8">
        <w:rPr>
          <w:sz w:val="18"/>
          <w:szCs w:val="26"/>
          <w:rtl/>
          <w:lang w:bidi="ar-JO"/>
        </w:rPr>
        <w:t>100</w:t>
      </w:r>
      <w:r>
        <w:rPr>
          <w:rFonts w:hint="cs"/>
          <w:sz w:val="18"/>
          <w:szCs w:val="26"/>
          <w:rtl/>
          <w:lang w:bidi="ar-JO"/>
        </w:rPr>
        <w:t xml:space="preserve"> في المائة</w:t>
      </w:r>
      <w:r w:rsidRPr="00296AD8">
        <w:rPr>
          <w:sz w:val="18"/>
          <w:szCs w:val="26"/>
          <w:rtl/>
          <w:lang w:bidi="ar-JO"/>
        </w:rPr>
        <w:t xml:space="preserve"> أو</w:t>
      </w:r>
      <w:r>
        <w:rPr>
          <w:rFonts w:hint="cs"/>
          <w:sz w:val="18"/>
          <w:szCs w:val="26"/>
          <w:rtl/>
          <w:lang w:bidi="ar-JO"/>
        </w:rPr>
        <w:t> </w:t>
      </w:r>
      <w:r w:rsidRPr="00296AD8">
        <w:rPr>
          <w:sz w:val="18"/>
          <w:szCs w:val="26"/>
          <w:rtl/>
          <w:lang w:bidi="ar-JO"/>
        </w:rPr>
        <w:t xml:space="preserve">1. </w:t>
      </w:r>
      <w:r>
        <w:rPr>
          <w:rFonts w:hint="cs"/>
          <w:sz w:val="18"/>
          <w:szCs w:val="26"/>
          <w:rtl/>
          <w:lang w:bidi="ar-JO"/>
        </w:rPr>
        <w:t xml:space="preserve">فإذا </w:t>
      </w:r>
      <w:r w:rsidRPr="00296AD8">
        <w:rPr>
          <w:sz w:val="18"/>
          <w:szCs w:val="26"/>
          <w:rtl/>
          <w:lang w:bidi="ar-JO"/>
        </w:rPr>
        <w:t xml:space="preserve">كانت جميع </w:t>
      </w:r>
      <w:r>
        <w:rPr>
          <w:rFonts w:hint="cs"/>
          <w:sz w:val="18"/>
          <w:szCs w:val="26"/>
          <w:rtl/>
          <w:lang w:bidi="ar-JO"/>
        </w:rPr>
        <w:t>الأ</w:t>
      </w:r>
      <w:r w:rsidRPr="00296AD8">
        <w:rPr>
          <w:sz w:val="18"/>
          <w:szCs w:val="26"/>
          <w:rtl/>
          <w:lang w:bidi="ar-JO"/>
        </w:rPr>
        <w:t xml:space="preserve">سر المعيشية تتمتع بنفس الدخل، كان معامل جيني يعادل </w:t>
      </w:r>
      <w:r>
        <w:rPr>
          <w:rFonts w:hint="cs"/>
          <w:sz w:val="18"/>
          <w:szCs w:val="26"/>
          <w:rtl/>
          <w:lang w:bidi="ar-JO"/>
        </w:rPr>
        <w:t>صفر</w:t>
      </w:r>
      <w:r w:rsidRPr="00296AD8">
        <w:rPr>
          <w:sz w:val="18"/>
          <w:szCs w:val="26"/>
          <w:rtl/>
          <w:lang w:bidi="ar-JO"/>
        </w:rPr>
        <w:t>. و</w:t>
      </w:r>
      <w:r>
        <w:rPr>
          <w:rFonts w:hint="cs"/>
          <w:sz w:val="18"/>
          <w:szCs w:val="26"/>
          <w:rtl/>
          <w:lang w:bidi="ar-JO"/>
        </w:rPr>
        <w:t>إ</w:t>
      </w:r>
      <w:r w:rsidRPr="00296AD8">
        <w:rPr>
          <w:sz w:val="18"/>
          <w:szCs w:val="26"/>
          <w:rtl/>
          <w:lang w:bidi="ar-JO"/>
        </w:rPr>
        <w:t xml:space="preserve">ذا ما كانت جميع الدخول تتركز في </w:t>
      </w:r>
      <w:r>
        <w:rPr>
          <w:rFonts w:hint="cs"/>
          <w:sz w:val="18"/>
          <w:szCs w:val="26"/>
          <w:rtl/>
          <w:lang w:bidi="ar-JO"/>
        </w:rPr>
        <w:t>أ</w:t>
      </w:r>
      <w:r w:rsidRPr="00296AD8">
        <w:rPr>
          <w:sz w:val="18"/>
          <w:szCs w:val="26"/>
          <w:rtl/>
          <w:lang w:bidi="ar-JO"/>
        </w:rPr>
        <w:t>سرة معيشية واحدة كان هذا المعامل يعادل 100</w:t>
      </w:r>
      <w:r>
        <w:rPr>
          <w:rFonts w:hint="cs"/>
          <w:sz w:val="18"/>
          <w:szCs w:val="26"/>
          <w:rtl/>
          <w:lang w:bidi="ar-JO"/>
        </w:rPr>
        <w:t xml:space="preserve"> في المائة</w:t>
      </w:r>
      <w:r w:rsidRPr="00296AD8">
        <w:rPr>
          <w:sz w:val="18"/>
          <w:szCs w:val="26"/>
          <w:rtl/>
          <w:lang w:bidi="ar-JO"/>
        </w:rPr>
        <w:t xml:space="preserve"> </w:t>
      </w:r>
      <w:r>
        <w:rPr>
          <w:rFonts w:hint="cs"/>
          <w:sz w:val="18"/>
          <w:szCs w:val="26"/>
          <w:rtl/>
          <w:lang w:bidi="ar-JO"/>
        </w:rPr>
        <w:t>أ</w:t>
      </w:r>
      <w:r w:rsidRPr="00296AD8">
        <w:rPr>
          <w:sz w:val="18"/>
          <w:szCs w:val="26"/>
          <w:rtl/>
          <w:lang w:bidi="ar-JO"/>
        </w:rPr>
        <w:t xml:space="preserve">و 1. وهذا يعني </w:t>
      </w:r>
      <w:r>
        <w:rPr>
          <w:rFonts w:hint="cs"/>
          <w:sz w:val="18"/>
          <w:szCs w:val="26"/>
          <w:rtl/>
          <w:lang w:bidi="ar-JO"/>
        </w:rPr>
        <w:t>أ</w:t>
      </w:r>
      <w:r w:rsidRPr="00296AD8">
        <w:rPr>
          <w:sz w:val="18"/>
          <w:szCs w:val="26"/>
          <w:rtl/>
          <w:lang w:bidi="ar-JO"/>
        </w:rPr>
        <w:t xml:space="preserve">نه كلما اقتربت القيمة من </w:t>
      </w:r>
      <w:r>
        <w:rPr>
          <w:rFonts w:hint="cs"/>
          <w:sz w:val="18"/>
          <w:szCs w:val="26"/>
          <w:rtl/>
          <w:lang w:bidi="ar-JO"/>
        </w:rPr>
        <w:t>صفر</w:t>
      </w:r>
      <w:r w:rsidRPr="00296AD8">
        <w:rPr>
          <w:sz w:val="18"/>
          <w:szCs w:val="26"/>
          <w:rtl/>
          <w:lang w:bidi="ar-JO"/>
        </w:rPr>
        <w:t xml:space="preserve"> كانت الدخول موزعة بشكل </w:t>
      </w:r>
      <w:r>
        <w:rPr>
          <w:rFonts w:hint="cs"/>
          <w:sz w:val="18"/>
          <w:szCs w:val="26"/>
          <w:rtl/>
          <w:lang w:bidi="ar-JO"/>
        </w:rPr>
        <w:t>أ</w:t>
      </w:r>
      <w:r>
        <w:rPr>
          <w:sz w:val="18"/>
          <w:szCs w:val="26"/>
          <w:rtl/>
          <w:lang w:bidi="ar-JO"/>
        </w:rPr>
        <w:t>كثر تساويا</w:t>
      </w:r>
      <w:r>
        <w:rPr>
          <w:rFonts w:hint="cs"/>
          <w:sz w:val="18"/>
          <w:szCs w:val="26"/>
          <w:rtl/>
          <w:lang w:bidi="ar-JO"/>
        </w:rPr>
        <w:t>ً</w:t>
      </w:r>
      <w:r w:rsidRPr="00296AD8">
        <w:rPr>
          <w:sz w:val="18"/>
          <w:szCs w:val="26"/>
          <w:rtl/>
          <w:lang w:bidi="ar-JO"/>
        </w:rPr>
        <w:t>. وكلما اقتربت القيمة من 100</w:t>
      </w:r>
      <w:r>
        <w:rPr>
          <w:rFonts w:hint="cs"/>
          <w:sz w:val="18"/>
          <w:szCs w:val="26"/>
          <w:rtl/>
          <w:lang w:bidi="ar-JO"/>
        </w:rPr>
        <w:t xml:space="preserve"> في المائة</w:t>
      </w:r>
      <w:r w:rsidRPr="00296AD8">
        <w:rPr>
          <w:sz w:val="18"/>
          <w:szCs w:val="26"/>
          <w:rtl/>
          <w:lang w:bidi="ar-JO"/>
        </w:rPr>
        <w:t xml:space="preserve"> </w:t>
      </w:r>
      <w:r>
        <w:rPr>
          <w:rFonts w:hint="cs"/>
          <w:sz w:val="18"/>
          <w:szCs w:val="26"/>
          <w:rtl/>
          <w:lang w:bidi="ar-JO"/>
        </w:rPr>
        <w:t>أ</w:t>
      </w:r>
      <w:r w:rsidRPr="00296AD8">
        <w:rPr>
          <w:sz w:val="18"/>
          <w:szCs w:val="26"/>
          <w:rtl/>
          <w:lang w:bidi="ar-JO"/>
        </w:rPr>
        <w:t xml:space="preserve">و 1 كانت الفجوة ما بين </w:t>
      </w:r>
      <w:r>
        <w:rPr>
          <w:rFonts w:hint="cs"/>
          <w:sz w:val="18"/>
          <w:szCs w:val="26"/>
          <w:rtl/>
          <w:lang w:bidi="ar-JO"/>
        </w:rPr>
        <w:t>الأ</w:t>
      </w:r>
      <w:r w:rsidRPr="00296AD8">
        <w:rPr>
          <w:sz w:val="18"/>
          <w:szCs w:val="26"/>
          <w:rtl/>
          <w:lang w:bidi="ar-JO"/>
        </w:rPr>
        <w:t xml:space="preserve">سر المعيشية متدنية الدخل وعالية الدخل </w:t>
      </w:r>
      <w:r>
        <w:rPr>
          <w:rFonts w:hint="cs"/>
          <w:sz w:val="18"/>
          <w:szCs w:val="26"/>
          <w:rtl/>
          <w:lang w:bidi="ar-JO"/>
        </w:rPr>
        <w:t>أ</w:t>
      </w:r>
      <w:r>
        <w:rPr>
          <w:sz w:val="18"/>
          <w:szCs w:val="26"/>
          <w:rtl/>
          <w:lang w:bidi="ar-JO"/>
        </w:rPr>
        <w:t>كثر اتساعا</w:t>
      </w:r>
      <w:r>
        <w:rPr>
          <w:rFonts w:hint="cs"/>
          <w:sz w:val="18"/>
          <w:szCs w:val="26"/>
          <w:rtl/>
          <w:lang w:bidi="ar-JO"/>
        </w:rPr>
        <w:t>ً</w:t>
      </w:r>
      <w:r w:rsidRPr="00296AD8">
        <w:rPr>
          <w:sz w:val="18"/>
          <w:szCs w:val="26"/>
          <w:rtl/>
          <w:lang w:bidi="ar-JO"/>
        </w:rPr>
        <w:t>.</w:t>
      </w:r>
    </w:p>
  </w:footnote>
  <w:footnote w:id="3">
    <w:p w:rsidR="0016694A" w:rsidRPr="0045489B" w:rsidRDefault="0016694A" w:rsidP="0045489B">
      <w:pPr>
        <w:pStyle w:val="FootnoteText"/>
        <w:numPr>
          <w:ilvl w:val="0"/>
          <w:numId w:val="11"/>
        </w:numPr>
        <w:tabs>
          <w:tab w:val="clear" w:pos="1292"/>
          <w:tab w:val="left" w:pos="1253"/>
        </w:tabs>
        <w:spacing w:after="60" w:line="300" w:lineRule="exact"/>
        <w:ind w:left="1247" w:right="1247"/>
        <w:rPr>
          <w:rFonts w:hint="cs"/>
          <w:sz w:val="18"/>
          <w:szCs w:val="26"/>
        </w:rPr>
      </w:pPr>
      <w:r w:rsidRPr="0045489B">
        <w:rPr>
          <w:sz w:val="18"/>
          <w:szCs w:val="26"/>
          <w:rtl/>
          <w:lang w:bidi="ar-JO"/>
        </w:rPr>
        <w:t xml:space="preserve">تتكون المنطقة الاقتصادية </w:t>
      </w:r>
      <w:r>
        <w:rPr>
          <w:sz w:val="18"/>
          <w:szCs w:val="26"/>
          <w:rtl/>
          <w:lang w:bidi="ar-JO"/>
        </w:rPr>
        <w:t>الأوروبي</w:t>
      </w:r>
      <w:r w:rsidRPr="0045489B">
        <w:rPr>
          <w:sz w:val="18"/>
          <w:szCs w:val="26"/>
          <w:rtl/>
          <w:lang w:bidi="ar-JO"/>
        </w:rPr>
        <w:t xml:space="preserve">ة من الدول السبع والعشرين </w:t>
      </w:r>
      <w:r>
        <w:rPr>
          <w:rFonts w:hint="cs"/>
          <w:sz w:val="18"/>
          <w:szCs w:val="26"/>
          <w:rtl/>
          <w:lang w:bidi="ar-JO"/>
        </w:rPr>
        <w:t>الأعضاء</w:t>
      </w:r>
      <w:r w:rsidRPr="0045489B">
        <w:rPr>
          <w:sz w:val="18"/>
          <w:szCs w:val="26"/>
          <w:rtl/>
          <w:lang w:bidi="ar-JO"/>
        </w:rPr>
        <w:t xml:space="preserve"> في الاتحاد </w:t>
      </w:r>
      <w:r>
        <w:rPr>
          <w:rFonts w:hint="cs"/>
          <w:sz w:val="18"/>
          <w:szCs w:val="26"/>
          <w:rtl/>
          <w:lang w:bidi="ar-JO"/>
        </w:rPr>
        <w:t>الأوروبي</w:t>
      </w:r>
      <w:r w:rsidRPr="0045489B">
        <w:rPr>
          <w:sz w:val="18"/>
          <w:szCs w:val="26"/>
          <w:rtl/>
          <w:lang w:bidi="ar-JO"/>
        </w:rPr>
        <w:t xml:space="preserve"> ودول الرابطة </w:t>
      </w:r>
      <w:r>
        <w:rPr>
          <w:sz w:val="18"/>
          <w:szCs w:val="26"/>
          <w:rtl/>
          <w:lang w:bidi="ar-JO"/>
        </w:rPr>
        <w:t>الأوروبي</w:t>
      </w:r>
      <w:r w:rsidRPr="0045489B">
        <w:rPr>
          <w:sz w:val="18"/>
          <w:szCs w:val="26"/>
          <w:rtl/>
          <w:lang w:bidi="ar-JO"/>
        </w:rPr>
        <w:t xml:space="preserve">ة للتجارة الحرة وهي </w:t>
      </w:r>
      <w:r>
        <w:rPr>
          <w:rFonts w:hint="cs"/>
          <w:sz w:val="18"/>
          <w:szCs w:val="26"/>
          <w:rtl/>
          <w:lang w:bidi="ar-JO"/>
        </w:rPr>
        <w:t>آ</w:t>
      </w:r>
      <w:r w:rsidRPr="0045489B">
        <w:rPr>
          <w:sz w:val="18"/>
          <w:szCs w:val="26"/>
          <w:rtl/>
          <w:lang w:bidi="ar-JO"/>
        </w:rPr>
        <w:t>يسلندا وليختنشتاين والنرويج.</w:t>
      </w:r>
    </w:p>
  </w:footnote>
  <w:footnote w:id="4">
    <w:p w:rsidR="0016694A" w:rsidRPr="0045489B" w:rsidRDefault="0016694A" w:rsidP="003A1CDB">
      <w:pPr>
        <w:pStyle w:val="FootnoteText"/>
        <w:numPr>
          <w:ilvl w:val="0"/>
          <w:numId w:val="11"/>
        </w:numPr>
        <w:tabs>
          <w:tab w:val="clear" w:pos="1292"/>
          <w:tab w:val="left" w:pos="1253"/>
        </w:tabs>
        <w:spacing w:after="60" w:line="300" w:lineRule="exact"/>
        <w:ind w:left="1247" w:right="1247"/>
        <w:rPr>
          <w:rFonts w:hint="cs"/>
          <w:sz w:val="18"/>
          <w:szCs w:val="26"/>
        </w:rPr>
      </w:pPr>
      <w:r w:rsidRPr="0045489B">
        <w:rPr>
          <w:sz w:val="18"/>
          <w:szCs w:val="26"/>
          <w:rtl/>
          <w:lang w:bidi="ar-JO"/>
        </w:rPr>
        <w:t xml:space="preserve">يذكر على وجه الخصوص المواطنون </w:t>
      </w:r>
      <w:r>
        <w:rPr>
          <w:rFonts w:hint="cs"/>
          <w:sz w:val="18"/>
          <w:szCs w:val="26"/>
          <w:rtl/>
          <w:lang w:bidi="ar-JO"/>
        </w:rPr>
        <w:t>الأ</w:t>
      </w:r>
      <w:r w:rsidRPr="0045489B">
        <w:rPr>
          <w:sz w:val="18"/>
          <w:szCs w:val="26"/>
          <w:rtl/>
          <w:lang w:bidi="ar-JO"/>
        </w:rPr>
        <w:t>تراك (</w:t>
      </w:r>
      <w:r>
        <w:rPr>
          <w:rFonts w:hint="cs"/>
          <w:sz w:val="18"/>
          <w:szCs w:val="26"/>
          <w:rtl/>
          <w:lang w:bidi="ar-JO"/>
        </w:rPr>
        <w:t>9.7 في المائة)</w:t>
      </w:r>
      <w:r>
        <w:rPr>
          <w:sz w:val="18"/>
          <w:szCs w:val="26"/>
          <w:rtl/>
          <w:lang w:bidi="ar-JO"/>
        </w:rPr>
        <w:t xml:space="preserve"> ومواطنو صربيا/</w:t>
      </w:r>
      <w:r w:rsidRPr="0045489B">
        <w:rPr>
          <w:sz w:val="18"/>
          <w:szCs w:val="26"/>
          <w:rtl/>
          <w:lang w:bidi="ar-JO"/>
        </w:rPr>
        <w:t xml:space="preserve">الجبل </w:t>
      </w:r>
      <w:r>
        <w:rPr>
          <w:rFonts w:hint="cs"/>
          <w:sz w:val="18"/>
          <w:szCs w:val="26"/>
          <w:rtl/>
          <w:lang w:bidi="ar-JO"/>
        </w:rPr>
        <w:t>الأ</w:t>
      </w:r>
      <w:r w:rsidRPr="0045489B">
        <w:rPr>
          <w:sz w:val="18"/>
          <w:szCs w:val="26"/>
          <w:rtl/>
          <w:lang w:bidi="ar-JO"/>
        </w:rPr>
        <w:t>سود (</w:t>
      </w:r>
      <w:r w:rsidR="003A1CDB">
        <w:rPr>
          <w:rFonts w:hint="cs"/>
          <w:sz w:val="18"/>
          <w:szCs w:val="26"/>
          <w:rtl/>
          <w:lang w:bidi="ar-JO"/>
        </w:rPr>
        <w:t>3.9</w:t>
      </w:r>
      <w:r>
        <w:rPr>
          <w:rFonts w:hint="cs"/>
          <w:sz w:val="18"/>
          <w:szCs w:val="26"/>
          <w:rtl/>
          <w:lang w:bidi="ar-JO"/>
        </w:rPr>
        <w:t xml:space="preserve"> في المائة</w:t>
      </w:r>
      <w:r w:rsidRPr="0045489B">
        <w:rPr>
          <w:sz w:val="18"/>
          <w:szCs w:val="26"/>
          <w:rtl/>
          <w:lang w:bidi="ar-JO"/>
        </w:rPr>
        <w:t>).</w:t>
      </w:r>
    </w:p>
  </w:footnote>
  <w:footnote w:id="5">
    <w:p w:rsidR="0016694A" w:rsidRPr="0045489B" w:rsidRDefault="0016694A" w:rsidP="0045489B">
      <w:pPr>
        <w:pStyle w:val="FootnoteText"/>
        <w:numPr>
          <w:ilvl w:val="0"/>
          <w:numId w:val="11"/>
        </w:numPr>
        <w:tabs>
          <w:tab w:val="clear" w:pos="1292"/>
          <w:tab w:val="left" w:pos="1253"/>
        </w:tabs>
        <w:spacing w:after="60" w:line="300" w:lineRule="exact"/>
        <w:ind w:left="1247" w:right="1247"/>
        <w:rPr>
          <w:rFonts w:hint="cs"/>
          <w:sz w:val="18"/>
          <w:szCs w:val="26"/>
        </w:rPr>
      </w:pPr>
      <w:r w:rsidRPr="0045489B">
        <w:rPr>
          <w:sz w:val="18"/>
          <w:szCs w:val="26"/>
          <w:rtl/>
          <w:lang w:bidi="ar-JO"/>
        </w:rPr>
        <w:t xml:space="preserve">يرجى الملاحظة أن </w:t>
      </w:r>
      <w:r>
        <w:rPr>
          <w:rFonts w:hint="cs"/>
          <w:sz w:val="18"/>
          <w:szCs w:val="26"/>
          <w:rtl/>
          <w:lang w:bidi="ar-JO"/>
        </w:rPr>
        <w:t>الأرقام</w:t>
      </w:r>
      <w:r w:rsidRPr="0045489B">
        <w:rPr>
          <w:sz w:val="18"/>
          <w:szCs w:val="26"/>
          <w:rtl/>
          <w:lang w:bidi="ar-JO"/>
        </w:rPr>
        <w:t xml:space="preserve"> يمكن أن تخضع لشيء من الاختلال نظرا</w:t>
      </w:r>
      <w:r>
        <w:rPr>
          <w:rFonts w:hint="cs"/>
          <w:sz w:val="18"/>
          <w:szCs w:val="26"/>
          <w:rtl/>
          <w:lang w:bidi="ar-JO"/>
        </w:rPr>
        <w:t>ً</w:t>
      </w:r>
      <w:r w:rsidRPr="0045489B">
        <w:rPr>
          <w:sz w:val="18"/>
          <w:szCs w:val="26"/>
          <w:rtl/>
          <w:lang w:bidi="ar-JO"/>
        </w:rPr>
        <w:t xml:space="preserve"> لضآلة عدد السكان</w:t>
      </w:r>
      <w:r>
        <w:rPr>
          <w:rFonts w:hint="cs"/>
          <w:sz w:val="18"/>
          <w:szCs w:val="26"/>
          <w:rtl/>
          <w:lang w:bidi="ar-JO"/>
        </w:rPr>
        <w:t>.</w:t>
      </w:r>
    </w:p>
  </w:footnote>
  <w:footnote w:id="6">
    <w:p w:rsidR="0016694A" w:rsidRPr="00155111" w:rsidRDefault="0016694A" w:rsidP="00155111">
      <w:pPr>
        <w:pStyle w:val="FootnoteText"/>
        <w:numPr>
          <w:ilvl w:val="0"/>
          <w:numId w:val="11"/>
        </w:numPr>
        <w:tabs>
          <w:tab w:val="clear" w:pos="1292"/>
          <w:tab w:val="left" w:pos="1253"/>
        </w:tabs>
        <w:spacing w:after="60" w:line="300" w:lineRule="exact"/>
        <w:ind w:left="1247" w:right="1247"/>
        <w:rPr>
          <w:rFonts w:hint="cs"/>
          <w:sz w:val="18"/>
          <w:szCs w:val="26"/>
        </w:rPr>
      </w:pPr>
      <w:r w:rsidRPr="00155111">
        <w:rPr>
          <w:sz w:val="18"/>
          <w:szCs w:val="26"/>
          <w:rtl/>
          <w:lang w:bidi="ar-JO"/>
        </w:rPr>
        <w:t xml:space="preserve">لم تعد سلطات الدولة تجمع البيانات المتعلقة بالانتماء الديني بسبب حماية البيانات، </w:t>
      </w:r>
      <w:r>
        <w:rPr>
          <w:rFonts w:hint="cs"/>
          <w:sz w:val="18"/>
          <w:szCs w:val="26"/>
          <w:rtl/>
          <w:lang w:bidi="ar-JO"/>
        </w:rPr>
        <w:t>إ</w:t>
      </w:r>
      <w:r w:rsidRPr="00155111">
        <w:rPr>
          <w:sz w:val="18"/>
          <w:szCs w:val="26"/>
          <w:rtl/>
          <w:lang w:bidi="ar-JO"/>
        </w:rPr>
        <w:t xml:space="preserve">لا كجزء من </w:t>
      </w:r>
      <w:r>
        <w:rPr>
          <w:rFonts w:hint="cs"/>
          <w:sz w:val="18"/>
          <w:szCs w:val="26"/>
          <w:rtl/>
          <w:lang w:bidi="ar-JO"/>
        </w:rPr>
        <w:t>الإ</w:t>
      </w:r>
      <w:r w:rsidRPr="00155111">
        <w:rPr>
          <w:sz w:val="18"/>
          <w:szCs w:val="26"/>
          <w:rtl/>
          <w:lang w:bidi="ar-JO"/>
        </w:rPr>
        <w:t xml:space="preserve">حصاء الرسمي، </w:t>
      </w:r>
      <w:r>
        <w:rPr>
          <w:sz w:val="18"/>
          <w:szCs w:val="26"/>
          <w:rtl/>
          <w:lang w:bidi="ar-JO"/>
        </w:rPr>
        <w:t>كما هو الحال بالنسبة لعام 2000</w:t>
      </w:r>
      <w:r w:rsidRPr="00155111">
        <w:rPr>
          <w:sz w:val="18"/>
          <w:szCs w:val="26"/>
          <w:rtl/>
          <w:lang w:bidi="ar-JO"/>
        </w:rPr>
        <w:t>.</w:t>
      </w:r>
    </w:p>
  </w:footnote>
  <w:footnote w:id="7">
    <w:p w:rsidR="0016694A" w:rsidRPr="004F02C6" w:rsidRDefault="0016694A" w:rsidP="004F02C6">
      <w:pPr>
        <w:pStyle w:val="FootnoteText"/>
        <w:numPr>
          <w:ilvl w:val="0"/>
          <w:numId w:val="11"/>
        </w:numPr>
        <w:tabs>
          <w:tab w:val="clear" w:pos="1292"/>
          <w:tab w:val="left" w:pos="1253"/>
        </w:tabs>
        <w:spacing w:after="60" w:line="300" w:lineRule="exact"/>
        <w:ind w:left="1247" w:right="1247"/>
        <w:rPr>
          <w:rFonts w:hint="cs"/>
          <w:sz w:val="18"/>
          <w:szCs w:val="26"/>
        </w:rPr>
      </w:pPr>
      <w:r w:rsidRPr="004F02C6">
        <w:rPr>
          <w:sz w:val="18"/>
          <w:szCs w:val="26"/>
          <w:rtl/>
          <w:lang w:bidi="ar-JO"/>
        </w:rPr>
        <w:t xml:space="preserve">عدت المجتمعات الإسلامية والكنائس المسيحية </w:t>
      </w:r>
      <w:r w:rsidRPr="004F02C6">
        <w:rPr>
          <w:rFonts w:hint="cs"/>
          <w:sz w:val="18"/>
          <w:szCs w:val="26"/>
          <w:rtl/>
          <w:lang w:bidi="ar-JO"/>
        </w:rPr>
        <w:t>الأ</w:t>
      </w:r>
      <w:r w:rsidRPr="004F02C6">
        <w:rPr>
          <w:sz w:val="18"/>
          <w:szCs w:val="26"/>
          <w:rtl/>
          <w:lang w:bidi="ar-JO"/>
        </w:rPr>
        <w:t>رثوذكسية في إطار الانتماءات الأخرى</w:t>
      </w:r>
      <w:r>
        <w:rPr>
          <w:sz w:val="18"/>
          <w:szCs w:val="26"/>
          <w:rtl/>
          <w:lang w:bidi="ar-JO"/>
        </w:rPr>
        <w:t>/</w:t>
      </w:r>
      <w:r w:rsidRPr="004F02C6">
        <w:rPr>
          <w:sz w:val="18"/>
          <w:szCs w:val="26"/>
          <w:rtl/>
          <w:lang w:bidi="ar-JO"/>
        </w:rPr>
        <w:t>اللاانتماء حتى عام</w:t>
      </w:r>
      <w:r>
        <w:rPr>
          <w:rFonts w:hint="cs"/>
          <w:sz w:val="18"/>
          <w:szCs w:val="26"/>
          <w:rtl/>
          <w:lang w:bidi="ar-JO"/>
        </w:rPr>
        <w:t> </w:t>
      </w:r>
      <w:r w:rsidRPr="004F02C6">
        <w:rPr>
          <w:sz w:val="18"/>
          <w:szCs w:val="26"/>
          <w:rtl/>
          <w:lang w:bidi="ar-JO"/>
        </w:rPr>
        <w:t>1960</w:t>
      </w:r>
      <w:r>
        <w:rPr>
          <w:rFonts w:hint="cs"/>
          <w:sz w:val="18"/>
          <w:szCs w:val="26"/>
          <w:rtl/>
          <w:lang w:bidi="ar-JO"/>
        </w:rPr>
        <w:t>.</w:t>
      </w:r>
    </w:p>
  </w:footnote>
  <w:footnote w:id="8">
    <w:p w:rsidR="0016694A" w:rsidRPr="004F02C6" w:rsidRDefault="0016694A" w:rsidP="004F02C6">
      <w:pPr>
        <w:pStyle w:val="FootnoteText"/>
        <w:numPr>
          <w:ilvl w:val="0"/>
          <w:numId w:val="11"/>
        </w:numPr>
        <w:tabs>
          <w:tab w:val="clear" w:pos="1292"/>
          <w:tab w:val="left" w:pos="1253"/>
        </w:tabs>
        <w:spacing w:after="60" w:line="300" w:lineRule="exact"/>
        <w:ind w:left="1247" w:right="1247"/>
        <w:rPr>
          <w:rFonts w:hint="cs"/>
          <w:sz w:val="18"/>
          <w:szCs w:val="26"/>
        </w:rPr>
      </w:pPr>
      <w:r w:rsidRPr="004F02C6">
        <w:rPr>
          <w:sz w:val="18"/>
          <w:szCs w:val="26"/>
          <w:rtl/>
          <w:lang w:bidi="ar-JO"/>
        </w:rPr>
        <w:t xml:space="preserve">تستند السنة المدرسية التطوعية العاشرة إلى </w:t>
      </w:r>
      <w:r>
        <w:rPr>
          <w:rFonts w:hint="cs"/>
          <w:sz w:val="18"/>
          <w:szCs w:val="26"/>
          <w:rtl/>
          <w:lang w:bidi="ar-JO"/>
        </w:rPr>
        <w:t>آ</w:t>
      </w:r>
      <w:r w:rsidRPr="004F02C6">
        <w:rPr>
          <w:sz w:val="18"/>
          <w:szCs w:val="26"/>
          <w:rtl/>
          <w:lang w:bidi="ar-JO"/>
        </w:rPr>
        <w:t>خر سنة من المدرسة ال</w:t>
      </w:r>
      <w:r>
        <w:rPr>
          <w:sz w:val="18"/>
          <w:szCs w:val="26"/>
          <w:rtl/>
          <w:lang w:bidi="ar-JO"/>
        </w:rPr>
        <w:t>إلزامي</w:t>
      </w:r>
      <w:r w:rsidRPr="004F02C6">
        <w:rPr>
          <w:sz w:val="18"/>
          <w:szCs w:val="26"/>
          <w:rtl/>
          <w:lang w:bidi="ar-JO"/>
        </w:rPr>
        <w:t>ة (</w:t>
      </w:r>
      <w:r>
        <w:rPr>
          <w:rFonts w:hint="cs"/>
          <w:sz w:val="18"/>
          <w:szCs w:val="26"/>
          <w:rtl/>
          <w:lang w:bidi="ar-JO"/>
        </w:rPr>
        <w:t>الأ</w:t>
      </w:r>
      <w:r w:rsidR="00FB0112">
        <w:rPr>
          <w:sz w:val="18"/>
          <w:szCs w:val="26"/>
          <w:rtl/>
          <w:lang w:bidi="ar-JO"/>
        </w:rPr>
        <w:t>وبرشولة والريالشولة</w:t>
      </w:r>
      <w:r w:rsidRPr="004F02C6">
        <w:rPr>
          <w:sz w:val="18"/>
          <w:szCs w:val="26"/>
          <w:rtl/>
          <w:lang w:bidi="ar-JO"/>
        </w:rPr>
        <w:t>). ويعطى الطلبة الفرصة لزيادة تطوير شخصياتهم والتحضير لاختيار مسيرتهم الوظيفية بطريقة استهدافية وتوسيع نطاق كفاءاتهم في المواضيع المدرسية. ويمكن للطلبة أن يختاروا ما بين المسارات الدراسية المختلفة</w:t>
      </w:r>
      <w:r>
        <w:rPr>
          <w:rFonts w:hint="cs"/>
          <w:sz w:val="18"/>
          <w:szCs w:val="26"/>
          <w:rtl/>
          <w:lang w:bidi="ar-JO"/>
        </w:rPr>
        <w:t xml:space="preserve"> </w:t>
      </w:r>
      <w:r w:rsidRPr="004F02C6">
        <w:rPr>
          <w:sz w:val="18"/>
          <w:szCs w:val="26"/>
          <w:rtl/>
          <w:lang w:bidi="ar-JO"/>
        </w:rPr>
        <w:t>التي يركزون عليها بناء على أهدافهم واحتياجاتهم.</w:t>
      </w:r>
    </w:p>
  </w:footnote>
  <w:footnote w:id="9">
    <w:p w:rsidR="0016694A" w:rsidRPr="00D87ED6" w:rsidRDefault="0016694A" w:rsidP="00D87ED6">
      <w:pPr>
        <w:pStyle w:val="FootnoteText"/>
        <w:numPr>
          <w:ilvl w:val="0"/>
          <w:numId w:val="11"/>
        </w:numPr>
        <w:tabs>
          <w:tab w:val="clear" w:pos="1292"/>
          <w:tab w:val="left" w:pos="1253"/>
        </w:tabs>
        <w:spacing w:after="60" w:line="300" w:lineRule="exact"/>
        <w:ind w:left="1247" w:right="1247"/>
        <w:rPr>
          <w:rFonts w:hint="cs"/>
          <w:sz w:val="18"/>
          <w:szCs w:val="26"/>
        </w:rPr>
      </w:pPr>
      <w:r w:rsidRPr="00D87ED6">
        <w:rPr>
          <w:sz w:val="18"/>
          <w:szCs w:val="26"/>
          <w:rtl/>
          <w:lang w:bidi="ar-JO"/>
        </w:rPr>
        <w:t>وفقا</w:t>
      </w:r>
      <w:r>
        <w:rPr>
          <w:rFonts w:hint="cs"/>
          <w:sz w:val="18"/>
          <w:szCs w:val="26"/>
          <w:rtl/>
          <w:lang w:bidi="ar-JO"/>
        </w:rPr>
        <w:t>ً</w:t>
      </w:r>
      <w:r w:rsidRPr="00D87ED6">
        <w:rPr>
          <w:sz w:val="18"/>
          <w:szCs w:val="26"/>
          <w:rtl/>
          <w:lang w:bidi="ar-JO"/>
        </w:rPr>
        <w:t xml:space="preserve"> لمعايير منظمة التعاون والتنمية في الميدان الاقتصادي.</w:t>
      </w:r>
    </w:p>
  </w:footnote>
  <w:footnote w:id="10">
    <w:p w:rsidR="0016694A" w:rsidRPr="00594536" w:rsidRDefault="0016694A" w:rsidP="00594536">
      <w:pPr>
        <w:pStyle w:val="FootnoteText"/>
        <w:numPr>
          <w:ilvl w:val="0"/>
          <w:numId w:val="11"/>
        </w:numPr>
        <w:tabs>
          <w:tab w:val="clear" w:pos="1292"/>
          <w:tab w:val="left" w:pos="1253"/>
        </w:tabs>
        <w:spacing w:after="60" w:line="300" w:lineRule="exact"/>
        <w:ind w:left="1247" w:right="1247"/>
        <w:rPr>
          <w:rFonts w:hint="cs"/>
          <w:sz w:val="18"/>
          <w:szCs w:val="26"/>
        </w:rPr>
      </w:pPr>
      <w:r w:rsidRPr="00594536">
        <w:rPr>
          <w:sz w:val="18"/>
          <w:szCs w:val="26"/>
          <w:rtl/>
          <w:lang w:bidi="ar-JO"/>
        </w:rPr>
        <w:t>لا تمارس كلا المنطقتين مهام سياسية خلاف كونهما مقاطعتين انتخابيتين بالدرجة الأولى.</w:t>
      </w:r>
    </w:p>
  </w:footnote>
  <w:footnote w:id="11">
    <w:p w:rsidR="0016694A" w:rsidRPr="00104432" w:rsidRDefault="0016694A" w:rsidP="00104432">
      <w:pPr>
        <w:pStyle w:val="FootnoteText"/>
        <w:numPr>
          <w:ilvl w:val="0"/>
          <w:numId w:val="11"/>
        </w:numPr>
        <w:tabs>
          <w:tab w:val="clear" w:pos="1292"/>
          <w:tab w:val="left" w:pos="1253"/>
        </w:tabs>
        <w:spacing w:after="60" w:line="300" w:lineRule="exact"/>
        <w:ind w:left="1247" w:right="1247"/>
        <w:rPr>
          <w:rFonts w:hint="cs"/>
          <w:sz w:val="18"/>
          <w:szCs w:val="26"/>
        </w:rPr>
      </w:pPr>
      <w:r>
        <w:rPr>
          <w:sz w:val="18"/>
          <w:szCs w:val="26"/>
          <w:rtl/>
          <w:lang w:bidi="ar-JO"/>
        </w:rPr>
        <w:t>"المشاركة</w:t>
      </w:r>
      <w:r w:rsidRPr="00104432">
        <w:rPr>
          <w:sz w:val="18"/>
          <w:szCs w:val="26"/>
          <w:rtl/>
          <w:lang w:bidi="ar-JO"/>
        </w:rPr>
        <w:t xml:space="preserve">" تعني بشكل رئيسي دراسة التشريع والتصويت عليه. وللحصول على وصف مفصل لهذه المشاركة، انظر الفصل </w:t>
      </w:r>
      <w:r>
        <w:rPr>
          <w:rFonts w:hint="cs"/>
          <w:sz w:val="18"/>
          <w:szCs w:val="26"/>
          <w:rtl/>
          <w:lang w:bidi="ar-JO"/>
        </w:rPr>
        <w:t>أولاً</w:t>
      </w:r>
      <w:r w:rsidRPr="00104432">
        <w:rPr>
          <w:sz w:val="18"/>
          <w:szCs w:val="26"/>
          <w:rtl/>
          <w:lang w:bidi="ar-JO"/>
        </w:rPr>
        <w:t>-</w:t>
      </w:r>
      <w:r>
        <w:rPr>
          <w:sz w:val="18"/>
          <w:szCs w:val="26"/>
          <w:rtl/>
          <w:lang w:bidi="ar-JO"/>
        </w:rPr>
        <w:t>باء</w:t>
      </w:r>
      <w:r w:rsidRPr="00104432">
        <w:rPr>
          <w:sz w:val="18"/>
          <w:szCs w:val="26"/>
          <w:rtl/>
          <w:lang w:bidi="ar-JO"/>
        </w:rPr>
        <w:t>-</w:t>
      </w:r>
      <w:r>
        <w:rPr>
          <w:sz w:val="18"/>
          <w:szCs w:val="26"/>
          <w:rtl/>
          <w:lang w:bidi="ar-JO"/>
        </w:rPr>
        <w:t>7</w:t>
      </w:r>
      <w:r w:rsidRPr="00104432">
        <w:rPr>
          <w:sz w:val="18"/>
          <w:szCs w:val="26"/>
          <w:rtl/>
          <w:lang w:bidi="ar-JO"/>
        </w:rPr>
        <w:t>.</w:t>
      </w:r>
    </w:p>
  </w:footnote>
  <w:footnote w:id="12">
    <w:p w:rsidR="0016694A" w:rsidRPr="002367BF" w:rsidRDefault="0016694A" w:rsidP="00F12C93">
      <w:pPr>
        <w:pStyle w:val="FootnoteText"/>
        <w:numPr>
          <w:ilvl w:val="0"/>
          <w:numId w:val="11"/>
        </w:numPr>
        <w:tabs>
          <w:tab w:val="clear" w:pos="1292"/>
          <w:tab w:val="left" w:pos="1253"/>
        </w:tabs>
        <w:spacing w:after="40" w:line="280" w:lineRule="exact"/>
        <w:ind w:left="1248" w:right="1247"/>
        <w:rPr>
          <w:rFonts w:hint="cs"/>
          <w:sz w:val="18"/>
          <w:szCs w:val="26"/>
        </w:rPr>
      </w:pPr>
      <w:r w:rsidRPr="002367BF">
        <w:rPr>
          <w:sz w:val="18"/>
          <w:szCs w:val="26"/>
          <w:rtl/>
          <w:lang w:bidi="ar-JO"/>
        </w:rPr>
        <w:t xml:space="preserve">لم تكن هناك حكومة </w:t>
      </w:r>
      <w:r>
        <w:rPr>
          <w:rFonts w:hint="cs"/>
          <w:sz w:val="18"/>
          <w:szCs w:val="26"/>
          <w:rtl/>
          <w:lang w:bidi="ar-JO"/>
        </w:rPr>
        <w:t>أ</w:t>
      </w:r>
      <w:r w:rsidRPr="002367BF">
        <w:rPr>
          <w:sz w:val="18"/>
          <w:szCs w:val="26"/>
          <w:rtl/>
          <w:lang w:bidi="ar-JO"/>
        </w:rPr>
        <w:t xml:space="preserve">حادية الحزب في ليختنشتاين </w:t>
      </w:r>
      <w:r>
        <w:rPr>
          <w:rFonts w:hint="cs"/>
          <w:sz w:val="18"/>
          <w:szCs w:val="26"/>
          <w:rtl/>
          <w:lang w:bidi="ar-JO"/>
        </w:rPr>
        <w:t>إ</w:t>
      </w:r>
      <w:r w:rsidRPr="002367BF">
        <w:rPr>
          <w:sz w:val="18"/>
          <w:szCs w:val="26"/>
          <w:rtl/>
          <w:lang w:bidi="ar-JO"/>
        </w:rPr>
        <w:t>لا مرتين منذ الحرب العالمية الثانية. وفي الفترة 1997-2001 كان الاتحاد الوطني هو الحزب الحكومي الوحيد، في حين كان الحزب التقدمي للمواطنين ه</w:t>
      </w:r>
      <w:r>
        <w:rPr>
          <w:sz w:val="18"/>
          <w:szCs w:val="26"/>
          <w:rtl/>
          <w:lang w:bidi="ar-JO"/>
        </w:rPr>
        <w:t>و الحزب الوحيد خلال الفترة 2001</w:t>
      </w:r>
      <w:r w:rsidRPr="002367BF">
        <w:rPr>
          <w:sz w:val="18"/>
          <w:szCs w:val="26"/>
          <w:rtl/>
          <w:lang w:bidi="ar-JO"/>
        </w:rPr>
        <w:t>-2005.</w:t>
      </w:r>
    </w:p>
  </w:footnote>
  <w:footnote w:id="13">
    <w:p w:rsidR="0016694A" w:rsidRPr="002367BF" w:rsidRDefault="0016694A" w:rsidP="00852491">
      <w:pPr>
        <w:pStyle w:val="FootnoteText"/>
        <w:numPr>
          <w:ilvl w:val="0"/>
          <w:numId w:val="11"/>
        </w:numPr>
        <w:tabs>
          <w:tab w:val="clear" w:pos="1292"/>
          <w:tab w:val="left" w:pos="1253"/>
        </w:tabs>
        <w:spacing w:after="60" w:line="300" w:lineRule="exact"/>
        <w:ind w:left="1247" w:right="1247"/>
        <w:rPr>
          <w:rFonts w:hint="cs"/>
          <w:sz w:val="18"/>
          <w:szCs w:val="26"/>
        </w:rPr>
      </w:pPr>
      <w:r w:rsidRPr="002367BF">
        <w:rPr>
          <w:sz w:val="18"/>
          <w:szCs w:val="26"/>
          <w:rtl/>
          <w:lang w:bidi="ar-JO"/>
        </w:rPr>
        <w:t>الناخبون المؤهلون هم مواطنو ليختنشتاين الذين يعيشون في بلدية معينة</w:t>
      </w:r>
    </w:p>
  </w:footnote>
  <w:footnote w:id="14">
    <w:p w:rsidR="0016694A" w:rsidRPr="002367BF" w:rsidRDefault="0016694A" w:rsidP="003D63E0">
      <w:pPr>
        <w:pStyle w:val="FootnoteText"/>
        <w:numPr>
          <w:ilvl w:val="0"/>
          <w:numId w:val="11"/>
        </w:numPr>
        <w:tabs>
          <w:tab w:val="clear" w:pos="1292"/>
          <w:tab w:val="left" w:pos="1253"/>
        </w:tabs>
        <w:spacing w:after="60" w:line="300" w:lineRule="exact"/>
        <w:ind w:left="1247" w:right="1247"/>
        <w:rPr>
          <w:rFonts w:hint="cs"/>
          <w:sz w:val="18"/>
          <w:szCs w:val="26"/>
        </w:rPr>
      </w:pPr>
      <w:r w:rsidRPr="002367BF">
        <w:rPr>
          <w:sz w:val="18"/>
          <w:szCs w:val="26"/>
          <w:rtl/>
          <w:lang w:bidi="ar-JO"/>
        </w:rPr>
        <w:t xml:space="preserve">من المهم التمييز بين </w:t>
      </w:r>
      <w:r>
        <w:rPr>
          <w:rFonts w:hint="cs"/>
          <w:sz w:val="18"/>
          <w:szCs w:val="26"/>
          <w:rtl/>
          <w:lang w:bidi="ar-JO"/>
        </w:rPr>
        <w:t>الأ</w:t>
      </w:r>
      <w:r w:rsidRPr="002367BF">
        <w:rPr>
          <w:sz w:val="18"/>
          <w:szCs w:val="26"/>
          <w:rtl/>
          <w:lang w:bidi="ar-JO"/>
        </w:rPr>
        <w:t>صوات البلدية و</w:t>
      </w:r>
      <w:r>
        <w:rPr>
          <w:rFonts w:hint="cs"/>
          <w:sz w:val="18"/>
          <w:szCs w:val="26"/>
          <w:rtl/>
          <w:lang w:bidi="ar-JO"/>
        </w:rPr>
        <w:t>أ</w:t>
      </w:r>
      <w:r w:rsidRPr="002367BF">
        <w:rPr>
          <w:sz w:val="18"/>
          <w:szCs w:val="26"/>
          <w:rtl/>
          <w:lang w:bidi="ar-JO"/>
        </w:rPr>
        <w:t xml:space="preserve">صوات المواطنين. فبالنسبة للأصوات ا لبلدية، يتمتع جميع مواطني ليختنشتاين الذين يعيشون في البلدية موضع البحث بالحق في التصويت. وأما بالنسبة لأصوات المواطنين، فإن الناخبين المؤهلين هم فقط </w:t>
      </w:r>
      <w:r>
        <w:rPr>
          <w:rFonts w:hint="cs"/>
          <w:sz w:val="18"/>
          <w:szCs w:val="26"/>
          <w:rtl/>
          <w:lang w:bidi="ar-JO"/>
        </w:rPr>
        <w:t>أ</w:t>
      </w:r>
      <w:r w:rsidRPr="002367BF">
        <w:rPr>
          <w:sz w:val="18"/>
          <w:szCs w:val="26"/>
          <w:rtl/>
          <w:lang w:bidi="ar-JO"/>
        </w:rPr>
        <w:t>ولئك الذين يجمعون ما بين المواطنة في البلدية موضع البحث والعيش في تلك البلدية في آن واحد. وتجرى انتخابات المواطنين في حالة منح الجنسيات مثلا</w:t>
      </w:r>
      <w:r>
        <w:rPr>
          <w:rFonts w:hint="cs"/>
          <w:sz w:val="18"/>
          <w:szCs w:val="26"/>
          <w:rtl/>
          <w:lang w:bidi="ar-JO"/>
        </w:rPr>
        <w:t>ً</w:t>
      </w:r>
      <w:r w:rsidRPr="002367BF">
        <w:rPr>
          <w:sz w:val="18"/>
          <w:szCs w:val="26"/>
          <w:rtl/>
          <w:lang w:bidi="ar-JO"/>
        </w:rPr>
        <w:t>.</w:t>
      </w:r>
    </w:p>
  </w:footnote>
  <w:footnote w:id="15">
    <w:p w:rsidR="0016694A" w:rsidRPr="00DF1313" w:rsidRDefault="0016694A" w:rsidP="00852491">
      <w:pPr>
        <w:pStyle w:val="FootnoteText"/>
        <w:numPr>
          <w:ilvl w:val="0"/>
          <w:numId w:val="11"/>
        </w:numPr>
        <w:tabs>
          <w:tab w:val="clear" w:pos="1292"/>
          <w:tab w:val="left" w:pos="1253"/>
        </w:tabs>
        <w:spacing w:after="60" w:line="300" w:lineRule="exact"/>
        <w:ind w:left="1247" w:right="1247"/>
        <w:rPr>
          <w:rFonts w:hint="cs"/>
          <w:sz w:val="18"/>
          <w:szCs w:val="26"/>
        </w:rPr>
      </w:pPr>
      <w:r w:rsidRPr="00DF1313">
        <w:rPr>
          <w:sz w:val="18"/>
          <w:szCs w:val="26"/>
          <w:rtl/>
          <w:lang w:bidi="ar-JO"/>
        </w:rPr>
        <w:t>انظر الملاحظات الواردة في الفصل دال.</w:t>
      </w:r>
    </w:p>
  </w:footnote>
  <w:footnote w:id="16">
    <w:p w:rsidR="0016694A" w:rsidRPr="00FC1A8E" w:rsidRDefault="0016694A" w:rsidP="00B97BF4">
      <w:pPr>
        <w:pStyle w:val="FootnoteText"/>
        <w:numPr>
          <w:ilvl w:val="0"/>
          <w:numId w:val="11"/>
        </w:numPr>
        <w:tabs>
          <w:tab w:val="clear" w:pos="1292"/>
          <w:tab w:val="left" w:pos="1253"/>
        </w:tabs>
        <w:spacing w:after="60" w:line="300" w:lineRule="exact"/>
        <w:ind w:left="1247" w:right="1247"/>
        <w:rPr>
          <w:rFonts w:hint="cs"/>
          <w:sz w:val="18"/>
          <w:szCs w:val="26"/>
        </w:rPr>
      </w:pPr>
      <w:r w:rsidRPr="00FC1A8E">
        <w:rPr>
          <w:sz w:val="18"/>
          <w:szCs w:val="26"/>
          <w:rtl/>
          <w:lang w:bidi="ar-JO"/>
        </w:rPr>
        <w:t xml:space="preserve">إن المضمون الأساسي الذي لا تنتهك حرمته وهو الحق في الحياة يتجلى في حظر عقوبة </w:t>
      </w:r>
      <w:r>
        <w:rPr>
          <w:rFonts w:hint="cs"/>
          <w:sz w:val="18"/>
          <w:szCs w:val="26"/>
          <w:rtl/>
          <w:lang w:bidi="ar-JO"/>
        </w:rPr>
        <w:t>الإ</w:t>
      </w:r>
      <w:r w:rsidRPr="00FC1A8E">
        <w:rPr>
          <w:sz w:val="18"/>
          <w:szCs w:val="26"/>
          <w:rtl/>
          <w:lang w:bidi="ar-JO"/>
        </w:rPr>
        <w:t>عدام. بيد أنه لا</w:t>
      </w:r>
      <w:r w:rsidR="00B97BF4">
        <w:rPr>
          <w:rFonts w:hint="cs"/>
          <w:sz w:val="18"/>
          <w:szCs w:val="26"/>
          <w:rtl/>
          <w:lang w:bidi="ar-JO"/>
        </w:rPr>
        <w:t> </w:t>
      </w:r>
      <w:r w:rsidRPr="00FC1A8E">
        <w:rPr>
          <w:sz w:val="18"/>
          <w:szCs w:val="26"/>
          <w:rtl/>
          <w:lang w:bidi="ar-JO"/>
        </w:rPr>
        <w:t xml:space="preserve">يمكن اعتبار كل عمل </w:t>
      </w:r>
      <w:r>
        <w:rPr>
          <w:sz w:val="18"/>
          <w:szCs w:val="26"/>
          <w:rtl/>
          <w:lang w:bidi="ar-JO"/>
        </w:rPr>
        <w:t>قتل انتهاكا</w:t>
      </w:r>
      <w:r>
        <w:rPr>
          <w:rFonts w:hint="cs"/>
          <w:sz w:val="18"/>
          <w:szCs w:val="26"/>
          <w:rtl/>
          <w:lang w:bidi="ar-JO"/>
        </w:rPr>
        <w:t>ً</w:t>
      </w:r>
      <w:r w:rsidRPr="00FC1A8E">
        <w:rPr>
          <w:sz w:val="18"/>
          <w:szCs w:val="26"/>
          <w:rtl/>
          <w:lang w:bidi="ar-JO"/>
        </w:rPr>
        <w:t xml:space="preserve"> للمضمون الأساسي. ويشمل ذلك بشكل خاص القتل في سياق الدفاع المبرر عن النفس. ففي حالا</w:t>
      </w:r>
      <w:r>
        <w:rPr>
          <w:sz w:val="18"/>
          <w:szCs w:val="26"/>
          <w:rtl/>
          <w:lang w:bidi="ar-JO"/>
        </w:rPr>
        <w:t xml:space="preserve">ت الدفاع المبرر عن النفس، يمكن </w:t>
      </w:r>
      <w:r>
        <w:rPr>
          <w:rFonts w:hint="cs"/>
          <w:sz w:val="18"/>
          <w:szCs w:val="26"/>
          <w:rtl/>
          <w:lang w:bidi="ar-JO"/>
        </w:rPr>
        <w:t>أ</w:t>
      </w:r>
      <w:r w:rsidRPr="00FC1A8E">
        <w:rPr>
          <w:sz w:val="18"/>
          <w:szCs w:val="26"/>
          <w:rtl/>
          <w:lang w:bidi="ar-JO"/>
        </w:rPr>
        <w:t>ن يسمح حتى بالقتل.</w:t>
      </w:r>
    </w:p>
  </w:footnote>
  <w:footnote w:id="17">
    <w:p w:rsidR="0016694A" w:rsidRPr="0016694A" w:rsidRDefault="0016694A" w:rsidP="00852491">
      <w:pPr>
        <w:pStyle w:val="FootnoteText"/>
        <w:numPr>
          <w:ilvl w:val="0"/>
          <w:numId w:val="11"/>
        </w:numPr>
        <w:tabs>
          <w:tab w:val="clear" w:pos="1292"/>
          <w:tab w:val="left" w:pos="1253"/>
        </w:tabs>
        <w:spacing w:after="60" w:line="300" w:lineRule="exact"/>
        <w:ind w:left="1247" w:right="1247"/>
        <w:rPr>
          <w:rFonts w:hint="cs"/>
          <w:sz w:val="18"/>
          <w:szCs w:val="26"/>
        </w:rPr>
      </w:pPr>
      <w:r w:rsidRPr="0016694A">
        <w:rPr>
          <w:sz w:val="18"/>
          <w:szCs w:val="26"/>
          <w:rtl/>
          <w:lang w:bidi="ar-JO"/>
        </w:rPr>
        <w:t>أقرت إمارة ليختنشتاين بالحق الفردي في تقديم الشكوى في إطار الاتفاقيات التالية:</w:t>
      </w:r>
    </w:p>
    <w:p w:rsidR="0016694A" w:rsidRPr="0016694A" w:rsidRDefault="0016694A" w:rsidP="0016694A">
      <w:pPr>
        <w:tabs>
          <w:tab w:val="center" w:pos="4536"/>
        </w:tabs>
        <w:spacing w:after="60" w:line="300" w:lineRule="exact"/>
        <w:ind w:left="1587" w:right="1247" w:hanging="323"/>
        <w:rPr>
          <w:sz w:val="18"/>
          <w:szCs w:val="26"/>
          <w:rtl/>
          <w:lang w:bidi="ar-JO"/>
        </w:rPr>
      </w:pPr>
      <w:r w:rsidRPr="0016694A">
        <w:rPr>
          <w:rFonts w:hint="cs"/>
          <w:sz w:val="18"/>
          <w:szCs w:val="26"/>
          <w:rtl/>
          <w:lang w:bidi="ar-JO"/>
        </w:rPr>
        <w:t>•</w:t>
      </w:r>
      <w:r w:rsidRPr="0016694A">
        <w:rPr>
          <w:rFonts w:hint="cs"/>
          <w:sz w:val="18"/>
          <w:szCs w:val="26"/>
          <w:rtl/>
          <w:lang w:bidi="ar-JO"/>
        </w:rPr>
        <w:tab/>
      </w:r>
      <w:r w:rsidRPr="0016694A">
        <w:rPr>
          <w:sz w:val="18"/>
          <w:szCs w:val="26"/>
          <w:rtl/>
          <w:lang w:bidi="ar-JO"/>
        </w:rPr>
        <w:t>الاتفاقية الأوروبية لحماية حقوق الإنسان والحريات الأساسية المؤرخة 4 تشرين الثاني/نوفمبر</w:t>
      </w:r>
      <w:r>
        <w:rPr>
          <w:rFonts w:hint="cs"/>
          <w:sz w:val="18"/>
          <w:szCs w:val="26"/>
          <w:rtl/>
          <w:lang w:bidi="ar-JO"/>
        </w:rPr>
        <w:t xml:space="preserve"> </w:t>
      </w:r>
      <w:r w:rsidRPr="0016694A">
        <w:rPr>
          <w:sz w:val="18"/>
          <w:szCs w:val="26"/>
          <w:rtl/>
          <w:lang w:bidi="ar-JO"/>
        </w:rPr>
        <w:t>1950؛</w:t>
      </w:r>
    </w:p>
    <w:p w:rsidR="0016694A" w:rsidRPr="0016694A" w:rsidRDefault="0016694A" w:rsidP="0016694A">
      <w:pPr>
        <w:tabs>
          <w:tab w:val="center" w:pos="4536"/>
        </w:tabs>
        <w:spacing w:after="60" w:line="300" w:lineRule="exact"/>
        <w:ind w:left="1587" w:right="1247" w:hanging="323"/>
        <w:rPr>
          <w:sz w:val="18"/>
          <w:szCs w:val="26"/>
          <w:rtl/>
          <w:lang w:bidi="ar-JO"/>
        </w:rPr>
      </w:pPr>
      <w:r w:rsidRPr="0016694A">
        <w:rPr>
          <w:rFonts w:hint="cs"/>
          <w:sz w:val="18"/>
          <w:szCs w:val="26"/>
          <w:rtl/>
          <w:lang w:bidi="ar-JO"/>
        </w:rPr>
        <w:t>•</w:t>
      </w:r>
      <w:r w:rsidRPr="0016694A">
        <w:rPr>
          <w:rFonts w:hint="cs"/>
          <w:sz w:val="18"/>
          <w:szCs w:val="26"/>
          <w:rtl/>
          <w:lang w:bidi="ar-JO"/>
        </w:rPr>
        <w:tab/>
      </w:r>
      <w:r w:rsidRPr="0016694A">
        <w:rPr>
          <w:sz w:val="18"/>
          <w:szCs w:val="26"/>
          <w:rtl/>
          <w:lang w:bidi="ar-JO"/>
        </w:rPr>
        <w:t>العهد الدولي الخاص بالحقوق المدنية والسياسية المؤرخ</w:t>
      </w:r>
      <w:r>
        <w:rPr>
          <w:rFonts w:hint="cs"/>
          <w:sz w:val="18"/>
          <w:szCs w:val="26"/>
          <w:rtl/>
          <w:lang w:bidi="ar-JO"/>
        </w:rPr>
        <w:t xml:space="preserve"> </w:t>
      </w:r>
      <w:r w:rsidRPr="0016694A">
        <w:rPr>
          <w:sz w:val="18"/>
          <w:szCs w:val="26"/>
          <w:rtl/>
          <w:lang w:bidi="ar-JO"/>
        </w:rPr>
        <w:t xml:space="preserve">16 كانون الأول/ديسمبر 1966؛ </w:t>
      </w:r>
    </w:p>
    <w:p w:rsidR="0016694A" w:rsidRPr="0016694A" w:rsidRDefault="0016694A" w:rsidP="0016694A">
      <w:pPr>
        <w:tabs>
          <w:tab w:val="center" w:pos="4536"/>
        </w:tabs>
        <w:spacing w:after="60" w:line="300" w:lineRule="exact"/>
        <w:ind w:left="1587" w:right="1247" w:hanging="323"/>
        <w:rPr>
          <w:spacing w:val="-2"/>
          <w:sz w:val="18"/>
          <w:szCs w:val="26"/>
          <w:rtl/>
          <w:lang w:bidi="ar-JO"/>
        </w:rPr>
      </w:pPr>
      <w:r w:rsidRPr="0016694A">
        <w:rPr>
          <w:rFonts w:hint="cs"/>
          <w:spacing w:val="-2"/>
          <w:sz w:val="18"/>
          <w:szCs w:val="26"/>
          <w:rtl/>
          <w:lang w:bidi="ar-JO"/>
        </w:rPr>
        <w:t>•</w:t>
      </w:r>
      <w:r w:rsidRPr="0016694A">
        <w:rPr>
          <w:rFonts w:hint="cs"/>
          <w:spacing w:val="-2"/>
          <w:sz w:val="18"/>
          <w:szCs w:val="26"/>
          <w:rtl/>
          <w:lang w:bidi="ar-JO"/>
        </w:rPr>
        <w:tab/>
      </w:r>
      <w:r w:rsidRPr="0016694A">
        <w:rPr>
          <w:spacing w:val="-2"/>
          <w:sz w:val="18"/>
          <w:szCs w:val="26"/>
          <w:rtl/>
          <w:lang w:bidi="ar-JO"/>
        </w:rPr>
        <w:t xml:space="preserve">الاتفاقية الدولية للقضاء على جميع </w:t>
      </w:r>
      <w:r w:rsidRPr="0016694A">
        <w:rPr>
          <w:rFonts w:hint="cs"/>
          <w:spacing w:val="-2"/>
          <w:sz w:val="18"/>
          <w:szCs w:val="26"/>
          <w:rtl/>
          <w:lang w:bidi="ar-JO"/>
        </w:rPr>
        <w:t>أ</w:t>
      </w:r>
      <w:r w:rsidRPr="0016694A">
        <w:rPr>
          <w:spacing w:val="-2"/>
          <w:sz w:val="18"/>
          <w:szCs w:val="26"/>
          <w:rtl/>
          <w:lang w:bidi="ar-JO"/>
        </w:rPr>
        <w:t>شكال التمييز العنصري المؤرخة 21 كانون الأول/ديسمبر</w:t>
      </w:r>
      <w:r w:rsidRPr="0016694A">
        <w:rPr>
          <w:rFonts w:hint="cs"/>
          <w:spacing w:val="-2"/>
          <w:sz w:val="18"/>
          <w:szCs w:val="26"/>
          <w:rtl/>
          <w:lang w:bidi="ar-JO"/>
        </w:rPr>
        <w:t xml:space="preserve"> </w:t>
      </w:r>
      <w:r w:rsidRPr="0016694A">
        <w:rPr>
          <w:spacing w:val="-2"/>
          <w:sz w:val="18"/>
          <w:szCs w:val="26"/>
          <w:rtl/>
          <w:lang w:bidi="ar-JO"/>
        </w:rPr>
        <w:t>1965؛</w:t>
      </w:r>
    </w:p>
    <w:p w:rsidR="0016694A" w:rsidRPr="0016694A" w:rsidRDefault="0016694A" w:rsidP="0016694A">
      <w:pPr>
        <w:tabs>
          <w:tab w:val="center" w:pos="4536"/>
        </w:tabs>
        <w:spacing w:after="60" w:line="300" w:lineRule="exact"/>
        <w:ind w:left="1587" w:right="1247" w:hanging="323"/>
        <w:rPr>
          <w:sz w:val="18"/>
          <w:szCs w:val="26"/>
          <w:rtl/>
          <w:lang w:bidi="ar-JO"/>
        </w:rPr>
      </w:pPr>
      <w:r w:rsidRPr="0016694A">
        <w:rPr>
          <w:rFonts w:hint="cs"/>
          <w:sz w:val="18"/>
          <w:szCs w:val="26"/>
          <w:rtl/>
          <w:lang w:bidi="ar-JO"/>
        </w:rPr>
        <w:t>•</w:t>
      </w:r>
      <w:r w:rsidRPr="0016694A">
        <w:rPr>
          <w:rFonts w:hint="cs"/>
          <w:sz w:val="18"/>
          <w:szCs w:val="26"/>
          <w:rtl/>
          <w:lang w:bidi="ar-JO"/>
        </w:rPr>
        <w:tab/>
      </w:r>
      <w:r w:rsidRPr="0016694A">
        <w:rPr>
          <w:sz w:val="18"/>
          <w:szCs w:val="26"/>
          <w:rtl/>
          <w:lang w:bidi="ar-JO"/>
        </w:rPr>
        <w:t xml:space="preserve">اتفاقية القضاء على جميع </w:t>
      </w:r>
      <w:r>
        <w:rPr>
          <w:rFonts w:hint="cs"/>
          <w:sz w:val="18"/>
          <w:szCs w:val="26"/>
          <w:rtl/>
          <w:lang w:bidi="ar-JO"/>
        </w:rPr>
        <w:t>أ</w:t>
      </w:r>
      <w:r w:rsidRPr="0016694A">
        <w:rPr>
          <w:sz w:val="18"/>
          <w:szCs w:val="26"/>
          <w:rtl/>
          <w:lang w:bidi="ar-JO"/>
        </w:rPr>
        <w:t>شكال التمييز ضد المرأة المؤرخة 18</w:t>
      </w:r>
      <w:r>
        <w:rPr>
          <w:rFonts w:hint="cs"/>
          <w:sz w:val="18"/>
          <w:szCs w:val="26"/>
          <w:rtl/>
          <w:lang w:bidi="ar-JO"/>
        </w:rPr>
        <w:t xml:space="preserve"> </w:t>
      </w:r>
      <w:r w:rsidRPr="0016694A">
        <w:rPr>
          <w:sz w:val="18"/>
          <w:szCs w:val="26"/>
          <w:rtl/>
          <w:lang w:bidi="ar-JO"/>
        </w:rPr>
        <w:t>كانون الأول</w:t>
      </w:r>
      <w:r>
        <w:rPr>
          <w:sz w:val="18"/>
          <w:szCs w:val="26"/>
          <w:rtl/>
          <w:lang w:bidi="ar-JO"/>
        </w:rPr>
        <w:t>/</w:t>
      </w:r>
      <w:r w:rsidRPr="0016694A">
        <w:rPr>
          <w:sz w:val="18"/>
          <w:szCs w:val="26"/>
          <w:rtl/>
          <w:lang w:bidi="ar-JO"/>
        </w:rPr>
        <w:t>ديسمبر</w:t>
      </w:r>
      <w:r>
        <w:rPr>
          <w:rFonts w:hint="cs"/>
          <w:sz w:val="18"/>
          <w:szCs w:val="26"/>
          <w:rtl/>
          <w:lang w:bidi="ar-JO"/>
        </w:rPr>
        <w:t xml:space="preserve"> </w:t>
      </w:r>
      <w:r w:rsidRPr="0016694A">
        <w:rPr>
          <w:sz w:val="18"/>
          <w:szCs w:val="26"/>
          <w:rtl/>
          <w:lang w:bidi="ar-JO"/>
        </w:rPr>
        <w:t xml:space="preserve">1979؛ </w:t>
      </w:r>
    </w:p>
    <w:p w:rsidR="0016694A" w:rsidRPr="0016694A" w:rsidRDefault="0016694A" w:rsidP="00F2713A">
      <w:pPr>
        <w:tabs>
          <w:tab w:val="center" w:pos="4536"/>
        </w:tabs>
        <w:spacing w:after="60" w:line="300" w:lineRule="exact"/>
        <w:ind w:left="1587" w:right="1247" w:hanging="323"/>
        <w:rPr>
          <w:rFonts w:hint="cs"/>
          <w:sz w:val="18"/>
          <w:szCs w:val="26"/>
          <w:lang w:bidi="ar-JO"/>
        </w:rPr>
      </w:pPr>
      <w:r w:rsidRPr="0016694A">
        <w:rPr>
          <w:rFonts w:hint="cs"/>
          <w:spacing w:val="-2"/>
          <w:sz w:val="18"/>
          <w:szCs w:val="26"/>
          <w:rtl/>
          <w:lang w:bidi="ar-JO"/>
        </w:rPr>
        <w:t>•</w:t>
      </w:r>
      <w:r w:rsidRPr="0016694A">
        <w:rPr>
          <w:rFonts w:hint="cs"/>
          <w:spacing w:val="-2"/>
          <w:sz w:val="18"/>
          <w:szCs w:val="26"/>
          <w:rtl/>
          <w:lang w:bidi="ar-JO"/>
        </w:rPr>
        <w:tab/>
      </w:r>
      <w:r w:rsidRPr="0016694A">
        <w:rPr>
          <w:spacing w:val="-2"/>
          <w:sz w:val="18"/>
          <w:szCs w:val="26"/>
          <w:rtl/>
          <w:lang w:bidi="ar-JO"/>
        </w:rPr>
        <w:t xml:space="preserve">اتفاقية مناهضة التعذيب وغيره من ضروب المعاملة </w:t>
      </w:r>
      <w:r w:rsidRPr="0016694A">
        <w:rPr>
          <w:rFonts w:hint="cs"/>
          <w:spacing w:val="-2"/>
          <w:sz w:val="18"/>
          <w:szCs w:val="26"/>
          <w:rtl/>
          <w:lang w:bidi="ar-JO"/>
        </w:rPr>
        <w:t>أ</w:t>
      </w:r>
      <w:r w:rsidRPr="0016694A">
        <w:rPr>
          <w:spacing w:val="-2"/>
          <w:sz w:val="18"/>
          <w:szCs w:val="26"/>
          <w:rtl/>
          <w:lang w:bidi="ar-JO"/>
        </w:rPr>
        <w:t xml:space="preserve">و العقوبة القاسية </w:t>
      </w:r>
      <w:r w:rsidRPr="0016694A">
        <w:rPr>
          <w:rFonts w:hint="cs"/>
          <w:spacing w:val="-2"/>
          <w:sz w:val="18"/>
          <w:szCs w:val="26"/>
          <w:rtl/>
          <w:lang w:bidi="ar-JO"/>
        </w:rPr>
        <w:t>أ</w:t>
      </w:r>
      <w:r w:rsidRPr="0016694A">
        <w:rPr>
          <w:spacing w:val="-2"/>
          <w:sz w:val="18"/>
          <w:szCs w:val="26"/>
          <w:rtl/>
          <w:lang w:bidi="ar-JO"/>
        </w:rPr>
        <w:t xml:space="preserve">و اللاإنسانية </w:t>
      </w:r>
      <w:r w:rsidRPr="0016694A">
        <w:rPr>
          <w:rFonts w:hint="cs"/>
          <w:spacing w:val="-2"/>
          <w:sz w:val="18"/>
          <w:szCs w:val="26"/>
          <w:rtl/>
          <w:lang w:bidi="ar-JO"/>
        </w:rPr>
        <w:t>أ</w:t>
      </w:r>
      <w:r w:rsidRPr="0016694A">
        <w:rPr>
          <w:spacing w:val="-2"/>
          <w:sz w:val="18"/>
          <w:szCs w:val="26"/>
          <w:rtl/>
          <w:lang w:bidi="ar-JO"/>
        </w:rPr>
        <w:t xml:space="preserve">و المهينة المؤرخة 10 </w:t>
      </w:r>
      <w:r w:rsidRPr="0016694A">
        <w:rPr>
          <w:sz w:val="18"/>
          <w:szCs w:val="26"/>
          <w:rtl/>
          <w:lang w:bidi="ar-JO"/>
        </w:rPr>
        <w:t>كانون الأول/ديسمبر</w:t>
      </w:r>
      <w:r>
        <w:rPr>
          <w:rFonts w:hint="cs"/>
          <w:sz w:val="18"/>
          <w:szCs w:val="26"/>
          <w:rtl/>
          <w:lang w:bidi="ar-JO"/>
        </w:rPr>
        <w:t xml:space="preserve"> </w:t>
      </w:r>
      <w:r w:rsidRPr="0016694A">
        <w:rPr>
          <w:sz w:val="18"/>
          <w:szCs w:val="26"/>
          <w:rtl/>
          <w:lang w:bidi="ar-JO"/>
        </w:rPr>
        <w:t>1984</w:t>
      </w:r>
      <w:r w:rsidR="00F2713A">
        <w:rPr>
          <w:rFonts w:hint="cs"/>
          <w:sz w:val="18"/>
          <w:szCs w:val="26"/>
          <w:rtl/>
          <w:lang w:bidi="ar-JO"/>
        </w:rPr>
        <w:t>.</w:t>
      </w:r>
    </w:p>
  </w:footnote>
  <w:footnote w:id="18">
    <w:p w:rsidR="0016694A" w:rsidRPr="00E51D3D" w:rsidRDefault="00E51D3D" w:rsidP="00E51D3D">
      <w:pPr>
        <w:pStyle w:val="FootnoteText"/>
        <w:numPr>
          <w:ilvl w:val="0"/>
          <w:numId w:val="11"/>
        </w:numPr>
        <w:tabs>
          <w:tab w:val="clear" w:pos="1292"/>
          <w:tab w:val="left" w:pos="1253"/>
        </w:tabs>
        <w:spacing w:after="60" w:line="300" w:lineRule="exact"/>
        <w:ind w:left="1247" w:right="1247"/>
        <w:rPr>
          <w:rFonts w:hint="cs"/>
          <w:sz w:val="18"/>
          <w:szCs w:val="26"/>
        </w:rPr>
      </w:pPr>
      <w:r w:rsidRPr="00E51D3D">
        <w:rPr>
          <w:sz w:val="18"/>
          <w:szCs w:val="26"/>
          <w:rtl/>
          <w:lang w:bidi="ar-JO"/>
        </w:rPr>
        <w:t xml:space="preserve">يوجد وصف مفصل لمكتب مساعدة الضحايا في الفصل </w:t>
      </w:r>
      <w:r>
        <w:rPr>
          <w:rFonts w:hint="cs"/>
          <w:sz w:val="18"/>
          <w:szCs w:val="26"/>
          <w:rtl/>
          <w:lang w:bidi="ar-JO"/>
        </w:rPr>
        <w:t>أ</w:t>
      </w:r>
      <w:r w:rsidRPr="00E51D3D">
        <w:rPr>
          <w:sz w:val="18"/>
          <w:szCs w:val="26"/>
          <w:rtl/>
          <w:lang w:bidi="ar-JO"/>
        </w:rPr>
        <w:t>ولا</w:t>
      </w:r>
      <w:r>
        <w:rPr>
          <w:rFonts w:hint="cs"/>
          <w:sz w:val="18"/>
          <w:szCs w:val="26"/>
          <w:rtl/>
          <w:lang w:bidi="ar-JO"/>
        </w:rPr>
        <w:t>ً</w:t>
      </w:r>
      <w:r w:rsidRPr="00E51D3D">
        <w:rPr>
          <w:sz w:val="18"/>
          <w:szCs w:val="26"/>
          <w:rtl/>
          <w:lang w:bidi="ar-JO"/>
        </w:rPr>
        <w:t>-</w:t>
      </w:r>
      <w:r>
        <w:rPr>
          <w:sz w:val="18"/>
          <w:szCs w:val="26"/>
          <w:rtl/>
          <w:lang w:bidi="ar-JO"/>
        </w:rPr>
        <w:t>باء</w:t>
      </w:r>
      <w:r w:rsidRPr="00E51D3D">
        <w:rPr>
          <w:sz w:val="18"/>
          <w:szCs w:val="26"/>
          <w:rtl/>
          <w:lang w:bidi="ar-JO"/>
        </w:rPr>
        <w:t>-11.</w:t>
      </w:r>
    </w:p>
  </w:footnote>
  <w:footnote w:id="19">
    <w:p w:rsidR="0016694A" w:rsidRPr="00471425" w:rsidRDefault="00471425" w:rsidP="00162BC3">
      <w:pPr>
        <w:pStyle w:val="FootnoteText"/>
        <w:numPr>
          <w:ilvl w:val="0"/>
          <w:numId w:val="11"/>
        </w:numPr>
        <w:tabs>
          <w:tab w:val="clear" w:pos="1292"/>
          <w:tab w:val="left" w:pos="1253"/>
        </w:tabs>
        <w:spacing w:after="60" w:line="280" w:lineRule="exact"/>
        <w:ind w:left="1247" w:right="1247"/>
        <w:rPr>
          <w:rFonts w:hint="cs"/>
          <w:sz w:val="18"/>
          <w:szCs w:val="26"/>
        </w:rPr>
      </w:pPr>
      <w:r w:rsidRPr="00471425">
        <w:rPr>
          <w:sz w:val="18"/>
          <w:szCs w:val="26"/>
          <w:rtl/>
          <w:lang w:bidi="ar-JO"/>
        </w:rPr>
        <w:t xml:space="preserve">يطبق ما مجموعه ثمانية توجيهات من توجيهات الاتحاد الأوروبي المتعلقة بالمساواة بين الجنسين على المنطقة الاقتصادية الأوروبية. والتوجيهات </w:t>
      </w:r>
      <w:r w:rsidRPr="00471425">
        <w:rPr>
          <w:rFonts w:hint="cs"/>
          <w:sz w:val="18"/>
          <w:szCs w:val="26"/>
          <w:rtl/>
          <w:lang w:bidi="ar-JO"/>
        </w:rPr>
        <w:t>الأ</w:t>
      </w:r>
      <w:r w:rsidRPr="00471425">
        <w:rPr>
          <w:sz w:val="18"/>
          <w:szCs w:val="26"/>
          <w:rtl/>
          <w:lang w:bidi="ar-JO"/>
        </w:rPr>
        <w:t>ربعة الأكثر أهمية هي:</w:t>
      </w:r>
    </w:p>
    <w:p w:rsidR="00471425" w:rsidRPr="000B63C9" w:rsidRDefault="00471425" w:rsidP="00F2713A">
      <w:pPr>
        <w:pStyle w:val="ListParagraph"/>
        <w:tabs>
          <w:tab w:val="left" w:pos="1715"/>
        </w:tabs>
        <w:bidi/>
        <w:spacing w:after="60" w:line="280" w:lineRule="exact"/>
        <w:ind w:left="1712" w:right="1247" w:hanging="459"/>
        <w:jc w:val="lowKashida"/>
        <w:rPr>
          <w:rFonts w:ascii="Times New Roman" w:hAnsi="Times New Roman" w:cs="Traditional Arabic"/>
          <w:sz w:val="18"/>
          <w:szCs w:val="26"/>
          <w:rtl/>
          <w:lang w:bidi="ar-JO"/>
        </w:rPr>
      </w:pPr>
      <w:r w:rsidRPr="000B63C9">
        <w:rPr>
          <w:rFonts w:ascii="Times New Roman" w:hAnsi="Times New Roman" w:cs="Traditional Arabic" w:hint="cs"/>
          <w:sz w:val="18"/>
          <w:szCs w:val="26"/>
          <w:rtl/>
          <w:lang w:bidi="ar-JO"/>
        </w:rPr>
        <w:t>•</w:t>
      </w:r>
      <w:r w:rsidRPr="000B63C9">
        <w:rPr>
          <w:rFonts w:ascii="Times New Roman" w:hAnsi="Times New Roman" w:cs="Traditional Arabic" w:hint="cs"/>
          <w:sz w:val="18"/>
          <w:szCs w:val="26"/>
          <w:rtl/>
          <w:lang w:bidi="ar-JO"/>
        </w:rPr>
        <w:tab/>
      </w:r>
      <w:r w:rsidRPr="000B63C9">
        <w:rPr>
          <w:rFonts w:ascii="Times New Roman" w:hAnsi="Times New Roman" w:cs="Traditional Arabic"/>
          <w:sz w:val="18"/>
          <w:szCs w:val="26"/>
          <w:rtl/>
          <w:lang w:bidi="ar-JO"/>
        </w:rPr>
        <w:t xml:space="preserve">توجيه المجلس رقم </w:t>
      </w:r>
      <w:r w:rsidR="000B63C9" w:rsidRPr="000B63C9">
        <w:rPr>
          <w:rFonts w:ascii="Times New Roman" w:hAnsi="Times New Roman" w:cs="Traditional Arabic"/>
          <w:sz w:val="18"/>
          <w:szCs w:val="26"/>
          <w:lang w:val="en-GB"/>
        </w:rPr>
        <w:t>75/117/EEC</w:t>
      </w:r>
      <w:r w:rsidR="000B63C9" w:rsidRPr="000B63C9">
        <w:rPr>
          <w:rFonts w:ascii="Times New Roman" w:hAnsi="Times New Roman" w:cs="Traditional Arabic" w:hint="cs"/>
          <w:sz w:val="18"/>
          <w:szCs w:val="26"/>
          <w:rtl/>
          <w:lang w:bidi="ar-JO"/>
        </w:rPr>
        <w:t xml:space="preserve"> </w:t>
      </w:r>
      <w:r w:rsidRPr="000B63C9">
        <w:rPr>
          <w:rFonts w:ascii="Times New Roman" w:hAnsi="Times New Roman" w:cs="Traditional Arabic"/>
          <w:sz w:val="18"/>
          <w:szCs w:val="26"/>
          <w:rtl/>
          <w:lang w:bidi="ar-JO"/>
        </w:rPr>
        <w:t xml:space="preserve">المؤرخ 10 شباط/فبراير 1975 بشأن التقريب بين قوانين الدول الأعضاء المتعلقة بتطبيق مبدأ </w:t>
      </w:r>
      <w:r w:rsidR="000B63C9">
        <w:rPr>
          <w:rFonts w:ascii="Times New Roman" w:hAnsi="Times New Roman" w:cs="Traditional Arabic" w:hint="cs"/>
          <w:sz w:val="18"/>
          <w:szCs w:val="26"/>
          <w:rtl/>
          <w:lang w:bidi="ar-JO"/>
        </w:rPr>
        <w:t>الأ</w:t>
      </w:r>
      <w:r w:rsidRPr="000B63C9">
        <w:rPr>
          <w:rFonts w:ascii="Times New Roman" w:hAnsi="Times New Roman" w:cs="Traditional Arabic"/>
          <w:sz w:val="18"/>
          <w:szCs w:val="26"/>
          <w:rtl/>
          <w:lang w:bidi="ar-JO"/>
        </w:rPr>
        <w:t>جر المتكافئ للرجال والنساء؛</w:t>
      </w:r>
    </w:p>
    <w:p w:rsidR="00471425" w:rsidRPr="000B63C9" w:rsidRDefault="00471425" w:rsidP="00F2713A">
      <w:pPr>
        <w:pStyle w:val="ListParagraph"/>
        <w:bidi/>
        <w:spacing w:after="60" w:line="280" w:lineRule="exact"/>
        <w:ind w:left="1712" w:right="1247" w:hanging="459"/>
        <w:jc w:val="lowKashida"/>
        <w:rPr>
          <w:rFonts w:ascii="Times New Roman" w:hAnsi="Times New Roman" w:cs="Traditional Arabic"/>
          <w:sz w:val="18"/>
          <w:szCs w:val="26"/>
          <w:rtl/>
          <w:lang w:bidi="ar-JO"/>
        </w:rPr>
      </w:pPr>
      <w:r w:rsidRPr="000B63C9">
        <w:rPr>
          <w:rFonts w:ascii="Times New Roman" w:hAnsi="Times New Roman" w:cs="Traditional Arabic" w:hint="cs"/>
          <w:sz w:val="18"/>
          <w:szCs w:val="26"/>
          <w:rtl/>
          <w:lang w:bidi="ar-JO"/>
        </w:rPr>
        <w:t>•</w:t>
      </w:r>
      <w:r w:rsidRPr="000B63C9">
        <w:rPr>
          <w:rFonts w:ascii="Times New Roman" w:hAnsi="Times New Roman" w:cs="Traditional Arabic" w:hint="cs"/>
          <w:sz w:val="18"/>
          <w:szCs w:val="26"/>
          <w:rtl/>
          <w:lang w:bidi="ar-JO"/>
        </w:rPr>
        <w:tab/>
      </w:r>
      <w:r w:rsidRPr="000B63C9">
        <w:rPr>
          <w:rFonts w:ascii="Times New Roman" w:hAnsi="Times New Roman" w:cs="Traditional Arabic"/>
          <w:sz w:val="18"/>
          <w:szCs w:val="26"/>
          <w:rtl/>
          <w:lang w:bidi="ar-JO"/>
        </w:rPr>
        <w:t xml:space="preserve">توجيه المجلس رقم </w:t>
      </w:r>
      <w:r w:rsidR="000B63C9" w:rsidRPr="000B63C9">
        <w:rPr>
          <w:rFonts w:ascii="Times New Roman" w:hAnsi="Times New Roman" w:cs="Traditional Arabic"/>
          <w:sz w:val="18"/>
          <w:szCs w:val="26"/>
          <w:lang w:val="en-GB"/>
        </w:rPr>
        <w:t>76/207/EEC</w:t>
      </w:r>
      <w:r w:rsidR="000B63C9" w:rsidRPr="000B63C9">
        <w:rPr>
          <w:rFonts w:ascii="Times New Roman" w:hAnsi="Times New Roman" w:cs="Traditional Arabic" w:hint="cs"/>
          <w:sz w:val="18"/>
          <w:szCs w:val="26"/>
          <w:rtl/>
          <w:lang w:bidi="ar-JO"/>
        </w:rPr>
        <w:t xml:space="preserve"> </w:t>
      </w:r>
      <w:r w:rsidRPr="000B63C9">
        <w:rPr>
          <w:rFonts w:ascii="Times New Roman" w:hAnsi="Times New Roman" w:cs="Traditional Arabic"/>
          <w:sz w:val="18"/>
          <w:szCs w:val="26"/>
          <w:rtl/>
          <w:lang w:bidi="ar-JO"/>
        </w:rPr>
        <w:t>المؤرخ 9 شباط/فبراير 1976 بشأن تنفيذ مبدأ المساواة في المعاملة بين الرجال والنساء فيما يتعلق بالحصول على فرص العمل والتدريب والتعزيز المهني وظروف العمل؛</w:t>
      </w:r>
    </w:p>
    <w:p w:rsidR="00471425" w:rsidRPr="000B63C9" w:rsidRDefault="00471425" w:rsidP="00F2713A">
      <w:pPr>
        <w:pStyle w:val="ListParagraph"/>
        <w:bidi/>
        <w:spacing w:after="60" w:line="280" w:lineRule="exact"/>
        <w:ind w:left="1712" w:right="1247" w:hanging="459"/>
        <w:jc w:val="lowKashida"/>
        <w:rPr>
          <w:rFonts w:ascii="Times New Roman" w:hAnsi="Times New Roman" w:cs="Traditional Arabic"/>
          <w:sz w:val="18"/>
          <w:szCs w:val="26"/>
          <w:rtl/>
          <w:lang w:bidi="ar-JO"/>
        </w:rPr>
      </w:pPr>
      <w:r w:rsidRPr="000B63C9">
        <w:rPr>
          <w:rFonts w:ascii="Times New Roman" w:hAnsi="Times New Roman" w:cs="Traditional Arabic" w:hint="cs"/>
          <w:sz w:val="18"/>
          <w:szCs w:val="26"/>
          <w:rtl/>
          <w:lang w:bidi="ar-JO"/>
        </w:rPr>
        <w:t>•</w:t>
      </w:r>
      <w:r w:rsidRPr="000B63C9">
        <w:rPr>
          <w:rFonts w:ascii="Times New Roman" w:hAnsi="Times New Roman" w:cs="Traditional Arabic" w:hint="cs"/>
          <w:sz w:val="18"/>
          <w:szCs w:val="26"/>
          <w:rtl/>
          <w:lang w:bidi="ar-JO"/>
        </w:rPr>
        <w:tab/>
      </w:r>
      <w:r w:rsidRPr="000B63C9">
        <w:rPr>
          <w:rFonts w:ascii="Times New Roman" w:hAnsi="Times New Roman" w:cs="Traditional Arabic"/>
          <w:sz w:val="18"/>
          <w:szCs w:val="26"/>
          <w:rtl/>
          <w:lang w:bidi="ar-JO"/>
        </w:rPr>
        <w:t>توجيه المجلس رقم</w:t>
      </w:r>
      <w:r w:rsidR="000B63C9" w:rsidRPr="000B63C9">
        <w:rPr>
          <w:rFonts w:ascii="Times New Roman" w:hAnsi="Times New Roman" w:cs="Traditional Arabic" w:hint="cs"/>
          <w:sz w:val="18"/>
          <w:szCs w:val="26"/>
          <w:rtl/>
          <w:lang w:bidi="ar-JO"/>
        </w:rPr>
        <w:t xml:space="preserve"> </w:t>
      </w:r>
      <w:r w:rsidR="000B63C9" w:rsidRPr="000B63C9">
        <w:rPr>
          <w:rFonts w:ascii="Times New Roman" w:hAnsi="Times New Roman" w:cs="Traditional Arabic"/>
          <w:sz w:val="18"/>
          <w:szCs w:val="26"/>
          <w:lang w:val="en-GB"/>
        </w:rPr>
        <w:t>86/378/EEC</w:t>
      </w:r>
      <w:r w:rsidR="000B63C9" w:rsidRPr="000B63C9">
        <w:rPr>
          <w:rFonts w:ascii="Times New Roman" w:hAnsi="Times New Roman" w:cs="Traditional Arabic" w:hint="cs"/>
          <w:sz w:val="18"/>
          <w:szCs w:val="26"/>
          <w:rtl/>
          <w:lang w:bidi="ar-JO"/>
        </w:rPr>
        <w:t xml:space="preserve"> </w:t>
      </w:r>
      <w:r w:rsidRPr="000B63C9">
        <w:rPr>
          <w:rFonts w:ascii="Times New Roman" w:hAnsi="Times New Roman" w:cs="Traditional Arabic"/>
          <w:sz w:val="18"/>
          <w:szCs w:val="26"/>
          <w:rtl/>
          <w:lang w:bidi="ar-JO"/>
        </w:rPr>
        <w:t>المؤرخ 24 تموز/يولي</w:t>
      </w:r>
      <w:r w:rsidR="000B63C9">
        <w:rPr>
          <w:rFonts w:ascii="Times New Roman" w:hAnsi="Times New Roman" w:cs="Traditional Arabic" w:hint="cs"/>
          <w:sz w:val="18"/>
          <w:szCs w:val="26"/>
          <w:rtl/>
          <w:lang w:bidi="ar-JO"/>
        </w:rPr>
        <w:t>ه</w:t>
      </w:r>
      <w:r w:rsidRPr="000B63C9">
        <w:rPr>
          <w:rFonts w:ascii="Times New Roman" w:hAnsi="Times New Roman" w:cs="Traditional Arabic"/>
          <w:sz w:val="18"/>
          <w:szCs w:val="26"/>
          <w:rtl/>
          <w:lang w:bidi="ar-JO"/>
        </w:rPr>
        <w:t xml:space="preserve"> 1986 بشأن تنفيذ مبدأ المساواة في المعاملة بين الرجال والنساء في النظم المهنية للضمان الاجتماعي؛</w:t>
      </w:r>
      <w:r w:rsidRPr="000B63C9">
        <w:rPr>
          <w:rFonts w:ascii="Times New Roman" w:hAnsi="Times New Roman" w:cs="Traditional Arabic"/>
          <w:sz w:val="18"/>
          <w:szCs w:val="26"/>
          <w:lang w:bidi="ar-JO"/>
        </w:rPr>
        <w:t xml:space="preserve"> </w:t>
      </w:r>
    </w:p>
    <w:p w:rsidR="00471425" w:rsidRPr="000B63C9" w:rsidRDefault="00471425" w:rsidP="00F2713A">
      <w:pPr>
        <w:pStyle w:val="ListParagraph"/>
        <w:bidi/>
        <w:spacing w:after="60" w:line="280" w:lineRule="exact"/>
        <w:ind w:left="1712" w:right="1247" w:hanging="459"/>
        <w:jc w:val="lowKashida"/>
        <w:rPr>
          <w:rFonts w:ascii="Times New Roman" w:hAnsi="Times New Roman" w:cs="Traditional Arabic" w:hint="cs"/>
          <w:sz w:val="18"/>
          <w:szCs w:val="26"/>
          <w:lang w:bidi="ar-JO"/>
        </w:rPr>
      </w:pPr>
      <w:r w:rsidRPr="000B63C9">
        <w:rPr>
          <w:rFonts w:ascii="Times New Roman" w:hAnsi="Times New Roman" w:cs="Traditional Arabic" w:hint="cs"/>
          <w:sz w:val="18"/>
          <w:szCs w:val="26"/>
          <w:rtl/>
          <w:lang w:bidi="ar-JO"/>
        </w:rPr>
        <w:t>•</w:t>
      </w:r>
      <w:r w:rsidRPr="000B63C9">
        <w:rPr>
          <w:rFonts w:ascii="Times New Roman" w:hAnsi="Times New Roman" w:cs="Traditional Arabic" w:hint="cs"/>
          <w:sz w:val="18"/>
          <w:szCs w:val="26"/>
          <w:rtl/>
          <w:lang w:bidi="ar-JO"/>
        </w:rPr>
        <w:tab/>
      </w:r>
      <w:r w:rsidRPr="000B63C9">
        <w:rPr>
          <w:rFonts w:ascii="Times New Roman" w:hAnsi="Times New Roman" w:cs="Traditional Arabic"/>
          <w:sz w:val="18"/>
          <w:szCs w:val="26"/>
          <w:rtl/>
          <w:lang w:bidi="ar-JO"/>
        </w:rPr>
        <w:t xml:space="preserve">توجيه رقم </w:t>
      </w:r>
      <w:r w:rsidR="000B63C9" w:rsidRPr="000B63C9">
        <w:rPr>
          <w:rFonts w:ascii="Times New Roman" w:hAnsi="Times New Roman" w:cs="Traditional Arabic"/>
          <w:sz w:val="18"/>
          <w:szCs w:val="26"/>
          <w:lang w:val="en-GB"/>
        </w:rPr>
        <w:t>2006/54/EC</w:t>
      </w:r>
      <w:r w:rsidR="000B63C9" w:rsidRPr="000B63C9">
        <w:rPr>
          <w:rFonts w:ascii="Times New Roman" w:hAnsi="Times New Roman" w:cs="Traditional Arabic" w:hint="cs"/>
          <w:sz w:val="18"/>
          <w:szCs w:val="26"/>
          <w:rtl/>
          <w:lang w:bidi="ar-JO"/>
        </w:rPr>
        <w:t xml:space="preserve"> </w:t>
      </w:r>
      <w:r w:rsidRPr="000B63C9">
        <w:rPr>
          <w:rFonts w:ascii="Times New Roman" w:hAnsi="Times New Roman" w:cs="Traditional Arabic"/>
          <w:sz w:val="18"/>
          <w:szCs w:val="26"/>
          <w:rtl/>
          <w:lang w:bidi="ar-JO"/>
        </w:rPr>
        <w:t>للبرلمان الأوروبي والمجلس الأوروبي المؤرخ 5 تموز/يولي</w:t>
      </w:r>
      <w:r w:rsidR="00013263">
        <w:rPr>
          <w:rFonts w:ascii="Times New Roman" w:hAnsi="Times New Roman" w:cs="Traditional Arabic" w:hint="cs"/>
          <w:sz w:val="18"/>
          <w:szCs w:val="26"/>
          <w:rtl/>
          <w:lang w:bidi="ar-JO"/>
        </w:rPr>
        <w:t>ه</w:t>
      </w:r>
      <w:r w:rsidRPr="000B63C9">
        <w:rPr>
          <w:rFonts w:ascii="Times New Roman" w:hAnsi="Times New Roman" w:cs="Traditional Arabic"/>
          <w:sz w:val="18"/>
          <w:szCs w:val="26"/>
          <w:rtl/>
          <w:lang w:bidi="ar-JO"/>
        </w:rPr>
        <w:t xml:space="preserve"> 2006 بشأن تنفيذ مبدأ التكافؤ في الفرص والمساواة في المعاملة بين الرجال والنساء في قضايا العمالة والمهنة</w:t>
      </w:r>
      <w:r w:rsidR="00013263">
        <w:rPr>
          <w:rFonts w:ascii="Times New Roman" w:hAnsi="Times New Roman" w:cs="Traditional Arabic" w:hint="cs"/>
          <w:sz w:val="18"/>
          <w:szCs w:val="26"/>
          <w:rtl/>
          <w:lang w:bidi="ar-JO"/>
        </w:rPr>
        <w:t>.</w:t>
      </w:r>
    </w:p>
  </w:footnote>
  <w:footnote w:id="20">
    <w:p w:rsidR="00991564" w:rsidRPr="00991564" w:rsidRDefault="00991564" w:rsidP="00991564">
      <w:pPr>
        <w:pStyle w:val="FootnoteText"/>
        <w:numPr>
          <w:ilvl w:val="0"/>
          <w:numId w:val="11"/>
        </w:numPr>
        <w:tabs>
          <w:tab w:val="clear" w:pos="1292"/>
          <w:tab w:val="left" w:pos="1253"/>
        </w:tabs>
        <w:spacing w:after="60" w:line="300" w:lineRule="exact"/>
        <w:ind w:left="1247" w:right="1247"/>
        <w:rPr>
          <w:rFonts w:hint="cs"/>
          <w:sz w:val="18"/>
          <w:szCs w:val="26"/>
        </w:rPr>
      </w:pPr>
      <w:r w:rsidRPr="00991564">
        <w:rPr>
          <w:sz w:val="18"/>
          <w:szCs w:val="26"/>
          <w:rtl/>
          <w:lang w:bidi="ar-JO"/>
        </w:rPr>
        <w:t>الاتفاق المؤرخ 21 حزيران/يوني</w:t>
      </w:r>
      <w:r>
        <w:rPr>
          <w:rFonts w:hint="cs"/>
          <w:sz w:val="18"/>
          <w:szCs w:val="26"/>
          <w:rtl/>
          <w:lang w:bidi="ar-JO"/>
        </w:rPr>
        <w:t>ه</w:t>
      </w:r>
      <w:r w:rsidRPr="00991564">
        <w:rPr>
          <w:sz w:val="18"/>
          <w:szCs w:val="26"/>
          <w:rtl/>
          <w:lang w:bidi="ar-JO"/>
        </w:rPr>
        <w:t xml:space="preserve"> 2001 الذي يعدل الاتفاقية التي </w:t>
      </w:r>
      <w:r>
        <w:rPr>
          <w:rFonts w:hint="cs"/>
          <w:sz w:val="18"/>
          <w:szCs w:val="26"/>
          <w:rtl/>
          <w:lang w:bidi="ar-JO"/>
        </w:rPr>
        <w:t>أ</w:t>
      </w:r>
      <w:r w:rsidRPr="00991564">
        <w:rPr>
          <w:sz w:val="18"/>
          <w:szCs w:val="26"/>
          <w:rtl/>
          <w:lang w:bidi="ar-JO"/>
        </w:rPr>
        <w:t>نشئت بموجبها الرابطة الأوروبية للتجارة الحرة</w:t>
      </w:r>
      <w:r>
        <w:rPr>
          <w:rFonts w:hint="cs"/>
          <w:sz w:val="18"/>
          <w:szCs w:val="26"/>
          <w:rtl/>
          <w:lang w:bidi="ar-JO"/>
        </w:rPr>
        <w:t>.</w:t>
      </w:r>
    </w:p>
  </w:footnote>
  <w:footnote w:id="21">
    <w:p w:rsidR="00991564" w:rsidRPr="00991564" w:rsidRDefault="00991564" w:rsidP="00991564">
      <w:pPr>
        <w:pStyle w:val="FootnoteText"/>
        <w:numPr>
          <w:ilvl w:val="0"/>
          <w:numId w:val="11"/>
        </w:numPr>
        <w:tabs>
          <w:tab w:val="clear" w:pos="1292"/>
          <w:tab w:val="left" w:pos="1253"/>
        </w:tabs>
        <w:spacing w:after="60" w:line="300" w:lineRule="exact"/>
        <w:ind w:left="1247" w:right="1247"/>
        <w:rPr>
          <w:rFonts w:hint="cs"/>
          <w:sz w:val="18"/>
          <w:szCs w:val="26"/>
        </w:rPr>
      </w:pPr>
      <w:r w:rsidRPr="00991564">
        <w:rPr>
          <w:sz w:val="18"/>
          <w:szCs w:val="26"/>
          <w:rtl/>
          <w:lang w:bidi="ar-JO"/>
        </w:rPr>
        <w:t xml:space="preserve">الاتفاق الخاص بالمنطقة الاقتصادية الأوروبية والمؤرخ 2 </w:t>
      </w:r>
      <w:r>
        <w:rPr>
          <w:rFonts w:hint="cs"/>
          <w:sz w:val="18"/>
          <w:szCs w:val="26"/>
          <w:rtl/>
          <w:lang w:bidi="ar-JO"/>
        </w:rPr>
        <w:t>أ</w:t>
      </w:r>
      <w:r w:rsidRPr="00991564">
        <w:rPr>
          <w:sz w:val="18"/>
          <w:szCs w:val="26"/>
          <w:rtl/>
          <w:lang w:bidi="ar-JO"/>
        </w:rPr>
        <w:t>يار/مايو</w:t>
      </w:r>
      <w:r>
        <w:rPr>
          <w:rFonts w:hint="cs"/>
          <w:sz w:val="18"/>
          <w:szCs w:val="26"/>
          <w:rtl/>
          <w:lang w:bidi="ar-JO"/>
        </w:rPr>
        <w:t xml:space="preserve"> </w:t>
      </w:r>
      <w:r w:rsidRPr="00991564">
        <w:rPr>
          <w:sz w:val="18"/>
          <w:szCs w:val="26"/>
          <w:rtl/>
          <w:lang w:bidi="ar-JO"/>
        </w:rPr>
        <w:t>1992</w:t>
      </w:r>
      <w:r>
        <w:rPr>
          <w:rFonts w:hint="cs"/>
          <w:sz w:val="18"/>
          <w:szCs w:val="26"/>
          <w:rtl/>
          <w:lang w:bidi="ar-J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A" w:rsidRPr="00886EA8" w:rsidRDefault="0016694A" w:rsidP="00886EA8">
    <w:pPr>
      <w:pStyle w:val="Header"/>
      <w:jc w:val="right"/>
    </w:pPr>
    <w:r w:rsidRPr="00886EA8">
      <w:t>HRI/CORE/LIE/2012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A" w:rsidRPr="00886EA8" w:rsidRDefault="0016694A" w:rsidP="00886EA8">
    <w:pPr>
      <w:pStyle w:val="Header"/>
      <w:jc w:val="left"/>
    </w:pPr>
    <w:r w:rsidRPr="00886EA8">
      <w:t>HRI/CORE/LIE/2012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87008"/>
    <w:multiLevelType w:val="hybridMultilevel"/>
    <w:tmpl w:val="209A248C"/>
    <w:lvl w:ilvl="0" w:tplc="F9D4FEE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901009"/>
    <w:multiLevelType w:val="hybridMultilevel"/>
    <w:tmpl w:val="B4C458FA"/>
    <w:lvl w:ilvl="0" w:tplc="BE869264">
      <w:start w:val="7"/>
      <w:numFmt w:val="bullet"/>
      <w:lvlText w:val=""/>
      <w:lvlJc w:val="left"/>
      <w:pPr>
        <w:ind w:left="1080" w:hanging="360"/>
      </w:pPr>
      <w:rPr>
        <w:rFonts w:ascii="Symbol" w:eastAsia="Times New Roman"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542E28D0"/>
    <w:multiLevelType w:val="hybridMultilevel"/>
    <w:tmpl w:val="5AC0116E"/>
    <w:lvl w:ilvl="0" w:tplc="100C000F">
      <w:start w:val="1"/>
      <w:numFmt w:val="decimal"/>
      <w:lvlText w:val="%1."/>
      <w:lvlJc w:val="left"/>
      <w:pPr>
        <w:ind w:left="720" w:hanging="360"/>
      </w:pPr>
      <w:rPr>
        <w:rFonts w:cs="Times New Roman" w:hint="default"/>
      </w:rPr>
    </w:lvl>
    <w:lvl w:ilvl="1" w:tplc="100C0019">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1">
    <w:nsid w:val="7B194991"/>
    <w:multiLevelType w:val="hybridMultilevel"/>
    <w:tmpl w:val="681C7CC0"/>
    <w:lvl w:ilvl="0" w:tplc="F5E4D5B0">
      <w:start w:val="1"/>
      <w:numFmt w:val="decimal"/>
      <w:lvlText w:val="%1ـ"/>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5"/>
  </w:num>
  <w:num w:numId="4">
    <w:abstractNumId w:val="3"/>
  </w:num>
  <w:num w:numId="5">
    <w:abstractNumId w:val="10"/>
  </w:num>
  <w:num w:numId="6">
    <w:abstractNumId w:val="7"/>
  </w:num>
  <w:num w:numId="7">
    <w:abstractNumId w:val="1"/>
  </w:num>
  <w:num w:numId="8">
    <w:abstractNumId w:val="8"/>
  </w:num>
  <w:num w:numId="9">
    <w:abstractNumId w:val="6"/>
  </w:num>
  <w:num w:numId="10">
    <w:abstractNumId w:val="11"/>
  </w:num>
  <w:num w:numId="11">
    <w:abstractNumId w:val="2"/>
  </w:num>
  <w:num w:numId="12">
    <w:abstractNumId w:val="0"/>
  </w:num>
  <w:num w:numId="13">
    <w:abstractNumId w:val="1"/>
  </w:num>
  <w:num w:numId="14">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5E4"/>
    <w:rsid w:val="00013263"/>
    <w:rsid w:val="00040E25"/>
    <w:rsid w:val="00042149"/>
    <w:rsid w:val="00052F86"/>
    <w:rsid w:val="00063F63"/>
    <w:rsid w:val="000648EA"/>
    <w:rsid w:val="000957C8"/>
    <w:rsid w:val="000B52F2"/>
    <w:rsid w:val="000B63C9"/>
    <w:rsid w:val="000D0EAE"/>
    <w:rsid w:val="000D5380"/>
    <w:rsid w:val="000D6654"/>
    <w:rsid w:val="000F0264"/>
    <w:rsid w:val="000F1C6E"/>
    <w:rsid w:val="000F2EBF"/>
    <w:rsid w:val="000F5FF6"/>
    <w:rsid w:val="000F6DD7"/>
    <w:rsid w:val="00104432"/>
    <w:rsid w:val="001105B8"/>
    <w:rsid w:val="00113FA5"/>
    <w:rsid w:val="001178B4"/>
    <w:rsid w:val="00130CA8"/>
    <w:rsid w:val="001455A0"/>
    <w:rsid w:val="00155111"/>
    <w:rsid w:val="001602A3"/>
    <w:rsid w:val="00162BC3"/>
    <w:rsid w:val="0016694A"/>
    <w:rsid w:val="0018071A"/>
    <w:rsid w:val="001A5161"/>
    <w:rsid w:val="001A60BD"/>
    <w:rsid w:val="001C7DBA"/>
    <w:rsid w:val="001D0A6D"/>
    <w:rsid w:val="001D6A91"/>
    <w:rsid w:val="001D7C88"/>
    <w:rsid w:val="00212A2D"/>
    <w:rsid w:val="002156A3"/>
    <w:rsid w:val="002367BF"/>
    <w:rsid w:val="0023736D"/>
    <w:rsid w:val="00246120"/>
    <w:rsid w:val="00257225"/>
    <w:rsid w:val="00296AD8"/>
    <w:rsid w:val="00296C5C"/>
    <w:rsid w:val="002E559F"/>
    <w:rsid w:val="002F0286"/>
    <w:rsid w:val="002F0A44"/>
    <w:rsid w:val="00305890"/>
    <w:rsid w:val="00310160"/>
    <w:rsid w:val="00320AD3"/>
    <w:rsid w:val="00330795"/>
    <w:rsid w:val="00341A8C"/>
    <w:rsid w:val="003519E6"/>
    <w:rsid w:val="00364777"/>
    <w:rsid w:val="0037486E"/>
    <w:rsid w:val="003838D9"/>
    <w:rsid w:val="003A1CDB"/>
    <w:rsid w:val="003B4356"/>
    <w:rsid w:val="003D63E0"/>
    <w:rsid w:val="003F08A8"/>
    <w:rsid w:val="00410F6D"/>
    <w:rsid w:val="004250E3"/>
    <w:rsid w:val="0045489B"/>
    <w:rsid w:val="00470B8A"/>
    <w:rsid w:val="00471425"/>
    <w:rsid w:val="00472A81"/>
    <w:rsid w:val="004739FB"/>
    <w:rsid w:val="00494A3A"/>
    <w:rsid w:val="004B1EE3"/>
    <w:rsid w:val="004B2C92"/>
    <w:rsid w:val="004B4ED3"/>
    <w:rsid w:val="004D6A3A"/>
    <w:rsid w:val="004F02C6"/>
    <w:rsid w:val="004F4AD7"/>
    <w:rsid w:val="005126F9"/>
    <w:rsid w:val="00557CD3"/>
    <w:rsid w:val="00571432"/>
    <w:rsid w:val="005732A2"/>
    <w:rsid w:val="005762A5"/>
    <w:rsid w:val="0057734B"/>
    <w:rsid w:val="00590BA3"/>
    <w:rsid w:val="00594536"/>
    <w:rsid w:val="005B7AE0"/>
    <w:rsid w:val="005E0601"/>
    <w:rsid w:val="005E7939"/>
    <w:rsid w:val="005F146F"/>
    <w:rsid w:val="005F173D"/>
    <w:rsid w:val="005F71B6"/>
    <w:rsid w:val="00604524"/>
    <w:rsid w:val="0061007E"/>
    <w:rsid w:val="00624C2C"/>
    <w:rsid w:val="0064157F"/>
    <w:rsid w:val="00660FD4"/>
    <w:rsid w:val="00671F7A"/>
    <w:rsid w:val="006771BB"/>
    <w:rsid w:val="006839BA"/>
    <w:rsid w:val="006A395F"/>
    <w:rsid w:val="006A4425"/>
    <w:rsid w:val="006B4669"/>
    <w:rsid w:val="006D06A6"/>
    <w:rsid w:val="006E2FD8"/>
    <w:rsid w:val="006E5AB5"/>
    <w:rsid w:val="006F6BF8"/>
    <w:rsid w:val="00707BDF"/>
    <w:rsid w:val="00710727"/>
    <w:rsid w:val="00715F45"/>
    <w:rsid w:val="00731B84"/>
    <w:rsid w:val="0073265D"/>
    <w:rsid w:val="00734AE7"/>
    <w:rsid w:val="00740E39"/>
    <w:rsid w:val="00745704"/>
    <w:rsid w:val="007505DE"/>
    <w:rsid w:val="00762764"/>
    <w:rsid w:val="0076577D"/>
    <w:rsid w:val="00790C4F"/>
    <w:rsid w:val="007B05BF"/>
    <w:rsid w:val="007B2924"/>
    <w:rsid w:val="007E0BBE"/>
    <w:rsid w:val="007E197F"/>
    <w:rsid w:val="007F68C4"/>
    <w:rsid w:val="00801037"/>
    <w:rsid w:val="008153DE"/>
    <w:rsid w:val="008368E1"/>
    <w:rsid w:val="00843375"/>
    <w:rsid w:val="00852491"/>
    <w:rsid w:val="00852A10"/>
    <w:rsid w:val="00862634"/>
    <w:rsid w:val="00866C59"/>
    <w:rsid w:val="00877306"/>
    <w:rsid w:val="00886EA8"/>
    <w:rsid w:val="008A0C72"/>
    <w:rsid w:val="008A3720"/>
    <w:rsid w:val="008A6242"/>
    <w:rsid w:val="008B4BC6"/>
    <w:rsid w:val="008B771A"/>
    <w:rsid w:val="008D0E7D"/>
    <w:rsid w:val="008E7197"/>
    <w:rsid w:val="008F749B"/>
    <w:rsid w:val="00901E57"/>
    <w:rsid w:val="00927633"/>
    <w:rsid w:val="00935F0E"/>
    <w:rsid w:val="0095208F"/>
    <w:rsid w:val="00962968"/>
    <w:rsid w:val="00977B3F"/>
    <w:rsid w:val="009814AE"/>
    <w:rsid w:val="00991564"/>
    <w:rsid w:val="00994FE5"/>
    <w:rsid w:val="00996BBE"/>
    <w:rsid w:val="009C3478"/>
    <w:rsid w:val="009D1D1B"/>
    <w:rsid w:val="009D1DD5"/>
    <w:rsid w:val="009E557E"/>
    <w:rsid w:val="00A07538"/>
    <w:rsid w:val="00A11DDA"/>
    <w:rsid w:val="00A25A4E"/>
    <w:rsid w:val="00A26157"/>
    <w:rsid w:val="00A265C3"/>
    <w:rsid w:val="00A3364A"/>
    <w:rsid w:val="00A43F9A"/>
    <w:rsid w:val="00A543D4"/>
    <w:rsid w:val="00A602BE"/>
    <w:rsid w:val="00A84B02"/>
    <w:rsid w:val="00AA2130"/>
    <w:rsid w:val="00AD0014"/>
    <w:rsid w:val="00AD4CF2"/>
    <w:rsid w:val="00AF0BBA"/>
    <w:rsid w:val="00B30468"/>
    <w:rsid w:val="00B41524"/>
    <w:rsid w:val="00B97BF4"/>
    <w:rsid w:val="00BB2C41"/>
    <w:rsid w:val="00BC55C8"/>
    <w:rsid w:val="00BC5C10"/>
    <w:rsid w:val="00BE13AC"/>
    <w:rsid w:val="00BE2964"/>
    <w:rsid w:val="00C24FBD"/>
    <w:rsid w:val="00C473BA"/>
    <w:rsid w:val="00C611ED"/>
    <w:rsid w:val="00C6490A"/>
    <w:rsid w:val="00C64FE1"/>
    <w:rsid w:val="00C66164"/>
    <w:rsid w:val="00C80373"/>
    <w:rsid w:val="00C8345E"/>
    <w:rsid w:val="00CA4772"/>
    <w:rsid w:val="00CA5E19"/>
    <w:rsid w:val="00CA5F7C"/>
    <w:rsid w:val="00CC3CF3"/>
    <w:rsid w:val="00CC4575"/>
    <w:rsid w:val="00CE2253"/>
    <w:rsid w:val="00CF4476"/>
    <w:rsid w:val="00CF5D1B"/>
    <w:rsid w:val="00D457A3"/>
    <w:rsid w:val="00D51067"/>
    <w:rsid w:val="00D75657"/>
    <w:rsid w:val="00D827F4"/>
    <w:rsid w:val="00D87ED6"/>
    <w:rsid w:val="00D960AD"/>
    <w:rsid w:val="00D96292"/>
    <w:rsid w:val="00DA0E0E"/>
    <w:rsid w:val="00DB0C39"/>
    <w:rsid w:val="00DB7679"/>
    <w:rsid w:val="00DD72E1"/>
    <w:rsid w:val="00DF1313"/>
    <w:rsid w:val="00DF15E4"/>
    <w:rsid w:val="00DF1702"/>
    <w:rsid w:val="00DF4DD8"/>
    <w:rsid w:val="00DF668E"/>
    <w:rsid w:val="00E14D2B"/>
    <w:rsid w:val="00E20DBA"/>
    <w:rsid w:val="00E21E84"/>
    <w:rsid w:val="00E51D3D"/>
    <w:rsid w:val="00E660D6"/>
    <w:rsid w:val="00E6674B"/>
    <w:rsid w:val="00E771AB"/>
    <w:rsid w:val="00E80CA7"/>
    <w:rsid w:val="00EA796F"/>
    <w:rsid w:val="00EB077B"/>
    <w:rsid w:val="00EB100D"/>
    <w:rsid w:val="00EC50B9"/>
    <w:rsid w:val="00ED26A0"/>
    <w:rsid w:val="00EF2A21"/>
    <w:rsid w:val="00F12C93"/>
    <w:rsid w:val="00F1727A"/>
    <w:rsid w:val="00F17607"/>
    <w:rsid w:val="00F2713A"/>
    <w:rsid w:val="00F34764"/>
    <w:rsid w:val="00F36BA5"/>
    <w:rsid w:val="00F54E3C"/>
    <w:rsid w:val="00F874BD"/>
    <w:rsid w:val="00F952BB"/>
    <w:rsid w:val="00FB0112"/>
    <w:rsid w:val="00FC1A8E"/>
    <w:rsid w:val="00FE05D2"/>
    <w:rsid w:val="00FE192F"/>
    <w:rsid w:val="00FE55A3"/>
    <w:rsid w:val="00FE6865"/>
    <w:rsid w:val="00FF3BD1"/>
    <w:rsid w:val="00FF68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s1163"/>
        <o:r id="V:Rule22" type="connector" idref="#_s1161"/>
        <o:r id="V:Rule23" type="connector" idref="#_s1159"/>
        <o:r id="V:Rule28" type="connector" idref="#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character" w:customStyle="1" w:styleId="HeaderChar">
    <w:name w:val="Header Char"/>
    <w:aliases w:val="6_GA Char"/>
    <w:basedOn w:val="DefaultParagraphFont"/>
    <w:link w:val="Header"/>
    <w:locked/>
    <w:rsid w:val="00886EA8"/>
    <w:rPr>
      <w:rFonts w:cs="Traditional Arabic"/>
      <w:b/>
      <w:bCs/>
      <w:sz w:val="18"/>
      <w:szCs w:val="26"/>
      <w:lang w:val="en-US" w:eastAsia="en-US" w:bidi="ar-SA"/>
    </w:rPr>
  </w:style>
  <w:style w:type="character" w:customStyle="1" w:styleId="FooterChar">
    <w:name w:val="Footer Char"/>
    <w:aliases w:val="3_GA Char"/>
    <w:basedOn w:val="DefaultParagraphFont"/>
    <w:link w:val="Footer"/>
    <w:locked/>
    <w:rsid w:val="00886EA8"/>
    <w:rPr>
      <w:rFonts w:cs="Traditional Arabic"/>
      <w:sz w:val="16"/>
      <w:szCs w:val="22"/>
      <w:lang w:val="en-GB" w:eastAsia="en-US" w:bidi="ar-SA"/>
    </w:rPr>
  </w:style>
  <w:style w:type="paragraph" w:styleId="ListParagraph">
    <w:name w:val="List Paragraph"/>
    <w:basedOn w:val="Normal"/>
    <w:qFormat/>
    <w:rsid w:val="00886EA8"/>
    <w:pPr>
      <w:bidi w:val="0"/>
      <w:spacing w:after="200" w:line="276" w:lineRule="auto"/>
      <w:ind w:left="720"/>
      <w:contextualSpacing/>
      <w:jc w:val="left"/>
    </w:pPr>
    <w:rPr>
      <w:rFonts w:ascii="Calibri" w:hAnsi="Calibri" w:cs="Arial"/>
      <w:sz w:val="22"/>
      <w:szCs w:val="22"/>
      <w:lang w:val="fr-CH"/>
    </w:rPr>
  </w:style>
  <w:style w:type="character" w:styleId="Hyperlink">
    <w:name w:val="Hyperlink"/>
    <w:basedOn w:val="DefaultParagraphFont"/>
    <w:rsid w:val="00886EA8"/>
    <w:rPr>
      <w:rFonts w:cs="Times New Roman"/>
      <w:color w:val="0000FF"/>
      <w:u w:val="single"/>
    </w:rPr>
  </w:style>
  <w:style w:type="character" w:customStyle="1" w:styleId="Heading1Char">
    <w:name w:val="Heading 1 Char"/>
    <w:aliases w:val="Table_GA Char"/>
    <w:basedOn w:val="DefaultParagraphFont"/>
    <w:link w:val="Heading1"/>
    <w:locked/>
    <w:rsid w:val="00886EA8"/>
    <w:rPr>
      <w:rFonts w:cs="Traditional Arabic"/>
      <w:szCs w:val="30"/>
      <w:lang w:val="en-US" w:eastAsia="en-US" w:bidi="ar-SA"/>
    </w:rPr>
  </w:style>
  <w:style w:type="paragraph" w:customStyle="1" w:styleId="DecimalAligned">
    <w:name w:val="Decimal Aligned"/>
    <w:basedOn w:val="Normal"/>
    <w:rsid w:val="00886EA8"/>
    <w:pPr>
      <w:tabs>
        <w:tab w:val="decimal" w:pos="360"/>
      </w:tabs>
      <w:bidi w:val="0"/>
      <w:spacing w:after="200" w:line="276" w:lineRule="auto"/>
      <w:jc w:val="left"/>
    </w:pPr>
    <w:rPr>
      <w:rFonts w:ascii="Calibri" w:hAnsi="Calibri" w:cs="Arial"/>
      <w:sz w:val="22"/>
      <w:szCs w:val="22"/>
      <w:lang w:val="fr-CH" w:eastAsia="fr-CH"/>
    </w:rPr>
  </w:style>
  <w:style w:type="character" w:customStyle="1" w:styleId="FootnoteTextChar">
    <w:name w:val="Footnote Text Char"/>
    <w:aliases w:val="5_G Char"/>
    <w:basedOn w:val="DefaultParagraphFont"/>
    <w:link w:val="FootnoteText"/>
    <w:locked/>
    <w:rsid w:val="00886EA8"/>
    <w:rPr>
      <w:rFonts w:cs="Traditional Arabic"/>
      <w:lang w:val="en-US" w:eastAsia="en-US" w:bidi="ar-SA"/>
    </w:rPr>
  </w:style>
  <w:style w:type="character" w:styleId="SubtleEmphasis">
    <w:name w:val="Subtle Emphasis"/>
    <w:basedOn w:val="DefaultParagraphFont"/>
    <w:qFormat/>
    <w:rsid w:val="00886EA8"/>
    <w:rPr>
      <w:rFonts w:cs="Times New Roman"/>
      <w:i/>
      <w:iCs/>
      <w:color w:val="7F7F7F"/>
    </w:rPr>
  </w:style>
  <w:style w:type="table" w:customStyle="1" w:styleId="LightShadingAccent1">
    <w:name w:val="Light Shading Accent 1"/>
    <w:rsid w:val="00886EA8"/>
    <w:rPr>
      <w:rFonts w:ascii="Calibri" w:eastAsia="Calibri" w:hAnsi="Calibri" w:cs="Arial"/>
      <w:color w:val="365F91"/>
      <w:lang w:eastAsia="fr-CH"/>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ingleTxtG">
    <w:name w:val="_ Single Txt_G"/>
    <w:basedOn w:val="Normal"/>
    <w:qFormat/>
    <w:rsid w:val="0045489B"/>
    <w:pPr>
      <w:suppressAutoHyphens/>
      <w:bidi w:val="0"/>
      <w:spacing w:after="120"/>
      <w:ind w:left="1134" w:right="1134"/>
      <w:jc w:val="both"/>
    </w:pPr>
    <w:rPr>
      <w:rFonts w:cs="Times New Roman"/>
      <w:szCs w:val="20"/>
      <w:lang w:val="fr-CH"/>
    </w:rPr>
  </w:style>
  <w:style w:type="character" w:styleId="CommentReference">
    <w:name w:val="annotation reference"/>
    <w:semiHidden/>
    <w:rsid w:val="0045489B"/>
    <w:rPr>
      <w:sz w:val="6"/>
    </w:rPr>
  </w:style>
  <w:style w:type="paragraph" w:styleId="ListBullet">
    <w:name w:val="List Bullet"/>
    <w:basedOn w:val="Normal"/>
    <w:semiHidden/>
    <w:rsid w:val="00155111"/>
    <w:pPr>
      <w:numPr>
        <w:numId w:val="12"/>
      </w:numPr>
    </w:p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aaa.llv.li" TargetMode="Externa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www.gesetze.li"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50</Pages>
  <Words>11916</Words>
  <Characters>67926</Characters>
  <Application>Microsoft Office Outlook</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HRI/CORE/LIE/2012</vt:lpstr>
    </vt:vector>
  </TitlesOfParts>
  <Company>CSD</Company>
  <LinksUpToDate>false</LinksUpToDate>
  <CharactersWithSpaces>79683</CharactersWithSpaces>
  <SharedDoc>false</SharedDoc>
  <HLinks>
    <vt:vector size="12" baseType="variant">
      <vt:variant>
        <vt:i4>7471156</vt:i4>
      </vt:variant>
      <vt:variant>
        <vt:i4>3</vt:i4>
      </vt:variant>
      <vt:variant>
        <vt:i4>0</vt:i4>
      </vt:variant>
      <vt:variant>
        <vt:i4>5</vt:i4>
      </vt:variant>
      <vt:variant>
        <vt:lpwstr>http://www.aaa.llv.li/</vt:lpwstr>
      </vt:variant>
      <vt:variant>
        <vt:lpwstr/>
      </vt:variant>
      <vt:variant>
        <vt:i4>7143533</vt:i4>
      </vt:variant>
      <vt:variant>
        <vt:i4>0</vt:i4>
      </vt:variant>
      <vt:variant>
        <vt:i4>0</vt:i4>
      </vt:variant>
      <vt:variant>
        <vt:i4>5</vt:i4>
      </vt:variant>
      <vt:variant>
        <vt:lpwstr>http://www.gesetze.li/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HRI/CORE/LIE/2012</dc:title>
  <dc:subject>CONT</dc:subject>
  <dc:creator>BALAN</dc:creator>
  <cp:keywords/>
  <dc:description/>
  <cp:lastModifiedBy>BALAN</cp:lastModifiedBy>
  <cp:revision>2</cp:revision>
  <cp:lastPrinted>2012-12-20T08:20:00Z</cp:lastPrinted>
  <dcterms:created xsi:type="dcterms:W3CDTF">2012-12-20T15:31:00Z</dcterms:created>
  <dcterms:modified xsi:type="dcterms:W3CDTF">2012-12-20T15:31:00Z</dcterms:modified>
</cp:coreProperties>
</file>