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828"/>
        <w:gridCol w:w="3117"/>
        <w:gridCol w:w="3420"/>
      </w:tblGrid>
      <w:tr w:rsidR="00AD0014" w:rsidRPr="00687F38" w:rsidTr="00CA477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AD0014" w:rsidRPr="00687F38" w:rsidRDefault="00AD0014" w:rsidP="00BC55C8">
            <w:pPr>
              <w:rPr>
                <w:rFonts w:hint="cs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bottom"/>
          </w:tcPr>
          <w:p w:rsidR="00AD0014" w:rsidRPr="00687F38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687F38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687F38" w:rsidRDefault="00BF0825" w:rsidP="00BF0825">
            <w:pPr>
              <w:bidi w:val="0"/>
              <w:spacing w:after="20"/>
              <w:jc w:val="left"/>
              <w:rPr>
                <w:szCs w:val="20"/>
              </w:rPr>
            </w:pPr>
            <w:r w:rsidRPr="00687F38">
              <w:rPr>
                <w:sz w:val="40"/>
                <w:szCs w:val="20"/>
              </w:rPr>
              <w:t>HRI</w:t>
            </w:r>
            <w:r w:rsidRPr="00687F38">
              <w:rPr>
                <w:szCs w:val="20"/>
              </w:rPr>
              <w:t>/CORE/IDN/2010</w:t>
            </w:r>
          </w:p>
        </w:tc>
      </w:tr>
      <w:tr w:rsidR="00257225" w:rsidRPr="00687F38" w:rsidTr="00CE2253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687F38" w:rsidRDefault="00C64FE1" w:rsidP="00D75657">
            <w:pPr>
              <w:jc w:val="center"/>
              <w:rPr>
                <w:rFonts w:hint="cs"/>
              </w:rPr>
            </w:pPr>
            <w:r w:rsidRPr="00687F3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687F38" w:rsidRDefault="00CE2253" w:rsidP="00BC55C8">
            <w:pPr>
              <w:spacing w:before="120" w:line="640" w:lineRule="exact"/>
              <w:rPr>
                <w:rFonts w:hint="cs"/>
                <w:b/>
                <w:bCs/>
                <w:sz w:val="56"/>
                <w:szCs w:val="56"/>
              </w:rPr>
            </w:pPr>
            <w:r w:rsidRPr="00687F38">
              <w:rPr>
                <w:rFonts w:hint="cs"/>
                <w:b/>
                <w:bCs/>
                <w:sz w:val="56"/>
                <w:szCs w:val="56"/>
                <w:rtl/>
              </w:rPr>
              <w:t>الصكوك الدولية لحقوق الإنسان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</w:tcPr>
          <w:p w:rsidR="00BF0825" w:rsidRPr="00687F38" w:rsidRDefault="00BF0825" w:rsidP="00BF0825">
            <w:pPr>
              <w:bidi w:val="0"/>
              <w:spacing w:before="240"/>
              <w:jc w:val="left"/>
            </w:pPr>
            <w:r w:rsidRPr="00687F38">
              <w:t>Distr.: General</w:t>
            </w:r>
          </w:p>
          <w:p w:rsidR="00BF0825" w:rsidRPr="00687F38" w:rsidRDefault="00BF0825" w:rsidP="00BF0825">
            <w:pPr>
              <w:bidi w:val="0"/>
              <w:jc w:val="left"/>
            </w:pPr>
            <w:r w:rsidRPr="00687F38">
              <w:t>18 October 2012</w:t>
            </w:r>
          </w:p>
          <w:p w:rsidR="00BF0825" w:rsidRPr="00687F38" w:rsidRDefault="00BF0825" w:rsidP="00BF0825">
            <w:pPr>
              <w:bidi w:val="0"/>
              <w:jc w:val="left"/>
            </w:pPr>
            <w:r w:rsidRPr="00687F38">
              <w:t>Arabic</w:t>
            </w:r>
          </w:p>
          <w:p w:rsidR="00257225" w:rsidRPr="00687F38" w:rsidRDefault="00BF0825" w:rsidP="00BF0825">
            <w:pPr>
              <w:bidi w:val="0"/>
              <w:jc w:val="left"/>
            </w:pPr>
            <w:r w:rsidRPr="00687F38">
              <w:t>Original: English</w:t>
            </w:r>
          </w:p>
        </w:tc>
      </w:tr>
    </w:tbl>
    <w:p w:rsidR="00BF0825" w:rsidRPr="00687F38" w:rsidRDefault="00BF0825" w:rsidP="00126459">
      <w:pPr>
        <w:pStyle w:val="HMGA"/>
        <w:spacing w:before="600"/>
        <w:rPr>
          <w:rFonts w:hint="cs"/>
          <w:rtl/>
        </w:rPr>
      </w:pPr>
      <w:r w:rsidRPr="00687F38">
        <w:rPr>
          <w:rFonts w:hint="cs"/>
          <w:rtl/>
        </w:rPr>
        <w:tab/>
      </w:r>
      <w:r w:rsidRPr="00687F38">
        <w:rPr>
          <w:rFonts w:hint="cs"/>
          <w:rtl/>
        </w:rPr>
        <w:tab/>
        <w:t>وثيقة أساسية تشكل جزءاً من تقارير الدول الأطراف</w:t>
      </w:r>
    </w:p>
    <w:p w:rsidR="00BF0825" w:rsidRPr="00687F38" w:rsidRDefault="00BF0825" w:rsidP="00BF0825">
      <w:pPr>
        <w:pStyle w:val="HMGA"/>
        <w:rPr>
          <w:rFonts w:hint="cs"/>
          <w:rtl/>
        </w:rPr>
      </w:pPr>
      <w:r w:rsidRPr="00687F38">
        <w:rPr>
          <w:rFonts w:hint="cs"/>
          <w:rtl/>
        </w:rPr>
        <w:tab/>
      </w:r>
      <w:r w:rsidRPr="00687F38">
        <w:rPr>
          <w:rFonts w:hint="cs"/>
          <w:rtl/>
        </w:rPr>
        <w:tab/>
        <w:t>إندونيسيا</w:t>
      </w:r>
      <w:r w:rsidRPr="00687F38">
        <w:rPr>
          <w:rStyle w:val="FootnoteReference"/>
          <w:b/>
          <w:bCs w:val="0"/>
          <w:position w:val="4"/>
          <w:sz w:val="24"/>
          <w:szCs w:val="32"/>
          <w:vertAlign w:val="baseline"/>
          <w:rtl/>
        </w:rPr>
        <w:footnoteReference w:customMarkFollows="1" w:id="1"/>
        <w:t>*</w:t>
      </w:r>
    </w:p>
    <w:p w:rsidR="00BF0825" w:rsidRPr="00687F38" w:rsidRDefault="00BF0825" w:rsidP="00BF0825">
      <w:pPr>
        <w:pStyle w:val="SingleTxtGA"/>
        <w:ind w:left="0"/>
        <w:jc w:val="right"/>
        <w:rPr>
          <w:rtl/>
        </w:rPr>
      </w:pPr>
      <w:r w:rsidRPr="00687F38">
        <w:t>]</w:t>
      </w:r>
      <w:r w:rsidRPr="00687F38">
        <w:rPr>
          <w:rFonts w:hint="cs"/>
          <w:rtl/>
        </w:rPr>
        <w:t>15</w:t>
      </w:r>
      <w:r w:rsidRPr="00687F38">
        <w:rPr>
          <w:rtl/>
        </w:rPr>
        <w:t xml:space="preserve"> تشرين </w:t>
      </w:r>
      <w:r w:rsidRPr="00687F38">
        <w:rPr>
          <w:rFonts w:hint="cs"/>
          <w:rtl/>
        </w:rPr>
        <w:t>الأول</w:t>
      </w:r>
      <w:r w:rsidRPr="00687F38">
        <w:rPr>
          <w:rtl/>
        </w:rPr>
        <w:t>/</w:t>
      </w:r>
      <w:r w:rsidRPr="00687F38">
        <w:rPr>
          <w:rFonts w:hint="cs"/>
          <w:rtl/>
        </w:rPr>
        <w:t>أكتوبر</w:t>
      </w:r>
      <w:r w:rsidRPr="00687F38">
        <w:rPr>
          <w:rtl/>
        </w:rPr>
        <w:t xml:space="preserve"> 20</w:t>
      </w:r>
      <w:r w:rsidRPr="00687F38">
        <w:rPr>
          <w:rFonts w:hint="cs"/>
          <w:rtl/>
        </w:rPr>
        <w:t>10</w:t>
      </w:r>
      <w:r w:rsidRPr="00687F38">
        <w:t>[</w:t>
      </w:r>
    </w:p>
    <w:p w:rsidR="00BF0825" w:rsidRPr="00687F38" w:rsidRDefault="00BF0825" w:rsidP="00126459">
      <w:pPr>
        <w:pageBreakBefore/>
        <w:spacing w:line="360" w:lineRule="exact"/>
        <w:rPr>
          <w:rFonts w:hint="cs"/>
          <w:sz w:val="36"/>
          <w:szCs w:val="36"/>
          <w:rtl/>
        </w:rPr>
      </w:pPr>
      <w:r w:rsidRPr="00687F38">
        <w:rPr>
          <w:rFonts w:hint="cs"/>
          <w:sz w:val="36"/>
          <w:szCs w:val="36"/>
          <w:rtl/>
        </w:rPr>
        <w:t>المحتويات</w:t>
      </w:r>
    </w:p>
    <w:p w:rsidR="00BF0825" w:rsidRPr="00687F38" w:rsidRDefault="00BF0825" w:rsidP="00BF0825">
      <w:pPr>
        <w:tabs>
          <w:tab w:val="left" w:pos="7917"/>
          <w:tab w:val="right" w:pos="9638"/>
        </w:tabs>
        <w:spacing w:before="120" w:after="120" w:line="240" w:lineRule="exact"/>
        <w:ind w:left="284"/>
        <w:rPr>
          <w:rFonts w:hint="cs"/>
          <w:iCs/>
          <w:szCs w:val="28"/>
          <w:rtl/>
        </w:rPr>
      </w:pPr>
      <w:r w:rsidRPr="00687F38">
        <w:rPr>
          <w:i/>
        </w:rPr>
        <w:tab/>
      </w:r>
      <w:r w:rsidRPr="00687F38">
        <w:rPr>
          <w:rFonts w:hint="cs"/>
          <w:iCs/>
          <w:szCs w:val="28"/>
          <w:rtl/>
        </w:rPr>
        <w:t>الفقـرات</w:t>
      </w:r>
      <w:r w:rsidRPr="00687F38">
        <w:rPr>
          <w:i/>
        </w:rPr>
        <w:tab/>
      </w:r>
      <w:r w:rsidRPr="00687F38">
        <w:rPr>
          <w:rFonts w:hint="cs"/>
          <w:iCs/>
          <w:szCs w:val="28"/>
          <w:rtl/>
        </w:rPr>
        <w:t>الصفحة</w:t>
      </w:r>
    </w:p>
    <w:p w:rsidR="00BF0825" w:rsidRPr="00687F38" w:rsidRDefault="00BF0825" w:rsidP="00C5414F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  <w:tab w:val="right" w:pos="9638"/>
        </w:tabs>
        <w:spacing w:line="360" w:lineRule="exact"/>
        <w:rPr>
          <w:rFonts w:hint="cs"/>
          <w:szCs w:val="28"/>
          <w:rtl/>
          <w:lang w:val="fr-CH"/>
        </w:rPr>
      </w:pPr>
      <w:r w:rsidRPr="00687F38">
        <w:rPr>
          <w:rFonts w:hint="cs"/>
          <w:szCs w:val="28"/>
          <w:rtl/>
          <w:lang w:val="fr-CH"/>
        </w:rPr>
        <w:tab/>
        <w:t>أولاً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  <w:t>معلومات عامة عن جمهورية إندونيسيا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1-93</w:t>
      </w:r>
      <w:r w:rsidRPr="00687F38">
        <w:rPr>
          <w:rFonts w:hint="cs"/>
          <w:szCs w:val="28"/>
          <w:rtl/>
          <w:lang w:val="fr-CH"/>
        </w:rPr>
        <w:tab/>
      </w:r>
      <w:r w:rsidR="00AE7432" w:rsidRPr="00687F38">
        <w:rPr>
          <w:rFonts w:hint="cs"/>
          <w:szCs w:val="28"/>
          <w:rtl/>
          <w:lang w:val="fr-CH"/>
        </w:rPr>
        <w:t>3</w:t>
      </w:r>
    </w:p>
    <w:p w:rsidR="00BF0825" w:rsidRPr="00687F38" w:rsidRDefault="00BF0825" w:rsidP="00C5414F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  <w:tab w:val="right" w:pos="9638"/>
        </w:tabs>
        <w:spacing w:line="360" w:lineRule="exact"/>
        <w:rPr>
          <w:rFonts w:hint="cs"/>
          <w:szCs w:val="28"/>
          <w:rtl/>
        </w:rPr>
      </w:pP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ألف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pacing w:val="-2"/>
          <w:sz w:val="28"/>
          <w:szCs w:val="28"/>
          <w:rtl/>
        </w:rPr>
        <w:t>الخصائص الجغرافية والتاريخية والديمغرافية والاجتماعية والاقتصادية والثقافية</w:t>
      </w:r>
      <w:r w:rsidRPr="00687F38">
        <w:rPr>
          <w:szCs w:val="28"/>
          <w:rtl/>
        </w:rPr>
        <w:tab/>
      </w:r>
      <w:r w:rsidRPr="00687F38">
        <w:rPr>
          <w:rFonts w:hint="cs"/>
          <w:szCs w:val="28"/>
          <w:rtl/>
        </w:rPr>
        <w:tab/>
      </w:r>
      <w:r w:rsidRPr="00687F38">
        <w:rPr>
          <w:rFonts w:hint="cs"/>
          <w:szCs w:val="28"/>
          <w:rtl/>
          <w:lang w:val="fr-CH"/>
        </w:rPr>
        <w:t>1-44</w:t>
      </w:r>
      <w:r w:rsidRPr="00687F38">
        <w:rPr>
          <w:rFonts w:hint="cs"/>
          <w:szCs w:val="28"/>
          <w:rtl/>
        </w:rPr>
        <w:tab/>
      </w:r>
      <w:r w:rsidR="00AE7432" w:rsidRPr="00687F38">
        <w:rPr>
          <w:rFonts w:hint="cs"/>
          <w:szCs w:val="28"/>
          <w:rtl/>
        </w:rPr>
        <w:t>3</w:t>
      </w:r>
    </w:p>
    <w:p w:rsidR="00BF0825" w:rsidRPr="00687F38" w:rsidRDefault="00BF0825" w:rsidP="004C28BB">
      <w:pPr>
        <w:tabs>
          <w:tab w:val="right" w:pos="1021"/>
          <w:tab w:val="left" w:pos="1077"/>
          <w:tab w:val="left" w:pos="1525"/>
          <w:tab w:val="left" w:pos="1842"/>
          <w:tab w:val="left" w:pos="2205"/>
          <w:tab w:val="left" w:pos="2681"/>
          <w:tab w:val="left" w:leader="dot" w:pos="7469"/>
          <w:tab w:val="left" w:pos="7972"/>
          <w:tab w:val="right" w:pos="9638"/>
        </w:tabs>
        <w:spacing w:after="120" w:line="360" w:lineRule="exact"/>
        <w:rPr>
          <w:rFonts w:hint="cs"/>
          <w:szCs w:val="28"/>
          <w:rtl/>
        </w:rPr>
      </w:pP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باء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 w:val="28"/>
          <w:szCs w:val="28"/>
          <w:rtl/>
          <w:lang w:val="fr-CH"/>
        </w:rPr>
        <w:t>الهيكل</w:t>
      </w:r>
      <w:r w:rsidRPr="00687F38">
        <w:rPr>
          <w:rFonts w:hint="cs"/>
          <w:sz w:val="28"/>
          <w:szCs w:val="28"/>
          <w:rtl/>
        </w:rPr>
        <w:t xml:space="preserve"> الدستوري والإطار السياسي والقانوني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45-93</w:t>
      </w:r>
      <w:r w:rsidRPr="00687F38">
        <w:rPr>
          <w:rFonts w:hint="cs"/>
          <w:szCs w:val="28"/>
          <w:rtl/>
          <w:lang w:val="fr-CH"/>
        </w:rPr>
        <w:tab/>
      </w:r>
      <w:r w:rsidR="004C28BB" w:rsidRPr="00687F38">
        <w:rPr>
          <w:szCs w:val="28"/>
          <w:rtl/>
          <w:lang w:val="fr-CH"/>
        </w:rPr>
        <w:t>26</w:t>
      </w:r>
    </w:p>
    <w:p w:rsidR="00BF0825" w:rsidRPr="00687F38" w:rsidRDefault="00BF0825" w:rsidP="00C5414F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  <w:tab w:val="right" w:pos="9638"/>
        </w:tabs>
        <w:spacing w:line="360" w:lineRule="exact"/>
        <w:rPr>
          <w:rFonts w:hint="cs"/>
          <w:szCs w:val="28"/>
          <w:rtl/>
        </w:rPr>
      </w:pPr>
      <w:r w:rsidRPr="00687F38">
        <w:rPr>
          <w:rFonts w:hint="cs"/>
          <w:szCs w:val="28"/>
          <w:rtl/>
          <w:lang w:val="fr-CH"/>
        </w:rPr>
        <w:tab/>
        <w:t>ثانياً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  <w:t>الإطار العام لحماية وتعزيز حقوق الإنسان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94-157</w:t>
      </w:r>
      <w:r w:rsidRPr="00687F38">
        <w:rPr>
          <w:rFonts w:hint="cs"/>
          <w:szCs w:val="28"/>
          <w:rtl/>
          <w:lang w:val="fr-CH"/>
        </w:rPr>
        <w:tab/>
      </w:r>
      <w:r w:rsidR="00AE7432" w:rsidRPr="00687F38">
        <w:rPr>
          <w:rFonts w:hint="cs"/>
          <w:szCs w:val="28"/>
          <w:rtl/>
          <w:lang w:val="fr-CH"/>
        </w:rPr>
        <w:t>4</w:t>
      </w:r>
      <w:r w:rsidR="004C28BB" w:rsidRPr="00687F38">
        <w:rPr>
          <w:rFonts w:hint="cs"/>
          <w:szCs w:val="28"/>
          <w:rtl/>
          <w:lang w:val="fr-CH"/>
        </w:rPr>
        <w:t>5</w:t>
      </w:r>
    </w:p>
    <w:p w:rsidR="00BF0825" w:rsidRPr="00687F38" w:rsidRDefault="00BF0825" w:rsidP="00C5414F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  <w:tab w:val="right" w:pos="9638"/>
        </w:tabs>
        <w:spacing w:line="360" w:lineRule="exact"/>
        <w:rPr>
          <w:rFonts w:hint="cs"/>
          <w:szCs w:val="28"/>
          <w:rtl/>
          <w:lang w:val="fr-CH"/>
        </w:rPr>
      </w:pP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ألف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szCs w:val="28"/>
          <w:rtl/>
          <w:lang w:val="fr-CH"/>
        </w:rPr>
        <w:t>قبول المعايير الدولية لحقوق الإنسان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94-103</w:t>
      </w:r>
      <w:r w:rsidRPr="00687F38">
        <w:rPr>
          <w:rFonts w:hint="cs"/>
          <w:szCs w:val="28"/>
          <w:rtl/>
          <w:lang w:val="fr-CH"/>
        </w:rPr>
        <w:tab/>
      </w:r>
      <w:r w:rsidR="00AE7432" w:rsidRPr="00687F38">
        <w:rPr>
          <w:rFonts w:hint="cs"/>
          <w:szCs w:val="28"/>
          <w:rtl/>
          <w:lang w:val="fr-CH"/>
        </w:rPr>
        <w:t>4</w:t>
      </w:r>
      <w:r w:rsidR="004C28BB" w:rsidRPr="00687F38">
        <w:rPr>
          <w:rFonts w:hint="cs"/>
          <w:szCs w:val="28"/>
          <w:rtl/>
          <w:lang w:val="fr-CH"/>
        </w:rPr>
        <w:t>5</w:t>
      </w:r>
    </w:p>
    <w:p w:rsidR="00BF0825" w:rsidRPr="00687F38" w:rsidRDefault="00BF0825" w:rsidP="00C5414F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  <w:tab w:val="right" w:pos="9638"/>
        </w:tabs>
        <w:spacing w:line="360" w:lineRule="exact"/>
        <w:rPr>
          <w:rFonts w:hint="cs"/>
          <w:szCs w:val="28"/>
          <w:rtl/>
          <w:lang w:val="fr-CH"/>
        </w:rPr>
      </w:pP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باء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 w:val="28"/>
          <w:szCs w:val="28"/>
          <w:rtl/>
        </w:rPr>
        <w:t>الإطار القانوني والدستوري لحماية حقوق الإنسان على المستوى الوطني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104-110</w:t>
      </w:r>
      <w:r w:rsidRPr="00687F38">
        <w:rPr>
          <w:rFonts w:hint="cs"/>
          <w:szCs w:val="28"/>
          <w:rtl/>
          <w:lang w:val="fr-CH"/>
        </w:rPr>
        <w:tab/>
      </w:r>
      <w:r w:rsidR="00AE7432" w:rsidRPr="00687F38">
        <w:rPr>
          <w:rFonts w:hint="cs"/>
          <w:szCs w:val="28"/>
          <w:rtl/>
          <w:lang w:val="fr-CH"/>
        </w:rPr>
        <w:t>5</w:t>
      </w:r>
      <w:r w:rsidR="004C28BB" w:rsidRPr="00687F38">
        <w:rPr>
          <w:rFonts w:hint="cs"/>
          <w:szCs w:val="28"/>
          <w:rtl/>
          <w:lang w:val="fr-CH"/>
        </w:rPr>
        <w:t>1</w:t>
      </w:r>
    </w:p>
    <w:p w:rsidR="00BF0825" w:rsidRPr="00687F38" w:rsidRDefault="00BF0825" w:rsidP="00C5414F">
      <w:pPr>
        <w:tabs>
          <w:tab w:val="right" w:pos="1021"/>
          <w:tab w:val="left" w:pos="1077"/>
          <w:tab w:val="left" w:pos="1525"/>
          <w:tab w:val="left" w:pos="1842"/>
          <w:tab w:val="left" w:pos="1869"/>
          <w:tab w:val="left" w:pos="2206"/>
          <w:tab w:val="left" w:leader="dot" w:pos="7469"/>
          <w:tab w:val="left" w:pos="7972"/>
          <w:tab w:val="right" w:pos="9638"/>
        </w:tabs>
        <w:spacing w:line="360" w:lineRule="exact"/>
        <w:rPr>
          <w:rFonts w:hint="cs"/>
          <w:szCs w:val="28"/>
          <w:rtl/>
        </w:rPr>
      </w:pP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جيم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szCs w:val="28"/>
          <w:rtl/>
          <w:lang w:val="fr-CH"/>
        </w:rPr>
        <w:t xml:space="preserve">إطار </w:t>
      </w:r>
      <w:r w:rsidRPr="00687F38">
        <w:rPr>
          <w:rFonts w:hint="cs"/>
          <w:szCs w:val="28"/>
          <w:rtl/>
          <w:lang w:val="fr-CH"/>
        </w:rPr>
        <w:t>تعزيز</w:t>
      </w:r>
      <w:r w:rsidRPr="00687F38">
        <w:rPr>
          <w:szCs w:val="28"/>
          <w:rtl/>
          <w:lang w:val="fr-CH"/>
        </w:rPr>
        <w:t xml:space="preserve"> حقوق الإنسان على المستوى الوطني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111-142</w:t>
      </w:r>
      <w:r w:rsidRPr="00687F38">
        <w:rPr>
          <w:rFonts w:hint="cs"/>
          <w:szCs w:val="28"/>
          <w:rtl/>
          <w:lang w:val="fr-CH"/>
        </w:rPr>
        <w:tab/>
      </w:r>
      <w:r w:rsidR="00AE7432" w:rsidRPr="00687F38">
        <w:rPr>
          <w:rFonts w:hint="cs"/>
          <w:szCs w:val="28"/>
          <w:rtl/>
          <w:lang w:val="fr-CH"/>
        </w:rPr>
        <w:t>5</w:t>
      </w:r>
      <w:r w:rsidR="004C28BB" w:rsidRPr="00687F38">
        <w:rPr>
          <w:rFonts w:hint="cs"/>
          <w:szCs w:val="28"/>
          <w:rtl/>
          <w:lang w:val="fr-CH"/>
        </w:rPr>
        <w:t>4</w:t>
      </w:r>
    </w:p>
    <w:p w:rsidR="00BF0825" w:rsidRPr="00687F38" w:rsidRDefault="00BF0825" w:rsidP="00C5414F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  <w:tab w:val="right" w:pos="9638"/>
        </w:tabs>
        <w:spacing w:line="360" w:lineRule="exact"/>
        <w:rPr>
          <w:rFonts w:hint="cs"/>
          <w:szCs w:val="28"/>
          <w:rtl/>
          <w:lang w:val="fr-CH"/>
        </w:rPr>
      </w:pP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دال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 w:val="28"/>
          <w:szCs w:val="28"/>
          <w:rtl/>
        </w:rPr>
        <w:t>دور عملية الإبلاغ في تعزيز حقوق الإنسان على المستوى الوطني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143-148</w:t>
      </w:r>
      <w:r w:rsidRPr="00687F38">
        <w:rPr>
          <w:rFonts w:hint="cs"/>
          <w:szCs w:val="28"/>
          <w:rtl/>
          <w:lang w:val="fr-CH"/>
        </w:rPr>
        <w:tab/>
      </w:r>
      <w:r w:rsidR="00AE7432" w:rsidRPr="00687F38">
        <w:rPr>
          <w:rFonts w:hint="cs"/>
          <w:szCs w:val="28"/>
          <w:rtl/>
          <w:lang w:val="fr-CH"/>
        </w:rPr>
        <w:t>6</w:t>
      </w:r>
      <w:r w:rsidR="004C28BB" w:rsidRPr="00687F38">
        <w:rPr>
          <w:rFonts w:hint="cs"/>
          <w:szCs w:val="28"/>
          <w:rtl/>
          <w:lang w:val="fr-CH"/>
        </w:rPr>
        <w:t>1</w:t>
      </w:r>
    </w:p>
    <w:p w:rsidR="00BF0825" w:rsidRPr="00687F38" w:rsidRDefault="00BF0825" w:rsidP="004C28BB">
      <w:pPr>
        <w:tabs>
          <w:tab w:val="right" w:pos="1021"/>
          <w:tab w:val="left" w:pos="1077"/>
          <w:tab w:val="left" w:pos="1525"/>
          <w:tab w:val="left" w:pos="1842"/>
          <w:tab w:val="left" w:pos="1869"/>
          <w:tab w:val="left" w:pos="2206"/>
          <w:tab w:val="left" w:leader="dot" w:pos="7469"/>
          <w:tab w:val="left" w:pos="7972"/>
          <w:tab w:val="right" w:pos="9638"/>
        </w:tabs>
        <w:spacing w:after="120" w:line="360" w:lineRule="exact"/>
        <w:rPr>
          <w:rFonts w:hint="cs"/>
          <w:szCs w:val="28"/>
          <w:rtl/>
        </w:rPr>
      </w:pP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هاء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 w:val="28"/>
          <w:szCs w:val="28"/>
          <w:rtl/>
        </w:rPr>
        <w:t>معلومات أخرى ذات صلة بحقوق الإنسان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149-157</w:t>
      </w:r>
      <w:r w:rsidRPr="00687F38">
        <w:rPr>
          <w:rFonts w:hint="cs"/>
          <w:szCs w:val="28"/>
          <w:rtl/>
          <w:lang w:val="fr-CH"/>
        </w:rPr>
        <w:tab/>
      </w:r>
      <w:r w:rsidR="00AE7432" w:rsidRPr="00687F38">
        <w:rPr>
          <w:rFonts w:hint="cs"/>
          <w:szCs w:val="28"/>
          <w:rtl/>
          <w:lang w:val="fr-CH"/>
        </w:rPr>
        <w:t>6</w:t>
      </w:r>
      <w:r w:rsidR="004C28BB" w:rsidRPr="00687F38">
        <w:rPr>
          <w:rFonts w:hint="cs"/>
          <w:szCs w:val="28"/>
          <w:rtl/>
          <w:lang w:val="fr-CH"/>
        </w:rPr>
        <w:t>3</w:t>
      </w:r>
    </w:p>
    <w:p w:rsidR="00BF0825" w:rsidRPr="00687F38" w:rsidRDefault="00BF0825" w:rsidP="00C5414F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  <w:tab w:val="right" w:pos="9638"/>
        </w:tabs>
        <w:spacing w:line="360" w:lineRule="exact"/>
        <w:rPr>
          <w:rFonts w:hint="cs"/>
          <w:szCs w:val="28"/>
          <w:rtl/>
        </w:rPr>
      </w:pPr>
      <w:r w:rsidRPr="00687F38">
        <w:rPr>
          <w:rFonts w:hint="cs"/>
          <w:szCs w:val="28"/>
          <w:rtl/>
          <w:lang w:val="fr-CH"/>
        </w:rPr>
        <w:tab/>
        <w:t>ثالثاً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 w:val="28"/>
          <w:szCs w:val="28"/>
          <w:rtl/>
        </w:rPr>
        <w:t>معلومات عن عدم التمييز والمساواة وسبل الانتصاف الفعالة</w:t>
      </w:r>
      <w:r w:rsidRPr="00687F38">
        <w:rPr>
          <w:rFonts w:hint="cs"/>
          <w:szCs w:val="28"/>
          <w:rtl/>
        </w:rPr>
        <w:tab/>
      </w:r>
      <w:r w:rsidRPr="00687F38">
        <w:rPr>
          <w:rFonts w:hint="cs"/>
          <w:szCs w:val="28"/>
          <w:rtl/>
        </w:rPr>
        <w:tab/>
        <w:t>158-187</w:t>
      </w:r>
      <w:r w:rsidRPr="00687F38">
        <w:rPr>
          <w:rFonts w:hint="cs"/>
          <w:szCs w:val="28"/>
          <w:rtl/>
        </w:rPr>
        <w:tab/>
      </w:r>
      <w:r w:rsidR="00AE7432" w:rsidRPr="00687F38">
        <w:rPr>
          <w:rFonts w:hint="cs"/>
          <w:szCs w:val="28"/>
          <w:rtl/>
        </w:rPr>
        <w:t>6</w:t>
      </w:r>
      <w:r w:rsidR="004C28BB" w:rsidRPr="00687F38">
        <w:rPr>
          <w:rFonts w:hint="cs"/>
          <w:szCs w:val="28"/>
          <w:rtl/>
        </w:rPr>
        <w:t>4</w:t>
      </w:r>
    </w:p>
    <w:p w:rsidR="00BF0825" w:rsidRPr="00687F38" w:rsidRDefault="00BF0825" w:rsidP="00C5414F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  <w:tab w:val="right" w:pos="9638"/>
        </w:tabs>
        <w:spacing w:line="360" w:lineRule="exact"/>
        <w:rPr>
          <w:rFonts w:hint="cs"/>
          <w:szCs w:val="28"/>
          <w:rtl/>
          <w:lang w:val="fr-CH"/>
        </w:rPr>
      </w:pP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ألف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 w:val="28"/>
          <w:szCs w:val="28"/>
          <w:rtl/>
        </w:rPr>
        <w:t>عدم التمييز والمساواة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</w:rPr>
        <w:t>158</w:t>
      </w:r>
      <w:r w:rsidRPr="00687F38">
        <w:rPr>
          <w:rFonts w:hint="cs"/>
          <w:szCs w:val="28"/>
          <w:rtl/>
          <w:lang w:val="fr-CH"/>
        </w:rPr>
        <w:t>-182</w:t>
      </w:r>
      <w:r w:rsidRPr="00687F38">
        <w:rPr>
          <w:rFonts w:hint="cs"/>
          <w:szCs w:val="28"/>
          <w:rtl/>
          <w:lang w:val="fr-CH"/>
        </w:rPr>
        <w:tab/>
      </w:r>
      <w:r w:rsidR="00AE7432" w:rsidRPr="00687F38">
        <w:rPr>
          <w:rFonts w:hint="cs"/>
          <w:szCs w:val="28"/>
          <w:rtl/>
          <w:lang w:val="fr-CH"/>
        </w:rPr>
        <w:t>6</w:t>
      </w:r>
      <w:r w:rsidR="004C28BB" w:rsidRPr="00687F38">
        <w:rPr>
          <w:rFonts w:hint="cs"/>
          <w:szCs w:val="28"/>
          <w:rtl/>
          <w:lang w:val="fr-CH"/>
        </w:rPr>
        <w:t>4</w:t>
      </w:r>
    </w:p>
    <w:p w:rsidR="00BF0825" w:rsidRPr="00687F38" w:rsidRDefault="00BF0825" w:rsidP="004C28BB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  <w:tab w:val="right" w:pos="9638"/>
        </w:tabs>
        <w:spacing w:after="40" w:line="360" w:lineRule="exact"/>
        <w:rPr>
          <w:rFonts w:hint="cs"/>
          <w:szCs w:val="28"/>
          <w:rtl/>
          <w:lang w:val="fr-CH"/>
        </w:rPr>
      </w:pP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باء</w:t>
      </w:r>
      <w:r w:rsidRPr="00687F38">
        <w:rPr>
          <w:rFonts w:hint="cs"/>
          <w:szCs w:val="28"/>
          <w:rtl/>
          <w:lang w:val="fr-CH"/>
        </w:rPr>
        <w:tab/>
        <w:t>-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 w:val="28"/>
          <w:szCs w:val="28"/>
          <w:rtl/>
        </w:rPr>
        <w:t>سبل الانتصاف الفعالة</w:t>
      </w:r>
      <w:r w:rsidRPr="00687F38">
        <w:rPr>
          <w:rFonts w:hint="cs"/>
          <w:szCs w:val="28"/>
          <w:rtl/>
          <w:lang w:val="fr-CH"/>
        </w:rPr>
        <w:tab/>
      </w:r>
      <w:r w:rsidRPr="00687F38">
        <w:rPr>
          <w:rFonts w:hint="cs"/>
          <w:szCs w:val="28"/>
          <w:rtl/>
          <w:lang w:val="fr-CH"/>
        </w:rPr>
        <w:tab/>
        <w:t>183-</w:t>
      </w:r>
      <w:r w:rsidRPr="00687F38">
        <w:rPr>
          <w:rFonts w:hint="cs"/>
          <w:szCs w:val="28"/>
          <w:rtl/>
        </w:rPr>
        <w:t>187</w:t>
      </w:r>
      <w:r w:rsidRPr="00687F38">
        <w:rPr>
          <w:rFonts w:hint="cs"/>
          <w:szCs w:val="28"/>
          <w:rtl/>
          <w:lang w:val="fr-CH"/>
        </w:rPr>
        <w:tab/>
      </w:r>
      <w:r w:rsidR="00AE7432" w:rsidRPr="00687F38">
        <w:rPr>
          <w:rFonts w:hint="cs"/>
          <w:szCs w:val="28"/>
          <w:rtl/>
          <w:lang w:val="fr-CH"/>
        </w:rPr>
        <w:t>7</w:t>
      </w:r>
      <w:r w:rsidR="004C28BB" w:rsidRPr="00687F38">
        <w:rPr>
          <w:rFonts w:hint="cs"/>
          <w:szCs w:val="28"/>
          <w:rtl/>
          <w:lang w:val="fr-CH"/>
        </w:rPr>
        <w:t>0</w:t>
      </w:r>
    </w:p>
    <w:p w:rsidR="00BF0825" w:rsidRPr="00687F38" w:rsidRDefault="00BF0825" w:rsidP="00126459">
      <w:pPr>
        <w:pStyle w:val="HChGA"/>
        <w:pageBreakBefore/>
        <w:spacing w:before="120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0" w:name="_Toc349227161"/>
      <w:r w:rsidRPr="00687F38">
        <w:rPr>
          <w:rFonts w:hint="cs"/>
          <w:rtl/>
        </w:rPr>
        <w:t>أولا</w:t>
      </w:r>
      <w:r w:rsidR="00E54EB3" w:rsidRPr="00687F38">
        <w:rPr>
          <w:rFonts w:hint="cs"/>
          <w:rtl/>
        </w:rPr>
        <w:t>ً</w:t>
      </w:r>
      <w:r w:rsidRPr="00687F38">
        <w:rPr>
          <w:rFonts w:hint="cs"/>
          <w:rtl/>
        </w:rPr>
        <w:t>-</w:t>
      </w:r>
      <w:r w:rsidRPr="00687F38">
        <w:rPr>
          <w:rFonts w:hint="cs"/>
          <w:rtl/>
        </w:rPr>
        <w:tab/>
        <w:t>معلومات عامة عن جمهورية إندونيسيا</w:t>
      </w:r>
      <w:bookmarkEnd w:id="0"/>
    </w:p>
    <w:p w:rsidR="00BF0825" w:rsidRPr="00687F38" w:rsidRDefault="00BF0825" w:rsidP="00E54EB3">
      <w:pPr>
        <w:pStyle w:val="H1GA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1" w:name="_Toc349227162"/>
      <w:r w:rsidRPr="00687F38">
        <w:rPr>
          <w:rFonts w:hint="cs"/>
          <w:rtl/>
        </w:rPr>
        <w:t>ألف-</w:t>
      </w:r>
      <w:r w:rsidRPr="00687F38">
        <w:rPr>
          <w:rFonts w:hint="cs"/>
          <w:rtl/>
        </w:rPr>
        <w:tab/>
        <w:t>الخصائص الجغرافية والتاريخية والديمغرافية والاجتماعية والاقتصادية والثقافية</w:t>
      </w:r>
      <w:bookmarkEnd w:id="1"/>
    </w:p>
    <w:p w:rsidR="00BF0825" w:rsidRPr="00687F38" w:rsidRDefault="00BF0825" w:rsidP="00BF0825">
      <w:pPr>
        <w:pStyle w:val="H23GA"/>
        <w:rPr>
          <w:lang w:val="fr-CH"/>
        </w:rPr>
      </w:pPr>
      <w:r w:rsidRPr="00687F38">
        <w:rPr>
          <w:rFonts w:hint="cs"/>
          <w:rtl/>
        </w:rPr>
        <w:tab/>
        <w:t>1-</w:t>
      </w:r>
      <w:r w:rsidRPr="00687F38">
        <w:rPr>
          <w:rFonts w:hint="cs"/>
          <w:rtl/>
        </w:rPr>
        <w:tab/>
        <w:t>الوصف الجغرافي</w:t>
      </w:r>
    </w:p>
    <w:p w:rsidR="00BF0825" w:rsidRPr="00687F38" w:rsidRDefault="00BF0825" w:rsidP="00A5377A">
      <w:pPr>
        <w:pStyle w:val="SingleTxtGA"/>
        <w:rPr>
          <w:rFonts w:hint="cs"/>
          <w:rtl/>
        </w:rPr>
      </w:pPr>
      <w:r w:rsidRPr="00687F38">
        <w:rPr>
          <w:rFonts w:hint="cs"/>
          <w:rtl/>
        </w:rPr>
        <w:t>1-</w:t>
      </w:r>
      <w:r w:rsidRPr="00687F38">
        <w:rPr>
          <w:rFonts w:hint="cs"/>
          <w:rtl/>
        </w:rPr>
        <w:tab/>
        <w:t>تمتد جزر الأرخبيل الإندونيسي على مسافة 977 3 ميلاً بين المحيطين الهندي والهادئ، وتصل بين قارتي آسيا وأستراليا/أوقيانوسيا. ويقع البلد بين خطي العرض 6</w:t>
      </w:r>
      <w:r w:rsidRPr="00687F38">
        <w:rPr>
          <w:rFonts w:cs="Times New Roman"/>
          <w:szCs w:val="20"/>
          <w:rtl/>
        </w:rPr>
        <w:t>°</w:t>
      </w:r>
      <w:r w:rsidRPr="00687F38">
        <w:rPr>
          <w:rFonts w:cs="Times New Roman" w:hint="cs"/>
          <w:szCs w:val="20"/>
          <w:rtl/>
        </w:rPr>
        <w:t xml:space="preserve"> </w:t>
      </w:r>
      <w:r w:rsidRPr="00687F38">
        <w:rPr>
          <w:rFonts w:ascii="Traditional Arabic" w:hAnsi="Traditional Arabic" w:hint="cs"/>
          <w:sz w:val="30"/>
          <w:rtl/>
        </w:rPr>
        <w:t xml:space="preserve">شمالاً </w:t>
      </w:r>
      <w:r w:rsidRPr="00687F38">
        <w:rPr>
          <w:rFonts w:ascii="Traditional Arabic" w:hAnsi="Traditional Arabic"/>
          <w:sz w:val="30"/>
          <w:rtl/>
        </w:rPr>
        <w:t>و</w:t>
      </w:r>
      <w:r w:rsidRPr="00687F38">
        <w:rPr>
          <w:rFonts w:ascii="Traditional Arabic" w:hAnsi="Traditional Arabic" w:hint="cs"/>
          <w:sz w:val="30"/>
          <w:rtl/>
        </w:rPr>
        <w:t>11</w:t>
      </w:r>
      <w:r w:rsidRPr="00687F38">
        <w:rPr>
          <w:rFonts w:cs="Times New Roman"/>
          <w:szCs w:val="20"/>
          <w:rtl/>
        </w:rPr>
        <w:t>°</w:t>
      </w:r>
      <w:r w:rsidRPr="00687F38">
        <w:rPr>
          <w:rFonts w:cs="Times New Roman" w:hint="cs"/>
          <w:szCs w:val="20"/>
          <w:rtl/>
        </w:rPr>
        <w:t xml:space="preserve"> </w:t>
      </w:r>
      <w:r w:rsidRPr="00687F38">
        <w:rPr>
          <w:rFonts w:hint="cs"/>
          <w:rtl/>
        </w:rPr>
        <w:t xml:space="preserve">جنوباً وبين خطي الطول </w:t>
      </w:r>
      <w:r w:rsidRPr="00687F38">
        <w:rPr>
          <w:rFonts w:ascii="Traditional Arabic" w:hAnsi="Traditional Arabic" w:hint="cs"/>
          <w:sz w:val="30"/>
          <w:rtl/>
        </w:rPr>
        <w:t>97</w:t>
      </w:r>
      <w:r w:rsidRPr="00687F38">
        <w:rPr>
          <w:rFonts w:cs="Times New Roman"/>
          <w:szCs w:val="20"/>
          <w:rtl/>
        </w:rPr>
        <w:t>°</w:t>
      </w:r>
      <w:r w:rsidRPr="00687F38">
        <w:rPr>
          <w:rFonts w:cs="Times New Roman" w:hint="cs"/>
          <w:szCs w:val="20"/>
          <w:rtl/>
        </w:rPr>
        <w:t xml:space="preserve"> </w:t>
      </w:r>
      <w:r w:rsidRPr="00687F38">
        <w:rPr>
          <w:rFonts w:ascii="Traditional Arabic" w:hAnsi="Traditional Arabic" w:hint="cs"/>
          <w:sz w:val="30"/>
          <w:rtl/>
        </w:rPr>
        <w:t>و141</w:t>
      </w:r>
      <w:r w:rsidRPr="00687F38">
        <w:rPr>
          <w:rFonts w:cs="Times New Roman"/>
          <w:szCs w:val="20"/>
          <w:rtl/>
        </w:rPr>
        <w:t>°</w:t>
      </w:r>
      <w:r w:rsidRPr="00687F38">
        <w:rPr>
          <w:rFonts w:ascii="Traditional Arabic" w:hAnsi="Traditional Arabic" w:hint="cs"/>
          <w:sz w:val="30"/>
          <w:rtl/>
        </w:rPr>
        <w:t xml:space="preserve"> </w:t>
      </w:r>
      <w:r w:rsidRPr="00687F38">
        <w:rPr>
          <w:rFonts w:hint="cs"/>
          <w:rtl/>
        </w:rPr>
        <w:t>شرقاً. وتشكل إندونيسيا التي تبلغ مساحتها الإجمالية 1.9 مليون ميل مربع،</w:t>
      </w:r>
      <w:r w:rsidR="00D73C87" w:rsidRPr="00687F38">
        <w:rPr>
          <w:rFonts w:hint="cs"/>
          <w:rtl/>
        </w:rPr>
        <w:t xml:space="preserve"> بما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في ذلك مياهها على المحيطين، أكبر أرخبيل في العالم، وهي تتألف من 508 17 </w:t>
      </w:r>
      <w:r w:rsidR="0082627B" w:rsidRPr="00687F38">
        <w:rPr>
          <w:rFonts w:hint="cs"/>
          <w:rtl/>
        </w:rPr>
        <w:t xml:space="preserve">جزر </w:t>
      </w:r>
      <w:r w:rsidRPr="00687F38">
        <w:rPr>
          <w:rFonts w:hint="cs"/>
          <w:rtl/>
        </w:rPr>
        <w:t>منها 000 6 جزيرة غير مأهولة. والجزر الرئيسية الخمس في إندونيسيا هي سومطرة وجاوا وكاليمنتان وسولاويزي وبابوا. ومناخ إندونيسيا مداري رطب غير أن درجات الحرارة يمكن أن تنخفض في المناطق المرتفعة.</w:t>
      </w:r>
    </w:p>
    <w:p w:rsidR="00BF0825" w:rsidRPr="00687F38" w:rsidRDefault="00BF0825" w:rsidP="00BF0825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2-</w:t>
      </w:r>
      <w:r w:rsidRPr="00687F38">
        <w:rPr>
          <w:rFonts w:hint="cs"/>
          <w:rtl/>
        </w:rPr>
        <w:tab/>
        <w:t>الخلفية التاريخية</w:t>
      </w:r>
    </w:p>
    <w:p w:rsidR="00BF0825" w:rsidRPr="00687F38" w:rsidRDefault="00BF0825" w:rsidP="00A5377A">
      <w:pPr>
        <w:pStyle w:val="SingleTxtGA"/>
        <w:rPr>
          <w:rtl/>
        </w:rPr>
      </w:pPr>
      <w:r w:rsidRPr="00687F38">
        <w:rPr>
          <w:rFonts w:hint="cs"/>
          <w:rtl/>
        </w:rPr>
        <w:t>2-</w:t>
      </w:r>
      <w:r w:rsidRPr="00687F38">
        <w:rPr>
          <w:rFonts w:hint="cs"/>
          <w:rtl/>
        </w:rPr>
        <w:tab/>
        <w:t>أثّر الموقع</w:t>
      </w:r>
      <w:r w:rsidR="00A5377A"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الجغرافي الاستراتيجي </w:t>
      </w:r>
      <w:r w:rsidRPr="00687F38">
        <w:rPr>
          <w:rFonts w:hint="cs"/>
          <w:rtl/>
        </w:rPr>
        <w:t>ل</w:t>
      </w:r>
      <w:r w:rsidRPr="00687F38">
        <w:rPr>
          <w:rtl/>
        </w:rPr>
        <w:t>إندونيسيا تأثير</w:t>
      </w:r>
      <w:r w:rsidRPr="00687F38">
        <w:rPr>
          <w:rFonts w:hint="cs"/>
          <w:rtl/>
        </w:rPr>
        <w:t>اً</w:t>
      </w:r>
      <w:r w:rsidRPr="00687F38">
        <w:rPr>
          <w:rtl/>
        </w:rPr>
        <w:t xml:space="preserve"> كبير</w:t>
      </w:r>
      <w:r w:rsidRPr="00687F38">
        <w:rPr>
          <w:rFonts w:hint="cs"/>
          <w:rtl/>
        </w:rPr>
        <w:t>اً</w:t>
      </w:r>
      <w:r w:rsidRPr="00687F38">
        <w:rPr>
          <w:rtl/>
        </w:rPr>
        <w:t xml:space="preserve"> على ثقافة البلد و</w:t>
      </w:r>
      <w:r w:rsidRPr="00687F38">
        <w:rPr>
          <w:rFonts w:hint="cs"/>
          <w:rtl/>
        </w:rPr>
        <w:t xml:space="preserve">على </w:t>
      </w:r>
      <w:r w:rsidRPr="00687F38">
        <w:rPr>
          <w:rtl/>
        </w:rPr>
        <w:t>المجتمع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والسياسة والاقتصاد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وقد كان هذا البلد</w:t>
      </w:r>
      <w:r w:rsidRPr="00687F38">
        <w:rPr>
          <w:rtl/>
        </w:rPr>
        <w:t xml:space="preserve"> بوتقة </w:t>
      </w:r>
      <w:r w:rsidRPr="00687F38">
        <w:rPr>
          <w:rFonts w:hint="cs"/>
          <w:rtl/>
        </w:rPr>
        <w:t>انصهرت</w:t>
      </w:r>
      <w:r w:rsidRPr="00687F38">
        <w:rPr>
          <w:rtl/>
        </w:rPr>
        <w:t xml:space="preserve"> فيها </w:t>
      </w:r>
      <w:r w:rsidRPr="00687F38">
        <w:rPr>
          <w:rFonts w:hint="cs"/>
          <w:rtl/>
        </w:rPr>
        <w:t>ح</w:t>
      </w:r>
      <w:r w:rsidRPr="00687F38">
        <w:rPr>
          <w:rtl/>
        </w:rPr>
        <w:t xml:space="preserve">ضارات </w:t>
      </w:r>
      <w:r w:rsidRPr="00687F38">
        <w:rPr>
          <w:rFonts w:hint="cs"/>
          <w:rtl/>
        </w:rPr>
        <w:t>وأديان</w:t>
      </w:r>
      <w:r w:rsidRPr="00687F38">
        <w:rPr>
          <w:rtl/>
        </w:rPr>
        <w:t xml:space="preserve"> العالم </w:t>
      </w:r>
      <w:r w:rsidRPr="00687F38">
        <w:rPr>
          <w:rFonts w:hint="cs"/>
          <w:rtl/>
        </w:rPr>
        <w:t>خلال</w:t>
      </w:r>
      <w:r w:rsidRPr="00687F38">
        <w:rPr>
          <w:rtl/>
        </w:rPr>
        <w:t xml:space="preserve"> قرون.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في القرن </w:t>
      </w:r>
      <w:r w:rsidRPr="00687F38">
        <w:rPr>
          <w:rFonts w:hint="cs"/>
          <w:rtl/>
        </w:rPr>
        <w:t>الثالث قبل الميلاد، بدأت</w:t>
      </w:r>
      <w:r w:rsidRPr="00687F38">
        <w:rPr>
          <w:rtl/>
        </w:rPr>
        <w:t xml:space="preserve"> الهندوسية والبوذية </w:t>
      </w:r>
      <w:r w:rsidRPr="00687F38">
        <w:rPr>
          <w:rFonts w:hint="cs"/>
          <w:rtl/>
        </w:rPr>
        <w:t xml:space="preserve">في </w:t>
      </w:r>
      <w:r w:rsidR="00EB7FE1" w:rsidRPr="00687F38">
        <w:rPr>
          <w:rFonts w:hint="cs"/>
          <w:rtl/>
        </w:rPr>
        <w:t>الانتشار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وتلاهما</w:t>
      </w:r>
      <w:r w:rsidRPr="00687F38">
        <w:rPr>
          <w:rtl/>
        </w:rPr>
        <w:t xml:space="preserve"> الإسلام في القرن </w:t>
      </w:r>
      <w:r w:rsidRPr="00687F38">
        <w:rPr>
          <w:rFonts w:hint="cs"/>
          <w:rtl/>
        </w:rPr>
        <w:t xml:space="preserve">الحادي عشر </w:t>
      </w:r>
      <w:r w:rsidRPr="00687F38">
        <w:rPr>
          <w:rtl/>
        </w:rPr>
        <w:t xml:space="preserve">مع </w:t>
      </w:r>
      <w:r w:rsidRPr="00687F38">
        <w:rPr>
          <w:rFonts w:hint="cs"/>
          <w:rtl/>
        </w:rPr>
        <w:t>قدوم التجار المسلمين الهنود والعرب. وأصبحت</w:t>
      </w:r>
      <w:r w:rsidRPr="00687F38">
        <w:rPr>
          <w:rtl/>
        </w:rPr>
        <w:t xml:space="preserve"> إندونيسيا </w:t>
      </w:r>
      <w:r w:rsidRPr="00687F38">
        <w:rPr>
          <w:rFonts w:hint="cs"/>
          <w:rtl/>
        </w:rPr>
        <w:t>بحلول القرن الخامس عشر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في قلب </w:t>
      </w:r>
      <w:r w:rsidRPr="00687F38">
        <w:rPr>
          <w:rtl/>
        </w:rPr>
        <w:t xml:space="preserve">شبكة </w:t>
      </w:r>
      <w:r w:rsidRPr="00687F38">
        <w:rPr>
          <w:rFonts w:hint="cs"/>
          <w:rtl/>
        </w:rPr>
        <w:t xml:space="preserve">تجارية دولية كبرى </w:t>
      </w:r>
      <w:r w:rsidRPr="00687F38">
        <w:rPr>
          <w:rtl/>
        </w:rPr>
        <w:t xml:space="preserve">تربط الهند والشرق الأوسط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الصين. </w:t>
      </w:r>
      <w:r w:rsidRPr="00687F38">
        <w:rPr>
          <w:rFonts w:hint="cs"/>
          <w:rtl/>
        </w:rPr>
        <w:t xml:space="preserve">وشرع </w:t>
      </w:r>
      <w:r w:rsidRPr="00687F38">
        <w:rPr>
          <w:rtl/>
        </w:rPr>
        <w:t>التجار الأوروبي</w:t>
      </w:r>
      <w:r w:rsidRPr="00687F38">
        <w:rPr>
          <w:rFonts w:hint="cs"/>
          <w:rtl/>
        </w:rPr>
        <w:t>ون الحريصون</w:t>
      </w:r>
      <w:r w:rsidRPr="00687F38">
        <w:rPr>
          <w:rtl/>
        </w:rPr>
        <w:t xml:space="preserve"> على السيطرة على تجارة التوابل المربحة</w:t>
      </w:r>
      <w:r w:rsidRPr="00687F38">
        <w:rPr>
          <w:rFonts w:hint="cs"/>
          <w:rtl/>
        </w:rPr>
        <w:t xml:space="preserve"> في الوصول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إلى</w:t>
      </w:r>
      <w:r w:rsidRPr="00687F38">
        <w:rPr>
          <w:rtl/>
        </w:rPr>
        <w:t xml:space="preserve"> إندونيسيا </w:t>
      </w:r>
      <w:r w:rsidRPr="00687F38">
        <w:rPr>
          <w:rFonts w:hint="cs"/>
          <w:rtl/>
        </w:rPr>
        <w:t>اعتباراً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من القرن الخامس عشر فما بعده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 xml:space="preserve">وخضعت </w:t>
      </w:r>
      <w:r w:rsidRPr="00687F38">
        <w:rPr>
          <w:rtl/>
        </w:rPr>
        <w:t>إندونيسيا</w:t>
      </w:r>
      <w:r w:rsidRPr="00687F38">
        <w:rPr>
          <w:rFonts w:hint="cs"/>
          <w:rtl/>
        </w:rPr>
        <w:t xml:space="preserve"> للسيطرة</w:t>
      </w:r>
      <w:r w:rsidRPr="00687F38">
        <w:rPr>
          <w:rtl/>
        </w:rPr>
        <w:t xml:space="preserve"> الهولندية منذ بداية القرن السابع عشر إلى</w:t>
      </w:r>
      <w:r w:rsidRPr="00687F38">
        <w:rPr>
          <w:rFonts w:hint="cs"/>
          <w:rtl/>
        </w:rPr>
        <w:t xml:space="preserve"> غاية</w:t>
      </w:r>
      <w:r w:rsidRPr="00687F38">
        <w:rPr>
          <w:rtl/>
        </w:rPr>
        <w:t xml:space="preserve"> الحرب العالمية الثانية</w:t>
      </w:r>
      <w:r w:rsidRPr="00687F38">
        <w:rPr>
          <w:rFonts w:hint="cs"/>
          <w:rtl/>
        </w:rPr>
        <w:t xml:space="preserve"> حيث</w:t>
      </w:r>
      <w:r w:rsidRPr="00687F38">
        <w:rPr>
          <w:rtl/>
        </w:rPr>
        <w:t xml:space="preserve"> احتلت اليابان البلد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tl/>
        </w:rPr>
        <w:t>بين</w:t>
      </w:r>
      <w:r w:rsidRPr="00687F38">
        <w:rPr>
          <w:rFonts w:hint="cs"/>
          <w:rtl/>
        </w:rPr>
        <w:t xml:space="preserve"> عامي</w:t>
      </w:r>
      <w:r w:rsidRPr="00687F38">
        <w:rPr>
          <w:rtl/>
        </w:rPr>
        <w:t xml:space="preserve"> 1942 </w:t>
      </w:r>
      <w:r w:rsidRPr="00687F38">
        <w:rPr>
          <w:rFonts w:hint="cs"/>
          <w:rtl/>
        </w:rPr>
        <w:t>و1945.</w:t>
      </w:r>
    </w:p>
    <w:p w:rsidR="00BF0825" w:rsidRPr="00687F38" w:rsidRDefault="00BF0825" w:rsidP="00EB7FE1">
      <w:pPr>
        <w:pStyle w:val="SingleTxtGA"/>
        <w:rPr>
          <w:rtl/>
        </w:rPr>
      </w:pPr>
      <w:r w:rsidRPr="00687F38">
        <w:rPr>
          <w:rtl/>
        </w:rPr>
        <w:t>3-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بدأ</w:t>
      </w:r>
      <w:r w:rsidRPr="00687F38">
        <w:rPr>
          <w:rFonts w:hint="cs"/>
          <w:rtl/>
        </w:rPr>
        <w:t xml:space="preserve"> الشعور</w:t>
      </w:r>
      <w:r w:rsidRPr="00687F38">
        <w:rPr>
          <w:rtl/>
        </w:rPr>
        <w:t xml:space="preserve"> القومي والرغبة في الاستقلال</w:t>
      </w:r>
      <w:r w:rsidRPr="00687F38">
        <w:rPr>
          <w:rFonts w:hint="cs"/>
          <w:rtl/>
        </w:rPr>
        <w:t xml:space="preserve"> في الظهور</w:t>
      </w:r>
      <w:r w:rsidRPr="00687F38">
        <w:rPr>
          <w:rtl/>
        </w:rPr>
        <w:t xml:space="preserve"> مع بداية القرن </w:t>
      </w:r>
      <w:r w:rsidRPr="00687F38">
        <w:rPr>
          <w:rFonts w:hint="cs"/>
          <w:rtl/>
        </w:rPr>
        <w:t xml:space="preserve">العشرين. وتشكلت </w:t>
      </w:r>
      <w:r w:rsidRPr="00687F38">
        <w:rPr>
          <w:rtl/>
        </w:rPr>
        <w:t>المنظمة القومية الإندونيسية</w:t>
      </w:r>
      <w:r w:rsidRPr="00687F38">
        <w:rPr>
          <w:rFonts w:hint="cs"/>
          <w:rtl/>
        </w:rPr>
        <w:t xml:space="preserve"> "بودي أوتومو"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1908، </w:t>
      </w:r>
      <w:r w:rsidRPr="00687F38">
        <w:rPr>
          <w:rFonts w:hint="cs"/>
          <w:rtl/>
        </w:rPr>
        <w:t>وتلاها</w:t>
      </w:r>
      <w:r w:rsidRPr="00687F38">
        <w:rPr>
          <w:rtl/>
        </w:rPr>
        <w:t xml:space="preserve"> مؤتمر </w:t>
      </w:r>
      <w:r w:rsidRPr="00687F38">
        <w:rPr>
          <w:rFonts w:hint="cs"/>
          <w:rtl/>
        </w:rPr>
        <w:t>ال</w:t>
      </w:r>
      <w:r w:rsidRPr="00687F38">
        <w:rPr>
          <w:rtl/>
        </w:rPr>
        <w:t>شباب</w:t>
      </w:r>
      <w:r w:rsidR="0082627B" w:rsidRPr="00687F38">
        <w:rPr>
          <w:rFonts w:hint="cs"/>
          <w:rtl/>
        </w:rPr>
        <w:t xml:space="preserve"> 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="0082627B" w:rsidRPr="00687F38">
        <w:rPr>
          <w:rFonts w:hint="cs"/>
          <w:rtl/>
        </w:rPr>
        <w:t>1928</w:t>
      </w:r>
      <w:r w:rsidRPr="00687F38">
        <w:rPr>
          <w:rFonts w:hint="cs"/>
          <w:rtl/>
        </w:rPr>
        <w:t xml:space="preserve">. وأعلن قوميون </w:t>
      </w:r>
      <w:r w:rsidR="00EB7FE1" w:rsidRPr="00687F38">
        <w:rPr>
          <w:rFonts w:hint="cs"/>
          <w:rtl/>
        </w:rPr>
        <w:t>إ</w:t>
      </w:r>
      <w:r w:rsidRPr="00687F38">
        <w:rPr>
          <w:rFonts w:hint="cs"/>
          <w:rtl/>
        </w:rPr>
        <w:t xml:space="preserve">ندونيسيون </w:t>
      </w:r>
      <w:r w:rsidRPr="00687F38">
        <w:rPr>
          <w:rtl/>
        </w:rPr>
        <w:t xml:space="preserve">في </w:t>
      </w:r>
      <w:r w:rsidRPr="00687F38">
        <w:rPr>
          <w:rFonts w:hint="cs"/>
          <w:rtl/>
        </w:rPr>
        <w:t>28 تشرين الأول/أكتوبر</w:t>
      </w:r>
      <w:r w:rsidRPr="00687F38">
        <w:rPr>
          <w:rtl/>
        </w:rPr>
        <w:t xml:space="preserve"> 1928 تعهد الشباب</w:t>
      </w:r>
      <w:r w:rsidRPr="00687F38">
        <w:rPr>
          <w:rFonts w:hint="cs"/>
          <w:rtl/>
        </w:rPr>
        <w:t xml:space="preserve"> "</w:t>
      </w:r>
      <w:r w:rsidRPr="00687F38">
        <w:t>Sumpah</w:t>
      </w:r>
      <w:r w:rsidRPr="00687F38">
        <w:rPr>
          <w:rFonts w:hint="cs"/>
          <w:rtl/>
        </w:rPr>
        <w:t xml:space="preserve"> </w:t>
      </w:r>
      <w:r w:rsidRPr="00687F38">
        <w:t>Pemuda</w:t>
      </w:r>
      <w:r w:rsidRPr="00687F38">
        <w:rPr>
          <w:rFonts w:hint="cs"/>
          <w:rtl/>
        </w:rPr>
        <w:t>"</w:t>
      </w:r>
      <w:r w:rsidRPr="00687F38">
        <w:rPr>
          <w:rtl/>
        </w:rPr>
        <w:t xml:space="preserve"> </w:t>
      </w:r>
      <w:r w:rsidR="0082627B" w:rsidRPr="00687F38">
        <w:rPr>
          <w:rFonts w:hint="cs"/>
          <w:rtl/>
        </w:rPr>
        <w:t xml:space="preserve">الذي </w:t>
      </w:r>
      <w:r w:rsidRPr="00687F38">
        <w:rPr>
          <w:rFonts w:hint="cs"/>
          <w:rtl/>
        </w:rPr>
        <w:t>أعلن عن ثلاثة مثل عليا: أمة واحدة، ووطن واحد، ولغة واحدة: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إندونيسيا. وعقب إعلان الاستقلال </w:t>
      </w:r>
      <w:r w:rsidRPr="00687F38">
        <w:rPr>
          <w:rtl/>
        </w:rPr>
        <w:t xml:space="preserve">في 17 </w:t>
      </w:r>
      <w:r w:rsidRPr="00687F38">
        <w:rPr>
          <w:rFonts w:hint="cs"/>
          <w:rtl/>
        </w:rPr>
        <w:t xml:space="preserve">آب </w:t>
      </w:r>
      <w:r w:rsidRPr="00687F38">
        <w:rPr>
          <w:rtl/>
        </w:rPr>
        <w:t>أغسطس 1945</w:t>
      </w:r>
      <w:r w:rsidRPr="00687F38">
        <w:rPr>
          <w:rFonts w:hint="cs"/>
          <w:rtl/>
        </w:rPr>
        <w:t>، أصبحت إندونيسيا</w:t>
      </w:r>
      <w:r w:rsidRPr="00687F38">
        <w:rPr>
          <w:rtl/>
        </w:rPr>
        <w:t xml:space="preserve"> عضوا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في الأمم المتحدة </w:t>
      </w:r>
      <w:r w:rsidRPr="00687F38">
        <w:rPr>
          <w:rFonts w:hint="cs"/>
          <w:rtl/>
        </w:rPr>
        <w:t xml:space="preserve">في </w:t>
      </w:r>
      <w:r w:rsidRPr="00687F38">
        <w:rPr>
          <w:rtl/>
        </w:rPr>
        <w:t xml:space="preserve">27 </w:t>
      </w:r>
      <w:r w:rsidRPr="00687F38">
        <w:rPr>
          <w:rFonts w:hint="cs"/>
          <w:rtl/>
        </w:rPr>
        <w:t>أيلول/</w:t>
      </w:r>
      <w:r w:rsidRPr="00687F38">
        <w:rPr>
          <w:rtl/>
        </w:rPr>
        <w:t xml:space="preserve">سبتمبر </w:t>
      </w:r>
      <w:r w:rsidRPr="00687F38">
        <w:rPr>
          <w:rFonts w:hint="cs"/>
          <w:rtl/>
        </w:rPr>
        <w:t>1950.</w:t>
      </w:r>
    </w:p>
    <w:p w:rsidR="00BF0825" w:rsidRPr="00687F38" w:rsidRDefault="00BF0825" w:rsidP="001A25AD">
      <w:pPr>
        <w:pStyle w:val="SingleTxtGA"/>
        <w:rPr>
          <w:rFonts w:hint="cs"/>
          <w:rtl/>
        </w:rPr>
      </w:pPr>
      <w:r w:rsidRPr="00687F38">
        <w:rPr>
          <w:rtl/>
        </w:rPr>
        <w:t>4-</w:t>
      </w:r>
      <w:r w:rsidRPr="00687F38">
        <w:rPr>
          <w:rtl/>
        </w:rPr>
        <w:tab/>
        <w:t>وكان أحمد سوكارنو شخصية رئيسية في الحركة الوطنية، وأصبح أول رئيس ل</w:t>
      </w:r>
      <w:r w:rsidRPr="00687F38">
        <w:rPr>
          <w:rFonts w:hint="cs"/>
          <w:rtl/>
        </w:rPr>
        <w:t>إ</w:t>
      </w:r>
      <w:r w:rsidRPr="00687F38">
        <w:rPr>
          <w:rtl/>
        </w:rPr>
        <w:t>ندونيسيا (1949-1967). وفي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1967، أصبح الجنرال محمد سوهارتو </w:t>
      </w:r>
      <w:r w:rsidRPr="00687F38">
        <w:rPr>
          <w:rFonts w:hint="cs"/>
          <w:rtl/>
        </w:rPr>
        <w:t>ال</w:t>
      </w:r>
      <w:r w:rsidRPr="00687F38">
        <w:rPr>
          <w:rtl/>
        </w:rPr>
        <w:t>رئيس</w:t>
      </w:r>
      <w:r w:rsidRPr="00687F38">
        <w:rPr>
          <w:rFonts w:hint="cs"/>
          <w:rtl/>
        </w:rPr>
        <w:t xml:space="preserve"> الثاني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لإ</w:t>
      </w:r>
      <w:r w:rsidRPr="00687F38">
        <w:rPr>
          <w:rtl/>
        </w:rPr>
        <w:t>ندونيسيا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وشغل هذا المنصب</w:t>
      </w:r>
      <w:r w:rsidRPr="00687F38">
        <w:rPr>
          <w:rtl/>
        </w:rPr>
        <w:t xml:space="preserve"> لمدة 32 عاما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إلى غاية</w:t>
      </w:r>
      <w:r w:rsidRPr="00687F38">
        <w:rPr>
          <w:rtl/>
        </w:rPr>
        <w:t xml:space="preserve"> استقالته في</w:t>
      </w:r>
      <w:r w:rsidR="00D73C87" w:rsidRPr="00687F38">
        <w:rPr>
          <w:rtl/>
        </w:rPr>
        <w:t xml:space="preserve"> عام </w:t>
      </w:r>
      <w:r w:rsidRPr="00687F38">
        <w:rPr>
          <w:rFonts w:hint="cs"/>
          <w:rtl/>
        </w:rPr>
        <w:t>1998. و</w:t>
      </w:r>
      <w:r w:rsidRPr="00687F38">
        <w:rPr>
          <w:rtl/>
        </w:rPr>
        <w:t xml:space="preserve">شهدت </w:t>
      </w:r>
      <w:r w:rsidR="001A25AD" w:rsidRPr="00687F38">
        <w:rPr>
          <w:rFonts w:hint="cs"/>
          <w:rtl/>
        </w:rPr>
        <w:t>إ</w:t>
      </w:r>
      <w:r w:rsidRPr="00687F38">
        <w:rPr>
          <w:rtl/>
        </w:rPr>
        <w:t>ندونيسيا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في </w:t>
      </w:r>
      <w:r w:rsidRPr="00687F38">
        <w:rPr>
          <w:rFonts w:hint="cs"/>
          <w:rtl/>
        </w:rPr>
        <w:t>الفترة التي تلت</w:t>
      </w:r>
      <w:r w:rsidR="00D73C87" w:rsidRPr="00687F38">
        <w:rPr>
          <w:rtl/>
        </w:rPr>
        <w:t xml:space="preserve"> عام </w:t>
      </w:r>
      <w:r w:rsidRPr="00687F38">
        <w:rPr>
          <w:rFonts w:hint="cs"/>
          <w:rtl/>
        </w:rPr>
        <w:t>1998،</w:t>
      </w:r>
      <w:r w:rsidRPr="00687F38">
        <w:rPr>
          <w:rtl/>
        </w:rPr>
        <w:t xml:space="preserve"> إصلاح</w:t>
      </w:r>
      <w:r w:rsidRPr="00687F38">
        <w:rPr>
          <w:rFonts w:hint="cs"/>
          <w:rtl/>
        </w:rPr>
        <w:t>ات</w:t>
      </w:r>
      <w:r w:rsidRPr="00687F38">
        <w:rPr>
          <w:rtl/>
        </w:rPr>
        <w:t xml:space="preserve"> كبيرة </w:t>
      </w:r>
      <w:r w:rsidRPr="00687F38">
        <w:rPr>
          <w:rFonts w:hint="cs"/>
          <w:rtl/>
        </w:rPr>
        <w:t xml:space="preserve">بحيث أصبحت </w:t>
      </w:r>
      <w:r w:rsidRPr="00687F38">
        <w:rPr>
          <w:rtl/>
        </w:rPr>
        <w:t>الديمقراطية</w:t>
      </w:r>
      <w:r w:rsidRPr="00687F38">
        <w:rPr>
          <w:rFonts w:hint="cs"/>
          <w:rtl/>
        </w:rPr>
        <w:t xml:space="preserve"> وعملية </w:t>
      </w:r>
      <w:r w:rsidRPr="00687F38">
        <w:rPr>
          <w:rtl/>
        </w:rPr>
        <w:t>تعزيز</w:t>
      </w:r>
      <w:r w:rsidRPr="00687F38">
        <w:rPr>
          <w:rFonts w:hint="cs"/>
          <w:rtl/>
        </w:rPr>
        <w:t xml:space="preserve"> وحماية </w:t>
      </w:r>
      <w:r w:rsidRPr="00687F38">
        <w:rPr>
          <w:rtl/>
        </w:rPr>
        <w:t xml:space="preserve">حقوق الإنسان </w:t>
      </w:r>
      <w:r w:rsidRPr="00687F38">
        <w:rPr>
          <w:rFonts w:hint="cs"/>
          <w:rtl/>
        </w:rPr>
        <w:t>أولويتين رئيسيتين</w:t>
      </w:r>
      <w:r w:rsidRPr="00687F38">
        <w:rPr>
          <w:rtl/>
        </w:rPr>
        <w:t xml:space="preserve"> في عملي</w:t>
      </w:r>
      <w:r w:rsidRPr="00687F38">
        <w:rPr>
          <w:rFonts w:hint="cs"/>
          <w:rtl/>
        </w:rPr>
        <w:t>تي</w:t>
      </w:r>
      <w:r w:rsidRPr="00687F38">
        <w:rPr>
          <w:rtl/>
        </w:rPr>
        <w:t xml:space="preserve"> التنمية وبناء الدولة</w:t>
      </w:r>
      <w:r w:rsidR="0016011F" w:rsidRPr="00687F38">
        <w:rPr>
          <w:rFonts w:hint="cs"/>
          <w:rtl/>
        </w:rPr>
        <w:t>.</w:t>
      </w:r>
    </w:p>
    <w:p w:rsidR="00BF0825" w:rsidRPr="00687F38" w:rsidRDefault="00BF0825" w:rsidP="003B5F9D">
      <w:pPr>
        <w:pStyle w:val="SingleTxtGA"/>
        <w:rPr>
          <w:rFonts w:hint="cs"/>
          <w:rtl/>
        </w:rPr>
      </w:pPr>
      <w:r w:rsidRPr="00687F38">
        <w:rPr>
          <w:rtl/>
        </w:rPr>
        <w:t>5-</w:t>
      </w:r>
      <w:r w:rsidRPr="00687F38">
        <w:rPr>
          <w:rtl/>
        </w:rPr>
        <w:tab/>
      </w:r>
      <w:r w:rsidRPr="00687F38">
        <w:rPr>
          <w:rFonts w:hint="cs"/>
          <w:rtl/>
        </w:rPr>
        <w:t>وغالباً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تعتبر إندونيسيا الآن، وقد </w:t>
      </w:r>
      <w:r w:rsidRPr="00687F38">
        <w:rPr>
          <w:rtl/>
        </w:rPr>
        <w:t>أحرزت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تقدما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مطردا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في مجال حقوق الإنسان والإصلاحات الديمقراطية -</w:t>
      </w:r>
      <w:r w:rsidR="00D73C87" w:rsidRPr="00687F38">
        <w:rPr>
          <w:rtl/>
        </w:rPr>
        <w:t xml:space="preserve"> بما </w:t>
      </w:r>
      <w:r w:rsidRPr="00687F38">
        <w:rPr>
          <w:rtl/>
        </w:rPr>
        <w:t>في ذلك</w:t>
      </w:r>
      <w:r w:rsidRPr="00687F38">
        <w:rPr>
          <w:rFonts w:hint="cs"/>
          <w:rtl/>
        </w:rPr>
        <w:t xml:space="preserve"> إجراء انتخابات حرة وشفافة ونزيهة</w:t>
      </w:r>
      <w:r w:rsidRPr="00687F38">
        <w:rPr>
          <w:rtl/>
        </w:rPr>
        <w:t xml:space="preserve"> </w:t>
      </w:r>
      <w:r w:rsidR="00A5377A" w:rsidRPr="00687F38">
        <w:rPr>
          <w:rFonts w:hint="cs"/>
          <w:rtl/>
        </w:rPr>
        <w:t>-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ثالث </w:t>
      </w:r>
      <w:r w:rsidRPr="00687F38">
        <w:rPr>
          <w:rtl/>
        </w:rPr>
        <w:t xml:space="preserve">أكبر </w:t>
      </w:r>
      <w:r w:rsidRPr="00687F38">
        <w:rPr>
          <w:rFonts w:hint="cs"/>
          <w:rtl/>
        </w:rPr>
        <w:t xml:space="preserve">ديمقراطية في العالم. </w:t>
      </w:r>
      <w:r w:rsidRPr="00687F38">
        <w:rPr>
          <w:rtl/>
        </w:rPr>
        <w:t>و</w:t>
      </w:r>
      <w:r w:rsidRPr="00687F38">
        <w:rPr>
          <w:rFonts w:hint="cs"/>
          <w:rtl/>
        </w:rPr>
        <w:t xml:space="preserve">تُعدّ إندونيسيا التي </w:t>
      </w:r>
      <w:r w:rsidRPr="00687F38">
        <w:rPr>
          <w:rtl/>
        </w:rPr>
        <w:t xml:space="preserve">يبلغ عدد سكانها حوالي </w:t>
      </w:r>
      <w:r w:rsidRPr="00687F38">
        <w:rPr>
          <w:rFonts w:hint="cs"/>
          <w:rtl/>
        </w:rPr>
        <w:t xml:space="preserve">237.6 مليون </w:t>
      </w:r>
      <w:r w:rsidRPr="00687F38">
        <w:rPr>
          <w:rtl/>
        </w:rPr>
        <w:t>نسمة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رابع أكبر دولة </w:t>
      </w:r>
      <w:r w:rsidRPr="00687F38">
        <w:rPr>
          <w:rFonts w:hint="cs"/>
          <w:rtl/>
        </w:rPr>
        <w:t>من حيث عدد السكان.</w:t>
      </w:r>
      <w:r w:rsidR="00D73C87" w:rsidRPr="00687F38">
        <w:rPr>
          <w:rFonts w:hint="cs"/>
          <w:rtl/>
        </w:rPr>
        <w:t xml:space="preserve"> كما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تُعدّ موطناً لأكبر تجمع للمسلمين في العالم حيث يعتنق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يقرب من </w:t>
      </w:r>
      <w:r w:rsidRPr="00687F38">
        <w:rPr>
          <w:rtl/>
        </w:rPr>
        <w:t>86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من </w:t>
      </w:r>
      <w:r w:rsidRPr="00687F38">
        <w:rPr>
          <w:rFonts w:hint="cs"/>
          <w:rtl/>
        </w:rPr>
        <w:t>سكانها الإسلام.</w:t>
      </w:r>
      <w:r w:rsidR="00D73C87" w:rsidRPr="00687F38">
        <w:rPr>
          <w:rFonts w:hint="cs"/>
          <w:rtl/>
        </w:rPr>
        <w:t xml:space="preserve"> كما</w:t>
      </w:r>
      <w:r w:rsidR="00D73C87" w:rsidRPr="00687F38">
        <w:rPr>
          <w:rtl/>
        </w:rPr>
        <w:t> </w:t>
      </w:r>
      <w:r w:rsidRPr="00687F38">
        <w:rPr>
          <w:rtl/>
        </w:rPr>
        <w:t xml:space="preserve">تمارس بحرية في </w:t>
      </w:r>
      <w:r w:rsidRPr="00687F38">
        <w:rPr>
          <w:rFonts w:hint="cs"/>
          <w:rtl/>
        </w:rPr>
        <w:t>إ</w:t>
      </w:r>
      <w:r w:rsidRPr="00687F38">
        <w:rPr>
          <w:rtl/>
        </w:rPr>
        <w:t>ندونيسيا ديانات أخرى</w:t>
      </w:r>
      <w:r w:rsidR="00D73C87" w:rsidRPr="00687F38">
        <w:rPr>
          <w:rtl/>
        </w:rPr>
        <w:t xml:space="preserve"> بما </w:t>
      </w:r>
      <w:r w:rsidRPr="00687F38">
        <w:rPr>
          <w:rtl/>
        </w:rPr>
        <w:t>في</w:t>
      </w:r>
      <w:r w:rsidRPr="00687F38">
        <w:rPr>
          <w:rFonts w:hint="cs"/>
          <w:rtl/>
        </w:rPr>
        <w:t>ها</w:t>
      </w:r>
      <w:r w:rsidRPr="00687F38">
        <w:rPr>
          <w:rtl/>
        </w:rPr>
        <w:t xml:space="preserve"> المسيحية والهندوسية. و</w:t>
      </w:r>
      <w:r w:rsidRPr="00687F38">
        <w:rPr>
          <w:rFonts w:hint="cs"/>
          <w:rtl/>
        </w:rPr>
        <w:t xml:space="preserve">تعزز </w:t>
      </w:r>
      <w:r w:rsidRPr="00687F38">
        <w:rPr>
          <w:rtl/>
        </w:rPr>
        <w:t>أيديولوجية الدولة ال</w:t>
      </w:r>
      <w:r w:rsidRPr="00687F38">
        <w:rPr>
          <w:rFonts w:hint="cs"/>
          <w:rtl/>
        </w:rPr>
        <w:t>إ</w:t>
      </w:r>
      <w:r w:rsidRPr="00687F38">
        <w:rPr>
          <w:rtl/>
        </w:rPr>
        <w:t>ندونيسية</w:t>
      </w:r>
      <w:r w:rsidRPr="00687F38">
        <w:rPr>
          <w:rFonts w:hint="cs"/>
          <w:rtl/>
        </w:rPr>
        <w:t xml:space="preserve"> المعروفة باسم</w:t>
      </w:r>
      <w:r w:rsidRPr="00687F38">
        <w:rPr>
          <w:rtl/>
        </w:rPr>
        <w:t xml:space="preserve"> "البانشاسيلا" التنوع والطابع المتعدد الثقافات </w:t>
      </w:r>
      <w:r w:rsidRPr="00687F38">
        <w:rPr>
          <w:rFonts w:hint="cs"/>
          <w:rtl/>
        </w:rPr>
        <w:t>للبلد وتحميهما</w:t>
      </w:r>
      <w:r w:rsidR="0016011F" w:rsidRPr="00687F38">
        <w:rPr>
          <w:rFonts w:hint="cs"/>
          <w:rtl/>
        </w:rPr>
        <w:t>.</w:t>
      </w:r>
    </w:p>
    <w:p w:rsidR="00BF0825" w:rsidRPr="00687F38" w:rsidRDefault="00BF0825" w:rsidP="00BF0825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3-</w:t>
      </w:r>
      <w:r w:rsidRPr="00687F38">
        <w:rPr>
          <w:rFonts w:hint="cs"/>
          <w:rtl/>
        </w:rPr>
        <w:tab/>
        <w:t>الخصائص الديمغرافية</w:t>
      </w:r>
    </w:p>
    <w:p w:rsidR="00BF0825" w:rsidRPr="00687F38" w:rsidRDefault="00BF0825" w:rsidP="003B5F9D">
      <w:pPr>
        <w:pStyle w:val="SingleTxtGA"/>
        <w:rPr>
          <w:rFonts w:hint="cs"/>
          <w:rtl/>
        </w:rPr>
      </w:pPr>
      <w:r w:rsidRPr="00687F38">
        <w:rPr>
          <w:rFonts w:hint="cs"/>
          <w:rtl/>
        </w:rPr>
        <w:t>6-</w:t>
      </w:r>
      <w:r w:rsidRPr="00687F38">
        <w:rPr>
          <w:rFonts w:hint="cs"/>
          <w:rtl/>
        </w:rPr>
        <w:tab/>
        <w:t>وصل</w:t>
      </w:r>
      <w:r w:rsidRPr="00687F38">
        <w:rPr>
          <w:rtl/>
        </w:rPr>
        <w:t xml:space="preserve"> عدد سكان إندونيسيا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2010</w:t>
      </w:r>
      <w:r w:rsidRPr="00687F38">
        <w:rPr>
          <w:rFonts w:hint="cs"/>
          <w:rtl/>
        </w:rPr>
        <w:t xml:space="preserve"> إلى</w:t>
      </w:r>
      <w:r w:rsidRPr="00687F38">
        <w:rPr>
          <w:rtl/>
        </w:rPr>
        <w:t xml:space="preserve"> 237.6 مليون نسمة بمعدل نمو قدره 1.49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>. و</w:t>
      </w:r>
      <w:r w:rsidRPr="00687F38">
        <w:rPr>
          <w:rFonts w:hint="cs"/>
          <w:rtl/>
        </w:rPr>
        <w:t>مال</w:t>
      </w:r>
      <w:r w:rsidRPr="00687F38">
        <w:rPr>
          <w:rtl/>
        </w:rPr>
        <w:t xml:space="preserve"> معدل النمو السكاني</w:t>
      </w:r>
      <w:r w:rsidRPr="00687F38">
        <w:rPr>
          <w:rFonts w:hint="cs"/>
          <w:rtl/>
        </w:rPr>
        <w:t xml:space="preserve"> نحو الزيادة بشكل طفيف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في الفترة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بين عامي</w:t>
      </w:r>
      <w:r w:rsidR="00D02BD9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 xml:space="preserve">2000 و2010. </w:t>
      </w:r>
      <w:r w:rsidRPr="00687F38">
        <w:rPr>
          <w:rtl/>
        </w:rPr>
        <w:t>ويبي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ن الجدول أدناه الاتجاهات في حجم </w:t>
      </w:r>
      <w:r w:rsidRPr="00687F38">
        <w:rPr>
          <w:rFonts w:hint="cs"/>
          <w:rtl/>
        </w:rPr>
        <w:t>ونمو وكثافة السكان في الفترة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بين عامي 1990 و2010:</w:t>
      </w:r>
      <w:r w:rsidRPr="00687F38">
        <w:rPr>
          <w:rtl/>
        </w:rPr>
        <w:t xml:space="preserve"> </w:t>
      </w:r>
    </w:p>
    <w:p w:rsidR="00BF0825" w:rsidRPr="00687F38" w:rsidRDefault="00BF0825" w:rsidP="00BF0825">
      <w:pPr>
        <w:pStyle w:val="SingleTxtGA"/>
        <w:spacing w:after="0"/>
        <w:rPr>
          <w:rFonts w:hint="cs"/>
          <w:rtl/>
        </w:rPr>
      </w:pPr>
      <w:r w:rsidRPr="00687F38">
        <w:rPr>
          <w:rFonts w:hint="cs"/>
          <w:rtl/>
        </w:rPr>
        <w:t>الجدول 1</w:t>
      </w:r>
    </w:p>
    <w:p w:rsidR="00BF0825" w:rsidRPr="00687F38" w:rsidRDefault="00BF0825" w:rsidP="00BF0825">
      <w:pPr>
        <w:pStyle w:val="SingleTxtGA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/>
          <w:b/>
          <w:bCs/>
          <w:rtl/>
        </w:rPr>
        <w:t xml:space="preserve">الاتجاهات في حجم </w:t>
      </w:r>
      <w:r w:rsidRPr="00687F38">
        <w:rPr>
          <w:rFonts w:ascii="Traditional Arabic" w:hAnsi="Traditional Arabic" w:hint="cs"/>
          <w:b/>
          <w:bCs/>
          <w:rtl/>
        </w:rPr>
        <w:t>ونمو وكثافة السكان في الفترة</w:t>
      </w:r>
      <w:r w:rsidR="00D73C87" w:rsidRPr="00687F38">
        <w:rPr>
          <w:rFonts w:ascii="Traditional Arabic" w:hAnsi="Traditional Arabic" w:hint="cs"/>
          <w:b/>
          <w:bCs/>
          <w:rtl/>
        </w:rPr>
        <w:t xml:space="preserve"> ما</w:t>
      </w:r>
      <w:r w:rsidR="00D73C87" w:rsidRPr="00687F38">
        <w:rPr>
          <w:rFonts w:ascii="Traditional Arabic" w:hAnsi="Traditional Arabic"/>
          <w:b/>
          <w:bCs/>
          <w:rtl/>
        </w:rPr>
        <w:t> </w:t>
      </w:r>
      <w:r w:rsidRPr="00687F38">
        <w:rPr>
          <w:rFonts w:ascii="Traditional Arabic" w:hAnsi="Traditional Arabic" w:hint="cs"/>
          <w:b/>
          <w:bCs/>
          <w:rtl/>
        </w:rPr>
        <w:t>بين عامي 1990 و2010</w:t>
      </w:r>
    </w:p>
    <w:tbl>
      <w:tblPr>
        <w:bidiVisual/>
        <w:tblW w:w="7322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400"/>
        <w:gridCol w:w="1401"/>
        <w:gridCol w:w="1401"/>
      </w:tblGrid>
      <w:tr w:rsidR="00BF0825" w:rsidRPr="00687F38" w:rsidTr="00FF4FF9">
        <w:trPr>
          <w:trHeight w:val="351"/>
          <w:tblHeader/>
        </w:trPr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السنة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1990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2000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2010</w:t>
            </w:r>
          </w:p>
        </w:tc>
      </w:tr>
      <w:tr w:rsidR="00BF0825" w:rsidRPr="00687F38" w:rsidTr="00FF4FF9">
        <w:trPr>
          <w:trHeight w:val="376"/>
        </w:trPr>
        <w:tc>
          <w:tcPr>
            <w:tcW w:w="312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حجم السكان</w:t>
            </w:r>
          </w:p>
        </w:tc>
        <w:tc>
          <w:tcPr>
            <w:tcW w:w="140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339 504 178</w:t>
            </w:r>
          </w:p>
        </w:tc>
        <w:tc>
          <w:tcPr>
            <w:tcW w:w="140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458 132 205</w:t>
            </w:r>
          </w:p>
        </w:tc>
        <w:tc>
          <w:tcPr>
            <w:tcW w:w="140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363 556 237</w:t>
            </w:r>
          </w:p>
        </w:tc>
      </w:tr>
      <w:tr w:rsidR="00BF0825" w:rsidRPr="00687F38" w:rsidTr="00FF4FF9">
        <w:trPr>
          <w:trHeight w:val="331"/>
        </w:trPr>
        <w:tc>
          <w:tcPr>
            <w:tcW w:w="31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معدل النمو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jc w:val="left"/>
              <w:rPr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1.45</w:t>
            </w:r>
            <w:r w:rsidRPr="00687F38">
              <w:rPr>
                <w:rFonts w:ascii="Traditional Arabic" w:hAnsi="Traditional Arabic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1.49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</w:p>
        </w:tc>
      </w:tr>
      <w:tr w:rsidR="00BF0825" w:rsidRPr="00687F38" w:rsidTr="00FF4FF9">
        <w:trPr>
          <w:trHeight w:val="361"/>
        </w:trPr>
        <w:tc>
          <w:tcPr>
            <w:tcW w:w="31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الكثافة السكانية (نسمة/كيلومتر مربع)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93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107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F4FF9">
            <w:pPr>
              <w:spacing w:before="4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124</w:t>
            </w:r>
          </w:p>
        </w:tc>
      </w:tr>
    </w:tbl>
    <w:p w:rsidR="00BF0825" w:rsidRPr="00687F38" w:rsidRDefault="0011416E" w:rsidP="00E30996">
      <w:pPr>
        <w:pStyle w:val="SingleTxtGA"/>
        <w:spacing w:before="60" w:line="30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المركزية للإحصاءات في إندونيسيا، تعداد السكان لأعوام 1990 و2000 و2010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BF0825">
      <w:pPr>
        <w:pStyle w:val="SingleTxtGA"/>
        <w:rPr>
          <w:rFonts w:ascii="Traditional Arabic" w:hAnsi="Traditional Arabic" w:hint="cs"/>
          <w:b/>
          <w:bCs/>
          <w:rtl/>
        </w:rPr>
      </w:pPr>
      <w:r w:rsidRPr="00687F38">
        <w:rPr>
          <w:rFonts w:hint="cs"/>
          <w:rtl/>
        </w:rPr>
        <w:t>7-</w:t>
      </w:r>
      <w:r w:rsidRPr="00687F38">
        <w:rPr>
          <w:rFonts w:hint="cs"/>
          <w:rtl/>
        </w:rPr>
        <w:tab/>
      </w:r>
      <w:r w:rsidRPr="00687F38">
        <w:rPr>
          <w:rFonts w:ascii="Traditional Arabic" w:hAnsi="Traditional Arabic"/>
          <w:rtl/>
        </w:rPr>
        <w:t xml:space="preserve">وبلغت </w:t>
      </w:r>
      <w:r w:rsidRPr="00687F38">
        <w:rPr>
          <w:rFonts w:ascii="Traditional Arabic" w:hAnsi="Traditional Arabic" w:hint="cs"/>
          <w:rtl/>
        </w:rPr>
        <w:t>النسبة بين الجنسين</w:t>
      </w:r>
      <w:r w:rsidRPr="00687F38">
        <w:rPr>
          <w:rFonts w:ascii="Traditional Arabic" w:hAnsi="Traditional Arabic"/>
          <w:rtl/>
        </w:rPr>
        <w:t xml:space="preserve"> في عامي 2000 و</w:t>
      </w:r>
      <w:r w:rsidRPr="00687F38">
        <w:rPr>
          <w:rFonts w:ascii="Traditional Arabic" w:hAnsi="Traditional Arabic" w:hint="cs"/>
          <w:rtl/>
        </w:rPr>
        <w:t>2010</w:t>
      </w:r>
      <w:r w:rsidRPr="00687F38">
        <w:rPr>
          <w:rFonts w:ascii="Traditional Arabic" w:hAnsi="Traditional Arabic"/>
          <w:rtl/>
        </w:rPr>
        <w:t xml:space="preserve"> أكثر من 100. وهذا يعني أن عدد الذكور يفوق عدد الإناث. ويختلف هذا النمط عن التعدادات السابقة</w:t>
      </w:r>
      <w:r w:rsidR="00D73C87" w:rsidRPr="00687F38">
        <w:rPr>
          <w:rFonts w:ascii="Traditional Arabic" w:hAnsi="Traditional Arabic"/>
          <w:rtl/>
        </w:rPr>
        <w:t xml:space="preserve"> كما </w:t>
      </w:r>
      <w:r w:rsidRPr="00687F38">
        <w:rPr>
          <w:rFonts w:ascii="Traditional Arabic" w:hAnsi="Traditional Arabic"/>
          <w:rtl/>
        </w:rPr>
        <w:t>هو موضح في الجدول أدناه.</w:t>
      </w:r>
    </w:p>
    <w:p w:rsidR="00BF0825" w:rsidRPr="00687F38" w:rsidRDefault="00BF0825" w:rsidP="00BF0825">
      <w:pPr>
        <w:pStyle w:val="SingleTxtGA"/>
        <w:spacing w:after="0"/>
        <w:rPr>
          <w:rFonts w:hint="cs"/>
          <w:rtl/>
        </w:rPr>
      </w:pPr>
      <w:r w:rsidRPr="00687F38">
        <w:rPr>
          <w:rFonts w:hint="cs"/>
          <w:rtl/>
        </w:rPr>
        <w:t>الجدول 2</w:t>
      </w:r>
    </w:p>
    <w:p w:rsidR="00BF0825" w:rsidRPr="00687F38" w:rsidRDefault="00BF0825" w:rsidP="00BF0825">
      <w:pPr>
        <w:pStyle w:val="SingleTxtGA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النسبة بين الجنسين في إندونيسيا في الفترة 1990-2010</w:t>
      </w:r>
    </w:p>
    <w:tbl>
      <w:tblPr>
        <w:bidiVisual/>
        <w:tblW w:w="7153" w:type="dxa"/>
        <w:tblInd w:w="1239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3248"/>
        <w:gridCol w:w="658"/>
      </w:tblGrid>
      <w:tr w:rsidR="00BF0825" w:rsidRPr="00687F38" w:rsidTr="00126459">
        <w:trPr>
          <w:trHeight w:val="240"/>
          <w:tblHeader/>
        </w:trPr>
        <w:tc>
          <w:tcPr>
            <w:tcW w:w="3247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1990</w:t>
            </w:r>
          </w:p>
        </w:tc>
        <w:tc>
          <w:tcPr>
            <w:tcW w:w="3248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2000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2010</w:t>
            </w:r>
          </w:p>
        </w:tc>
      </w:tr>
      <w:tr w:rsidR="00BF0825" w:rsidRPr="00687F38" w:rsidTr="00126459">
        <w:trPr>
          <w:trHeight w:val="240"/>
        </w:trPr>
        <w:tc>
          <w:tcPr>
            <w:tcW w:w="3247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99.4</w:t>
            </w:r>
          </w:p>
        </w:tc>
        <w:tc>
          <w:tcPr>
            <w:tcW w:w="3248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100.5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101.2</w:t>
            </w:r>
          </w:p>
        </w:tc>
      </w:tr>
    </w:tbl>
    <w:p w:rsidR="00BF0825" w:rsidRPr="00687F38" w:rsidRDefault="0011416E" w:rsidP="00E21726">
      <w:pPr>
        <w:pStyle w:val="SingleTxtGA"/>
        <w:ind w:left="1928" w:hanging="681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المركزية للإحصاءات في إندونيسيا، تعداد السكان لأعوام 1990 و2000 و2010</w:t>
      </w:r>
      <w:r w:rsidR="00E30996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BF0825">
      <w:pPr>
        <w:pStyle w:val="SingleTxtGA"/>
        <w:rPr>
          <w:rFonts w:hint="cs"/>
          <w:b/>
          <w:bCs/>
          <w:rtl/>
        </w:rPr>
      </w:pPr>
      <w:r w:rsidRPr="00687F38">
        <w:rPr>
          <w:rFonts w:hint="cs"/>
          <w:rtl/>
        </w:rPr>
        <w:t>8-</w:t>
      </w:r>
      <w:r w:rsidRPr="00687F38">
        <w:rPr>
          <w:rFonts w:hint="cs"/>
          <w:rtl/>
        </w:rPr>
        <w:tab/>
        <w:t xml:space="preserve">ولا تشكّل </w:t>
      </w:r>
      <w:r w:rsidRPr="00687F38">
        <w:rPr>
          <w:rtl/>
        </w:rPr>
        <w:t xml:space="preserve">إندونيسيا </w:t>
      </w:r>
      <w:r w:rsidRPr="00687F38">
        <w:rPr>
          <w:rFonts w:hint="cs"/>
          <w:rtl/>
        </w:rPr>
        <w:t>بلداً</w:t>
      </w:r>
      <w:r w:rsidRPr="00687F38">
        <w:rPr>
          <w:rtl/>
        </w:rPr>
        <w:t xml:space="preserve"> متعدد الأعراق</w:t>
      </w:r>
      <w:r w:rsidRPr="00687F38">
        <w:rPr>
          <w:rFonts w:hint="cs"/>
          <w:rtl/>
        </w:rPr>
        <w:t xml:space="preserve"> فحسب، بل تشكّل أيضاً بلداً متعدد الديانات والمعتقدات.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ولكل إثنية</w:t>
      </w:r>
      <w:r w:rsidRPr="00687F38">
        <w:rPr>
          <w:rtl/>
        </w:rPr>
        <w:t xml:space="preserve"> لغة واحدة</w:t>
      </w:r>
      <w:r w:rsidRPr="00687F38">
        <w:rPr>
          <w:rFonts w:hint="cs"/>
          <w:rtl/>
        </w:rPr>
        <w:t xml:space="preserve"> على الأقل</w:t>
      </w:r>
      <w:r w:rsidRPr="00687F38">
        <w:rPr>
          <w:rtl/>
        </w:rPr>
        <w:t>،</w:t>
      </w:r>
      <w:r w:rsidR="00D73C87" w:rsidRPr="00687F38">
        <w:rPr>
          <w:rtl/>
        </w:rPr>
        <w:t xml:space="preserve"> مما </w:t>
      </w:r>
      <w:r w:rsidRPr="00687F38">
        <w:rPr>
          <w:rtl/>
        </w:rPr>
        <w:t>أدى إلى</w:t>
      </w:r>
      <w:r w:rsidRPr="00687F38">
        <w:rPr>
          <w:rFonts w:hint="cs"/>
          <w:rtl/>
        </w:rPr>
        <w:t xml:space="preserve"> وجود</w:t>
      </w:r>
      <w:r w:rsidRPr="00687F38">
        <w:rPr>
          <w:rtl/>
        </w:rPr>
        <w:t xml:space="preserve"> العديد من اللغات المحلية. </w:t>
      </w:r>
      <w:r w:rsidRPr="00687F38">
        <w:rPr>
          <w:rFonts w:hint="cs"/>
          <w:rtl/>
        </w:rPr>
        <w:t xml:space="preserve">ويعتنق </w:t>
      </w:r>
      <w:r w:rsidR="001A25AD" w:rsidRPr="00687F38">
        <w:rPr>
          <w:rtl/>
        </w:rPr>
        <w:t>ال</w:t>
      </w:r>
      <w:r w:rsidR="001A25AD" w:rsidRPr="00687F38">
        <w:rPr>
          <w:rFonts w:hint="cs"/>
          <w:rtl/>
        </w:rPr>
        <w:t>إ</w:t>
      </w:r>
      <w:r w:rsidRPr="00687F38">
        <w:rPr>
          <w:rtl/>
        </w:rPr>
        <w:t xml:space="preserve">ندونيسيين </w:t>
      </w:r>
      <w:r w:rsidRPr="00687F38">
        <w:rPr>
          <w:rFonts w:hint="cs"/>
          <w:rtl/>
        </w:rPr>
        <w:t>بوجه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tl/>
        </w:rPr>
        <w:t>الإسلام والبروتستانتية والكاثوليكية والهندوسية والبوذية</w:t>
      </w:r>
      <w:r w:rsidRPr="00687F38">
        <w:rPr>
          <w:rFonts w:hint="cs"/>
          <w:rtl/>
        </w:rPr>
        <w:t xml:space="preserve"> والكونفوشيوسية ومعتقدات أخرى</w:t>
      </w:r>
      <w:r w:rsidRPr="00687F38">
        <w:rPr>
          <w:rtl/>
        </w:rPr>
        <w:t>،</w:t>
      </w:r>
      <w:r w:rsidR="00D73C87" w:rsidRPr="00687F38">
        <w:rPr>
          <w:rtl/>
        </w:rPr>
        <w:t xml:space="preserve"> بما </w:t>
      </w:r>
      <w:r w:rsidRPr="00687F38">
        <w:rPr>
          <w:rtl/>
        </w:rPr>
        <w:t>في</w:t>
      </w:r>
      <w:r w:rsidRPr="00687F38">
        <w:rPr>
          <w:rFonts w:hint="cs"/>
          <w:rtl/>
        </w:rPr>
        <w:t>ها</w:t>
      </w:r>
      <w:r w:rsidRPr="00687F38">
        <w:rPr>
          <w:rtl/>
        </w:rPr>
        <w:t xml:space="preserve"> الديانات</w:t>
      </w:r>
      <w:r w:rsidRPr="00687F38">
        <w:rPr>
          <w:rFonts w:hint="cs"/>
          <w:rtl/>
        </w:rPr>
        <w:t>/المعتقدات</w:t>
      </w:r>
      <w:r w:rsidRPr="00687F38">
        <w:rPr>
          <w:rtl/>
        </w:rPr>
        <w:t xml:space="preserve"> التقليدية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ويمكن </w:t>
      </w:r>
      <w:r w:rsidRPr="00687F38">
        <w:rPr>
          <w:rFonts w:hint="cs"/>
          <w:rtl/>
        </w:rPr>
        <w:t>الاطلاع على</w:t>
      </w:r>
      <w:r w:rsidRPr="00687F38">
        <w:rPr>
          <w:rtl/>
        </w:rPr>
        <w:t xml:space="preserve"> توزيع السكان حسب اللغة الأم والدين من الجدول أدناه</w:t>
      </w:r>
      <w:r w:rsidR="0016011F" w:rsidRPr="00687F38">
        <w:rPr>
          <w:rFonts w:hint="cs"/>
          <w:rtl/>
        </w:rPr>
        <w:t>:</w:t>
      </w:r>
    </w:p>
    <w:p w:rsidR="00BF0825" w:rsidRPr="00687F38" w:rsidRDefault="00BF0825" w:rsidP="00BF0825">
      <w:pPr>
        <w:pStyle w:val="SingleTxtGA"/>
        <w:spacing w:after="0"/>
        <w:rPr>
          <w:rFonts w:hint="cs"/>
          <w:rtl/>
        </w:rPr>
      </w:pPr>
      <w:r w:rsidRPr="00687F38">
        <w:rPr>
          <w:rFonts w:hint="cs"/>
          <w:rtl/>
        </w:rPr>
        <w:t>الجدول 3</w:t>
      </w:r>
    </w:p>
    <w:p w:rsidR="00BF0825" w:rsidRPr="00687F38" w:rsidRDefault="00BF0825" w:rsidP="00BF0825">
      <w:pPr>
        <w:pStyle w:val="SingleTxtGA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توزيع سكان إندونيسيا حسب لغتهم الأم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5179"/>
        <w:gridCol w:w="1470"/>
      </w:tblGrid>
      <w:tr w:rsidR="00BF0825" w:rsidRPr="00687F38" w:rsidTr="00126459">
        <w:trPr>
          <w:trHeight w:val="240"/>
          <w:tblHeader/>
        </w:trPr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الرقم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اللغة الأم</w:t>
            </w:r>
            <w:r w:rsidRPr="00687F38">
              <w:rPr>
                <w:rFonts w:ascii="Traditional Arabic" w:hAnsi="Traditional Arabic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 w:hint="cs"/>
                <w:iCs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العدد</w:t>
            </w:r>
            <w:r w:rsidRPr="00687F38">
              <w:rPr>
                <w:rFonts w:ascii="Traditional Arabic" w:hAnsi="Traditional Arabic"/>
                <w:iCs/>
                <w:sz w:val="26"/>
                <w:szCs w:val="26"/>
              </w:rPr>
              <w:t xml:space="preserve"> 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ألف</w:t>
            </w:r>
            <w:r w:rsidR="001A25A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سومطرة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أتشية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000 500 3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بانجكا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000 340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باتاك</w:t>
            </w:r>
            <w:r w:rsidRPr="00687F38">
              <w:rPr>
                <w:rFonts w:ascii="Traditional Arabic" w:hAnsi="Traditional Arabic"/>
                <w:sz w:val="26"/>
                <w:szCs w:val="26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000 045 7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كيرينسي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000 260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كوميرينغ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000 470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كوبو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000 10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لامبونج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000 007 1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الملاييّة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000 25</w:t>
            </w:r>
            <w:r w:rsidR="001A25A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4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مينتاواي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000 58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مينانغكابو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000 530 5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موسي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000 930 3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نياس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000 770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لغات أخرى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707 134 16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باء</w:t>
            </w:r>
            <w:r w:rsidR="001A25A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جاوا وبالي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بادوي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000 22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بالي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000 330 3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بيتاوي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000 700 2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الصينية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000 000 2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الإندونيسية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000 820 24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الجاوية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000 000 72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مادورا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000 600 13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سوندا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000 000 34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لغات أخرى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041 515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جيم</w:t>
            </w:r>
            <w:r w:rsidR="001A25A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كاليمانتان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بانجار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000 500 3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داياك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000 520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كوتاي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000 290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لغات أخرى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558 021 7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دال</w:t>
            </w:r>
            <w:r w:rsidR="001A25A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سولاويسي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بانغاي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000 125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بوغيس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000 500 3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جورونتالو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000 900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كايلي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000 289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ماكاسار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000 480 3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مانادو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000 850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توارجا</w:t>
            </w:r>
            <w:r w:rsidR="00A5377A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-</w:t>
            </w:r>
            <w:r w:rsidR="00A5377A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سادان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000 500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لغات أخرى</w:t>
            </w:r>
            <w:r w:rsidRPr="00687F38">
              <w:rPr>
                <w:rFonts w:ascii="Traditional Arabic" w:hAnsi="Traditional Arabic"/>
                <w:sz w:val="26"/>
                <w:szCs w:val="26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444 467 4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هاء</w:t>
            </w:r>
            <w:r w:rsidR="001A25A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6649" w:type="dxa"/>
            <w:gridSpan w:val="2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مالوكو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باندا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000 3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هيتو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000 16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كاي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000 85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الملاييّة، أمبونيز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000 200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الملاييّة، باكانيز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500 2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الملاييّة، باندا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680 3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الملاييّة، شمال مولوكو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000 700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لغات أخرى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274 539 1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واو</w:t>
            </w:r>
            <w:r w:rsidR="001A25AD" w:rsidRPr="00687F38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بابوا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آسمات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000 19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بياك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000 30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داني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000 270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الملاييّة، بابوا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000 500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لغات أخرى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932 401 1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زاي</w:t>
            </w:r>
            <w:r w:rsidR="001A25A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نوسا تينجارا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1A25AD">
            <w:pPr>
              <w:spacing w:before="12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آلور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000 25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آماراسي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بيما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000 500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كومودو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700</w:t>
            </w:r>
          </w:p>
        </w:tc>
      </w:tr>
      <w:tr w:rsidR="00BF0825" w:rsidRPr="00687F38" w:rsidTr="00126459">
        <w:tc>
          <w:tcPr>
            <w:tcW w:w="609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5-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لغات أخرى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840 385 7</w:t>
            </w:r>
          </w:p>
        </w:tc>
      </w:tr>
      <w:tr w:rsidR="00BF0825" w:rsidRPr="00687F38" w:rsidTr="00126459">
        <w:tc>
          <w:tcPr>
            <w:tcW w:w="609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6-</w:t>
            </w:r>
          </w:p>
        </w:tc>
        <w:tc>
          <w:tcPr>
            <w:tcW w:w="51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40" w:after="40" w:line="260" w:lineRule="exact"/>
              <w:ind w:left="57" w:firstLine="238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678 471 234</w:t>
            </w:r>
          </w:p>
        </w:tc>
      </w:tr>
    </w:tbl>
    <w:p w:rsidR="00BF0825" w:rsidRPr="00687F38" w:rsidRDefault="0011416E" w:rsidP="00E53918">
      <w:pPr>
        <w:pStyle w:val="SingleTxtGA"/>
        <w:spacing w:before="60" w:line="30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استناداً إلى "</w:t>
      </w:r>
      <w:r w:rsidR="00BF0825" w:rsidRPr="00687F38">
        <w:rPr>
          <w:i/>
          <w:iCs/>
          <w:sz w:val="18"/>
          <w:szCs w:val="26"/>
        </w:rPr>
        <w:t>Ethnologies: languages of the world</w:t>
      </w:r>
      <w:r w:rsidR="00BF0825" w:rsidRPr="00687F38">
        <w:rPr>
          <w:rFonts w:hint="cs"/>
          <w:sz w:val="18"/>
          <w:szCs w:val="26"/>
          <w:rtl/>
        </w:rPr>
        <w:t xml:space="preserve">"، الطبعة السادسة عشر. </w:t>
      </w:r>
      <w:r w:rsidR="00BF0825" w:rsidRPr="00687F38">
        <w:rPr>
          <w:sz w:val="18"/>
          <w:szCs w:val="26"/>
        </w:rPr>
        <w:t>http//ethnologue.com</w:t>
      </w:r>
      <w:r w:rsidR="00E30996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BF0825">
      <w:pPr>
        <w:pStyle w:val="SingleTxtGA"/>
        <w:keepNext/>
        <w:spacing w:after="0"/>
        <w:rPr>
          <w:rFonts w:ascii="Traditional Arabic" w:hAnsi="Traditional Arabic" w:hint="cs"/>
          <w:sz w:val="24"/>
          <w:szCs w:val="24"/>
          <w:rtl/>
        </w:rPr>
      </w:pPr>
      <w:r w:rsidRPr="00687F38">
        <w:rPr>
          <w:rFonts w:hint="cs"/>
          <w:rtl/>
        </w:rPr>
        <w:t>الجدول 4</w:t>
      </w:r>
    </w:p>
    <w:p w:rsidR="00BF0825" w:rsidRPr="00687F38" w:rsidRDefault="00BF0825" w:rsidP="00BF0825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عدد الطوائف الدينية الرئيسية ونسبتها المئوية</w:t>
      </w:r>
    </w:p>
    <w:tbl>
      <w:tblPr>
        <w:bidiVisual/>
        <w:tblW w:w="7258" w:type="dxa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780"/>
        <w:gridCol w:w="2762"/>
        <w:gridCol w:w="1022"/>
      </w:tblGrid>
      <w:tr w:rsidR="00BF0825" w:rsidRPr="00687F38" w:rsidTr="00126459">
        <w:trPr>
          <w:trHeight w:val="240"/>
          <w:tblHeader/>
          <w:jc w:val="center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80" w:after="80" w:line="200" w:lineRule="exact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 xml:space="preserve"> الرقم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80" w:after="80" w:line="200" w:lineRule="exact"/>
              <w:ind w:left="113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الطوائف الدينية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80" w:after="80" w:line="200" w:lineRule="exact"/>
              <w:ind w:left="113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النسبة المئوية</w:t>
            </w:r>
          </w:p>
        </w:tc>
      </w:tr>
      <w:tr w:rsidR="00BF0825" w:rsidRPr="00687F38" w:rsidTr="00126459">
        <w:trPr>
          <w:trHeight w:val="240"/>
          <w:jc w:val="center"/>
        </w:trPr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 w:hint="cs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1-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مسلمون</w:t>
            </w:r>
          </w:p>
        </w:tc>
        <w:tc>
          <w:tcPr>
            <w:tcW w:w="27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772 528 177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88.2</w:t>
            </w:r>
          </w:p>
        </w:tc>
      </w:tr>
      <w:tr w:rsidR="00BF0825" w:rsidRPr="00687F38" w:rsidTr="00126459">
        <w:trPr>
          <w:trHeight w:val="240"/>
          <w:jc w:val="center"/>
        </w:trPr>
        <w:tc>
          <w:tcPr>
            <w:tcW w:w="694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2-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كاثوليك</w:t>
            </w:r>
          </w:p>
        </w:tc>
        <w:tc>
          <w:tcPr>
            <w:tcW w:w="2762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902 134 6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3.0</w:t>
            </w:r>
          </w:p>
        </w:tc>
      </w:tr>
      <w:tr w:rsidR="00BF0825" w:rsidRPr="00687F38" w:rsidTr="00126459">
        <w:trPr>
          <w:trHeight w:val="240"/>
          <w:jc w:val="center"/>
        </w:trPr>
        <w:tc>
          <w:tcPr>
            <w:tcW w:w="694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3-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برو</w:t>
            </w:r>
            <w:r w:rsidR="001A25AD" w:rsidRPr="00687F38">
              <w:rPr>
                <w:rFonts w:ascii="Traditional Arabic" w:hAnsi="Traditional Arabic" w:hint="cs"/>
                <w:szCs w:val="26"/>
                <w:rtl/>
              </w:rPr>
              <w:t>ت</w:t>
            </w:r>
            <w:r w:rsidRPr="00687F38">
              <w:rPr>
                <w:rFonts w:ascii="Traditional Arabic" w:hAnsi="Traditional Arabic" w:hint="cs"/>
                <w:szCs w:val="26"/>
                <w:rtl/>
              </w:rPr>
              <w:t>ستانت</w:t>
            </w:r>
          </w:p>
        </w:tc>
        <w:tc>
          <w:tcPr>
            <w:tcW w:w="2762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075 820 11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5.9</w:t>
            </w:r>
          </w:p>
        </w:tc>
      </w:tr>
      <w:tr w:rsidR="00BF0825" w:rsidRPr="00687F38" w:rsidTr="00126459">
        <w:trPr>
          <w:trHeight w:val="240"/>
          <w:jc w:val="center"/>
        </w:trPr>
        <w:tc>
          <w:tcPr>
            <w:tcW w:w="694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4-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هندوس</w:t>
            </w:r>
          </w:p>
        </w:tc>
        <w:tc>
          <w:tcPr>
            <w:tcW w:w="2762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939 651 3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1.8</w:t>
            </w:r>
          </w:p>
        </w:tc>
      </w:tr>
      <w:tr w:rsidR="00BF0825" w:rsidRPr="00687F38" w:rsidTr="00126459">
        <w:trPr>
          <w:trHeight w:val="240"/>
          <w:jc w:val="center"/>
        </w:trPr>
        <w:tc>
          <w:tcPr>
            <w:tcW w:w="694" w:type="dxa"/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5-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بوذيون</w:t>
            </w:r>
          </w:p>
        </w:tc>
        <w:tc>
          <w:tcPr>
            <w:tcW w:w="2762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682 694 1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0.8</w:t>
            </w:r>
          </w:p>
        </w:tc>
      </w:tr>
      <w:tr w:rsidR="00BF0825" w:rsidRPr="00687F38" w:rsidTr="00126459">
        <w:trPr>
          <w:trHeight w:val="240"/>
          <w:jc w:val="center"/>
        </w:trPr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6-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 w:hint="cs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آخرون</w:t>
            </w:r>
          </w:p>
        </w:tc>
        <w:tc>
          <w:tcPr>
            <w:tcW w:w="27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62</w:t>
            </w:r>
            <w:r w:rsidR="001A25AD" w:rsidRPr="00687F38">
              <w:rPr>
                <w:rFonts w:ascii="Traditional Arabic" w:hAnsi="Traditional Arabic" w:hint="cs"/>
                <w:szCs w:val="26"/>
                <w:rtl/>
              </w:rPr>
              <w:t>9</w:t>
            </w:r>
            <w:r w:rsidRPr="00687F38">
              <w:rPr>
                <w:rFonts w:ascii="Traditional Arabic" w:hAnsi="Traditional Arabic" w:hint="cs"/>
                <w:szCs w:val="26"/>
                <w:rtl/>
              </w:rPr>
              <w:t xml:space="preserve"> 411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F0825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 w:hint="cs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0.2</w:t>
            </w:r>
          </w:p>
        </w:tc>
      </w:tr>
    </w:tbl>
    <w:p w:rsidR="00BF0825" w:rsidRPr="00687F38" w:rsidRDefault="0011416E" w:rsidP="00E30996">
      <w:pPr>
        <w:pStyle w:val="SingleTxtGA"/>
        <w:spacing w:before="60" w:line="30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المركزية للإحصاءات في إندونيسيا، تعداد السكان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2000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EB7FE1">
      <w:pPr>
        <w:pStyle w:val="SingleTxtGA"/>
        <w:rPr>
          <w:rtl/>
        </w:rPr>
      </w:pPr>
      <w:r w:rsidRPr="00687F38">
        <w:rPr>
          <w:rtl/>
        </w:rPr>
        <w:t>9-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هناك </w:t>
      </w:r>
      <w:r w:rsidR="00EB7FE1" w:rsidRPr="00687F38">
        <w:rPr>
          <w:rFonts w:hint="cs"/>
          <w:rtl/>
        </w:rPr>
        <w:t>حوالي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072 1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مجموعة إثنية</w:t>
      </w:r>
      <w:r w:rsidRPr="00687F38">
        <w:rPr>
          <w:rtl/>
        </w:rPr>
        <w:t xml:space="preserve"> ودون </w:t>
      </w:r>
      <w:r w:rsidRPr="00687F38">
        <w:rPr>
          <w:rFonts w:hint="cs"/>
          <w:rtl/>
        </w:rPr>
        <w:t>إثنية تنتشر</w:t>
      </w:r>
      <w:r w:rsidRPr="00687F38">
        <w:rPr>
          <w:rtl/>
        </w:rPr>
        <w:t xml:space="preserve"> في جميع </w:t>
      </w:r>
      <w:r w:rsidR="00EB7FE1" w:rsidRPr="00687F38">
        <w:rPr>
          <w:rFonts w:hint="cs"/>
          <w:rtl/>
        </w:rPr>
        <w:t>أ</w:t>
      </w:r>
      <w:r w:rsidRPr="00687F38">
        <w:rPr>
          <w:rtl/>
        </w:rPr>
        <w:t xml:space="preserve">نحاء </w:t>
      </w:r>
      <w:r w:rsidRPr="00687F38">
        <w:rPr>
          <w:rFonts w:hint="cs"/>
          <w:rtl/>
        </w:rPr>
        <w:t>مقاطعات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إ</w:t>
      </w:r>
      <w:r w:rsidRPr="00687F38">
        <w:rPr>
          <w:rtl/>
        </w:rPr>
        <w:t xml:space="preserve">ندونيسيا، </w:t>
      </w:r>
      <w:r w:rsidRPr="00687F38">
        <w:rPr>
          <w:rFonts w:hint="cs"/>
          <w:rtl/>
        </w:rPr>
        <w:t>ومن بينها مقاطعات</w:t>
      </w:r>
      <w:r w:rsidRPr="00687F38">
        <w:rPr>
          <w:rtl/>
        </w:rPr>
        <w:t xml:space="preserve"> جا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ا،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سوندا،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الملايو،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مادورا، </w:t>
      </w:r>
      <w:r w:rsidRPr="00687F38">
        <w:rPr>
          <w:rFonts w:hint="cs"/>
          <w:rtl/>
        </w:rPr>
        <w:t>وماتاك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ومينانج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بيتاوي،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بوغيس،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بانتين، </w:t>
      </w:r>
      <w:r w:rsidRPr="00687F38">
        <w:rPr>
          <w:rFonts w:hint="cs"/>
          <w:rtl/>
        </w:rPr>
        <w:t>و</w:t>
      </w:r>
      <w:r w:rsidRPr="00687F38">
        <w:rPr>
          <w:rtl/>
        </w:rPr>
        <w:t>ب</w:t>
      </w:r>
      <w:r w:rsidRPr="00687F38">
        <w:rPr>
          <w:rFonts w:hint="cs"/>
          <w:rtl/>
        </w:rPr>
        <w:t>ا</w:t>
      </w:r>
      <w:r w:rsidRPr="00687F38">
        <w:rPr>
          <w:rtl/>
        </w:rPr>
        <w:t>نج</w:t>
      </w:r>
      <w:r w:rsidRPr="00687F38">
        <w:rPr>
          <w:rFonts w:hint="cs"/>
          <w:rtl/>
        </w:rPr>
        <w:t>ا</w:t>
      </w:r>
      <w:r w:rsidRPr="00687F38">
        <w:rPr>
          <w:rtl/>
        </w:rPr>
        <w:t xml:space="preserve">ر، وتيونغ هوا (الصينية). </w:t>
      </w:r>
      <w:r w:rsidRPr="00687F38">
        <w:rPr>
          <w:rFonts w:hint="cs"/>
          <w:rtl/>
        </w:rPr>
        <w:t>و</w:t>
      </w:r>
      <w:r w:rsidRPr="00687F38">
        <w:rPr>
          <w:rtl/>
        </w:rPr>
        <w:t>تختلف</w:t>
      </w:r>
      <w:r w:rsidRPr="00687F38">
        <w:rPr>
          <w:rFonts w:hint="cs"/>
          <w:rtl/>
        </w:rPr>
        <w:t xml:space="preserve"> هذه المجموعات عن بعضها البعض </w:t>
      </w:r>
      <w:r w:rsidRPr="00687F38">
        <w:rPr>
          <w:rtl/>
        </w:rPr>
        <w:t>اختلافا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بيّناً</w:t>
      </w:r>
      <w:r w:rsidRPr="00687F38">
        <w:rPr>
          <w:rtl/>
        </w:rPr>
        <w:t xml:space="preserve"> في التقاليد واللغات والثقافة، </w:t>
      </w:r>
      <w:r w:rsidRPr="00687F38">
        <w:rPr>
          <w:rFonts w:hint="cs"/>
          <w:rtl/>
        </w:rPr>
        <w:t>ويمتلك البعض منها نظام كتابة خاص</w:t>
      </w:r>
      <w:r w:rsidRPr="00687F38">
        <w:rPr>
          <w:rtl/>
        </w:rPr>
        <w:t xml:space="preserve">. وينبغي التأكيد على </w:t>
      </w:r>
      <w:r w:rsidRPr="00687F38">
        <w:rPr>
          <w:rFonts w:hint="cs"/>
          <w:rtl/>
        </w:rPr>
        <w:t>تمتع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جميع المجموعات الإثنية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المعاملة</w:t>
      </w:r>
      <w:r w:rsidRPr="00687F38">
        <w:rPr>
          <w:rFonts w:hint="cs"/>
          <w:rtl/>
        </w:rPr>
        <w:t xml:space="preserve"> نفسها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وتُعدّ إ</w:t>
      </w:r>
      <w:r w:rsidRPr="00687F38">
        <w:rPr>
          <w:rtl/>
        </w:rPr>
        <w:t xml:space="preserve">ندونيسيا </w:t>
      </w:r>
      <w:r w:rsidRPr="00687F38">
        <w:rPr>
          <w:rFonts w:hint="cs"/>
          <w:rtl/>
        </w:rPr>
        <w:t>دولة</w:t>
      </w:r>
      <w:r w:rsidRPr="00687F38">
        <w:rPr>
          <w:rtl/>
        </w:rPr>
        <w:t xml:space="preserve"> متعددة الثقافات</w:t>
      </w:r>
      <w:r w:rsidR="00D73C87" w:rsidRPr="00687F38">
        <w:rPr>
          <w:rtl/>
        </w:rPr>
        <w:t xml:space="preserve"> لا </w:t>
      </w:r>
      <w:r w:rsidRPr="00687F38">
        <w:rPr>
          <w:rFonts w:hint="cs"/>
          <w:rtl/>
        </w:rPr>
        <w:t>تمارس التمييز</w:t>
      </w:r>
      <w:r w:rsidRPr="00687F38">
        <w:rPr>
          <w:rtl/>
        </w:rPr>
        <w:t xml:space="preserve"> ضد </w:t>
      </w:r>
      <w:r w:rsidRPr="00687F38">
        <w:rPr>
          <w:rFonts w:hint="cs"/>
          <w:rtl/>
        </w:rPr>
        <w:t xml:space="preserve">أفراد </w:t>
      </w:r>
      <w:r w:rsidRPr="00687F38">
        <w:rPr>
          <w:rtl/>
        </w:rPr>
        <w:t xml:space="preserve">شعبها </w:t>
      </w:r>
      <w:r w:rsidRPr="00687F38">
        <w:rPr>
          <w:rFonts w:hint="cs"/>
          <w:rtl/>
        </w:rPr>
        <w:t>استناداً إلى</w:t>
      </w:r>
      <w:r w:rsidRPr="00687F38">
        <w:rPr>
          <w:rtl/>
        </w:rPr>
        <w:t xml:space="preserve"> أي</w:t>
      </w:r>
      <w:r w:rsidRPr="00687F38">
        <w:rPr>
          <w:rFonts w:hint="cs"/>
          <w:rtl/>
        </w:rPr>
        <w:t>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خلفية من الخلفيات.</w:t>
      </w:r>
    </w:p>
    <w:p w:rsidR="00BF0825" w:rsidRPr="00687F38" w:rsidRDefault="00BF0825" w:rsidP="00BF0825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5</w:t>
      </w:r>
    </w:p>
    <w:p w:rsidR="00BF0825" w:rsidRPr="00687F38" w:rsidRDefault="00BF0825" w:rsidP="00BF0825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النسبة المئوية للسكان حسب المجموعات الإثنية والمناطق (حضرية/ريفية)</w:t>
      </w:r>
    </w:p>
    <w:tbl>
      <w:tblPr>
        <w:bidiVisual/>
        <w:tblW w:w="7300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770"/>
        <w:gridCol w:w="798"/>
        <w:gridCol w:w="657"/>
        <w:gridCol w:w="658"/>
        <w:gridCol w:w="644"/>
        <w:gridCol w:w="658"/>
        <w:gridCol w:w="658"/>
        <w:gridCol w:w="658"/>
        <w:gridCol w:w="700"/>
      </w:tblGrid>
      <w:tr w:rsidR="00BF0825" w:rsidRPr="00687F38" w:rsidTr="00126459">
        <w:trPr>
          <w:trHeight w:val="240"/>
          <w:tblHeader/>
        </w:trPr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 w:hint="cs"/>
                <w:i/>
                <w:iCs/>
                <w:szCs w:val="25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5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5"/>
                <w:rtl/>
              </w:rPr>
              <w:t>جاوا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5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5"/>
                <w:rtl/>
              </w:rPr>
              <w:t>سوندا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5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5"/>
                <w:rtl/>
              </w:rPr>
              <w:t>مادورا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5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5"/>
                <w:rtl/>
              </w:rPr>
              <w:t>مينانج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5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5"/>
                <w:rtl/>
              </w:rPr>
              <w:t>بيتاوي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5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5"/>
                <w:rtl/>
              </w:rPr>
              <w:t>بوغيس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5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5"/>
                <w:rtl/>
              </w:rPr>
              <w:t>بانتين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5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5"/>
                <w:rtl/>
              </w:rPr>
              <w:t>بانجار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5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5"/>
                <w:rtl/>
              </w:rPr>
              <w:t>مقاطعات أخرى</w:t>
            </w:r>
          </w:p>
        </w:tc>
      </w:tr>
      <w:tr w:rsidR="00BF0825" w:rsidRPr="00687F38" w:rsidTr="00126459">
        <w:trPr>
          <w:trHeight w:val="240"/>
        </w:trPr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مناطق حضرية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43.54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1A25AD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17.04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2.06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3.05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5.28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2.07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1.27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1.65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24.05</w:t>
            </w:r>
          </w:p>
        </w:tc>
      </w:tr>
      <w:tr w:rsidR="00BF0825" w:rsidRPr="00687F38" w:rsidTr="0016011F">
        <w:trPr>
          <w:trHeight w:val="240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مناطق ريفية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40.26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14.20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4.33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2.48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0.47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2.80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2.62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1.80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Cs w:val="25"/>
              </w:rPr>
            </w:pPr>
            <w:r w:rsidRPr="00687F38">
              <w:rPr>
                <w:rFonts w:ascii="Traditional Arabic" w:hAnsi="Traditional Arabic" w:hint="cs"/>
                <w:szCs w:val="25"/>
                <w:rtl/>
              </w:rPr>
              <w:t>31.04</w:t>
            </w:r>
          </w:p>
        </w:tc>
      </w:tr>
      <w:tr w:rsidR="00BF0825" w:rsidRPr="00687F38" w:rsidTr="0016011F">
        <w:trPr>
          <w:trHeight w:val="240"/>
        </w:trPr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D02BD9">
            <w:pPr>
              <w:spacing w:before="60" w:after="60" w:line="260" w:lineRule="exact"/>
              <w:ind w:left="340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المجموع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41.65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15.41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3.37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2.72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2.51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2.49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2.05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1.74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28.07</w:t>
            </w:r>
          </w:p>
        </w:tc>
      </w:tr>
    </w:tbl>
    <w:p w:rsidR="00BF0825" w:rsidRPr="00687F38" w:rsidRDefault="0011416E" w:rsidP="00E30996">
      <w:pPr>
        <w:pStyle w:val="SingleTxtGA"/>
        <w:spacing w:before="60" w:line="300" w:lineRule="exact"/>
        <w:ind w:left="1927" w:hanging="680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المركزية للإحصاءات في إندونيسيا، تعداد السكان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2000</w:t>
      </w:r>
      <w:r w:rsidR="00E30996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2D322B">
      <w:pPr>
        <w:pStyle w:val="SingleTxtGA"/>
        <w:rPr>
          <w:rtl/>
        </w:rPr>
      </w:pPr>
      <w:r w:rsidRPr="00687F38">
        <w:rPr>
          <w:rtl/>
        </w:rPr>
        <w:t>10-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لا يزال سكان إندونيسيا</w:t>
      </w:r>
      <w:r w:rsidRPr="00687F38">
        <w:rPr>
          <w:rFonts w:hint="cs"/>
          <w:rtl/>
        </w:rPr>
        <w:t xml:space="preserve"> يشكلون إلى اليوم تجمعاً سكانياً فتياً</w:t>
      </w:r>
      <w:r w:rsidRPr="00687F38">
        <w:rPr>
          <w:rtl/>
        </w:rPr>
        <w:t>، وهو</w:t>
      </w:r>
      <w:r w:rsidR="00D73C87" w:rsidRPr="00687F38">
        <w:rPr>
          <w:rtl/>
        </w:rPr>
        <w:t xml:space="preserve"> ما </w:t>
      </w:r>
      <w:r w:rsidRPr="00687F38">
        <w:rPr>
          <w:rtl/>
        </w:rPr>
        <w:t xml:space="preserve">يعني أن </w:t>
      </w:r>
      <w:r w:rsidRPr="00687F38">
        <w:rPr>
          <w:rFonts w:hint="cs"/>
          <w:rtl/>
        </w:rPr>
        <w:t>ال</w:t>
      </w:r>
      <w:r w:rsidRPr="00687F38">
        <w:rPr>
          <w:rtl/>
        </w:rPr>
        <w:t>نسبة ال</w:t>
      </w:r>
      <w:r w:rsidRPr="00687F38">
        <w:rPr>
          <w:rFonts w:hint="cs"/>
          <w:rtl/>
        </w:rPr>
        <w:t>مئوية لل</w:t>
      </w:r>
      <w:r w:rsidRPr="00687F38">
        <w:rPr>
          <w:rtl/>
        </w:rPr>
        <w:t xml:space="preserve">سكان </w:t>
      </w:r>
      <w:r w:rsidRPr="00687F38">
        <w:rPr>
          <w:rFonts w:hint="cs"/>
          <w:rtl/>
        </w:rPr>
        <w:t>الذين تقل أعمارهم عن</w:t>
      </w:r>
      <w:r w:rsidRPr="00687F38">
        <w:rPr>
          <w:rtl/>
        </w:rPr>
        <w:t xml:space="preserve"> 15 عاما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تظل</w:t>
      </w:r>
      <w:r w:rsidRPr="00687F38">
        <w:rPr>
          <w:rtl/>
        </w:rPr>
        <w:t xml:space="preserve"> مرتفع</w:t>
      </w:r>
      <w:r w:rsidRPr="00687F38">
        <w:rPr>
          <w:rFonts w:hint="cs"/>
          <w:rtl/>
        </w:rPr>
        <w:t>ة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 xml:space="preserve">وأبدى </w:t>
      </w:r>
      <w:r w:rsidRPr="00687F38">
        <w:rPr>
          <w:rtl/>
        </w:rPr>
        <w:t xml:space="preserve">اتجاه نسبة الإعالة خلال الفترة 1990-2010 </w:t>
      </w:r>
      <w:r w:rsidRPr="00687F38">
        <w:rPr>
          <w:rFonts w:hint="cs"/>
          <w:rtl/>
        </w:rPr>
        <w:t>ميلاً نحو</w:t>
      </w:r>
      <w:r w:rsidRPr="00687F38">
        <w:rPr>
          <w:rtl/>
        </w:rPr>
        <w:t xml:space="preserve"> الانخفاض. </w:t>
      </w:r>
      <w:r w:rsidRPr="00687F38">
        <w:rPr>
          <w:rFonts w:hint="cs"/>
          <w:rtl/>
        </w:rPr>
        <w:t xml:space="preserve">وترد في الجدول أدناه </w:t>
      </w:r>
      <w:r w:rsidRPr="00687F38">
        <w:rPr>
          <w:rtl/>
        </w:rPr>
        <w:t>تفاصيل</w:t>
      </w:r>
      <w:r w:rsidRPr="00687F38">
        <w:rPr>
          <w:rFonts w:hint="cs"/>
          <w:rtl/>
        </w:rPr>
        <w:t xml:space="preserve"> عن</w:t>
      </w:r>
      <w:r w:rsidRPr="00687F38">
        <w:rPr>
          <w:rtl/>
        </w:rPr>
        <w:t xml:space="preserve"> عدد السكان حسب الفئة العمرية والسنة </w:t>
      </w:r>
      <w:r w:rsidRPr="00687F38">
        <w:rPr>
          <w:rFonts w:hint="cs"/>
          <w:rtl/>
        </w:rPr>
        <w:t>و</w:t>
      </w:r>
      <w:r w:rsidRPr="00687F38">
        <w:rPr>
          <w:rtl/>
        </w:rPr>
        <w:t>نسبة الإعالة</w:t>
      </w:r>
      <w:r w:rsidRPr="00687F38">
        <w:rPr>
          <w:rFonts w:hint="cs"/>
          <w:rtl/>
        </w:rPr>
        <w:t>:</w:t>
      </w:r>
    </w:p>
    <w:p w:rsidR="00BF0825" w:rsidRPr="00687F38" w:rsidRDefault="00BF0825" w:rsidP="002D322B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6</w:t>
      </w:r>
    </w:p>
    <w:p w:rsidR="00BF0825" w:rsidRPr="00687F38" w:rsidRDefault="00BF0825" w:rsidP="002D322B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التركيب العمري في الفترة 1990-2010</w:t>
      </w:r>
    </w:p>
    <w:tbl>
      <w:tblPr>
        <w:bidiVisual/>
        <w:tblW w:w="7279" w:type="dxa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145"/>
        <w:gridCol w:w="2027"/>
        <w:gridCol w:w="2045"/>
        <w:gridCol w:w="1474"/>
        <w:gridCol w:w="7"/>
      </w:tblGrid>
      <w:tr w:rsidR="00BF0825" w:rsidRPr="00687F38" w:rsidTr="00126459">
        <w:trPr>
          <w:gridAfter w:val="1"/>
          <w:wAfter w:w="7" w:type="dxa"/>
          <w:trHeight w:val="168"/>
          <w:tblHeader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2D322B" w:rsidP="00461C3F">
            <w:pPr>
              <w:keepNext/>
              <w:spacing w:before="80" w:after="80" w:line="200" w:lineRule="exact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 xml:space="preserve"> </w:t>
            </w:r>
            <w:r w:rsidR="00BF0825"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الرقم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461C3F">
            <w:pPr>
              <w:keepNext/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العمر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461C3F">
            <w:pPr>
              <w:keepNext/>
              <w:spacing w:before="80" w:after="80" w:line="200" w:lineRule="exact"/>
              <w:ind w:left="57"/>
              <w:jc w:val="center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السنة</w:t>
            </w:r>
          </w:p>
        </w:tc>
      </w:tr>
      <w:tr w:rsidR="00BF0825" w:rsidRPr="00687F38" w:rsidTr="00126459">
        <w:trPr>
          <w:trHeight w:val="168"/>
          <w:tblHeader/>
          <w:jc w:val="center"/>
        </w:trPr>
        <w:tc>
          <w:tcPr>
            <w:tcW w:w="58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keepNext/>
              <w:spacing w:before="80" w:after="80" w:line="220" w:lineRule="exact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</w:p>
        </w:tc>
        <w:tc>
          <w:tcPr>
            <w:tcW w:w="114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keepNext/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461C3F">
            <w:pPr>
              <w:keepNext/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1990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461C3F">
            <w:pPr>
              <w:keepNext/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2000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461C3F">
            <w:pPr>
              <w:keepNext/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2010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F0825" w:rsidRPr="00687F38" w:rsidRDefault="00BF0825" w:rsidP="002D322B">
            <w:pPr>
              <w:keepNext/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keepNext/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0-4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keepNext/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695 851 20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keepNext/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376 302 20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keepNext/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383 882 21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5-9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455 116 23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091 494 20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265 818 20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9-14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768 413 21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732 453 20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043 690 20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15-19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920 853 18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517 149 21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769 402 21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20-24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176 058 16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101 258 19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055 451 21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25-29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334 555 15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937 640 18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117 033 21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30-34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413 190 13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720 399 16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680 164 20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35-39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518 142 11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226 904 14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570 629 18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40-44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912 047 8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848 467 12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605 745 16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45-49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725 536 7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005 656 9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847 622 14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50-54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644 665 6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968 384 7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761 068 12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55-59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689 816 4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664 678 5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569 204 9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60-64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403 514 4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019 321 5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591 573 6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65-69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643 742 2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27454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</w:t>
            </w:r>
            <w:r w:rsidR="00BF0825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26 564 3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165 650 4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70-74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673 024 2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037 837 2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595 617 3</w:t>
            </w:r>
          </w:p>
        </w:tc>
      </w:tr>
      <w:tr w:rsidR="00BF0825" w:rsidRPr="00687F38" w:rsidTr="00126459">
        <w:trPr>
          <w:gridAfter w:val="1"/>
          <w:wAfter w:w="7" w:type="dxa"/>
          <w:trHeight w:val="168"/>
          <w:jc w:val="center"/>
        </w:trPr>
        <w:tc>
          <w:tcPr>
            <w:tcW w:w="581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+75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371 973 1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985 716 2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347 001 4</w:t>
            </w:r>
          </w:p>
        </w:tc>
      </w:tr>
      <w:tr w:rsidR="00BF0825" w:rsidRPr="00687F38" w:rsidTr="0016011F">
        <w:trPr>
          <w:gridAfter w:val="1"/>
          <w:wAfter w:w="7" w:type="dxa"/>
          <w:trHeight w:val="168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17-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غير مذكور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847 11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16011F">
        <w:trPr>
          <w:gridAfter w:val="1"/>
          <w:wAfter w:w="7" w:type="dxa"/>
          <w:trHeight w:val="168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F0825" w:rsidRPr="00687F38" w:rsidRDefault="00BF0825" w:rsidP="00274545">
            <w:pPr>
              <w:spacing w:before="40" w:after="40" w:line="260" w:lineRule="exact"/>
              <w:ind w:left="284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339 504 178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999 241 201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363 556 237</w:t>
            </w:r>
          </w:p>
        </w:tc>
      </w:tr>
    </w:tbl>
    <w:p w:rsidR="00BF0825" w:rsidRPr="00687F38" w:rsidRDefault="0011416E" w:rsidP="00DA05CC">
      <w:pPr>
        <w:pStyle w:val="SingleTxtGA"/>
        <w:spacing w:before="60" w:after="40" w:line="30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i/>
          <w:iCs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المركزية للإحصاءات في إندونيسيا، تعداد السكان</w:t>
      </w:r>
      <w:r w:rsidR="00E30996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7E4E11">
      <w:pPr>
        <w:pStyle w:val="SingleTxtGA"/>
        <w:spacing w:line="320" w:lineRule="exact"/>
        <w:rPr>
          <w:sz w:val="18"/>
          <w:szCs w:val="26"/>
          <w:rtl/>
        </w:rPr>
      </w:pPr>
      <w:r w:rsidRPr="00687F38">
        <w:rPr>
          <w:rFonts w:hint="cs"/>
          <w:sz w:val="18"/>
          <w:szCs w:val="26"/>
          <w:rtl/>
        </w:rPr>
        <w:t>ملاحظة: يستند التركيب العمري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Pr="00687F38">
        <w:rPr>
          <w:rFonts w:hint="cs"/>
          <w:sz w:val="18"/>
          <w:szCs w:val="26"/>
          <w:rtl/>
        </w:rPr>
        <w:t>2010 إلى التوقعات السكانية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E53918" w:rsidRPr="00687F38">
        <w:rPr>
          <w:rFonts w:hint="cs"/>
          <w:sz w:val="18"/>
          <w:szCs w:val="26"/>
          <w:rtl/>
        </w:rPr>
        <w:t>2010.</w:t>
      </w:r>
    </w:p>
    <w:p w:rsidR="00BF0825" w:rsidRPr="00687F38" w:rsidRDefault="00BF0825" w:rsidP="002D322B">
      <w:pPr>
        <w:pStyle w:val="SingleTxtGA"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7</w:t>
      </w:r>
    </w:p>
    <w:p w:rsidR="00BF0825" w:rsidRPr="00687F38" w:rsidRDefault="00BF0825" w:rsidP="00BF0825">
      <w:pPr>
        <w:pStyle w:val="SingleTxtGA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نسبة الإعالة</w:t>
      </w:r>
    </w:p>
    <w:tbl>
      <w:tblPr>
        <w:bidiVisual/>
        <w:tblW w:w="7258" w:type="dxa"/>
        <w:jc w:val="center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518"/>
        <w:gridCol w:w="1518"/>
        <w:gridCol w:w="1518"/>
      </w:tblGrid>
      <w:tr w:rsidR="00BF0825" w:rsidRPr="00687F38" w:rsidTr="007450B2">
        <w:trPr>
          <w:trHeight w:val="402"/>
          <w:tblHeader/>
          <w:jc w:val="center"/>
        </w:trPr>
        <w:tc>
          <w:tcPr>
            <w:tcW w:w="2634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السنة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1990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2000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2010</w:t>
            </w:r>
          </w:p>
        </w:tc>
      </w:tr>
      <w:tr w:rsidR="00BF0825" w:rsidRPr="00687F38" w:rsidTr="007450B2">
        <w:trPr>
          <w:trHeight w:val="402"/>
          <w:jc w:val="center"/>
        </w:trPr>
        <w:tc>
          <w:tcPr>
            <w:tcW w:w="2634" w:type="dxa"/>
            <w:shd w:val="clear" w:color="auto" w:fill="auto"/>
            <w:noWrap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نسبة الإعالة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67.8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53.8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46.7</w:t>
            </w:r>
          </w:p>
        </w:tc>
      </w:tr>
    </w:tbl>
    <w:p w:rsidR="00BF0825" w:rsidRPr="00687F38" w:rsidRDefault="0011416E" w:rsidP="00E30996">
      <w:pPr>
        <w:pStyle w:val="SingleTxtGA"/>
        <w:spacing w:before="60" w:line="300" w:lineRule="exact"/>
        <w:ind w:left="1927" w:hanging="680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i/>
          <w:iCs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المركزية للإح</w:t>
      </w:r>
      <w:r w:rsidR="00E30996" w:rsidRPr="00687F38">
        <w:rPr>
          <w:rFonts w:hint="cs"/>
          <w:sz w:val="18"/>
          <w:szCs w:val="26"/>
          <w:rtl/>
        </w:rPr>
        <w:t>صاءات في إندونيسيا، تعداد السكان.</w:t>
      </w:r>
    </w:p>
    <w:p w:rsidR="00BF0825" w:rsidRPr="00687F38" w:rsidRDefault="00BF0825" w:rsidP="00EB7FE1">
      <w:pPr>
        <w:pStyle w:val="SingleTxtGA"/>
        <w:rPr>
          <w:rFonts w:hint="cs"/>
          <w:rtl/>
        </w:rPr>
      </w:pPr>
      <w:r w:rsidRPr="00687F38">
        <w:rPr>
          <w:rFonts w:ascii="Traditional Arabic" w:hAnsi="Traditional Arabic"/>
          <w:rtl/>
        </w:rPr>
        <w:t>11-</w:t>
      </w:r>
      <w:r w:rsidRPr="00687F38">
        <w:rPr>
          <w:rFonts w:ascii="Traditional Arabic" w:hAnsi="Traditional Arabic"/>
          <w:rtl/>
        </w:rPr>
        <w:tab/>
      </w:r>
      <w:r w:rsidRPr="00687F38">
        <w:rPr>
          <w:rFonts w:ascii="Traditional Arabic" w:hAnsi="Traditional Arabic" w:hint="cs"/>
          <w:rtl/>
        </w:rPr>
        <w:t xml:space="preserve">ويدلّ </w:t>
      </w:r>
      <w:r w:rsidRPr="00687F38">
        <w:rPr>
          <w:rFonts w:ascii="Traditional Arabic" w:hAnsi="Traditional Arabic"/>
          <w:rtl/>
        </w:rPr>
        <w:t>عدد الولادات في إندونيسيا خلال عام</w:t>
      </w:r>
      <w:r w:rsidRPr="00687F38">
        <w:rPr>
          <w:rFonts w:ascii="Traditional Arabic" w:hAnsi="Traditional Arabic" w:hint="cs"/>
          <w:rtl/>
        </w:rPr>
        <w:t>ي</w:t>
      </w:r>
      <w:r w:rsidRPr="00687F38">
        <w:rPr>
          <w:rFonts w:ascii="Traditional Arabic" w:hAnsi="Traditional Arabic"/>
          <w:rtl/>
        </w:rPr>
        <w:t xml:space="preserve"> 2005 و</w:t>
      </w:r>
      <w:r w:rsidRPr="00687F38">
        <w:rPr>
          <w:rFonts w:ascii="Traditional Arabic" w:hAnsi="Traditional Arabic" w:hint="cs"/>
          <w:rtl/>
        </w:rPr>
        <w:t>2010</w:t>
      </w:r>
      <w:r w:rsidRPr="00687F38">
        <w:rPr>
          <w:rFonts w:ascii="Traditional Arabic" w:hAnsi="Traditional Arabic"/>
          <w:rtl/>
        </w:rPr>
        <w:t xml:space="preserve"> </w:t>
      </w:r>
      <w:r w:rsidRPr="00687F38">
        <w:rPr>
          <w:rFonts w:ascii="Traditional Arabic" w:hAnsi="Traditional Arabic" w:hint="cs"/>
          <w:rtl/>
        </w:rPr>
        <w:t>على اتجاه تصاعد</w:t>
      </w:r>
      <w:r w:rsidR="00EB7FE1" w:rsidRPr="00687F38">
        <w:rPr>
          <w:rFonts w:ascii="Traditional Arabic" w:hAnsi="Traditional Arabic" w:hint="cs"/>
          <w:rtl/>
        </w:rPr>
        <w:t>ي</w:t>
      </w:r>
      <w:r w:rsidRPr="00687F38">
        <w:rPr>
          <w:rFonts w:ascii="Traditional Arabic" w:hAnsi="Traditional Arabic" w:hint="cs"/>
          <w:rtl/>
        </w:rPr>
        <w:t xml:space="preserve"> في هذا الشأن</w:t>
      </w:r>
      <w:r w:rsidRPr="00687F38">
        <w:rPr>
          <w:rFonts w:ascii="Traditional Arabic" w:hAnsi="Traditional Arabic"/>
          <w:rtl/>
        </w:rPr>
        <w:t xml:space="preserve">، </w:t>
      </w:r>
      <w:r w:rsidRPr="00687F38">
        <w:rPr>
          <w:rFonts w:ascii="Traditional Arabic" w:hAnsi="Traditional Arabic" w:hint="cs"/>
          <w:rtl/>
        </w:rPr>
        <w:t xml:space="preserve">مع تزايد في </w:t>
      </w:r>
      <w:r w:rsidRPr="00687F38">
        <w:rPr>
          <w:rFonts w:ascii="Traditional Arabic" w:hAnsi="Traditional Arabic"/>
          <w:rtl/>
        </w:rPr>
        <w:t>العمر المتوقع</w:t>
      </w:r>
      <w:r w:rsidR="00D73C87" w:rsidRPr="00687F38">
        <w:rPr>
          <w:rFonts w:ascii="Traditional Arabic" w:hAnsi="Traditional Arabic"/>
          <w:rtl/>
        </w:rPr>
        <w:t xml:space="preserve"> كما </w:t>
      </w:r>
      <w:r w:rsidRPr="00687F38">
        <w:rPr>
          <w:rFonts w:ascii="Traditional Arabic" w:hAnsi="Traditional Arabic"/>
          <w:rtl/>
        </w:rPr>
        <w:t>هو مبين في الجدول أدناه</w:t>
      </w:r>
      <w:r w:rsidR="00126459" w:rsidRPr="00687F38">
        <w:rPr>
          <w:rFonts w:ascii="Traditional Arabic" w:hAnsi="Traditional Arabic" w:hint="cs"/>
          <w:rtl/>
        </w:rPr>
        <w:t>:</w:t>
      </w:r>
    </w:p>
    <w:p w:rsidR="00BF0825" w:rsidRPr="00687F38" w:rsidRDefault="00BF0825" w:rsidP="002D322B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8</w:t>
      </w:r>
    </w:p>
    <w:p w:rsidR="00BF0825" w:rsidRPr="00687F38" w:rsidRDefault="00BF0825" w:rsidP="002D322B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إحصاءات بشأن معدل الخصب والولادات والوفيات والعمر المتوقع</w:t>
      </w:r>
    </w:p>
    <w:tbl>
      <w:tblPr>
        <w:tblStyle w:val="TableGrid"/>
        <w:bidiVisual/>
        <w:tblW w:w="8390" w:type="dxa"/>
        <w:tblInd w:w="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175"/>
        <w:gridCol w:w="1176"/>
        <w:gridCol w:w="1176"/>
        <w:gridCol w:w="1175"/>
        <w:gridCol w:w="1176"/>
        <w:gridCol w:w="1176"/>
      </w:tblGrid>
      <w:tr w:rsidR="00126459" w:rsidRPr="00687F38" w:rsidTr="00126459"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18"/>
                <w:szCs w:val="26"/>
                <w:rtl/>
              </w:rPr>
              <w:t>السنة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18"/>
                <w:szCs w:val="26"/>
                <w:rtl/>
              </w:rPr>
              <w:t>2005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18"/>
                <w:szCs w:val="26"/>
                <w:rtl/>
              </w:rPr>
              <w:t>2006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18"/>
                <w:szCs w:val="26"/>
                <w:rtl/>
              </w:rPr>
              <w:t>2007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18"/>
                <w:szCs w:val="26"/>
                <w:rtl/>
              </w:rPr>
              <w:t>2008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18"/>
                <w:szCs w:val="26"/>
                <w:rtl/>
              </w:rPr>
              <w:t>2009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18"/>
                <w:szCs w:val="26"/>
                <w:rtl/>
              </w:rPr>
              <w:t>2010</w:t>
            </w:r>
          </w:p>
        </w:tc>
      </w:tr>
      <w:tr w:rsidR="00126459" w:rsidRPr="00687F38" w:rsidTr="00126459"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معدل الخصب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2.35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2.19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2.18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2.17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2.16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2.15</w:t>
            </w:r>
          </w:p>
        </w:tc>
      </w:tr>
      <w:tr w:rsidR="00126459" w:rsidRPr="00687F38" w:rsidTr="00126459">
        <w:tc>
          <w:tcPr>
            <w:tcW w:w="1336" w:type="dxa"/>
            <w:shd w:val="clear" w:color="auto" w:fill="auto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عدد الولادات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800 268 4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700 277 4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000 288 4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800 254 4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700 279 4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700 294 4</w:t>
            </w:r>
          </w:p>
        </w:tc>
      </w:tr>
      <w:tr w:rsidR="00126459" w:rsidRPr="00687F38" w:rsidTr="00126459">
        <w:tc>
          <w:tcPr>
            <w:tcW w:w="1336" w:type="dxa"/>
            <w:shd w:val="clear" w:color="auto" w:fill="auto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عدد الوفيات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800 446 1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300 443 1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400 439 1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000 435 1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000 453 1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900 470 1</w:t>
            </w:r>
          </w:p>
        </w:tc>
      </w:tr>
      <w:tr w:rsidR="00126459" w:rsidRPr="00687F38" w:rsidTr="00126459"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العمر المتوقع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70.0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70.2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70.4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70.5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70.7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459" w:rsidRPr="00687F38" w:rsidRDefault="00126459" w:rsidP="00126459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18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  <w:lang w:eastAsia="id-ID"/>
              </w:rPr>
              <w:t>70.9</w:t>
            </w:r>
          </w:p>
        </w:tc>
      </w:tr>
    </w:tbl>
    <w:p w:rsidR="00BF0825" w:rsidRPr="00687F38" w:rsidRDefault="0011416E" w:rsidP="00E30996">
      <w:pPr>
        <w:pStyle w:val="SingleTxtGA"/>
        <w:spacing w:before="60" w:line="30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i/>
          <w:iCs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مجلس التنسيق الوطني لتنظيم الأسرة في إندونيسيا، التوقعات السكانية للفترة 2005-2025 (الوكالة الوطنية للتخطيط الإنمائي، الوكالة المركزية للإحصاءات)؛ تستند بيانات معدل الخصب إلى بيانات المسح الديمغرافي والصحي في إندونيسيا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2007، ووصل معدل الخصب في</w:t>
      </w:r>
      <w:r w:rsidR="00D73C87" w:rsidRPr="00687F38">
        <w:rPr>
          <w:rFonts w:hint="cs"/>
          <w:sz w:val="18"/>
          <w:szCs w:val="26"/>
          <w:rtl/>
        </w:rPr>
        <w:t xml:space="preserve"> عام</w:t>
      </w:r>
      <w:r w:rsidR="00D73C87" w:rsidRPr="00687F38">
        <w:rPr>
          <w:sz w:val="18"/>
          <w:szCs w:val="26"/>
          <w:rtl/>
        </w:rPr>
        <w:t> </w:t>
      </w:r>
      <w:r w:rsidR="00E30996" w:rsidRPr="00687F38">
        <w:rPr>
          <w:rFonts w:hint="cs"/>
          <w:sz w:val="18"/>
          <w:szCs w:val="26"/>
          <w:rtl/>
        </w:rPr>
        <w:t>2005 إلى 2.34.</w:t>
      </w:r>
    </w:p>
    <w:p w:rsidR="00BF0825" w:rsidRPr="00687F38" w:rsidRDefault="00BF0825" w:rsidP="00126459">
      <w:pPr>
        <w:pStyle w:val="SingleTxtGA"/>
        <w:rPr>
          <w:rtl/>
        </w:rPr>
      </w:pPr>
      <w:r w:rsidRPr="00687F38">
        <w:rPr>
          <w:rtl/>
        </w:rPr>
        <w:t>12-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وأشارت نتائج </w:t>
      </w:r>
      <w:r w:rsidRPr="00687F38">
        <w:rPr>
          <w:rtl/>
        </w:rPr>
        <w:t>تعداد السكان</w:t>
      </w:r>
      <w:r w:rsidR="00D73C87" w:rsidRPr="00687F38">
        <w:rPr>
          <w:rFonts w:hint="cs"/>
          <w:rtl/>
        </w:rPr>
        <w:t xml:space="preserve"> لعام</w:t>
      </w:r>
      <w:r w:rsidR="00D73C87" w:rsidRPr="00687F38">
        <w:rPr>
          <w:rtl/>
        </w:rPr>
        <w:t> </w:t>
      </w:r>
      <w:r w:rsidRPr="00687F38">
        <w:rPr>
          <w:rtl/>
        </w:rPr>
        <w:t>2000 إلى أن عدد الأسر الإندونيسية</w:t>
      </w:r>
      <w:r w:rsidRPr="00687F38">
        <w:rPr>
          <w:rFonts w:hint="cs"/>
          <w:rtl/>
        </w:rPr>
        <w:t xml:space="preserve"> قد وصل </w:t>
      </w:r>
      <w:r w:rsidRPr="00687F38">
        <w:rPr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2000 </w:t>
      </w:r>
      <w:r w:rsidRPr="00687F38">
        <w:rPr>
          <w:rFonts w:hint="cs"/>
          <w:rtl/>
        </w:rPr>
        <w:t>إلى</w:t>
      </w:r>
      <w:r w:rsidRPr="00687F38">
        <w:rPr>
          <w:rtl/>
        </w:rPr>
        <w:t xml:space="preserve"> 52 مليون </w:t>
      </w:r>
      <w:r w:rsidRPr="00687F38">
        <w:rPr>
          <w:rFonts w:hint="cs"/>
          <w:rtl/>
        </w:rPr>
        <w:t>أسرة معيشية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متوسط </w:t>
      </w:r>
      <w:r w:rsidRPr="00687F38">
        <w:rPr>
          <w:rFonts w:hint="cs"/>
          <w:rtl/>
        </w:rPr>
        <w:t xml:space="preserve">حجم </w:t>
      </w:r>
      <w:r w:rsidRPr="00687F38">
        <w:rPr>
          <w:rtl/>
        </w:rPr>
        <w:t xml:space="preserve">قدره 3.9 </w:t>
      </w:r>
      <w:r w:rsidRPr="00687F38">
        <w:rPr>
          <w:rFonts w:hint="cs"/>
          <w:rtl/>
        </w:rPr>
        <w:t>أشخاص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في </w:t>
      </w:r>
      <w:r w:rsidRPr="00687F38">
        <w:rPr>
          <w:rtl/>
        </w:rPr>
        <w:t xml:space="preserve">كل أسرة. وفي الوقت نفسه، </w:t>
      </w:r>
      <w:r w:rsidRPr="00687F38">
        <w:rPr>
          <w:rFonts w:hint="cs"/>
          <w:rtl/>
        </w:rPr>
        <w:t>و</w:t>
      </w:r>
      <w:r w:rsidRPr="00687F38">
        <w:rPr>
          <w:rtl/>
        </w:rPr>
        <w:t>استنادا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إلى النتيجة ال</w:t>
      </w:r>
      <w:r w:rsidRPr="00687F38">
        <w:rPr>
          <w:rFonts w:hint="cs"/>
          <w:rtl/>
        </w:rPr>
        <w:t>أ</w:t>
      </w:r>
      <w:r w:rsidRPr="00687F38">
        <w:rPr>
          <w:rtl/>
        </w:rPr>
        <w:t xml:space="preserve">ولية لتعداد </w:t>
      </w:r>
      <w:r w:rsidRPr="00687F38">
        <w:rPr>
          <w:rFonts w:hint="cs"/>
          <w:rtl/>
        </w:rPr>
        <w:t>ال</w:t>
      </w:r>
      <w:r w:rsidRPr="00687F38">
        <w:rPr>
          <w:rtl/>
        </w:rPr>
        <w:t>سكان</w:t>
      </w:r>
      <w:r w:rsidR="00D73C87" w:rsidRPr="00687F38">
        <w:rPr>
          <w:rFonts w:hint="cs"/>
          <w:rtl/>
        </w:rPr>
        <w:t xml:space="preserve"> لعام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2010، والتي تشير إلى أن عدد الأسر المعيشية قد بلغ 61 مليون أسرة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متوسط حجم قدره 3.9 </w:t>
      </w:r>
      <w:r w:rsidRPr="00687F38">
        <w:rPr>
          <w:rFonts w:hint="cs"/>
          <w:rtl/>
        </w:rPr>
        <w:t>أشخاص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في </w:t>
      </w:r>
      <w:r w:rsidRPr="00687F38">
        <w:rPr>
          <w:rtl/>
        </w:rPr>
        <w:t>كل أسرة مقارنة ب</w:t>
      </w:r>
      <w:r w:rsidRPr="00687F38">
        <w:rPr>
          <w:rFonts w:hint="cs"/>
          <w:rtl/>
        </w:rPr>
        <w:t>أرقام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tl/>
        </w:rPr>
        <w:t xml:space="preserve">2000، </w:t>
      </w:r>
      <w:r w:rsidRPr="00687F38">
        <w:rPr>
          <w:rFonts w:hint="cs"/>
          <w:rtl/>
        </w:rPr>
        <w:t>فقد شهدت الفترة الممتدة بين عامي 2000 و2010 زيادة مماثلة في متوسط عدد أفراد الأسرة المعيشية.</w:t>
      </w:r>
    </w:p>
    <w:p w:rsidR="00BF0825" w:rsidRPr="00687F38" w:rsidRDefault="00BF0825" w:rsidP="002D322B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9</w:t>
      </w:r>
    </w:p>
    <w:p w:rsidR="00BF0825" w:rsidRPr="00687F38" w:rsidRDefault="00BF0825" w:rsidP="002D322B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متوسط حجم الأسرة المعيشية</w:t>
      </w:r>
    </w:p>
    <w:tbl>
      <w:tblPr>
        <w:bidiVisual/>
        <w:tblW w:w="7258" w:type="dxa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1256"/>
        <w:gridCol w:w="1332"/>
        <w:gridCol w:w="1257"/>
        <w:gridCol w:w="1180"/>
      </w:tblGrid>
      <w:tr w:rsidR="00BF0825" w:rsidRPr="00687F38" w:rsidTr="00126459">
        <w:trPr>
          <w:trHeight w:val="232"/>
          <w:tblHeader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المنطقة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center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الأسرة المعيشية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center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متوسط حجم الأسرة المعيشية</w:t>
            </w:r>
          </w:p>
        </w:tc>
      </w:tr>
      <w:tr w:rsidR="00BF0825" w:rsidRPr="00687F38" w:rsidTr="00126459">
        <w:trPr>
          <w:trHeight w:val="232"/>
          <w:tblHeader/>
          <w:jc w:val="center"/>
        </w:trPr>
        <w:tc>
          <w:tcPr>
            <w:tcW w:w="223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2000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2000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2010</w:t>
            </w:r>
          </w:p>
        </w:tc>
      </w:tr>
      <w:tr w:rsidR="00BF0825" w:rsidRPr="00687F38" w:rsidTr="00126459">
        <w:trPr>
          <w:trHeight w:val="232"/>
          <w:jc w:val="center"/>
        </w:trPr>
        <w:tc>
          <w:tcPr>
            <w:tcW w:w="2233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سومطرة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050.3 10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297.9 12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4.2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4.1</w:t>
            </w:r>
          </w:p>
        </w:tc>
      </w:tr>
      <w:tr w:rsidR="00BF0825" w:rsidRPr="00687F38" w:rsidTr="00126459">
        <w:trPr>
          <w:trHeight w:val="232"/>
          <w:jc w:val="center"/>
        </w:trPr>
        <w:tc>
          <w:tcPr>
            <w:tcW w:w="2233" w:type="dxa"/>
            <w:shd w:val="clear" w:color="auto" w:fill="auto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جاوا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118.1 32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872.3 36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3.7</w:t>
            </w:r>
          </w:p>
        </w:tc>
      </w:tr>
      <w:tr w:rsidR="00BF0825" w:rsidRPr="00687F38" w:rsidTr="00126459">
        <w:trPr>
          <w:trHeight w:val="232"/>
          <w:jc w:val="center"/>
        </w:trPr>
        <w:tc>
          <w:tcPr>
            <w:tcW w:w="2233" w:type="dxa"/>
            <w:shd w:val="clear" w:color="auto" w:fill="auto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بالي ونوسا تينجارا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625.9 2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310.2 3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3.9</w:t>
            </w:r>
          </w:p>
        </w:tc>
      </w:tr>
      <w:tr w:rsidR="00BF0825" w:rsidRPr="00687F38" w:rsidTr="00126459">
        <w:trPr>
          <w:trHeight w:val="232"/>
          <w:jc w:val="center"/>
        </w:trPr>
        <w:tc>
          <w:tcPr>
            <w:tcW w:w="2233" w:type="dxa"/>
            <w:shd w:val="clear" w:color="auto" w:fill="auto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كاليمانتان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781.7 2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455.7 3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4.0</w:t>
            </w:r>
          </w:p>
        </w:tc>
      </w:tr>
      <w:tr w:rsidR="00BF0825" w:rsidRPr="00687F38" w:rsidTr="00126459">
        <w:trPr>
          <w:trHeight w:val="232"/>
          <w:jc w:val="center"/>
        </w:trPr>
        <w:tc>
          <w:tcPr>
            <w:tcW w:w="2233" w:type="dxa"/>
            <w:shd w:val="clear" w:color="auto" w:fill="auto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سولاويسي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488.2 3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065.0 4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4.3</w:t>
            </w:r>
          </w:p>
        </w:tc>
      </w:tr>
      <w:tr w:rsidR="00BF0825" w:rsidRPr="00687F38" w:rsidTr="00126459">
        <w:trPr>
          <w:trHeight w:val="232"/>
          <w:jc w:val="center"/>
        </w:trPr>
        <w:tc>
          <w:tcPr>
            <w:tcW w:w="2233" w:type="dxa"/>
            <w:shd w:val="clear" w:color="auto" w:fill="auto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مالوكو وبابوا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944.2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361.9 1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4.5</w:t>
            </w:r>
          </w:p>
        </w:tc>
      </w:tr>
      <w:tr w:rsidR="00BF0825" w:rsidRPr="00687F38" w:rsidTr="00126459">
        <w:trPr>
          <w:trHeight w:val="232"/>
          <w:jc w:val="center"/>
        </w:trPr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إندونيسيا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008.3 52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363.1 61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3.9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3.9</w:t>
            </w:r>
          </w:p>
        </w:tc>
      </w:tr>
    </w:tbl>
    <w:p w:rsidR="00BF0825" w:rsidRPr="00687F38" w:rsidRDefault="0011416E" w:rsidP="00E30996">
      <w:pPr>
        <w:pStyle w:val="SingleTxtGA"/>
        <w:spacing w:before="60" w:line="300" w:lineRule="exact"/>
        <w:ind w:left="1927" w:hanging="680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i/>
          <w:iCs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الحولية الإحصائية السنوية لإندونيسيا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2008: استناداً إلى تعداد السكان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2000 والمسح التعدادي للسكان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E30996" w:rsidRPr="00687F38">
        <w:rPr>
          <w:rFonts w:hint="cs"/>
          <w:sz w:val="18"/>
          <w:szCs w:val="26"/>
          <w:rtl/>
        </w:rPr>
        <w:t>2005.</w:t>
      </w:r>
    </w:p>
    <w:p w:rsidR="00BF0825" w:rsidRPr="00687F38" w:rsidRDefault="00BF0825" w:rsidP="00126459">
      <w:pPr>
        <w:pStyle w:val="SingleTxtGA"/>
        <w:rPr>
          <w:b/>
          <w:bCs/>
          <w:rtl/>
        </w:rPr>
      </w:pPr>
      <w:r w:rsidRPr="00687F38">
        <w:rPr>
          <w:rtl/>
        </w:rPr>
        <w:t>13-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ت</w:t>
      </w:r>
      <w:r w:rsidRPr="00687F38">
        <w:rPr>
          <w:rFonts w:hint="cs"/>
          <w:rtl/>
        </w:rPr>
        <w:t>ُ</w:t>
      </w:r>
      <w:r w:rsidRPr="00687F38">
        <w:rPr>
          <w:rtl/>
        </w:rPr>
        <w:t>بي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ن الجداول أدناه </w:t>
      </w:r>
      <w:r w:rsidRPr="00687F38">
        <w:rPr>
          <w:rFonts w:hint="cs"/>
          <w:rtl/>
        </w:rPr>
        <w:t>أن</w:t>
      </w:r>
      <w:r w:rsidRPr="00687F38">
        <w:rPr>
          <w:rtl/>
        </w:rPr>
        <w:t xml:space="preserve"> غالبية الأسر</w:t>
      </w:r>
      <w:r w:rsidRPr="00687F38">
        <w:rPr>
          <w:rFonts w:hint="cs"/>
          <w:rtl/>
        </w:rPr>
        <w:t xml:space="preserve"> المعيشية</w:t>
      </w:r>
      <w:r w:rsidRPr="00687F38">
        <w:rPr>
          <w:rtl/>
        </w:rPr>
        <w:t xml:space="preserve"> في إندونيسيا </w:t>
      </w:r>
      <w:r w:rsidRPr="00687F38">
        <w:rPr>
          <w:rFonts w:hint="cs"/>
          <w:rtl/>
        </w:rPr>
        <w:t>يرأسها رجال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 xml:space="preserve">وتمثل </w:t>
      </w:r>
      <w:r w:rsidRPr="00687F38">
        <w:rPr>
          <w:rtl/>
        </w:rPr>
        <w:t>الأسر ذات العائل الواحد عدد</w:t>
      </w:r>
      <w:r w:rsidRPr="00687F38">
        <w:rPr>
          <w:rFonts w:hint="cs"/>
          <w:rtl/>
        </w:rPr>
        <w:t>اً</w:t>
      </w:r>
      <w:r w:rsidRPr="00687F38">
        <w:rPr>
          <w:rtl/>
        </w:rPr>
        <w:t xml:space="preserve"> صغير</w:t>
      </w:r>
      <w:r w:rsidRPr="00687F38">
        <w:rPr>
          <w:rFonts w:hint="cs"/>
          <w:rtl/>
        </w:rPr>
        <w:t>اً يبلغ</w:t>
      </w:r>
      <w:r w:rsidR="00A5377A" w:rsidRPr="00687F38">
        <w:rPr>
          <w:rFonts w:hint="cs"/>
          <w:rtl/>
        </w:rPr>
        <w:t xml:space="preserve"> </w:t>
      </w:r>
      <w:r w:rsidRPr="00687F38">
        <w:rPr>
          <w:rtl/>
        </w:rPr>
        <w:t>6.49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فقط من جميع الأسر</w:t>
      </w:r>
      <w:r w:rsidRPr="00687F38">
        <w:rPr>
          <w:rFonts w:hint="cs"/>
          <w:rtl/>
        </w:rPr>
        <w:t xml:space="preserve"> المعيشية</w:t>
      </w:r>
      <w:r w:rsidRPr="00687F38">
        <w:rPr>
          <w:rtl/>
        </w:rPr>
        <w:t xml:space="preserve"> في</w:t>
      </w:r>
      <w:r w:rsidR="00126459" w:rsidRPr="00687F38">
        <w:rPr>
          <w:rFonts w:hint="cs"/>
          <w:rtl/>
        </w:rPr>
        <w:t> </w:t>
      </w:r>
      <w:r w:rsidRPr="00687F38">
        <w:rPr>
          <w:rtl/>
        </w:rPr>
        <w:t>إندونيسيا.</w:t>
      </w:r>
    </w:p>
    <w:p w:rsidR="00BF0825" w:rsidRPr="00687F38" w:rsidRDefault="00BF0825" w:rsidP="002D322B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10</w:t>
      </w:r>
    </w:p>
    <w:p w:rsidR="00BF0825" w:rsidRPr="00687F38" w:rsidRDefault="00BF0825" w:rsidP="002D322B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النسبة المئوية لتوزيع الأسر المعيشية حسب نوع جنس رب الأسرة وعدد أفراد الأسرة المعيشية ومكان الإقامة في</w:t>
      </w:r>
      <w:r w:rsidR="00D73C87" w:rsidRPr="00687F38">
        <w:rPr>
          <w:rFonts w:ascii="Traditional Arabic" w:hAnsi="Traditional Arabic" w:hint="cs"/>
          <w:b/>
          <w:bCs/>
          <w:rtl/>
        </w:rPr>
        <w:t xml:space="preserve"> عام</w:t>
      </w:r>
      <w:r w:rsidR="00D73C87" w:rsidRPr="00687F38">
        <w:rPr>
          <w:rFonts w:ascii="Traditional Arabic" w:hAnsi="Traditional Arabic"/>
          <w:b/>
          <w:bCs/>
          <w:rtl/>
        </w:rPr>
        <w:t> </w:t>
      </w:r>
      <w:r w:rsidRPr="00687F38">
        <w:rPr>
          <w:rFonts w:ascii="Traditional Arabic" w:hAnsi="Traditional Arabic" w:hint="cs"/>
          <w:b/>
          <w:bCs/>
          <w:rtl/>
        </w:rPr>
        <w:t>2007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603"/>
        <w:gridCol w:w="1603"/>
        <w:gridCol w:w="1847"/>
      </w:tblGrid>
      <w:tr w:rsidR="00BF0825" w:rsidRPr="00687F38" w:rsidTr="004F5C34">
        <w:trPr>
          <w:trHeight w:val="240"/>
          <w:tblHeader/>
        </w:trPr>
        <w:tc>
          <w:tcPr>
            <w:tcW w:w="223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رب الأسرة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113"/>
              <w:jc w:val="center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مكان الإقامة</w:t>
            </w:r>
          </w:p>
        </w:tc>
      </w:tr>
      <w:tr w:rsidR="00BF0825" w:rsidRPr="00687F38" w:rsidTr="004F5C34">
        <w:trPr>
          <w:trHeight w:val="240"/>
          <w:tblHeader/>
        </w:trPr>
        <w:tc>
          <w:tcPr>
            <w:tcW w:w="22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منطقة حضرية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منطقة ريفية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منطقة حضرية</w:t>
            </w:r>
            <w:r w:rsidR="002F6B9A"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+</w:t>
            </w:r>
            <w:r w:rsidR="002F6B9A"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ريفية</w:t>
            </w:r>
          </w:p>
        </w:tc>
      </w:tr>
      <w:tr w:rsidR="00BF0825" w:rsidRPr="00687F38" w:rsidTr="004F5C34">
        <w:trPr>
          <w:trHeight w:val="240"/>
        </w:trPr>
        <w:tc>
          <w:tcPr>
            <w:tcW w:w="2239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ذكر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86.4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87.7</w:t>
            </w:r>
          </w:p>
        </w:tc>
        <w:tc>
          <w:tcPr>
            <w:tcW w:w="18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87.1</w:t>
            </w:r>
          </w:p>
        </w:tc>
      </w:tr>
      <w:tr w:rsidR="00BF0825" w:rsidRPr="00687F38" w:rsidTr="0016011F">
        <w:trPr>
          <w:trHeight w:val="240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أنثى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13.6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12.3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12.9</w:t>
            </w:r>
          </w:p>
        </w:tc>
      </w:tr>
      <w:tr w:rsidR="00BF0825" w:rsidRPr="00687F38" w:rsidTr="0016011F">
        <w:trPr>
          <w:trHeight w:val="240"/>
        </w:trPr>
        <w:tc>
          <w:tcPr>
            <w:tcW w:w="2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40" w:lineRule="exact"/>
              <w:ind w:left="340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المجموع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100.0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100.0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100.0</w:t>
            </w:r>
          </w:p>
        </w:tc>
      </w:tr>
    </w:tbl>
    <w:p w:rsidR="00BF0825" w:rsidRPr="00687F38" w:rsidRDefault="00BF0825" w:rsidP="00E30996">
      <w:pPr>
        <w:pStyle w:val="SingleTxtGA"/>
        <w:spacing w:before="60" w:line="300" w:lineRule="exact"/>
        <w:ind w:left="1927" w:hanging="680"/>
        <w:rPr>
          <w:sz w:val="18"/>
          <w:szCs w:val="26"/>
          <w:rtl/>
        </w:rPr>
      </w:pPr>
      <w:r w:rsidRPr="00687F38">
        <w:rPr>
          <w:rFonts w:ascii="Traditional Arabic" w:hAnsi="Traditional Arabic" w:hint="cs"/>
          <w:b/>
          <w:bCs/>
          <w:rtl/>
        </w:rPr>
        <w:t xml:space="preserve"> </w:t>
      </w:r>
      <w:r w:rsidR="0011416E" w:rsidRPr="00687F38">
        <w:rPr>
          <w:rFonts w:hint="cs"/>
          <w:i/>
          <w:iCs/>
          <w:sz w:val="18"/>
          <w:szCs w:val="26"/>
          <w:rtl/>
        </w:rPr>
        <w:t>المصدر:</w:t>
      </w:r>
      <w:r w:rsidR="0011416E" w:rsidRPr="00687F38">
        <w:rPr>
          <w:rFonts w:hint="cs"/>
          <w:sz w:val="18"/>
          <w:szCs w:val="26"/>
          <w:rtl/>
        </w:rPr>
        <w:tab/>
      </w:r>
      <w:r w:rsidRPr="00687F38">
        <w:rPr>
          <w:rFonts w:hint="cs"/>
          <w:sz w:val="18"/>
          <w:szCs w:val="26"/>
          <w:rtl/>
        </w:rPr>
        <w:t>الوكالة المركزية للإحصاءات، وزارة الصحة في جمهورية إندونيسيا، ومجلس التنسيق الوطني لتنظيم الأسرة: المسح الديمغرافي والصحي في إندونيسيا (</w:t>
      </w:r>
      <w:r w:rsidRPr="00687F38">
        <w:rPr>
          <w:sz w:val="18"/>
          <w:szCs w:val="26"/>
        </w:rPr>
        <w:t>SDKI</w:t>
      </w:r>
      <w:r w:rsidRPr="00687F38">
        <w:rPr>
          <w:rFonts w:hint="cs"/>
          <w:sz w:val="18"/>
          <w:szCs w:val="26"/>
          <w:rtl/>
        </w:rPr>
        <w:t>)</w:t>
      </w:r>
      <w:r w:rsidR="00E30996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2D322B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11</w:t>
      </w:r>
    </w:p>
    <w:p w:rsidR="00BF0825" w:rsidRPr="00687F38" w:rsidRDefault="00BF0825" w:rsidP="002D322B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الأسر المعيشية التي يعيلها أحد الوالدين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9"/>
        <w:gridCol w:w="1609"/>
      </w:tblGrid>
      <w:tr w:rsidR="00BF0825" w:rsidRPr="00687F38" w:rsidTr="004F5C34">
        <w:trPr>
          <w:trHeight w:val="240"/>
          <w:tblHeader/>
        </w:trPr>
        <w:tc>
          <w:tcPr>
            <w:tcW w:w="5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Cs w:val="26"/>
                <w:rtl/>
              </w:rPr>
              <w:t>نوع الجنس (ذكر أو أنثى)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/>
                <w:iCs/>
                <w:szCs w:val="26"/>
              </w:rPr>
            </w:pPr>
            <w:r w:rsidRPr="00687F38">
              <w:rPr>
                <w:rFonts w:ascii="Traditional Arabic" w:hAnsi="Traditional Arabic"/>
                <w:i/>
                <w:iCs/>
                <w:szCs w:val="26"/>
                <w:rtl/>
              </w:rPr>
              <w:t>المعدل (٪)</w:t>
            </w:r>
          </w:p>
        </w:tc>
      </w:tr>
      <w:tr w:rsidR="00BF0825" w:rsidRPr="00687F38" w:rsidTr="004F5C34">
        <w:trPr>
          <w:trHeight w:val="240"/>
        </w:trPr>
        <w:tc>
          <w:tcPr>
            <w:tcW w:w="5741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مطلق أو مطلقة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1.46</w:t>
            </w:r>
          </w:p>
        </w:tc>
      </w:tr>
      <w:tr w:rsidR="00BF0825" w:rsidRPr="00687F38" w:rsidTr="0016011F">
        <w:trPr>
          <w:trHeight w:val="240"/>
        </w:trPr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أرمل أو أرملة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5.03</w:t>
            </w:r>
          </w:p>
        </w:tc>
      </w:tr>
      <w:tr w:rsidR="00BF0825" w:rsidRPr="00687F38" w:rsidTr="0016011F">
        <w:trPr>
          <w:trHeight w:val="240"/>
        </w:trPr>
        <w:tc>
          <w:tcPr>
            <w:tcW w:w="5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40" w:lineRule="exact"/>
              <w:ind w:left="340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المجموع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6.49</w:t>
            </w:r>
          </w:p>
        </w:tc>
      </w:tr>
    </w:tbl>
    <w:p w:rsidR="00BF0825" w:rsidRPr="00687F38" w:rsidRDefault="0011416E" w:rsidP="00E30996">
      <w:pPr>
        <w:pStyle w:val="SingleTxtGA"/>
        <w:spacing w:before="60" w:line="300" w:lineRule="exact"/>
        <w:ind w:left="1927" w:hanging="680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 xml:space="preserve">المسح التعدادي للسكان، </w:t>
      </w:r>
      <w:r w:rsidR="00E30996" w:rsidRPr="00687F38">
        <w:rPr>
          <w:rFonts w:hint="cs"/>
          <w:sz w:val="18"/>
          <w:szCs w:val="26"/>
          <w:rtl/>
        </w:rPr>
        <w:t>2005.</w:t>
      </w:r>
    </w:p>
    <w:p w:rsidR="00BF0825" w:rsidRPr="00687F38" w:rsidRDefault="00BF0825" w:rsidP="002D322B">
      <w:pPr>
        <w:pStyle w:val="H23GA"/>
        <w:rPr>
          <w:rtl/>
        </w:rPr>
      </w:pPr>
      <w:r w:rsidRPr="00687F38">
        <w:rPr>
          <w:rtl/>
        </w:rPr>
        <w:tab/>
        <w:t>4-</w:t>
      </w:r>
      <w:r w:rsidRPr="00687F38">
        <w:rPr>
          <w:rtl/>
        </w:rPr>
        <w:tab/>
        <w:t>الخصائص الاجتماعية والاقتصادية والثقافية</w:t>
      </w:r>
    </w:p>
    <w:p w:rsidR="00BF0825" w:rsidRPr="00687F38" w:rsidRDefault="00BF0825" w:rsidP="002D322B">
      <w:pPr>
        <w:pStyle w:val="SingleTxtGA"/>
        <w:rPr>
          <w:rtl/>
        </w:rPr>
      </w:pPr>
      <w:r w:rsidRPr="00687F38">
        <w:rPr>
          <w:rtl/>
        </w:rPr>
        <w:t>14-</w:t>
      </w:r>
      <w:r w:rsidRPr="00687F38">
        <w:rPr>
          <w:rtl/>
        </w:rPr>
        <w:tab/>
      </w:r>
      <w:r w:rsidRPr="00687F38">
        <w:rPr>
          <w:rFonts w:hint="cs"/>
          <w:rtl/>
        </w:rPr>
        <w:t>تخصص أغلبية</w:t>
      </w:r>
      <w:r w:rsidRPr="00687F38">
        <w:rPr>
          <w:rtl/>
        </w:rPr>
        <w:t xml:space="preserve"> سكان المناطق الحضرية والريفية </w:t>
      </w:r>
      <w:r w:rsidRPr="00687F38">
        <w:rPr>
          <w:rFonts w:hint="cs"/>
          <w:rtl/>
        </w:rPr>
        <w:t>معظم</w:t>
      </w:r>
      <w:r w:rsidRPr="00687F38">
        <w:rPr>
          <w:rtl/>
        </w:rPr>
        <w:t xml:space="preserve"> دخلها الشهري للفرد</w:t>
      </w:r>
      <w:r w:rsidRPr="00687F38">
        <w:rPr>
          <w:rFonts w:hint="cs"/>
          <w:rtl/>
        </w:rPr>
        <w:t xml:space="preserve"> الواحد للغذاء والسكن ومرافق الأسرة.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2007، </w:t>
      </w:r>
      <w:r w:rsidRPr="00687F38">
        <w:rPr>
          <w:rFonts w:hint="cs"/>
          <w:rtl/>
        </w:rPr>
        <w:t xml:space="preserve">استحوذت مخصصات الغذاء على أكبر نصيب من المجموعات السلعية </w:t>
      </w:r>
      <w:r w:rsidRPr="00687F38">
        <w:rPr>
          <w:rtl/>
        </w:rPr>
        <w:t>على النحو الوارد في الجدول أدناه</w:t>
      </w:r>
      <w:r w:rsidRPr="00687F38">
        <w:t>.</w:t>
      </w:r>
    </w:p>
    <w:p w:rsidR="00BF0825" w:rsidRPr="00687F38" w:rsidRDefault="00BF0825" w:rsidP="002D322B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12</w:t>
      </w:r>
    </w:p>
    <w:p w:rsidR="00BF0825" w:rsidRPr="00687F38" w:rsidRDefault="00BF0825" w:rsidP="002D322B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متوسط إنفاق الفرد الواحد شهرياً في المناطق الحضرية والريفية حسب المجموعة السلعية، 2007-2009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983"/>
        <w:gridCol w:w="749"/>
        <w:gridCol w:w="930"/>
        <w:gridCol w:w="802"/>
        <w:gridCol w:w="974"/>
        <w:gridCol w:w="759"/>
      </w:tblGrid>
      <w:tr w:rsidR="00BF0825" w:rsidRPr="00687F38" w:rsidTr="004F5C34">
        <w:trPr>
          <w:trHeight w:val="240"/>
          <w:tblHeader/>
        </w:trPr>
        <w:tc>
          <w:tcPr>
            <w:tcW w:w="210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jc w:val="left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المجموعة السلعية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113"/>
              <w:jc w:val="center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2007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113"/>
              <w:jc w:val="center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2008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00" w:lineRule="exact"/>
              <w:ind w:left="113"/>
              <w:jc w:val="center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2009</w:t>
            </w:r>
          </w:p>
        </w:tc>
      </w:tr>
      <w:tr w:rsidR="00BF0825" w:rsidRPr="00687F38" w:rsidTr="004F5C34">
        <w:trPr>
          <w:trHeight w:val="240"/>
          <w:tblHeader/>
        </w:trPr>
        <w:tc>
          <w:tcPr>
            <w:tcW w:w="210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متوسط إنفاق الفرد الواحد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النسبة المئوية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متوسط إنفاق الفرد الواحد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النسبة المئوية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متوسط إنفاق الفرد الواحد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D322B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i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18"/>
                <w:szCs w:val="24"/>
                <w:rtl/>
              </w:rPr>
              <w:t>النسبة المئوية</w:t>
            </w:r>
          </w:p>
        </w:tc>
      </w:tr>
      <w:tr w:rsidR="00BF0825" w:rsidRPr="00687F38" w:rsidTr="004F5C34">
        <w:trPr>
          <w:trHeight w:val="240"/>
        </w:trPr>
        <w:tc>
          <w:tcPr>
            <w:tcW w:w="2104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الغذاء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028 174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49.24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828 193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50.17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720 217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50.62</w:t>
            </w:r>
          </w:p>
        </w:tc>
      </w:tr>
      <w:tr w:rsidR="00BF0825" w:rsidRPr="00687F38" w:rsidTr="004F5C34">
        <w:trPr>
          <w:trHeight w:val="240"/>
        </w:trPr>
        <w:tc>
          <w:tcPr>
            <w:tcW w:w="2104" w:type="dxa"/>
            <w:shd w:val="clear" w:color="auto" w:fill="auto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السكن ومرافق الأسرة المعيشية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450 73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20.78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083 78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20.21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556 85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19.89</w:t>
            </w:r>
          </w:p>
        </w:tc>
      </w:tr>
      <w:tr w:rsidR="00BF0825" w:rsidRPr="00687F38" w:rsidTr="004F5C34">
        <w:trPr>
          <w:trHeight w:val="240"/>
        </w:trPr>
        <w:tc>
          <w:tcPr>
            <w:tcW w:w="2104" w:type="dxa"/>
            <w:shd w:val="clear" w:color="auto" w:fill="auto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التعليم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158 11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3.16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448 12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3.22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834 14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 w:hint="cs"/>
                <w:sz w:val="18"/>
                <w:szCs w:val="24"/>
                <w:rtl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3.45</w:t>
            </w:r>
          </w:p>
        </w:tc>
      </w:tr>
      <w:tr w:rsidR="00BF0825" w:rsidRPr="00687F38" w:rsidTr="0016011F">
        <w:trPr>
          <w:trHeight w:val="240"/>
        </w:trPr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الصحة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126 10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2.87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417 11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2.96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342 11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sz w:val="18"/>
                <w:szCs w:val="24"/>
                <w:rtl/>
              </w:rPr>
              <w:t>2.64</w:t>
            </w:r>
          </w:p>
        </w:tc>
      </w:tr>
      <w:tr w:rsidR="00BF0825" w:rsidRPr="00687F38" w:rsidTr="0016011F">
        <w:trPr>
          <w:trHeight w:val="240"/>
        </w:trPr>
        <w:tc>
          <w:tcPr>
            <w:tcW w:w="2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40" w:lineRule="exact"/>
              <w:ind w:left="340"/>
              <w:jc w:val="left"/>
              <w:rPr>
                <w:rFonts w:ascii="Traditional Arabic" w:hAnsi="Traditional Arabic"/>
                <w:b/>
                <w:b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18"/>
                <w:szCs w:val="24"/>
                <w:rtl/>
              </w:rPr>
              <w:t>المجموع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18"/>
                <w:szCs w:val="24"/>
                <w:rtl/>
              </w:rPr>
              <w:t>421 353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18"/>
                <w:szCs w:val="24"/>
                <w:rtl/>
              </w:rPr>
              <w:t>370 386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18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18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18"/>
                <w:szCs w:val="24"/>
                <w:rtl/>
              </w:rPr>
              <w:t>065 430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C7758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18"/>
                <w:szCs w:val="24"/>
              </w:rPr>
            </w:pPr>
          </w:p>
        </w:tc>
      </w:tr>
    </w:tbl>
    <w:p w:rsidR="00BF0825" w:rsidRPr="00687F38" w:rsidRDefault="0011416E" w:rsidP="00E30996">
      <w:pPr>
        <w:pStyle w:val="SingleTxtGA"/>
        <w:spacing w:before="60" w:line="300" w:lineRule="exact"/>
        <w:ind w:left="1927" w:hanging="680"/>
        <w:rPr>
          <w:spacing w:val="-6"/>
          <w:sz w:val="18"/>
          <w:szCs w:val="26"/>
          <w:rtl/>
        </w:rPr>
      </w:pPr>
      <w:r w:rsidRPr="00687F38">
        <w:rPr>
          <w:rFonts w:hint="cs"/>
          <w:i/>
          <w:iCs/>
          <w:spacing w:val="-6"/>
          <w:sz w:val="18"/>
          <w:szCs w:val="26"/>
          <w:rtl/>
        </w:rPr>
        <w:t>المصدر:</w:t>
      </w:r>
      <w:r w:rsidRPr="00687F38">
        <w:rPr>
          <w:rFonts w:hint="cs"/>
          <w:i/>
          <w:iCs/>
          <w:spacing w:val="-6"/>
          <w:sz w:val="18"/>
          <w:szCs w:val="26"/>
          <w:rtl/>
        </w:rPr>
        <w:tab/>
      </w:r>
      <w:r w:rsidR="00BF0825" w:rsidRPr="00687F38">
        <w:rPr>
          <w:rFonts w:hint="cs"/>
          <w:spacing w:val="-6"/>
          <w:sz w:val="18"/>
          <w:szCs w:val="26"/>
          <w:rtl/>
        </w:rPr>
        <w:t>الحولية الإحصائية السنوية لإندونيسيا</w:t>
      </w:r>
      <w:r w:rsidR="00D73C87" w:rsidRPr="00687F38">
        <w:rPr>
          <w:rFonts w:hint="cs"/>
          <w:spacing w:val="-6"/>
          <w:sz w:val="18"/>
          <w:szCs w:val="26"/>
          <w:rtl/>
        </w:rPr>
        <w:t xml:space="preserve"> لعام</w:t>
      </w:r>
      <w:r w:rsidR="00D73C87" w:rsidRPr="00687F38">
        <w:rPr>
          <w:spacing w:val="-6"/>
          <w:sz w:val="18"/>
          <w:szCs w:val="26"/>
          <w:rtl/>
        </w:rPr>
        <w:t> </w:t>
      </w:r>
      <w:r w:rsidR="00BF0825" w:rsidRPr="00687F38">
        <w:rPr>
          <w:rFonts w:hint="cs"/>
          <w:spacing w:val="-6"/>
          <w:sz w:val="18"/>
          <w:szCs w:val="26"/>
          <w:rtl/>
        </w:rPr>
        <w:t>2009: استناداً إلى المسح الاجتماعي</w:t>
      </w:r>
      <w:r w:rsidR="00A5377A" w:rsidRPr="00687F38">
        <w:rPr>
          <w:rFonts w:hint="cs"/>
          <w:spacing w:val="-6"/>
          <w:sz w:val="18"/>
          <w:szCs w:val="26"/>
          <w:rtl/>
        </w:rPr>
        <w:t xml:space="preserve"> </w:t>
      </w:r>
      <w:r w:rsidR="00BF0825" w:rsidRPr="00687F38">
        <w:rPr>
          <w:rFonts w:hint="cs"/>
          <w:spacing w:val="-6"/>
          <w:sz w:val="18"/>
          <w:szCs w:val="26"/>
          <w:rtl/>
        </w:rPr>
        <w:t>-</w:t>
      </w:r>
      <w:r w:rsidR="00A5377A" w:rsidRPr="00687F38">
        <w:rPr>
          <w:rFonts w:hint="cs"/>
          <w:spacing w:val="-6"/>
          <w:sz w:val="18"/>
          <w:szCs w:val="26"/>
          <w:rtl/>
        </w:rPr>
        <w:t xml:space="preserve"> </w:t>
      </w:r>
      <w:r w:rsidR="00BF0825" w:rsidRPr="00687F38">
        <w:rPr>
          <w:rFonts w:hint="cs"/>
          <w:spacing w:val="-6"/>
          <w:sz w:val="18"/>
          <w:szCs w:val="26"/>
          <w:rtl/>
        </w:rPr>
        <w:t>الاقتصادي الوطني</w:t>
      </w:r>
      <w:r w:rsidR="00126459" w:rsidRPr="00687F38">
        <w:rPr>
          <w:rFonts w:hint="cs"/>
          <w:spacing w:val="-6"/>
          <w:sz w:val="18"/>
          <w:szCs w:val="26"/>
          <w:rtl/>
        </w:rPr>
        <w:t>.</w:t>
      </w:r>
    </w:p>
    <w:p w:rsidR="00BF0825" w:rsidRPr="00687F38" w:rsidRDefault="00BF0825" w:rsidP="00126459">
      <w:pPr>
        <w:pStyle w:val="SingleTxtGA"/>
        <w:spacing w:line="370" w:lineRule="exact"/>
        <w:rPr>
          <w:b/>
          <w:bCs/>
          <w:rtl/>
        </w:rPr>
      </w:pPr>
      <w:r w:rsidRPr="00687F38">
        <w:rPr>
          <w:rtl/>
        </w:rPr>
        <w:t>15-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انخفض عدد ال</w:t>
      </w:r>
      <w:r w:rsidRPr="00687F38">
        <w:rPr>
          <w:rFonts w:hint="cs"/>
          <w:rtl/>
        </w:rPr>
        <w:t>أشخاص</w:t>
      </w:r>
      <w:r w:rsidRPr="00687F38">
        <w:rPr>
          <w:rtl/>
        </w:rPr>
        <w:t xml:space="preserve"> الذين يعيشون تحت خط الفقر في إندونيسيا من </w:t>
      </w:r>
      <w:r w:rsidRPr="00687F38">
        <w:rPr>
          <w:rFonts w:hint="cs"/>
          <w:rtl/>
        </w:rPr>
        <w:t xml:space="preserve">39.30 </w:t>
      </w:r>
      <w:r w:rsidRPr="00687F38">
        <w:rPr>
          <w:rtl/>
        </w:rPr>
        <w:t>مليون</w:t>
      </w:r>
      <w:r w:rsidRPr="00687F38">
        <w:rPr>
          <w:rFonts w:hint="cs"/>
          <w:rtl/>
        </w:rPr>
        <w:t xml:space="preserve"> نسمة</w:t>
      </w:r>
      <w:r w:rsidRPr="00687F38">
        <w:rPr>
          <w:rtl/>
        </w:rPr>
        <w:t xml:space="preserve"> 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tl/>
        </w:rPr>
        <w:t xml:space="preserve">2006 </w:t>
      </w:r>
      <w:r w:rsidRPr="00687F38">
        <w:rPr>
          <w:rFonts w:hint="cs"/>
          <w:rtl/>
        </w:rPr>
        <w:t>إلى 32.53 مليون</w:t>
      </w:r>
      <w:r w:rsidRPr="00687F38">
        <w:rPr>
          <w:rtl/>
        </w:rPr>
        <w:t xml:space="preserve"> نسمة 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2009.</w:t>
      </w:r>
      <w:r w:rsidR="00A5377A" w:rsidRPr="00687F38">
        <w:rPr>
          <w:rFonts w:hint="cs"/>
          <w:rtl/>
        </w:rPr>
        <w:t xml:space="preserve"> </w:t>
      </w:r>
      <w:r w:rsidRPr="00687F38">
        <w:rPr>
          <w:rtl/>
        </w:rPr>
        <w:t>و</w:t>
      </w:r>
      <w:r w:rsidRPr="00687F38">
        <w:rPr>
          <w:rFonts w:hint="cs"/>
          <w:rtl/>
        </w:rPr>
        <w:t xml:space="preserve">يعزى </w:t>
      </w:r>
      <w:r w:rsidRPr="00687F38">
        <w:rPr>
          <w:rtl/>
        </w:rPr>
        <w:t xml:space="preserve">انخفاض معدل الفقر </w:t>
      </w:r>
      <w:r w:rsidRPr="00687F38">
        <w:rPr>
          <w:rFonts w:hint="cs"/>
          <w:rtl/>
        </w:rPr>
        <w:t>إلى حد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إلى النمو</w:t>
      </w:r>
      <w:r w:rsidRPr="00687F38">
        <w:rPr>
          <w:rtl/>
        </w:rPr>
        <w:t xml:space="preserve"> الاقتصادي</w:t>
      </w:r>
      <w:r w:rsidRPr="00687F38">
        <w:rPr>
          <w:rFonts w:hint="cs"/>
          <w:rtl/>
        </w:rPr>
        <w:t xml:space="preserve"> الذي تحقق</w:t>
      </w:r>
      <w:r w:rsidRPr="00687F38">
        <w:rPr>
          <w:rtl/>
        </w:rPr>
        <w:t xml:space="preserve"> خلال هذه الفترة</w:t>
      </w:r>
      <w:r w:rsidRPr="00687F38">
        <w:rPr>
          <w:rFonts w:hint="cs"/>
          <w:rtl/>
        </w:rPr>
        <w:t>.</w:t>
      </w:r>
    </w:p>
    <w:p w:rsidR="00BF0825" w:rsidRPr="00687F38" w:rsidRDefault="00BF0825" w:rsidP="00461C3F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13</w:t>
      </w:r>
    </w:p>
    <w:p w:rsidR="00BF0825" w:rsidRPr="00687F38" w:rsidRDefault="00BF0825" w:rsidP="00461C3F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خط الفقر وعدد الأشخاص الفقراء ونسبتهم المئوية، 2004-2009</w:t>
      </w:r>
    </w:p>
    <w:tbl>
      <w:tblPr>
        <w:bidiVisual/>
        <w:tblW w:w="7229" w:type="dxa"/>
        <w:jc w:val="center"/>
        <w:tblInd w:w="93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886"/>
        <w:gridCol w:w="886"/>
        <w:gridCol w:w="656"/>
        <w:gridCol w:w="651"/>
        <w:gridCol w:w="1046"/>
        <w:gridCol w:w="724"/>
        <w:gridCol w:w="664"/>
        <w:gridCol w:w="1038"/>
        <w:gridCol w:w="10"/>
      </w:tblGrid>
      <w:tr w:rsidR="00BF0825" w:rsidRPr="00687F38" w:rsidTr="002F6B9A">
        <w:trPr>
          <w:gridAfter w:val="1"/>
          <w:wAfter w:w="10" w:type="dxa"/>
          <w:trHeight w:val="240"/>
          <w:tblHeader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80" w:after="80" w:line="260" w:lineRule="exact"/>
              <w:ind w:left="57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السنة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80" w:after="80" w:line="260" w:lineRule="exact"/>
              <w:ind w:left="113"/>
              <w:jc w:val="center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خط الفقر</w:t>
            </w:r>
            <w:r w:rsidR="00461C3F" w:rsidRPr="00687F38">
              <w:rPr>
                <w:rFonts w:ascii="Traditional Arabic" w:hAnsi="Traditional Arabic"/>
                <w:iCs/>
                <w:sz w:val="24"/>
                <w:szCs w:val="24"/>
                <w:rtl/>
              </w:rPr>
              <w:br/>
            </w: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(روبية)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80" w:after="80" w:line="260" w:lineRule="exact"/>
              <w:ind w:left="113"/>
              <w:jc w:val="center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عدد الفقراء</w:t>
            </w:r>
            <w:r w:rsidR="00461C3F" w:rsidRPr="00687F38">
              <w:rPr>
                <w:rFonts w:ascii="Traditional Arabic" w:hAnsi="Traditional Arabic"/>
                <w:iCs/>
                <w:sz w:val="24"/>
                <w:szCs w:val="24"/>
                <w:rtl/>
              </w:rPr>
              <w:br/>
            </w: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(مليون)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80" w:after="80" w:line="260" w:lineRule="exact"/>
              <w:ind w:left="113"/>
              <w:jc w:val="center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النسبة المئوية للفقراء</w:t>
            </w:r>
          </w:p>
        </w:tc>
      </w:tr>
      <w:tr w:rsidR="00BF0825" w:rsidRPr="00687F38" w:rsidTr="002F6B9A">
        <w:trPr>
          <w:trHeight w:val="240"/>
          <w:jc w:val="center"/>
        </w:trPr>
        <w:tc>
          <w:tcPr>
            <w:tcW w:w="6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60" w:lineRule="exact"/>
              <w:ind w:left="57"/>
              <w:rPr>
                <w:rFonts w:ascii="Traditional Arabic" w:hAnsi="Traditional Arabic"/>
                <w:i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F6B9A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مناطق حضرية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F6B9A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مناطق ريفية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F6B9A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مناطق حضرية</w:t>
            </w:r>
          </w:p>
        </w:tc>
        <w:tc>
          <w:tcPr>
            <w:tcW w:w="6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F6B9A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مناطق ريفية</w:t>
            </w:r>
          </w:p>
        </w:tc>
        <w:tc>
          <w:tcPr>
            <w:tcW w:w="10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F6B9A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مناطق حضرية</w:t>
            </w:r>
            <w:r w:rsidR="002F6B9A"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+</w:t>
            </w:r>
            <w:r w:rsidR="002F6B9A"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ريفية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F6B9A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مناطق حضرية</w:t>
            </w:r>
          </w:p>
        </w:tc>
        <w:tc>
          <w:tcPr>
            <w:tcW w:w="66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F6B9A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مناطق ريفية</w:t>
            </w:r>
          </w:p>
        </w:tc>
        <w:tc>
          <w:tcPr>
            <w:tcW w:w="104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F6B9A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مناطق حضرية</w:t>
            </w:r>
            <w:r w:rsidR="002F6B9A"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+</w:t>
            </w:r>
            <w:r w:rsidR="002F6B9A"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ريفية</w:t>
            </w:r>
          </w:p>
        </w:tc>
      </w:tr>
      <w:tr w:rsidR="00BF0825" w:rsidRPr="00687F38" w:rsidTr="002F6B9A">
        <w:trPr>
          <w:gridAfter w:val="1"/>
          <w:wAfter w:w="10" w:type="dxa"/>
          <w:trHeight w:val="240"/>
          <w:jc w:val="center"/>
        </w:trPr>
        <w:tc>
          <w:tcPr>
            <w:tcW w:w="668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60" w:lineRule="exact"/>
              <w:ind w:lef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2004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455 143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725 108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11.40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24.80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36.10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12.13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20.11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16.66</w:t>
            </w:r>
          </w:p>
        </w:tc>
      </w:tr>
      <w:tr w:rsidR="00BF0825" w:rsidRPr="00687F38" w:rsidTr="002F6B9A">
        <w:trPr>
          <w:gridAfter w:val="1"/>
          <w:wAfter w:w="10" w:type="dxa"/>
          <w:trHeight w:val="240"/>
          <w:jc w:val="center"/>
        </w:trPr>
        <w:tc>
          <w:tcPr>
            <w:tcW w:w="668" w:type="dxa"/>
            <w:shd w:val="clear" w:color="auto" w:fill="auto"/>
          </w:tcPr>
          <w:p w:rsidR="00BF0825" w:rsidRPr="00687F38" w:rsidRDefault="00BF0825" w:rsidP="00461C3F">
            <w:pPr>
              <w:spacing w:before="40" w:after="40" w:line="260" w:lineRule="exact"/>
              <w:ind w:lef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799 150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259 117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12.40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22.70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35.10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11.68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19.98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15.97</w:t>
            </w:r>
          </w:p>
        </w:tc>
      </w:tr>
      <w:tr w:rsidR="00BF0825" w:rsidRPr="00687F38" w:rsidTr="002F6B9A">
        <w:trPr>
          <w:gridAfter w:val="1"/>
          <w:wAfter w:w="10" w:type="dxa"/>
          <w:trHeight w:val="240"/>
          <w:jc w:val="center"/>
        </w:trPr>
        <w:tc>
          <w:tcPr>
            <w:tcW w:w="668" w:type="dxa"/>
            <w:shd w:val="clear" w:color="auto" w:fill="auto"/>
          </w:tcPr>
          <w:p w:rsidR="00BF0825" w:rsidRPr="00687F38" w:rsidRDefault="00BF0825" w:rsidP="00461C3F">
            <w:pPr>
              <w:spacing w:before="40" w:after="40" w:line="260" w:lineRule="exact"/>
              <w:ind w:lef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2006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290 174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584 130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14.49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24.81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39.30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13.47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21.81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17.75</w:t>
            </w:r>
          </w:p>
        </w:tc>
      </w:tr>
      <w:tr w:rsidR="00BF0825" w:rsidRPr="00687F38" w:rsidTr="002F6B9A">
        <w:trPr>
          <w:gridAfter w:val="1"/>
          <w:wAfter w:w="10" w:type="dxa"/>
          <w:trHeight w:val="240"/>
          <w:jc w:val="center"/>
        </w:trPr>
        <w:tc>
          <w:tcPr>
            <w:tcW w:w="668" w:type="dxa"/>
            <w:shd w:val="clear" w:color="auto" w:fill="auto"/>
          </w:tcPr>
          <w:p w:rsidR="00BF0825" w:rsidRPr="00687F38" w:rsidRDefault="00BF0825" w:rsidP="00461C3F">
            <w:pPr>
              <w:spacing w:before="40" w:after="40" w:line="260" w:lineRule="exact"/>
              <w:ind w:lef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2007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942 187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837 146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13.56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23.61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37.17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12.52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20.37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16.58</w:t>
            </w:r>
          </w:p>
        </w:tc>
      </w:tr>
      <w:tr w:rsidR="00BF0825" w:rsidRPr="00687F38" w:rsidTr="002F6B9A">
        <w:trPr>
          <w:gridAfter w:val="1"/>
          <w:wAfter w:w="10" w:type="dxa"/>
          <w:trHeight w:val="240"/>
          <w:jc w:val="center"/>
        </w:trPr>
        <w:tc>
          <w:tcPr>
            <w:tcW w:w="668" w:type="dxa"/>
            <w:shd w:val="clear" w:color="auto" w:fill="auto"/>
          </w:tcPr>
          <w:p w:rsidR="00BF0825" w:rsidRPr="00687F38" w:rsidRDefault="00BF0825" w:rsidP="00461C3F">
            <w:pPr>
              <w:spacing w:before="40" w:after="40" w:line="260" w:lineRule="exact"/>
              <w:ind w:lef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2008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896 204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831 161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12.77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22.19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34.96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11.65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18.93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15.42</w:t>
            </w:r>
          </w:p>
        </w:tc>
      </w:tr>
      <w:tr w:rsidR="00BF0825" w:rsidRPr="00687F38" w:rsidTr="002F6B9A">
        <w:trPr>
          <w:gridAfter w:val="1"/>
          <w:wAfter w:w="10" w:type="dxa"/>
          <w:trHeight w:val="240"/>
          <w:jc w:val="center"/>
        </w:trPr>
        <w:tc>
          <w:tcPr>
            <w:tcW w:w="668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61C3F">
            <w:pPr>
              <w:spacing w:before="40" w:after="40" w:line="260" w:lineRule="exact"/>
              <w:ind w:lef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2009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123 222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835 179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11.91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20.62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32.53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10.72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17.35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61C3F">
            <w:pPr>
              <w:spacing w:before="40" w:after="40" w:line="260" w:lineRule="exact"/>
              <w:ind w:left="113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14.15</w:t>
            </w:r>
          </w:p>
        </w:tc>
      </w:tr>
    </w:tbl>
    <w:p w:rsidR="00BF0825" w:rsidRPr="00687F38" w:rsidRDefault="0011416E" w:rsidP="00E30996">
      <w:pPr>
        <w:pStyle w:val="SingleTxtGA"/>
        <w:spacing w:before="60" w:line="300" w:lineRule="exact"/>
        <w:ind w:left="1927" w:hanging="680"/>
        <w:rPr>
          <w:spacing w:val="-6"/>
          <w:sz w:val="18"/>
          <w:szCs w:val="26"/>
          <w:rtl/>
        </w:rPr>
      </w:pPr>
      <w:r w:rsidRPr="00687F38">
        <w:rPr>
          <w:rFonts w:hint="cs"/>
          <w:i/>
          <w:iCs/>
          <w:spacing w:val="-6"/>
          <w:sz w:val="18"/>
          <w:szCs w:val="26"/>
          <w:rtl/>
        </w:rPr>
        <w:t>المصدر:</w:t>
      </w:r>
      <w:r w:rsidRPr="00687F38">
        <w:rPr>
          <w:rFonts w:hint="cs"/>
          <w:spacing w:val="-6"/>
          <w:sz w:val="18"/>
          <w:szCs w:val="26"/>
          <w:rtl/>
        </w:rPr>
        <w:tab/>
      </w:r>
      <w:r w:rsidR="00BF0825" w:rsidRPr="00687F38">
        <w:rPr>
          <w:rFonts w:hint="cs"/>
          <w:spacing w:val="-6"/>
          <w:sz w:val="18"/>
          <w:szCs w:val="26"/>
          <w:rtl/>
        </w:rPr>
        <w:t>الحولية الإحصائية السنوية لإندونيسيا</w:t>
      </w:r>
      <w:r w:rsidR="00D73C87" w:rsidRPr="00687F38">
        <w:rPr>
          <w:rFonts w:hint="cs"/>
          <w:spacing w:val="-6"/>
          <w:sz w:val="18"/>
          <w:szCs w:val="26"/>
          <w:rtl/>
        </w:rPr>
        <w:t xml:space="preserve"> لعام</w:t>
      </w:r>
      <w:r w:rsidR="00D73C87" w:rsidRPr="00687F38">
        <w:rPr>
          <w:spacing w:val="-6"/>
          <w:sz w:val="18"/>
          <w:szCs w:val="26"/>
          <w:rtl/>
        </w:rPr>
        <w:t> </w:t>
      </w:r>
      <w:r w:rsidR="00BF0825" w:rsidRPr="00687F38">
        <w:rPr>
          <w:rFonts w:hint="cs"/>
          <w:spacing w:val="-6"/>
          <w:sz w:val="18"/>
          <w:szCs w:val="26"/>
          <w:rtl/>
        </w:rPr>
        <w:t>2009: استناداً إلى المسح الاجتماعي</w:t>
      </w:r>
      <w:r w:rsidR="00A5377A" w:rsidRPr="00687F38">
        <w:rPr>
          <w:rFonts w:hint="cs"/>
          <w:spacing w:val="-6"/>
          <w:sz w:val="18"/>
          <w:szCs w:val="26"/>
          <w:rtl/>
        </w:rPr>
        <w:t xml:space="preserve"> </w:t>
      </w:r>
      <w:r w:rsidR="00BF0825" w:rsidRPr="00687F38">
        <w:rPr>
          <w:rFonts w:hint="cs"/>
          <w:spacing w:val="-6"/>
          <w:sz w:val="18"/>
          <w:szCs w:val="26"/>
          <w:rtl/>
        </w:rPr>
        <w:t>-</w:t>
      </w:r>
      <w:r w:rsidR="00A5377A" w:rsidRPr="00687F38">
        <w:rPr>
          <w:rFonts w:hint="cs"/>
          <w:spacing w:val="-6"/>
          <w:sz w:val="18"/>
          <w:szCs w:val="26"/>
          <w:rtl/>
        </w:rPr>
        <w:t xml:space="preserve"> </w:t>
      </w:r>
      <w:r w:rsidR="00BF0825" w:rsidRPr="00687F38">
        <w:rPr>
          <w:rFonts w:hint="cs"/>
          <w:spacing w:val="-6"/>
          <w:sz w:val="18"/>
          <w:szCs w:val="26"/>
          <w:rtl/>
        </w:rPr>
        <w:t>الاقتصادي الوطني</w:t>
      </w:r>
      <w:r w:rsidR="00E53918" w:rsidRPr="00687F38">
        <w:rPr>
          <w:rFonts w:hint="cs"/>
          <w:spacing w:val="-6"/>
          <w:sz w:val="18"/>
          <w:szCs w:val="26"/>
          <w:rtl/>
        </w:rPr>
        <w:t>.</w:t>
      </w:r>
    </w:p>
    <w:p w:rsidR="00BF0825" w:rsidRPr="00687F38" w:rsidRDefault="00BF0825" w:rsidP="00126459">
      <w:pPr>
        <w:pStyle w:val="SingleTxtGA"/>
        <w:spacing w:line="370" w:lineRule="exact"/>
        <w:rPr>
          <w:spacing w:val="-2"/>
          <w:rtl/>
        </w:rPr>
      </w:pPr>
      <w:r w:rsidRPr="00687F38">
        <w:rPr>
          <w:spacing w:val="-2"/>
          <w:rtl/>
        </w:rPr>
        <w:t>16-</w:t>
      </w:r>
      <w:r w:rsidRPr="00687F38">
        <w:rPr>
          <w:spacing w:val="-2"/>
          <w:rtl/>
        </w:rPr>
        <w:tab/>
      </w:r>
      <w:r w:rsidRPr="00687F38">
        <w:rPr>
          <w:rFonts w:hint="cs"/>
          <w:spacing w:val="-2"/>
          <w:rtl/>
        </w:rPr>
        <w:t>والحكومة الإندونيسية مصممة على</w:t>
      </w:r>
      <w:r w:rsidRPr="00687F38">
        <w:rPr>
          <w:spacing w:val="-2"/>
          <w:rtl/>
        </w:rPr>
        <w:t xml:space="preserve"> زيادة</w:t>
      </w:r>
      <w:r w:rsidRPr="00687F38">
        <w:rPr>
          <w:rFonts w:hint="cs"/>
          <w:spacing w:val="-2"/>
          <w:rtl/>
        </w:rPr>
        <w:t xml:space="preserve"> جهودها ل</w:t>
      </w:r>
      <w:r w:rsidRPr="00687F38">
        <w:rPr>
          <w:spacing w:val="-2"/>
          <w:rtl/>
        </w:rPr>
        <w:t xml:space="preserve">خفض عدد الأشخاص الذين يعيشون تحت خط الفقر من خلال مختلف برامج التدخل الحكومي </w:t>
      </w:r>
      <w:r w:rsidRPr="00687F38">
        <w:rPr>
          <w:rFonts w:hint="cs"/>
          <w:spacing w:val="-2"/>
          <w:rtl/>
        </w:rPr>
        <w:t>الموجهة</w:t>
      </w:r>
      <w:r w:rsidRPr="00687F38">
        <w:rPr>
          <w:spacing w:val="-2"/>
          <w:rtl/>
        </w:rPr>
        <w:t xml:space="preserve"> لتلبية الاحتياجات الأساسية ل</w:t>
      </w:r>
      <w:r w:rsidRPr="00687F38">
        <w:rPr>
          <w:rFonts w:hint="cs"/>
          <w:spacing w:val="-2"/>
          <w:rtl/>
        </w:rPr>
        <w:t>لسكان</w:t>
      </w:r>
      <w:r w:rsidRPr="00687F38">
        <w:rPr>
          <w:spacing w:val="-2"/>
          <w:rtl/>
        </w:rPr>
        <w:t xml:space="preserve">. </w:t>
      </w:r>
      <w:r w:rsidRPr="00687F38">
        <w:rPr>
          <w:rFonts w:hint="cs"/>
          <w:spacing w:val="-2"/>
          <w:rtl/>
        </w:rPr>
        <w:t>وتتضمن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هذه</w:t>
      </w:r>
      <w:r w:rsidRPr="00687F38">
        <w:rPr>
          <w:spacing w:val="-2"/>
          <w:rtl/>
        </w:rPr>
        <w:t xml:space="preserve"> البرامج</w:t>
      </w:r>
      <w:r w:rsidR="00D73C87" w:rsidRPr="00687F38">
        <w:rPr>
          <w:rFonts w:hint="cs"/>
          <w:spacing w:val="-2"/>
          <w:rtl/>
        </w:rPr>
        <w:t xml:space="preserve"> ما</w:t>
      </w:r>
      <w:r w:rsidR="00D73C87" w:rsidRPr="00687F38">
        <w:rPr>
          <w:spacing w:val="-2"/>
          <w:rtl/>
        </w:rPr>
        <w:t> </w:t>
      </w:r>
      <w:r w:rsidRPr="00687F38">
        <w:rPr>
          <w:rFonts w:hint="cs"/>
          <w:spacing w:val="-2"/>
          <w:rtl/>
        </w:rPr>
        <w:t>يلي: (أ)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تقديم الإعانات المالية</w:t>
      </w:r>
      <w:r w:rsidRPr="00687F38">
        <w:rPr>
          <w:spacing w:val="-2"/>
          <w:rtl/>
        </w:rPr>
        <w:t xml:space="preserve"> (مثل الإعانات للأغذية والأسمدة والقروض) التي يمكن أن ت</w:t>
      </w:r>
      <w:r w:rsidRPr="00687F38">
        <w:rPr>
          <w:rFonts w:hint="cs"/>
          <w:spacing w:val="-2"/>
          <w:rtl/>
        </w:rPr>
        <w:t>تاح</w:t>
      </w:r>
      <w:r w:rsidRPr="00687F38">
        <w:rPr>
          <w:spacing w:val="-2"/>
          <w:rtl/>
        </w:rPr>
        <w:t xml:space="preserve"> أيضا</w:t>
      </w:r>
      <w:r w:rsidRPr="00687F38">
        <w:rPr>
          <w:rFonts w:hint="cs"/>
          <w:spacing w:val="-2"/>
          <w:rtl/>
        </w:rPr>
        <w:t>ً</w:t>
      </w:r>
      <w:r w:rsidRPr="00687F38">
        <w:rPr>
          <w:spacing w:val="-2"/>
          <w:rtl/>
        </w:rPr>
        <w:t xml:space="preserve"> في شكل </w:t>
      </w:r>
      <w:r w:rsidRPr="00687F38">
        <w:rPr>
          <w:rFonts w:hint="cs"/>
          <w:spacing w:val="-2"/>
          <w:rtl/>
        </w:rPr>
        <w:t>م</w:t>
      </w:r>
      <w:r w:rsidRPr="00687F38">
        <w:rPr>
          <w:spacing w:val="-2"/>
          <w:rtl/>
        </w:rPr>
        <w:t>ساعدة اجتماعية م</w:t>
      </w:r>
      <w:r w:rsidRPr="00687F38">
        <w:rPr>
          <w:rFonts w:hint="cs"/>
          <w:spacing w:val="-2"/>
          <w:rtl/>
        </w:rPr>
        <w:t>ن قبيل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ال</w:t>
      </w:r>
      <w:r w:rsidRPr="00687F38">
        <w:rPr>
          <w:spacing w:val="-2"/>
          <w:rtl/>
        </w:rPr>
        <w:t>برنامج</w:t>
      </w:r>
      <w:r w:rsidRPr="00687F38">
        <w:rPr>
          <w:rFonts w:hint="cs"/>
          <w:spacing w:val="-2"/>
          <w:rtl/>
        </w:rPr>
        <w:t xml:space="preserve"> المتعلق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ب</w:t>
      </w:r>
      <w:r w:rsidRPr="00687F38">
        <w:rPr>
          <w:spacing w:val="-2"/>
          <w:rtl/>
        </w:rPr>
        <w:t>الأمن الصحي الاجتماع</w:t>
      </w:r>
      <w:r w:rsidRPr="00687F38">
        <w:rPr>
          <w:rFonts w:hint="cs"/>
          <w:spacing w:val="-2"/>
          <w:rtl/>
        </w:rPr>
        <w:t>ي (</w:t>
      </w:r>
      <w:r w:rsidRPr="00687F38">
        <w:rPr>
          <w:spacing w:val="-2"/>
        </w:rPr>
        <w:t>Jaminan Kesehatan Masyarakat/Jamkesmas</w:t>
      </w:r>
      <w:r w:rsidRPr="00687F38">
        <w:rPr>
          <w:rFonts w:hint="cs"/>
          <w:spacing w:val="-2"/>
          <w:rtl/>
        </w:rPr>
        <w:t xml:space="preserve">)، وبرنامج المساعدة </w:t>
      </w:r>
      <w:r w:rsidRPr="00687F38">
        <w:rPr>
          <w:spacing w:val="-2"/>
          <w:rtl/>
        </w:rPr>
        <w:t>التشغيلية</w:t>
      </w:r>
      <w:r w:rsidRPr="00687F38">
        <w:rPr>
          <w:rFonts w:hint="cs"/>
          <w:spacing w:val="-2"/>
          <w:rtl/>
        </w:rPr>
        <w:t xml:space="preserve"> للمدارس (</w:t>
      </w:r>
      <w:r w:rsidRPr="00687F38">
        <w:rPr>
          <w:spacing w:val="-2"/>
        </w:rPr>
        <w:t>Bantuan Operasional Sekolah/BOS</w:t>
      </w:r>
      <w:r w:rsidRPr="00687F38">
        <w:rPr>
          <w:rFonts w:hint="cs"/>
          <w:spacing w:val="-2"/>
          <w:rtl/>
        </w:rPr>
        <w:t xml:space="preserve">)، </w:t>
      </w:r>
      <w:r w:rsidRPr="00687F38">
        <w:rPr>
          <w:spacing w:val="-2"/>
          <w:rtl/>
        </w:rPr>
        <w:t>وبرنامج الأمل ال</w:t>
      </w:r>
      <w:r w:rsidRPr="00687F38">
        <w:rPr>
          <w:rFonts w:hint="cs"/>
          <w:spacing w:val="-2"/>
          <w:rtl/>
        </w:rPr>
        <w:t>أسري (</w:t>
      </w:r>
      <w:r w:rsidRPr="00687F38">
        <w:rPr>
          <w:spacing w:val="-2"/>
        </w:rPr>
        <w:t>Jaminan Kesehatan Masyarakat/Jamkesmas</w:t>
      </w:r>
      <w:r w:rsidRPr="00687F38">
        <w:rPr>
          <w:rFonts w:hint="cs"/>
          <w:spacing w:val="-2"/>
          <w:rtl/>
        </w:rPr>
        <w:t>)، و</w:t>
      </w:r>
      <w:r w:rsidRPr="00687F38">
        <w:rPr>
          <w:spacing w:val="-2"/>
          <w:rtl/>
        </w:rPr>
        <w:t>برنامج</w:t>
      </w:r>
      <w:r w:rsidRPr="00687F38">
        <w:rPr>
          <w:spacing w:val="-2"/>
        </w:rPr>
        <w:t xml:space="preserve"> </w:t>
      </w:r>
      <w:r w:rsidRPr="00687F38">
        <w:rPr>
          <w:spacing w:val="-2"/>
          <w:rtl/>
        </w:rPr>
        <w:t>التحويلات النقدية غير المشروطة</w:t>
      </w:r>
      <w:r w:rsidRPr="00687F38">
        <w:rPr>
          <w:rFonts w:hint="cs"/>
          <w:spacing w:val="-2"/>
          <w:rtl/>
        </w:rPr>
        <w:t xml:space="preserve"> (</w:t>
      </w:r>
      <w:r w:rsidRPr="00687F38">
        <w:rPr>
          <w:spacing w:val="-2"/>
        </w:rPr>
        <w:t>Bantuan Langsung Tunai/BLT</w:t>
      </w:r>
      <w:r w:rsidRPr="00687F38">
        <w:rPr>
          <w:rFonts w:hint="cs"/>
          <w:spacing w:val="-2"/>
          <w:rtl/>
        </w:rPr>
        <w:t>)</w:t>
      </w:r>
      <w:r w:rsidRPr="00687F38">
        <w:rPr>
          <w:spacing w:val="-2"/>
        </w:rPr>
        <w:t xml:space="preserve"> </w:t>
      </w:r>
      <w:r w:rsidRPr="00687F38">
        <w:rPr>
          <w:spacing w:val="-2"/>
          <w:rtl/>
        </w:rPr>
        <w:t xml:space="preserve">كجزء من البرنامج الوطني </w:t>
      </w:r>
      <w:r w:rsidRPr="00687F38">
        <w:rPr>
          <w:rFonts w:hint="cs"/>
          <w:spacing w:val="-2"/>
          <w:rtl/>
        </w:rPr>
        <w:t>ل</w:t>
      </w:r>
      <w:r w:rsidRPr="00687F38">
        <w:rPr>
          <w:spacing w:val="-2"/>
          <w:rtl/>
        </w:rPr>
        <w:t>تمكين المجتمعات المحلية</w:t>
      </w:r>
      <w:r w:rsidRPr="00687F38">
        <w:rPr>
          <w:rFonts w:hint="cs"/>
          <w:spacing w:val="-2"/>
          <w:rtl/>
        </w:rPr>
        <w:t xml:space="preserve"> المعتمدة على ذاتها (</w:t>
      </w:r>
      <w:r w:rsidRPr="00687F38">
        <w:rPr>
          <w:spacing w:val="-2"/>
        </w:rPr>
        <w:t>Program Nasional Pemberdayaan Masyarakat/PNPM</w:t>
      </w:r>
      <w:r w:rsidRPr="00687F38">
        <w:rPr>
          <w:rFonts w:hint="cs"/>
          <w:spacing w:val="-2"/>
          <w:rtl/>
        </w:rPr>
        <w:t>)،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و</w:t>
      </w:r>
      <w:r w:rsidRPr="00687F38">
        <w:rPr>
          <w:spacing w:val="-2"/>
          <w:rtl/>
        </w:rPr>
        <w:t xml:space="preserve">صندوق ضمان الائتمان/تمويل </w:t>
      </w:r>
      <w:r w:rsidRPr="00687F38">
        <w:rPr>
          <w:rFonts w:hint="cs"/>
          <w:spacing w:val="-2"/>
          <w:rtl/>
        </w:rPr>
        <w:t>مؤسسات الأعمال التجارية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البالغة الصغر</w:t>
      </w:r>
      <w:r w:rsidRPr="00687F38">
        <w:rPr>
          <w:spacing w:val="-2"/>
          <w:rtl/>
        </w:rPr>
        <w:t xml:space="preserve"> والصغيرة والمتوسطة</w:t>
      </w:r>
      <w:r w:rsidRPr="00687F38">
        <w:rPr>
          <w:rFonts w:hint="cs"/>
          <w:spacing w:val="-2"/>
          <w:rtl/>
        </w:rPr>
        <w:t xml:space="preserve"> (</w:t>
      </w:r>
      <w:r w:rsidRPr="00687F38">
        <w:rPr>
          <w:spacing w:val="-2"/>
        </w:rPr>
        <w:t>Usaha Mikro, Kecil dan Menengah/UMKM</w:t>
      </w:r>
      <w:r w:rsidRPr="00687F38">
        <w:rPr>
          <w:rFonts w:hint="cs"/>
          <w:spacing w:val="-2"/>
          <w:rtl/>
        </w:rPr>
        <w:t>)،</w:t>
      </w:r>
      <w:r w:rsidRPr="00687F38">
        <w:rPr>
          <w:spacing w:val="-2"/>
          <w:rtl/>
        </w:rPr>
        <w:t xml:space="preserve"> والتعاونيات، و</w:t>
      </w:r>
      <w:r w:rsidRPr="00687F38">
        <w:rPr>
          <w:rFonts w:hint="cs"/>
          <w:spacing w:val="-2"/>
          <w:rtl/>
        </w:rPr>
        <w:t>من خلال برنامج منح القروض لصغار الملاك (</w:t>
      </w:r>
      <w:r w:rsidRPr="00687F38">
        <w:rPr>
          <w:spacing w:val="-2"/>
        </w:rPr>
        <w:t>Kredit Usaha Rakyat</w:t>
      </w:r>
      <w:r w:rsidRPr="00687F38">
        <w:rPr>
          <w:i/>
          <w:spacing w:val="-2"/>
        </w:rPr>
        <w:t>/</w:t>
      </w:r>
      <w:r w:rsidRPr="00687F38">
        <w:rPr>
          <w:spacing w:val="-2"/>
        </w:rPr>
        <w:t>KUR</w:t>
      </w:r>
      <w:r w:rsidRPr="00687F38">
        <w:rPr>
          <w:rFonts w:hint="cs"/>
          <w:spacing w:val="-2"/>
          <w:rtl/>
        </w:rPr>
        <w:t xml:space="preserve">)؛ (ب) </w:t>
      </w:r>
      <w:r w:rsidRPr="00687F38">
        <w:rPr>
          <w:spacing w:val="-2"/>
          <w:rtl/>
        </w:rPr>
        <w:t>ت</w:t>
      </w:r>
      <w:r w:rsidRPr="00687F38">
        <w:rPr>
          <w:rFonts w:hint="cs"/>
          <w:spacing w:val="-2"/>
          <w:rtl/>
        </w:rPr>
        <w:t>يسير</w:t>
      </w:r>
      <w:r w:rsidRPr="00687F38">
        <w:rPr>
          <w:spacing w:val="-2"/>
          <w:rtl/>
        </w:rPr>
        <w:t xml:space="preserve"> وتوسيع</w:t>
      </w:r>
      <w:r w:rsidRPr="00687F38">
        <w:rPr>
          <w:rFonts w:hint="cs"/>
          <w:spacing w:val="-2"/>
          <w:rtl/>
        </w:rPr>
        <w:t xml:space="preserve"> نطاق</w:t>
      </w:r>
      <w:r w:rsidRPr="00687F38">
        <w:rPr>
          <w:spacing w:val="-2"/>
          <w:rtl/>
        </w:rPr>
        <w:t xml:space="preserve"> فرص الأعمال التجارية من خلال </w:t>
      </w:r>
      <w:r w:rsidRPr="00687F38">
        <w:rPr>
          <w:rFonts w:hint="cs"/>
          <w:spacing w:val="-2"/>
          <w:rtl/>
        </w:rPr>
        <w:t>رفع</w:t>
      </w:r>
      <w:r w:rsidRPr="00687F38">
        <w:rPr>
          <w:spacing w:val="-2"/>
          <w:rtl/>
        </w:rPr>
        <w:t xml:space="preserve"> ال</w:t>
      </w:r>
      <w:r w:rsidRPr="00687F38">
        <w:rPr>
          <w:rFonts w:hint="cs"/>
          <w:spacing w:val="-2"/>
          <w:rtl/>
        </w:rPr>
        <w:t>رسوم</w:t>
      </w:r>
      <w:r w:rsidRPr="00687F38">
        <w:rPr>
          <w:spacing w:val="-2"/>
          <w:rtl/>
        </w:rPr>
        <w:t xml:space="preserve"> المختلفة التي </w:t>
      </w:r>
      <w:r w:rsidRPr="00687F38">
        <w:rPr>
          <w:rFonts w:hint="cs"/>
          <w:spacing w:val="-2"/>
          <w:rtl/>
        </w:rPr>
        <w:t>فرضت</w:t>
      </w:r>
      <w:r w:rsidRPr="00687F38">
        <w:rPr>
          <w:spacing w:val="-2"/>
          <w:rtl/>
        </w:rPr>
        <w:t xml:space="preserve"> في مناطق م</w:t>
      </w:r>
      <w:r w:rsidRPr="00687F38">
        <w:rPr>
          <w:rFonts w:hint="cs"/>
          <w:spacing w:val="-2"/>
          <w:rtl/>
        </w:rPr>
        <w:t>عينة</w:t>
      </w:r>
      <w:r w:rsidRPr="00687F38">
        <w:rPr>
          <w:spacing w:val="-2"/>
          <w:rtl/>
        </w:rPr>
        <w:t xml:space="preserve"> بسبب الإصلاح واللامركزية</w:t>
      </w:r>
      <w:r w:rsidRPr="00687F38">
        <w:rPr>
          <w:rFonts w:hint="cs"/>
          <w:spacing w:val="-2"/>
          <w:rtl/>
        </w:rPr>
        <w:t>.</w:t>
      </w:r>
    </w:p>
    <w:p w:rsidR="00BF0825" w:rsidRPr="00687F38" w:rsidRDefault="00BF0825" w:rsidP="00126459">
      <w:pPr>
        <w:pStyle w:val="SingleTxtGA"/>
        <w:spacing w:line="370" w:lineRule="exact"/>
        <w:rPr>
          <w:rtl/>
        </w:rPr>
      </w:pPr>
      <w:r w:rsidRPr="00687F38">
        <w:rPr>
          <w:rtl/>
        </w:rPr>
        <w:t>17-</w:t>
      </w:r>
      <w:r w:rsidRPr="00687F38">
        <w:rPr>
          <w:rtl/>
        </w:rPr>
        <w:tab/>
      </w:r>
      <w:r w:rsidRPr="00687F38">
        <w:rPr>
          <w:rFonts w:hint="cs"/>
          <w:rtl/>
        </w:rPr>
        <w:t>ويمثل "</w:t>
      </w:r>
      <w:r w:rsidRPr="00687F38">
        <w:t>Keluarga Harapan (PKH)</w:t>
      </w:r>
      <w:r w:rsidRPr="00687F38">
        <w:rPr>
          <w:rFonts w:hint="cs"/>
          <w:rtl/>
        </w:rPr>
        <w:t>" أو برنامج الأمل الأسري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خطة حكومية تهدف</w:t>
      </w:r>
      <w:r w:rsidRPr="00687F38">
        <w:rPr>
          <w:rtl/>
        </w:rPr>
        <w:t xml:space="preserve"> إلى مساعدة الأسر</w:t>
      </w:r>
      <w:r w:rsidR="00D73C87" w:rsidRPr="00687F38">
        <w:rPr>
          <w:rtl/>
        </w:rPr>
        <w:t xml:space="preserve"> ولا </w:t>
      </w:r>
      <w:r w:rsidRPr="00687F38">
        <w:rPr>
          <w:rtl/>
        </w:rPr>
        <w:t xml:space="preserve">سيما </w:t>
      </w:r>
      <w:r w:rsidRPr="00687F38">
        <w:rPr>
          <w:rFonts w:hint="cs"/>
          <w:rtl/>
        </w:rPr>
        <w:t xml:space="preserve">تلك التي تعيش </w:t>
      </w:r>
      <w:r w:rsidRPr="00687F38">
        <w:rPr>
          <w:rtl/>
        </w:rPr>
        <w:t>في فقر مدقع من خلال ت</w:t>
      </w:r>
      <w:r w:rsidRPr="00687F38">
        <w:rPr>
          <w:rFonts w:hint="cs"/>
          <w:rtl/>
        </w:rPr>
        <w:t>قديم</w:t>
      </w:r>
      <w:r w:rsidRPr="00687F38">
        <w:rPr>
          <w:rtl/>
        </w:rPr>
        <w:t xml:space="preserve"> المساعدة النقدية </w:t>
      </w:r>
      <w:r w:rsidRPr="00687F38">
        <w:rPr>
          <w:rFonts w:hint="cs"/>
          <w:rtl/>
        </w:rPr>
        <w:t>في حالة استيفائها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>لشروط</w:t>
      </w:r>
      <w:r w:rsidRPr="00687F38">
        <w:rPr>
          <w:rFonts w:hint="cs"/>
          <w:rtl/>
        </w:rPr>
        <w:t xml:space="preserve"> المطلوبة</w:t>
      </w:r>
      <w:r w:rsidRPr="00687F38">
        <w:rPr>
          <w:rtl/>
        </w:rPr>
        <w:t>. ويهدف هذا البرنامج إلى تحسين نوعية التعليم والصحة</w:t>
      </w:r>
      <w:r w:rsidRPr="00687F38">
        <w:rPr>
          <w:rFonts w:hint="cs"/>
          <w:rtl/>
        </w:rPr>
        <w:t xml:space="preserve"> المقدمين</w:t>
      </w:r>
      <w:r w:rsidRPr="00687F38">
        <w:rPr>
          <w:rtl/>
        </w:rPr>
        <w:t xml:space="preserve"> للأسر </w:t>
      </w:r>
      <w:r w:rsidRPr="00687F38">
        <w:rPr>
          <w:rFonts w:hint="cs"/>
          <w:rtl/>
        </w:rPr>
        <w:t>الفقيرة للغاية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وقد تسنى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حالياً تطبيق هذا البرنامج</w:t>
      </w:r>
      <w:r w:rsidRPr="00687F38">
        <w:rPr>
          <w:rtl/>
        </w:rPr>
        <w:t xml:space="preserve"> في عشرين مقاطعة،</w:t>
      </w:r>
      <w:r w:rsidR="00D73C87" w:rsidRPr="00687F38">
        <w:rPr>
          <w:rtl/>
        </w:rPr>
        <w:t xml:space="preserve"> كما </w:t>
      </w:r>
      <w:r w:rsidRPr="00687F38">
        <w:rPr>
          <w:rtl/>
        </w:rPr>
        <w:t>هو الحال في</w:t>
      </w:r>
      <w:r w:rsidRPr="00687F38">
        <w:rPr>
          <w:rFonts w:hint="cs"/>
          <w:rtl/>
        </w:rPr>
        <w:t xml:space="preserve"> مقاطعتي</w:t>
      </w:r>
      <w:r w:rsidRPr="00687F38">
        <w:rPr>
          <w:rtl/>
        </w:rPr>
        <w:t xml:space="preserve"> نوسا تينجارا الغربية وجورونتالو</w:t>
      </w:r>
      <w:r w:rsidRPr="00687F38">
        <w:t>.</w:t>
      </w:r>
    </w:p>
    <w:p w:rsidR="00BF0825" w:rsidRPr="00687F38" w:rsidRDefault="00BF0825" w:rsidP="00126459">
      <w:pPr>
        <w:pStyle w:val="SingleTxtGA"/>
        <w:spacing w:line="360" w:lineRule="exact"/>
        <w:rPr>
          <w:b/>
          <w:bCs/>
          <w:rtl/>
        </w:rPr>
      </w:pPr>
      <w:r w:rsidRPr="00687F38">
        <w:rPr>
          <w:rtl/>
        </w:rPr>
        <w:t>18-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ولا تزال </w:t>
      </w:r>
      <w:r w:rsidRPr="00687F38">
        <w:rPr>
          <w:rtl/>
        </w:rPr>
        <w:t>نسبة السكان الذين يعيشون تحت مستوى الحد الأدنى</w:t>
      </w:r>
      <w:r w:rsidRPr="00687F38">
        <w:rPr>
          <w:rFonts w:hint="cs"/>
          <w:rtl/>
        </w:rPr>
        <w:t xml:space="preserve"> من الاستهلاك الكافي للطاقة</w:t>
      </w:r>
      <w:r w:rsidRPr="00687F38">
        <w:rPr>
          <w:rtl/>
        </w:rPr>
        <w:t xml:space="preserve"> الغذائية مرتفعة في إندونيسيا.</w:t>
      </w:r>
      <w:r w:rsidR="00D73C87" w:rsidRPr="00687F38">
        <w:rPr>
          <w:rtl/>
        </w:rPr>
        <w:t xml:space="preserve"> ولا </w:t>
      </w:r>
      <w:r w:rsidRPr="00687F38">
        <w:rPr>
          <w:rFonts w:hint="cs"/>
          <w:rtl/>
        </w:rPr>
        <w:t xml:space="preserve">يزال </w:t>
      </w:r>
      <w:r w:rsidRPr="00687F38">
        <w:rPr>
          <w:rtl/>
        </w:rPr>
        <w:t xml:space="preserve">ثلثا السكان </w:t>
      </w:r>
      <w:r w:rsidRPr="00687F38">
        <w:rPr>
          <w:rFonts w:hint="cs"/>
          <w:rtl/>
        </w:rPr>
        <w:t>يستهلكون</w:t>
      </w:r>
      <w:r w:rsidRPr="00687F38">
        <w:rPr>
          <w:rtl/>
        </w:rPr>
        <w:t xml:space="preserve"> أقل من</w:t>
      </w:r>
      <w:r w:rsidR="002F6B9A" w:rsidRPr="00687F38">
        <w:rPr>
          <w:rFonts w:hint="eastAsia"/>
          <w:rtl/>
        </w:rPr>
        <w:t> </w:t>
      </w:r>
      <w:r w:rsidR="002F6B9A" w:rsidRPr="00687F38">
        <w:rPr>
          <w:rFonts w:hint="cs"/>
          <w:rtl/>
        </w:rPr>
        <w:t xml:space="preserve">100 2 </w:t>
      </w:r>
      <w:r w:rsidRPr="00687F38">
        <w:rPr>
          <w:rFonts w:hint="cs"/>
          <w:rtl/>
        </w:rPr>
        <w:t xml:space="preserve">كيلو من السعرات الحرارية </w:t>
      </w:r>
      <w:r w:rsidRPr="00687F38">
        <w:rPr>
          <w:rtl/>
        </w:rPr>
        <w:t>في اليوم.</w:t>
      </w:r>
    </w:p>
    <w:p w:rsidR="00BF0825" w:rsidRPr="00687F38" w:rsidRDefault="00BF0825" w:rsidP="0016011F">
      <w:pPr>
        <w:pStyle w:val="SingleTxtGA"/>
        <w:keepNext/>
        <w:spacing w:after="0" w:line="360" w:lineRule="exact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الشكل 1</w:t>
      </w:r>
    </w:p>
    <w:p w:rsidR="00BF0825" w:rsidRPr="00687F38" w:rsidRDefault="00BF0825" w:rsidP="0016011F">
      <w:pPr>
        <w:pStyle w:val="SingleTxtGA"/>
        <w:keepNext/>
        <w:spacing w:after="100" w:line="360" w:lineRule="exact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/>
          <w:b/>
          <w:bCs/>
          <w:rtl/>
        </w:rPr>
        <w:t>نسبة السكان الذين يعيشون تحت مستوى الحد الأدنى</w:t>
      </w:r>
      <w:r w:rsidRPr="00687F38">
        <w:rPr>
          <w:rFonts w:ascii="Traditional Arabic" w:hAnsi="Traditional Arabic" w:hint="cs"/>
          <w:b/>
          <w:bCs/>
          <w:rtl/>
        </w:rPr>
        <w:t xml:space="preserve"> من استهلاك الطاقة</w:t>
      </w:r>
      <w:r w:rsidRPr="00687F38">
        <w:rPr>
          <w:rFonts w:ascii="Traditional Arabic" w:hAnsi="Traditional Arabic"/>
          <w:b/>
          <w:bCs/>
          <w:rtl/>
        </w:rPr>
        <w:t xml:space="preserve"> الغذائية </w:t>
      </w:r>
    </w:p>
    <w:p w:rsidR="004736CD" w:rsidRPr="00687F38" w:rsidRDefault="004736CD" w:rsidP="009E7C7A">
      <w:pPr>
        <w:pStyle w:val="SingleTxtGA"/>
        <w:keepNext/>
        <w:spacing w:after="0" w:line="240" w:lineRule="auto"/>
        <w:jc w:val="center"/>
        <w:rPr>
          <w:rFonts w:ascii="Traditional Arabic" w:hAnsi="Traditional Arabic" w:hint="cs"/>
          <w:b/>
          <w:bCs/>
        </w:rPr>
      </w:pPr>
      <w:r w:rsidRPr="00687F38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4.55pt;margin-top:56.15pt;width:120pt;height:36pt;z-index:4" o:allowincell="f" filled="f" stroked="f">
            <v:textbox style="mso-next-textbox:#_x0000_s1031">
              <w:txbxContent>
                <w:p w:rsidR="004A38A5" w:rsidRPr="00D02BD9" w:rsidRDefault="004A38A5" w:rsidP="004736CD">
                  <w:pPr>
                    <w:rPr>
                      <w:sz w:val="22"/>
                      <w:szCs w:val="32"/>
                    </w:rPr>
                  </w:pPr>
                  <w:r w:rsidRPr="00D02BD9">
                    <w:rPr>
                      <w:rFonts w:ascii="Traditional Arabic" w:hAnsi="Traditional Arabic" w:hint="cs"/>
                      <w:sz w:val="26"/>
                      <w:szCs w:val="22"/>
                      <w:rtl/>
                    </w:rPr>
                    <w:t>غاية الأهداف الإنمائية للألفية</w:t>
                  </w:r>
                </w:p>
              </w:txbxContent>
            </v:textbox>
            <w10:wrap anchorx="page"/>
          </v:shape>
        </w:pict>
      </w:r>
      <w:r w:rsidR="009E7C7A" w:rsidRPr="00687F38">
        <w:rPr>
          <w:b/>
          <w:sz w:val="24"/>
          <w:szCs w:val="24"/>
        </w:rPr>
        <w:pict>
          <v:shape id="_x0000_i1026" type="#_x0000_t75" style="width:380.25pt;height:138pt">
            <v:imagedata r:id="rId8" o:title="new"/>
          </v:shape>
        </w:pict>
      </w:r>
    </w:p>
    <w:p w:rsidR="009E7C7A" w:rsidRPr="00687F38" w:rsidRDefault="0011416E" w:rsidP="00E21726">
      <w:pPr>
        <w:pStyle w:val="SingleTxtGA"/>
        <w:spacing w:before="40" w:line="320" w:lineRule="exact"/>
        <w:ind w:left="1928" w:hanging="681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</w:r>
      <w:r w:rsidR="009E7C7A" w:rsidRPr="00687F38">
        <w:rPr>
          <w:rFonts w:hint="cs"/>
          <w:sz w:val="18"/>
          <w:szCs w:val="26"/>
          <w:rtl/>
        </w:rPr>
        <w:t>المسح الاجتماعي</w:t>
      </w:r>
      <w:r w:rsidR="00A5377A" w:rsidRPr="00687F38">
        <w:rPr>
          <w:rFonts w:hint="cs"/>
          <w:sz w:val="18"/>
          <w:szCs w:val="26"/>
          <w:rtl/>
        </w:rPr>
        <w:t xml:space="preserve"> </w:t>
      </w:r>
      <w:r w:rsidR="009E7C7A" w:rsidRPr="00687F38">
        <w:rPr>
          <w:rFonts w:hint="cs"/>
          <w:sz w:val="18"/>
          <w:szCs w:val="26"/>
          <w:rtl/>
        </w:rPr>
        <w:t>- الاقتصادي الوطني في إندونيسيا، باستخدام 100 2 كيلو من السعرات الحرارية/الشخص الواحد/اليوم كعتبة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126459">
      <w:pPr>
        <w:pStyle w:val="SingleTxtGA"/>
        <w:spacing w:line="360" w:lineRule="exact"/>
        <w:rPr>
          <w:rFonts w:hint="cs"/>
          <w:b/>
          <w:bCs/>
          <w:spacing w:val="-6"/>
          <w:rtl/>
        </w:rPr>
      </w:pPr>
      <w:r w:rsidRPr="00687F38">
        <w:rPr>
          <w:spacing w:val="-6"/>
          <w:rtl/>
        </w:rPr>
        <w:t>19-</w:t>
      </w:r>
      <w:r w:rsidRPr="00687F38">
        <w:rPr>
          <w:spacing w:val="-6"/>
          <w:rtl/>
        </w:rPr>
        <w:tab/>
      </w:r>
      <w:r w:rsidRPr="00687F38">
        <w:rPr>
          <w:rFonts w:hint="cs"/>
          <w:spacing w:val="-6"/>
          <w:rtl/>
        </w:rPr>
        <w:t xml:space="preserve">وكان </w:t>
      </w:r>
      <w:r w:rsidRPr="00687F38">
        <w:rPr>
          <w:spacing w:val="-6"/>
          <w:rtl/>
        </w:rPr>
        <w:t>التفاوت في الدخل في إندونيسيا، مقاسا</w:t>
      </w:r>
      <w:r w:rsidRPr="00687F38">
        <w:rPr>
          <w:rFonts w:hint="cs"/>
          <w:spacing w:val="-6"/>
          <w:rtl/>
        </w:rPr>
        <w:t>ً</w:t>
      </w:r>
      <w:r w:rsidRPr="00687F38">
        <w:rPr>
          <w:spacing w:val="-6"/>
          <w:rtl/>
        </w:rPr>
        <w:t xml:space="preserve"> </w:t>
      </w:r>
      <w:r w:rsidRPr="00687F38">
        <w:rPr>
          <w:rFonts w:hint="cs"/>
          <w:spacing w:val="-6"/>
          <w:rtl/>
        </w:rPr>
        <w:t>ب</w:t>
      </w:r>
      <w:r w:rsidRPr="00687F38">
        <w:rPr>
          <w:spacing w:val="-6"/>
          <w:rtl/>
        </w:rPr>
        <w:t xml:space="preserve">مؤشر جيني (الذي يقيس التفاوت في الدخل) </w:t>
      </w:r>
      <w:r w:rsidRPr="00687F38">
        <w:rPr>
          <w:rFonts w:hint="cs"/>
          <w:spacing w:val="-6"/>
          <w:rtl/>
        </w:rPr>
        <w:t>ضئيلاً</w:t>
      </w:r>
      <w:r w:rsidRPr="00687F38">
        <w:rPr>
          <w:spacing w:val="-6"/>
          <w:rtl/>
        </w:rPr>
        <w:t xml:space="preserve"> نسبيا</w:t>
      </w:r>
      <w:r w:rsidRPr="00687F38">
        <w:rPr>
          <w:rFonts w:hint="cs"/>
          <w:spacing w:val="-6"/>
          <w:rtl/>
        </w:rPr>
        <w:t>ً</w:t>
      </w:r>
      <w:r w:rsidRPr="00687F38">
        <w:rPr>
          <w:spacing w:val="-6"/>
          <w:rtl/>
        </w:rPr>
        <w:t xml:space="preserve"> خلال الفترة 2005-2007. </w:t>
      </w:r>
      <w:r w:rsidRPr="00687F38">
        <w:rPr>
          <w:rFonts w:hint="cs"/>
          <w:spacing w:val="-6"/>
          <w:rtl/>
        </w:rPr>
        <w:t xml:space="preserve">ويبيّن </w:t>
      </w:r>
      <w:r w:rsidRPr="00687F38">
        <w:rPr>
          <w:spacing w:val="-6"/>
          <w:rtl/>
        </w:rPr>
        <w:t xml:space="preserve">الجدول أدناه، باستخدام مؤشر جيني، أن </w:t>
      </w:r>
      <w:r w:rsidRPr="00687F38">
        <w:rPr>
          <w:rFonts w:hint="cs"/>
          <w:spacing w:val="-6"/>
          <w:rtl/>
        </w:rPr>
        <w:t xml:space="preserve">أوجه </w:t>
      </w:r>
      <w:r w:rsidRPr="00687F38">
        <w:rPr>
          <w:spacing w:val="-6"/>
          <w:rtl/>
        </w:rPr>
        <w:t>التفاوت في الدخل في المناطق الريفية</w:t>
      </w:r>
      <w:r w:rsidRPr="00687F38">
        <w:rPr>
          <w:rFonts w:hint="cs"/>
          <w:spacing w:val="-6"/>
          <w:rtl/>
        </w:rPr>
        <w:t xml:space="preserve"> هي أقل من أوجه التفاوت القائمة </w:t>
      </w:r>
      <w:r w:rsidRPr="00687F38">
        <w:rPr>
          <w:spacing w:val="-6"/>
          <w:rtl/>
        </w:rPr>
        <w:t>في المناطق الحضرية.</w:t>
      </w:r>
    </w:p>
    <w:p w:rsidR="00BF0825" w:rsidRPr="00687F38" w:rsidRDefault="00BF0825" w:rsidP="0016011F">
      <w:pPr>
        <w:pStyle w:val="SingleTxtGA"/>
        <w:keepNext/>
        <w:spacing w:after="0" w:line="360" w:lineRule="exact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14</w:t>
      </w:r>
    </w:p>
    <w:p w:rsidR="00BF0825" w:rsidRPr="00687F38" w:rsidRDefault="00BF0825" w:rsidP="0016011F">
      <w:pPr>
        <w:pStyle w:val="SingleTxtGA"/>
        <w:keepNext/>
        <w:spacing w:after="100" w:line="360" w:lineRule="exact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توزيع الإنفاق للفرد ومؤشر جيني للفترة 2005-2009</w:t>
      </w:r>
    </w:p>
    <w:tbl>
      <w:tblPr>
        <w:bidiVisual/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056"/>
        <w:gridCol w:w="1443"/>
        <w:gridCol w:w="1500"/>
        <w:gridCol w:w="1300"/>
        <w:gridCol w:w="966"/>
      </w:tblGrid>
      <w:tr w:rsidR="00BF0825" w:rsidRPr="00687F38" w:rsidTr="009E7C7A">
        <w:trPr>
          <w:trHeight w:val="240"/>
          <w:tblHeader/>
        </w:trPr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المنطقة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السنة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iCs/>
                <w:sz w:val="24"/>
                <w:szCs w:val="24"/>
                <w:rtl/>
              </w:rPr>
              <w:t>40٪</w:t>
            </w: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 xml:space="preserve"> إنفاق منخفض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/>
                <w:iCs/>
                <w:sz w:val="24"/>
                <w:szCs w:val="24"/>
                <w:rtl/>
              </w:rPr>
              <w:t>40٪</w:t>
            </w: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 xml:space="preserve"> إنفاق متوسط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</w:t>
            </w:r>
            <w:r w:rsidRPr="00687F38">
              <w:rPr>
                <w:rFonts w:ascii="Traditional Arabic" w:hAnsi="Traditional Arabic"/>
                <w:iCs/>
                <w:sz w:val="24"/>
                <w:szCs w:val="24"/>
                <w:rtl/>
              </w:rPr>
              <w:t>0٪</w:t>
            </w: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 xml:space="preserve"> إنفاق مرتفع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مؤشر جيني</w:t>
            </w:r>
          </w:p>
        </w:tc>
      </w:tr>
      <w:tr w:rsidR="00BF0825" w:rsidRPr="00687F38" w:rsidTr="009E7C7A">
        <w:trPr>
          <w:trHeight w:val="240"/>
        </w:trPr>
        <w:tc>
          <w:tcPr>
            <w:tcW w:w="110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المناطق الحضرية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2005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21.16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37.24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41.60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0.32</w:t>
            </w:r>
          </w:p>
        </w:tc>
      </w:tr>
      <w:tr w:rsidR="00BF0825" w:rsidRPr="00687F38" w:rsidTr="009E7C7A">
        <w:trPr>
          <w:trHeight w:val="240"/>
        </w:trPr>
        <w:tc>
          <w:tcPr>
            <w:tcW w:w="1105" w:type="dxa"/>
            <w:vMerge/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20.54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36.58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42.88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0.32</w:t>
            </w:r>
          </w:p>
        </w:tc>
      </w:tr>
      <w:tr w:rsidR="00BF0825" w:rsidRPr="00687F38" w:rsidTr="009E7C7A">
        <w:trPr>
          <w:trHeight w:val="240"/>
        </w:trPr>
        <w:tc>
          <w:tcPr>
            <w:tcW w:w="1105" w:type="dxa"/>
            <w:vMerge/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2007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18.27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37.83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43.90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0.36</w:t>
            </w:r>
          </w:p>
        </w:tc>
      </w:tr>
      <w:tr w:rsidR="00BF0825" w:rsidRPr="00687F38" w:rsidTr="009E7C7A">
        <w:trPr>
          <w:trHeight w:val="240"/>
        </w:trPr>
        <w:tc>
          <w:tcPr>
            <w:tcW w:w="1105" w:type="dxa"/>
            <w:vMerge/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2008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19.41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37.09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43.50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0.35</w:t>
            </w:r>
          </w:p>
        </w:tc>
      </w:tr>
      <w:tr w:rsidR="00BF0825" w:rsidRPr="00687F38" w:rsidTr="009E7C7A">
        <w:trPr>
          <w:trHeight w:val="240"/>
        </w:trPr>
        <w:tc>
          <w:tcPr>
            <w:tcW w:w="1105" w:type="dxa"/>
            <w:vMerge/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2009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19.93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36.89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43.18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0.37</w:t>
            </w:r>
          </w:p>
        </w:tc>
      </w:tr>
      <w:tr w:rsidR="00BF0825" w:rsidRPr="00687F38" w:rsidTr="009E7C7A">
        <w:trPr>
          <w:trHeight w:val="240"/>
        </w:trPr>
        <w:tc>
          <w:tcPr>
            <w:tcW w:w="1105" w:type="dxa"/>
            <w:vMerge w:val="restart"/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المناطق الريفية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2005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23.41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40.04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36.55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0.27</w:t>
            </w:r>
          </w:p>
        </w:tc>
      </w:tr>
      <w:tr w:rsidR="00BF0825" w:rsidRPr="00687F38" w:rsidTr="009E7C7A">
        <w:trPr>
          <w:trHeight w:val="240"/>
        </w:trPr>
        <w:tc>
          <w:tcPr>
            <w:tcW w:w="1105" w:type="dxa"/>
            <w:vMerge/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24.03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39.54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36.43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0.26</w:t>
            </w:r>
          </w:p>
        </w:tc>
      </w:tr>
      <w:tr w:rsidR="00BF0825" w:rsidRPr="00687F38" w:rsidTr="009E7C7A">
        <w:trPr>
          <w:trHeight w:val="240"/>
        </w:trPr>
        <w:tc>
          <w:tcPr>
            <w:tcW w:w="1105" w:type="dxa"/>
            <w:vMerge/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2007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22.43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39.11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38.46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0.29</w:t>
            </w:r>
          </w:p>
        </w:tc>
      </w:tr>
      <w:tr w:rsidR="00BF0825" w:rsidRPr="00687F38" w:rsidTr="009E7C7A">
        <w:trPr>
          <w:trHeight w:val="240"/>
        </w:trPr>
        <w:tc>
          <w:tcPr>
            <w:tcW w:w="1105" w:type="dxa"/>
            <w:vMerge/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2008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22.52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39.99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37.49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0.29</w:t>
            </w:r>
          </w:p>
        </w:tc>
      </w:tr>
      <w:tr w:rsidR="00BF0825" w:rsidRPr="00687F38" w:rsidTr="0016011F">
        <w:trPr>
          <w:trHeight w:val="240"/>
        </w:trPr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2009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23.30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38.58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38.12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0.29</w:t>
            </w:r>
          </w:p>
        </w:tc>
      </w:tr>
      <w:tr w:rsidR="00BF0825" w:rsidRPr="00687F38" w:rsidTr="0016011F">
        <w:trPr>
          <w:trHeight w:val="240"/>
        </w:trPr>
        <w:tc>
          <w:tcPr>
            <w:tcW w:w="110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2005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20.22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37.69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42.09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0.33</w:t>
            </w:r>
          </w:p>
        </w:tc>
      </w:tr>
      <w:tr w:rsidR="00BF0825" w:rsidRPr="00687F38" w:rsidTr="0016011F">
        <w:trPr>
          <w:trHeight w:val="240"/>
        </w:trPr>
        <w:tc>
          <w:tcPr>
            <w:tcW w:w="110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2006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19.75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38.10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42.15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0.33</w:t>
            </w:r>
          </w:p>
        </w:tc>
      </w:tr>
      <w:tr w:rsidR="00BF0825" w:rsidRPr="00687F38" w:rsidTr="0016011F">
        <w:trPr>
          <w:trHeight w:val="240"/>
        </w:trPr>
        <w:tc>
          <w:tcPr>
            <w:tcW w:w="110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2007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19.10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36.11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44.79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0.36</w:t>
            </w:r>
          </w:p>
        </w:tc>
      </w:tr>
      <w:tr w:rsidR="00BF0825" w:rsidRPr="00687F38" w:rsidTr="0016011F">
        <w:trPr>
          <w:trHeight w:val="240"/>
        </w:trPr>
        <w:tc>
          <w:tcPr>
            <w:tcW w:w="110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2008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19.56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35.67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44.77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0.35</w:t>
            </w:r>
          </w:p>
        </w:tc>
      </w:tr>
      <w:tr w:rsidR="00BF0825" w:rsidRPr="00687F38" w:rsidTr="0016011F">
        <w:trPr>
          <w:trHeight w:val="240"/>
        </w:trPr>
        <w:tc>
          <w:tcPr>
            <w:tcW w:w="110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2009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21.22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37.54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41.24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26459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0.37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i/>
          <w:iCs/>
          <w:sz w:val="18"/>
          <w:szCs w:val="26"/>
          <w:rtl/>
        </w:rPr>
      </w:pPr>
      <w:r w:rsidRPr="00687F38">
        <w:rPr>
          <w:rFonts w:hint="cs"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i/>
          <w:iCs/>
          <w:sz w:val="18"/>
          <w:szCs w:val="26"/>
          <w:rtl/>
        </w:rPr>
        <w:t>الوكالة المركزية للإحصاءات في إندونيسيا</w:t>
      </w:r>
      <w:r w:rsidR="00D73C87" w:rsidRPr="00687F38">
        <w:rPr>
          <w:rFonts w:hint="cs"/>
          <w:i/>
          <w:iCs/>
          <w:sz w:val="18"/>
          <w:szCs w:val="26"/>
          <w:rtl/>
        </w:rPr>
        <w:t xml:space="preserve"> لعام</w:t>
      </w:r>
      <w:r w:rsidR="00D73C87" w:rsidRPr="00687F38">
        <w:rPr>
          <w:i/>
          <w:iCs/>
          <w:sz w:val="18"/>
          <w:szCs w:val="26"/>
          <w:rtl/>
        </w:rPr>
        <w:t> </w:t>
      </w:r>
      <w:r w:rsidR="00BF0825" w:rsidRPr="00687F38">
        <w:rPr>
          <w:rFonts w:hint="cs"/>
          <w:i/>
          <w:iCs/>
          <w:sz w:val="18"/>
          <w:szCs w:val="26"/>
          <w:rtl/>
        </w:rPr>
        <w:t>2009</w:t>
      </w:r>
      <w:r w:rsidR="00E53918" w:rsidRPr="00687F38">
        <w:rPr>
          <w:rFonts w:hint="cs"/>
          <w:i/>
          <w:iCs/>
          <w:sz w:val="18"/>
          <w:szCs w:val="26"/>
          <w:rtl/>
        </w:rPr>
        <w:t>.</w:t>
      </w:r>
    </w:p>
    <w:p w:rsidR="00BF0825" w:rsidRPr="00687F38" w:rsidRDefault="00BF0825" w:rsidP="00D73C87">
      <w:pPr>
        <w:pStyle w:val="SingleTxtGA"/>
        <w:rPr>
          <w:b/>
          <w:bCs/>
          <w:rtl/>
        </w:rPr>
      </w:pPr>
      <w:r w:rsidRPr="00687F38">
        <w:rPr>
          <w:rtl/>
        </w:rPr>
        <w:t>20-</w:t>
      </w:r>
      <w:r w:rsidRPr="00687F38">
        <w:rPr>
          <w:rtl/>
        </w:rPr>
        <w:tab/>
      </w:r>
      <w:r w:rsidRPr="00687F38">
        <w:rPr>
          <w:rFonts w:hint="cs"/>
          <w:rtl/>
        </w:rPr>
        <w:t>وفي الفترة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tl/>
        </w:rPr>
        <w:t>بين عامي 2005</w:t>
      </w:r>
      <w:r w:rsidRPr="00687F38">
        <w:rPr>
          <w:rFonts w:hint="cs"/>
          <w:rtl/>
        </w:rPr>
        <w:t xml:space="preserve"> و2007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 xml:space="preserve">انخفض </w:t>
      </w:r>
      <w:r w:rsidRPr="00687F38">
        <w:rPr>
          <w:rtl/>
        </w:rPr>
        <w:t>انتشار نقص الوزن بين الأطفال دون</w:t>
      </w:r>
      <w:r w:rsidRPr="00687F38">
        <w:rPr>
          <w:rFonts w:hint="cs"/>
          <w:rtl/>
        </w:rPr>
        <w:t xml:space="preserve"> سن</w:t>
      </w:r>
      <w:r w:rsidRPr="00687F38">
        <w:rPr>
          <w:rtl/>
        </w:rPr>
        <w:t xml:space="preserve"> الخامسة في </w:t>
      </w:r>
      <w:r w:rsidRPr="00687F38">
        <w:rPr>
          <w:rFonts w:hint="cs"/>
          <w:rtl/>
        </w:rPr>
        <w:t>إ</w:t>
      </w:r>
      <w:r w:rsidRPr="00687F38">
        <w:rPr>
          <w:rtl/>
        </w:rPr>
        <w:t xml:space="preserve">ندونيسيا. </w:t>
      </w:r>
      <w:r w:rsidRPr="00687F38">
        <w:rPr>
          <w:rFonts w:hint="cs"/>
          <w:rtl/>
        </w:rPr>
        <w:t>وفي ا</w:t>
      </w:r>
      <w:r w:rsidRPr="00687F38">
        <w:rPr>
          <w:rtl/>
        </w:rPr>
        <w:t>لفترة 2005-2009</w:t>
      </w:r>
      <w:r w:rsidRPr="00687F38">
        <w:rPr>
          <w:rFonts w:hint="cs"/>
          <w:rtl/>
        </w:rPr>
        <w:t xml:space="preserve">، انخفض أيضاً </w:t>
      </w:r>
      <w:r w:rsidRPr="00687F38">
        <w:rPr>
          <w:rtl/>
        </w:rPr>
        <w:t xml:space="preserve">معدل وفيات الرضع بشكل كبير من 34 </w:t>
      </w:r>
      <w:r w:rsidRPr="00687F38">
        <w:rPr>
          <w:rFonts w:hint="cs"/>
          <w:rtl/>
        </w:rPr>
        <w:t xml:space="preserve">حالة </w:t>
      </w:r>
      <w:r w:rsidRPr="00687F38">
        <w:rPr>
          <w:rtl/>
        </w:rPr>
        <w:t xml:space="preserve">وفاة لكل </w:t>
      </w:r>
      <w:r w:rsidRPr="00687F38">
        <w:rPr>
          <w:rFonts w:hint="cs"/>
          <w:rtl/>
        </w:rPr>
        <w:t>000 1</w:t>
      </w:r>
      <w:r w:rsidRPr="00687F38">
        <w:rPr>
          <w:rtl/>
        </w:rPr>
        <w:t xml:space="preserve"> مولود حي 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tl/>
        </w:rPr>
        <w:t xml:space="preserve">2005 </w:t>
      </w:r>
      <w:r w:rsidRPr="00687F38">
        <w:rPr>
          <w:rFonts w:hint="cs"/>
          <w:rtl/>
        </w:rPr>
        <w:t xml:space="preserve">إلى 26.2 </w:t>
      </w:r>
      <w:r w:rsidRPr="00687F38">
        <w:rPr>
          <w:rtl/>
        </w:rPr>
        <w:t>حالة وفاة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2009. ومن المتوقع أن</w:t>
      </w:r>
      <w:r w:rsidRPr="00687F38">
        <w:rPr>
          <w:rFonts w:hint="cs"/>
          <w:rtl/>
        </w:rPr>
        <w:t xml:space="preserve"> تشهد</w:t>
      </w:r>
      <w:r w:rsidRPr="00687F38">
        <w:rPr>
          <w:rtl/>
        </w:rPr>
        <w:t xml:space="preserve"> معدلات وفيات الرضع </w:t>
      </w:r>
      <w:r w:rsidRPr="00687F38">
        <w:rPr>
          <w:rFonts w:hint="cs"/>
          <w:rtl/>
        </w:rPr>
        <w:t>مزيداً</w:t>
      </w:r>
      <w:r w:rsidRPr="00687F38">
        <w:rPr>
          <w:rtl/>
        </w:rPr>
        <w:t xml:space="preserve"> من التراجع في 2010 </w:t>
      </w:r>
      <w:r w:rsidRPr="00687F38">
        <w:rPr>
          <w:rFonts w:hint="cs"/>
          <w:rtl/>
        </w:rPr>
        <w:t>لتصل إلى 25.5</w:t>
      </w:r>
      <w:r w:rsidRPr="00687F38">
        <w:rPr>
          <w:rtl/>
        </w:rPr>
        <w:t xml:space="preserve"> حالة وفاة لكل </w:t>
      </w:r>
      <w:r w:rsidRPr="00687F38">
        <w:rPr>
          <w:rFonts w:hint="cs"/>
          <w:rtl/>
        </w:rPr>
        <w:t>000 1</w:t>
      </w:r>
      <w:r w:rsidRPr="00687F38">
        <w:rPr>
          <w:rtl/>
        </w:rPr>
        <w:t xml:space="preserve"> مولود حي.</w:t>
      </w:r>
    </w:p>
    <w:p w:rsidR="00BF0825" w:rsidRPr="00687F38" w:rsidRDefault="00BF0825" w:rsidP="009E7C7A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الشكل 2</w:t>
      </w:r>
    </w:p>
    <w:p w:rsidR="00BF0825" w:rsidRPr="00687F38" w:rsidRDefault="00BF0825" w:rsidP="009E7C7A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/>
          <w:b/>
          <w:bCs/>
          <w:rtl/>
        </w:rPr>
        <w:t>انتشار نقص الوزن بين الأطفال دون</w:t>
      </w:r>
      <w:r w:rsidRPr="00687F38">
        <w:rPr>
          <w:rFonts w:ascii="Traditional Arabic" w:hAnsi="Traditional Arabic" w:hint="cs"/>
          <w:b/>
          <w:bCs/>
          <w:rtl/>
        </w:rPr>
        <w:t xml:space="preserve"> سن</w:t>
      </w:r>
      <w:r w:rsidRPr="00687F38">
        <w:rPr>
          <w:rFonts w:ascii="Traditional Arabic" w:hAnsi="Traditional Arabic"/>
          <w:b/>
          <w:bCs/>
          <w:rtl/>
        </w:rPr>
        <w:t xml:space="preserve"> الخامسة </w:t>
      </w:r>
    </w:p>
    <w:p w:rsidR="00AA7612" w:rsidRPr="00687F38" w:rsidRDefault="00AA7612" w:rsidP="00AA7612">
      <w:pPr>
        <w:pStyle w:val="SingleTxtGA"/>
        <w:spacing w:after="0" w:line="240" w:lineRule="auto"/>
        <w:jc w:val="left"/>
        <w:rPr>
          <w:rFonts w:hint="cs"/>
          <w:rtl/>
        </w:rPr>
      </w:pPr>
      <w:r w:rsidRPr="00687F38">
        <w:rPr>
          <w:rFonts w:hint="cs"/>
          <w:noProof/>
          <w:rtl/>
        </w:rPr>
      </w:r>
      <w:r w:rsidRPr="00687F38">
        <w:pict>
          <v:group id="_x0000_s1977" editas="canvas" style="width:321.2pt;height:98.55pt;mso-position-horizontal-relative:char;mso-position-vertical-relative:line" coordorigin="176,518" coordsize="6424,1971" o:allowincell="f">
            <o:lock v:ext="edit" aspectratio="t"/>
            <v:shape id="_x0000_s1978" type="#_x0000_t75" style="position:absolute;left:176;top:518;width:6424;height:1971" o:preferrelative="f" o:allowincell="f">
              <v:fill o:detectmouseclick="t"/>
              <v:path o:extrusionok="t" o:connecttype="none"/>
              <o:lock v:ext="edit" text="t"/>
            </v:shape>
            <v:group id="_x0000_s1979" style="position:absolute;left:252;top:532;width:6334;height:1847" coordorigin="252,532" coordsize="6334,1847" o:allowincell="f">
              <v:rect id="_x0000_s1980" style="position:absolute;left:547;top:621;width:6039;height:1486" o:allowincell="f" fillcolor="silver" stroked="f"/>
              <v:shape id="_x0000_s1981" style="position:absolute;left:547;top:1863;width:6039;height:0" coordsize="6039,0" o:allowincell="f" path="m,l6039,,,xe" fillcolor="silver" stroked="f">
                <v:path arrowok="t"/>
              </v:shape>
              <v:line id="_x0000_s1982" style="position:absolute;flip:x" from="547,1863" to="6586,1863" o:allowincell="f" strokeweight="1.05pt"/>
              <v:shape id="_x0000_s1983" style="position:absolute;left:547;top:1619;width:6039;height:0" coordsize="6039,0" o:allowincell="f" path="m,l6039,,,xe" fillcolor="silver" stroked="f">
                <v:path arrowok="t"/>
              </v:shape>
              <v:line id="_x0000_s1984" style="position:absolute;flip:x" from="547,1619" to="6586,1619" o:allowincell="f" strokeweight="1.05pt"/>
              <v:shape id="_x0000_s1985" style="position:absolute;left:547;top:1375;width:6039;height:0" coordsize="6039,0" o:allowincell="f" path="m,l6039,,,xe" fillcolor="silver" stroked="f">
                <v:path arrowok="t"/>
              </v:shape>
              <v:line id="_x0000_s1986" style="position:absolute;flip:x" from="547,1375" to="6586,1375" o:allowincell="f" strokeweight="1.05pt"/>
              <v:shape id="_x0000_s1987" style="position:absolute;left:547;top:1109;width:6039;height:0" coordsize="6039,0" o:allowincell="f" path="m,l6039,,,xe" fillcolor="silver" stroked="f">
                <v:path arrowok="t"/>
              </v:shape>
              <v:line id="_x0000_s1988" style="position:absolute;flip:x" from="547,1109" to="6586,1109" o:allowincell="f" strokeweight="1.05pt"/>
              <v:shape id="_x0000_s1989" style="position:absolute;left:547;top:865;width:6039;height:0" coordsize="6039,0" o:allowincell="f" path="m,l6039,,,xe" fillcolor="silver" stroked="f">
                <v:path arrowok="t"/>
              </v:shape>
              <v:line id="_x0000_s1990" style="position:absolute;flip:x" from="547,865" to="6586,865" o:allowincell="f" strokeweight="1.05pt"/>
              <v:shape id="_x0000_s1991" style="position:absolute;left:547;top:621;width:6039;height:0" coordsize="6039,0" o:allowincell="f" path="m,l6039,,,xe" fillcolor="silver" stroked="f">
                <v:path arrowok="t"/>
              </v:shape>
              <v:line id="_x0000_s1992" style="position:absolute;flip:x" from="547,621" to="6586,621" o:allowincell="f" strokeweight="1.05pt"/>
              <v:shape id="_x0000_s1993" style="position:absolute;left:547;top:621;width:6039;height:0" coordsize="6039,0" o:allowincell="f" path="m,l6039,,,xe" fillcolor="silver" stroked="f">
                <v:path arrowok="t"/>
              </v:shape>
              <v:line id="_x0000_s1994" style="position:absolute;flip:x" from="547,621" to="6586,621" o:allowincell="f" strokecolor="gray" strokeweight="1.05pt"/>
              <v:shape id="_x0000_s1995" style="position:absolute;left:6586;top:621;width:0;height:1486" coordsize="0,1486" o:allowincell="f" path="m,l,1486,,xe" fillcolor="silver" stroked="f">
                <v:path arrowok="t"/>
              </v:shape>
              <v:line id="_x0000_s1996" style="position:absolute;flip:y" from="6586,621" to="6586,2107" o:allowincell="f" strokecolor="gray" strokeweight="1.05pt"/>
              <v:shape id="_x0000_s1997" style="position:absolute;left:547;top:2107;width:6039;height:0" coordsize="6039,0" o:allowincell="f" path="m6039,l,,6039,xe" fillcolor="silver" stroked="f">
                <v:path arrowok="t"/>
              </v:shape>
              <v:line id="_x0000_s1998" style="position:absolute" from="547,2107" to="6586,2107" o:allowincell="f" strokecolor="gray" strokeweight="1.05pt"/>
              <v:shape id="_x0000_s1999" style="position:absolute;left:547;top:621;width:0;height:1486" coordsize="0,1486" o:allowincell="f" path="m,1486l,,,1486xe" fillcolor="silver" stroked="f">
                <v:path arrowok="t"/>
              </v:shape>
              <v:line id="_x0000_s2000" style="position:absolute" from="547,621" to="547,2107" o:allowincell="f" strokecolor="gray" strokeweight="1.05pt"/>
              <v:shape id="_x0000_s2001" style="position:absolute;left:547;top:621;width:0;height:1486" coordsize="0,1486" o:allowincell="f" path="m,l,1486,,xe" fillcolor="silver" stroked="f">
                <v:path arrowok="t"/>
              </v:shape>
              <v:shape id="_x0000_s2002" style="position:absolute;left:505;top:2107;width:42;height:0" coordsize="42,0" o:allowincell="f" path="m,l42,,,xe" fillcolor="silver" stroked="f">
                <v:path arrowok="t"/>
              </v:shape>
              <v:line id="_x0000_s2003" style="position:absolute;flip:x" from="505,2107" to="547,2107" o:allowincell="f" strokeweight="1.05pt"/>
              <v:shape id="_x0000_s2004" style="position:absolute;left:505;top:1863;width:42;height:0" coordsize="42,0" o:allowincell="f" path="m,l42,,,xe" fillcolor="silver" stroked="f">
                <v:path arrowok="t"/>
              </v:shape>
              <v:line id="_x0000_s2005" style="position:absolute;flip:x" from="505,1863" to="547,1863" o:allowincell="f" strokeweight="1.05pt"/>
              <v:shape id="_x0000_s2006" style="position:absolute;left:505;top:1619;width:42;height:0" coordsize="42,0" o:allowincell="f" path="m,l42,,,xe" fillcolor="silver" stroked="f">
                <v:path arrowok="t"/>
              </v:shape>
              <v:line id="_x0000_s2007" style="position:absolute;flip:x" from="505,1619" to="547,1619" o:allowincell="f" strokeweight="1.05pt"/>
              <v:shape id="_x0000_s2008" style="position:absolute;left:505;top:1375;width:42;height:0" coordsize="42,0" o:allowincell="f" path="m,l42,,,xe" fillcolor="silver" stroked="f">
                <v:path arrowok="t"/>
              </v:shape>
              <v:line id="_x0000_s2009" style="position:absolute;flip:x" from="505,1375" to="547,1375" o:allowincell="f" strokeweight="1.05pt"/>
              <v:shape id="_x0000_s2010" style="position:absolute;left:505;top:1109;width:42;height:0" coordsize="42,0" o:allowincell="f" path="m,l42,,,xe" fillcolor="silver" stroked="f">
                <v:path arrowok="t"/>
              </v:shape>
              <v:line id="_x0000_s2011" style="position:absolute;flip:x" from="505,1109" to="547,1109" o:allowincell="f" strokeweight="1.05pt"/>
              <v:shape id="_x0000_s2012" style="position:absolute;left:505;top:865;width:42;height:0" coordsize="42,0" o:allowincell="f" path="m,l42,,,xe" fillcolor="silver" stroked="f">
                <v:path arrowok="t"/>
              </v:shape>
              <v:line id="_x0000_s2013" style="position:absolute;flip:x" from="505,865" to="547,865" o:allowincell="f" strokeweight="1.05pt"/>
              <v:shape id="_x0000_s2014" style="position:absolute;left:505;top:621;width:42;height:0" coordsize="42,0" o:allowincell="f" path="m,l42,,,xe" fillcolor="silver" stroked="f">
                <v:path arrowok="t"/>
              </v:shape>
              <v:line id="_x0000_s2015" style="position:absolute;flip:x" from="505,621" to="547,621" o:allowincell="f" strokeweight="1.05pt"/>
              <v:shape id="_x0000_s2016" style="position:absolute;left:547;top:2107;width:6039;height:0" coordsize="6039,0" o:allowincell="f" path="m,l6039,,,xe" fillcolor="silver" stroked="f">
                <v:path arrowok="t"/>
              </v:shape>
              <v:line id="_x0000_s2017" style="position:absolute;flip:x" from="547,2107" to="6586,2107" o:allowincell="f" strokeweight="1.05pt"/>
              <v:shape id="_x0000_s2018" style="position:absolute;left:547;top:2107;width:0;height:44" coordsize="0,44" o:allowincell="f" path="m,44l,,,44xe" fillcolor="silver" stroked="f">
                <v:path arrowok="t"/>
              </v:shape>
              <v:shape id="_x0000_s2019" style="position:absolute;left:2567;top:2107;width:0;height:44" coordsize="0,44" o:allowincell="f" path="m,44l,,,44xe" fillcolor="silver" stroked="f">
                <v:path arrowok="t"/>
              </v:shape>
              <v:line id="_x0000_s2020" style="position:absolute" from="2567,2107" to="2567,2151" o:allowincell="f" strokeweight="1.05pt"/>
              <v:shape id="_x0000_s2021" style="position:absolute;left:4566;top:2107;width:0;height:44" coordsize="0,44" o:allowincell="f" path="m,44l,,,44xe" fillcolor="silver" stroked="f">
                <v:path arrowok="t"/>
              </v:shape>
              <v:line id="_x0000_s2022" style="position:absolute" from="4566,2107" to="4566,2151" o:allowincell="f" strokeweight="1.05pt"/>
              <v:shape id="_x0000_s2023" style="position:absolute;left:6586;top:2107;width:0;height:44" coordsize="0,44" o:allowincell="f" path="m,44l,,,44xe" fillcolor="silver" stroked="f">
                <v:path arrowok="t"/>
              </v:shape>
              <v:line id="_x0000_s2024" style="position:absolute" from="6586,2107" to="6586,2151" o:allowincell="f" strokeweight="1.05pt"/>
              <v:line id="_x0000_s2025" style="position:absolute;flip:x" from="1557,2107" to="3556,2107" o:allowincell="f" strokecolor="navy" strokeweight="1.05pt"/>
              <v:line id="_x0000_s2026" style="position:absolute;flip:x" from="3556,2107" to="5576,2107" o:allowincell="f" strokecolor="navy" strokeweight="1.05pt"/>
              <v:shape id="_x0000_s2027" style="position:absolute;left:1515;top:688;width:2062;height:266" coordsize="2062,266" o:allowincell="f" path="m,44l2041,266r21,-22l21,,,44xe" fillcolor="black" stroked="f">
                <v:fill r:id="rId9" o:title="" type="tile"/>
                <v:path arrowok="t"/>
              </v:shape>
              <v:shape id="_x0000_s2028" style="position:absolute;left:3535;top:932;width:2062;height:288" coordsize="2062,288" o:allowincell="f" path="m,22l2041,288r21,-44l21,,,22xe" fillcolor="black" stroked="f">
                <v:fill r:id="rId9" o:title="" type="tile"/>
                <v:path arrowok="t"/>
              </v:shape>
              <v:shape id="_x0000_s2029" style="position:absolute;left:1515;top:2085;width:84;height:66" coordsize="84,66" o:allowincell="f" path="m42,l84,22,42,66,,22,42,xe" fillcolor="navy" stroked="f">
                <v:path arrowok="t"/>
              </v:shape>
              <v:shape id="_x0000_s2030" style="position:absolute;left:1515;top:2085;width:84;height:66" coordsize="4,3" o:allowincell="f" path="m2,l4,1,2,3,,1,2,r,e" filled="f" strokecolor="navy" strokeweight="1.05pt">
                <v:path arrowok="t"/>
              </v:shape>
              <v:shape id="_x0000_s2031" style="position:absolute;left:3514;top:2085;width:84;height:66" coordsize="84,66" o:allowincell="f" path="m42,l84,22,42,66,,22,42,xe" fillcolor="navy" stroked="f">
                <v:path arrowok="t"/>
              </v:shape>
              <v:shape id="_x0000_s2032" style="position:absolute;left:3514;top:2085;width:84;height:66" coordsize="4,3" o:allowincell="f" path="m2,l4,1,2,3,,1,2,r,e" filled="f" strokecolor="navy" strokeweight="1.05pt">
                <v:path arrowok="t"/>
              </v:shape>
              <v:shape id="_x0000_s2033" style="position:absolute;left:5534;top:2085;width:84;height:66" coordsize="84,66" o:allowincell="f" path="m42,l84,22,42,66,,22,42,xe" fillcolor="navy" stroked="f">
                <v:path arrowok="t"/>
              </v:shape>
              <v:shape id="_x0000_s2034" style="position:absolute;left:5534;top:2085;width:84;height:66" coordsize="4,3" o:allowincell="f" path="m2,l4,1,2,3,,1,2,r,e" filled="f" strokecolor="navy" strokeweight="1.05pt">
                <v:path arrowok="t"/>
              </v:shape>
              <v:rect id="_x0000_s2035" style="position:absolute;left:1483;top:653;width:148;height:113" o:allowincell="f" fillcolor="fuchsia" strokecolor="fuchsia" strokeweight="1.05pt"/>
              <v:rect id="_x0000_s2036" style="position:absolute;left:3503;top:897;width:127;height:113" o:allowincell="f" fillcolor="fuchsia" strokecolor="fuchsia" strokeweight="1.05pt"/>
              <v:rect id="_x0000_s2037" style="position:absolute;left:5502;top:1141;width:148;height:113" o:allowincell="f" fillcolor="fuchsia" strokecolor="fuchsia" strokeweight="1.05pt"/>
              <v:rect id="_x0000_s2038" style="position:absolute;left:1704;top:621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_x0000_s2039" style="position:absolute;left:1810;top:621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  <v:rect id="_x0000_s2040" style="position:absolute;left:1915;top:621;width:45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_x0000_s2041" style="position:absolute;left:1957;top:621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_x0000_s2042" style="position:absolute;left:3703;top:865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_x0000_s2043" style="position:absolute;left:3808;top:865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_x0000_s2044" style="position:absolute;left:3914;top:865;width:45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_x0000_s2045" style="position:absolute;left:3977;top:865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  <v:rect id="_x0000_s2046" style="position:absolute;left:5723;top:1109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_x0000_s2047" style="position:absolute;left:5828;top:1109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  <v:rect id="_x0000_s3072" style="position:absolute;left:5934;top:1109;width:45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_x0000_s3073" style="position:absolute;left:5997;top:1109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_x0000_s3074" style="position:absolute;left:337;top:2040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75" style="position:absolute;left:337;top:1796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_x0000_s3076" style="position:absolute;left:252;top:1530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_x0000_s3077" style="position:absolute;left:337;top:1530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78" style="position:absolute;left:252;top:1286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_x0000_s3079" style="position:absolute;left:337;top:1286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_x0000_s3080" style="position:absolute;left:252;top:1042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3081" style="position:absolute;left:337;top:1042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82" style="position:absolute;left:252;top:79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3083" style="position:absolute;left:337;top:79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_x0000_s3084" style="position:absolute;left:252;top:532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3085" style="position:absolute;left:337;top:532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86" style="position:absolute;left:1368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3087" style="position:absolute;left:1473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88" style="position:absolute;left:1557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89" style="position:absolute;left:1641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_x0000_s3090" style="position:absolute;left:3388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3091" style="position:absolute;left:3472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92" style="position:absolute;left:3556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93" style="position:absolute;left:3661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rect>
              <v:rect id="_x0000_s3094" style="position:absolute;left:5387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3095" style="position:absolute;left:5492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96" style="position:absolute;left:5576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3097" style="position:absolute;left:5660;top:2218;width:78;height:161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</v:group>
            <w10:anchorlock/>
          </v:group>
        </w:pict>
      </w:r>
    </w:p>
    <w:p w:rsidR="00AA7612" w:rsidRPr="00687F38" w:rsidRDefault="00AA7612" w:rsidP="009E7C7A">
      <w:pPr>
        <w:pStyle w:val="SingleTxtGA"/>
        <w:keepNext/>
        <w:rPr>
          <w:rFonts w:ascii="Traditional Arabic" w:hAnsi="Traditional Arabic" w:hint="cs"/>
          <w:b/>
          <w:bCs/>
          <w:rtl/>
        </w:rPr>
      </w:pPr>
    </w:p>
    <w:p w:rsidR="00BF0825" w:rsidRPr="00687F38" w:rsidRDefault="00BF0825" w:rsidP="00FD3DDD">
      <w:pPr>
        <w:pStyle w:val="SingleTxtGA"/>
        <w:spacing w:after="0" w:line="240" w:lineRule="auto"/>
        <w:jc w:val="center"/>
        <w:rPr>
          <w:rFonts w:ascii="Traditional Arabic" w:hAnsi="Traditional Arabic" w:hint="cs"/>
          <w:sz w:val="24"/>
          <w:szCs w:val="24"/>
          <w:rtl/>
        </w:rPr>
      </w:pPr>
    </w:p>
    <w:p w:rsidR="009E7C7A" w:rsidRPr="00687F38" w:rsidRDefault="0011416E" w:rsidP="00E21726">
      <w:pPr>
        <w:pStyle w:val="SingleTxtGA"/>
        <w:spacing w:line="320" w:lineRule="exact"/>
        <w:ind w:left="1928" w:hanging="681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9E7C7A" w:rsidRPr="00687F38">
        <w:rPr>
          <w:rFonts w:hint="cs"/>
          <w:sz w:val="18"/>
          <w:szCs w:val="26"/>
          <w:rtl/>
        </w:rPr>
        <w:t>الوكالة الوطنية للتخطيط الإنمائي، الحولية الإحصائية السنوية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9E7C7A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/>
          <w:rtl/>
        </w:rPr>
        <w:t xml:space="preserve">الشكل </w:t>
      </w:r>
      <w:r w:rsidRPr="00687F38">
        <w:rPr>
          <w:rFonts w:ascii="Traditional Arabic" w:hAnsi="Traditional Arabic" w:hint="cs"/>
          <w:rtl/>
        </w:rPr>
        <w:t>3</w:t>
      </w:r>
    </w:p>
    <w:p w:rsidR="00BF0825" w:rsidRPr="00687F38" w:rsidRDefault="00BF0825" w:rsidP="009E7C7A">
      <w:pPr>
        <w:pStyle w:val="SingleTxtGA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/>
          <w:b/>
          <w:bCs/>
          <w:rtl/>
        </w:rPr>
        <w:t>معدل وفيات الرض</w:t>
      </w:r>
      <w:r w:rsidRPr="00687F38">
        <w:rPr>
          <w:rFonts w:ascii="Traditional Arabic" w:hAnsi="Traditional Arabic" w:hint="cs"/>
          <w:b/>
          <w:bCs/>
          <w:rtl/>
        </w:rPr>
        <w:t>ع</w:t>
      </w:r>
    </w:p>
    <w:p w:rsidR="009E7C7A" w:rsidRPr="00687F38" w:rsidRDefault="00AA7612" w:rsidP="00AA7612">
      <w:pPr>
        <w:pStyle w:val="SingleTxtGA"/>
        <w:spacing w:after="0" w:line="240" w:lineRule="auto"/>
        <w:rPr>
          <w:rFonts w:hint="cs"/>
          <w:rtl/>
        </w:rPr>
      </w:pPr>
      <w:r w:rsidRPr="00687F38">
        <w:rPr>
          <w:rFonts w:hint="cs"/>
          <w:noProof/>
          <w:rtl/>
        </w:rPr>
      </w:r>
      <w:r w:rsidRPr="00687F38">
        <w:pict>
          <v:group id="_x0000_s3098" editas="canvas" style="width:402.35pt;height:132.3pt;mso-position-horizontal-relative:char;mso-position-vertical-relative:line" coordorigin="-84,608" coordsize="8047,2646" o:allowincell="f">
            <o:lock v:ext="edit" aspectratio="t"/>
            <v:shape id="_x0000_s3099" type="#_x0000_t75" style="position:absolute;left:-84;top:608;width:8047;height:2646" o:preferrelative="f" o:allowincell="f">
              <v:fill o:detectmouseclick="t"/>
              <v:path o:extrusionok="t" o:connecttype="none"/>
              <o:lock v:ext="edit" text="t"/>
            </v:shape>
            <v:group id="_x0000_s3100" style="position:absolute;left:-84;top:685;width:8037;height:2236" coordorigin="-84,685" coordsize="8037,2236" o:allowincell="f">
              <v:rect id="_x0000_s3101" style="position:absolute;left:210;top:773;width:7743;height:2074" o:allowincell="f" fillcolor="silver" stroked="f"/>
              <v:shape id="_x0000_s3102" style="position:absolute;left:210;top:2582;width:7743;height:0" coordsize="7743,0" o:allowincell="f" path="m,l7743,,,xe" fillcolor="silver" stroked="f">
                <v:path arrowok="t"/>
              </v:shape>
              <v:line id="_x0000_s3103" style="position:absolute;flip:x" from="210,2582" to="7953,2582" o:allowincell="f" strokeweight="1.05pt"/>
              <v:shape id="_x0000_s3104" style="position:absolute;left:210;top:2340;width:7743;height:0" coordsize="7743,0" o:allowincell="f" path="m,l7743,,,xe" fillcolor="silver" stroked="f">
                <v:path arrowok="t"/>
              </v:shape>
              <v:line id="_x0000_s3105" style="position:absolute;flip:x" from="210,2340" to="7953,2340" o:allowincell="f" strokeweight="1.05pt"/>
              <v:shape id="_x0000_s3106" style="position:absolute;left:210;top:2053;width:7743;height:0" coordsize="7743,0" o:allowincell="f" path="m,l7743,,,xe" fillcolor="silver" stroked="f">
                <v:path arrowok="t"/>
              </v:shape>
              <v:line id="_x0000_s3107" style="position:absolute;flip:x" from="210,2053" to="7953,2053" o:allowincell="f" strokeweight="1.05pt"/>
              <v:shape id="_x0000_s3108" style="position:absolute;left:210;top:1810;width:7743;height:0" coordsize="7743,0" o:allowincell="f" path="m,l7743,,,xe" fillcolor="silver" stroked="f">
                <v:path arrowok="t"/>
              </v:shape>
              <v:line id="_x0000_s3109" style="position:absolute;flip:x" from="210,1810" to="7953,1810" o:allowincell="f" strokeweight="1.05pt"/>
              <v:shape id="_x0000_s3110" style="position:absolute;left:210;top:1545;width:7743;height:0" coordsize="7743,0" o:allowincell="f" path="m,l7743,,,xe" fillcolor="silver" stroked="f">
                <v:path arrowok="t"/>
              </v:shape>
              <v:line id="_x0000_s3111" style="position:absolute;flip:x" from="210,1545" to="7953,1545" o:allowincell="f" strokeweight="1.05pt"/>
              <v:shape id="_x0000_s3112" style="position:absolute;left:210;top:1302;width:7743;height:0" coordsize="7743,0" o:allowincell="f" path="m,l7743,,,xe" fillcolor="silver" stroked="f">
                <v:path arrowok="t"/>
              </v:shape>
              <v:line id="_x0000_s3113" style="position:absolute;flip:x" from="210,1302" to="7953,1302" o:allowincell="f" strokeweight="1.05pt"/>
              <v:shape id="_x0000_s3114" style="position:absolute;left:210;top:1037;width:7743;height:0" coordsize="7743,0" o:allowincell="f" path="m,l7743,,,xe" fillcolor="silver" stroked="f">
                <v:path arrowok="t"/>
              </v:shape>
              <v:line id="_x0000_s3115" style="position:absolute;flip:x" from="210,1037" to="7953,1037" o:allowincell="f" strokeweight="1.05pt"/>
              <v:shape id="_x0000_s3116" style="position:absolute;left:210;top:773;width:7743;height:0" coordsize="7743,0" o:allowincell="f" path="m,l7743,,,xe" fillcolor="silver" stroked="f">
                <v:path arrowok="t"/>
              </v:shape>
              <v:line id="_x0000_s3117" style="position:absolute;flip:x" from="210,773" to="7953,773" o:allowincell="f" strokeweight="1.05pt"/>
              <v:shape id="_x0000_s3118" style="position:absolute;left:210;top:773;width:7743;height:0" coordsize="7743,0" o:allowincell="f" path="m,l7743,,,xe" fillcolor="silver" stroked="f">
                <v:path arrowok="t"/>
              </v:shape>
              <v:line id="_x0000_s3119" style="position:absolute;flip:x" from="210,773" to="7953,773" o:allowincell="f" strokecolor="gray" strokeweight="1.05pt"/>
              <v:shape id="_x0000_s3120" style="position:absolute;left:7953;top:773;width:0;height:2074" coordsize="0,2074" o:allowincell="f" path="m,l,2074,,xe" fillcolor="silver" stroked="f">
                <v:path arrowok="t"/>
              </v:shape>
              <v:line id="_x0000_s3121" style="position:absolute;flip:y" from="7953,773" to="7953,2847" o:allowincell="f" strokecolor="gray" strokeweight="1.05pt"/>
              <v:shape id="_x0000_s3122" style="position:absolute;left:210;top:2847;width:7743;height:0" coordsize="7743,0" o:allowincell="f" path="m7743,l,,7743,xe" fillcolor="silver" stroked="f">
                <v:path arrowok="t"/>
              </v:shape>
              <v:line id="_x0000_s3123" style="position:absolute" from="210,2847" to="7953,2847" o:allowincell="f" strokecolor="gray" strokeweight="1.05pt"/>
              <v:shape id="_x0000_s3124" style="position:absolute;left:210;top:773;width:0;height:2074" coordsize="0,2074" o:allowincell="f" path="m,2074l,,,2074xe" fillcolor="silver" stroked="f">
                <v:path arrowok="t"/>
              </v:shape>
              <v:line id="_x0000_s3125" style="position:absolute" from="210,773" to="210,2847" o:allowincell="f" strokecolor="gray" strokeweight="1.05pt"/>
              <v:shape id="_x0000_s3126" style="position:absolute;left:210;top:773;width:0;height:2074" coordsize="0,2074" o:allowincell="f" path="m,l,2074,,xe" fillcolor="silver" stroked="f">
                <v:path arrowok="t"/>
              </v:shape>
              <v:shape id="_x0000_s3127" style="position:absolute;left:168;top:2847;width:42;height:0" coordsize="42,0" o:allowincell="f" path="m,l42,,,xe" fillcolor="silver" stroked="f">
                <v:path arrowok="t"/>
              </v:shape>
              <v:line id="_x0000_s3128" style="position:absolute;flip:x" from="168,2847" to="210,2847" o:allowincell="f" strokeweight="1.05pt"/>
              <v:shape id="_x0000_s3129" style="position:absolute;left:168;top:2582;width:42;height:0" coordsize="42,0" o:allowincell="f" path="m,l42,,,xe" fillcolor="silver" stroked="f">
                <v:path arrowok="t"/>
              </v:shape>
              <v:line id="_x0000_s3130" style="position:absolute;flip:x" from="168,2582" to="210,2582" o:allowincell="f" strokeweight="1.05pt"/>
              <v:shape id="_x0000_s3131" style="position:absolute;left:168;top:2340;width:42;height:0" coordsize="42,0" o:allowincell="f" path="m,l42,,,xe" fillcolor="silver" stroked="f">
                <v:path arrowok="t"/>
              </v:shape>
              <v:line id="_x0000_s3132" style="position:absolute;flip:x" from="168,2340" to="210,2340" o:allowincell="f" strokeweight="1.05pt"/>
              <v:shape id="_x0000_s3133" style="position:absolute;left:168;top:2053;width:42;height:0" coordsize="42,0" o:allowincell="f" path="m,l42,,,xe" fillcolor="silver" stroked="f">
                <v:path arrowok="t"/>
              </v:shape>
              <v:line id="_x0000_s3134" style="position:absolute;flip:x" from="168,2053" to="210,2053" o:allowincell="f" strokeweight="1.05pt"/>
              <v:shape id="_x0000_s3135" style="position:absolute;left:168;top:1810;width:42;height:0" coordsize="42,0" o:allowincell="f" path="m,l42,,,xe" fillcolor="silver" stroked="f">
                <v:path arrowok="t"/>
              </v:shape>
              <v:line id="_x0000_s3136" style="position:absolute;flip:x" from="168,1810" to="210,1810" o:allowincell="f" strokeweight="1.05pt"/>
              <v:shape id="_x0000_s3137" style="position:absolute;left:168;top:1545;width:42;height:0" coordsize="42,0" o:allowincell="f" path="m,l42,,,xe" fillcolor="silver" stroked="f">
                <v:path arrowok="t"/>
              </v:shape>
              <v:line id="_x0000_s3138" style="position:absolute;flip:x" from="168,1545" to="210,1545" o:allowincell="f" strokeweight="1.05pt"/>
              <v:shape id="_x0000_s3139" style="position:absolute;left:168;top:1302;width:42;height:0" coordsize="42,0" o:allowincell="f" path="m,l42,,,xe" fillcolor="silver" stroked="f">
                <v:path arrowok="t"/>
              </v:shape>
              <v:line id="_x0000_s3140" style="position:absolute;flip:x" from="168,1302" to="210,1302" o:allowincell="f" strokeweight="1.05pt"/>
              <v:shape id="_x0000_s3141" style="position:absolute;left:168;top:1037;width:42;height:0" coordsize="42,0" o:allowincell="f" path="m,l42,,,xe" fillcolor="silver" stroked="f">
                <v:path arrowok="t"/>
              </v:shape>
              <v:line id="_x0000_s3142" style="position:absolute;flip:x" from="168,1037" to="210,1037" o:allowincell="f" strokeweight="1.05pt"/>
              <v:shape id="_x0000_s3143" style="position:absolute;left:168;top:773;width:42;height:0" coordsize="42,0" o:allowincell="f" path="m,l42,,,xe" fillcolor="silver" stroked="f">
                <v:path arrowok="t"/>
              </v:shape>
              <v:line id="_x0000_s3144" style="position:absolute;flip:x" from="168,773" to="210,773" o:allowincell="f" strokeweight="1.05pt"/>
              <v:shape id="_x0000_s3145" style="position:absolute;left:210;top:2847;width:7743;height:0" coordsize="7743,0" o:allowincell="f" path="m,l7743,,,xe" fillcolor="silver" stroked="f">
                <v:path arrowok="t"/>
              </v:shape>
              <v:line id="_x0000_s3146" style="position:absolute;flip:x" from="210,2847" to="7953,2847" o:allowincell="f" strokeweight="1.05pt"/>
              <v:shape id="_x0000_s3147" style="position:absolute;left:210;top:2847;width:0;height:22" coordsize="0,22" o:allowincell="f" path="m,22l,,,22xe" fillcolor="silver" stroked="f">
                <v:path arrowok="t"/>
              </v:shape>
              <v:shape id="_x0000_s3148" style="position:absolute;left:1494;top:2847;width:0;height:22" coordsize="0,22" o:allowincell="f" path="m,22l,,,22xe" fillcolor="silver" stroked="f">
                <v:path arrowok="t"/>
              </v:shape>
              <v:line id="_x0000_s3149" style="position:absolute" from="1494,2847" to="1494,2869" o:allowincell="f" strokeweight="1.05pt"/>
              <v:shape id="_x0000_s3150" style="position:absolute;left:2798;top:2847;width:0;height:22" coordsize="0,22" o:allowincell="f" path="m,22l,,,22xe" fillcolor="silver" stroked="f">
                <v:path arrowok="t"/>
              </v:shape>
              <v:line id="_x0000_s3151" style="position:absolute" from="2798,2847" to="2798,2869" o:allowincell="f" strokeweight="1.05pt"/>
              <v:shape id="_x0000_s3152" style="position:absolute;left:4081;top:2847;width:0;height:22" coordsize="0,22" o:allowincell="f" path="m,22l,,,22xe" fillcolor="silver" stroked="f">
                <v:path arrowok="t"/>
              </v:shape>
              <v:line id="_x0000_s3153" style="position:absolute" from="4081,2847" to="4081,2869" o:allowincell="f" strokeweight="1.05pt"/>
              <v:shape id="_x0000_s3154" style="position:absolute;left:5386;top:2847;width:0;height:22" coordsize="0,22" o:allowincell="f" path="m,22l,,,22xe" fillcolor="silver" stroked="f">
                <v:path arrowok="t"/>
              </v:shape>
              <v:line id="_x0000_s3155" style="position:absolute" from="5386,2847" to="5386,2869" o:allowincell="f" strokeweight="1.05pt"/>
              <v:shape id="_x0000_s3156" style="position:absolute;left:6669;top:2847;width:0;height:22" coordsize="0,22" o:allowincell="f" path="m,22l,,,22xe" fillcolor="silver" stroked="f">
                <v:path arrowok="t"/>
              </v:shape>
              <v:line id="_x0000_s3157" style="position:absolute" from="6669,2847" to="6669,2869" o:allowincell="f" strokeweight="1.05pt"/>
              <v:shape id="_x0000_s3158" style="position:absolute;left:7953;top:2847;width:0;height:22" coordsize="0,22" o:allowincell="f" path="m,22l,,,22xe" fillcolor="silver" stroked="f">
                <v:path arrowok="t"/>
              </v:shape>
              <v:line id="_x0000_s3159" style="position:absolute" from="7953,2847" to="7953,2869" o:allowincell="f" strokeweight="1.05pt"/>
              <v:line id="_x0000_s3160" style="position:absolute;flip:x y" from="863,1082" to="2146,1368" o:allowincell="f" strokecolor="navy" strokeweight="1.05pt"/>
              <v:line id="_x0000_s3161" style="position:absolute;flip:x y" from="2146,1368" to="3429,1413" o:allowincell="f" strokecolor="navy" strokeweight="1.05pt"/>
              <v:line id="_x0000_s3162" style="position:absolute;flip:x y" from="3429,1413" to="4734,1457" o:allowincell="f" strokecolor="navy" strokeweight="1.05pt"/>
              <v:line id="_x0000_s3163" style="position:absolute;flip:x y" from="4734,1457" to="6017,1479" o:allowincell="f" strokecolor="navy" strokeweight="1.05pt"/>
              <v:line id="_x0000_s3164" style="position:absolute;flip:x y" from="6017,1479" to="7300,1545" o:allowincell="f" strokecolor="navy" strokeweight="1.05pt"/>
              <v:shape id="_x0000_s3165" style="position:absolute;left:778;top:1015;width:148;height:133" coordsize="148,133" o:allowincell="f" path="m85,r63,67l85,133,,67,85,xe" fillcolor="navy" stroked="f">
                <v:path arrowok="t"/>
              </v:shape>
              <v:shape id="_x0000_s3166" style="position:absolute;left:778;top:1015;width:148;height:133" coordsize="7,6" o:allowincell="f" path="m4,l7,3,4,6,,3,4,r,e" filled="f" strokecolor="navy" strokeweight="1.05pt">
                <v:path arrowok="t"/>
              </v:shape>
              <v:shape id="_x0000_s3167" style="position:absolute;left:2062;top:1302;width:168;height:155" coordsize="168,155" o:allowincell="f" path="m84,r84,66l84,155,,66,84,xe" fillcolor="navy" stroked="f">
                <v:path arrowok="t"/>
              </v:shape>
              <v:shape id="_x0000_s3168" style="position:absolute;left:2062;top:1302;width:168;height:155" coordsize="8,7" o:allowincell="f" path="m4,l8,3,4,7,,3,4,r,e" filled="f" strokecolor="navy" strokeweight="1.05pt">
                <v:path arrowok="t"/>
              </v:shape>
              <v:shape id="_x0000_s3169" style="position:absolute;left:3366;top:1346;width:147;height:133" coordsize="147,133" o:allowincell="f" path="m63,r84,67l63,133,,67,63,xe" fillcolor="navy" stroked="f">
                <v:path arrowok="t"/>
              </v:shape>
              <v:shape id="_x0000_s3170" style="position:absolute;left:3366;top:1346;width:147;height:133" coordsize="7,6" o:allowincell="f" path="m3,l7,3,3,6,,3,3,r,e" filled="f" strokecolor="navy" strokeweight="1.05pt">
                <v:path arrowok="t"/>
              </v:shape>
              <v:shape id="_x0000_s3171" style="position:absolute;left:4650;top:1391;width:168;height:132" coordsize="168,132" o:allowincell="f" path="m84,r84,66l84,132,,66,84,xe" fillcolor="navy" stroked="f">
                <v:path arrowok="t"/>
              </v:shape>
              <v:shape id="_x0000_s3172" style="position:absolute;left:4650;top:1391;width:168;height:132" coordsize="8,6" o:allowincell="f" path="m4,l8,3,4,6,,3,4,r,e" filled="f" strokecolor="navy" strokeweight="1.05pt">
                <v:path arrowok="t"/>
              </v:shape>
              <v:shape id="_x0000_s3173" style="position:absolute;left:5954;top:1413;width:147;height:132" coordsize="147,132" o:allowincell="f" path="m63,r84,66l63,132,,66,63,xe" fillcolor="navy" stroked="f">
                <v:path arrowok="t"/>
              </v:shape>
              <v:shape id="_x0000_s3174" style="position:absolute;left:5954;top:1413;width:147;height:132" coordsize="7,6" o:allowincell="f" path="m3,l7,3,3,6,,3,3,r,e" filled="f" strokecolor="navy" strokeweight="1.05pt">
                <v:path arrowok="t"/>
              </v:shape>
              <v:shape id="_x0000_s3175" style="position:absolute;left:7237;top:1479;width:148;height:132" coordsize="148,132" o:allowincell="f" path="m63,r85,66l63,132,,66,63,xe" fillcolor="navy" stroked="f">
                <v:path arrowok="t"/>
              </v:shape>
              <v:shape id="_x0000_s3176" style="position:absolute;left:7237;top:1479;width:148;height:132" coordsize="7,6" o:allowincell="f" path="m3,l7,3,3,6,,3,3,r,e" filled="f" strokecolor="navy" strokeweight="1.05pt">
                <v:path arrowok="t"/>
              </v:shape>
              <v:rect id="_x0000_s3177" style="position:absolute;left:7448;top:1434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3178" style="position:absolute;left:7574;top:1434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  <v:rect id="_x0000_s3179" style="position:absolute;left:7700;top:1434;width:5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_x0000_s3180" style="position:absolute;left:7763;top:1434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3181" style="position:absolute;left:6122;top:1302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3182" style="position:absolute;left:6248;top:1302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  <v:rect id="_x0000_s3183" style="position:absolute;left:6354;top:1302;width:5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_x0000_s3184" style="position:absolute;left:6417;top:1302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3185" style="position:absolute;left:4860;top:1280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3186" style="position:absolute;left:4965;top:1280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  <v:rect id="_x0000_s3187" style="position:absolute;left:5091;top:1280;width:5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_x0000_s3188" style="position:absolute;left:5154;top:1280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  <v:rect id="_x0000_s3189" style="position:absolute;left:3513;top:1214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3190" style="position:absolute;left:3619;top:1214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  <v:rect id="_x0000_s3191" style="position:absolute;left:3745;top:1214;width:5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_x0000_s3192" style="position:absolute;left:3808;top:1214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  <v:rect id="_x0000_s3193" style="position:absolute;left:2230;top:1169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3194" style="position:absolute;left:2335;top:1169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  <v:rect id="_x0000_s3195" style="position:absolute;left:2462;top:1169;width:5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_x0000_s3196" style="position:absolute;left:2525;top:1169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3197" style="position:absolute;left:947;top:905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  <v:rect id="_x0000_s3198" style="position:absolute;left:1073;top:905;width:101;height:207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  <v:rect id="_x0000_s3199" style="position:absolute;top:2737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_x0000_s3200" style="position:absolute;top:2495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_x0000_s3201" style="position:absolute;left:-84;top:2230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_x0000_s3202" style="position:absolute;top:2230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_x0000_s3203" style="position:absolute;left:-84;top:1965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_x0000_s3204" style="position:absolute;top:1965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_x0000_s3205" style="position:absolute;left:-84;top:1722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_x0000_s3206" style="position:absolute;top:1722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_x0000_s3207" style="position:absolute;left:-84;top:1457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_x0000_s3208" style="position:absolute;top:1457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_x0000_s3209" style="position:absolute;left:-84;top:1214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_x0000_s3210" style="position:absolute;top:1214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_x0000_s3211" style="position:absolute;left:-84;top:950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_x0000_s3212" style="position:absolute;top:950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_x0000_s3213" style="position:absolute;left:-84;top:685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_x0000_s3214" style="position:absolute;top:685;width:89;height:184;mso-wrap-style:none" o:allowincell="f" filled="f" stroked="f">
                <v:textbox style="mso-fit-shape-to-text:t" inset="0,0,0,0">
                  <w:txbxContent>
                    <w:p w:rsidR="004A38A5" w:rsidRDefault="004A38A5" w:rsidP="00AA7612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</v:group>
            <v:rect id="_x0000_s3215" style="position:absolute;left:673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3216" style="position:absolute;left:778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17" style="position:absolute;left:863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18" style="position:absolute;left:947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3219" style="position:absolute;left:1957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3220" style="position:absolute;left:2062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21" style="position:absolute;left:2146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22" style="position:absolute;left:2230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3223" style="position:absolute;left:3261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3224" style="position:absolute;left:3345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25" style="position:absolute;left:3429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26" style="position:absolute;left:3513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3227" style="position:absolute;left:4544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3228" style="position:absolute;left:4650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29" style="position:absolute;left:4734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30" style="position:absolute;left:4818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3231" style="position:absolute;left:5849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3232" style="position:absolute;left:5933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33" style="position:absolute;left:6017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34" style="position:absolute;left:6101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3235" style="position:absolute;left:7132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3236" style="position:absolute;left:7216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3237" style="position:absolute;left:7300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3238" style="position:absolute;left:7406;top:2958;width:89;height:184;mso-wrap-style:none" o:allowincell="f" filled="f" stroked="f">
              <v:textbox style="mso-fit-shape-to-text:t" inset="0,0,0,0">
                <w:txbxContent>
                  <w:p w:rsidR="004A38A5" w:rsidRDefault="004A38A5" w:rsidP="00AA7612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w10:anchorlock/>
          </v:group>
        </w:pict>
      </w:r>
    </w:p>
    <w:p w:rsidR="00BF0825" w:rsidRPr="00687F38" w:rsidRDefault="0011416E" w:rsidP="00FD3DDD">
      <w:pPr>
        <w:pStyle w:val="SingleTxtGA"/>
        <w:spacing w:before="80" w:line="32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الوطنية للتخطيط الإن</w:t>
      </w:r>
      <w:r w:rsidR="00E53918" w:rsidRPr="00687F38">
        <w:rPr>
          <w:rFonts w:hint="cs"/>
          <w:sz w:val="18"/>
          <w:szCs w:val="26"/>
          <w:rtl/>
        </w:rPr>
        <w:t>مائي، الحولية الإحصائية السنوية.</w:t>
      </w:r>
    </w:p>
    <w:p w:rsidR="00BF0825" w:rsidRPr="00687F38" w:rsidRDefault="00BF0825" w:rsidP="00A5377A">
      <w:pPr>
        <w:pStyle w:val="SingleTxtGA"/>
        <w:rPr>
          <w:rtl/>
        </w:rPr>
      </w:pPr>
      <w:r w:rsidRPr="00687F38">
        <w:rPr>
          <w:rtl/>
        </w:rPr>
        <w:t>21-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يشير </w:t>
      </w:r>
      <w:r w:rsidRPr="00687F38">
        <w:rPr>
          <w:rtl/>
        </w:rPr>
        <w:t>معدل وفيات الأم</w:t>
      </w:r>
      <w:r w:rsidRPr="00687F38">
        <w:rPr>
          <w:rFonts w:hint="cs"/>
          <w:rtl/>
        </w:rPr>
        <w:t>ومة</w:t>
      </w:r>
      <w:r w:rsidRPr="00687F38">
        <w:rPr>
          <w:rtl/>
        </w:rPr>
        <w:t xml:space="preserve"> في إندونيسيا</w:t>
      </w:r>
      <w:r w:rsidRPr="00687F38">
        <w:rPr>
          <w:rFonts w:hint="cs"/>
          <w:rtl/>
        </w:rPr>
        <w:t xml:space="preserve"> في الفترة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بين عامي 1994 و2007 إلى حدوث </w:t>
      </w:r>
      <w:r w:rsidRPr="00687F38">
        <w:rPr>
          <w:rtl/>
        </w:rPr>
        <w:t>انخفاض كبير</w:t>
      </w:r>
      <w:r w:rsidRPr="00687F38">
        <w:rPr>
          <w:rFonts w:hint="cs"/>
          <w:rtl/>
        </w:rPr>
        <w:t xml:space="preserve"> لهذه الوفيات حيث تراجعت</w:t>
      </w:r>
      <w:r w:rsidRPr="00687F38">
        <w:rPr>
          <w:rtl/>
        </w:rPr>
        <w:t xml:space="preserve"> من 390 </w:t>
      </w:r>
      <w:r w:rsidRPr="00687F38">
        <w:rPr>
          <w:rFonts w:hint="cs"/>
          <w:rtl/>
        </w:rPr>
        <w:t xml:space="preserve">حالة وفاة </w:t>
      </w:r>
      <w:r w:rsidRPr="00687F38">
        <w:rPr>
          <w:rtl/>
        </w:rPr>
        <w:t xml:space="preserve">لكل </w:t>
      </w:r>
      <w:r w:rsidRPr="00687F38">
        <w:rPr>
          <w:rFonts w:hint="cs"/>
          <w:rtl/>
        </w:rPr>
        <w:t>000 100</w:t>
      </w:r>
      <w:r w:rsidRPr="00687F38">
        <w:rPr>
          <w:rtl/>
        </w:rPr>
        <w:t xml:space="preserve"> مولود حي في 1994 </w:t>
      </w:r>
      <w:r w:rsidRPr="00687F38">
        <w:rPr>
          <w:rFonts w:hint="cs"/>
          <w:rtl/>
        </w:rPr>
        <w:t>إلى</w:t>
      </w:r>
      <w:r w:rsidR="00A5377A" w:rsidRPr="00687F38">
        <w:rPr>
          <w:rFonts w:hint="cs"/>
          <w:rtl/>
        </w:rPr>
        <w:t xml:space="preserve"> </w:t>
      </w:r>
      <w:r w:rsidRPr="00687F38">
        <w:rPr>
          <w:rtl/>
        </w:rPr>
        <w:t>228 حالة وفاة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tl/>
        </w:rPr>
        <w:t>في 200</w:t>
      </w:r>
      <w:r w:rsidRPr="00687F38">
        <w:rPr>
          <w:rFonts w:hint="cs"/>
          <w:rtl/>
        </w:rPr>
        <w:t>7</w:t>
      </w:r>
      <w:r w:rsidRPr="00687F38">
        <w:rPr>
          <w:rtl/>
        </w:rPr>
        <w:t>.</w:t>
      </w:r>
    </w:p>
    <w:p w:rsidR="00BF0825" w:rsidRPr="00687F38" w:rsidRDefault="00BF0825" w:rsidP="009E7C7A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 xml:space="preserve">الشكل </w:t>
      </w:r>
      <w:r w:rsidRPr="00687F38">
        <w:rPr>
          <w:rFonts w:ascii="Traditional Arabic" w:hAnsi="Traditional Arabic" w:hint="cs"/>
          <w:rtl/>
        </w:rPr>
        <w:t>4</w:t>
      </w:r>
    </w:p>
    <w:p w:rsidR="00BF0825" w:rsidRPr="00687F38" w:rsidRDefault="00BF0825" w:rsidP="009E7C7A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/>
          <w:b/>
          <w:bCs/>
          <w:rtl/>
        </w:rPr>
        <w:t>معدل وفيات الأم</w:t>
      </w:r>
      <w:r w:rsidRPr="00687F38">
        <w:rPr>
          <w:rFonts w:ascii="Traditional Arabic" w:hAnsi="Traditional Arabic" w:hint="cs"/>
          <w:b/>
          <w:bCs/>
          <w:rtl/>
        </w:rPr>
        <w:t>ومة</w:t>
      </w:r>
      <w:r w:rsidRPr="00687F38">
        <w:rPr>
          <w:rFonts w:ascii="Traditional Arabic" w:hAnsi="Traditional Arabic"/>
          <w:b/>
          <w:bCs/>
          <w:rtl/>
        </w:rPr>
        <w:t xml:space="preserve"> </w:t>
      </w:r>
    </w:p>
    <w:p w:rsidR="009E7C7A" w:rsidRPr="00687F38" w:rsidRDefault="00FD3DDD" w:rsidP="00FD3DDD">
      <w:pPr>
        <w:pStyle w:val="SingleTxtGA"/>
        <w:spacing w:after="0" w:line="240" w:lineRule="auto"/>
        <w:jc w:val="center"/>
        <w:rPr>
          <w:rFonts w:hint="cs"/>
          <w:sz w:val="24"/>
          <w:szCs w:val="20"/>
          <w:rtl/>
        </w:rPr>
      </w:pPr>
      <w:r w:rsidRPr="00687F38">
        <w:rPr>
          <w:noProof/>
        </w:rPr>
      </w:r>
      <w:r w:rsidR="00AA7612" w:rsidRPr="00687F38">
        <w:rPr>
          <w:sz w:val="24"/>
          <w:szCs w:val="20"/>
        </w:rPr>
        <w:pict>
          <v:group id="_x0000_s1748" editas="canvas" style="width:368.2pt;height:127.25pt;mso-position-horizontal-relative:char;mso-position-vertical-relative:line" coordorigin="-231,-22" coordsize="7364,2545" o:allowincell="f">
            <o:lock v:ext="edit" aspectratio="t"/>
            <v:shape id="_x0000_s1747" type="#_x0000_t75" style="position:absolute;left:-231;top:-22;width:7364;height:2545" o:preferrelative="f" o:allowincell="f">
              <v:fill o:detectmouseclick="t"/>
              <v:path o:extrusionok="t" o:connecttype="none"/>
              <o:lock v:ext="edit" text="t"/>
            </v:shape>
            <v:rect id="_x0000_s1750" style="position:absolute;left:105;top:89;width:6986;height:2060" o:allowincell="f" fillcolor="silver" stroked="f"/>
            <v:shape id="_x0000_s1751" style="position:absolute;left:105;top:1728;width:6986;height:0" coordsize="6986,0" o:allowincell="f" path="m,l6986,,,xe" fillcolor="silver" stroked="f">
              <v:path arrowok="t"/>
            </v:shape>
            <v:line id="_x0000_s1752" style="position:absolute;flip:x" from="105,1728" to="7091,1728" o:allowincell="f" strokeweight="1.05pt"/>
            <v:shape id="_x0000_s1753" style="position:absolute;left:105;top:1329;width:6986;height:0" coordsize="6986,0" o:allowincell="f" path="m,l6986,,,xe" fillcolor="silver" stroked="f">
              <v:path arrowok="t"/>
            </v:shape>
            <v:line id="_x0000_s1754" style="position:absolute;flip:x" from="105,1329" to="7091,1329" o:allowincell="f" strokeweight="1.05pt"/>
            <v:shape id="_x0000_s1755" style="position:absolute;left:105;top:908;width:6986;height:0" coordsize="6986,0" o:allowincell="f" path="m,l6986,,,xe" fillcolor="silver" stroked="f">
              <v:path arrowok="t"/>
            </v:shape>
            <v:line id="_x0000_s1756" style="position:absolute;flip:x" from="105,908" to="7091,908" o:allowincell="f" strokeweight="1.05pt"/>
            <v:shape id="_x0000_s1757" style="position:absolute;left:105;top:487;width:6986;height:0" coordsize="6986,0" o:allowincell="f" path="m,l6986,,,xe" fillcolor="silver" stroked="f">
              <v:path arrowok="t"/>
            </v:shape>
            <v:line id="_x0000_s1758" style="position:absolute;flip:x" from="105,487" to="7091,487" o:allowincell="f" strokeweight="1.05pt"/>
            <v:shape id="_x0000_s1759" style="position:absolute;left:105;top:89;width:6986;height:0" coordsize="6986,0" o:allowincell="f" path="m,l6986,,,xe" fillcolor="silver" stroked="f">
              <v:path arrowok="t"/>
            </v:shape>
            <v:line id="_x0000_s1760" style="position:absolute;flip:x" from="105,89" to="7091,89" o:allowincell="f" strokeweight="1.05pt"/>
            <v:shape id="_x0000_s1761" style="position:absolute;left:105;top:89;width:6986;height:0" coordsize="6986,0" o:allowincell="f" path="m,l6986,,,xe" fillcolor="silver" stroked="f">
              <v:path arrowok="t"/>
            </v:shape>
            <v:line id="_x0000_s1762" style="position:absolute;flip:x" from="105,89" to="7091,89" o:allowincell="f" strokecolor="gray" strokeweight="1.05pt"/>
            <v:shape id="_x0000_s1763" style="position:absolute;left:7091;top:89;width:0;height:2060" coordsize="0,2060" o:allowincell="f" path="m,l,2060,,xe" fillcolor="silver" stroked="f">
              <v:path arrowok="t"/>
            </v:shape>
            <v:line id="_x0000_s1764" style="position:absolute;flip:y" from="7091,89" to="7091,2149" o:allowincell="f" strokecolor="gray" strokeweight="1.05pt"/>
            <v:shape id="_x0000_s1765" style="position:absolute;left:105;top:2149;width:6986;height:0" coordsize="6986,0" o:allowincell="f" path="m6986,l,,6986,xe" fillcolor="silver" stroked="f">
              <v:path arrowok="t"/>
            </v:shape>
            <v:line id="_x0000_s1766" style="position:absolute" from="105,2149" to="7091,2149" o:allowincell="f" strokecolor="gray" strokeweight="1.05pt"/>
            <v:shape id="_x0000_s1783" style="position:absolute;left:105;top:2149;width:6986;height:0" coordsize="6986,0" o:allowincell="f" path="m,l6986,,,xe" fillcolor="silver" stroked="f">
              <v:path arrowok="t"/>
            </v:shape>
            <v:line id="_x0000_s1784" style="position:absolute;flip:x" from="105,2149" to="7091,2149" o:allowincell="f" strokeweight="1.05pt"/>
            <v:shape id="_x0000_s1793" style="position:absolute;left:7091;top:2149;width:0;height:22" coordsize="0,22" o:allowincell="f" path="m,22l,,,22xe" fillcolor="silver" stroked="f">
              <v:path arrowok="t"/>
            </v:shape>
            <v:line id="_x0000_s1794" style="position:absolute" from="7091,2149" to="7091,2171" o:allowincell="f" strokeweight="1.05pt"/>
            <v:group id="_x0000_s1879" style="position:absolute;left:-231;top:-22;width:7152;height:2443" coordorigin="-231,-22" coordsize="7152,2443" o:allowincell="f">
              <v:rect id="_x0000_s1749" style="position:absolute;left:6860;top:-22;width:61;height:345;mso-wrap-style:none" o:allowincell="f" filled="f" stroked="f">
                <v:textbox style="mso-next-textbox:#_x0000_s1749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shape id="_x0000_s1767" style="position:absolute;left:105;top:89;width:0;height:2060" coordsize="0,2060" o:allowincell="f" path="m,2060l,,,2060xe" fillcolor="silver" stroked="f">
                <v:path arrowok="t"/>
              </v:shape>
              <v:line id="_x0000_s1768" style="position:absolute" from="105,89" to="105,2149" o:allowincell="f" strokecolor="gray" strokeweight="1.05pt"/>
              <v:shape id="_x0000_s1769" style="position:absolute;left:105;top:89;width:0;height:2060" coordsize="0,2060" o:allowincell="f" path="m,l,2060,,xe" fillcolor="silver" stroked="f">
                <v:path arrowok="t"/>
              </v:shape>
              <v:shape id="_x0000_s1771" style="position:absolute;left:63;top:2149;width:42;height:0" coordsize="42,0" o:allowincell="f" path="m,l42,,,xe" fillcolor="silver" stroked="f">
                <v:path arrowok="t"/>
              </v:shape>
              <v:line id="_x0000_s1772" style="position:absolute;flip:x" from="63,2149" to="105,2149" o:allowincell="f" strokeweight="1.05pt"/>
              <v:shape id="_x0000_s1773" style="position:absolute;left:63;top:1728;width:42;height:0" coordsize="42,0" o:allowincell="f" path="m,l42,,,xe" fillcolor="silver" stroked="f">
                <v:path arrowok="t"/>
              </v:shape>
              <v:line id="_x0000_s1774" style="position:absolute;flip:x" from="63,1728" to="105,1728" o:allowincell="f" strokeweight="1.05pt"/>
              <v:shape id="_x0000_s1775" style="position:absolute;left:63;top:1329;width:42;height:0" coordsize="42,0" o:allowincell="f" path="m,l42,,,xe" fillcolor="silver" stroked="f">
                <v:path arrowok="t"/>
              </v:shape>
              <v:line id="_x0000_s1776" style="position:absolute;flip:x" from="63,1329" to="105,1329" o:allowincell="f" strokeweight="1.05pt"/>
              <v:shape id="_x0000_s1777" style="position:absolute;left:63;top:908;width:42;height:0" coordsize="42,0" o:allowincell="f" path="m,l42,,,xe" fillcolor="silver" stroked="f">
                <v:path arrowok="t"/>
              </v:shape>
              <v:line id="_x0000_s1778" style="position:absolute;flip:x" from="63,908" to="105,908" o:allowincell="f" strokeweight="1.05pt"/>
              <v:shape id="_x0000_s1779" style="position:absolute;left:63;top:487;width:42;height:0" coordsize="42,0" o:allowincell="f" path="m,l42,,,xe" fillcolor="silver" stroked="f">
                <v:path arrowok="t"/>
              </v:shape>
              <v:line id="_x0000_s1780" style="position:absolute;flip:x" from="63,487" to="105,487" o:allowincell="f" strokeweight="1.05pt"/>
              <v:shape id="_x0000_s1781" style="position:absolute;left:63;top:89;width:42;height:0" coordsize="42,0" o:allowincell="f" path="m,l42,,,xe" fillcolor="silver" stroked="f">
                <v:path arrowok="t"/>
              </v:shape>
              <v:line id="_x0000_s1782" style="position:absolute;flip:x" from="63,89" to="105,89" o:allowincell="f" strokeweight="1.05pt"/>
              <v:shape id="_x0000_s1785" style="position:absolute;left:105;top:2149;width:0;height:22" coordsize="0,22" o:allowincell="f" path="m,22l,,,22xe" fillcolor="silver" stroked="f">
                <v:path arrowok="t"/>
              </v:shape>
              <v:shape id="_x0000_s1787" style="position:absolute;left:1852;top:2149;width:0;height:22" coordsize="0,22" o:allowincell="f" path="m,22l,,,22xe" fillcolor="silver" stroked="f">
                <v:path arrowok="t"/>
              </v:shape>
              <v:line id="_x0000_s1788" style="position:absolute" from="1852,2149" to="1852,2171" o:allowincell="f" strokeweight="1.05pt"/>
              <v:shape id="_x0000_s1789" style="position:absolute;left:3598;top:2149;width:0;height:22" coordsize="0,22" o:allowincell="f" path="m,22l,,,22xe" fillcolor="silver" stroked="f">
                <v:path arrowok="t"/>
              </v:shape>
              <v:line id="_x0000_s1790" style="position:absolute" from="3598,2149" to="3598,2171" o:allowincell="f" strokeweight="1.05pt"/>
              <v:shape id="_x0000_s1791" style="position:absolute;left:5344;top:2149;width:0;height:22" coordsize="0,22" o:allowincell="f" path="m,22l,,,22xe" fillcolor="silver" stroked="f">
                <v:path arrowok="t"/>
              </v:shape>
              <v:line id="_x0000_s1792" style="position:absolute" from="5344,2149" to="5344,2171" o:allowincell="f" strokeweight="1.05pt"/>
              <v:shape id="_x0000_s1795" style="position:absolute;left:947;top:532;width:1788;height:266" coordsize="1788,266" o:allowincell="f" path="m,22l1767,266r21,-45l,,,22xe" fillcolor="black" stroked="f">
                <v:fill r:id="rId10" o:title="" type="tile"/>
                <v:path arrowok="t"/>
              </v:shape>
              <v:shape id="_x0000_s1796" style="position:absolute;left:2693;top:753;width:1789;height:155" coordsize="1789,155" o:allowincell="f" path="m,45l1789,155r,-44l21,,,45xe" fillcolor="black" stroked="f">
                <v:fill r:id="rId10" o:title="" type="tile"/>
                <v:path arrowok="t"/>
              </v:shape>
              <v:shape id="_x0000_s1797" style="position:absolute;left:4440;top:864;width:1809;height:377" coordsize="1809,377" o:allowincell="f" path="m,44l1788,377r21,-45l21,,,44xe" fillcolor="black" stroked="f">
                <v:fill r:id="rId10" o:title="" type="tile"/>
                <v:path arrowok="t"/>
              </v:shape>
              <v:shape id="_x0000_s1798" style="position:absolute;left:884;top:465;width:168;height:155" coordsize="168,155" o:allowincell="f" path="m84,r84,67l84,155,,67,84,xe" fillcolor="navy" stroked="f">
                <v:path arrowok="t"/>
              </v:shape>
              <v:shape id="_x0000_s1799" style="position:absolute;left:884;top:465;width:168;height:155" coordsize="8,7" o:allowincell="f" path="m4,l8,3,4,7,,3,4,r,e" filled="f" strokecolor="navy" strokeweight="1.05pt">
                <v:path arrowok="t"/>
              </v:shape>
              <v:shape id="_x0000_s1800" style="position:absolute;left:2651;top:687;width:147;height:155" coordsize="147,155" o:allowincell="f" path="m63,r84,66l63,155,,66,63,xe" fillcolor="navy" stroked="f">
                <v:path arrowok="t"/>
              </v:shape>
              <v:shape id="_x0000_s1801" style="position:absolute;left:2651;top:687;width:147;height:155" coordsize="7,7" o:allowincell="f" path="m3,l7,3,3,7,,3,3,r,e" filled="f" strokecolor="navy" strokeweight="1.05pt">
                <v:path arrowok="t"/>
              </v:shape>
              <v:shape id="_x0000_s1802" style="position:absolute;left:4398;top:798;width:147;height:155" coordsize="147,155" o:allowincell="f" path="m84,r63,88l84,155,,88,84,xe" fillcolor="navy" stroked="f">
                <v:path arrowok="t"/>
              </v:shape>
              <v:shape id="_x0000_s1803" style="position:absolute;left:4398;top:798;width:147;height:155" coordsize="7,7" o:allowincell="f" path="m4,l7,4,4,7,,4,4,r,e" filled="f" strokecolor="navy" strokeweight="1.05pt">
                <v:path arrowok="t"/>
              </v:shape>
              <v:shape id="_x0000_s1804" style="position:absolute;left:6144;top:1130;width:168;height:155" coordsize="168,155" o:allowincell="f" path="m84,r84,89l84,155,,89,84,xe" fillcolor="navy" stroked="f">
                <v:path arrowok="t"/>
              </v:shape>
              <v:shape id="_x0000_s1805" style="position:absolute;left:6144;top:1130;width:168;height:155" coordsize="8,7" o:allowincell="f" path="m4,l8,4,4,7,,4,4,r,e" filled="f" strokecolor="navy" strokeweight="1.05pt">
                <v:path arrowok="t"/>
              </v:shape>
              <v:rect id="_x0000_s1835" style="position:absolute;left:6333;top:1064;width:112;height:230;mso-wrap-style:none" o:allowincell="f" filled="f" stroked="f">
                <v:textbox style="mso-next-textbox:#_x0000_s1835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</w:t>
                      </w:r>
                    </w:p>
                  </w:txbxContent>
                </v:textbox>
              </v:rect>
              <v:rect id="_x0000_s1836" style="position:absolute;left:6439;top:1064;width:112;height:230;mso-wrap-style:none" o:allowincell="f" filled="f" stroked="f">
                <v:textbox style="mso-next-textbox:#_x0000_s1836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</w:t>
                      </w:r>
                    </w:p>
                  </w:txbxContent>
                </v:textbox>
              </v:rect>
              <v:rect id="_x0000_s1837" style="position:absolute;left:6544;top:1064;width:112;height:230;mso-wrap-style:none" o:allowincell="f" filled="f" stroked="f">
                <v:textbox style="mso-next-textbox:#_x0000_s1837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8</w:t>
                      </w:r>
                    </w:p>
                  </w:txbxContent>
                </v:textbox>
              </v:rect>
              <v:rect id="_x0000_s1838" style="position:absolute;left:2820;top:510;width:112;height:230;mso-wrap-style:none" o:allowincell="f" filled="f" stroked="f">
                <v:textbox style="mso-next-textbox:#_x0000_s1838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3</w:t>
                      </w:r>
                    </w:p>
                  </w:txbxContent>
                </v:textbox>
              </v:rect>
              <v:rect id="_x0000_s1839" style="position:absolute;left:2925;top:510;width:112;height:230;mso-wrap-style:none" o:allowincell="f" filled="f" stroked="f">
                <v:textbox style="mso-next-textbox:#_x0000_s1839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3</w:t>
                      </w:r>
                    </w:p>
                  </w:txbxContent>
                </v:textbox>
              </v:rect>
              <v:rect id="_x0000_s1840" style="position:absolute;left:3030;top:510;width:112;height:230;mso-wrap-style:none" o:allowincell="f" filled="f" stroked="f">
                <v:textbox style="mso-next-textbox:#_x0000_s1840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4</w:t>
                      </w:r>
                    </w:p>
                  </w:txbxContent>
                </v:textbox>
              </v:rect>
              <v:rect id="_x0000_s1841" style="position:absolute;left:4524;top:599;width:112;height:230;mso-wrap-style:none" o:allowincell="f" filled="f" stroked="f">
                <v:textbox style="mso-next-textbox:#_x0000_s1841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3</w:t>
                      </w:r>
                    </w:p>
                  </w:txbxContent>
                </v:textbox>
              </v:rect>
              <v:rect id="_x0000_s1842" style="position:absolute;left:4629;top:599;width:112;height:230;mso-wrap-style:none" o:allowincell="f" filled="f" stroked="f">
                <v:textbox style="mso-next-textbox:#_x0000_s1842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0</w:t>
                      </w:r>
                    </w:p>
                  </w:txbxContent>
                </v:textbox>
              </v:rect>
              <v:rect id="_x0000_s1843" style="position:absolute;left:4734;top:599;width:112;height:230;mso-wrap-style:none" o:allowincell="f" filled="f" stroked="f">
                <v:textbox style="mso-next-textbox:#_x0000_s1843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7</w:t>
                      </w:r>
                    </w:p>
                  </w:txbxContent>
                </v:textbox>
              </v:rect>
              <v:rect id="_x0000_s1844" style="position:absolute;left:1052;top:333;width:112;height:230;mso-wrap-style:none" o:allowincell="f" filled="f" stroked="f">
                <v:textbox style="mso-next-textbox:#_x0000_s1844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3</w:t>
                      </w:r>
                    </w:p>
                  </w:txbxContent>
                </v:textbox>
              </v:rect>
              <v:rect id="_x0000_s1845" style="position:absolute;left:1157;top:333;width:112;height:230;mso-wrap-style:none" o:allowincell="f" filled="f" stroked="f">
                <v:textbox style="mso-next-textbox:#_x0000_s1845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9</w:t>
                      </w:r>
                    </w:p>
                  </w:txbxContent>
                </v:textbox>
              </v:rect>
              <v:rect id="_x0000_s1846" style="position:absolute;left:1262;top:333;width:112;height:230;mso-wrap-style:none" o:allowincell="f" filled="f" stroked="f">
                <v:textbox style="mso-next-textbox:#_x0000_s1846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0</w:t>
                      </w:r>
                    </w:p>
                  </w:txbxContent>
                </v:textbox>
              </v:rect>
              <v:rect id="_x0000_s1847" style="position:absolute;left:-84;top:2060;width:78;height:161;mso-wrap-style:none" o:allowincell="f" filled="f" stroked="f">
                <v:textbox style="mso-next-textbox:#_x0000_s1847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48" style="position:absolute;left:-231;top:1662;width:78;height:161;mso-wrap-style:none" o:allowincell="f" filled="f" stroked="f">
                <v:textbox style="mso-next-textbox:#_x0000_s1848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_x0000_s1849" style="position:absolute;left:-168;top:1662;width:78;height:161;mso-wrap-style:none" o:allowincell="f" filled="f" stroked="f">
                <v:textbox style="mso-next-textbox:#_x0000_s1849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50" style="position:absolute;left:-84;top:1662;width:78;height:161;mso-wrap-style:none" o:allowincell="f" filled="f" stroked="f">
                <v:textbox style="mso-next-textbox:#_x0000_s1850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51" style="position:absolute;left:-231;top:1241;width:78;height:161;mso-wrap-style:none" o:allowincell="f" filled="f" stroked="f">
                <v:textbox style="mso-next-textbox:#_x0000_s1851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1852" style="position:absolute;left:-168;top:1241;width:78;height:161;mso-wrap-style:none" o:allowincell="f" filled="f" stroked="f">
                <v:textbox style="mso-next-textbox:#_x0000_s1852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53" style="position:absolute;left:-84;top:1241;width:78;height:161;mso-wrap-style:none" o:allowincell="f" filled="f" stroked="f">
                <v:textbox style="mso-next-textbox:#_x0000_s1853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54" style="position:absolute;left:-231;top:820;width:78;height:161;mso-wrap-style:none" o:allowincell="f" filled="f" stroked="f">
                <v:textbox style="mso-next-textbox:#_x0000_s1854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855" style="position:absolute;left:-168;top:820;width:78;height:161;mso-wrap-style:none" o:allowincell="f" filled="f" stroked="f">
                <v:textbox style="mso-next-textbox:#_x0000_s1855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56" style="position:absolute;left:-84;top:820;width:78;height:161;mso-wrap-style:none" o:allowincell="f" filled="f" stroked="f">
                <v:textbox style="mso-next-textbox:#_x0000_s1856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57" style="position:absolute;left:-231;top:421;width:78;height:161;mso-wrap-style:none" o:allowincell="f" filled="f" stroked="f">
                <v:textbox style="mso-next-textbox:#_x0000_s1857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_x0000_s1858" style="position:absolute;left:-168;top:421;width:78;height:161;mso-wrap-style:none" o:allowincell="f" filled="f" stroked="f">
                <v:textbox style="mso-next-textbox:#_x0000_s1858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59" style="position:absolute;left:-84;top:421;width:78;height:161;mso-wrap-style:none" o:allowincell="f" filled="f" stroked="f">
                <v:textbox style="mso-next-textbox:#_x0000_s1859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60" style="position:absolute;left:-231;top:22;width:78;height:161;mso-wrap-style:none" o:allowincell="f" filled="f" stroked="f">
                <v:textbox style="mso-next-textbox:#_x0000_s1860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_x0000_s1861" style="position:absolute;left:-168;top:22;width:78;height:161;mso-wrap-style:none" o:allowincell="f" filled="f" stroked="f">
                <v:textbox style="mso-next-textbox:#_x0000_s1861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62" style="position:absolute;left:-84;top:22;width:78;height:161;mso-wrap-style:none" o:allowincell="f" filled="f" stroked="f">
                <v:textbox style="mso-next-textbox:#_x0000_s1862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63" style="position:absolute;left:821;top:2260;width:78;height:161;mso-wrap-style:none" o:allowincell="f" filled="f" stroked="f">
                <v:textbox style="mso-next-textbox:#_x0000_s1863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_x0000_s1864" style="position:absolute;left:884;top:2260;width:78;height:161;mso-wrap-style:none" o:allowincell="f" filled="f" stroked="f">
                <v:textbox style="mso-next-textbox:#_x0000_s1864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_x0000_s1865" style="position:absolute;left:968;top:2260;width:78;height:161;mso-wrap-style:none" o:allowincell="f" filled="f" stroked="f">
                <v:textbox style="mso-next-textbox:#_x0000_s1865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_x0000_s1866" style="position:absolute;left:1052;top:2260;width:78;height:161;mso-wrap-style:none" o:allowincell="f" filled="f" stroked="f">
                <v:textbox style="mso-next-textbox:#_x0000_s1866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_x0000_s1867" style="position:absolute;left:2567;top:2260;width:78;height:161;mso-wrap-style:none" o:allowincell="f" filled="f" stroked="f">
                <v:textbox style="mso-next-textbox:#_x0000_s1867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_x0000_s1868" style="position:absolute;left:2651;top:2260;width:78;height:161;mso-wrap-style:none" o:allowincell="f" filled="f" stroked="f">
                <v:textbox style="mso-next-textbox:#_x0000_s1868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_x0000_s1869" style="position:absolute;left:2714;top:2260;width:78;height:161;mso-wrap-style:none" o:allowincell="f" filled="f" stroked="f">
                <v:textbox style="mso-next-textbox:#_x0000_s1869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_x0000_s1870" style="position:absolute;left:2798;top:2260;width:78;height:161;mso-wrap-style:none" o:allowincell="f" filled="f" stroked="f">
                <v:textbox style="mso-next-textbox:#_x0000_s1870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  <v:rect id="_x0000_s1871" style="position:absolute;left:4313;top:2260;width:78;height:161;mso-wrap-style:none" o:allowincell="f" filled="f" stroked="f">
                <v:textbox style="mso-next-textbox:#_x0000_s1871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1872" style="position:absolute;left:4398;top:2260;width:78;height:161;mso-wrap-style:none" o:allowincell="f" filled="f" stroked="f">
                <v:textbox style="mso-next-textbox:#_x0000_s1872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73" style="position:absolute;left:4482;top:2260;width:78;height:161;mso-wrap-style:none" o:allowincell="f" filled="f" stroked="f">
                <v:textbox style="mso-next-textbox:#_x0000_s1873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74" style="position:absolute;left:4545;top:2260;width:78;height:161;mso-wrap-style:none" o:allowincell="f" filled="f" stroked="f">
                <v:textbox style="mso-next-textbox:#_x0000_s1874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1875" style="position:absolute;left:6081;top:2260;width:78;height:161;mso-wrap-style:none" o:allowincell="f" filled="f" stroked="f">
                <v:textbox style="mso-next-textbox:#_x0000_s1875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1876" style="position:absolute;left:6144;top:2260;width:78;height:161;mso-wrap-style:none" o:allowincell="f" filled="f" stroked="f">
                <v:textbox style="mso-next-textbox:#_x0000_s1876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77" style="position:absolute;left:6228;top:2260;width:78;height:161;mso-wrap-style:none" o:allowincell="f" filled="f" stroked="f">
                <v:textbox style="mso-next-textbox:#_x0000_s1877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_x0000_s1878" style="position:absolute;left:6312;top:2260;width:78;height:161;mso-wrap-style:none" o:allowincell="f" filled="f" stroked="f">
                <v:textbox style="mso-next-textbox:#_x0000_s1878;mso-fit-shape-to-text:t" inset="0,0,0,0">
                  <w:txbxContent>
                    <w:p w:rsidR="004A38A5" w:rsidRDefault="004A38A5" w:rsidP="00FD3DDD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</v:group>
            <w10:wrap anchorx="page"/>
            <w10:anchorlock/>
          </v:group>
        </w:pict>
      </w:r>
    </w:p>
    <w:p w:rsidR="00BF0825" w:rsidRPr="00687F38" w:rsidRDefault="0011416E" w:rsidP="00AA7612">
      <w:pPr>
        <w:pStyle w:val="SingleTxtGA"/>
        <w:spacing w:line="32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بحوث الصحة الأساسية (</w:t>
      </w:r>
      <w:r w:rsidR="00BF0825" w:rsidRPr="00687F38">
        <w:rPr>
          <w:sz w:val="18"/>
          <w:szCs w:val="26"/>
        </w:rPr>
        <w:t>Riset Kesehatan Dasar</w:t>
      </w:r>
      <w:r w:rsidR="00E53918" w:rsidRPr="00687F38">
        <w:rPr>
          <w:rFonts w:hint="cs"/>
          <w:sz w:val="18"/>
          <w:szCs w:val="26"/>
        </w:rPr>
        <w:t>)</w:t>
      </w:r>
      <w:r w:rsidR="00E53918" w:rsidRPr="00687F38">
        <w:rPr>
          <w:rFonts w:hint="cs"/>
          <w:sz w:val="18"/>
          <w:szCs w:val="26"/>
          <w:rtl/>
        </w:rPr>
        <w:t xml:space="preserve">، </w:t>
      </w:r>
      <w:r w:rsidR="00E53918" w:rsidRPr="00687F38">
        <w:rPr>
          <w:rFonts w:hint="cs"/>
          <w:sz w:val="18"/>
          <w:szCs w:val="26"/>
        </w:rPr>
        <w:t>2008</w:t>
      </w:r>
      <w:r w:rsidR="00E53918" w:rsidRPr="00687F38">
        <w:rPr>
          <w:rFonts w:hint="cs"/>
          <w:sz w:val="18"/>
          <w:szCs w:val="26"/>
          <w:rtl/>
        </w:rPr>
        <w:t>، وزارة الصحة.</w:t>
      </w:r>
    </w:p>
    <w:p w:rsidR="00BF0825" w:rsidRPr="00687F38" w:rsidRDefault="00BF0825" w:rsidP="00D73C87">
      <w:pPr>
        <w:pStyle w:val="SingleTxtGA"/>
        <w:rPr>
          <w:b/>
          <w:bCs/>
          <w:rtl/>
        </w:rPr>
      </w:pPr>
      <w:r w:rsidRPr="00687F38">
        <w:rPr>
          <w:rtl/>
        </w:rPr>
        <w:t>22-</w:t>
      </w:r>
      <w:r w:rsidRPr="00687F38">
        <w:rPr>
          <w:rtl/>
        </w:rPr>
        <w:tab/>
      </w:r>
      <w:r w:rsidRPr="00687F38">
        <w:rPr>
          <w:rFonts w:hint="cs"/>
          <w:rtl/>
        </w:rPr>
        <w:t>وفي الفترة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tl/>
        </w:rPr>
        <w:t xml:space="preserve">بين عامي 2002 و2006، </w:t>
      </w:r>
      <w:r w:rsidRPr="00687F38">
        <w:rPr>
          <w:rFonts w:hint="cs"/>
          <w:rtl/>
        </w:rPr>
        <w:t>ارتفعت</w:t>
      </w:r>
      <w:r w:rsidRPr="00687F38">
        <w:rPr>
          <w:rtl/>
        </w:rPr>
        <w:t xml:space="preserve"> نسبة المتزوجات</w:t>
      </w:r>
      <w:r w:rsidRPr="00687F38">
        <w:rPr>
          <w:rFonts w:hint="cs"/>
          <w:rtl/>
        </w:rPr>
        <w:t xml:space="preserve"> اللواتي تتراوح أعمارهن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tl/>
        </w:rPr>
        <w:t xml:space="preserve">بين 15 و49 سنة </w:t>
      </w:r>
      <w:r w:rsidRPr="00687F38">
        <w:rPr>
          <w:rFonts w:hint="cs"/>
          <w:rtl/>
        </w:rPr>
        <w:t xml:space="preserve">واللواتي يستخدمن </w:t>
      </w:r>
      <w:r w:rsidRPr="00687F38">
        <w:rPr>
          <w:rtl/>
        </w:rPr>
        <w:t xml:space="preserve">وسائل منع الحمل من </w:t>
      </w:r>
      <w:r w:rsidRPr="00687F38">
        <w:rPr>
          <w:rFonts w:hint="cs"/>
          <w:rtl/>
        </w:rPr>
        <w:t>54.19</w:t>
      </w:r>
      <w:r w:rsidRPr="00687F38">
        <w:rPr>
          <w:rtl/>
        </w:rPr>
        <w:t xml:space="preserve"> في ال</w:t>
      </w:r>
      <w:r w:rsidRPr="00687F38">
        <w:rPr>
          <w:rFonts w:hint="cs"/>
          <w:rtl/>
        </w:rPr>
        <w:t>مائة</w:t>
      </w:r>
      <w:r w:rsidRPr="00687F38">
        <w:rPr>
          <w:rtl/>
        </w:rPr>
        <w:t xml:space="preserve"> 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tl/>
        </w:rPr>
        <w:t xml:space="preserve">2002 </w:t>
      </w:r>
      <w:r w:rsidRPr="00687F38">
        <w:rPr>
          <w:rFonts w:hint="cs"/>
          <w:rtl/>
        </w:rPr>
        <w:t>إلى 57.91</w:t>
      </w:r>
      <w:r w:rsidRPr="00687F38">
        <w:rPr>
          <w:rtl/>
        </w:rPr>
        <w:t xml:space="preserve"> في الم</w:t>
      </w:r>
      <w:r w:rsidRPr="00687F38">
        <w:rPr>
          <w:rFonts w:hint="cs"/>
          <w:rtl/>
        </w:rPr>
        <w:t>ا</w:t>
      </w:r>
      <w:r w:rsidRPr="00687F38">
        <w:rPr>
          <w:rtl/>
        </w:rPr>
        <w:t>ئة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2006</w:t>
      </w:r>
      <w:r w:rsidRPr="00687F38">
        <w:rPr>
          <w:rFonts w:hint="cs"/>
          <w:rtl/>
        </w:rPr>
        <w:t>. ومع ذلك، شهدت هذه النسبة انخفاضاً قليلاً فبلغت 57.43 في المائة 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2007.</w:t>
      </w:r>
    </w:p>
    <w:p w:rsidR="00BF0825" w:rsidRPr="00687F38" w:rsidRDefault="00BF0825" w:rsidP="009E7C7A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15</w:t>
      </w:r>
    </w:p>
    <w:p w:rsidR="00BF0825" w:rsidRPr="00687F38" w:rsidRDefault="00BF0825" w:rsidP="009E7C7A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/>
          <w:b/>
          <w:bCs/>
          <w:rtl/>
        </w:rPr>
        <w:t>نسبة</w:t>
      </w:r>
      <w:r w:rsidRPr="00687F38">
        <w:rPr>
          <w:rFonts w:ascii="Traditional Arabic" w:hAnsi="Traditional Arabic" w:hint="cs"/>
          <w:b/>
          <w:bCs/>
          <w:rtl/>
        </w:rPr>
        <w:t xml:space="preserve"> </w:t>
      </w:r>
      <w:r w:rsidRPr="00687F38">
        <w:rPr>
          <w:rFonts w:ascii="Traditional Arabic" w:hAnsi="Traditional Arabic"/>
          <w:b/>
          <w:bCs/>
          <w:rtl/>
        </w:rPr>
        <w:t>المتزوجات</w:t>
      </w:r>
      <w:r w:rsidRPr="00687F38">
        <w:rPr>
          <w:rFonts w:ascii="Traditional Arabic" w:hAnsi="Traditional Arabic" w:hint="cs"/>
          <w:b/>
          <w:bCs/>
          <w:rtl/>
        </w:rPr>
        <w:t xml:space="preserve"> اللواتي تتراوح أعمارهن</w:t>
      </w:r>
      <w:r w:rsidR="00D73C87" w:rsidRPr="00687F38">
        <w:rPr>
          <w:rFonts w:ascii="Traditional Arabic" w:hAnsi="Traditional Arabic" w:hint="cs"/>
          <w:b/>
          <w:bCs/>
          <w:rtl/>
        </w:rPr>
        <w:t xml:space="preserve"> ما</w:t>
      </w:r>
      <w:r w:rsidR="00D73C87" w:rsidRPr="00687F38">
        <w:rPr>
          <w:rFonts w:ascii="Traditional Arabic" w:hAnsi="Traditional Arabic"/>
          <w:b/>
          <w:bCs/>
          <w:rtl/>
        </w:rPr>
        <w:t> </w:t>
      </w:r>
      <w:r w:rsidRPr="00687F38">
        <w:rPr>
          <w:rFonts w:ascii="Traditional Arabic" w:hAnsi="Traditional Arabic"/>
          <w:b/>
          <w:bCs/>
          <w:rtl/>
        </w:rPr>
        <w:t xml:space="preserve">بين 15 و49 سنة </w:t>
      </w:r>
      <w:r w:rsidRPr="00687F38">
        <w:rPr>
          <w:rFonts w:ascii="Traditional Arabic" w:hAnsi="Traditional Arabic" w:hint="cs"/>
          <w:b/>
          <w:bCs/>
          <w:rtl/>
        </w:rPr>
        <w:t xml:space="preserve">واللواتي يستخدمن </w:t>
      </w:r>
      <w:r w:rsidRPr="00687F38">
        <w:rPr>
          <w:rFonts w:ascii="Traditional Arabic" w:hAnsi="Traditional Arabic"/>
          <w:b/>
          <w:bCs/>
          <w:rtl/>
        </w:rPr>
        <w:t>وسائل منع الحمل</w:t>
      </w:r>
      <w:r w:rsidRPr="00687F38">
        <w:rPr>
          <w:rFonts w:ascii="Traditional Arabic" w:hAnsi="Traditional Arabic" w:hint="cs"/>
          <w:b/>
          <w:bCs/>
          <w:rtl/>
        </w:rPr>
        <w:t>، 2002-2007</w:t>
      </w:r>
      <w:r w:rsidRPr="00687F38">
        <w:rPr>
          <w:rFonts w:ascii="Traditional Arabic" w:hAnsi="Traditional Arabic"/>
          <w:b/>
          <w:bCs/>
          <w:rtl/>
        </w:rPr>
        <w:t xml:space="preserve"> </w:t>
      </w:r>
    </w:p>
    <w:tbl>
      <w:tblPr>
        <w:bidiVisual/>
        <w:tblW w:w="7088" w:type="dxa"/>
        <w:jc w:val="center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008"/>
        <w:gridCol w:w="1009"/>
        <w:gridCol w:w="1009"/>
        <w:gridCol w:w="1009"/>
        <w:gridCol w:w="1009"/>
        <w:gridCol w:w="1009"/>
      </w:tblGrid>
      <w:tr w:rsidR="00BF0825" w:rsidRPr="00687F38" w:rsidTr="008A0CA5">
        <w:trPr>
          <w:trHeight w:val="216"/>
          <w:tblHeader/>
          <w:jc w:val="center"/>
        </w:trPr>
        <w:tc>
          <w:tcPr>
            <w:tcW w:w="986" w:type="dxa"/>
            <w:vMerge w:val="restart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إندونيسيا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</w:tr>
      <w:tr w:rsidR="00BF0825" w:rsidRPr="00687F38" w:rsidTr="008A0CA5">
        <w:trPr>
          <w:trHeight w:val="216"/>
          <w:tblHeader/>
          <w:jc w:val="center"/>
        </w:trPr>
        <w:tc>
          <w:tcPr>
            <w:tcW w:w="986" w:type="dxa"/>
            <w:vMerge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54.19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54.54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56.71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57.89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57.91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0825" w:rsidRPr="00687F38" w:rsidRDefault="00BF0825" w:rsidP="00D02BD9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57.43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الحولية الإحصائية السنوية لإندونيسيا لعامي 2008 و2009: استناداً إلى المسح الاجتماعي</w:t>
      </w:r>
      <w:r w:rsidR="00A5377A" w:rsidRPr="00687F38">
        <w:rPr>
          <w:rFonts w:hint="cs"/>
          <w:sz w:val="18"/>
          <w:szCs w:val="26"/>
          <w:rtl/>
        </w:rPr>
        <w:t xml:space="preserve"> </w:t>
      </w:r>
      <w:r w:rsidR="00BF0825" w:rsidRPr="00687F38">
        <w:rPr>
          <w:rFonts w:hint="cs"/>
          <w:sz w:val="18"/>
          <w:szCs w:val="26"/>
          <w:rtl/>
        </w:rPr>
        <w:t>-</w:t>
      </w:r>
      <w:r w:rsidR="00A5377A" w:rsidRPr="00687F38">
        <w:rPr>
          <w:rFonts w:hint="cs"/>
          <w:sz w:val="18"/>
          <w:szCs w:val="26"/>
          <w:rtl/>
        </w:rPr>
        <w:t xml:space="preserve"> </w:t>
      </w:r>
      <w:r w:rsidR="00BF0825" w:rsidRPr="00687F38">
        <w:rPr>
          <w:rFonts w:hint="cs"/>
          <w:sz w:val="18"/>
          <w:szCs w:val="26"/>
          <w:rtl/>
        </w:rPr>
        <w:t>الاقتصادي الوطني في إندونيسيا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2F6B9A">
      <w:pPr>
        <w:pStyle w:val="SingleTxtGA"/>
        <w:rPr>
          <w:spacing w:val="-4"/>
          <w:rtl/>
        </w:rPr>
      </w:pPr>
      <w:r w:rsidRPr="00687F38">
        <w:rPr>
          <w:spacing w:val="-4"/>
          <w:rtl/>
        </w:rPr>
        <w:t>23-</w:t>
      </w:r>
      <w:r w:rsidRPr="00687F38">
        <w:rPr>
          <w:spacing w:val="-4"/>
          <w:rtl/>
        </w:rPr>
        <w:tab/>
      </w:r>
      <w:r w:rsidRPr="00687F38">
        <w:rPr>
          <w:rFonts w:hint="cs"/>
          <w:spacing w:val="-4"/>
          <w:rtl/>
        </w:rPr>
        <w:t>وت</w:t>
      </w:r>
      <w:r w:rsidRPr="00687F38">
        <w:rPr>
          <w:spacing w:val="-4"/>
          <w:rtl/>
        </w:rPr>
        <w:t xml:space="preserve">ستند البيانات المتعلقة </w:t>
      </w:r>
      <w:r w:rsidRPr="00687F38">
        <w:rPr>
          <w:rFonts w:hint="cs"/>
          <w:spacing w:val="-4"/>
          <w:rtl/>
        </w:rPr>
        <w:t xml:space="preserve">بحالات </w:t>
      </w:r>
      <w:r w:rsidRPr="00687F38">
        <w:rPr>
          <w:spacing w:val="-4"/>
          <w:rtl/>
        </w:rPr>
        <w:t xml:space="preserve">الإنهاء الطبي للحمل </w:t>
      </w:r>
      <w:r w:rsidRPr="00687F38">
        <w:rPr>
          <w:rFonts w:hint="cs"/>
          <w:spacing w:val="-4"/>
          <w:rtl/>
        </w:rPr>
        <w:t>إلى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مسوحات ذات تغطية</w:t>
      </w:r>
      <w:r w:rsidRPr="00687F38">
        <w:rPr>
          <w:spacing w:val="-4"/>
          <w:rtl/>
        </w:rPr>
        <w:t xml:space="preserve"> محدودة نسبيا</w:t>
      </w:r>
      <w:r w:rsidRPr="00687F38">
        <w:rPr>
          <w:rFonts w:hint="cs"/>
          <w:spacing w:val="-4"/>
          <w:rtl/>
        </w:rPr>
        <w:t xml:space="preserve">ً. </w:t>
      </w:r>
      <w:r w:rsidRPr="00687F38">
        <w:rPr>
          <w:spacing w:val="-4"/>
          <w:rtl/>
        </w:rPr>
        <w:t xml:space="preserve">وقد أجريت </w:t>
      </w:r>
      <w:r w:rsidR="00EB7FE1" w:rsidRPr="00687F38">
        <w:rPr>
          <w:rFonts w:hint="cs"/>
          <w:spacing w:val="-4"/>
          <w:rtl/>
        </w:rPr>
        <w:t>حوالي</w:t>
      </w:r>
      <w:r w:rsidRPr="00687F38">
        <w:rPr>
          <w:spacing w:val="-4"/>
          <w:rtl/>
        </w:rPr>
        <w:t xml:space="preserve"> 30</w:t>
      </w:r>
      <w:r w:rsidR="003B5F9D" w:rsidRPr="00687F38">
        <w:rPr>
          <w:rFonts w:hint="cs"/>
          <w:spacing w:val="-4"/>
          <w:rtl/>
        </w:rPr>
        <w:t xml:space="preserve"> في المائة</w:t>
      </w:r>
      <w:r w:rsidRPr="00687F38">
        <w:rPr>
          <w:spacing w:val="-4"/>
          <w:rtl/>
        </w:rPr>
        <w:t xml:space="preserve"> من </w:t>
      </w:r>
      <w:r w:rsidRPr="00687F38">
        <w:rPr>
          <w:rFonts w:hint="cs"/>
          <w:spacing w:val="-4"/>
          <w:rtl/>
        </w:rPr>
        <w:t>عمليات</w:t>
      </w:r>
      <w:r w:rsidRPr="00687F38">
        <w:rPr>
          <w:spacing w:val="-4"/>
          <w:rtl/>
        </w:rPr>
        <w:t xml:space="preserve"> الإجهاض </w:t>
      </w:r>
      <w:r w:rsidRPr="00687F38">
        <w:rPr>
          <w:rFonts w:hint="cs"/>
          <w:spacing w:val="-4"/>
          <w:rtl/>
        </w:rPr>
        <w:t>لنساء تتراوح</w:t>
      </w:r>
      <w:r w:rsidR="00A5377A" w:rsidRPr="00687F38">
        <w:rPr>
          <w:rFonts w:hint="cs"/>
          <w:spacing w:val="-4"/>
          <w:rtl/>
        </w:rPr>
        <w:t xml:space="preserve"> </w:t>
      </w:r>
      <w:r w:rsidRPr="00687F38">
        <w:rPr>
          <w:spacing w:val="-4"/>
          <w:rtl/>
        </w:rPr>
        <w:t>أعماره</w:t>
      </w:r>
      <w:r w:rsidRPr="00687F38">
        <w:rPr>
          <w:rFonts w:hint="cs"/>
          <w:spacing w:val="-4"/>
          <w:rtl/>
        </w:rPr>
        <w:t>ن</w:t>
      </w:r>
      <w:r w:rsidRPr="00687F38">
        <w:rPr>
          <w:spacing w:val="-4"/>
          <w:rtl/>
        </w:rPr>
        <w:t xml:space="preserve"> بين</w:t>
      </w:r>
      <w:r w:rsidR="00D02BD9" w:rsidRPr="00687F38">
        <w:rPr>
          <w:rFonts w:hint="eastAsia"/>
          <w:spacing w:val="-4"/>
          <w:sz w:val="30"/>
          <w:rtl/>
        </w:rPr>
        <w:t> </w:t>
      </w:r>
      <w:r w:rsidRPr="00687F38">
        <w:rPr>
          <w:rFonts w:hint="cs"/>
          <w:spacing w:val="-4"/>
          <w:sz w:val="30"/>
          <w:rtl/>
        </w:rPr>
        <w:t>14 و24 سنة.</w:t>
      </w:r>
      <w:r w:rsidRPr="00687F38">
        <w:rPr>
          <w:spacing w:val="-4"/>
          <w:sz w:val="30"/>
          <w:rtl/>
        </w:rPr>
        <w:t xml:space="preserve"> </w:t>
      </w:r>
      <w:r w:rsidRPr="00687F38">
        <w:rPr>
          <w:rFonts w:hint="cs"/>
          <w:spacing w:val="-4"/>
          <w:sz w:val="30"/>
          <w:rtl/>
        </w:rPr>
        <w:t>وأشارت ال</w:t>
      </w:r>
      <w:r w:rsidRPr="00687F38">
        <w:rPr>
          <w:spacing w:val="-4"/>
          <w:sz w:val="30"/>
          <w:rtl/>
        </w:rPr>
        <w:t xml:space="preserve">بيانات </w:t>
      </w:r>
      <w:r w:rsidRPr="00687F38">
        <w:rPr>
          <w:rFonts w:hint="cs"/>
          <w:spacing w:val="-4"/>
          <w:sz w:val="30"/>
          <w:rtl/>
        </w:rPr>
        <w:t>المتعلقة بالفترة</w:t>
      </w:r>
      <w:r w:rsidRPr="00687F38">
        <w:rPr>
          <w:spacing w:val="-4"/>
          <w:sz w:val="30"/>
          <w:rtl/>
        </w:rPr>
        <w:t xml:space="preserve"> 2002</w:t>
      </w:r>
      <w:r w:rsidR="00A5377A" w:rsidRPr="00687F38">
        <w:rPr>
          <w:rFonts w:hint="cs"/>
          <w:spacing w:val="-4"/>
          <w:sz w:val="30"/>
          <w:rtl/>
        </w:rPr>
        <w:t>-</w:t>
      </w:r>
      <w:r w:rsidRPr="00687F38">
        <w:rPr>
          <w:spacing w:val="-4"/>
          <w:sz w:val="30"/>
          <w:rtl/>
        </w:rPr>
        <w:t>2003</w:t>
      </w:r>
      <w:r w:rsidRPr="00687F38">
        <w:rPr>
          <w:rFonts w:hint="cs"/>
          <w:spacing w:val="-4"/>
          <w:sz w:val="30"/>
          <w:rtl/>
        </w:rPr>
        <w:t xml:space="preserve">، والتي جُمعت </w:t>
      </w:r>
      <w:r w:rsidRPr="00687F38">
        <w:rPr>
          <w:spacing w:val="-4"/>
          <w:sz w:val="30"/>
          <w:rtl/>
        </w:rPr>
        <w:t xml:space="preserve">من خلال </w:t>
      </w:r>
      <w:r w:rsidRPr="00687F38">
        <w:rPr>
          <w:rFonts w:hint="cs"/>
          <w:spacing w:val="-4"/>
          <w:sz w:val="30"/>
          <w:rtl/>
        </w:rPr>
        <w:t>المسح الديمغرافي والصحي في إندونيسيا (</w:t>
      </w:r>
      <w:r w:rsidRPr="00687F38">
        <w:rPr>
          <w:spacing w:val="-4"/>
        </w:rPr>
        <w:t>Survey Demografi dan Kesehatan Indonesia/SDKI)</w:t>
      </w:r>
      <w:r w:rsidRPr="00687F38">
        <w:rPr>
          <w:rFonts w:hint="cs"/>
          <w:spacing w:val="-4"/>
          <w:sz w:val="30"/>
          <w:rtl/>
        </w:rPr>
        <w:t>) في الفترة</w:t>
      </w:r>
      <w:r w:rsidR="00D02BD9" w:rsidRPr="00687F38">
        <w:rPr>
          <w:rFonts w:hint="eastAsia"/>
          <w:spacing w:val="-4"/>
          <w:sz w:val="30"/>
          <w:rtl/>
        </w:rPr>
        <w:t> </w:t>
      </w:r>
      <w:r w:rsidRPr="00687F38">
        <w:rPr>
          <w:rFonts w:hint="cs"/>
          <w:spacing w:val="-4"/>
          <w:sz w:val="30"/>
          <w:rtl/>
        </w:rPr>
        <w:t>2002-2003</w:t>
      </w:r>
      <w:r w:rsidRPr="00687F38">
        <w:rPr>
          <w:rFonts w:hint="cs"/>
          <w:spacing w:val="-4"/>
          <w:rtl/>
        </w:rPr>
        <w:t>، وتناولت نساءً في سن الزواج (15-</w:t>
      </w:r>
      <w:r w:rsidR="002F6B9A" w:rsidRPr="00687F38">
        <w:rPr>
          <w:rFonts w:hint="cs"/>
          <w:spacing w:val="-4"/>
          <w:rtl/>
        </w:rPr>
        <w:t>24</w:t>
      </w:r>
      <w:r w:rsidRPr="00687F38">
        <w:rPr>
          <w:rFonts w:hint="cs"/>
          <w:spacing w:val="-4"/>
          <w:rtl/>
        </w:rPr>
        <w:t xml:space="preserve"> سنة) إلى </w:t>
      </w:r>
      <w:r w:rsidRPr="00687F38">
        <w:rPr>
          <w:spacing w:val="-4"/>
          <w:rtl/>
        </w:rPr>
        <w:t xml:space="preserve">أن معدلات الإجهاض </w:t>
      </w:r>
      <w:r w:rsidRPr="00687F38">
        <w:rPr>
          <w:rFonts w:hint="cs"/>
          <w:spacing w:val="-4"/>
          <w:rtl/>
        </w:rPr>
        <w:t>في</w:t>
      </w:r>
      <w:r w:rsidR="00D73C87" w:rsidRPr="00687F38">
        <w:rPr>
          <w:rFonts w:hint="cs"/>
          <w:spacing w:val="-4"/>
          <w:rtl/>
        </w:rPr>
        <w:t xml:space="preserve"> عام</w:t>
      </w:r>
      <w:r w:rsidR="00D73C87" w:rsidRPr="00687F38">
        <w:rPr>
          <w:spacing w:val="-4"/>
          <w:rtl/>
        </w:rPr>
        <w:t> </w:t>
      </w:r>
      <w:r w:rsidRPr="00687F38">
        <w:rPr>
          <w:spacing w:val="-4"/>
          <w:rtl/>
        </w:rPr>
        <w:t>1997</w:t>
      </w:r>
      <w:r w:rsidR="00D73C87" w:rsidRPr="00687F38">
        <w:rPr>
          <w:spacing w:val="-4"/>
          <w:rtl/>
        </w:rPr>
        <w:t xml:space="preserve"> لم </w:t>
      </w:r>
      <w:r w:rsidRPr="00687F38">
        <w:rPr>
          <w:spacing w:val="-4"/>
          <w:rtl/>
        </w:rPr>
        <w:t>تختلف كثيرا</w:t>
      </w:r>
      <w:r w:rsidRPr="00687F38">
        <w:rPr>
          <w:rFonts w:hint="cs"/>
          <w:spacing w:val="-4"/>
          <w:rtl/>
        </w:rPr>
        <w:t>ً</w:t>
      </w:r>
      <w:r w:rsidRPr="00687F38">
        <w:rPr>
          <w:spacing w:val="-4"/>
          <w:rtl/>
        </w:rPr>
        <w:t xml:space="preserve"> عن </w:t>
      </w:r>
      <w:r w:rsidRPr="00687F38">
        <w:rPr>
          <w:rFonts w:hint="cs"/>
          <w:spacing w:val="-4"/>
          <w:rtl/>
        </w:rPr>
        <w:t>معدلات الفترة 2002-</w:t>
      </w:r>
      <w:r w:rsidRPr="00687F38">
        <w:rPr>
          <w:spacing w:val="-4"/>
          <w:rtl/>
        </w:rPr>
        <w:t>2003 (12</w:t>
      </w:r>
      <w:r w:rsidR="003B5F9D" w:rsidRPr="00687F38">
        <w:rPr>
          <w:rFonts w:hint="cs"/>
          <w:spacing w:val="-4"/>
          <w:rtl/>
        </w:rPr>
        <w:t xml:space="preserve"> في المائة</w:t>
      </w:r>
      <w:r w:rsidRPr="00687F38">
        <w:rPr>
          <w:spacing w:val="-4"/>
          <w:rtl/>
        </w:rPr>
        <w:t xml:space="preserve"> من جميع حالات الحمل)</w:t>
      </w:r>
      <w:r w:rsidRPr="00687F38">
        <w:rPr>
          <w:rFonts w:hint="cs"/>
          <w:spacing w:val="-4"/>
          <w:rtl/>
        </w:rPr>
        <w:t>.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و</w:t>
      </w:r>
      <w:r w:rsidRPr="00687F38">
        <w:rPr>
          <w:spacing w:val="-4"/>
          <w:rtl/>
        </w:rPr>
        <w:t>أشار</w:t>
      </w:r>
      <w:r w:rsidRPr="00687F38">
        <w:rPr>
          <w:rFonts w:hint="cs"/>
          <w:spacing w:val="-4"/>
          <w:rtl/>
        </w:rPr>
        <w:t>ت</w:t>
      </w:r>
      <w:r w:rsidRPr="00687F38">
        <w:rPr>
          <w:spacing w:val="-4"/>
          <w:rtl/>
        </w:rPr>
        <w:t xml:space="preserve"> أيضا</w:t>
      </w:r>
      <w:r w:rsidRPr="00687F38">
        <w:rPr>
          <w:rFonts w:hint="cs"/>
          <w:spacing w:val="-4"/>
          <w:rtl/>
        </w:rPr>
        <w:t xml:space="preserve">ً البيانات </w:t>
      </w:r>
      <w:r w:rsidRPr="00687F38">
        <w:rPr>
          <w:rFonts w:hint="cs"/>
          <w:spacing w:val="-4"/>
          <w:sz w:val="30"/>
          <w:rtl/>
        </w:rPr>
        <w:t>المتعلقة بالفترة</w:t>
      </w:r>
      <w:r w:rsidRPr="00687F38">
        <w:rPr>
          <w:spacing w:val="-4"/>
          <w:sz w:val="30"/>
          <w:rtl/>
        </w:rPr>
        <w:t xml:space="preserve"> </w:t>
      </w:r>
      <w:r w:rsidRPr="00687F38">
        <w:rPr>
          <w:rFonts w:hint="cs"/>
          <w:spacing w:val="-4"/>
          <w:sz w:val="30"/>
          <w:rtl/>
        </w:rPr>
        <w:t>2002-2003 إلى</w:t>
      </w:r>
      <w:r w:rsidRPr="00687F38">
        <w:rPr>
          <w:spacing w:val="-4"/>
          <w:rtl/>
        </w:rPr>
        <w:t xml:space="preserve"> أن 7.2</w:t>
      </w:r>
      <w:r w:rsidR="003B5F9D" w:rsidRPr="00687F38">
        <w:rPr>
          <w:rFonts w:hint="cs"/>
          <w:spacing w:val="-4"/>
          <w:rtl/>
        </w:rPr>
        <w:t xml:space="preserve"> في</w:t>
      </w:r>
      <w:r w:rsidR="003B5F9D" w:rsidRPr="00687F38">
        <w:rPr>
          <w:rFonts w:hint="eastAsia"/>
          <w:spacing w:val="-4"/>
          <w:rtl/>
        </w:rPr>
        <w:t> </w:t>
      </w:r>
      <w:r w:rsidR="003B5F9D" w:rsidRPr="00687F38">
        <w:rPr>
          <w:rFonts w:hint="cs"/>
          <w:spacing w:val="-4"/>
          <w:rtl/>
        </w:rPr>
        <w:t>المائة</w:t>
      </w:r>
      <w:r w:rsidRPr="00687F38">
        <w:rPr>
          <w:spacing w:val="-4"/>
          <w:rtl/>
        </w:rPr>
        <w:t xml:space="preserve"> من حالات الحمل كانت </w:t>
      </w:r>
      <w:r w:rsidRPr="00687F38">
        <w:rPr>
          <w:rFonts w:hint="cs"/>
          <w:spacing w:val="-4"/>
          <w:rtl/>
        </w:rPr>
        <w:t>حالات غير مرغوب فيها (</w:t>
      </w:r>
      <w:r w:rsidRPr="00687F38">
        <w:rPr>
          <w:spacing w:val="-4"/>
        </w:rPr>
        <w:t>SDKI 2002</w:t>
      </w:r>
      <w:r w:rsidRPr="00687F38">
        <w:rPr>
          <w:rFonts w:hint="cs"/>
          <w:spacing w:val="-4"/>
          <w:rtl/>
        </w:rPr>
        <w:t>).</w:t>
      </w:r>
    </w:p>
    <w:p w:rsidR="00BF0825" w:rsidRPr="00687F38" w:rsidRDefault="00BF0825" w:rsidP="009E7C7A">
      <w:pPr>
        <w:pStyle w:val="SingleTxtGA"/>
        <w:rPr>
          <w:spacing w:val="-4"/>
          <w:rtl/>
        </w:rPr>
      </w:pPr>
      <w:r w:rsidRPr="00687F38">
        <w:rPr>
          <w:spacing w:val="-4"/>
          <w:rtl/>
        </w:rPr>
        <w:t>24-</w:t>
      </w:r>
      <w:r w:rsidRPr="00687F38">
        <w:rPr>
          <w:spacing w:val="-4"/>
          <w:rtl/>
        </w:rPr>
        <w:tab/>
      </w:r>
      <w:r w:rsidRPr="00687F38">
        <w:rPr>
          <w:rFonts w:hint="cs"/>
          <w:spacing w:val="-4"/>
          <w:rtl/>
        </w:rPr>
        <w:t>و</w:t>
      </w:r>
      <w:r w:rsidRPr="00687F38">
        <w:rPr>
          <w:spacing w:val="-4"/>
          <w:rtl/>
        </w:rPr>
        <w:t>اعتبارا من</w:t>
      </w:r>
      <w:r w:rsidR="00D73C87" w:rsidRPr="00687F38">
        <w:rPr>
          <w:spacing w:val="-4"/>
          <w:rtl/>
        </w:rPr>
        <w:t xml:space="preserve"> عام </w:t>
      </w:r>
      <w:r w:rsidRPr="00687F38">
        <w:rPr>
          <w:spacing w:val="-4"/>
          <w:rtl/>
        </w:rPr>
        <w:t xml:space="preserve">2007، </w:t>
      </w:r>
      <w:r w:rsidRPr="00687F38">
        <w:rPr>
          <w:rFonts w:hint="cs"/>
          <w:spacing w:val="-4"/>
          <w:rtl/>
        </w:rPr>
        <w:t>سُجّل</w:t>
      </w:r>
      <w:r w:rsidRPr="00687F38">
        <w:rPr>
          <w:spacing w:val="-4"/>
          <w:rtl/>
        </w:rPr>
        <w:t xml:space="preserve"> أكبر عدد من حالات</w:t>
      </w:r>
      <w:r w:rsidRPr="00687F38">
        <w:rPr>
          <w:rFonts w:hint="cs"/>
          <w:spacing w:val="-4"/>
          <w:rtl/>
        </w:rPr>
        <w:t xml:space="preserve"> الإصابة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ب</w:t>
      </w:r>
      <w:r w:rsidRPr="00687F38">
        <w:rPr>
          <w:spacing w:val="-4"/>
          <w:rtl/>
        </w:rPr>
        <w:t xml:space="preserve">فيروس نقص المناعة </w:t>
      </w:r>
      <w:r w:rsidR="002F6B9A" w:rsidRPr="00687F38">
        <w:rPr>
          <w:rtl/>
        </w:rPr>
        <w:t>البشرية/</w:t>
      </w:r>
      <w:r w:rsidRPr="00687F38">
        <w:rPr>
          <w:spacing w:val="-4"/>
          <w:rtl/>
        </w:rPr>
        <w:t xml:space="preserve">الإيدز في </w:t>
      </w:r>
      <w:r w:rsidRPr="00687F38">
        <w:rPr>
          <w:rFonts w:hint="cs"/>
          <w:spacing w:val="-4"/>
          <w:rtl/>
        </w:rPr>
        <w:t>المنطقة الخاصة للعاصمة جاكرتا و</w:t>
      </w:r>
      <w:r w:rsidRPr="00687F38">
        <w:rPr>
          <w:spacing w:val="-4"/>
          <w:rtl/>
        </w:rPr>
        <w:t xml:space="preserve">جاوة الغربية وبابوا، في حين </w:t>
      </w:r>
      <w:r w:rsidRPr="00687F38">
        <w:rPr>
          <w:rFonts w:hint="cs"/>
          <w:spacing w:val="-4"/>
          <w:rtl/>
        </w:rPr>
        <w:t>شهدت المنطقة الخاصة للعاصمة جاكرتا و</w:t>
      </w:r>
      <w:r w:rsidRPr="00687F38">
        <w:rPr>
          <w:spacing w:val="-4"/>
          <w:rtl/>
        </w:rPr>
        <w:t>جاوة الغربية و</w:t>
      </w:r>
      <w:r w:rsidRPr="00687F38">
        <w:rPr>
          <w:rFonts w:hint="cs"/>
          <w:spacing w:val="-4"/>
          <w:rtl/>
        </w:rPr>
        <w:t>جاوا الشرقية</w:t>
      </w:r>
      <w:r w:rsidRPr="00687F38">
        <w:rPr>
          <w:spacing w:val="-4"/>
          <w:rtl/>
        </w:rPr>
        <w:t xml:space="preserve"> أكبر عدد من الوفيات الناجمة عن</w:t>
      </w:r>
      <w:r w:rsidRPr="00687F38">
        <w:rPr>
          <w:rFonts w:hint="cs"/>
          <w:spacing w:val="-4"/>
          <w:rtl/>
        </w:rPr>
        <w:t xml:space="preserve"> الإصابة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ب</w:t>
      </w:r>
      <w:r w:rsidRPr="00687F38">
        <w:rPr>
          <w:spacing w:val="-4"/>
          <w:rtl/>
        </w:rPr>
        <w:t xml:space="preserve">فيروس نقص المناعة </w:t>
      </w:r>
      <w:r w:rsidR="002F6B9A" w:rsidRPr="00687F38">
        <w:rPr>
          <w:rtl/>
        </w:rPr>
        <w:t>البشرية/</w:t>
      </w:r>
      <w:r w:rsidRPr="00687F38">
        <w:rPr>
          <w:spacing w:val="-4"/>
          <w:rtl/>
        </w:rPr>
        <w:t>الإيدز</w:t>
      </w:r>
      <w:r w:rsidRPr="00687F38">
        <w:rPr>
          <w:rFonts w:hint="cs"/>
          <w:spacing w:val="-4"/>
          <w:rtl/>
        </w:rPr>
        <w:t>. وسُجّلت أكثر ال</w:t>
      </w:r>
      <w:r w:rsidRPr="00687F38">
        <w:rPr>
          <w:spacing w:val="-4"/>
          <w:rtl/>
        </w:rPr>
        <w:t xml:space="preserve">معدلات انتشارا </w:t>
      </w:r>
      <w:r w:rsidRPr="00687F38">
        <w:rPr>
          <w:rFonts w:hint="cs"/>
          <w:spacing w:val="-4"/>
          <w:rtl/>
        </w:rPr>
        <w:t>ل</w:t>
      </w:r>
      <w:r w:rsidRPr="00687F38">
        <w:rPr>
          <w:spacing w:val="-4"/>
          <w:rtl/>
        </w:rPr>
        <w:t xml:space="preserve">فيروس نقص المناعة </w:t>
      </w:r>
      <w:r w:rsidR="002F6B9A" w:rsidRPr="00687F38">
        <w:rPr>
          <w:rtl/>
        </w:rPr>
        <w:t>البشرية/</w:t>
      </w:r>
      <w:r w:rsidRPr="00687F38">
        <w:rPr>
          <w:spacing w:val="-4"/>
          <w:rtl/>
        </w:rPr>
        <w:t xml:space="preserve">الإيدز لكل </w:t>
      </w:r>
      <w:r w:rsidRPr="00687F38">
        <w:rPr>
          <w:rFonts w:hint="cs"/>
          <w:spacing w:val="-4"/>
          <w:rtl/>
        </w:rPr>
        <w:t xml:space="preserve">000 100 </w:t>
      </w:r>
      <w:r w:rsidRPr="00687F38">
        <w:rPr>
          <w:spacing w:val="-4"/>
          <w:rtl/>
        </w:rPr>
        <w:t xml:space="preserve">شخص في بابوا </w:t>
      </w:r>
      <w:r w:rsidRPr="00687F38">
        <w:rPr>
          <w:rFonts w:hint="cs"/>
          <w:spacing w:val="-4"/>
          <w:rtl/>
        </w:rPr>
        <w:t>والمنطقة الخاصة للعاصمة جاكرتا وبالي.</w:t>
      </w:r>
    </w:p>
    <w:p w:rsidR="00BF0825" w:rsidRPr="00687F38" w:rsidRDefault="00BF0825" w:rsidP="009E7C7A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/>
          <w:rtl/>
        </w:rPr>
        <w:t>الجدول 16</w:t>
      </w:r>
    </w:p>
    <w:p w:rsidR="00BF0825" w:rsidRPr="00687F38" w:rsidRDefault="00BF0825" w:rsidP="009E7C7A">
      <w:pPr>
        <w:pStyle w:val="SingleTxtGA"/>
        <w:keepNext/>
        <w:rPr>
          <w:rFonts w:ascii="Traditional Arabic" w:hAnsi="Traditional Arabic" w:hint="cs"/>
          <w:b/>
          <w:bCs/>
          <w:spacing w:val="-2"/>
          <w:rtl/>
        </w:rPr>
      </w:pPr>
      <w:r w:rsidRPr="00687F38">
        <w:rPr>
          <w:rFonts w:ascii="Traditional Arabic" w:hAnsi="Traditional Arabic"/>
          <w:b/>
          <w:bCs/>
          <w:spacing w:val="-2"/>
          <w:rtl/>
        </w:rPr>
        <w:t>عدد</w:t>
      </w:r>
      <w:r w:rsidRPr="00687F38">
        <w:rPr>
          <w:rFonts w:ascii="Traditional Arabic" w:hAnsi="Traditional Arabic" w:hint="cs"/>
          <w:b/>
          <w:bCs/>
          <w:spacing w:val="-2"/>
          <w:rtl/>
        </w:rPr>
        <w:t xml:space="preserve"> الحالات التراكمية للإصابة بفيروس نقص المناعة </w:t>
      </w:r>
      <w:r w:rsidR="002F6B9A" w:rsidRPr="00687F38">
        <w:rPr>
          <w:rFonts w:ascii="Traditional Arabic" w:hAnsi="Traditional Arabic" w:hint="cs"/>
          <w:b/>
          <w:bCs/>
          <w:rtl/>
        </w:rPr>
        <w:t>البشرية/</w:t>
      </w:r>
      <w:r w:rsidRPr="00687F38">
        <w:rPr>
          <w:rFonts w:ascii="Traditional Arabic" w:hAnsi="Traditional Arabic" w:hint="cs"/>
          <w:b/>
          <w:bCs/>
          <w:spacing w:val="-2"/>
          <w:rtl/>
        </w:rPr>
        <w:t>الإيدز والوفيات الناجمة عنه ومعدل هذه الحالات لكل 000 100 شخص حسب المقاطعات حتى 31 كانون الأول/</w:t>
      </w:r>
      <w:r w:rsidR="00D02BD9" w:rsidRPr="00687F38">
        <w:rPr>
          <w:rFonts w:ascii="Traditional Arabic" w:hAnsi="Traditional Arabic" w:hint="cs"/>
          <w:b/>
          <w:bCs/>
          <w:spacing w:val="-2"/>
          <w:rtl/>
        </w:rPr>
        <w:t xml:space="preserve"> </w:t>
      </w:r>
      <w:r w:rsidRPr="00687F38">
        <w:rPr>
          <w:rFonts w:ascii="Traditional Arabic" w:hAnsi="Traditional Arabic" w:hint="cs"/>
          <w:b/>
          <w:bCs/>
          <w:spacing w:val="-2"/>
          <w:rtl/>
        </w:rPr>
        <w:t>ديسمبر 2007</w:t>
      </w:r>
    </w:p>
    <w:tbl>
      <w:tblPr>
        <w:bidiVisual/>
        <w:tblW w:w="7371" w:type="dxa"/>
        <w:tblInd w:w="112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3045"/>
        <w:gridCol w:w="1200"/>
        <w:gridCol w:w="1200"/>
        <w:gridCol w:w="1133"/>
      </w:tblGrid>
      <w:tr w:rsidR="00BF0825" w:rsidRPr="00687F38" w:rsidTr="004F5C34">
        <w:trPr>
          <w:trHeight w:val="241"/>
          <w:tblHeader/>
        </w:trPr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autoSpaceDE w:val="0"/>
              <w:autoSpaceDN w:val="0"/>
              <w:adjustRightInd w:val="0"/>
              <w:spacing w:before="80" w:after="80" w:line="200" w:lineRule="exact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الرقم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autoSpaceDE w:val="0"/>
              <w:autoSpaceDN w:val="0"/>
              <w:adjustRightInd w:val="0"/>
              <w:spacing w:before="80" w:after="80" w:line="200" w:lineRule="exact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المقاطعة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autoSpaceDE w:val="0"/>
              <w:autoSpaceDN w:val="0"/>
              <w:adjustRightInd w:val="0"/>
              <w:spacing w:before="80" w:after="80" w:line="200" w:lineRule="exact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عدد الحالات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autoSpaceDE w:val="0"/>
              <w:autoSpaceDN w:val="0"/>
              <w:adjustRightInd w:val="0"/>
              <w:spacing w:before="80" w:after="80" w:line="200" w:lineRule="exact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عدد الوفيات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autoSpaceDE w:val="0"/>
              <w:autoSpaceDN w:val="0"/>
              <w:adjustRightInd w:val="0"/>
              <w:spacing w:before="80" w:after="80" w:line="200" w:lineRule="exact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معدل الحالات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نانجرو آتشيه دار السلام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16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0.41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شمال سومطرة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420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77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3.41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غرب سومطرة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155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3.41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رياو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166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3.65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جامبي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112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4.15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جنوب سومطرة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124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1.82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7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بنجكولو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28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1.74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8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لامبونج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123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1.72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9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جزيرة بانجكا بيليتونج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69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6.78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10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جزيرة رياو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238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102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19.86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11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المنطقة الخاصة للعاصمة جاكرتا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048 3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429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33.45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12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جاوة الغربية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675 1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330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4.28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13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جاوة الوسطى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389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167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0.99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14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المنطقة الخاصة ليوجياكرتا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103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3.14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15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جاوة الشرقية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091 1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2.94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16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بانتين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51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0.56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17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بالي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735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120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21.07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18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غرب نوسا تينجارا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82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1.97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19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 xml:space="preserve">شرق نوسا تينجارا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92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2.20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20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كاليمانتان</w:t>
            </w:r>
            <w:r w:rsidRPr="00687F38">
              <w:rPr>
                <w:rFonts w:ascii="Traditional Arabic" w:hAnsi="Traditional Arabic"/>
                <w:szCs w:val="26"/>
              </w:rPr>
              <w:t> </w:t>
            </w:r>
            <w:r w:rsidRPr="00687F38">
              <w:rPr>
                <w:rFonts w:ascii="Traditional Arabic" w:hAnsi="Traditional Arabic" w:hint="cs"/>
                <w:szCs w:val="26"/>
                <w:rtl/>
              </w:rPr>
              <w:t>الغربية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553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106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13.56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21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كاليمانتان الوسطى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0.16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22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كاليمانتان الجنوبية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0.46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2F6B9A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 w:hint="cs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23-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كاليمانتان الشرقية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0.41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24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سولاويسي الشمالية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124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45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5.74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25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سولاويسي الوسطى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0.09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26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سولاويسي الجنوبية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143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1.91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27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سولاويسي الجنوبية الشرقية</w:t>
            </w:r>
            <w:r w:rsidRPr="00687F38">
              <w:rPr>
                <w:rFonts w:ascii="Traditional Arabic" w:hAnsi="Traditional Arabic"/>
                <w:szCs w:val="26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8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0.41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28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جورونتالو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0.33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29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غرب سولاويسي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2F6B9A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صفر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2F6B9A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صفر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2F6B9A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صفر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30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مالوكو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157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62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11.80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31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مالوكو الشمالية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7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0.77</w:t>
            </w:r>
          </w:p>
        </w:tc>
      </w:tr>
      <w:tr w:rsidR="00BF0825" w:rsidRPr="00687F38" w:rsidTr="004F5C34">
        <w:trPr>
          <w:trHeight w:val="241"/>
        </w:trPr>
        <w:tc>
          <w:tcPr>
            <w:tcW w:w="729" w:type="dxa"/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32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بابوا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339 1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238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72.71</w:t>
            </w:r>
          </w:p>
        </w:tc>
      </w:tr>
      <w:tr w:rsidR="00BF0825" w:rsidRPr="00687F38" w:rsidTr="0064368A">
        <w:trPr>
          <w:trHeight w:val="241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33</w:t>
            </w:r>
            <w:r w:rsidR="009E7C7A" w:rsidRPr="00687F38">
              <w:rPr>
                <w:rFonts w:ascii="Traditional Arabic" w:hAnsi="Traditional Arabic" w:hint="cs"/>
                <w:szCs w:val="26"/>
                <w:rtl/>
              </w:rPr>
              <w:t>-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بابوا الغربية</w:t>
            </w:r>
            <w:r w:rsidRPr="00687F38">
              <w:rPr>
                <w:rFonts w:ascii="Traditional Arabic" w:hAnsi="Traditional Arabic"/>
                <w:szCs w:val="26"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58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2F6B9A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صفر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szCs w:val="26"/>
              </w:rPr>
            </w:pPr>
            <w:r w:rsidRPr="00687F38">
              <w:rPr>
                <w:rFonts w:ascii="Traditional Arabic" w:hAnsi="Traditional Arabic" w:hint="cs"/>
                <w:szCs w:val="26"/>
                <w:rtl/>
              </w:rPr>
              <w:t>10.24</w:t>
            </w:r>
          </w:p>
        </w:tc>
      </w:tr>
      <w:tr w:rsidR="00BF0825" w:rsidRPr="00687F38" w:rsidTr="0064368A">
        <w:trPr>
          <w:trHeight w:val="241"/>
        </w:trPr>
        <w:tc>
          <w:tcPr>
            <w:tcW w:w="35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2F6B9A">
            <w:pPr>
              <w:spacing w:before="30" w:after="30" w:line="220" w:lineRule="exact"/>
              <w:ind w:left="340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المجموع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141 11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369 2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9E7C7A">
            <w:pPr>
              <w:spacing w:before="30" w:after="3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Cs w:val="26"/>
                <w:rtl/>
              </w:rPr>
              <w:t>4.91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المديرية العامة لمكافحة الأمراض والصحة البيئية، وزارة الصحة العامة في إندونيسيا، 2008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9E7C7A">
      <w:pPr>
        <w:pStyle w:val="SingleTxtGA"/>
        <w:rPr>
          <w:rtl/>
        </w:rPr>
      </w:pPr>
      <w:r w:rsidRPr="00687F38">
        <w:rPr>
          <w:rtl/>
        </w:rPr>
        <w:t>25-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من بين الأمراض ال</w:t>
      </w:r>
      <w:r w:rsidRPr="00687F38">
        <w:rPr>
          <w:rFonts w:hint="cs"/>
          <w:rtl/>
        </w:rPr>
        <w:t>سارية</w:t>
      </w:r>
      <w:r w:rsidRPr="00687F38">
        <w:rPr>
          <w:rtl/>
        </w:rPr>
        <w:t xml:space="preserve"> الرئيسية</w:t>
      </w:r>
      <w:r w:rsidRPr="00687F38">
        <w:rPr>
          <w:rFonts w:hint="cs"/>
          <w:rtl/>
        </w:rPr>
        <w:t xml:space="preserve">، فإن </w:t>
      </w:r>
      <w:r w:rsidRPr="00687F38">
        <w:rPr>
          <w:rtl/>
        </w:rPr>
        <w:t>حمى الضنك النزفية</w:t>
      </w:r>
      <w:r w:rsidRPr="00687F38">
        <w:rPr>
          <w:rFonts w:hint="cs"/>
          <w:rtl/>
        </w:rPr>
        <w:t xml:space="preserve"> تشكل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أكثر هذه الأمراض </w:t>
      </w:r>
      <w:r w:rsidRPr="00687F38">
        <w:rPr>
          <w:rtl/>
        </w:rPr>
        <w:t>انتشارا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في إندونيسيا. </w:t>
      </w:r>
      <w:r w:rsidRPr="00687F38">
        <w:rPr>
          <w:rFonts w:hint="cs"/>
          <w:rtl/>
        </w:rPr>
        <w:t>و</w:t>
      </w:r>
      <w:r w:rsidRPr="00687F38">
        <w:rPr>
          <w:rtl/>
        </w:rPr>
        <w:t>على الرغم من هذا،</w:t>
      </w:r>
      <w:r w:rsidRPr="00687F38">
        <w:rPr>
          <w:rFonts w:hint="cs"/>
          <w:rtl/>
        </w:rPr>
        <w:t xml:space="preserve"> فقد تسببت</w:t>
      </w:r>
      <w:r w:rsidRPr="00687F38">
        <w:rPr>
          <w:rtl/>
        </w:rPr>
        <w:t xml:space="preserve"> إنفلونزا الطيور</w:t>
      </w:r>
      <w:r w:rsidRPr="00687F38">
        <w:rPr>
          <w:rFonts w:hint="cs"/>
          <w:rtl/>
        </w:rPr>
        <w:t xml:space="preserve"> في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تسجيل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أعلى عدد من الوفيات </w:t>
      </w:r>
      <w:r w:rsidRPr="00687F38">
        <w:rPr>
          <w:rtl/>
        </w:rPr>
        <w:t xml:space="preserve">كنسبة مئوية من إجمالي عدد الحالات.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من الأمراض غير السارية الرئيسية، </w:t>
      </w:r>
      <w:r w:rsidRPr="00687F38">
        <w:rPr>
          <w:rFonts w:hint="cs"/>
          <w:rtl/>
        </w:rPr>
        <w:t xml:space="preserve">يشكل </w:t>
      </w:r>
      <w:r w:rsidRPr="00687F38">
        <w:rPr>
          <w:rtl/>
        </w:rPr>
        <w:t xml:space="preserve">الاضطراب العقلي </w:t>
      </w:r>
      <w:r w:rsidRPr="00687F38">
        <w:rPr>
          <w:rFonts w:hint="cs"/>
          <w:rtl/>
        </w:rPr>
        <w:t>أكثر هذه الأمراض انتشاراً ويليه في الترتيب</w:t>
      </w:r>
      <w:r w:rsidRPr="00687F38">
        <w:rPr>
          <w:rtl/>
        </w:rPr>
        <w:t xml:space="preserve"> ارتفاع ضغط الدم</w:t>
      </w:r>
      <w:r w:rsidRPr="00687F38">
        <w:t>.</w:t>
      </w:r>
    </w:p>
    <w:p w:rsidR="00BF0825" w:rsidRPr="00687F38" w:rsidRDefault="00BF0825" w:rsidP="00B86847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17</w:t>
      </w:r>
    </w:p>
    <w:p w:rsidR="00BF0825" w:rsidRPr="00687F38" w:rsidRDefault="00BF0825" w:rsidP="00B86847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انتشار الأمراض السارية وغير السارية</w:t>
      </w:r>
    </w:p>
    <w:tbl>
      <w:tblPr>
        <w:bidiVisual/>
        <w:tblW w:w="7164" w:type="dxa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588"/>
        <w:gridCol w:w="2883"/>
        <w:gridCol w:w="2179"/>
      </w:tblGrid>
      <w:tr w:rsidR="00BF0825" w:rsidRPr="00687F38" w:rsidTr="0005156D">
        <w:trPr>
          <w:trHeight w:val="241"/>
          <w:tblHeader/>
          <w:jc w:val="center"/>
        </w:trPr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الرقم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نوع المرض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المؤشرات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الحالة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ألف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أمراض سارية</w:t>
            </w:r>
          </w:p>
        </w:tc>
        <w:tc>
          <w:tcPr>
            <w:tcW w:w="2883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</w:p>
        </w:tc>
        <w:tc>
          <w:tcPr>
            <w:tcW w:w="2179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 w:val="restart"/>
            <w:shd w:val="clear" w:color="auto" w:fill="auto"/>
          </w:tcPr>
          <w:p w:rsidR="00BF0825" w:rsidRPr="00687F38" w:rsidRDefault="00001FBA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1-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حمى الضنك النزفية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عدد الحالات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333 136</w:t>
            </w:r>
            <w:r w:rsidRPr="00687F38">
              <w:rPr>
                <w:sz w:val="18"/>
                <w:szCs w:val="26"/>
                <w:vertAlign w:val="superscript"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معدل إماتة الحالات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0.86</w:t>
            </w:r>
            <w:r w:rsidRPr="00687F38">
              <w:rPr>
                <w:sz w:val="18"/>
                <w:szCs w:val="26"/>
                <w:rtl/>
              </w:rPr>
              <w:t>٪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 w:val="restart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2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الإسهال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عدد الحالات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 xml:space="preserve">443 8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معدل إماتة الحالات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2.48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 w:val="restart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3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الملاريا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المؤشر السنوي للطفيليات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 xml:space="preserve">0.16 لكل 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 xml:space="preserve">000 1 </w:t>
            </w:r>
            <w:r w:rsidRPr="00687F38">
              <w:rPr>
                <w:rFonts w:hint="cs"/>
                <w:sz w:val="18"/>
                <w:szCs w:val="26"/>
                <w:rtl/>
              </w:rPr>
              <w:t>شخص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معدل الإصابة بالملاريا سنوياً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 xml:space="preserve">16.82 لكل 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 xml:space="preserve">000 1 </w:t>
            </w:r>
            <w:r w:rsidRPr="00687F38">
              <w:rPr>
                <w:rFonts w:hint="cs"/>
                <w:sz w:val="18"/>
                <w:szCs w:val="26"/>
                <w:rtl/>
              </w:rPr>
              <w:t>شخص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 w:val="restart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4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السل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معدل إصابة الحالات بالنسبة إلى السل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73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معدل الشفاء بالنسبة إلى السل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91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أ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 w:val="restart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5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 xml:space="preserve">فيروس نقص المناعة </w:t>
            </w:r>
            <w:r w:rsidR="002F6B9A" w:rsidRPr="00687F38">
              <w:rPr>
                <w:rFonts w:hint="cs"/>
                <w:sz w:val="18"/>
                <w:szCs w:val="26"/>
                <w:rtl/>
              </w:rPr>
              <w:t>البشرية/</w:t>
            </w:r>
            <w:r w:rsidRPr="00687F38">
              <w:rPr>
                <w:rFonts w:hint="cs"/>
                <w:sz w:val="18"/>
                <w:szCs w:val="26"/>
                <w:rtl/>
              </w:rPr>
              <w:t>الإيدز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عدد الحالات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 xml:space="preserve">125 22 حالة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انتشار فيروس نقص المناعة البشري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0.2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نسبة حالات الإيدز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 xml:space="preserve">5.23 لكل </w:t>
            </w:r>
            <w:r w:rsidR="00001FBA" w:rsidRPr="00687F38">
              <w:rPr>
                <w:rFonts w:hint="cs"/>
                <w:spacing w:val="-4"/>
                <w:sz w:val="18"/>
                <w:szCs w:val="26"/>
                <w:rtl/>
              </w:rPr>
              <w:t xml:space="preserve">000 1 </w:t>
            </w: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شخص</w:t>
            </w:r>
            <w:r w:rsidRPr="00687F38">
              <w:rPr>
                <w:rFonts w:hint="cs"/>
                <w:spacing w:val="-4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6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إنفلونزا الطيور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معدل إماتة الحالات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81.56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ج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باء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أمراض غير سارية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1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ارتفاع ضغط الدم</w:t>
            </w:r>
            <w:r w:rsidRPr="00687F38">
              <w:rPr>
                <w:sz w:val="18"/>
                <w:szCs w:val="26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انتشار ضغط الدم لدى السكان الذين تبلغ أعمارهم 18 سنة فما فوق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7.6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ب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2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مرض القلب التاجي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انتشار مرض القلب التاجي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7.2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ب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3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داء السكري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انتشار داء السكري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1.1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ب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4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ورم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انتشار الأورام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0.4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ب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5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اضطراب عقلي</w:t>
            </w:r>
          </w:p>
        </w:tc>
        <w:tc>
          <w:tcPr>
            <w:tcW w:w="2883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rPr>
                <w:spacing w:val="-6"/>
                <w:sz w:val="18"/>
                <w:szCs w:val="26"/>
              </w:rPr>
            </w:pPr>
            <w:r w:rsidRPr="00687F38">
              <w:rPr>
                <w:rFonts w:hint="cs"/>
                <w:spacing w:val="-6"/>
                <w:sz w:val="18"/>
                <w:szCs w:val="26"/>
                <w:rtl/>
              </w:rPr>
              <w:t>انتشار الاضطراب العقلي لدى السكان الذين تبلغ أعمارهم 15 سنة فما أكثر</w:t>
            </w:r>
          </w:p>
        </w:tc>
        <w:tc>
          <w:tcPr>
            <w:tcW w:w="2179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11.6</w:t>
            </w:r>
            <w:r w:rsidRPr="00687F38">
              <w:rPr>
                <w:sz w:val="18"/>
                <w:szCs w:val="26"/>
                <w:rtl/>
              </w:rPr>
              <w:t>٪</w:t>
            </w:r>
            <w:r w:rsidRPr="00687F38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ب</w:t>
            </w:r>
          </w:p>
        </w:tc>
      </w:tr>
      <w:tr w:rsidR="00BF0825" w:rsidRPr="00687F38" w:rsidTr="0005156D">
        <w:trPr>
          <w:trHeight w:val="241"/>
          <w:jc w:val="center"/>
        </w:trPr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86847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6</w:t>
            </w:r>
            <w:r w:rsidR="00001FBA" w:rsidRPr="00687F38">
              <w:rPr>
                <w:rFonts w:hint="cs"/>
                <w:sz w:val="18"/>
                <w:szCs w:val="26"/>
                <w:rtl/>
              </w:rPr>
              <w:t>-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حوادث</w:t>
            </w:r>
          </w:p>
        </w:tc>
        <w:tc>
          <w:tcPr>
            <w:tcW w:w="2883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227"/>
              <w:rPr>
                <w:spacing w:val="-6"/>
                <w:sz w:val="18"/>
                <w:szCs w:val="26"/>
              </w:rPr>
            </w:pPr>
            <w:r w:rsidRPr="00687F38">
              <w:rPr>
                <w:rFonts w:hint="cs"/>
                <w:spacing w:val="-6"/>
                <w:sz w:val="18"/>
                <w:szCs w:val="26"/>
                <w:rtl/>
              </w:rPr>
              <w:t>عدد حالات الوفيات الناجمة عن الحوادث</w:t>
            </w:r>
          </w:p>
        </w:tc>
        <w:tc>
          <w:tcPr>
            <w:tcW w:w="2179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 xml:space="preserve">610 11 حالات </w:t>
            </w:r>
            <w:r w:rsidRPr="00687F38">
              <w:rPr>
                <w:rFonts w:hint="cs"/>
                <w:sz w:val="18"/>
                <w:szCs w:val="26"/>
                <w:vertAlign w:val="superscript"/>
                <w:rtl/>
              </w:rPr>
              <w:t>ب</w:t>
            </w:r>
          </w:p>
        </w:tc>
      </w:tr>
    </w:tbl>
    <w:p w:rsidR="00BF0825" w:rsidRPr="00687F38" w:rsidRDefault="0005156D" w:rsidP="0005156D">
      <w:pPr>
        <w:pStyle w:val="SingleTxtGA"/>
        <w:tabs>
          <w:tab w:val="clear" w:pos="1928"/>
          <w:tab w:val="left" w:pos="1838"/>
        </w:tabs>
        <w:spacing w:before="120" w:after="60" w:line="300" w:lineRule="exact"/>
        <w:ind w:left="1797" w:hanging="550"/>
        <w:rPr>
          <w:rFonts w:hint="cs"/>
          <w:sz w:val="18"/>
          <w:szCs w:val="26"/>
          <w:rtl/>
        </w:rPr>
      </w:pPr>
      <w:r w:rsidRPr="00687F38">
        <w:rPr>
          <w:rFonts w:hint="cs"/>
          <w:sz w:val="18"/>
          <w:szCs w:val="26"/>
          <w:rtl/>
        </w:rPr>
        <w:t>(</w:t>
      </w:r>
      <w:r w:rsidR="00B86847" w:rsidRPr="00687F38">
        <w:rPr>
          <w:rFonts w:hint="cs"/>
          <w:sz w:val="18"/>
          <w:szCs w:val="26"/>
          <w:rtl/>
        </w:rPr>
        <w:t>أ</w:t>
      </w:r>
      <w:r w:rsidRPr="00687F38">
        <w:rPr>
          <w:rFonts w:hint="cs"/>
          <w:sz w:val="18"/>
          <w:szCs w:val="26"/>
          <w:rtl/>
        </w:rPr>
        <w:t>)</w:t>
      </w:r>
      <w:r w:rsidR="00B86847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استناداً إلى بيانات صادرة في</w:t>
      </w:r>
      <w:r w:rsidR="00D73C87" w:rsidRPr="00687F38">
        <w:rPr>
          <w:rFonts w:hint="cs"/>
          <w:sz w:val="18"/>
          <w:szCs w:val="26"/>
          <w:rtl/>
        </w:rPr>
        <w:t xml:space="preserve"> 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2006.</w:t>
      </w:r>
    </w:p>
    <w:p w:rsidR="00BF0825" w:rsidRPr="00687F38" w:rsidRDefault="0005156D" w:rsidP="0005156D">
      <w:pPr>
        <w:pStyle w:val="SingleTxtGA"/>
        <w:tabs>
          <w:tab w:val="clear" w:pos="1928"/>
          <w:tab w:val="left" w:pos="1838"/>
        </w:tabs>
        <w:spacing w:after="60" w:line="300" w:lineRule="exact"/>
        <w:ind w:left="1799" w:hanging="552"/>
        <w:rPr>
          <w:b/>
          <w:bCs/>
          <w:sz w:val="18"/>
          <w:szCs w:val="26"/>
          <w:rtl/>
        </w:rPr>
      </w:pPr>
      <w:r w:rsidRPr="00687F38">
        <w:rPr>
          <w:rFonts w:hint="cs"/>
          <w:sz w:val="18"/>
          <w:szCs w:val="26"/>
          <w:rtl/>
        </w:rPr>
        <w:t>(</w:t>
      </w:r>
      <w:r w:rsidR="00B86847" w:rsidRPr="00687F38">
        <w:rPr>
          <w:rFonts w:hint="cs"/>
          <w:sz w:val="18"/>
          <w:szCs w:val="26"/>
          <w:rtl/>
        </w:rPr>
        <w:t>ب</w:t>
      </w:r>
      <w:r w:rsidRPr="00687F38">
        <w:rPr>
          <w:rFonts w:hint="cs"/>
          <w:sz w:val="18"/>
          <w:szCs w:val="26"/>
          <w:rtl/>
        </w:rPr>
        <w:t>)</w:t>
      </w:r>
      <w:r w:rsidR="00B86847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استناداً إلى بيانات صادرة في</w:t>
      </w:r>
      <w:r w:rsidR="00D73C87" w:rsidRPr="00687F38">
        <w:rPr>
          <w:rFonts w:hint="cs"/>
          <w:sz w:val="18"/>
          <w:szCs w:val="26"/>
          <w:rtl/>
        </w:rPr>
        <w:t xml:space="preserve"> 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2007.</w:t>
      </w:r>
    </w:p>
    <w:p w:rsidR="00BF0825" w:rsidRPr="00687F38" w:rsidRDefault="0005156D" w:rsidP="0005156D">
      <w:pPr>
        <w:pStyle w:val="SingleTxtGA"/>
        <w:tabs>
          <w:tab w:val="clear" w:pos="1928"/>
          <w:tab w:val="left" w:pos="1838"/>
        </w:tabs>
        <w:spacing w:after="60" w:line="300" w:lineRule="exact"/>
        <w:ind w:left="1799" w:hanging="552"/>
        <w:rPr>
          <w:b/>
          <w:bCs/>
          <w:sz w:val="18"/>
          <w:szCs w:val="26"/>
          <w:rtl/>
        </w:rPr>
      </w:pPr>
      <w:r w:rsidRPr="00687F38">
        <w:rPr>
          <w:rFonts w:hint="cs"/>
          <w:sz w:val="18"/>
          <w:szCs w:val="26"/>
          <w:rtl/>
        </w:rPr>
        <w:t>(ج)</w:t>
      </w:r>
      <w:r w:rsidR="00B86847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استناداً إلى بيانات صادرة في</w:t>
      </w:r>
      <w:r w:rsidR="00D73C87" w:rsidRPr="00687F38">
        <w:rPr>
          <w:rFonts w:hint="cs"/>
          <w:sz w:val="18"/>
          <w:szCs w:val="26"/>
          <w:rtl/>
        </w:rPr>
        <w:t xml:space="preserve"> 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2008.</w:t>
      </w:r>
    </w:p>
    <w:p w:rsidR="00BF0825" w:rsidRPr="00687F38" w:rsidRDefault="00BF0825" w:rsidP="00001FBA">
      <w:pPr>
        <w:pStyle w:val="SingleTxtGA"/>
        <w:rPr>
          <w:rFonts w:hint="cs"/>
          <w:rtl/>
        </w:rPr>
      </w:pPr>
      <w:r w:rsidRPr="00687F38">
        <w:rPr>
          <w:rtl/>
        </w:rPr>
        <w:t>26-</w:t>
      </w:r>
      <w:r w:rsidRPr="00687F38">
        <w:rPr>
          <w:rtl/>
        </w:rPr>
        <w:tab/>
      </w:r>
      <w:r w:rsidRPr="00687F38">
        <w:rPr>
          <w:rFonts w:hint="cs"/>
          <w:rtl/>
        </w:rPr>
        <w:t>ونجمت</w:t>
      </w:r>
      <w:r w:rsidRPr="00687F38">
        <w:rPr>
          <w:rtl/>
        </w:rPr>
        <w:t xml:space="preserve"> غالبية الوفيات</w:t>
      </w:r>
      <w:r w:rsidR="00A5377A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>التي شهدتها</w:t>
      </w:r>
      <w:r w:rsidRPr="00687F38">
        <w:rPr>
          <w:rtl/>
        </w:rPr>
        <w:t xml:space="preserve"> المستشفيات ال</w:t>
      </w:r>
      <w:r w:rsidRPr="00687F38">
        <w:rPr>
          <w:rFonts w:hint="cs"/>
          <w:rtl/>
        </w:rPr>
        <w:t>إ</w:t>
      </w:r>
      <w:r w:rsidRPr="00687F38">
        <w:rPr>
          <w:rtl/>
        </w:rPr>
        <w:t>ندونيسية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2006 </w:t>
      </w:r>
      <w:r w:rsidRPr="00687F38">
        <w:rPr>
          <w:rFonts w:hint="cs"/>
          <w:rtl/>
        </w:rPr>
        <w:t>عن</w:t>
      </w:r>
      <w:r w:rsidRPr="00687F38">
        <w:rPr>
          <w:rtl/>
        </w:rPr>
        <w:t xml:space="preserve"> السكتات الدماغية دون نزف/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احتشاء، </w:t>
      </w:r>
      <w:r w:rsidRPr="00687F38">
        <w:rPr>
          <w:rFonts w:hint="cs"/>
          <w:rtl/>
        </w:rPr>
        <w:t xml:space="preserve">في حين يعزى المسبب الثاني لأكبر عدد من </w:t>
      </w:r>
      <w:r w:rsidRPr="00687F38">
        <w:rPr>
          <w:rtl/>
        </w:rPr>
        <w:t xml:space="preserve">الوفيات </w:t>
      </w:r>
      <w:r w:rsidRPr="00687F38">
        <w:rPr>
          <w:rFonts w:hint="cs"/>
          <w:rtl/>
        </w:rPr>
        <w:t>إلى حالات النزف داخل القحف.</w:t>
      </w:r>
    </w:p>
    <w:p w:rsidR="00BF0825" w:rsidRPr="00687F38" w:rsidRDefault="00BF0825" w:rsidP="00B86847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18</w:t>
      </w:r>
    </w:p>
    <w:p w:rsidR="00BF0825" w:rsidRPr="00687F38" w:rsidRDefault="00BF0825" w:rsidP="00B86847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الأسباب الرئيسية للوفيات في إندونيسيا</w:t>
      </w:r>
    </w:p>
    <w:tbl>
      <w:tblPr>
        <w:bidiVisual/>
        <w:tblW w:w="7103" w:type="dxa"/>
        <w:tblInd w:w="1247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5473"/>
        <w:gridCol w:w="938"/>
      </w:tblGrid>
      <w:tr w:rsidR="00BF0825" w:rsidRPr="00687F38" w:rsidTr="0005156D">
        <w:trPr>
          <w:trHeight w:val="257"/>
          <w:tblHeader/>
        </w:trPr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i/>
                <w:iCs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i/>
                <w:iCs/>
                <w:sz w:val="26"/>
                <w:szCs w:val="26"/>
                <w:rtl/>
              </w:rPr>
              <w:t>الرقم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سبب الوفاة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النسبة المئوية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1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السكتة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15.4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2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السل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7.5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3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ارتفاع ضغط الدم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6.8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4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إصابة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6.5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5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إصابة سابقة للولادة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6.0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6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داء السكري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5.7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7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السرطان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5.7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8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مرض قلبي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5.1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9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داء قلبي إقفاري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5.1</w:t>
            </w:r>
          </w:p>
        </w:tc>
      </w:tr>
      <w:tr w:rsidR="00BF0825" w:rsidRPr="00687F38" w:rsidTr="0005156D">
        <w:trPr>
          <w:trHeight w:val="257"/>
        </w:trPr>
        <w:tc>
          <w:tcPr>
            <w:tcW w:w="692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eastAsia="Calibri" w:hAnsi="Traditional Arabic"/>
                <w:sz w:val="26"/>
                <w:szCs w:val="26"/>
              </w:rPr>
            </w:pPr>
            <w:r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10</w:t>
            </w:r>
            <w:r w:rsidR="00B86847" w:rsidRPr="00687F38">
              <w:rPr>
                <w:rFonts w:ascii="Traditional Arabic" w:eastAsia="Calibri" w:hAnsi="Traditional Arabic" w:hint="cs"/>
                <w:sz w:val="26"/>
                <w:szCs w:val="26"/>
                <w:rtl/>
              </w:rPr>
              <w:t>-</w:t>
            </w:r>
          </w:p>
        </w:tc>
        <w:tc>
          <w:tcPr>
            <w:tcW w:w="5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مرض الجهاز التنفسي السفلي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40" w:after="6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5.1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مسح الصحة الأساسية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2008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B86847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27-</w:t>
      </w:r>
      <w:r w:rsidRPr="00687F38">
        <w:rPr>
          <w:rtl/>
        </w:rPr>
        <w:tab/>
      </w:r>
      <w:r w:rsidRPr="00687F38">
        <w:rPr>
          <w:rFonts w:hint="cs"/>
          <w:rtl/>
        </w:rPr>
        <w:t>وشهدت</w:t>
      </w:r>
      <w:r w:rsidRPr="00687F38">
        <w:rPr>
          <w:rtl/>
        </w:rPr>
        <w:t xml:space="preserve"> الفترة 2004-2008 زيادات طفيفة في</w:t>
      </w:r>
      <w:r w:rsidRPr="00687F38">
        <w:rPr>
          <w:rFonts w:hint="cs"/>
          <w:rtl/>
        </w:rPr>
        <w:t xml:space="preserve"> قيم</w:t>
      </w:r>
      <w:r w:rsidRPr="00687F38">
        <w:rPr>
          <w:rtl/>
        </w:rPr>
        <w:t xml:space="preserve"> نسبة الالتحاق الصافية</w:t>
      </w:r>
      <w:r w:rsidRPr="00687F38">
        <w:rPr>
          <w:rFonts w:hint="cs"/>
          <w:rtl/>
        </w:rPr>
        <w:t xml:space="preserve"> بالمدارس</w:t>
      </w:r>
      <w:r w:rsidRPr="00687F38">
        <w:rPr>
          <w:rtl/>
        </w:rPr>
        <w:t xml:space="preserve"> الابتدائية و</w:t>
      </w:r>
      <w:r w:rsidRPr="00687F38">
        <w:rPr>
          <w:rFonts w:hint="cs"/>
          <w:rtl/>
        </w:rPr>
        <w:t xml:space="preserve">في قيم </w:t>
      </w:r>
      <w:r w:rsidRPr="00687F38">
        <w:rPr>
          <w:rtl/>
        </w:rPr>
        <w:t>نسبة الالتحاق الإجمالي</w:t>
      </w:r>
      <w:r w:rsidRPr="00687F38">
        <w:rPr>
          <w:rFonts w:hint="cs"/>
          <w:rtl/>
        </w:rPr>
        <w:t>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</w:t>
      </w:r>
      <w:r w:rsidRPr="00687F38">
        <w:rPr>
          <w:rtl/>
        </w:rPr>
        <w:t>لجامعات، وزيادة أكبر في</w:t>
      </w:r>
      <w:r w:rsidRPr="00687F38">
        <w:rPr>
          <w:rFonts w:hint="cs"/>
          <w:rtl/>
        </w:rPr>
        <w:t xml:space="preserve"> قيم نسبة الالتحاق الإجمالية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بالمدارس</w:t>
      </w:r>
      <w:r w:rsidRPr="00687F38">
        <w:rPr>
          <w:rtl/>
        </w:rPr>
        <w:t xml:space="preserve"> الإعدادية والثانوي</w:t>
      </w:r>
      <w:r w:rsidRPr="00687F38">
        <w:rPr>
          <w:rFonts w:hint="cs"/>
          <w:rtl/>
        </w:rPr>
        <w:t>ة.</w:t>
      </w:r>
      <w:r w:rsidRPr="00687F38">
        <w:rPr>
          <w:b/>
          <w:bCs/>
        </w:rPr>
        <w:t xml:space="preserve"> </w:t>
      </w:r>
    </w:p>
    <w:p w:rsidR="00BF0825" w:rsidRPr="00687F38" w:rsidRDefault="00BF0825" w:rsidP="00B86847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19</w:t>
      </w:r>
    </w:p>
    <w:p w:rsidR="00BF0825" w:rsidRPr="00687F38" w:rsidRDefault="00BF0825" w:rsidP="00B86847">
      <w:pPr>
        <w:pStyle w:val="SingleTxtGA"/>
        <w:keepNext/>
        <w:rPr>
          <w:rFonts w:ascii="Traditional Arabic" w:hAnsi="Traditional Arabic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نسبة الالتحاق الصافية ونسبة الالتحاق الإجمالية</w:t>
      </w:r>
    </w:p>
    <w:tbl>
      <w:tblPr>
        <w:bidiVisual/>
        <w:tblW w:w="7258" w:type="dxa"/>
        <w:tblInd w:w="1247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829"/>
        <w:gridCol w:w="830"/>
        <w:gridCol w:w="829"/>
        <w:gridCol w:w="830"/>
        <w:gridCol w:w="673"/>
      </w:tblGrid>
      <w:tr w:rsidR="00BF0825" w:rsidRPr="00687F38" w:rsidTr="0005156D">
        <w:trPr>
          <w:trHeight w:val="240"/>
          <w:tblHeader/>
        </w:trPr>
        <w:tc>
          <w:tcPr>
            <w:tcW w:w="3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iCs/>
                <w:sz w:val="26"/>
                <w:szCs w:val="26"/>
              </w:rPr>
            </w:pPr>
            <w:r w:rsidRPr="00687F38">
              <w:rPr>
                <w:rFonts w:hint="cs"/>
                <w:iCs/>
                <w:sz w:val="26"/>
                <w:szCs w:val="26"/>
                <w:rtl/>
              </w:rPr>
              <w:t>2004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iCs/>
                <w:sz w:val="26"/>
                <w:szCs w:val="26"/>
              </w:rPr>
            </w:pPr>
            <w:r w:rsidRPr="00687F38">
              <w:rPr>
                <w:rFonts w:hint="cs"/>
                <w:iCs/>
                <w:sz w:val="26"/>
                <w:szCs w:val="26"/>
                <w:rtl/>
              </w:rPr>
              <w:t>2005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iCs/>
                <w:sz w:val="26"/>
                <w:szCs w:val="26"/>
              </w:rPr>
            </w:pPr>
            <w:r w:rsidRPr="00687F38">
              <w:rPr>
                <w:rFonts w:hint="cs"/>
                <w:iCs/>
                <w:sz w:val="26"/>
                <w:szCs w:val="26"/>
                <w:rtl/>
              </w:rPr>
              <w:t>2006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iCs/>
                <w:sz w:val="26"/>
                <w:szCs w:val="26"/>
              </w:rPr>
            </w:pPr>
            <w:r w:rsidRPr="00687F38">
              <w:rPr>
                <w:rFonts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rFonts w:hint="cs"/>
                <w:iCs/>
                <w:sz w:val="26"/>
                <w:szCs w:val="26"/>
                <w:rtl/>
              </w:rPr>
            </w:pPr>
            <w:r w:rsidRPr="00687F38">
              <w:rPr>
                <w:rFonts w:hint="cs"/>
                <w:iCs/>
                <w:sz w:val="26"/>
                <w:szCs w:val="26"/>
                <w:rtl/>
              </w:rPr>
              <w:t>2008</w:t>
            </w:r>
          </w:p>
        </w:tc>
      </w:tr>
      <w:tr w:rsidR="00BF0825" w:rsidRPr="00687F38" w:rsidTr="0005156D">
        <w:trPr>
          <w:trHeight w:val="240"/>
        </w:trPr>
        <w:tc>
          <w:tcPr>
            <w:tcW w:w="3267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 xml:space="preserve">نسبة الالتحاق الصافية في </w:t>
            </w:r>
            <w:r w:rsidR="00B86847" w:rsidRPr="00687F38">
              <w:rPr>
                <w:rFonts w:hint="cs"/>
                <w:sz w:val="26"/>
                <w:szCs w:val="26"/>
                <w:rtl/>
              </w:rPr>
              <w:t xml:space="preserve">المدارس </w:t>
            </w:r>
            <w:r w:rsidRPr="00687F38">
              <w:rPr>
                <w:rFonts w:hint="cs"/>
                <w:sz w:val="26"/>
                <w:szCs w:val="26"/>
                <w:rtl/>
              </w:rPr>
              <w:t>الابتدائية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94.12</w:t>
            </w: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94.30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94.48</w:t>
            </w: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94.90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95.14</w:t>
            </w:r>
          </w:p>
        </w:tc>
      </w:tr>
      <w:tr w:rsidR="00BF0825" w:rsidRPr="00687F38" w:rsidTr="0005156D">
        <w:trPr>
          <w:trHeight w:val="240"/>
        </w:trPr>
        <w:tc>
          <w:tcPr>
            <w:tcW w:w="3267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 xml:space="preserve">نسبة الالتحاق الإجمالية في </w:t>
            </w:r>
            <w:r w:rsidR="00B86847" w:rsidRPr="00687F38">
              <w:rPr>
                <w:rFonts w:hint="cs"/>
                <w:sz w:val="26"/>
                <w:szCs w:val="26"/>
                <w:rtl/>
              </w:rPr>
              <w:t xml:space="preserve">المدارس </w:t>
            </w:r>
            <w:r w:rsidRPr="00687F38">
              <w:rPr>
                <w:rFonts w:hint="cs"/>
                <w:sz w:val="26"/>
                <w:szCs w:val="26"/>
                <w:rtl/>
              </w:rPr>
              <w:t>الإعدادية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81.22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85.22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88.68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95.52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96.18</w:t>
            </w:r>
          </w:p>
        </w:tc>
      </w:tr>
      <w:tr w:rsidR="00BF0825" w:rsidRPr="00687F38" w:rsidTr="0005156D">
        <w:trPr>
          <w:trHeight w:val="240"/>
        </w:trPr>
        <w:tc>
          <w:tcPr>
            <w:tcW w:w="3267" w:type="dxa"/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 xml:space="preserve">نسبة الالتحاق الإجمالية في </w:t>
            </w:r>
            <w:r w:rsidR="00B86847" w:rsidRPr="00687F38">
              <w:rPr>
                <w:rFonts w:hint="cs"/>
                <w:sz w:val="26"/>
                <w:szCs w:val="26"/>
                <w:rtl/>
              </w:rPr>
              <w:t xml:space="preserve">المدارس </w:t>
            </w:r>
            <w:r w:rsidRPr="00687F38">
              <w:rPr>
                <w:rFonts w:hint="cs"/>
                <w:sz w:val="26"/>
                <w:szCs w:val="26"/>
                <w:rtl/>
              </w:rPr>
              <w:t>الثانوية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49.01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52.20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56.22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60.51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64.28</w:t>
            </w:r>
          </w:p>
        </w:tc>
      </w:tr>
      <w:tr w:rsidR="00BF0825" w:rsidRPr="00687F38" w:rsidTr="0005156D">
        <w:trPr>
          <w:trHeight w:val="240"/>
        </w:trPr>
        <w:tc>
          <w:tcPr>
            <w:tcW w:w="3267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نسبة الالتحاق الإجمالية في الجامعات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14.62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15.00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16.70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17.25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5156D">
            <w:pPr>
              <w:spacing w:before="20" w:after="40" w:line="280" w:lineRule="exact"/>
              <w:ind w:left="57" w:right="57"/>
              <w:jc w:val="left"/>
              <w:rPr>
                <w:sz w:val="26"/>
                <w:szCs w:val="26"/>
              </w:rPr>
            </w:pPr>
            <w:r w:rsidRPr="00687F38">
              <w:rPr>
                <w:rFonts w:hint="cs"/>
                <w:sz w:val="26"/>
                <w:szCs w:val="26"/>
                <w:rtl/>
              </w:rPr>
              <w:t>17.75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sz w:val="18"/>
          <w:szCs w:val="26"/>
          <w:rtl/>
        </w:rPr>
      </w:pPr>
      <w:r w:rsidRPr="00687F38">
        <w:rPr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الخطة الإنمائية الوطنية المتوسطة الأجل (</w:t>
      </w:r>
      <w:r w:rsidR="00BF0825" w:rsidRPr="00687F38">
        <w:rPr>
          <w:sz w:val="18"/>
          <w:szCs w:val="26"/>
        </w:rPr>
        <w:t>RPJMN</w:t>
      </w:r>
      <w:r w:rsidR="00BF0825" w:rsidRPr="00687F38">
        <w:rPr>
          <w:rFonts w:hint="cs"/>
          <w:sz w:val="18"/>
          <w:szCs w:val="26"/>
          <w:rtl/>
        </w:rPr>
        <w:t>) للفترة 2010-2014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3B5F9D">
      <w:pPr>
        <w:pStyle w:val="SingleTxtGA"/>
        <w:rPr>
          <w:rFonts w:ascii="Traditional Arabic" w:hAnsi="Traditional Arabic"/>
          <w:b/>
          <w:bCs/>
          <w:rtl/>
        </w:rPr>
      </w:pPr>
      <w:r w:rsidRPr="00687F38">
        <w:rPr>
          <w:rFonts w:ascii="Traditional Arabic" w:hAnsi="Traditional Arabic"/>
          <w:rtl/>
        </w:rPr>
        <w:t>28-</w:t>
      </w:r>
      <w:r w:rsidRPr="00687F38">
        <w:rPr>
          <w:rFonts w:ascii="Traditional Arabic" w:hAnsi="Traditional Arabic"/>
          <w:rtl/>
        </w:rPr>
        <w:tab/>
      </w:r>
      <w:r w:rsidRPr="00687F38">
        <w:rPr>
          <w:rFonts w:ascii="Traditional Arabic" w:hAnsi="Traditional Arabic" w:hint="cs"/>
          <w:rtl/>
        </w:rPr>
        <w:t xml:space="preserve">واقتربت نسبة الالتحاق الصافية في جميع المناطق ولكلا الجنسين من </w:t>
      </w:r>
      <w:r w:rsidRPr="00687F38">
        <w:rPr>
          <w:rFonts w:ascii="Traditional Arabic" w:hAnsi="Traditional Arabic" w:hint="cs"/>
          <w:sz w:val="30"/>
          <w:rtl/>
        </w:rPr>
        <w:t>100</w:t>
      </w:r>
      <w:r w:rsidR="003B5F9D" w:rsidRPr="00687F38">
        <w:rPr>
          <w:rFonts w:ascii="Traditional Arabic" w:hAnsi="Traditional Arabic" w:hint="cs"/>
          <w:sz w:val="30"/>
          <w:rtl/>
        </w:rPr>
        <w:t xml:space="preserve"> في المائة</w:t>
      </w:r>
      <w:r w:rsidRPr="00687F38">
        <w:rPr>
          <w:rFonts w:ascii="Traditional Arabic" w:hAnsi="Traditional Arabic" w:hint="cs"/>
          <w:rtl/>
        </w:rPr>
        <w:t xml:space="preserve"> في مدارس مرحلة التعليم الابتدائي</w:t>
      </w:r>
      <w:r w:rsidRPr="00687F38">
        <w:rPr>
          <w:rFonts w:ascii="Traditional Arabic" w:hAnsi="Traditional Arabic"/>
          <w:rtl/>
        </w:rPr>
        <w:t>، ولكن</w:t>
      </w:r>
      <w:r w:rsidRPr="00687F38">
        <w:rPr>
          <w:rFonts w:ascii="Traditional Arabic" w:hAnsi="Traditional Arabic" w:hint="cs"/>
          <w:rtl/>
        </w:rPr>
        <w:t>ها كانت</w:t>
      </w:r>
      <w:r w:rsidRPr="00687F38">
        <w:rPr>
          <w:rFonts w:ascii="Traditional Arabic" w:hAnsi="Traditional Arabic"/>
          <w:rtl/>
        </w:rPr>
        <w:t xml:space="preserve"> أقل في </w:t>
      </w:r>
      <w:r w:rsidRPr="00687F38">
        <w:rPr>
          <w:rFonts w:ascii="Traditional Arabic" w:hAnsi="Traditional Arabic" w:hint="cs"/>
          <w:rtl/>
        </w:rPr>
        <w:t>مدارس المرحلتين</w:t>
      </w:r>
      <w:r w:rsidRPr="00687F38">
        <w:rPr>
          <w:rFonts w:ascii="Traditional Arabic" w:hAnsi="Traditional Arabic"/>
          <w:rtl/>
        </w:rPr>
        <w:t xml:space="preserve"> الإعدادية والثانوية. </w:t>
      </w:r>
      <w:r w:rsidRPr="00687F38">
        <w:rPr>
          <w:rFonts w:ascii="Traditional Arabic" w:hAnsi="Traditional Arabic" w:hint="cs"/>
          <w:rtl/>
        </w:rPr>
        <w:t>وسُجّلت أدنى نسبة التحاق صافية بالمدارس في</w:t>
      </w:r>
      <w:r w:rsidRPr="00687F38">
        <w:rPr>
          <w:rFonts w:ascii="Traditional Arabic" w:hAnsi="Traditional Arabic"/>
          <w:rtl/>
        </w:rPr>
        <w:t xml:space="preserve"> المناطق الريفية</w:t>
      </w:r>
      <w:r w:rsidRPr="00687F38">
        <w:rPr>
          <w:rFonts w:ascii="Traditional Arabic" w:hAnsi="Traditional Arabic"/>
        </w:rPr>
        <w:t>.</w:t>
      </w:r>
    </w:p>
    <w:p w:rsidR="00BF0825" w:rsidRPr="00687F38" w:rsidRDefault="00BF0825" w:rsidP="00B86847">
      <w:pPr>
        <w:pStyle w:val="SingleTxtGA"/>
        <w:keepNext/>
        <w:spacing w:after="0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20</w:t>
      </w:r>
    </w:p>
    <w:p w:rsidR="00BF0825" w:rsidRPr="00687F38" w:rsidRDefault="00BF0825" w:rsidP="00BF0825">
      <w:pPr>
        <w:pStyle w:val="SingleTxtGA"/>
        <w:rPr>
          <w:rFonts w:ascii="Traditional Arabic" w:hAnsi="Traditional Arabic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نسبة الالتحاق الصافية بالمدارس حسب الفئة ونوع الجنس والمرحلة التعليمية في الفترة 2007-2008</w:t>
      </w:r>
    </w:p>
    <w:tbl>
      <w:tblPr>
        <w:bidiVisual/>
        <w:tblW w:w="7258" w:type="dxa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14"/>
        <w:gridCol w:w="957"/>
        <w:gridCol w:w="14"/>
        <w:gridCol w:w="958"/>
        <w:gridCol w:w="14"/>
        <w:gridCol w:w="958"/>
        <w:gridCol w:w="14"/>
        <w:gridCol w:w="1074"/>
        <w:gridCol w:w="14"/>
        <w:gridCol w:w="994"/>
        <w:gridCol w:w="14"/>
        <w:gridCol w:w="658"/>
        <w:gridCol w:w="22"/>
        <w:gridCol w:w="6"/>
      </w:tblGrid>
      <w:tr w:rsidR="00BF0825" w:rsidRPr="00687F38" w:rsidTr="0005156D">
        <w:trPr>
          <w:gridAfter w:val="1"/>
          <w:wAfter w:w="6" w:type="dxa"/>
          <w:trHeight w:val="237"/>
          <w:tblHeader/>
          <w:jc w:val="center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المنطقة/نوع الجنس</w:t>
            </w:r>
          </w:p>
        </w:tc>
        <w:tc>
          <w:tcPr>
            <w:tcW w:w="5691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00" w:lineRule="exact"/>
              <w:ind w:left="57"/>
              <w:jc w:val="center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المرحلة التعليمية</w:t>
            </w:r>
          </w:p>
        </w:tc>
      </w:tr>
      <w:tr w:rsidR="00BF0825" w:rsidRPr="00687F38" w:rsidTr="0005156D">
        <w:trPr>
          <w:trHeight w:val="237"/>
          <w:tblHeader/>
          <w:jc w:val="center"/>
        </w:trPr>
        <w:tc>
          <w:tcPr>
            <w:tcW w:w="1561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</w:p>
        </w:tc>
        <w:tc>
          <w:tcPr>
            <w:tcW w:w="194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center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المدرسة الابتدائية</w:t>
            </w:r>
          </w:p>
        </w:tc>
        <w:tc>
          <w:tcPr>
            <w:tcW w:w="206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center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المدرسة الإعدادية</w:t>
            </w:r>
          </w:p>
        </w:tc>
        <w:tc>
          <w:tcPr>
            <w:tcW w:w="16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center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المدرسة الثانوية</w:t>
            </w:r>
          </w:p>
        </w:tc>
      </w:tr>
      <w:tr w:rsidR="00BF0825" w:rsidRPr="00687F38" w:rsidTr="0005156D">
        <w:trPr>
          <w:trHeight w:val="237"/>
          <w:tblHeader/>
          <w:jc w:val="center"/>
        </w:trPr>
        <w:tc>
          <w:tcPr>
            <w:tcW w:w="156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686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B86847">
            <w:pPr>
              <w:spacing w:before="80" w:after="80" w:line="22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المناطق الحضرية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ذكور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93.83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93.26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72.44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69.97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57.65</w:t>
            </w: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52.77</w:t>
            </w: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إناث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93.34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93.41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71.52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68.71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53.67</w:t>
            </w: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49.07</w:t>
            </w: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ذكور</w:t>
            </w:r>
            <w:r w:rsidR="003B5F9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+</w:t>
            </w:r>
            <w:r w:rsidR="003B5F9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إناث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93.56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93.33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71.99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69.34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55.66</w:t>
            </w: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50.</w:t>
            </w:r>
            <w:r w:rsidR="00001FBA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92</w:t>
            </w: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المناطق الريفية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ذكور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93.92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94.70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61.61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63.38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35.04</w:t>
            </w: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37.74</w:t>
            </w: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إناث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93.80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94.32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64.34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66.65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36.02</w:t>
            </w: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39.70</w:t>
            </w: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ذكور</w:t>
            </w:r>
            <w:r w:rsidR="003B5F9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+</w:t>
            </w:r>
            <w:r w:rsidR="003B5F9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إناث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93.89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94.51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62.93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64.95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35.58</w:t>
            </w: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38.66</w:t>
            </w: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حضرية</w:t>
            </w:r>
            <w:r w:rsidR="003B5F9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+</w:t>
            </w:r>
            <w:r w:rsidR="003B5F9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ريفية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ذكور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93.88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94.06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66.01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66.36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44.82</w:t>
            </w: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44.98</w:t>
            </w: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إناث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93.62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93.91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67.30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67.62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44.29</w:t>
            </w: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44.51</w:t>
            </w:r>
          </w:p>
        </w:tc>
      </w:tr>
      <w:tr w:rsidR="00BF0825" w:rsidRPr="00687F38" w:rsidTr="0005156D">
        <w:trPr>
          <w:gridAfter w:val="2"/>
          <w:wAfter w:w="28" w:type="dxa"/>
          <w:trHeight w:val="237"/>
          <w:jc w:val="center"/>
        </w:trPr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ذكور</w:t>
            </w:r>
            <w:r w:rsidR="003B5F9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+</w:t>
            </w:r>
            <w:r w:rsidR="003B5F9D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إناث</w:t>
            </w:r>
          </w:p>
        </w:tc>
        <w:tc>
          <w:tcPr>
            <w:tcW w:w="971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93.75</w:t>
            </w: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93.99</w:t>
            </w: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66.64</w:t>
            </w: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66.98</w:t>
            </w:r>
          </w:p>
        </w:tc>
        <w:tc>
          <w:tcPr>
            <w:tcW w:w="100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44.56</w:t>
            </w:r>
          </w:p>
        </w:tc>
        <w:tc>
          <w:tcPr>
            <w:tcW w:w="67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5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44.75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sz w:val="18"/>
          <w:szCs w:val="26"/>
          <w:rtl/>
        </w:rPr>
      </w:pPr>
      <w:r w:rsidRPr="00687F38">
        <w:rPr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إحصاء الرفاه، الوكالة المركزية للإحصاءات لعامي 2007 و2008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0E62EA">
      <w:pPr>
        <w:pStyle w:val="SingleTxtGA"/>
        <w:rPr>
          <w:b/>
          <w:bCs/>
          <w:rtl/>
        </w:rPr>
      </w:pPr>
      <w:r w:rsidRPr="00687F38">
        <w:rPr>
          <w:rtl/>
        </w:rPr>
        <w:t>29-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خلال الفترة 2005-2007، انخفضت</w:t>
      </w:r>
      <w:r w:rsidRPr="00687F38">
        <w:rPr>
          <w:rFonts w:hint="cs"/>
          <w:rtl/>
        </w:rPr>
        <w:t xml:space="preserve"> مع مرور الوقت</w:t>
      </w:r>
      <w:r w:rsidRPr="00687F38">
        <w:rPr>
          <w:rtl/>
        </w:rPr>
        <w:t xml:space="preserve"> معدلات الأطفال من كلا الجنسين </w:t>
      </w:r>
      <w:r w:rsidRPr="00687F38">
        <w:rPr>
          <w:rFonts w:hint="cs"/>
          <w:rtl/>
        </w:rPr>
        <w:t>والذين</w:t>
      </w:r>
      <w:r w:rsidR="00D73C87" w:rsidRPr="00687F38">
        <w:rPr>
          <w:rFonts w:hint="cs"/>
          <w:rtl/>
        </w:rPr>
        <w:t xml:space="preserve"> لا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يلتحقون إلاّ نادراً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المدارس الابتدائية أو الثانوية</w:t>
      </w:r>
      <w:r w:rsidRPr="00687F38">
        <w:rPr>
          <w:rFonts w:hint="cs"/>
          <w:rtl/>
        </w:rPr>
        <w:t xml:space="preserve"> أو</w:t>
      </w:r>
      <w:r w:rsidR="00D73C87" w:rsidRPr="00687F38">
        <w:rPr>
          <w:rFonts w:hint="cs"/>
          <w:rtl/>
        </w:rPr>
        <w:t xml:space="preserve"> لم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يلتحقوا بها بتاتاً. وارتفعت </w:t>
      </w:r>
      <w:r w:rsidRPr="00687F38">
        <w:rPr>
          <w:rtl/>
        </w:rPr>
        <w:t xml:space="preserve">معدلات الالتحاق بالمدارس </w:t>
      </w:r>
      <w:r w:rsidRPr="00687F38">
        <w:rPr>
          <w:rFonts w:hint="cs"/>
          <w:rtl/>
        </w:rPr>
        <w:t>مع حدوث المزيد من التغيرات المهمة في أوساط الذكور من السكان.</w:t>
      </w:r>
    </w:p>
    <w:p w:rsidR="001F17FD" w:rsidRPr="00687F38" w:rsidRDefault="001F17FD" w:rsidP="002D322B">
      <w:pPr>
        <w:pStyle w:val="SingleTxtGA"/>
        <w:spacing w:before="40" w:after="40" w:line="260" w:lineRule="exact"/>
        <w:ind w:left="57"/>
        <w:jc w:val="left"/>
        <w:rPr>
          <w:rFonts w:ascii="Traditional Arabic" w:hAnsi="Traditional Arabic" w:hint="cs"/>
          <w:sz w:val="24"/>
          <w:szCs w:val="24"/>
          <w:rtl/>
        </w:rPr>
      </w:pPr>
    </w:p>
    <w:p w:rsidR="00B52EBB" w:rsidRPr="00687F38" w:rsidRDefault="00B52EBB" w:rsidP="00643E12">
      <w:pPr>
        <w:pStyle w:val="SingleTxtGA"/>
        <w:keepNext/>
        <w:spacing w:after="0"/>
        <w:ind w:left="0"/>
        <w:rPr>
          <w:rFonts w:ascii="Traditional Arabic" w:hAnsi="Traditional Arabic" w:hint="cs"/>
          <w:rtl/>
        </w:rPr>
        <w:sectPr w:rsidR="00B52EBB" w:rsidRPr="00687F38" w:rsidSect="00BF0825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6" w:h="16838" w:code="9"/>
          <w:pgMar w:top="1701" w:right="1134" w:bottom="2268" w:left="1134" w:header="1134" w:footer="1701" w:gutter="0"/>
          <w:cols w:space="708"/>
          <w:titlePg/>
          <w:bidi/>
          <w:docGrid w:linePitch="360"/>
        </w:sectPr>
      </w:pPr>
    </w:p>
    <w:p w:rsidR="006701DD" w:rsidRPr="00687F38" w:rsidRDefault="006701DD" w:rsidP="00BE5D29">
      <w:pPr>
        <w:pStyle w:val="SingleTxtGA"/>
        <w:keepNext/>
        <w:spacing w:after="0" w:line="360" w:lineRule="exact"/>
        <w:rPr>
          <w:rFonts w:ascii="Traditional Arabic" w:hAnsi="Traditional Arabic"/>
          <w:rtl/>
        </w:rPr>
      </w:pPr>
      <w:r w:rsidRPr="00687F38">
        <w:rPr>
          <w:rFonts w:ascii="Traditional Arabic" w:hAnsi="Traditional Arabic"/>
          <w:rtl/>
        </w:rPr>
        <w:t>الجدول 21</w:t>
      </w:r>
    </w:p>
    <w:p w:rsidR="006701DD" w:rsidRPr="00687F38" w:rsidRDefault="006701DD" w:rsidP="00BE5D29">
      <w:pPr>
        <w:pStyle w:val="SingleTxtGA"/>
        <w:keepNext/>
        <w:spacing w:line="360" w:lineRule="exact"/>
        <w:rPr>
          <w:rFonts w:ascii="Traditional Arabic" w:hAnsi="Traditional Arabic"/>
          <w:b/>
          <w:bCs/>
          <w:w w:val="92"/>
          <w:rtl/>
        </w:rPr>
      </w:pPr>
      <w:r w:rsidRPr="00687F38">
        <w:rPr>
          <w:rFonts w:ascii="Traditional Arabic" w:hAnsi="Traditional Arabic" w:hint="cs"/>
          <w:b/>
          <w:bCs/>
          <w:w w:val="92"/>
          <w:rtl/>
        </w:rPr>
        <w:t>النسبة المئوية للسكان الذين تتراوح أعمارهم ما</w:t>
      </w:r>
      <w:r w:rsidRPr="00687F38">
        <w:rPr>
          <w:rFonts w:ascii="Traditional Arabic" w:hAnsi="Traditional Arabic"/>
          <w:b/>
          <w:bCs/>
          <w:w w:val="92"/>
          <w:rtl/>
        </w:rPr>
        <w:t> </w:t>
      </w:r>
      <w:r w:rsidRPr="00687F38">
        <w:rPr>
          <w:rFonts w:ascii="Traditional Arabic" w:hAnsi="Traditional Arabic" w:hint="cs"/>
          <w:b/>
          <w:bCs/>
          <w:w w:val="92"/>
          <w:rtl/>
        </w:rPr>
        <w:t>بين 7 و24 سنة حسب الفئة العمرية في المدارس ونوع الجنس والمشاركة، 2005-2007</w:t>
      </w:r>
    </w:p>
    <w:tbl>
      <w:tblPr>
        <w:bidiVisual/>
        <w:tblW w:w="12869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14"/>
        <w:gridCol w:w="965"/>
        <w:gridCol w:w="14"/>
        <w:gridCol w:w="714"/>
        <w:gridCol w:w="14"/>
        <w:gridCol w:w="728"/>
        <w:gridCol w:w="14"/>
        <w:gridCol w:w="952"/>
        <w:gridCol w:w="14"/>
        <w:gridCol w:w="700"/>
        <w:gridCol w:w="14"/>
        <w:gridCol w:w="1190"/>
        <w:gridCol w:w="14"/>
        <w:gridCol w:w="1455"/>
        <w:gridCol w:w="14"/>
        <w:gridCol w:w="686"/>
        <w:gridCol w:w="14"/>
        <w:gridCol w:w="28"/>
        <w:gridCol w:w="1204"/>
        <w:gridCol w:w="14"/>
        <w:gridCol w:w="1456"/>
        <w:gridCol w:w="14"/>
        <w:gridCol w:w="714"/>
        <w:gridCol w:w="14"/>
        <w:gridCol w:w="1078"/>
        <w:tblGridChange w:id="2">
          <w:tblGrid>
            <w:gridCol w:w="831"/>
            <w:gridCol w:w="14"/>
            <w:gridCol w:w="965"/>
            <w:gridCol w:w="14"/>
            <w:gridCol w:w="714"/>
            <w:gridCol w:w="14"/>
            <w:gridCol w:w="728"/>
            <w:gridCol w:w="14"/>
            <w:gridCol w:w="952"/>
            <w:gridCol w:w="14"/>
            <w:gridCol w:w="700"/>
            <w:gridCol w:w="14"/>
            <w:gridCol w:w="1190"/>
            <w:gridCol w:w="14"/>
            <w:gridCol w:w="1455"/>
            <w:gridCol w:w="14"/>
            <w:gridCol w:w="686"/>
            <w:gridCol w:w="14"/>
            <w:gridCol w:w="28"/>
            <w:gridCol w:w="1204"/>
            <w:gridCol w:w="14"/>
            <w:gridCol w:w="1456"/>
            <w:gridCol w:w="14"/>
            <w:gridCol w:w="714"/>
            <w:gridCol w:w="14"/>
            <w:gridCol w:w="1078"/>
          </w:tblGrid>
        </w:tblGridChange>
      </w:tblGrid>
      <w:tr w:rsidR="00BE5D29" w:rsidRPr="00687F38" w:rsidTr="00BE5D29">
        <w:trPr>
          <w:trHeight w:val="204"/>
          <w:tblHeader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نوع الجنس والفئة العمرية في المدارس</w:t>
            </w:r>
          </w:p>
        </w:tc>
        <w:tc>
          <w:tcPr>
            <w:tcW w:w="24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jc w:val="center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2005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jc w:val="center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2006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jc w:val="center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2007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jc w:val="center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2008</w:t>
            </w:r>
          </w:p>
        </w:tc>
      </w:tr>
      <w:tr w:rsidR="00BE5D29" w:rsidRPr="00687F38" w:rsidTr="00BE5D29">
        <w:trPr>
          <w:trHeight w:val="204"/>
          <w:tblHeader/>
        </w:trPr>
        <w:tc>
          <w:tcPr>
            <w:tcW w:w="84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b/>
                <w:iCs/>
                <w:spacing w:val="-6"/>
                <w:sz w:val="18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غير ملتحقين/ لم</w:t>
            </w:r>
            <w:r w:rsidRPr="00687F38">
              <w:rPr>
                <w:b/>
                <w:iCs/>
                <w:spacing w:val="-6"/>
                <w:sz w:val="18"/>
                <w:szCs w:val="22"/>
                <w:rtl/>
              </w:rPr>
              <w:t> </w:t>
            </w: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يلتحقوا البتة بالمدارس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ملتحقون بالمدارس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لم يعودوا ملتحقين بالمدارس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غير ملتحقين/ لم</w:t>
            </w:r>
            <w:r w:rsidRPr="00687F38">
              <w:rPr>
                <w:b/>
                <w:iCs/>
                <w:spacing w:val="-6"/>
                <w:sz w:val="18"/>
                <w:szCs w:val="22"/>
                <w:rtl/>
              </w:rPr>
              <w:t> </w:t>
            </w: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يلتحقوا البتة بالمدارس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ملتحقون بالمدارس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لم يعودوا ملتحقين بالمدارس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غير ملتحقين/لم</w:t>
            </w:r>
            <w:r w:rsidRPr="00687F38">
              <w:rPr>
                <w:b/>
                <w:iCs/>
                <w:spacing w:val="-6"/>
                <w:sz w:val="18"/>
                <w:szCs w:val="22"/>
                <w:rtl/>
              </w:rPr>
              <w:t> </w:t>
            </w: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يلتحقوا البتة بالمدارس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ملتحقون بالمدارس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لم يعودوا ملتحقين بالمدارس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غير ملتحقين/لم</w:t>
            </w:r>
            <w:r w:rsidRPr="00687F38">
              <w:rPr>
                <w:b/>
                <w:iCs/>
                <w:spacing w:val="-6"/>
                <w:sz w:val="18"/>
                <w:szCs w:val="22"/>
                <w:rtl/>
              </w:rPr>
              <w:t> </w:t>
            </w: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يلتحقوا البتة بالمدارس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170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ملتحقون بالمدارس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b/>
                <w:iCs/>
                <w:spacing w:val="-6"/>
                <w:sz w:val="18"/>
                <w:szCs w:val="22"/>
              </w:rPr>
            </w:pPr>
            <w:r w:rsidRPr="00687F38">
              <w:rPr>
                <w:rFonts w:hint="cs"/>
                <w:b/>
                <w:iCs/>
                <w:spacing w:val="-6"/>
                <w:sz w:val="18"/>
                <w:szCs w:val="22"/>
                <w:rtl/>
              </w:rPr>
              <w:t>لم يعودوا ملتحقين بالمدارس</w:t>
            </w:r>
          </w:p>
        </w:tc>
      </w:tr>
      <w:tr w:rsidR="006701DD" w:rsidRPr="00687F38" w:rsidTr="006701DD">
        <w:trPr>
          <w:trHeight w:val="204"/>
        </w:trPr>
        <w:tc>
          <w:tcPr>
            <w:tcW w:w="12869" w:type="dxa"/>
            <w:gridSpan w:val="26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ذكور</w:t>
            </w:r>
          </w:p>
        </w:tc>
      </w:tr>
      <w:tr w:rsidR="00BE5D29" w:rsidRPr="00687F38" w:rsidTr="00BE5D29">
        <w:trPr>
          <w:trHeight w:val="204"/>
        </w:trPr>
        <w:tc>
          <w:tcPr>
            <w:tcW w:w="831" w:type="dxa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7-12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1.89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96.96</w:t>
            </w: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1.15</w:t>
            </w:r>
          </w:p>
        </w:tc>
        <w:tc>
          <w:tcPr>
            <w:tcW w:w="966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1.42</w:t>
            </w: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97.08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1.50</w:t>
            </w: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1.35</w:t>
            </w:r>
          </w:p>
        </w:tc>
        <w:tc>
          <w:tcPr>
            <w:tcW w:w="714" w:type="dxa"/>
            <w:gridSpan w:val="3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97.37</w:t>
            </w:r>
          </w:p>
        </w:tc>
        <w:tc>
          <w:tcPr>
            <w:tcW w:w="123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1.27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1.29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97.68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1.03</w:t>
            </w:r>
          </w:p>
        </w:tc>
      </w:tr>
      <w:tr w:rsidR="00BE5D29" w:rsidRPr="00687F38" w:rsidTr="00BE5D29">
        <w:trPr>
          <w:trHeight w:val="204"/>
        </w:trPr>
        <w:tc>
          <w:tcPr>
            <w:tcW w:w="831" w:type="dxa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13-15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0.89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83.70</w:t>
            </w: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15.41</w:t>
            </w:r>
          </w:p>
        </w:tc>
        <w:tc>
          <w:tcPr>
            <w:tcW w:w="966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1.54</w:t>
            </w: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83.75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14.71</w:t>
            </w: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0.85</w:t>
            </w:r>
          </w:p>
        </w:tc>
        <w:tc>
          <w:tcPr>
            <w:tcW w:w="714" w:type="dxa"/>
            <w:gridSpan w:val="3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83.99</w:t>
            </w:r>
          </w:p>
        </w:tc>
        <w:tc>
          <w:tcPr>
            <w:tcW w:w="123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15.16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0.58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84.13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15.28</w:t>
            </w:r>
          </w:p>
        </w:tc>
      </w:tr>
      <w:tr w:rsidR="00BE5D29" w:rsidRPr="00687F38" w:rsidTr="00BE5D29">
        <w:trPr>
          <w:trHeight w:val="204"/>
        </w:trPr>
        <w:tc>
          <w:tcPr>
            <w:tcW w:w="831" w:type="dxa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16-18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1.04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53.96</w:t>
            </w: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45.00</w:t>
            </w:r>
          </w:p>
        </w:tc>
        <w:tc>
          <w:tcPr>
            <w:tcW w:w="966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0.96</w:t>
            </w: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54.09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44.96</w:t>
            </w: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0.92</w:t>
            </w:r>
          </w:p>
        </w:tc>
        <w:tc>
          <w:tcPr>
            <w:tcW w:w="714" w:type="dxa"/>
            <w:gridSpan w:val="3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54.71</w:t>
            </w:r>
          </w:p>
        </w:tc>
        <w:tc>
          <w:tcPr>
            <w:tcW w:w="123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44.37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0.78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54.81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44.41</w:t>
            </w:r>
          </w:p>
        </w:tc>
      </w:tr>
      <w:tr w:rsidR="006701DD" w:rsidRPr="00687F38" w:rsidTr="00BE5D29">
        <w:trPr>
          <w:trHeight w:val="204"/>
        </w:trPr>
        <w:tc>
          <w:tcPr>
            <w:tcW w:w="9579" w:type="dxa"/>
            <w:gridSpan w:val="20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إناث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</w:p>
        </w:tc>
      </w:tr>
      <w:tr w:rsidR="00BE5D29" w:rsidRPr="00687F38" w:rsidTr="00BE5D29">
        <w:trPr>
          <w:trHeight w:val="204"/>
        </w:trPr>
        <w:tc>
          <w:tcPr>
            <w:tcW w:w="831" w:type="dxa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7-12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1.64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97.32</w:t>
            </w: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1.04</w:t>
            </w:r>
          </w:p>
        </w:tc>
        <w:tc>
          <w:tcPr>
            <w:tcW w:w="966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1.14</w:t>
            </w: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97.72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1.14</w:t>
            </w: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1.03</w:t>
            </w:r>
          </w:p>
        </w:tc>
        <w:tc>
          <w:tcPr>
            <w:tcW w:w="714" w:type="dxa"/>
            <w:gridSpan w:val="3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97.85</w:t>
            </w:r>
          </w:p>
        </w:tc>
        <w:tc>
          <w:tcPr>
            <w:tcW w:w="123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1.12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0.89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97.98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1.13</w:t>
            </w:r>
          </w:p>
        </w:tc>
      </w:tr>
      <w:tr w:rsidR="00BE5D29" w:rsidRPr="00687F38" w:rsidTr="00BE5D29">
        <w:trPr>
          <w:trHeight w:val="204"/>
        </w:trPr>
        <w:tc>
          <w:tcPr>
            <w:tcW w:w="831" w:type="dxa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13-15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0.80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84.37</w:t>
            </w: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14.83</w:t>
            </w:r>
          </w:p>
        </w:tc>
        <w:tc>
          <w:tcPr>
            <w:tcW w:w="966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1.60</w:t>
            </w: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84.44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19.96</w:t>
            </w: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0.79</w:t>
            </w:r>
          </w:p>
        </w:tc>
        <w:tc>
          <w:tcPr>
            <w:tcW w:w="714" w:type="dxa"/>
            <w:gridSpan w:val="3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84.54</w:t>
            </w:r>
          </w:p>
        </w:tc>
        <w:tc>
          <w:tcPr>
            <w:tcW w:w="123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14.67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0.48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84.69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14.82</w:t>
            </w:r>
          </w:p>
        </w:tc>
      </w:tr>
      <w:tr w:rsidR="00BE5D29" w:rsidRPr="00687F38" w:rsidTr="00BE5D29">
        <w:trPr>
          <w:trHeight w:val="204"/>
        </w:trPr>
        <w:tc>
          <w:tcPr>
            <w:tcW w:w="831" w:type="dxa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16-18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10.03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53.75</w:t>
            </w: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45.21</w:t>
            </w:r>
          </w:p>
        </w:tc>
        <w:tc>
          <w:tcPr>
            <w:tcW w:w="966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1.04</w:t>
            </w: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53.73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45.23</w:t>
            </w: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1.11</w:t>
            </w:r>
          </w:p>
        </w:tc>
        <w:tc>
          <w:tcPr>
            <w:tcW w:w="714" w:type="dxa"/>
            <w:gridSpan w:val="3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54.51</w:t>
            </w:r>
          </w:p>
        </w:tc>
        <w:tc>
          <w:tcPr>
            <w:tcW w:w="123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44.38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0.80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54.59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44.62</w:t>
            </w:r>
          </w:p>
        </w:tc>
      </w:tr>
      <w:tr w:rsidR="006701DD" w:rsidRPr="00687F38" w:rsidTr="006701DD">
        <w:trPr>
          <w:trHeight w:val="204"/>
        </w:trPr>
        <w:tc>
          <w:tcPr>
            <w:tcW w:w="12869" w:type="dxa"/>
            <w:gridSpan w:val="26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ذكور + إناث</w:t>
            </w:r>
          </w:p>
        </w:tc>
      </w:tr>
      <w:tr w:rsidR="00BE5D29" w:rsidRPr="00687F38" w:rsidTr="00BE5D29">
        <w:trPr>
          <w:trHeight w:val="204"/>
        </w:trPr>
        <w:tc>
          <w:tcPr>
            <w:tcW w:w="831" w:type="dxa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7-12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1.77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97.14</w:t>
            </w: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1.10</w:t>
            </w:r>
          </w:p>
        </w:tc>
        <w:tc>
          <w:tcPr>
            <w:tcW w:w="966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1.28</w:t>
            </w: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97.39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1.33</w:t>
            </w: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1.20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97.60</w:t>
            </w:r>
          </w:p>
        </w:tc>
        <w:tc>
          <w:tcPr>
            <w:tcW w:w="1246" w:type="dxa"/>
            <w:gridSpan w:val="3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1.20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1.09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97.83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1.08</w:t>
            </w:r>
          </w:p>
        </w:tc>
      </w:tr>
      <w:tr w:rsidR="00BE5D29" w:rsidRPr="00687F38" w:rsidTr="00BE5D29">
        <w:trPr>
          <w:trHeight w:val="204"/>
        </w:trPr>
        <w:tc>
          <w:tcPr>
            <w:tcW w:w="831" w:type="dxa"/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13-15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0.85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84.02</w:t>
            </w: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15.13</w:t>
            </w:r>
          </w:p>
        </w:tc>
        <w:tc>
          <w:tcPr>
            <w:tcW w:w="966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1.57</w:t>
            </w: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84.08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14.35</w:t>
            </w: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0.82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84.26</w:t>
            </w:r>
          </w:p>
        </w:tc>
        <w:tc>
          <w:tcPr>
            <w:tcW w:w="1246" w:type="dxa"/>
            <w:gridSpan w:val="3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14.92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0.53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84.41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15.06</w:t>
            </w:r>
          </w:p>
        </w:tc>
      </w:tr>
      <w:tr w:rsidR="00BE5D29" w:rsidRPr="00687F38" w:rsidTr="00BE5D29">
        <w:trPr>
          <w:trHeight w:val="204"/>
        </w:trPr>
        <w:tc>
          <w:tcPr>
            <w:tcW w:w="831" w:type="dxa"/>
            <w:tcBorders>
              <w:bottom w:val="single" w:sz="12" w:space="0" w:color="auto"/>
            </w:tcBorders>
            <w:shd w:val="clear" w:color="auto" w:fill="auto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16-18</w:t>
            </w:r>
          </w:p>
        </w:tc>
        <w:tc>
          <w:tcPr>
            <w:tcW w:w="979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1.04</w:t>
            </w:r>
          </w:p>
        </w:tc>
        <w:tc>
          <w:tcPr>
            <w:tcW w:w="72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53.86</w:t>
            </w:r>
          </w:p>
        </w:tc>
        <w:tc>
          <w:tcPr>
            <w:tcW w:w="74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45.10</w:t>
            </w:r>
          </w:p>
        </w:tc>
        <w:tc>
          <w:tcPr>
            <w:tcW w:w="96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1.00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53.92</w:t>
            </w:r>
          </w:p>
        </w:tc>
        <w:tc>
          <w:tcPr>
            <w:tcW w:w="120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45.09</w:t>
            </w:r>
          </w:p>
        </w:tc>
        <w:tc>
          <w:tcPr>
            <w:tcW w:w="1469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1.01</w:t>
            </w: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54.61</w:t>
            </w:r>
          </w:p>
        </w:tc>
        <w:tc>
          <w:tcPr>
            <w:tcW w:w="124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44.38</w:t>
            </w:r>
          </w:p>
        </w:tc>
        <w:tc>
          <w:tcPr>
            <w:tcW w:w="147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0.79</w:t>
            </w:r>
          </w:p>
        </w:tc>
        <w:tc>
          <w:tcPr>
            <w:tcW w:w="72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54.70</w:t>
            </w:r>
          </w:p>
        </w:tc>
        <w:tc>
          <w:tcPr>
            <w:tcW w:w="109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1DD" w:rsidRPr="00687F38" w:rsidRDefault="006701DD" w:rsidP="00BE5D29">
            <w:pPr>
              <w:spacing w:before="20" w:after="40" w:line="240" w:lineRule="exact"/>
              <w:ind w:left="57" w:right="57"/>
              <w:rPr>
                <w:sz w:val="18"/>
                <w:szCs w:val="22"/>
              </w:rPr>
            </w:pPr>
            <w:r w:rsidRPr="00687F38">
              <w:rPr>
                <w:rFonts w:hint="cs"/>
                <w:sz w:val="18"/>
                <w:szCs w:val="22"/>
                <w:rtl/>
              </w:rPr>
              <w:t>44.51</w:t>
            </w:r>
          </w:p>
        </w:tc>
      </w:tr>
    </w:tbl>
    <w:p w:rsidR="006701DD" w:rsidRPr="00687F38" w:rsidRDefault="006701DD" w:rsidP="00BE5D29">
      <w:pPr>
        <w:pStyle w:val="SingleTxtGA"/>
        <w:spacing w:line="280" w:lineRule="exact"/>
        <w:ind w:left="680" w:hanging="680"/>
        <w:rPr>
          <w:rFonts w:hint="cs"/>
          <w:sz w:val="18"/>
          <w:szCs w:val="26"/>
          <w:rtl/>
        </w:rPr>
      </w:pPr>
      <w:r w:rsidRPr="00687F38">
        <w:rPr>
          <w:i/>
          <w:iCs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  <w:t>الحولية الإحصائية السنوية لإندونيسيا لعامي 2008 و2009.</w:t>
      </w:r>
    </w:p>
    <w:p w:rsidR="006701DD" w:rsidRPr="00687F38" w:rsidRDefault="006701DD" w:rsidP="00BE5D29">
      <w:pPr>
        <w:pStyle w:val="SingleTxtGA"/>
        <w:spacing w:line="360" w:lineRule="exact"/>
        <w:rPr>
          <w:rFonts w:hint="cs"/>
          <w:rtl/>
        </w:rPr>
      </w:pPr>
      <w:r w:rsidRPr="00687F38">
        <w:rPr>
          <w:spacing w:val="-2"/>
          <w:rtl/>
        </w:rPr>
        <w:t>30-</w:t>
      </w:r>
      <w:r w:rsidRPr="00687F38">
        <w:rPr>
          <w:spacing w:val="-2"/>
          <w:rtl/>
        </w:rPr>
        <w:tab/>
      </w:r>
      <w:r w:rsidRPr="00687F38">
        <w:rPr>
          <w:rtl/>
        </w:rPr>
        <w:t>انخفضت نسبة الم</w:t>
      </w:r>
      <w:r w:rsidRPr="00687F38">
        <w:rPr>
          <w:rFonts w:hint="cs"/>
          <w:rtl/>
        </w:rPr>
        <w:t>درسين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إلى الطلاب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في جميع المراحل التعليمية</w:t>
      </w:r>
      <w:r w:rsidRPr="00687F38">
        <w:rPr>
          <w:rtl/>
        </w:rPr>
        <w:t xml:space="preserve"> في المدارس التي تمولها الحكومة خلال الفترة </w:t>
      </w:r>
      <w:r w:rsidRPr="00687F38">
        <w:rPr>
          <w:rFonts w:hint="cs"/>
          <w:rtl/>
        </w:rPr>
        <w:t>2004-2007.</w:t>
      </w:r>
    </w:p>
    <w:p w:rsidR="00B52EBB" w:rsidRPr="00687F38" w:rsidRDefault="00B52EBB" w:rsidP="00B52EBB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22</w:t>
      </w:r>
    </w:p>
    <w:p w:rsidR="00B52EBB" w:rsidRPr="00687F38" w:rsidRDefault="00B52EBB" w:rsidP="00B52EBB">
      <w:pPr>
        <w:pStyle w:val="SingleTxtGA"/>
        <w:keepNext/>
        <w:spacing w:after="100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 xml:space="preserve">نسبة المدرسين إلى الطلاب في المدارس التي </w:t>
      </w:r>
      <w:r w:rsidRPr="00687F38">
        <w:rPr>
          <w:rFonts w:ascii="Traditional Arabic" w:hAnsi="Traditional Arabic"/>
          <w:b/>
          <w:bCs/>
          <w:rtl/>
        </w:rPr>
        <w:t xml:space="preserve">تمولها الحكومة </w:t>
      </w:r>
    </w:p>
    <w:tbl>
      <w:tblPr>
        <w:bidiVisual/>
        <w:tblW w:w="12875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980"/>
        <w:gridCol w:w="980"/>
        <w:gridCol w:w="981"/>
        <w:gridCol w:w="980"/>
        <w:gridCol w:w="981"/>
        <w:gridCol w:w="980"/>
        <w:gridCol w:w="981"/>
        <w:gridCol w:w="980"/>
        <w:gridCol w:w="863"/>
        <w:gridCol w:w="1008"/>
        <w:gridCol w:w="1112"/>
        <w:gridCol w:w="644"/>
      </w:tblGrid>
      <w:tr w:rsidR="00B52EBB" w:rsidRPr="00687F38" w:rsidTr="00BE5D29">
        <w:trPr>
          <w:trHeight w:val="234"/>
          <w:tblHeader/>
        </w:trPr>
        <w:tc>
          <w:tcPr>
            <w:tcW w:w="140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/>
                <w:iCs/>
                <w:sz w:val="24"/>
                <w:szCs w:val="21"/>
                <w:rtl/>
              </w:rPr>
              <w:t>التعليم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center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/>
                <w:iCs/>
                <w:sz w:val="24"/>
                <w:szCs w:val="21"/>
                <w:rtl/>
              </w:rPr>
              <w:t>2004/2005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center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/>
                <w:iCs/>
                <w:sz w:val="24"/>
                <w:szCs w:val="21"/>
                <w:rtl/>
              </w:rPr>
              <w:t>2005/2006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center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/>
                <w:iCs/>
                <w:sz w:val="24"/>
                <w:szCs w:val="21"/>
                <w:rtl/>
              </w:rPr>
              <w:t>2006/2007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center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/>
                <w:iCs/>
                <w:sz w:val="24"/>
                <w:szCs w:val="21"/>
                <w:rtl/>
              </w:rPr>
              <w:t>2007/2008</w:t>
            </w:r>
          </w:p>
        </w:tc>
      </w:tr>
      <w:tr w:rsidR="00BE5D29" w:rsidRPr="00687F38" w:rsidTr="00BE5D29">
        <w:trPr>
          <w:trHeight w:val="234"/>
          <w:tblHeader/>
        </w:trPr>
        <w:tc>
          <w:tcPr>
            <w:tcW w:w="1405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 xml:space="preserve">المدرسون 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>الطلاب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>النسبة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 xml:space="preserve">المدرسون 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>الطلاب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>النسبة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 xml:space="preserve">المدرسون 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>الطلاب</w:t>
            </w:r>
          </w:p>
        </w:tc>
        <w:tc>
          <w:tcPr>
            <w:tcW w:w="8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>النسبة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 xml:space="preserve">المدرسون 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>الطلاب</w:t>
            </w:r>
          </w:p>
        </w:tc>
        <w:tc>
          <w:tcPr>
            <w:tcW w:w="64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113"/>
              <w:jc w:val="left"/>
              <w:rPr>
                <w:rFonts w:ascii="Traditional Arabic" w:hAnsi="Traditional Arabic"/>
                <w:iCs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1"/>
                <w:rtl/>
              </w:rPr>
              <w:t>النسبة</w:t>
            </w:r>
          </w:p>
        </w:tc>
      </w:tr>
      <w:tr w:rsidR="00BE5D29" w:rsidRPr="00687F38" w:rsidTr="00BE5D29">
        <w:trPr>
          <w:trHeight w:val="234"/>
        </w:trPr>
        <w:tc>
          <w:tcPr>
            <w:tcW w:w="1405" w:type="dxa"/>
            <w:tcBorders>
              <w:top w:val="single" w:sz="12" w:space="0" w:color="auto"/>
            </w:tcBorders>
            <w:shd w:val="clear" w:color="auto" w:fill="auto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z w:val="22"/>
                <w:szCs w:val="21"/>
              </w:rPr>
            </w:pPr>
            <w:r w:rsidRPr="00687F38">
              <w:rPr>
                <w:rFonts w:ascii="Traditional Arabic" w:hAnsi="Traditional Arabic" w:hint="cs"/>
                <w:sz w:val="22"/>
                <w:szCs w:val="21"/>
                <w:rtl/>
              </w:rPr>
              <w:t>المدارس الابتدائية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041 189 1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445 997 25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2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1:21.86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242 199 1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590 982 25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1:21.67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635 385 1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445 277 26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1:18.96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111 294 1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427 627 26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1:20.58</w:t>
            </w:r>
          </w:p>
        </w:tc>
      </w:tr>
      <w:tr w:rsidR="00BE5D29" w:rsidRPr="00687F38" w:rsidTr="00BE5D29">
        <w:trPr>
          <w:trHeight w:val="234"/>
        </w:trPr>
        <w:tc>
          <w:tcPr>
            <w:tcW w:w="1405" w:type="dxa"/>
            <w:shd w:val="clear" w:color="auto" w:fill="auto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z w:val="22"/>
                <w:szCs w:val="21"/>
              </w:rPr>
            </w:pPr>
            <w:r w:rsidRPr="00687F38">
              <w:rPr>
                <w:rFonts w:ascii="Traditional Arabic" w:hAnsi="Traditional Arabic" w:hint="cs"/>
                <w:sz w:val="22"/>
                <w:szCs w:val="21"/>
                <w:rtl/>
              </w:rPr>
              <w:t>المدارس الإعدادية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351 520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086 553 7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1:14.52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513 592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389 073 8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1:13.63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726 624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 xml:space="preserve">762 439 8 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1:13.51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741 595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306 614 8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1:14.46</w:t>
            </w:r>
          </w:p>
        </w:tc>
      </w:tr>
      <w:tr w:rsidR="00BE5D29" w:rsidRPr="00687F38" w:rsidTr="00BE5D29">
        <w:trPr>
          <w:trHeight w:val="234"/>
        </w:trPr>
        <w:tc>
          <w:tcPr>
            <w:tcW w:w="1405" w:type="dxa"/>
            <w:shd w:val="clear" w:color="auto" w:fill="auto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z w:val="22"/>
                <w:szCs w:val="21"/>
              </w:rPr>
            </w:pPr>
            <w:r w:rsidRPr="00687F38">
              <w:rPr>
                <w:rFonts w:ascii="Traditional Arabic" w:hAnsi="Traditional Arabic" w:hint="cs"/>
                <w:sz w:val="22"/>
                <w:szCs w:val="21"/>
                <w:rtl/>
              </w:rPr>
              <w:t>المدارس الثانوية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839 244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615 402 3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1:13.90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087 258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420 497 3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1:13.55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818 285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146 574 3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1:12.50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675 295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893 758 3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1:12.71</w:t>
            </w:r>
          </w:p>
        </w:tc>
      </w:tr>
      <w:tr w:rsidR="00BE5D29" w:rsidRPr="00687F38" w:rsidTr="00BE5D29">
        <w:trPr>
          <w:trHeight w:val="234"/>
        </w:trPr>
        <w:tc>
          <w:tcPr>
            <w:tcW w:w="1405" w:type="dxa"/>
            <w:tcBorders>
              <w:bottom w:val="single" w:sz="12" w:space="0" w:color="auto"/>
            </w:tcBorders>
            <w:shd w:val="clear" w:color="auto" w:fill="auto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z w:val="22"/>
                <w:szCs w:val="21"/>
              </w:rPr>
            </w:pPr>
            <w:r w:rsidRPr="00687F38">
              <w:rPr>
                <w:rFonts w:ascii="Traditional Arabic" w:hAnsi="Traditional Arabic" w:hint="cs"/>
                <w:sz w:val="22"/>
                <w:szCs w:val="21"/>
                <w:rtl/>
              </w:rPr>
              <w:t>المدارس الثانوية المهنية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261 176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068 164 2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1:12.28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949 195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927 231 2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1:11.39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669 202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732 401 2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1:11.33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041 224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4"/>
                <w:szCs w:val="21"/>
                <w:rtl/>
              </w:rPr>
              <w:t>962 738 2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BE5D29">
            <w:pPr>
              <w:spacing w:before="20" w:after="40" w:line="240" w:lineRule="exact"/>
              <w:ind w:left="57"/>
              <w:jc w:val="left"/>
              <w:rPr>
                <w:rFonts w:ascii="Traditional Arabic" w:hAnsi="Traditional Arabic"/>
                <w:spacing w:val="-4"/>
                <w:sz w:val="24"/>
                <w:szCs w:val="21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1"/>
                <w:rtl/>
              </w:rPr>
              <w:t>1:12.22</w:t>
            </w:r>
          </w:p>
        </w:tc>
      </w:tr>
    </w:tbl>
    <w:p w:rsidR="00B52EBB" w:rsidRPr="00687F38" w:rsidRDefault="00B52EBB" w:rsidP="00BE5D29">
      <w:pPr>
        <w:pStyle w:val="SingleTxtGA"/>
        <w:tabs>
          <w:tab w:val="clear" w:pos="1928"/>
          <w:tab w:val="left" w:pos="669"/>
        </w:tabs>
        <w:spacing w:before="40" w:line="280" w:lineRule="exact"/>
        <w:ind w:left="0"/>
        <w:jc w:val="left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  <w:t>الحولية الإحصائية السنوية لإندونيسيا لعامي 2008 و2009: وزارة التعليم.</w:t>
      </w:r>
    </w:p>
    <w:p w:rsidR="00643E12" w:rsidRPr="00687F38" w:rsidRDefault="00643E12" w:rsidP="00B52EBB">
      <w:pPr>
        <w:pStyle w:val="SingleTxtGA"/>
        <w:spacing w:line="360" w:lineRule="exact"/>
        <w:rPr>
          <w:rFonts w:hint="cs"/>
          <w:rtl/>
        </w:rPr>
        <w:sectPr w:rsidR="00643E12" w:rsidRPr="00687F38" w:rsidSect="00643E12">
          <w:headerReference w:type="even" r:id="rId16"/>
          <w:headerReference w:type="default" r:id="rId17"/>
          <w:footerReference w:type="even" r:id="rId18"/>
          <w:footerReference w:type="default" r:id="rId19"/>
          <w:endnotePr>
            <w:numFmt w:val="decimal"/>
          </w:endnotePr>
          <w:pgSz w:w="16838" w:h="11906" w:orient="landscape" w:code="9"/>
          <w:pgMar w:top="1134" w:right="2268" w:bottom="1134" w:left="1701" w:header="567" w:footer="567" w:gutter="0"/>
          <w:cols w:space="708"/>
          <w:bidi/>
          <w:docGrid w:linePitch="360"/>
        </w:sectPr>
      </w:pPr>
    </w:p>
    <w:p w:rsidR="00B52EBB" w:rsidRPr="00687F38" w:rsidRDefault="00B52EBB" w:rsidP="00B52EBB">
      <w:pPr>
        <w:pStyle w:val="SingleTxtGA"/>
        <w:spacing w:line="360" w:lineRule="exact"/>
        <w:rPr>
          <w:rFonts w:hint="cs"/>
          <w:rtl/>
        </w:rPr>
      </w:pPr>
      <w:r w:rsidRPr="00687F38">
        <w:rPr>
          <w:rFonts w:hint="cs"/>
          <w:rtl/>
        </w:rPr>
        <w:t>31-</w:t>
      </w:r>
      <w:r w:rsidRPr="00687F38">
        <w:rPr>
          <w:rFonts w:hint="cs"/>
          <w:rtl/>
        </w:rPr>
        <w:tab/>
        <w:t>و</w:t>
      </w:r>
      <w:r w:rsidRPr="00687F38">
        <w:rPr>
          <w:rtl/>
        </w:rPr>
        <w:t>تحس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ن معدل </w:t>
      </w:r>
      <w:r w:rsidRPr="00687F38">
        <w:rPr>
          <w:rFonts w:hint="cs"/>
          <w:rtl/>
        </w:rPr>
        <w:t>الإلمام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القراءة والكتابة </w:t>
      </w:r>
      <w:r w:rsidRPr="00687F38">
        <w:rPr>
          <w:rFonts w:hint="cs"/>
          <w:rtl/>
        </w:rPr>
        <w:t>بالنسبة إلى جميع</w:t>
      </w:r>
      <w:r w:rsidRPr="00687F38">
        <w:rPr>
          <w:rtl/>
        </w:rPr>
        <w:t xml:space="preserve"> الفئات العمرية في إندونيسيا بشكل عام خلال الفترة 2005-</w:t>
      </w:r>
      <w:r w:rsidRPr="00687F38">
        <w:rPr>
          <w:rFonts w:hint="cs"/>
          <w:rtl/>
        </w:rPr>
        <w:t>2008</w:t>
      </w:r>
      <w:r w:rsidRPr="00687F38">
        <w:rPr>
          <w:rtl/>
        </w:rPr>
        <w:t xml:space="preserve">، ويمكن أيضا </w:t>
      </w:r>
      <w:r w:rsidRPr="00687F38">
        <w:rPr>
          <w:rFonts w:hint="cs"/>
          <w:rtl/>
        </w:rPr>
        <w:t>ملاحظة حدوث أوجه تحسن</w:t>
      </w:r>
      <w:r w:rsidRPr="00687F38">
        <w:rPr>
          <w:rtl/>
        </w:rPr>
        <w:t xml:space="preserve"> مماثلة </w:t>
      </w:r>
      <w:r w:rsidRPr="00687F38">
        <w:rPr>
          <w:rFonts w:hint="cs"/>
          <w:rtl/>
        </w:rPr>
        <w:t>لدى</w:t>
      </w:r>
      <w:r w:rsidRPr="00687F38">
        <w:rPr>
          <w:rtl/>
        </w:rPr>
        <w:t xml:space="preserve"> تصنيف السكان </w:t>
      </w:r>
      <w:r w:rsidRPr="00687F38">
        <w:rPr>
          <w:rFonts w:hint="cs"/>
          <w:rtl/>
        </w:rPr>
        <w:t>حسب نوع الجنس.</w:t>
      </w:r>
    </w:p>
    <w:p w:rsidR="00B52EBB" w:rsidRPr="00687F38" w:rsidRDefault="00B52EBB" w:rsidP="00B52EBB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23</w:t>
      </w:r>
    </w:p>
    <w:p w:rsidR="00B52EBB" w:rsidRPr="00687F38" w:rsidRDefault="00B52EBB" w:rsidP="00B52EBB">
      <w:pPr>
        <w:pStyle w:val="SingleTxtGA"/>
        <w:spacing w:after="100"/>
        <w:rPr>
          <w:rFonts w:hint="cs"/>
          <w:b/>
          <w:bCs/>
          <w:rtl/>
        </w:rPr>
      </w:pPr>
      <w:r w:rsidRPr="00687F38">
        <w:rPr>
          <w:rFonts w:hint="cs"/>
          <w:b/>
          <w:bCs/>
          <w:rtl/>
        </w:rPr>
        <w:t>معدل الإلمام بالقراءة والكتابة حسب الفئة العمرية ونوع الجنس (نسبة مئوية) في الفترة 2005-2008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1635"/>
        <w:gridCol w:w="1634"/>
        <w:gridCol w:w="1635"/>
        <w:gridCol w:w="720"/>
      </w:tblGrid>
      <w:tr w:rsidR="00B52EBB" w:rsidRPr="00687F38" w:rsidTr="001440B5">
        <w:trPr>
          <w:trHeight w:val="232"/>
          <w:tblHeader/>
        </w:trPr>
        <w:tc>
          <w:tcPr>
            <w:tcW w:w="1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الفئة العمرية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2005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</w:tr>
      <w:tr w:rsidR="00B52EBB" w:rsidRPr="00687F38" w:rsidTr="001440B5">
        <w:trPr>
          <w:trHeight w:val="232"/>
        </w:trPr>
        <w:tc>
          <w:tcPr>
            <w:tcW w:w="1634" w:type="dxa"/>
            <w:tcBorders>
              <w:top w:val="single" w:sz="12" w:space="0" w:color="auto"/>
            </w:tcBorders>
            <w:shd w:val="clear" w:color="auto" w:fill="auto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15-19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98.86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98.92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98.96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99.60</w:t>
            </w:r>
          </w:p>
        </w:tc>
      </w:tr>
      <w:tr w:rsidR="00B52EBB" w:rsidRPr="00687F38" w:rsidTr="001440B5">
        <w:trPr>
          <w:trHeight w:val="232"/>
        </w:trPr>
        <w:tc>
          <w:tcPr>
            <w:tcW w:w="1634" w:type="dxa"/>
            <w:shd w:val="clear" w:color="auto" w:fill="auto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20-24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98.62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98.60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98.70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99.31</w:t>
            </w:r>
          </w:p>
        </w:tc>
      </w:tr>
      <w:tr w:rsidR="00B52EBB" w:rsidRPr="00687F38" w:rsidTr="001440B5">
        <w:trPr>
          <w:trHeight w:val="232"/>
        </w:trPr>
        <w:tc>
          <w:tcPr>
            <w:tcW w:w="1634" w:type="dxa"/>
            <w:shd w:val="clear" w:color="auto" w:fill="auto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25-34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97.85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97.87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97.88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97.34</w:t>
            </w:r>
          </w:p>
        </w:tc>
      </w:tr>
      <w:tr w:rsidR="00B52EBB" w:rsidRPr="00687F38" w:rsidTr="001440B5">
        <w:trPr>
          <w:trHeight w:val="232"/>
        </w:trPr>
        <w:tc>
          <w:tcPr>
            <w:tcW w:w="1634" w:type="dxa"/>
            <w:shd w:val="clear" w:color="auto" w:fill="auto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35-49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92.40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92.95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92.73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84.89</w:t>
            </w:r>
          </w:p>
        </w:tc>
      </w:tr>
      <w:tr w:rsidR="00B52EBB" w:rsidRPr="00687F38" w:rsidTr="001440B5">
        <w:trPr>
          <w:trHeight w:val="232"/>
        </w:trPr>
        <w:tc>
          <w:tcPr>
            <w:tcW w:w="1634" w:type="dxa"/>
            <w:shd w:val="clear" w:color="auto" w:fill="auto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+ 50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72.64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74.89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78.03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75.70</w:t>
            </w:r>
          </w:p>
        </w:tc>
      </w:tr>
      <w:tr w:rsidR="00B52EBB" w:rsidRPr="00687F38" w:rsidTr="001440B5">
        <w:trPr>
          <w:trHeight w:val="232"/>
        </w:trPr>
        <w:tc>
          <w:tcPr>
            <w:tcW w:w="1634" w:type="dxa"/>
            <w:shd w:val="clear" w:color="auto" w:fill="auto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+ 15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90.91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91.45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91.87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92.19</w:t>
            </w:r>
          </w:p>
        </w:tc>
      </w:tr>
      <w:tr w:rsidR="00B52EBB" w:rsidRPr="00687F38" w:rsidTr="001440B5">
        <w:trPr>
          <w:trHeight w:val="232"/>
        </w:trPr>
        <w:tc>
          <w:tcPr>
            <w:tcW w:w="1634" w:type="dxa"/>
            <w:shd w:val="clear" w:color="auto" w:fill="auto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ذكور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94.34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94.56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95.22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95.38</w:t>
            </w:r>
          </w:p>
        </w:tc>
      </w:tr>
      <w:tr w:rsidR="00B52EBB" w:rsidRPr="00687F38" w:rsidTr="001440B5">
        <w:trPr>
          <w:trHeight w:val="232"/>
        </w:trPr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إناث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87.54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88.39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88.62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2EBB" w:rsidRPr="00687F38" w:rsidRDefault="00B52EBB" w:rsidP="004D4ED4">
            <w:pPr>
              <w:spacing w:before="30" w:after="30" w:line="20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89.10</w:t>
            </w:r>
          </w:p>
        </w:tc>
      </w:tr>
    </w:tbl>
    <w:p w:rsidR="00B52EBB" w:rsidRPr="00687F38" w:rsidRDefault="00B52EBB" w:rsidP="00694133">
      <w:pPr>
        <w:pStyle w:val="SingleTxtGA"/>
        <w:spacing w:before="60" w:line="280" w:lineRule="exact"/>
        <w:ind w:left="1927" w:hanging="680"/>
        <w:rPr>
          <w:rFonts w:hint="cs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Pr="00687F38">
        <w:rPr>
          <w:rFonts w:hint="cs"/>
          <w:sz w:val="18"/>
          <w:szCs w:val="26"/>
          <w:rtl/>
        </w:rPr>
        <w:tab/>
        <w:t>الوكالة المركزية للإحصاءات في إندونيسيا (</w:t>
      </w:r>
      <w:r w:rsidRPr="00687F38">
        <w:rPr>
          <w:sz w:val="18"/>
          <w:szCs w:val="26"/>
        </w:rPr>
        <w:t>BPS</w:t>
      </w:r>
      <w:r w:rsidR="00694133" w:rsidRPr="00687F38">
        <w:rPr>
          <w:rFonts w:hint="cs"/>
          <w:sz w:val="18"/>
          <w:szCs w:val="26"/>
          <w:rtl/>
        </w:rPr>
        <w:t>)</w:t>
      </w:r>
      <w:r w:rsidRPr="00687F38">
        <w:rPr>
          <w:rFonts w:hint="cs"/>
          <w:sz w:val="18"/>
          <w:szCs w:val="26"/>
          <w:rtl/>
        </w:rPr>
        <w:t xml:space="preserve"> </w:t>
      </w:r>
      <w:r w:rsidR="000C117B" w:rsidRPr="00687F38">
        <w:rPr>
          <w:rFonts w:hint="cs"/>
          <w:sz w:val="18"/>
          <w:szCs w:val="26"/>
          <w:rtl/>
        </w:rPr>
        <w:t>2009</w:t>
      </w:r>
      <w:r w:rsidR="00694133" w:rsidRPr="00687F38">
        <w:rPr>
          <w:rFonts w:hint="cs"/>
          <w:sz w:val="18"/>
          <w:szCs w:val="26"/>
          <w:rtl/>
        </w:rPr>
        <w:t>، الدراسة الاستقصائية الاجتماعية الاقتصادية الوطنية لعام 2008</w:t>
      </w:r>
      <w:r w:rsidR="001440B5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694133">
      <w:pPr>
        <w:pStyle w:val="SingleTxtGA"/>
        <w:spacing w:line="360" w:lineRule="exact"/>
        <w:rPr>
          <w:rFonts w:hint="cs"/>
          <w:rtl/>
        </w:rPr>
      </w:pPr>
      <w:r w:rsidRPr="00687F38">
        <w:rPr>
          <w:rtl/>
        </w:rPr>
        <w:t>32-</w:t>
      </w:r>
      <w:r w:rsidRPr="00687F38">
        <w:rPr>
          <w:rtl/>
        </w:rPr>
        <w:tab/>
      </w:r>
      <w:r w:rsidRPr="00687F38">
        <w:rPr>
          <w:rFonts w:hint="cs"/>
          <w:rtl/>
        </w:rPr>
        <w:t>ولا يزال معدل</w:t>
      </w:r>
      <w:r w:rsidRPr="00687F38">
        <w:rPr>
          <w:rtl/>
        </w:rPr>
        <w:t xml:space="preserve"> الأمية في المناطق الريفية أعلى</w:t>
      </w:r>
      <w:r w:rsidR="00D73C87" w:rsidRPr="00687F38">
        <w:rPr>
          <w:rtl/>
        </w:rPr>
        <w:t xml:space="preserve"> مما </w:t>
      </w:r>
      <w:r w:rsidRPr="00687F38">
        <w:rPr>
          <w:rFonts w:hint="cs"/>
          <w:rtl/>
        </w:rPr>
        <w:t>هو</w:t>
      </w:r>
      <w:r w:rsidRPr="00687F38">
        <w:rPr>
          <w:rtl/>
        </w:rPr>
        <w:t xml:space="preserve"> عليه في المناطق الحضرية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وفي</w:t>
      </w:r>
      <w:r w:rsidR="008E7C60" w:rsidRPr="00687F38">
        <w:rPr>
          <w:rFonts w:hint="cs"/>
          <w:rtl/>
        </w:rPr>
        <w:t> </w:t>
      </w:r>
      <w:r w:rsidRPr="00687F38">
        <w:rPr>
          <w:rtl/>
        </w:rPr>
        <w:t>ع</w:t>
      </w:r>
      <w:r w:rsidRPr="00687F38">
        <w:rPr>
          <w:rFonts w:hint="cs"/>
          <w:rtl/>
        </w:rPr>
        <w:t>امي 2006 و2007، انخفض</w:t>
      </w:r>
      <w:r w:rsidRPr="00687F38">
        <w:rPr>
          <w:rtl/>
        </w:rPr>
        <w:t xml:space="preserve"> معدل الأمية </w:t>
      </w:r>
      <w:r w:rsidRPr="00687F38">
        <w:rPr>
          <w:rFonts w:hint="cs"/>
          <w:rtl/>
        </w:rPr>
        <w:t>لدى</w:t>
      </w:r>
      <w:r w:rsidRPr="00687F38">
        <w:rPr>
          <w:rtl/>
        </w:rPr>
        <w:t xml:space="preserve"> معظم الفئات العمرية في المناطق الحضرية</w:t>
      </w:r>
      <w:r w:rsidR="00513EAD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 xml:space="preserve">- </w:t>
      </w:r>
      <w:r w:rsidRPr="00687F38">
        <w:rPr>
          <w:rtl/>
        </w:rPr>
        <w:t>مع استثناء الفئ</w:t>
      </w:r>
      <w:r w:rsidRPr="00687F38">
        <w:rPr>
          <w:rFonts w:hint="cs"/>
          <w:rtl/>
        </w:rPr>
        <w:t>ة</w:t>
      </w:r>
      <w:r w:rsidRPr="00687F38">
        <w:rPr>
          <w:rtl/>
        </w:rPr>
        <w:t xml:space="preserve"> العمرية 45-49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>شهدت</w:t>
      </w:r>
      <w:r w:rsidRPr="00687F38">
        <w:rPr>
          <w:rtl/>
        </w:rPr>
        <w:t xml:space="preserve"> المناطق الريفية زيادة في معدل الأمية خلال الفترة</w:t>
      </w:r>
      <w:r w:rsidRPr="00687F38">
        <w:rPr>
          <w:rFonts w:hint="cs"/>
          <w:rtl/>
        </w:rPr>
        <w:t xml:space="preserve"> نفسها</w:t>
      </w:r>
      <w:r w:rsidRPr="00687F38">
        <w:rPr>
          <w:rtl/>
        </w:rPr>
        <w:t xml:space="preserve"> بالنسبة للفئات العمرية</w:t>
      </w:r>
      <w:r w:rsidRPr="00687F38">
        <w:rPr>
          <w:rFonts w:hint="cs"/>
          <w:rtl/>
        </w:rPr>
        <w:t xml:space="preserve"> من</w:t>
      </w:r>
      <w:r w:rsidRPr="00687F38">
        <w:rPr>
          <w:rtl/>
        </w:rPr>
        <w:t xml:space="preserve"> 25-29 إلى 45-49</w:t>
      </w:r>
      <w:r w:rsidRPr="00687F38">
        <w:t>.</w:t>
      </w:r>
    </w:p>
    <w:p w:rsidR="00BF0825" w:rsidRPr="00687F38" w:rsidRDefault="00BF0825" w:rsidP="00694133">
      <w:pPr>
        <w:pStyle w:val="SingleTxtGA"/>
        <w:keepNext/>
        <w:keepLines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24</w:t>
      </w:r>
    </w:p>
    <w:p w:rsidR="00BF0825" w:rsidRPr="00687F38" w:rsidRDefault="00BF0825" w:rsidP="00694133">
      <w:pPr>
        <w:pStyle w:val="SingleTxtGA"/>
        <w:keepNext/>
        <w:keepLines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معدل الأمية حسب الفئة العمرية في المناطق الحضرية والريفية (نسبة مئوية) في الفترة 2006-2007</w:t>
      </w:r>
    </w:p>
    <w:tbl>
      <w:tblPr>
        <w:bidiVisual/>
        <w:tblW w:w="7258" w:type="dxa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695"/>
        <w:gridCol w:w="712"/>
        <w:gridCol w:w="692"/>
        <w:gridCol w:w="702"/>
        <w:gridCol w:w="698"/>
        <w:gridCol w:w="714"/>
        <w:gridCol w:w="728"/>
        <w:gridCol w:w="742"/>
        <w:gridCol w:w="616"/>
      </w:tblGrid>
      <w:tr w:rsidR="00BF0825" w:rsidRPr="00687F38" w:rsidTr="00694133">
        <w:trPr>
          <w:trHeight w:val="234"/>
          <w:tblHeader/>
          <w:jc w:val="center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0E62EA" w:rsidP="000E62EA">
            <w:pPr>
              <w:spacing w:before="80" w:after="80" w:line="240" w:lineRule="exact"/>
              <w:jc w:val="left"/>
              <w:rPr>
                <w:rFonts w:ascii="Traditional Arabic" w:hAnsi="Traditional Arabic"/>
                <w:iCs/>
                <w:sz w:val="24"/>
                <w:szCs w:val="25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5"/>
                <w:rtl/>
              </w:rPr>
              <w:t xml:space="preserve"> </w:t>
            </w:r>
            <w:r w:rsidR="00BF0825" w:rsidRPr="00687F38">
              <w:rPr>
                <w:rFonts w:ascii="Traditional Arabic" w:hAnsi="Traditional Arabic" w:hint="cs"/>
                <w:iCs/>
                <w:sz w:val="24"/>
                <w:szCs w:val="25"/>
                <w:rtl/>
              </w:rPr>
              <w:t>الفئة العمرية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94133">
            <w:pPr>
              <w:spacing w:before="80" w:after="80" w:line="240" w:lineRule="exact"/>
              <w:ind w:left="57"/>
              <w:jc w:val="center"/>
              <w:rPr>
                <w:rFonts w:ascii="Traditional Arabic" w:hAnsi="Traditional Arabic"/>
                <w:iCs/>
                <w:sz w:val="24"/>
                <w:szCs w:val="25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5"/>
                <w:rtl/>
              </w:rPr>
              <w:t>مناطق حضرية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94133">
            <w:pPr>
              <w:spacing w:before="80" w:after="80" w:line="240" w:lineRule="exact"/>
              <w:ind w:left="57"/>
              <w:jc w:val="center"/>
              <w:rPr>
                <w:rFonts w:ascii="Traditional Arabic" w:hAnsi="Traditional Arabic"/>
                <w:iCs/>
                <w:sz w:val="24"/>
                <w:szCs w:val="25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5"/>
                <w:rtl/>
              </w:rPr>
              <w:t>مناطق ريفية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94133">
            <w:pPr>
              <w:spacing w:before="80" w:after="80" w:line="240" w:lineRule="exact"/>
              <w:ind w:left="57"/>
              <w:jc w:val="center"/>
              <w:rPr>
                <w:rFonts w:ascii="Traditional Arabic" w:hAnsi="Traditional Arabic"/>
                <w:iCs/>
                <w:sz w:val="24"/>
                <w:szCs w:val="25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5"/>
                <w:rtl/>
              </w:rPr>
              <w:t>مناطق حضرية</w:t>
            </w:r>
            <w:r w:rsidR="00513EAD" w:rsidRPr="00687F38">
              <w:rPr>
                <w:rFonts w:ascii="Traditional Arabic" w:hAnsi="Traditional Arabic" w:hint="cs"/>
                <w:iCs/>
                <w:sz w:val="24"/>
                <w:szCs w:val="25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iCs/>
                <w:sz w:val="24"/>
                <w:szCs w:val="25"/>
                <w:rtl/>
              </w:rPr>
              <w:t>+</w:t>
            </w:r>
            <w:r w:rsidR="00513EAD" w:rsidRPr="00687F38">
              <w:rPr>
                <w:rFonts w:ascii="Traditional Arabic" w:hAnsi="Traditional Arabic" w:hint="cs"/>
                <w:iCs/>
                <w:sz w:val="24"/>
                <w:szCs w:val="25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iCs/>
                <w:sz w:val="24"/>
                <w:szCs w:val="25"/>
                <w:rtl/>
              </w:rPr>
              <w:t>ريفية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2006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2007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2008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2006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2007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2008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2006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2007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2008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15-19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0.48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0.40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0.12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1.54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1.54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0.68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1.08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1.04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0.40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20</w:t>
            </w:r>
            <w:r w:rsidR="000E62EA"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-</w:t>
            </w: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24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0.57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0.42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0.15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2.19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2.16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1.32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1.40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1.30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0.69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25</w:t>
            </w:r>
            <w:r w:rsidR="000E62EA"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-</w:t>
            </w: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29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0.70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0.65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0.24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2.93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2.97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1.99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1.86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1.87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1.08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30</w:t>
            </w:r>
            <w:r w:rsidR="000E62EA"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-</w:t>
            </w: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34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0.89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0.75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0.42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3.72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3.79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2.77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2.41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2.38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1.58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35</w:t>
            </w:r>
            <w:r w:rsidR="000E62EA"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-</w:t>
            </w: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39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1.84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1.69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0.81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6.00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6.55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4.47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4.14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4.37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2.67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40</w:t>
            </w:r>
            <w:r w:rsidR="000E62EA"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-</w:t>
            </w: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44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4.15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3.78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3.00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10.15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11.02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8.93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7.49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7.75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5.95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45</w:t>
            </w:r>
            <w:r w:rsidR="000E62EA"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-</w:t>
            </w: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49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5.60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5.68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3.39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13.89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14.33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9.38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10.35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10.51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6.49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shd w:val="clear" w:color="auto" w:fill="auto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+</w:t>
            </w:r>
            <w:r w:rsidR="00694133"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50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16.10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13.92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16.74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31.25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27.44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30.62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25.11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21.97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sz w:val="26"/>
                <w:szCs w:val="25"/>
                <w:rtl/>
              </w:rPr>
              <w:t>24.30</w:t>
            </w:r>
          </w:p>
        </w:tc>
      </w:tr>
      <w:tr w:rsidR="00BF0825" w:rsidRPr="00687F38" w:rsidTr="00694133">
        <w:trPr>
          <w:trHeight w:val="234"/>
          <w:jc w:val="center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3C5213">
            <w:pPr>
              <w:spacing w:before="40" w:after="40" w:line="260" w:lineRule="exact"/>
              <w:ind w:left="57" w:firstLine="82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المجموع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4.72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4.31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4.56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11.60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11.23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10.97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8.55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8.13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F17FD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5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5"/>
                <w:rtl/>
              </w:rPr>
              <w:t>7.81</w:t>
            </w:r>
          </w:p>
        </w:tc>
      </w:tr>
    </w:tbl>
    <w:p w:rsidR="00BF0825" w:rsidRPr="00687F38" w:rsidRDefault="0011416E" w:rsidP="00E21726">
      <w:pPr>
        <w:pStyle w:val="SingleTxtGA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المركزية للإحصاءات في إندونيسيا، 2008، 2009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3B5F9D">
      <w:pPr>
        <w:pStyle w:val="SingleTxtGA"/>
        <w:rPr>
          <w:rFonts w:hint="cs"/>
          <w:rtl/>
        </w:rPr>
      </w:pPr>
      <w:r w:rsidRPr="00687F38">
        <w:rPr>
          <w:rtl/>
        </w:rPr>
        <w:t>33-</w:t>
      </w:r>
      <w:r w:rsidRPr="00687F38">
        <w:rPr>
          <w:rtl/>
        </w:rPr>
        <w:tab/>
      </w:r>
      <w:r w:rsidRPr="00687F38">
        <w:rPr>
          <w:rFonts w:hint="cs"/>
          <w:rtl/>
        </w:rPr>
        <w:t>وفي الفترة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بين عامي 2004 و2009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 xml:space="preserve">انخفضت </w:t>
      </w:r>
      <w:r w:rsidRPr="00687F38">
        <w:rPr>
          <w:rtl/>
        </w:rPr>
        <w:t xml:space="preserve">البطالة في إندونيسيا </w:t>
      </w:r>
      <w:r w:rsidRPr="00687F38">
        <w:rPr>
          <w:rFonts w:hint="cs"/>
          <w:rtl/>
        </w:rPr>
        <w:t>من</w:t>
      </w:r>
      <w:r w:rsidR="00D02BD9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10.25 مليون شخص إلى 8.96 مليون شخص. ويُعزى هذا الانخفاض، إلى حدّ ما، إلى نجاح استراتيجية استحداث ال</w:t>
      </w:r>
      <w:r w:rsidRPr="00687F38">
        <w:rPr>
          <w:rtl/>
        </w:rPr>
        <w:t>وظائف التي نفذت خلال</w:t>
      </w:r>
      <w:r w:rsidRPr="00687F38">
        <w:rPr>
          <w:rFonts w:hint="cs"/>
          <w:rtl/>
        </w:rPr>
        <w:t xml:space="preserve"> الفترة</w:t>
      </w:r>
      <w:r w:rsidRPr="00687F38">
        <w:rPr>
          <w:rtl/>
        </w:rPr>
        <w:t xml:space="preserve"> 2005-2009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التي </w:t>
      </w:r>
      <w:r w:rsidRPr="00687F38">
        <w:rPr>
          <w:rFonts w:hint="cs"/>
          <w:rtl/>
        </w:rPr>
        <w:t xml:space="preserve">أنشأت 2.73 مليون </w:t>
      </w:r>
      <w:r w:rsidRPr="00687F38">
        <w:rPr>
          <w:rtl/>
        </w:rPr>
        <w:t>فرص</w:t>
      </w:r>
      <w:r w:rsidRPr="00687F38">
        <w:rPr>
          <w:rFonts w:hint="cs"/>
          <w:rtl/>
        </w:rPr>
        <w:t>ة عمل في السنة.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وقد استطاعت الوظائف المستحدثة خلال هذه الفترة </w:t>
      </w:r>
      <w:r w:rsidRPr="00687F38">
        <w:rPr>
          <w:rtl/>
        </w:rPr>
        <w:t xml:space="preserve">استيعاب العدد المتزايد من الباحثين عن </w:t>
      </w:r>
      <w:r w:rsidRPr="00687F38">
        <w:rPr>
          <w:rFonts w:hint="cs"/>
          <w:rtl/>
        </w:rPr>
        <w:t>ال</w:t>
      </w:r>
      <w:r w:rsidRPr="00687F38">
        <w:rPr>
          <w:rtl/>
        </w:rPr>
        <w:t>عم</w:t>
      </w:r>
      <w:r w:rsidRPr="00687F38">
        <w:rPr>
          <w:rFonts w:hint="cs"/>
          <w:rtl/>
        </w:rPr>
        <w:t>ل، والذين تصل أعدادهم إلى 1.99 مليون شخص في السنة.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وفيما يتعلق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معدل مشاركة </w:t>
      </w:r>
      <w:r w:rsidRPr="00687F38">
        <w:rPr>
          <w:rFonts w:hint="cs"/>
          <w:rtl/>
        </w:rPr>
        <w:t xml:space="preserve">القوة العاملة التي </w:t>
      </w:r>
      <w:r w:rsidRPr="00687F38">
        <w:rPr>
          <w:rtl/>
        </w:rPr>
        <w:t>بلغت ذروتها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2005، </w:t>
      </w:r>
      <w:r w:rsidRPr="00687F38">
        <w:rPr>
          <w:rFonts w:hint="cs"/>
          <w:rtl/>
        </w:rPr>
        <w:t xml:space="preserve">فقد </w:t>
      </w:r>
      <w:r w:rsidRPr="00687F38">
        <w:rPr>
          <w:rtl/>
        </w:rPr>
        <w:t>انخفضت</w:t>
      </w:r>
      <w:r w:rsidRPr="00687F38">
        <w:rPr>
          <w:rFonts w:hint="cs"/>
          <w:rtl/>
        </w:rPr>
        <w:t xml:space="preserve"> هذه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معدلات</w:t>
      </w:r>
      <w:r w:rsidRPr="00687F38">
        <w:rPr>
          <w:rFonts w:hint="cs"/>
          <w:rtl/>
        </w:rPr>
        <w:t xml:space="preserve"> من</w:t>
      </w:r>
      <w:r w:rsidRPr="00687F38">
        <w:rPr>
          <w:rtl/>
        </w:rPr>
        <w:t xml:space="preserve"> 11.24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2005 إلى 7.87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2009</w:t>
      </w:r>
      <w:r w:rsidRPr="00687F38">
        <w:rPr>
          <w:rFonts w:hint="cs"/>
          <w:rtl/>
        </w:rPr>
        <w:t>.</w:t>
      </w:r>
    </w:p>
    <w:p w:rsidR="00BF0825" w:rsidRPr="00687F38" w:rsidRDefault="00BF0825" w:rsidP="000E62EA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الشكل 5</w:t>
      </w:r>
    </w:p>
    <w:p w:rsidR="00BF0825" w:rsidRPr="00687F38" w:rsidRDefault="00BF0825" w:rsidP="000E62EA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مشاركة القوى العاملة</w:t>
      </w:r>
    </w:p>
    <w:p w:rsidR="000E62EA" w:rsidRPr="00687F38" w:rsidRDefault="00D212B8" w:rsidP="000E62EA">
      <w:pPr>
        <w:pStyle w:val="SingleTxtGA"/>
        <w:spacing w:line="240" w:lineRule="auto"/>
        <w:rPr>
          <w:rFonts w:hint="cs"/>
          <w:rtl/>
        </w:rPr>
      </w:pPr>
      <w:r w:rsidRPr="00687F38">
        <w:rPr>
          <w:noProof/>
          <w:sz w:val="24"/>
          <w:szCs w:val="24"/>
        </w:rPr>
        <w:pict>
          <v:group id="_x0000_s1045" style="position:absolute;left:0;text-align:left;margin-left:87.5pt;margin-top:35.5pt;width:346.7pt;height:180.1pt;z-index:5" coordorigin="2884,3291" coordsize="6934,3602" o:allowincell="f">
            <v:shape id="_x0000_s1034" type="#_x0000_t202" style="position:absolute;left:3823;top:3324;width:300;height:1800" o:allowincell="f" stroked="f">
              <v:textbox style="layout-flow:vertical;mso-layout-flow-alt:bottom-to-top;mso-next-textbox:#_x0000_s1034" inset="0,0,0,0">
                <w:txbxContent>
                  <w:p w:rsidR="004A38A5" w:rsidRPr="00D212B8" w:rsidRDefault="004A38A5" w:rsidP="00D212B8">
                    <w:pPr>
                      <w:jc w:val="center"/>
                      <w:rPr>
                        <w:rFonts w:hint="cs"/>
                        <w:b/>
                        <w:bCs/>
                        <w:sz w:val="18"/>
                        <w:szCs w:val="22"/>
                      </w:rPr>
                    </w:pPr>
                    <w:r w:rsidRPr="00D212B8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</w:rPr>
                      <w:t>المجموع (ملايين الأشخاص)</w:t>
                    </w:r>
                  </w:p>
                </w:txbxContent>
              </v:textbox>
            </v:shape>
            <v:shape id="_x0000_s1035" type="#_x0000_t202" style="position:absolute;left:9345;top:3291;width:473;height:2517" o:allowincell="f" stroked="f">
              <v:textbox style="layout-flow:vertical;mso-layout-flow-alt:bottom-to-top;mso-next-textbox:#_x0000_s1035" inset="0,0,0,0">
                <w:txbxContent>
                  <w:p w:rsidR="004A38A5" w:rsidRPr="00D212B8" w:rsidRDefault="004A38A5" w:rsidP="00D212B8">
                    <w:pPr>
                      <w:spacing w:before="120"/>
                      <w:jc w:val="center"/>
                      <w:rPr>
                        <w:rFonts w:hint="cs"/>
                        <w:b/>
                        <w:bCs/>
                        <w:sz w:val="18"/>
                        <w:szCs w:val="22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</w:rPr>
                      <w:t>معدل مشاركة القوى العاملة (</w:t>
                    </w:r>
                    <w:r w:rsidRPr="00D212B8">
                      <w:rPr>
                        <w:b/>
                        <w:bCs/>
                        <w:sz w:val="18"/>
                        <w:szCs w:val="22"/>
                        <w:rtl/>
                      </w:rPr>
                      <w:t>٪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</w:rPr>
                      <w:t>)</w:t>
                    </w:r>
                  </w:p>
                </w:txbxContent>
              </v:textbox>
            </v:shape>
            <v:rect id="_x0000_s1039" style="position:absolute;left:2884;top:5989;width:1350;height:142" o:allowincell="f" stroked="f"/>
            <v:rect id="_x0000_s1042" style="position:absolute;left:2884;top:6221;width:1350;height:142" o:allowincell="f" stroked="f"/>
            <v:rect id="_x0000_s1043" style="position:absolute;left:2884;top:6382;width:1350;height:198" o:allowincell="f" stroked="f"/>
            <v:rect id="_x0000_s1044" style="position:absolute;left:2884;top:6590;width:1350;height:179" o:allowincell="f" stroked="f"/>
            <v:shape id="_x0000_s1036" type="#_x0000_t202" style="position:absolute;left:2892;top:5933;width:2974;height:960" o:allowincell="f" filled="f" stroked="f">
              <v:textbox style="mso-next-textbox:#_x0000_s1036" inset="0,0,0,0">
                <w:txbxContent>
                  <w:p w:rsidR="004A38A5" w:rsidRPr="00D212B8" w:rsidRDefault="004A38A5" w:rsidP="00D212B8">
                    <w:pPr>
                      <w:bidi w:val="0"/>
                      <w:spacing w:line="205" w:lineRule="exact"/>
                      <w:rPr>
                        <w:b/>
                        <w:bCs/>
                        <w:sz w:val="17"/>
                        <w:szCs w:val="17"/>
                      </w:rPr>
                    </w:pPr>
                    <w:r w:rsidRPr="00D212B8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القوى العامة</w:t>
                    </w:r>
                  </w:p>
                  <w:p w:rsidR="004A38A5" w:rsidRPr="00D212B8" w:rsidRDefault="004A38A5" w:rsidP="00D212B8">
                    <w:pPr>
                      <w:bidi w:val="0"/>
                      <w:spacing w:line="205" w:lineRule="exact"/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</w:pPr>
                    <w:r w:rsidRPr="00D212B8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الموظفون</w:t>
                    </w:r>
                  </w:p>
                  <w:p w:rsidR="004A38A5" w:rsidRPr="00D212B8" w:rsidRDefault="004A38A5" w:rsidP="00D212B8">
                    <w:pPr>
                      <w:bidi w:val="0"/>
                      <w:spacing w:line="205" w:lineRule="exact"/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</w:pPr>
                    <w:r w:rsidRPr="00D212B8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البطالة المفتوحة</w:t>
                    </w:r>
                  </w:p>
                  <w:p w:rsidR="004A38A5" w:rsidRPr="00D212B8" w:rsidRDefault="004A38A5" w:rsidP="00D212B8">
                    <w:pPr>
                      <w:bidi w:val="0"/>
                      <w:spacing w:line="205" w:lineRule="exact"/>
                      <w:rPr>
                        <w:rFonts w:hint="cs"/>
                        <w:b/>
                        <w:bCs/>
                        <w:sz w:val="17"/>
                        <w:szCs w:val="17"/>
                      </w:rPr>
                    </w:pPr>
                    <w:r w:rsidRPr="00D212B8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معدل مشاركة القوى العاملة (</w:t>
                    </w:r>
                    <w:r w:rsidRPr="00D212B8">
                      <w:rPr>
                        <w:b/>
                        <w:bCs/>
                        <w:sz w:val="17"/>
                        <w:szCs w:val="17"/>
                        <w:rtl/>
                      </w:rPr>
                      <w:t>٪</w:t>
                    </w:r>
                    <w:r w:rsidRPr="00D212B8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0E62EA" w:rsidRPr="00687F38">
        <w:rPr>
          <w:sz w:val="24"/>
          <w:szCs w:val="24"/>
          <w:lang w:val="fr-CH"/>
        </w:rPr>
        <w:pict>
          <v:shape id="_x0000_i1030" type="#_x0000_t75" style="width:351.75pt;height:210pt">
            <v:imagedata r:id="rId20" o:title=""/>
          </v:shape>
        </w:pict>
      </w:r>
    </w:p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الخطة الإنمائية المتوسطة الأجل (</w:t>
      </w:r>
      <w:r w:rsidR="00BF0825" w:rsidRPr="00687F38">
        <w:rPr>
          <w:sz w:val="18"/>
          <w:szCs w:val="26"/>
        </w:rPr>
        <w:t>RPJMN</w:t>
      </w:r>
      <w:r w:rsidR="00BF0825" w:rsidRPr="00687F38">
        <w:rPr>
          <w:rFonts w:hint="cs"/>
          <w:sz w:val="18"/>
          <w:szCs w:val="26"/>
          <w:rtl/>
        </w:rPr>
        <w:t>) للفترة 2010-2014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84761D">
      <w:pPr>
        <w:pStyle w:val="SingleTxtGA"/>
        <w:rPr>
          <w:rFonts w:hint="cs"/>
          <w:rtl/>
        </w:rPr>
      </w:pPr>
      <w:r w:rsidRPr="00687F38">
        <w:rPr>
          <w:rtl/>
        </w:rPr>
        <w:t>34-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في الفترة 2004-2009، أظهرت ا</w:t>
      </w:r>
      <w:r w:rsidRPr="00687F38">
        <w:rPr>
          <w:rFonts w:hint="cs"/>
          <w:rtl/>
        </w:rPr>
        <w:t>لبحوث</w:t>
      </w:r>
      <w:r w:rsidRPr="00687F38">
        <w:rPr>
          <w:rtl/>
        </w:rPr>
        <w:t xml:space="preserve"> أن </w:t>
      </w:r>
      <w:r w:rsidRPr="00687F38">
        <w:rPr>
          <w:rFonts w:hint="cs"/>
          <w:rtl/>
        </w:rPr>
        <w:t>الغالبية العظم</w:t>
      </w:r>
      <w:r w:rsidR="0084761D" w:rsidRPr="00687F38">
        <w:rPr>
          <w:rFonts w:hint="cs"/>
          <w:rtl/>
        </w:rPr>
        <w:t>ى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لل</w:t>
      </w:r>
      <w:r w:rsidR="001A25AD" w:rsidRPr="00687F38">
        <w:rPr>
          <w:rtl/>
        </w:rPr>
        <w:t>قوى العاملة ال</w:t>
      </w:r>
      <w:r w:rsidR="001A25AD" w:rsidRPr="00687F38">
        <w:rPr>
          <w:rFonts w:hint="cs"/>
          <w:rtl/>
        </w:rPr>
        <w:t>إ</w:t>
      </w:r>
      <w:r w:rsidRPr="00687F38">
        <w:rPr>
          <w:rtl/>
        </w:rPr>
        <w:t xml:space="preserve">ندونيسية </w:t>
      </w:r>
      <w:r w:rsidRPr="00687F38">
        <w:rPr>
          <w:rFonts w:hint="cs"/>
          <w:rtl/>
        </w:rPr>
        <w:t>تعمل</w:t>
      </w:r>
      <w:r w:rsidRPr="00687F38">
        <w:rPr>
          <w:rtl/>
        </w:rPr>
        <w:t xml:space="preserve"> في القطاع الزراعي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تُوظّف </w:t>
      </w:r>
      <w:r w:rsidRPr="00687F38">
        <w:rPr>
          <w:rtl/>
        </w:rPr>
        <w:t>قطاعات الجملة والتجزئة والمطاعم والفنادق ثاني أكبر عدد من العمال ال</w:t>
      </w:r>
      <w:r w:rsidRPr="00687F38">
        <w:rPr>
          <w:rFonts w:hint="cs"/>
          <w:rtl/>
        </w:rPr>
        <w:t>إ</w:t>
      </w:r>
      <w:r w:rsidRPr="00687F38">
        <w:rPr>
          <w:rtl/>
        </w:rPr>
        <w:t xml:space="preserve">ندونيسيين، في حين </w:t>
      </w:r>
      <w:r w:rsidRPr="00687F38">
        <w:rPr>
          <w:rFonts w:hint="cs"/>
          <w:rtl/>
        </w:rPr>
        <w:t>حلّ</w:t>
      </w:r>
      <w:r w:rsidRPr="00687F38">
        <w:rPr>
          <w:rtl/>
        </w:rPr>
        <w:t xml:space="preserve"> قطاع الصناعات التحويلية في المركز الثالث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خلال الفترة</w:t>
      </w:r>
      <w:r w:rsidRPr="00687F38">
        <w:rPr>
          <w:rFonts w:hint="cs"/>
          <w:rtl/>
        </w:rPr>
        <w:t xml:space="preserve"> نفسها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تزايد</w:t>
      </w:r>
      <w:r w:rsidRPr="00687F38">
        <w:rPr>
          <w:rtl/>
        </w:rPr>
        <w:t xml:space="preserve"> عدد العاملين </w:t>
      </w:r>
      <w:r w:rsidRPr="00687F38">
        <w:rPr>
          <w:rFonts w:hint="cs"/>
          <w:rtl/>
        </w:rPr>
        <w:t>في القطاع الرسمي</w:t>
      </w:r>
      <w:r w:rsidRPr="00687F38">
        <w:rPr>
          <w:rtl/>
        </w:rPr>
        <w:t xml:space="preserve"> بنسبة 3.26 مليون </w:t>
      </w:r>
      <w:r w:rsidRPr="00687F38">
        <w:rPr>
          <w:rFonts w:hint="cs"/>
          <w:rtl/>
        </w:rPr>
        <w:t>شخص</w:t>
      </w:r>
      <w:r w:rsidRPr="00687F38">
        <w:rPr>
          <w:rtl/>
        </w:rPr>
        <w:t xml:space="preserve">، في حين </w:t>
      </w:r>
      <w:r w:rsidRPr="00687F38">
        <w:rPr>
          <w:rFonts w:hint="cs"/>
          <w:rtl/>
        </w:rPr>
        <w:t>تزايد</w:t>
      </w:r>
      <w:r w:rsidRPr="00687F38">
        <w:rPr>
          <w:rtl/>
        </w:rPr>
        <w:t xml:space="preserve"> عدد العمال </w:t>
      </w:r>
      <w:r w:rsidRPr="00687F38">
        <w:rPr>
          <w:rFonts w:hint="cs"/>
          <w:rtl/>
        </w:rPr>
        <w:t>في القطاع غير الرسمي</w:t>
      </w:r>
      <w:r w:rsidRPr="00687F38">
        <w:rPr>
          <w:rtl/>
        </w:rPr>
        <w:t xml:space="preserve"> بنسبة </w:t>
      </w:r>
      <w:r w:rsidRPr="00687F38">
        <w:rPr>
          <w:rFonts w:hint="cs"/>
          <w:rtl/>
        </w:rPr>
        <w:t>7.65 مليون شخص.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>حاولت الحكومة الإندونيسية، في إطار</w:t>
      </w:r>
      <w:r w:rsidRPr="00687F38">
        <w:rPr>
          <w:rtl/>
        </w:rPr>
        <w:t xml:space="preserve"> برنامجها الإنمائي، تحويل الفائض من القوى العاملة </w:t>
      </w:r>
      <w:r w:rsidRPr="00687F38">
        <w:rPr>
          <w:rFonts w:hint="cs"/>
          <w:rtl/>
        </w:rPr>
        <w:t>من عمالة غير رسمية إلى عمالة رسمية،</w:t>
      </w:r>
      <w:r w:rsidR="00D73C87" w:rsidRPr="00687F38">
        <w:rPr>
          <w:rFonts w:hint="cs"/>
          <w:rtl/>
        </w:rPr>
        <w:t xml:space="preserve"> مما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يعد بالمزيد من العمل الإنتاجي</w:t>
      </w:r>
      <w:r w:rsidRPr="00687F38">
        <w:rPr>
          <w:rtl/>
        </w:rPr>
        <w:t xml:space="preserve"> وارتفاع الأجور</w:t>
      </w:r>
      <w:r w:rsidRPr="00687F38">
        <w:t>.</w:t>
      </w:r>
    </w:p>
    <w:p w:rsidR="00BF0825" w:rsidRPr="00687F38" w:rsidRDefault="00BF0825" w:rsidP="00D212B8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25</w:t>
      </w:r>
    </w:p>
    <w:p w:rsidR="00BF0825" w:rsidRPr="00687F38" w:rsidRDefault="00BF0825" w:rsidP="00513EAD">
      <w:pPr>
        <w:pStyle w:val="SingleTxtGA"/>
        <w:keepNext/>
        <w:rPr>
          <w:b/>
          <w:bCs/>
        </w:rPr>
      </w:pPr>
      <w:r w:rsidRPr="00687F38">
        <w:rPr>
          <w:rFonts w:ascii="Traditional Arabic" w:hAnsi="Traditional Arabic" w:hint="cs"/>
          <w:b/>
          <w:bCs/>
          <w:rtl/>
        </w:rPr>
        <w:t>السكان الذين يبلغون 15 سنة فما فوق والذين يعملون في الصناعات الرئيسية في الفترة</w:t>
      </w:r>
      <w:r w:rsidR="00513EAD" w:rsidRPr="00687F38">
        <w:rPr>
          <w:rFonts w:ascii="Traditional Arabic" w:hAnsi="Traditional Arabic" w:hint="eastAsia"/>
          <w:b/>
          <w:bCs/>
          <w:rtl/>
        </w:rPr>
        <w:t> </w:t>
      </w:r>
      <w:r w:rsidRPr="00687F38">
        <w:rPr>
          <w:rFonts w:ascii="Traditional Arabic" w:hAnsi="Traditional Arabic" w:hint="cs"/>
          <w:b/>
          <w:bCs/>
          <w:rtl/>
        </w:rPr>
        <w:t>2004-2009</w:t>
      </w:r>
    </w:p>
    <w:tbl>
      <w:tblPr>
        <w:bidiVisual/>
        <w:tblW w:w="9617" w:type="dxa"/>
        <w:tblInd w:w="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082"/>
        <w:gridCol w:w="1152"/>
        <w:gridCol w:w="1147"/>
        <w:gridCol w:w="1148"/>
        <w:gridCol w:w="1176"/>
        <w:gridCol w:w="1260"/>
        <w:gridCol w:w="1176"/>
      </w:tblGrid>
      <w:tr w:rsidR="00BF0825" w:rsidRPr="00687F38" w:rsidTr="003C5213">
        <w:trPr>
          <w:trHeight w:val="240"/>
          <w:tblHeader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الرقم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الصناعة الرئيسية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2004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2005 (شباط/فبراير)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2006 (شباط/فبراير)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2007 (شباط/فبراير)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2008 (شباط/فبراير)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2009 (شباط/فبراير)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F0825" w:rsidRPr="00687F38" w:rsidRDefault="00513EAD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1-</w:t>
            </w:r>
          </w:p>
        </w:tc>
        <w:tc>
          <w:tcPr>
            <w:tcW w:w="208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الزراعة والغابات والصيد ومصايد الأسماك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019 608 40</w:t>
            </w:r>
          </w:p>
        </w:tc>
        <w:tc>
          <w:tcPr>
            <w:tcW w:w="1147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197 814 41</w:t>
            </w: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190 323 42</w:t>
            </w:r>
          </w:p>
        </w:tc>
        <w:tc>
          <w:tcPr>
            <w:tcW w:w="117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760 608 42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635 689 42</w:t>
            </w:r>
          </w:p>
        </w:tc>
        <w:tc>
          <w:tcPr>
            <w:tcW w:w="117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493 029 43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tcBorders>
              <w:top w:val="nil"/>
            </w:tcBorders>
            <w:shd w:val="clear" w:color="auto" w:fill="auto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2-</w:t>
            </w:r>
          </w:p>
        </w:tc>
        <w:tc>
          <w:tcPr>
            <w:tcW w:w="2082" w:type="dxa"/>
            <w:tcBorders>
              <w:top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التعدين واستغلال المحاجز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716 034 1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842 808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097 947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807 020 1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309 062 1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z w:val="22"/>
                <w:szCs w:val="22"/>
                <w:rtl/>
              </w:rPr>
              <w:t>495 139 1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3-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الصناعة التحويلية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498 070 11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406 652 11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141 578 11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067 094 12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141 440 12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440 615 12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4-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الكهرباء والغاز والمياه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869 230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801 186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102 207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059 247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909 207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441 209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5-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البناء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102 540 4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087 417 4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950 373 4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132 397 4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679 733 4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695 610 4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6-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تجارة الجملة وتجارة التجزئة والمطاعم والفنادق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156 119 19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902 896 18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057 555 18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270 425 19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041 684 20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768 836 21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7-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النقل والتخزين والاتصالات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527 480 5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525 552 5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F0825" w:rsidRPr="00687F38" w:rsidRDefault="0084761D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308</w:t>
            </w:r>
            <w:r w:rsidR="00BF0825"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 xml:space="preserve"> 467 5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499 575 5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947 013 6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673 947 5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8-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التمويل والتأمين والعقارات وخدمات الأعمال التجارية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056 125 1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786 042 1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292 153 1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195 252 1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042 440 1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598 484 1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9-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/>
              <w:rPr>
                <w:rFonts w:ascii="Traditional Arabic" w:hAnsi="Traditional Arabic"/>
                <w:spacing w:val="-6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pacing w:val="-6"/>
                <w:sz w:val="24"/>
                <w:szCs w:val="24"/>
                <w:rtl/>
              </w:rPr>
              <w:t>ال</w:t>
            </w:r>
            <w:r w:rsidR="00EB7FE1" w:rsidRPr="00687F38">
              <w:rPr>
                <w:rFonts w:ascii="Traditional Arabic" w:hAnsi="Traditional Arabic" w:hint="cs"/>
                <w:spacing w:val="-6"/>
                <w:sz w:val="24"/>
                <w:szCs w:val="24"/>
                <w:rtl/>
              </w:rPr>
              <w:t>خ</w:t>
            </w:r>
            <w:r w:rsidRPr="00687F38">
              <w:rPr>
                <w:rFonts w:ascii="Traditional Arabic" w:hAnsi="Traditional Arabic" w:hint="cs"/>
                <w:spacing w:val="-6"/>
                <w:sz w:val="24"/>
                <w:szCs w:val="24"/>
                <w:rtl/>
              </w:rPr>
              <w:t>دمات المجتمعية والاجتماعية والشخصية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093 513 10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572 576 10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965 571 10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352 962 10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154 778 12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22"/>
                <w:szCs w:val="22"/>
                <w:rtl/>
              </w:rPr>
              <w:t>841 611 13</w:t>
            </w:r>
          </w:p>
        </w:tc>
      </w:tr>
      <w:tr w:rsidR="00BF0825" w:rsidRPr="00687F38" w:rsidTr="003C5213">
        <w:trPr>
          <w:trHeight w:val="240"/>
        </w:trPr>
        <w:tc>
          <w:tcPr>
            <w:tcW w:w="476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170" w:firstLine="198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21"/>
                <w:szCs w:val="21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21"/>
                <w:szCs w:val="21"/>
                <w:rtl/>
              </w:rPr>
              <w:t>036 722 93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21"/>
                <w:szCs w:val="21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21"/>
                <w:szCs w:val="21"/>
                <w:rtl/>
              </w:rPr>
              <w:t>118 948 94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21"/>
                <w:szCs w:val="21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21"/>
                <w:szCs w:val="21"/>
                <w:rtl/>
              </w:rPr>
              <w:t>102 177 95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21"/>
                <w:szCs w:val="21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21"/>
                <w:szCs w:val="21"/>
                <w:rtl/>
              </w:rPr>
              <w:t>141 583 97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21"/>
                <w:szCs w:val="21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21"/>
                <w:szCs w:val="21"/>
                <w:rtl/>
              </w:rPr>
              <w:t>857 049 102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4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21"/>
                <w:szCs w:val="21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21"/>
                <w:szCs w:val="21"/>
                <w:rtl/>
              </w:rPr>
              <w:t>444 485 104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المسح الوطني للقوى العاملة لأعوام 2004 و2005 و2006 و2007 و2008 و2009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A27301">
      <w:pPr>
        <w:pStyle w:val="SingleTxtGA"/>
        <w:rPr>
          <w:spacing w:val="-6"/>
          <w:rtl/>
        </w:rPr>
      </w:pPr>
      <w:r w:rsidRPr="00687F38">
        <w:rPr>
          <w:spacing w:val="-6"/>
          <w:rtl/>
        </w:rPr>
        <w:t>35-</w:t>
      </w:r>
      <w:r w:rsidRPr="00687F38">
        <w:rPr>
          <w:spacing w:val="-6"/>
          <w:rtl/>
        </w:rPr>
        <w:tab/>
      </w:r>
      <w:r w:rsidRPr="00687F38">
        <w:rPr>
          <w:rFonts w:hint="cs"/>
          <w:spacing w:val="-6"/>
          <w:rtl/>
        </w:rPr>
        <w:t>و</w:t>
      </w:r>
      <w:r w:rsidRPr="00687F38">
        <w:rPr>
          <w:spacing w:val="-6"/>
          <w:rtl/>
        </w:rPr>
        <w:t xml:space="preserve">هناك ثلاثة اتحادات </w:t>
      </w:r>
      <w:r w:rsidRPr="00687F38">
        <w:rPr>
          <w:rFonts w:hint="cs"/>
          <w:spacing w:val="-6"/>
          <w:rtl/>
        </w:rPr>
        <w:t>عمال مسجلة</w:t>
      </w:r>
      <w:r w:rsidRPr="00687F38">
        <w:rPr>
          <w:spacing w:val="-6"/>
          <w:rtl/>
        </w:rPr>
        <w:t xml:space="preserve"> في إندونيسيا، وهي </w:t>
      </w:r>
      <w:r w:rsidRPr="00687F38">
        <w:rPr>
          <w:rFonts w:hint="cs"/>
          <w:spacing w:val="-6"/>
          <w:rtl/>
        </w:rPr>
        <w:t>الاتحاد الإندونيسي لنقابات العمال (</w:t>
      </w:r>
      <w:r w:rsidRPr="00687F38">
        <w:rPr>
          <w:spacing w:val="-6"/>
        </w:rPr>
        <w:t>Konfederasi Serikat Pekerja Seluruh Indonesia/KSPSI</w:t>
      </w:r>
      <w:r w:rsidRPr="00687F38">
        <w:rPr>
          <w:rFonts w:hint="cs"/>
          <w:spacing w:val="-6"/>
          <w:rtl/>
        </w:rPr>
        <w:t>)،</w:t>
      </w:r>
      <w:r w:rsidRPr="00687F38">
        <w:rPr>
          <w:spacing w:val="-6"/>
          <w:rtl/>
        </w:rPr>
        <w:t xml:space="preserve"> </w:t>
      </w:r>
      <w:r w:rsidRPr="00687F38">
        <w:rPr>
          <w:rFonts w:hint="cs"/>
          <w:spacing w:val="-6"/>
          <w:rtl/>
        </w:rPr>
        <w:t xml:space="preserve">ونقابة </w:t>
      </w:r>
      <w:r w:rsidRPr="00687F38">
        <w:rPr>
          <w:spacing w:val="-6"/>
          <w:rtl/>
        </w:rPr>
        <w:t xml:space="preserve">العمال الإندونيسيين </w:t>
      </w:r>
      <w:r w:rsidRPr="00687F38">
        <w:rPr>
          <w:rFonts w:hint="cs"/>
          <w:spacing w:val="-6"/>
          <w:rtl/>
        </w:rPr>
        <w:t>(</w:t>
      </w:r>
      <w:r w:rsidRPr="00687F38">
        <w:rPr>
          <w:spacing w:val="-6"/>
        </w:rPr>
        <w:t>Serikat</w:t>
      </w:r>
      <w:r w:rsidRPr="00687F38">
        <w:rPr>
          <w:i/>
          <w:spacing w:val="-6"/>
        </w:rPr>
        <w:t xml:space="preserve"> </w:t>
      </w:r>
      <w:r w:rsidRPr="00687F38">
        <w:rPr>
          <w:spacing w:val="-6"/>
        </w:rPr>
        <w:t>Buruh Seluruh Indonesia/SBSI</w:t>
      </w:r>
      <w:r w:rsidRPr="00687F38">
        <w:rPr>
          <w:rFonts w:hint="cs"/>
          <w:spacing w:val="-6"/>
          <w:rtl/>
        </w:rPr>
        <w:t xml:space="preserve">)، </w:t>
      </w:r>
      <w:r w:rsidRPr="00687F38">
        <w:rPr>
          <w:spacing w:val="-6"/>
          <w:rtl/>
        </w:rPr>
        <w:t>واللجنة الإندونيسية لاتحاد العمال</w:t>
      </w:r>
      <w:r w:rsidRPr="00687F38">
        <w:rPr>
          <w:rFonts w:hint="cs"/>
          <w:spacing w:val="-6"/>
          <w:rtl/>
        </w:rPr>
        <w:t xml:space="preserve"> (</w:t>
      </w:r>
      <w:r w:rsidRPr="00687F38">
        <w:rPr>
          <w:spacing w:val="-6"/>
        </w:rPr>
        <w:t>Komite Serikat Pekerja Indonesia/KSPI</w:t>
      </w:r>
      <w:r w:rsidRPr="00687F38">
        <w:rPr>
          <w:rFonts w:hint="cs"/>
          <w:spacing w:val="-6"/>
          <w:rtl/>
        </w:rPr>
        <w:t>).</w:t>
      </w:r>
      <w:r w:rsidRPr="00687F38">
        <w:rPr>
          <w:spacing w:val="-6"/>
          <w:rtl/>
        </w:rPr>
        <w:t xml:space="preserve"> </w:t>
      </w:r>
      <w:r w:rsidRPr="00687F38">
        <w:rPr>
          <w:rFonts w:hint="cs"/>
          <w:spacing w:val="-6"/>
          <w:rtl/>
        </w:rPr>
        <w:t>وتمثل هذه النقابات الثلاث</w:t>
      </w:r>
      <w:r w:rsidRPr="00687F38">
        <w:rPr>
          <w:spacing w:val="-6"/>
          <w:rtl/>
        </w:rPr>
        <w:t xml:space="preserve"> 90 في </w:t>
      </w:r>
      <w:r w:rsidRPr="00687F38">
        <w:rPr>
          <w:rFonts w:hint="cs"/>
          <w:spacing w:val="-6"/>
          <w:rtl/>
        </w:rPr>
        <w:t>المائ</w:t>
      </w:r>
      <w:r w:rsidRPr="00687F38">
        <w:rPr>
          <w:rFonts w:hint="eastAsia"/>
          <w:spacing w:val="-6"/>
          <w:rtl/>
        </w:rPr>
        <w:t>ة</w:t>
      </w:r>
      <w:r w:rsidRPr="00687F38">
        <w:rPr>
          <w:spacing w:val="-6"/>
          <w:rtl/>
        </w:rPr>
        <w:t xml:space="preserve"> من القوة العاملة في إندونيسي</w:t>
      </w:r>
      <w:r w:rsidRPr="00687F38">
        <w:rPr>
          <w:rFonts w:hint="cs"/>
          <w:spacing w:val="-6"/>
          <w:rtl/>
        </w:rPr>
        <w:t>ا.</w:t>
      </w:r>
    </w:p>
    <w:p w:rsidR="00BF0825" w:rsidRPr="00687F38" w:rsidRDefault="00BF0825" w:rsidP="00A27301">
      <w:pPr>
        <w:pStyle w:val="SingleTxtGA"/>
        <w:rPr>
          <w:rFonts w:hint="cs"/>
          <w:rtl/>
        </w:rPr>
      </w:pPr>
      <w:r w:rsidRPr="00687F38">
        <w:rPr>
          <w:rtl/>
        </w:rPr>
        <w:t>36-</w:t>
      </w:r>
      <w:r w:rsidRPr="00687F38">
        <w:rPr>
          <w:rtl/>
        </w:rPr>
        <w:tab/>
      </w:r>
      <w:r w:rsidRPr="00687F38">
        <w:rPr>
          <w:rFonts w:hint="cs"/>
          <w:rtl/>
        </w:rPr>
        <w:t>وارتفع نصيب الفرد من الدخل القومي في</w:t>
      </w:r>
      <w:r w:rsidRPr="00687F38">
        <w:rPr>
          <w:rtl/>
        </w:rPr>
        <w:t xml:space="preserve"> إندونيسيا</w:t>
      </w:r>
      <w:r w:rsidRPr="00687F38">
        <w:rPr>
          <w:rFonts w:hint="cs"/>
          <w:rtl/>
        </w:rPr>
        <w:t xml:space="preserve"> بالأسعار الجارية</w:t>
      </w:r>
      <w:r w:rsidRPr="00687F38">
        <w:rPr>
          <w:rtl/>
        </w:rPr>
        <w:t xml:space="preserve"> من 13.2 مليون روبية 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tl/>
        </w:rPr>
        <w:t xml:space="preserve">2006 </w:t>
      </w:r>
      <w:r w:rsidRPr="00687F38">
        <w:rPr>
          <w:rFonts w:hint="cs"/>
          <w:rtl/>
        </w:rPr>
        <w:t>إلى 19.5 مليون</w:t>
      </w:r>
      <w:r w:rsidRPr="00687F38">
        <w:rPr>
          <w:rtl/>
        </w:rPr>
        <w:t xml:space="preserve"> روبية في</w:t>
      </w:r>
      <w:r w:rsidR="00D73C87" w:rsidRPr="00687F38">
        <w:rPr>
          <w:rtl/>
        </w:rPr>
        <w:t xml:space="preserve"> عام </w:t>
      </w:r>
      <w:r w:rsidRPr="00687F38">
        <w:rPr>
          <w:rFonts w:hint="cs"/>
          <w:rtl/>
        </w:rPr>
        <w:t>2008.</w:t>
      </w:r>
    </w:p>
    <w:p w:rsidR="00BF0825" w:rsidRPr="00687F38" w:rsidRDefault="00BF0825" w:rsidP="00A27301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26</w:t>
      </w:r>
    </w:p>
    <w:p w:rsidR="00BF0825" w:rsidRPr="00687F38" w:rsidRDefault="00BF0825" w:rsidP="00A27301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نصيب الفرد من الدخل القومي (بآلاف الروبيات)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937"/>
        <w:gridCol w:w="1008"/>
        <w:gridCol w:w="1022"/>
        <w:gridCol w:w="924"/>
        <w:gridCol w:w="924"/>
      </w:tblGrid>
      <w:tr w:rsidR="00BF0825" w:rsidRPr="00687F38" w:rsidTr="003C5213">
        <w:trPr>
          <w:trHeight w:val="240"/>
          <w:tblHeader/>
        </w:trPr>
        <w:tc>
          <w:tcPr>
            <w:tcW w:w="2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نصيب الفرد من الدخل القومي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2007</w:t>
            </w:r>
            <w:r w:rsidRPr="00687F38">
              <w:rPr>
                <w:rFonts w:ascii="Traditional Arabic" w:hAnsi="Traditional Arabic"/>
                <w:i/>
                <w:sz w:val="24"/>
                <w:szCs w:val="24"/>
                <w:rtl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2008</w:t>
            </w:r>
            <w:r w:rsidRPr="00687F38">
              <w:rPr>
                <w:rFonts w:ascii="Traditional Arabic" w:hAnsi="Traditional Arabic"/>
                <w:i/>
                <w:sz w:val="24"/>
                <w:szCs w:val="24"/>
                <w:rtl/>
              </w:rPr>
              <w:t>**</w:t>
            </w:r>
          </w:p>
        </w:tc>
      </w:tr>
      <w:tr w:rsidR="00BF0825" w:rsidRPr="00687F38" w:rsidTr="003C5213">
        <w:trPr>
          <w:trHeight w:val="240"/>
        </w:trPr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بأسعار السوق الحالية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303.7 9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179.5 11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162.2 13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410.2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520.2 19</w:t>
            </w:r>
          </w:p>
        </w:tc>
      </w:tr>
      <w:tr w:rsidR="00BF0825" w:rsidRPr="00687F38" w:rsidTr="003C5213">
        <w:trPr>
          <w:trHeight w:val="240"/>
        </w:trPr>
        <w:tc>
          <w:tcPr>
            <w:tcW w:w="2443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بأسعار السوق الثابتة في</w:t>
            </w:r>
            <w:r w:rsidR="00D73C87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عام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2000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688.1 6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950.2 6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117.9 7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481.4 7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27301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094.3 8</w:t>
            </w:r>
          </w:p>
        </w:tc>
      </w:tr>
    </w:tbl>
    <w:p w:rsidR="00BF0825" w:rsidRPr="00687F38" w:rsidRDefault="0011416E" w:rsidP="003C5213">
      <w:pPr>
        <w:pStyle w:val="SingleTxtGA"/>
        <w:spacing w:before="60" w:after="60" w:line="28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الحولية الإحصائية السنوية لإندونيسيا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2008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84761D" w:rsidP="003C5213">
      <w:pPr>
        <w:pStyle w:val="SingleTxtGA"/>
        <w:tabs>
          <w:tab w:val="right" w:pos="1701"/>
        </w:tabs>
        <w:spacing w:after="60" w:line="280" w:lineRule="exact"/>
        <w:rPr>
          <w:rFonts w:ascii="Traditional Arabic" w:hAnsi="Traditional Arabic" w:hint="cs"/>
          <w:sz w:val="24"/>
          <w:szCs w:val="24"/>
          <w:rtl/>
        </w:rPr>
      </w:pP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*</w:t>
      </w: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أرقام أولية</w:t>
      </w:r>
      <w:r w:rsidRPr="00687F38">
        <w:rPr>
          <w:rFonts w:ascii="Traditional Arabic" w:hAnsi="Traditional Arabic" w:hint="cs"/>
          <w:sz w:val="24"/>
          <w:szCs w:val="24"/>
          <w:rtl/>
        </w:rPr>
        <w:t>.</w:t>
      </w:r>
    </w:p>
    <w:p w:rsidR="00BF0825" w:rsidRPr="00687F38" w:rsidRDefault="0084761D" w:rsidP="003C5213">
      <w:pPr>
        <w:pStyle w:val="SingleTxtGA"/>
        <w:tabs>
          <w:tab w:val="right" w:pos="1701"/>
        </w:tabs>
        <w:spacing w:after="60" w:line="280" w:lineRule="exact"/>
        <w:rPr>
          <w:rFonts w:ascii="Traditional Arabic" w:hAnsi="Traditional Arabic" w:hint="cs"/>
          <w:sz w:val="24"/>
          <w:szCs w:val="24"/>
          <w:rtl/>
        </w:rPr>
      </w:pP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**</w:t>
      </w: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أرقام أولية للغاية</w:t>
      </w:r>
      <w:r w:rsidRPr="00687F38">
        <w:rPr>
          <w:rFonts w:ascii="Traditional Arabic" w:hAnsi="Traditional Arabic" w:hint="cs"/>
          <w:sz w:val="24"/>
          <w:szCs w:val="24"/>
          <w:rtl/>
        </w:rPr>
        <w:t>.</w:t>
      </w:r>
    </w:p>
    <w:p w:rsidR="00BF0825" w:rsidRPr="00687F38" w:rsidRDefault="00BF0825" w:rsidP="00A5377A">
      <w:pPr>
        <w:pStyle w:val="SingleTxtGA"/>
        <w:rPr>
          <w:rFonts w:hint="cs"/>
          <w:spacing w:val="-4"/>
          <w:rtl/>
        </w:rPr>
      </w:pPr>
      <w:r w:rsidRPr="00687F38">
        <w:rPr>
          <w:spacing w:val="-4"/>
          <w:rtl/>
        </w:rPr>
        <w:t>37-</w:t>
      </w:r>
      <w:r w:rsidRPr="00687F38">
        <w:rPr>
          <w:spacing w:val="-4"/>
          <w:rtl/>
        </w:rPr>
        <w:tab/>
      </w:r>
      <w:r w:rsidRPr="00687F38">
        <w:rPr>
          <w:rFonts w:hint="cs"/>
          <w:spacing w:val="-4"/>
          <w:rtl/>
        </w:rPr>
        <w:t xml:space="preserve">وتزايد </w:t>
      </w:r>
      <w:r w:rsidRPr="00687F38">
        <w:rPr>
          <w:spacing w:val="-4"/>
          <w:rtl/>
        </w:rPr>
        <w:t>الناتج المحلي الإجمالي والناتج القومي الإجمالي للفرد</w:t>
      </w:r>
      <w:r w:rsidRPr="00687F38">
        <w:rPr>
          <w:rFonts w:hint="cs"/>
          <w:spacing w:val="-4"/>
          <w:rtl/>
        </w:rPr>
        <w:t xml:space="preserve"> الواحد </w:t>
      </w:r>
      <w:r w:rsidRPr="00687F38">
        <w:rPr>
          <w:spacing w:val="-4"/>
          <w:rtl/>
        </w:rPr>
        <w:t xml:space="preserve">بأسعار السوق على نحو مطرد </w:t>
      </w:r>
      <w:r w:rsidRPr="00687F38">
        <w:rPr>
          <w:rFonts w:hint="cs"/>
          <w:spacing w:val="-4"/>
          <w:rtl/>
        </w:rPr>
        <w:t>في إندونيسيا</w:t>
      </w:r>
      <w:r w:rsidRPr="00687F38">
        <w:rPr>
          <w:spacing w:val="-4"/>
          <w:rtl/>
        </w:rPr>
        <w:t xml:space="preserve"> خلال</w:t>
      </w:r>
      <w:r w:rsidRPr="00687F38">
        <w:rPr>
          <w:rFonts w:hint="cs"/>
          <w:spacing w:val="-4"/>
          <w:rtl/>
        </w:rPr>
        <w:t xml:space="preserve"> الفترة</w:t>
      </w:r>
      <w:r w:rsidRPr="00687F38">
        <w:rPr>
          <w:spacing w:val="-4"/>
          <w:rtl/>
        </w:rPr>
        <w:t xml:space="preserve"> 2005</w:t>
      </w:r>
      <w:r w:rsidR="00A5377A" w:rsidRPr="00687F38">
        <w:rPr>
          <w:rFonts w:hint="cs"/>
          <w:spacing w:val="-4"/>
          <w:rtl/>
        </w:rPr>
        <w:t>-</w:t>
      </w:r>
      <w:r w:rsidRPr="00687F38">
        <w:rPr>
          <w:spacing w:val="-4"/>
          <w:rtl/>
        </w:rPr>
        <w:t>2008</w:t>
      </w:r>
      <w:r w:rsidRPr="00687F38">
        <w:rPr>
          <w:rFonts w:hint="cs"/>
          <w:spacing w:val="-4"/>
          <w:rtl/>
        </w:rPr>
        <w:t xml:space="preserve"> على النحو الموضح في</w:t>
      </w:r>
      <w:r w:rsidRPr="00687F38">
        <w:rPr>
          <w:spacing w:val="-4"/>
          <w:rtl/>
        </w:rPr>
        <w:t xml:space="preserve"> الجدول التالي</w:t>
      </w:r>
      <w:r w:rsidR="003C5213" w:rsidRPr="00687F38">
        <w:rPr>
          <w:rFonts w:hint="cs"/>
          <w:spacing w:val="-4"/>
          <w:rtl/>
        </w:rPr>
        <w:t>:</w:t>
      </w:r>
    </w:p>
    <w:p w:rsidR="00BF0825" w:rsidRPr="00687F38" w:rsidRDefault="00BF0825" w:rsidP="003C5213">
      <w:pPr>
        <w:pStyle w:val="SingleTxtGA"/>
        <w:keepNext/>
        <w:spacing w:after="0" w:line="360" w:lineRule="exact"/>
        <w:rPr>
          <w:rFonts w:ascii="Traditional Arabic" w:hAnsi="Traditional Arabic" w:hint="cs"/>
          <w:spacing w:val="-2"/>
          <w:rtl/>
        </w:rPr>
      </w:pPr>
      <w:r w:rsidRPr="00687F38">
        <w:rPr>
          <w:rFonts w:ascii="Traditional Arabic" w:hAnsi="Traditional Arabic" w:hint="cs"/>
          <w:spacing w:val="-2"/>
          <w:rtl/>
        </w:rPr>
        <w:t>الجدول 27</w:t>
      </w:r>
    </w:p>
    <w:p w:rsidR="00BF0825" w:rsidRPr="00687F38" w:rsidRDefault="00BF0825" w:rsidP="003C5213">
      <w:pPr>
        <w:pStyle w:val="SingleTxtGA"/>
        <w:keepNext/>
        <w:spacing w:line="360" w:lineRule="exact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/>
          <w:b/>
          <w:bCs/>
          <w:rtl/>
        </w:rPr>
        <w:t>الناتج المحلي الإجمالي والناتج القومي الإجمالي للفرد</w:t>
      </w:r>
      <w:r w:rsidRPr="00687F38">
        <w:rPr>
          <w:rFonts w:ascii="Traditional Arabic" w:hAnsi="Traditional Arabic" w:hint="cs"/>
          <w:b/>
          <w:bCs/>
          <w:rtl/>
        </w:rPr>
        <w:t xml:space="preserve"> الواحد، 2005-2008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62"/>
        <w:gridCol w:w="962"/>
        <w:gridCol w:w="962"/>
        <w:gridCol w:w="964"/>
      </w:tblGrid>
      <w:tr w:rsidR="00BF0825" w:rsidRPr="00687F38" w:rsidTr="004F5C34">
        <w:trPr>
          <w:trHeight w:val="243"/>
          <w:tblHeader/>
        </w:trPr>
        <w:tc>
          <w:tcPr>
            <w:tcW w:w="3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الوصف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2006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</w:tr>
      <w:tr w:rsidR="00BF0825" w:rsidRPr="00687F38" w:rsidTr="004F5C34">
        <w:trPr>
          <w:trHeight w:val="243"/>
        </w:trPr>
        <w:tc>
          <w:tcPr>
            <w:tcW w:w="670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الناتج المحلي الإجمالي للفرد الواحد بأسعار السوق:</w:t>
            </w:r>
          </w:p>
        </w:tc>
      </w:tr>
      <w:tr w:rsidR="00BF0825" w:rsidRPr="00687F38" w:rsidTr="004F5C34">
        <w:trPr>
          <w:trHeight w:val="243"/>
        </w:trPr>
        <w:tc>
          <w:tcPr>
            <w:tcW w:w="3151" w:type="dxa"/>
            <w:shd w:val="clear" w:color="auto" w:fill="auto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القيمة (ملايين الروبيات)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12.6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15.0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17.5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21.7</w:t>
            </w:r>
          </w:p>
        </w:tc>
      </w:tr>
      <w:tr w:rsidR="00BF0825" w:rsidRPr="00687F38" w:rsidTr="004F5C34">
        <w:trPr>
          <w:trHeight w:val="243"/>
        </w:trPr>
        <w:tc>
          <w:tcPr>
            <w:tcW w:w="3151" w:type="dxa"/>
            <w:shd w:val="clear" w:color="auto" w:fill="auto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النمو (نسبة مئوية)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18.9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18.8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16.8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23.9</w:t>
            </w:r>
          </w:p>
        </w:tc>
      </w:tr>
      <w:tr w:rsidR="00BF0825" w:rsidRPr="00687F38" w:rsidTr="004F5C34">
        <w:trPr>
          <w:trHeight w:val="243"/>
        </w:trPr>
        <w:tc>
          <w:tcPr>
            <w:tcW w:w="3151" w:type="dxa"/>
            <w:shd w:val="clear" w:color="auto" w:fill="auto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القيمة (ملايين دولارات الولايات المتحدة)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311.7 1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658.4 1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937.4 1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271.2 2</w:t>
            </w:r>
          </w:p>
        </w:tc>
      </w:tr>
      <w:tr w:rsidR="00BF0825" w:rsidRPr="00687F38" w:rsidTr="004F5C34">
        <w:trPr>
          <w:trHeight w:val="243"/>
        </w:trPr>
        <w:tc>
          <w:tcPr>
            <w:tcW w:w="6709" w:type="dxa"/>
            <w:gridSpan w:val="5"/>
            <w:shd w:val="clear" w:color="auto" w:fill="auto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الناتج القومي الإجمالي للفرد الواحد بأسعار السوق:</w:t>
            </w:r>
          </w:p>
        </w:tc>
      </w:tr>
      <w:tr w:rsidR="00BF0825" w:rsidRPr="00687F38" w:rsidTr="004F5C34">
        <w:trPr>
          <w:trHeight w:val="243"/>
        </w:trPr>
        <w:tc>
          <w:tcPr>
            <w:tcW w:w="3151" w:type="dxa"/>
            <w:shd w:val="clear" w:color="auto" w:fill="auto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القيمة (ملايين الروبيات)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12.0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14.4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16.8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20.9</w:t>
            </w:r>
          </w:p>
        </w:tc>
      </w:tr>
      <w:tr w:rsidR="00BF0825" w:rsidRPr="00687F38" w:rsidTr="004F5C34">
        <w:trPr>
          <w:trHeight w:val="243"/>
        </w:trPr>
        <w:tc>
          <w:tcPr>
            <w:tcW w:w="3151" w:type="dxa"/>
            <w:shd w:val="clear" w:color="auto" w:fill="auto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النمو (نسبة مئوية)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18.6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19.6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16.9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24.6</w:t>
            </w:r>
          </w:p>
        </w:tc>
      </w:tr>
      <w:tr w:rsidR="00BF0825" w:rsidRPr="00687F38" w:rsidTr="004F5C34">
        <w:trPr>
          <w:trHeight w:val="243"/>
        </w:trPr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القيمة (ملايين دولارات الولايات المتحدة)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247.8 1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587.7 1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857.7 1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60" w:line="144" w:lineRule="auto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190.5 2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البيانات الاستراتيجية للوكالة المركزية للإحصاءات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2009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3C5213">
      <w:pPr>
        <w:pStyle w:val="SingleTxtGA"/>
        <w:spacing w:after="100" w:line="366" w:lineRule="exact"/>
        <w:rPr>
          <w:rFonts w:hint="cs"/>
          <w:spacing w:val="-4"/>
          <w:rtl/>
        </w:rPr>
      </w:pPr>
      <w:r w:rsidRPr="00687F38">
        <w:rPr>
          <w:spacing w:val="-4"/>
          <w:rtl/>
        </w:rPr>
        <w:t>38-</w:t>
      </w:r>
      <w:r w:rsidRPr="00687F38">
        <w:rPr>
          <w:spacing w:val="-4"/>
          <w:rtl/>
        </w:rPr>
        <w:tab/>
      </w:r>
      <w:r w:rsidRPr="00687F38">
        <w:rPr>
          <w:rFonts w:hint="cs"/>
          <w:spacing w:val="-4"/>
          <w:rtl/>
        </w:rPr>
        <w:t>و</w:t>
      </w:r>
      <w:r w:rsidRPr="00687F38">
        <w:rPr>
          <w:spacing w:val="-4"/>
          <w:rtl/>
        </w:rPr>
        <w:t xml:space="preserve">تسارع النمو الاقتصادي في إندونيسيا </w:t>
      </w:r>
      <w:r w:rsidRPr="00687F38">
        <w:rPr>
          <w:rFonts w:hint="cs"/>
          <w:spacing w:val="-4"/>
          <w:rtl/>
        </w:rPr>
        <w:t>خلال</w:t>
      </w:r>
      <w:r w:rsidRPr="00687F38">
        <w:rPr>
          <w:spacing w:val="-4"/>
          <w:rtl/>
        </w:rPr>
        <w:t xml:space="preserve"> السنوات الأخيرة. </w:t>
      </w:r>
      <w:r w:rsidRPr="00687F38">
        <w:rPr>
          <w:rFonts w:hint="cs"/>
          <w:spacing w:val="-4"/>
          <w:rtl/>
        </w:rPr>
        <w:t>و</w:t>
      </w:r>
      <w:r w:rsidRPr="00687F38">
        <w:rPr>
          <w:spacing w:val="-4"/>
          <w:rtl/>
        </w:rPr>
        <w:t>على الرغم من</w:t>
      </w:r>
      <w:r w:rsidRPr="00687F38">
        <w:rPr>
          <w:rFonts w:hint="cs"/>
          <w:spacing w:val="-4"/>
          <w:rtl/>
        </w:rPr>
        <w:t xml:space="preserve"> أن</w:t>
      </w:r>
      <w:r w:rsidRPr="00687F38">
        <w:rPr>
          <w:spacing w:val="-4"/>
          <w:rtl/>
        </w:rPr>
        <w:t xml:space="preserve"> الأزمة الاقتصادية</w:t>
      </w:r>
      <w:r w:rsidRPr="00687F38">
        <w:rPr>
          <w:rFonts w:hint="cs"/>
          <w:spacing w:val="-4"/>
          <w:rtl/>
        </w:rPr>
        <w:t xml:space="preserve"> التي شهدتها الفترة</w:t>
      </w:r>
      <w:r w:rsidRPr="00687F38">
        <w:rPr>
          <w:spacing w:val="-4"/>
          <w:rtl/>
        </w:rPr>
        <w:t xml:space="preserve"> 1997-1999 </w:t>
      </w:r>
      <w:r w:rsidRPr="00687F38">
        <w:rPr>
          <w:rFonts w:hint="cs"/>
          <w:spacing w:val="-4"/>
          <w:rtl/>
        </w:rPr>
        <w:t>قد أدت</w:t>
      </w:r>
      <w:r w:rsidRPr="00687F38">
        <w:rPr>
          <w:spacing w:val="-4"/>
          <w:rtl/>
        </w:rPr>
        <w:t xml:space="preserve"> إلى انخفاض </w:t>
      </w:r>
      <w:r w:rsidRPr="00687F38">
        <w:rPr>
          <w:rFonts w:hint="cs"/>
          <w:spacing w:val="-4"/>
          <w:rtl/>
        </w:rPr>
        <w:t>النمو بمقدار</w:t>
      </w:r>
      <w:r w:rsidR="00A27301" w:rsidRPr="00687F38">
        <w:rPr>
          <w:rFonts w:hint="cs"/>
          <w:spacing w:val="-4"/>
          <w:rtl/>
        </w:rPr>
        <w:t> </w:t>
      </w:r>
      <w:r w:rsidRPr="00687F38">
        <w:rPr>
          <w:spacing w:val="-4"/>
          <w:rtl/>
        </w:rPr>
        <w:t>2.9</w:t>
      </w:r>
      <w:r w:rsidR="003B5F9D" w:rsidRPr="00687F38">
        <w:rPr>
          <w:rFonts w:hint="cs"/>
          <w:spacing w:val="-4"/>
          <w:rtl/>
        </w:rPr>
        <w:t xml:space="preserve"> في المائة</w:t>
      </w:r>
      <w:r w:rsidRPr="00687F38">
        <w:rPr>
          <w:spacing w:val="-4"/>
          <w:rtl/>
        </w:rPr>
        <w:t xml:space="preserve"> في السنة، </w:t>
      </w:r>
      <w:r w:rsidRPr="00687F38">
        <w:rPr>
          <w:rFonts w:hint="cs"/>
          <w:spacing w:val="-4"/>
          <w:rtl/>
        </w:rPr>
        <w:t xml:space="preserve">فقد </w:t>
      </w:r>
      <w:r w:rsidRPr="00687F38">
        <w:rPr>
          <w:spacing w:val="-4"/>
          <w:rtl/>
        </w:rPr>
        <w:t xml:space="preserve">تعافى الاقتصاد </w:t>
      </w:r>
      <w:r w:rsidRPr="00687F38">
        <w:rPr>
          <w:rFonts w:hint="cs"/>
          <w:spacing w:val="-4"/>
          <w:rtl/>
        </w:rPr>
        <w:t>ليحقق</w:t>
      </w:r>
      <w:r w:rsidRPr="00687F38">
        <w:rPr>
          <w:spacing w:val="-4"/>
          <w:rtl/>
        </w:rPr>
        <w:t xml:space="preserve"> نمو</w:t>
      </w:r>
      <w:r w:rsidRPr="00687F38">
        <w:rPr>
          <w:rFonts w:hint="cs"/>
          <w:spacing w:val="-4"/>
          <w:rtl/>
        </w:rPr>
        <w:t>اً</w:t>
      </w:r>
      <w:r w:rsidRPr="00687F38">
        <w:rPr>
          <w:spacing w:val="-4"/>
          <w:rtl/>
        </w:rPr>
        <w:t xml:space="preserve"> إيجابي</w:t>
      </w:r>
      <w:r w:rsidRPr="00687F38">
        <w:rPr>
          <w:rFonts w:hint="cs"/>
          <w:spacing w:val="-4"/>
          <w:rtl/>
        </w:rPr>
        <w:t>اً</w:t>
      </w:r>
      <w:r w:rsidRPr="00687F38">
        <w:rPr>
          <w:spacing w:val="-4"/>
          <w:rtl/>
        </w:rPr>
        <w:t xml:space="preserve"> في الفترة 2000-2004. وعلاوة على ذلك</w:t>
      </w:r>
      <w:r w:rsidRPr="00687F38">
        <w:rPr>
          <w:rFonts w:hint="cs"/>
          <w:spacing w:val="-4"/>
          <w:rtl/>
        </w:rPr>
        <w:t xml:space="preserve">، </w:t>
      </w:r>
      <w:r w:rsidRPr="00687F38">
        <w:rPr>
          <w:spacing w:val="-4"/>
          <w:rtl/>
        </w:rPr>
        <w:t>بلغ النمو الاقتصادي في المتوسط 6</w:t>
      </w:r>
      <w:r w:rsidR="003B5F9D" w:rsidRPr="00687F38">
        <w:rPr>
          <w:rFonts w:hint="cs"/>
          <w:spacing w:val="-4"/>
          <w:rtl/>
        </w:rPr>
        <w:t xml:space="preserve"> في المائة</w:t>
      </w:r>
      <w:r w:rsidRPr="00687F38">
        <w:rPr>
          <w:spacing w:val="-4"/>
          <w:rtl/>
        </w:rPr>
        <w:t xml:space="preserve">. </w:t>
      </w:r>
      <w:r w:rsidRPr="00687F38">
        <w:rPr>
          <w:rFonts w:hint="cs"/>
          <w:spacing w:val="-4"/>
          <w:rtl/>
        </w:rPr>
        <w:t>و</w:t>
      </w:r>
      <w:r w:rsidRPr="00687F38">
        <w:rPr>
          <w:spacing w:val="-4"/>
          <w:rtl/>
        </w:rPr>
        <w:t xml:space="preserve">في الواقع، </w:t>
      </w:r>
      <w:r w:rsidRPr="00687F38">
        <w:rPr>
          <w:rFonts w:hint="cs"/>
          <w:spacing w:val="-4"/>
          <w:rtl/>
        </w:rPr>
        <w:t>ف</w:t>
      </w:r>
      <w:r w:rsidRPr="00687F38">
        <w:rPr>
          <w:spacing w:val="-4"/>
          <w:rtl/>
        </w:rPr>
        <w:t>باستثناء قطاع النفط والغاز، اقترب</w:t>
      </w:r>
      <w:r w:rsidR="003B5F9D" w:rsidRPr="00687F38">
        <w:rPr>
          <w:rFonts w:hint="cs"/>
          <w:spacing w:val="-4"/>
          <w:rtl/>
        </w:rPr>
        <w:t> </w:t>
      </w:r>
      <w:r w:rsidRPr="00687F38">
        <w:rPr>
          <w:spacing w:val="-4"/>
          <w:rtl/>
        </w:rPr>
        <w:t>النمو الاقتصادي</w:t>
      </w:r>
      <w:r w:rsidRPr="00687F38">
        <w:rPr>
          <w:rFonts w:hint="cs"/>
          <w:spacing w:val="-4"/>
          <w:rtl/>
        </w:rPr>
        <w:t xml:space="preserve"> غير المرتبط بهذا القطاع من</w:t>
      </w:r>
      <w:r w:rsidRPr="00687F38">
        <w:rPr>
          <w:spacing w:val="-4"/>
          <w:rtl/>
        </w:rPr>
        <w:t xml:space="preserve"> 7</w:t>
      </w:r>
      <w:r w:rsidR="003B5F9D" w:rsidRPr="00687F38">
        <w:rPr>
          <w:rFonts w:hint="cs"/>
          <w:spacing w:val="-4"/>
          <w:rtl/>
        </w:rPr>
        <w:t xml:space="preserve"> في المائة</w:t>
      </w:r>
      <w:r w:rsidRPr="00687F38">
        <w:rPr>
          <w:spacing w:val="-4"/>
        </w:rPr>
        <w:t>.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 xml:space="preserve">وبلغ هذا النمو </w:t>
      </w:r>
      <w:r w:rsidRPr="00687F38">
        <w:rPr>
          <w:spacing w:val="-4"/>
          <w:rtl/>
        </w:rPr>
        <w:t>6.6</w:t>
      </w:r>
      <w:r w:rsidR="003B5F9D" w:rsidRPr="00687F38">
        <w:rPr>
          <w:rFonts w:hint="cs"/>
          <w:spacing w:val="-4"/>
          <w:rtl/>
        </w:rPr>
        <w:t xml:space="preserve"> في المائة</w:t>
      </w:r>
      <w:r w:rsidRPr="00687F38">
        <w:rPr>
          <w:spacing w:val="-4"/>
          <w:rtl/>
        </w:rPr>
        <w:t xml:space="preserve"> في</w:t>
      </w:r>
      <w:r w:rsidRPr="00687F38">
        <w:rPr>
          <w:rFonts w:hint="cs"/>
          <w:spacing w:val="-4"/>
          <w:rtl/>
        </w:rPr>
        <w:t xml:space="preserve"> الفترة</w:t>
      </w:r>
      <w:r w:rsidR="00A27301" w:rsidRPr="00687F38">
        <w:rPr>
          <w:rFonts w:hint="cs"/>
          <w:spacing w:val="-4"/>
          <w:rtl/>
        </w:rPr>
        <w:t> </w:t>
      </w:r>
      <w:r w:rsidRPr="00687F38">
        <w:rPr>
          <w:spacing w:val="-4"/>
          <w:rtl/>
        </w:rPr>
        <w:t>2005-2008 مقارنة ب</w:t>
      </w:r>
      <w:r w:rsidRPr="00687F38">
        <w:rPr>
          <w:rFonts w:hint="cs"/>
          <w:spacing w:val="-4"/>
          <w:rtl/>
        </w:rPr>
        <w:t>معدل</w:t>
      </w:r>
      <w:r w:rsidRPr="00687F38">
        <w:rPr>
          <w:spacing w:val="-4"/>
          <w:rtl/>
        </w:rPr>
        <w:t xml:space="preserve"> 5.4</w:t>
      </w:r>
      <w:r w:rsidR="003B5F9D" w:rsidRPr="00687F38">
        <w:rPr>
          <w:rFonts w:hint="cs"/>
          <w:spacing w:val="-4"/>
          <w:rtl/>
        </w:rPr>
        <w:t xml:space="preserve"> في المائة</w:t>
      </w:r>
      <w:r w:rsidRPr="00687F38">
        <w:rPr>
          <w:spacing w:val="-4"/>
          <w:rtl/>
        </w:rPr>
        <w:t xml:space="preserve"> في</w:t>
      </w:r>
      <w:r w:rsidRPr="00687F38">
        <w:rPr>
          <w:rFonts w:hint="cs"/>
          <w:spacing w:val="-4"/>
          <w:rtl/>
        </w:rPr>
        <w:t xml:space="preserve"> الفترة</w:t>
      </w:r>
      <w:r w:rsidRPr="00687F38">
        <w:rPr>
          <w:spacing w:val="-4"/>
          <w:rtl/>
        </w:rPr>
        <w:t xml:space="preserve"> 2000-2004. وعلى الرغم من الأزمة الاقتصادية العالمية، </w:t>
      </w:r>
      <w:r w:rsidRPr="00687F38">
        <w:rPr>
          <w:rFonts w:hint="cs"/>
          <w:spacing w:val="-4"/>
          <w:rtl/>
        </w:rPr>
        <w:t xml:space="preserve">فقد بلغ </w:t>
      </w:r>
      <w:r w:rsidRPr="00687F38">
        <w:rPr>
          <w:spacing w:val="-4"/>
          <w:rtl/>
        </w:rPr>
        <w:t xml:space="preserve">النمو الاقتصادي في </w:t>
      </w:r>
      <w:r w:rsidRPr="00687F38">
        <w:rPr>
          <w:rFonts w:hint="cs"/>
          <w:spacing w:val="-4"/>
          <w:rtl/>
        </w:rPr>
        <w:t>إ</w:t>
      </w:r>
      <w:r w:rsidRPr="00687F38">
        <w:rPr>
          <w:spacing w:val="-4"/>
          <w:rtl/>
        </w:rPr>
        <w:t>ندونيسيا في المتوسط</w:t>
      </w:r>
      <w:r w:rsidRPr="00687F38">
        <w:rPr>
          <w:rFonts w:hint="cs"/>
          <w:spacing w:val="-4"/>
          <w:rtl/>
        </w:rPr>
        <w:t xml:space="preserve"> </w:t>
      </w:r>
      <w:r w:rsidRPr="00687F38">
        <w:rPr>
          <w:spacing w:val="-4"/>
          <w:rtl/>
        </w:rPr>
        <w:t>4.3</w:t>
      </w:r>
      <w:r w:rsidR="003B5F9D" w:rsidRPr="00687F38">
        <w:rPr>
          <w:rFonts w:hint="cs"/>
          <w:spacing w:val="-4"/>
          <w:rtl/>
        </w:rPr>
        <w:t xml:space="preserve"> في المائة</w:t>
      </w:r>
      <w:r w:rsidRPr="00687F38">
        <w:rPr>
          <w:spacing w:val="-4"/>
          <w:rtl/>
        </w:rPr>
        <w:t xml:space="preserve"> في</w:t>
      </w:r>
      <w:r w:rsidR="00D73C87" w:rsidRPr="00687F38">
        <w:rPr>
          <w:spacing w:val="-4"/>
          <w:rtl/>
        </w:rPr>
        <w:t xml:space="preserve"> عام </w:t>
      </w:r>
      <w:r w:rsidRPr="00687F38">
        <w:rPr>
          <w:spacing w:val="-4"/>
          <w:rtl/>
        </w:rPr>
        <w:t>2009</w:t>
      </w:r>
      <w:r w:rsidRPr="00687F38">
        <w:rPr>
          <w:rFonts w:hint="cs"/>
          <w:spacing w:val="-4"/>
          <w:rtl/>
        </w:rPr>
        <w:t>.</w:t>
      </w:r>
      <w:r w:rsidRPr="00687F38">
        <w:rPr>
          <w:spacing w:val="-4"/>
          <w:rtl/>
        </w:rPr>
        <w:t xml:space="preserve"> و</w:t>
      </w:r>
      <w:r w:rsidRPr="00687F38">
        <w:rPr>
          <w:rFonts w:hint="cs"/>
          <w:spacing w:val="-4"/>
          <w:rtl/>
        </w:rPr>
        <w:t xml:space="preserve">عكس </w:t>
      </w:r>
      <w:r w:rsidRPr="00687F38">
        <w:rPr>
          <w:spacing w:val="-4"/>
          <w:rtl/>
        </w:rPr>
        <w:t>هذا النمو</w:t>
      </w:r>
      <w:r w:rsidRPr="00687F38">
        <w:rPr>
          <w:rFonts w:hint="cs"/>
          <w:spacing w:val="-4"/>
          <w:rtl/>
        </w:rPr>
        <w:t xml:space="preserve"> الاقتصادي</w:t>
      </w:r>
      <w:r w:rsidRPr="00687F38">
        <w:rPr>
          <w:spacing w:val="-4"/>
          <w:rtl/>
        </w:rPr>
        <w:t xml:space="preserve"> المطرد</w:t>
      </w:r>
      <w:r w:rsidR="00A5377A" w:rsidRPr="00687F38">
        <w:rPr>
          <w:rFonts w:hint="cs"/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الأداء الاقتصادي الجيد في إندونيسيا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مقارنة</w:t>
      </w:r>
      <w:r w:rsidRPr="00687F38">
        <w:rPr>
          <w:spacing w:val="-4"/>
          <w:rtl/>
        </w:rPr>
        <w:t xml:space="preserve"> مع العديد من البلدان الأخرى التي شهدت معدلات نمو</w:t>
      </w:r>
      <w:r w:rsidRPr="00687F38">
        <w:rPr>
          <w:rFonts w:hint="cs"/>
          <w:spacing w:val="-4"/>
          <w:rtl/>
        </w:rPr>
        <w:t xml:space="preserve"> اقتصادي</w:t>
      </w:r>
      <w:r w:rsidRPr="00687F38">
        <w:rPr>
          <w:spacing w:val="-4"/>
          <w:rtl/>
        </w:rPr>
        <w:t xml:space="preserve"> سلبية نتيجة ل</w:t>
      </w:r>
      <w:r w:rsidRPr="00687F38">
        <w:rPr>
          <w:rFonts w:hint="cs"/>
          <w:spacing w:val="-4"/>
          <w:rtl/>
        </w:rPr>
        <w:t>هذه</w:t>
      </w:r>
      <w:r w:rsidR="003B5F9D" w:rsidRPr="00687F38">
        <w:rPr>
          <w:rFonts w:hint="eastAsia"/>
          <w:spacing w:val="-4"/>
          <w:rtl/>
        </w:rPr>
        <w:t> </w:t>
      </w:r>
      <w:r w:rsidRPr="00687F38">
        <w:rPr>
          <w:rFonts w:hint="cs"/>
          <w:spacing w:val="-4"/>
          <w:rtl/>
        </w:rPr>
        <w:t>ا</w:t>
      </w:r>
      <w:r w:rsidRPr="00687F38">
        <w:rPr>
          <w:spacing w:val="-4"/>
          <w:rtl/>
        </w:rPr>
        <w:t>لأزمة</w:t>
      </w:r>
      <w:r w:rsidR="0064368A" w:rsidRPr="00687F38">
        <w:rPr>
          <w:rFonts w:hint="cs"/>
          <w:spacing w:val="-4"/>
          <w:rtl/>
        </w:rPr>
        <w:t>.</w:t>
      </w:r>
    </w:p>
    <w:p w:rsidR="00BF0825" w:rsidRPr="00687F38" w:rsidRDefault="00BF0825" w:rsidP="003C5213">
      <w:pPr>
        <w:pStyle w:val="SingleTxtGA"/>
        <w:keepNext/>
        <w:spacing w:after="0" w:line="360" w:lineRule="exact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الشكل 6</w:t>
      </w:r>
    </w:p>
    <w:p w:rsidR="00BF0825" w:rsidRPr="00687F38" w:rsidRDefault="00EB5A30" w:rsidP="003C5213">
      <w:pPr>
        <w:pStyle w:val="SingleTxtGA"/>
        <w:keepNext/>
        <w:spacing w:line="360" w:lineRule="exact"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noProof/>
          <w:rtl/>
        </w:rPr>
        <w:pict>
          <v:group id="_x0000_s1097" style="position:absolute;left:0;text-align:left;margin-left:21.25pt;margin-top:23.75pt;width:408.75pt;height:213.65pt;z-index:6" coordorigin="1559,2556" coordsize="8175,4273" o:allowincell="f">
            <v:shape id="_x0000_s1047" type="#_x0000_t202" style="position:absolute;left:1559;top:2556;width:400;height:4273;mso-wrap-style:none" o:regroupid="1" o:allowincell="f" stroked="f">
              <v:textbox style="layout-flow:vertical;mso-layout-flow-alt:bottom-to-top;mso-next-textbox:#_x0000_s1047" inset="0,0,0,0">
                <w:txbxContent>
                  <w:p w:rsidR="004A38A5" w:rsidRPr="00F2558D" w:rsidRDefault="004A38A5" w:rsidP="00F2558D">
                    <w:pPr>
                      <w:rPr>
                        <w:rFonts w:hint="cs"/>
                        <w:szCs w:val="22"/>
                      </w:rPr>
                    </w:pPr>
                    <w:r w:rsidRPr="003317EE">
                      <w:rPr>
                        <w:rFonts w:ascii="Traditional Arabic" w:hAnsi="Traditional Arabic" w:hint="cs"/>
                        <w:b/>
                        <w:bCs/>
                        <w:sz w:val="24"/>
                        <w:szCs w:val="24"/>
                        <w:rtl/>
                      </w:rPr>
                      <w:t>الناتج المحلي الإجمالي</w:t>
                    </w:r>
                    <w:r>
                      <w:rPr>
                        <w:rFonts w:ascii="Traditional Arabic" w:hAnsi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و</w:t>
                    </w:r>
                    <w:r w:rsidRPr="003317EE">
                      <w:rPr>
                        <w:rFonts w:ascii="Traditional Arabic" w:hAnsi="Traditional Arabic" w:hint="cs"/>
                        <w:b/>
                        <w:bCs/>
                        <w:sz w:val="24"/>
                        <w:szCs w:val="24"/>
                        <w:rtl/>
                      </w:rPr>
                      <w:t>الناتج المحلي الإجمالي</w:t>
                    </w:r>
                    <w:r>
                      <w:rPr>
                        <w:rFonts w:ascii="Traditional Arabic" w:hAnsi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من غير النفط/الغاز (</w:t>
                    </w:r>
                    <w:r w:rsidRPr="003317EE">
                      <w:rPr>
                        <w:rFonts w:ascii="Traditional Arabic" w:hAnsi="Traditional Arabic"/>
                        <w:sz w:val="24"/>
                        <w:szCs w:val="24"/>
                        <w:rtl/>
                      </w:rPr>
                      <w:t>٪</w:t>
                    </w:r>
                    <w:r>
                      <w:rPr>
                        <w:rFonts w:ascii="Traditional Arabic" w:hAnsi="Traditional Arabic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</w:txbxContent>
              </v:textbox>
            </v:shape>
            <v:shape id="_x0000_s1048" type="#_x0000_t202" style="position:absolute;left:9334;top:2901;width:400;height:3719;mso-wrap-style:none" o:regroupid="1" o:allowincell="f" stroked="f">
              <v:textbox style="layout-flow:vertical;mso-layout-flow-alt:bottom-to-top;mso-next-textbox:#_x0000_s1048" inset="0,0,0,0">
                <w:txbxContent>
                  <w:p w:rsidR="004A38A5" w:rsidRPr="00F2558D" w:rsidRDefault="004A38A5" w:rsidP="00F2558D">
                    <w:pPr>
                      <w:rPr>
                        <w:rFonts w:hint="cs"/>
                        <w:sz w:val="22"/>
                        <w:szCs w:val="22"/>
                      </w:rPr>
                    </w:pPr>
                    <w:r w:rsidRPr="00F2558D">
                      <w:rPr>
                        <w:rFonts w:ascii="Traditional Arabic" w:hAnsi="Traditional Arabic" w:hint="cs"/>
                        <w:b/>
                        <w:bCs/>
                        <w:sz w:val="22"/>
                        <w:szCs w:val="22"/>
                        <w:rtl/>
                      </w:rPr>
                      <w:t>الناتج المحلي الإجمالي للفرد الواحد (دولارات الولايات المتحدة)</w:t>
                    </w:r>
                  </w:p>
                </w:txbxContent>
              </v:textbox>
            </v:shape>
            <v:shape id="_x0000_s1053" type="#_x0000_t202" style="position:absolute;left:2359;top:6327;width:1300;height:360" o:regroupid="1" o:allowincell="f" filled="f" stroked="f">
              <v:textbox style="mso-next-textbox:#_x0000_s1053" inset="0,0,0,0">
                <w:txbxContent>
                  <w:p w:rsidR="004A38A5" w:rsidRPr="00BE115B" w:rsidRDefault="004A38A5" w:rsidP="00F2558D">
                    <w:pPr>
                      <w:spacing w:line="205" w:lineRule="exact"/>
                      <w:jc w:val="right"/>
                      <w:rPr>
                        <w:sz w:val="22"/>
                        <w:szCs w:val="22"/>
                      </w:rPr>
                    </w:pPr>
                    <w:r w:rsidRPr="00BE115B">
                      <w:rPr>
                        <w:rFonts w:hint="cs"/>
                        <w:sz w:val="22"/>
                        <w:szCs w:val="22"/>
                        <w:rtl/>
                      </w:rPr>
                      <w:t>الناتج الإجمالي المحلي</w:t>
                    </w:r>
                  </w:p>
                </w:txbxContent>
              </v:textbox>
            </v:shape>
            <v:shape id="_x0000_s1054" type="#_x0000_t202" style="position:absolute;left:4205;top:6327;width:2029;height:360" o:allowincell="f" filled="f" stroked="f">
              <v:textbox style="mso-next-textbox:#_x0000_s1054" inset="0,0,0,0">
                <w:txbxContent>
                  <w:p w:rsidR="004A38A5" w:rsidRPr="00BE115B" w:rsidRDefault="004A38A5" w:rsidP="00F2558D">
                    <w:pPr>
                      <w:spacing w:line="205" w:lineRule="exact"/>
                      <w:jc w:val="right"/>
                      <w:rPr>
                        <w:sz w:val="22"/>
                        <w:szCs w:val="22"/>
                      </w:rPr>
                    </w:pPr>
                    <w:r w:rsidRPr="00BE115B">
                      <w:rPr>
                        <w:rFonts w:hint="cs"/>
                        <w:sz w:val="22"/>
                        <w:szCs w:val="22"/>
                        <w:rtl/>
                      </w:rPr>
                      <w:t>الناتج المحلي الإجمالي من غير النفط</w:t>
                    </w:r>
                  </w:p>
                </w:txbxContent>
              </v:textbox>
            </v:shape>
            <v:shape id="_x0000_s1055" type="#_x0000_t202" style="position:absolute;left:6941;top:6337;width:2029;height:360" o:allowincell="f" filled="f" stroked="f">
              <v:textbox style="mso-next-textbox:#_x0000_s1055" inset="0,0,0,0">
                <w:txbxContent>
                  <w:p w:rsidR="004A38A5" w:rsidRPr="00BE115B" w:rsidRDefault="004A38A5" w:rsidP="00F2558D">
                    <w:pPr>
                      <w:spacing w:line="205" w:lineRule="exact"/>
                      <w:jc w:val="right"/>
                      <w:rPr>
                        <w:sz w:val="22"/>
                        <w:szCs w:val="22"/>
                      </w:rPr>
                    </w:pPr>
                    <w:r w:rsidRPr="00BE115B">
                      <w:rPr>
                        <w:rFonts w:hint="cs"/>
                        <w:sz w:val="22"/>
                        <w:szCs w:val="22"/>
                        <w:rtl/>
                      </w:rPr>
                      <w:t>الناتج المحلي الإجمالي للفرد الواحد</w:t>
                    </w:r>
                  </w:p>
                </w:txbxContent>
              </v:textbox>
            </v:shape>
            <w10:wrap anchorx="page"/>
          </v:group>
        </w:pict>
      </w:r>
      <w:r w:rsidR="00BF0825" w:rsidRPr="00687F38">
        <w:rPr>
          <w:rFonts w:ascii="Traditional Arabic" w:hAnsi="Traditional Arabic" w:hint="cs"/>
          <w:b/>
          <w:bCs/>
          <w:rtl/>
        </w:rPr>
        <w:t>النمو الاقتصادي والناتج المحلي الإجمالي للفرد الواحد (1996-2008)</w:t>
      </w:r>
    </w:p>
    <w:p w:rsidR="00A27301" w:rsidRPr="00687F38" w:rsidRDefault="00A27301" w:rsidP="00A27301">
      <w:pPr>
        <w:pStyle w:val="SingleTxtGA"/>
        <w:keepNext/>
        <w:spacing w:line="240" w:lineRule="auto"/>
        <w:jc w:val="left"/>
        <w:rPr>
          <w:rFonts w:hint="cs"/>
          <w:sz w:val="24"/>
          <w:szCs w:val="24"/>
          <w:rtl/>
        </w:rPr>
      </w:pPr>
      <w:r w:rsidRPr="00687F38">
        <w:rPr>
          <w:rFonts w:hint="cs"/>
          <w:sz w:val="24"/>
          <w:szCs w:val="24"/>
        </w:rPr>
        <w:pict>
          <v:shape id="_x0000_i1031" type="#_x0000_t75" style="width:388.5pt;height:201.75pt">
            <v:imagedata r:id="rId21" o:title="try"/>
          </v:shape>
        </w:pict>
      </w:r>
    </w:p>
    <w:p w:rsidR="00BF0825" w:rsidRPr="00687F38" w:rsidRDefault="0011416E" w:rsidP="00E21726">
      <w:pPr>
        <w:pStyle w:val="SingleTxtGA"/>
        <w:spacing w:before="120" w:line="320" w:lineRule="exact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الوطنية للتخطيط الإنمائي، الخطة الإنمائية المتوسطة الأجل للفترة 2010-2014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3C5213">
      <w:pPr>
        <w:pStyle w:val="SingleTxtGA"/>
        <w:spacing w:line="360" w:lineRule="exact"/>
        <w:rPr>
          <w:rFonts w:hint="cs"/>
          <w:b/>
          <w:bCs/>
          <w:rtl/>
        </w:rPr>
      </w:pPr>
      <w:r w:rsidRPr="00687F38">
        <w:rPr>
          <w:rtl/>
        </w:rPr>
        <w:t>39-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أظهر الدخل القومي لإندونيسيا اتجاها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متزايدا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خلال الفترة 2004-2007</w:t>
      </w:r>
      <w:r w:rsidRPr="00687F38">
        <w:rPr>
          <w:rFonts w:hint="cs"/>
          <w:rtl/>
        </w:rPr>
        <w:t xml:space="preserve">. </w:t>
      </w:r>
      <w:r w:rsidRPr="00687F38">
        <w:rPr>
          <w:rtl/>
        </w:rPr>
        <w:t>ويمكن</w:t>
      </w:r>
      <w:r w:rsidRPr="00687F38">
        <w:rPr>
          <w:rFonts w:hint="cs"/>
          <w:rtl/>
        </w:rPr>
        <w:t xml:space="preserve"> في الجدول التالي</w:t>
      </w:r>
      <w:r w:rsidRPr="00687F38">
        <w:rPr>
          <w:rtl/>
        </w:rPr>
        <w:t xml:space="preserve"> ملاحظة الأرقام </w:t>
      </w:r>
      <w:r w:rsidRPr="00687F38">
        <w:rPr>
          <w:rFonts w:hint="cs"/>
          <w:rtl/>
        </w:rPr>
        <w:t>المتعلقة ب</w:t>
      </w:r>
      <w:r w:rsidRPr="00687F38">
        <w:rPr>
          <w:rtl/>
        </w:rPr>
        <w:t xml:space="preserve">كل من الدخل القومي بأسعار السوق الحالية، وكذلك </w:t>
      </w:r>
      <w:r w:rsidRPr="00687F38">
        <w:rPr>
          <w:rFonts w:hint="cs"/>
          <w:rtl/>
        </w:rPr>
        <w:t>ب</w:t>
      </w:r>
      <w:r w:rsidRPr="00687F38">
        <w:rPr>
          <w:rtl/>
        </w:rPr>
        <w:t>أسعار السوق الثابتة</w:t>
      </w:r>
      <w:r w:rsidR="00D73C87" w:rsidRPr="00687F38">
        <w:rPr>
          <w:rtl/>
        </w:rPr>
        <w:t xml:space="preserve"> لعام </w:t>
      </w:r>
      <w:r w:rsidRPr="00687F38">
        <w:rPr>
          <w:rtl/>
        </w:rPr>
        <w:t>200</w:t>
      </w:r>
      <w:r w:rsidR="0084761D" w:rsidRPr="00687F38">
        <w:rPr>
          <w:rFonts w:hint="cs"/>
          <w:rtl/>
        </w:rPr>
        <w:t>0.</w:t>
      </w:r>
    </w:p>
    <w:p w:rsidR="00BF0825" w:rsidRPr="00687F38" w:rsidRDefault="00BF0825" w:rsidP="00F2558D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28</w:t>
      </w:r>
    </w:p>
    <w:p w:rsidR="00BF0825" w:rsidRPr="00687F38" w:rsidRDefault="00EB7FE1" w:rsidP="00EB7FE1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الدخل القومي (بملايير</w:t>
      </w:r>
      <w:r w:rsidR="00BF0825" w:rsidRPr="00687F38">
        <w:rPr>
          <w:rFonts w:ascii="Traditional Arabic" w:hAnsi="Traditional Arabic" w:hint="cs"/>
          <w:b/>
          <w:bCs/>
          <w:rtl/>
        </w:rPr>
        <w:t xml:space="preserve"> الروبيات)</w:t>
      </w:r>
    </w:p>
    <w:tbl>
      <w:tblPr>
        <w:bidiVisual/>
        <w:tblW w:w="849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1371"/>
        <w:gridCol w:w="1358"/>
        <w:gridCol w:w="1414"/>
        <w:gridCol w:w="1346"/>
        <w:gridCol w:w="1286"/>
      </w:tblGrid>
      <w:tr w:rsidR="00BF0825" w:rsidRPr="00687F38" w:rsidTr="003C5213">
        <w:trPr>
          <w:trHeight w:val="240"/>
          <w:tblHeader/>
        </w:trPr>
        <w:tc>
          <w:tcPr>
            <w:tcW w:w="1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الدخل القومي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2004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2005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2006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2007</w:t>
            </w:r>
            <w:r w:rsidRPr="00687F38">
              <w:rPr>
                <w:i/>
                <w:sz w:val="18"/>
                <w:szCs w:val="26"/>
                <w:rtl/>
              </w:rPr>
              <w:t>*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6"/>
              </w:rPr>
            </w:pPr>
            <w:r w:rsidRPr="00687F38">
              <w:rPr>
                <w:rFonts w:hint="cs"/>
                <w:iCs/>
                <w:sz w:val="18"/>
                <w:szCs w:val="26"/>
                <w:rtl/>
              </w:rPr>
              <w:t>2008</w:t>
            </w:r>
            <w:r w:rsidRPr="00687F38">
              <w:rPr>
                <w:i/>
                <w:sz w:val="18"/>
                <w:szCs w:val="26"/>
                <w:rtl/>
              </w:rPr>
              <w:t>**</w:t>
            </w:r>
          </w:p>
        </w:tc>
      </w:tr>
      <w:tr w:rsidR="00BF0825" w:rsidRPr="00687F38" w:rsidTr="003C5213">
        <w:trPr>
          <w:trHeight w:val="240"/>
        </w:trPr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بأسعار السوق الحالية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150.8 013 2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847.2 446 2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844.3 931 2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181.8 477 3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rFonts w:hint="cs"/>
                <w:spacing w:val="-4"/>
                <w:sz w:val="18"/>
                <w:szCs w:val="26"/>
                <w:rtl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816.3 460 4</w:t>
            </w:r>
          </w:p>
        </w:tc>
      </w:tr>
      <w:tr w:rsidR="00BF0825" w:rsidRPr="00687F38" w:rsidTr="003C5213">
        <w:trPr>
          <w:trHeight w:val="240"/>
        </w:trPr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3C5213">
            <w:pPr>
              <w:spacing w:before="20" w:after="40" w:line="260" w:lineRule="exact"/>
              <w:ind w:left="57" w:right="227"/>
              <w:rPr>
                <w:sz w:val="18"/>
                <w:szCs w:val="26"/>
              </w:rPr>
            </w:pPr>
            <w:r w:rsidRPr="00687F38">
              <w:rPr>
                <w:rFonts w:hint="cs"/>
                <w:sz w:val="18"/>
                <w:szCs w:val="26"/>
                <w:rtl/>
              </w:rPr>
              <w:t>بأسعار السوق الثابتة</w:t>
            </w:r>
            <w:r w:rsidR="00D73C87" w:rsidRPr="00687F38">
              <w:rPr>
                <w:rFonts w:hint="cs"/>
                <w:sz w:val="18"/>
                <w:szCs w:val="26"/>
                <w:rtl/>
              </w:rPr>
              <w:t xml:space="preserve"> لعام</w:t>
            </w:r>
            <w:r w:rsidR="00D73C87" w:rsidRPr="00687F38">
              <w:rPr>
                <w:sz w:val="18"/>
                <w:szCs w:val="26"/>
                <w:rtl/>
              </w:rPr>
              <w:t> </w:t>
            </w:r>
            <w:r w:rsidRPr="00687F38">
              <w:rPr>
                <w:rFonts w:hint="cs"/>
                <w:sz w:val="18"/>
                <w:szCs w:val="26"/>
                <w:rtl/>
              </w:rPr>
              <w:t>2000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182.2 447 1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193.8 521 1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488.4 585 1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128.9 688 1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84761D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6"/>
              </w:rPr>
            </w:pPr>
            <w:r w:rsidRPr="00687F38">
              <w:rPr>
                <w:rFonts w:hint="cs"/>
                <w:spacing w:val="-4"/>
                <w:sz w:val="18"/>
                <w:szCs w:val="26"/>
                <w:rtl/>
              </w:rPr>
              <w:t>740.0</w:t>
            </w:r>
            <w:r w:rsidR="00BF0825" w:rsidRPr="00687F38">
              <w:rPr>
                <w:rFonts w:hint="cs"/>
                <w:spacing w:val="-4"/>
                <w:sz w:val="18"/>
                <w:szCs w:val="26"/>
                <w:rtl/>
              </w:rPr>
              <w:t xml:space="preserve"> 849 1</w:t>
            </w:r>
          </w:p>
        </w:tc>
      </w:tr>
    </w:tbl>
    <w:p w:rsidR="00BF0825" w:rsidRPr="00687F38" w:rsidRDefault="0011416E" w:rsidP="003C5213">
      <w:pPr>
        <w:pStyle w:val="SingleTxtGA"/>
        <w:spacing w:before="60" w:after="60" w:line="30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الحولية الإحصائية السنوية لإندونيسيا لعامي 2008 و2009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84761D" w:rsidRPr="00687F38" w:rsidRDefault="0084761D" w:rsidP="003C5213">
      <w:pPr>
        <w:pStyle w:val="SingleTxtGA"/>
        <w:tabs>
          <w:tab w:val="right" w:pos="1701"/>
        </w:tabs>
        <w:spacing w:after="60" w:line="300" w:lineRule="exact"/>
        <w:rPr>
          <w:rFonts w:ascii="Traditional Arabic" w:hAnsi="Traditional Arabic" w:hint="cs"/>
          <w:sz w:val="24"/>
          <w:szCs w:val="24"/>
          <w:rtl/>
        </w:rPr>
      </w:pP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Pr="00687F38">
        <w:rPr>
          <w:rFonts w:ascii="Traditional Arabic" w:hAnsi="Traditional Arabic"/>
          <w:sz w:val="24"/>
          <w:szCs w:val="24"/>
          <w:rtl/>
        </w:rPr>
        <w:t>*</w:t>
      </w: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Pr="00687F38">
        <w:rPr>
          <w:rFonts w:ascii="Traditional Arabic" w:hAnsi="Traditional Arabic"/>
          <w:sz w:val="24"/>
          <w:szCs w:val="24"/>
          <w:rtl/>
        </w:rPr>
        <w:t>أرقام أولية</w:t>
      </w:r>
      <w:r w:rsidRPr="00687F38">
        <w:rPr>
          <w:rFonts w:ascii="Traditional Arabic" w:hAnsi="Traditional Arabic" w:hint="cs"/>
          <w:sz w:val="24"/>
          <w:szCs w:val="24"/>
          <w:rtl/>
        </w:rPr>
        <w:t>.</w:t>
      </w:r>
    </w:p>
    <w:p w:rsidR="0084761D" w:rsidRPr="00687F38" w:rsidRDefault="0084761D" w:rsidP="003C5213">
      <w:pPr>
        <w:pStyle w:val="SingleTxtGA"/>
        <w:tabs>
          <w:tab w:val="right" w:pos="1701"/>
        </w:tabs>
        <w:spacing w:after="240" w:line="300" w:lineRule="exact"/>
        <w:rPr>
          <w:rFonts w:ascii="Traditional Arabic" w:hAnsi="Traditional Arabic" w:hint="cs"/>
          <w:sz w:val="24"/>
          <w:szCs w:val="24"/>
          <w:rtl/>
        </w:rPr>
      </w:pP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Pr="00687F38">
        <w:rPr>
          <w:rFonts w:ascii="Traditional Arabic" w:hAnsi="Traditional Arabic"/>
          <w:sz w:val="24"/>
          <w:szCs w:val="24"/>
          <w:rtl/>
        </w:rPr>
        <w:t>**</w:t>
      </w: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Pr="00687F38">
        <w:rPr>
          <w:rFonts w:ascii="Traditional Arabic" w:hAnsi="Traditional Arabic"/>
          <w:sz w:val="24"/>
          <w:szCs w:val="24"/>
          <w:rtl/>
        </w:rPr>
        <w:t>أرقام أولية للغاية</w:t>
      </w:r>
      <w:r w:rsidRPr="00687F38">
        <w:rPr>
          <w:rFonts w:ascii="Traditional Arabic" w:hAnsi="Traditional Arabic" w:hint="cs"/>
          <w:sz w:val="24"/>
          <w:szCs w:val="24"/>
          <w:rtl/>
        </w:rPr>
        <w:t>.</w:t>
      </w:r>
    </w:p>
    <w:p w:rsidR="00BF0825" w:rsidRPr="00687F38" w:rsidRDefault="00BF0825" w:rsidP="003C5213">
      <w:pPr>
        <w:pStyle w:val="SingleTxtGA"/>
        <w:spacing w:line="360" w:lineRule="exact"/>
        <w:rPr>
          <w:rFonts w:hint="cs"/>
          <w:spacing w:val="-5"/>
          <w:rtl/>
        </w:rPr>
      </w:pPr>
      <w:r w:rsidRPr="00687F38">
        <w:rPr>
          <w:spacing w:val="-5"/>
          <w:rtl/>
        </w:rPr>
        <w:t>40-</w:t>
      </w:r>
      <w:r w:rsidRPr="00687F38">
        <w:rPr>
          <w:spacing w:val="-5"/>
          <w:rtl/>
        </w:rPr>
        <w:tab/>
      </w:r>
      <w:r w:rsidRPr="00687F38">
        <w:rPr>
          <w:rFonts w:hint="cs"/>
          <w:spacing w:val="-5"/>
          <w:rtl/>
        </w:rPr>
        <w:t>و</w:t>
      </w:r>
      <w:r w:rsidRPr="00687F38">
        <w:rPr>
          <w:spacing w:val="-5"/>
          <w:rtl/>
        </w:rPr>
        <w:t xml:space="preserve">أشار </w:t>
      </w:r>
      <w:r w:rsidRPr="00687F38">
        <w:rPr>
          <w:rFonts w:hint="cs"/>
          <w:spacing w:val="-5"/>
          <w:rtl/>
        </w:rPr>
        <w:t xml:space="preserve">الرقم القياسي لأسعار الاستهلاك والذي طبّق </w:t>
      </w:r>
      <w:r w:rsidRPr="00687F38">
        <w:rPr>
          <w:spacing w:val="-5"/>
          <w:rtl/>
        </w:rPr>
        <w:t xml:space="preserve">في 45 </w:t>
      </w:r>
      <w:r w:rsidRPr="00687F38">
        <w:rPr>
          <w:rFonts w:hint="cs"/>
          <w:spacing w:val="-5"/>
          <w:rtl/>
        </w:rPr>
        <w:t>مدينة</w:t>
      </w:r>
      <w:r w:rsidRPr="00687F38">
        <w:rPr>
          <w:spacing w:val="-5"/>
          <w:rtl/>
        </w:rPr>
        <w:t xml:space="preserve"> رئيسية في إندونيسيا </w:t>
      </w:r>
      <w:r w:rsidRPr="00687F38">
        <w:rPr>
          <w:rFonts w:hint="cs"/>
          <w:spacing w:val="-5"/>
          <w:rtl/>
        </w:rPr>
        <w:t xml:space="preserve">إلى تسجيل </w:t>
      </w:r>
      <w:r w:rsidRPr="00687F38">
        <w:rPr>
          <w:spacing w:val="-5"/>
          <w:rtl/>
        </w:rPr>
        <w:t>زيادة كبيرة في أسعار المواد الغذائية خلال</w:t>
      </w:r>
      <w:r w:rsidRPr="00687F38">
        <w:rPr>
          <w:rFonts w:hint="cs"/>
          <w:spacing w:val="-5"/>
          <w:rtl/>
        </w:rPr>
        <w:t xml:space="preserve"> الفترة</w:t>
      </w:r>
      <w:r w:rsidRPr="00687F38">
        <w:rPr>
          <w:spacing w:val="-5"/>
          <w:rtl/>
        </w:rPr>
        <w:t xml:space="preserve"> 2005-2008. وفي</w:t>
      </w:r>
      <w:r w:rsidR="00D02BD9" w:rsidRPr="00687F38">
        <w:rPr>
          <w:rFonts w:hint="cs"/>
          <w:spacing w:val="-5"/>
          <w:rtl/>
        </w:rPr>
        <w:t> </w:t>
      </w:r>
      <w:r w:rsidRPr="00687F38">
        <w:rPr>
          <w:spacing w:val="-5"/>
          <w:rtl/>
        </w:rPr>
        <w:t xml:space="preserve">مسح </w:t>
      </w:r>
      <w:r w:rsidRPr="00687F38">
        <w:rPr>
          <w:rFonts w:hint="cs"/>
          <w:spacing w:val="-5"/>
          <w:rtl/>
        </w:rPr>
        <w:t>أحدث عهداً أجري</w:t>
      </w:r>
      <w:r w:rsidRPr="00687F38">
        <w:rPr>
          <w:spacing w:val="-5"/>
          <w:rtl/>
        </w:rPr>
        <w:t xml:space="preserve"> في 66 مد</w:t>
      </w:r>
      <w:r w:rsidRPr="00687F38">
        <w:rPr>
          <w:rFonts w:hint="cs"/>
          <w:spacing w:val="-5"/>
          <w:rtl/>
        </w:rPr>
        <w:t>ينة</w:t>
      </w:r>
      <w:r w:rsidRPr="00687F38">
        <w:rPr>
          <w:spacing w:val="-5"/>
          <w:rtl/>
        </w:rPr>
        <w:t xml:space="preserve"> رئيسية في إندونيسيا، استمر </w:t>
      </w:r>
      <w:r w:rsidRPr="00687F38">
        <w:rPr>
          <w:rFonts w:hint="cs"/>
          <w:spacing w:val="-5"/>
          <w:rtl/>
        </w:rPr>
        <w:t xml:space="preserve">الرقم القياسي لأسعار الاستهلاك في الزيادة حيث ارتفع </w:t>
      </w:r>
      <w:r w:rsidRPr="00687F38">
        <w:rPr>
          <w:spacing w:val="-5"/>
          <w:rtl/>
        </w:rPr>
        <w:t xml:space="preserve">من </w:t>
      </w:r>
      <w:r w:rsidRPr="00687F38">
        <w:rPr>
          <w:rFonts w:hint="cs"/>
          <w:spacing w:val="-5"/>
          <w:rtl/>
        </w:rPr>
        <w:t>109.78</w:t>
      </w:r>
      <w:r w:rsidRPr="00687F38">
        <w:rPr>
          <w:spacing w:val="-5"/>
          <w:rtl/>
        </w:rPr>
        <w:t xml:space="preserve"> في</w:t>
      </w:r>
      <w:r w:rsidR="00D73C87" w:rsidRPr="00687F38">
        <w:rPr>
          <w:rFonts w:hint="cs"/>
          <w:spacing w:val="-5"/>
          <w:rtl/>
        </w:rPr>
        <w:t xml:space="preserve"> عام</w:t>
      </w:r>
      <w:r w:rsidR="00D73C87" w:rsidRPr="00687F38">
        <w:rPr>
          <w:spacing w:val="-5"/>
          <w:rtl/>
        </w:rPr>
        <w:t> </w:t>
      </w:r>
      <w:r w:rsidRPr="00687F38">
        <w:rPr>
          <w:spacing w:val="-5"/>
          <w:rtl/>
        </w:rPr>
        <w:t>2008</w:t>
      </w:r>
      <w:r w:rsidRPr="00687F38">
        <w:rPr>
          <w:rFonts w:hint="cs"/>
          <w:spacing w:val="-5"/>
          <w:rtl/>
        </w:rPr>
        <w:t xml:space="preserve"> إلى 114.01 </w:t>
      </w:r>
      <w:r w:rsidRPr="00687F38">
        <w:rPr>
          <w:spacing w:val="-5"/>
          <w:rtl/>
        </w:rPr>
        <w:t>في</w:t>
      </w:r>
      <w:r w:rsidR="00054216" w:rsidRPr="00687F38">
        <w:rPr>
          <w:rFonts w:hint="cs"/>
          <w:spacing w:val="-5"/>
          <w:rtl/>
        </w:rPr>
        <w:t> </w:t>
      </w:r>
      <w:r w:rsidR="00D73C87" w:rsidRPr="00687F38">
        <w:rPr>
          <w:spacing w:val="-5"/>
          <w:rtl/>
        </w:rPr>
        <w:t>عام </w:t>
      </w:r>
      <w:r w:rsidRPr="00687F38">
        <w:rPr>
          <w:spacing w:val="-5"/>
          <w:rtl/>
        </w:rPr>
        <w:t>2009 (2007 = 10</w:t>
      </w:r>
      <w:r w:rsidRPr="00687F38">
        <w:rPr>
          <w:rFonts w:hint="cs"/>
          <w:spacing w:val="-5"/>
          <w:rtl/>
        </w:rPr>
        <w:t>0).</w:t>
      </w:r>
    </w:p>
    <w:p w:rsidR="00BF0825" w:rsidRPr="00687F38" w:rsidRDefault="00BF0825" w:rsidP="00E041B8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29</w:t>
      </w:r>
    </w:p>
    <w:p w:rsidR="00BF0825" w:rsidRPr="00687F38" w:rsidRDefault="00BF0825" w:rsidP="0084761D">
      <w:pPr>
        <w:pStyle w:val="SingleTxtGA"/>
        <w:keepNext/>
        <w:rPr>
          <w:rFonts w:ascii="Traditional Arabic" w:hAnsi="Traditional Arabic" w:hint="cs"/>
          <w:b/>
          <w:bCs/>
          <w:spacing w:val="-8"/>
          <w:rtl/>
        </w:rPr>
      </w:pPr>
      <w:r w:rsidRPr="00687F38">
        <w:rPr>
          <w:rFonts w:ascii="Traditional Arabic" w:hAnsi="Traditional Arabic" w:hint="cs"/>
          <w:b/>
          <w:bCs/>
          <w:spacing w:val="-6"/>
          <w:rtl/>
        </w:rPr>
        <w:t>الأرقام القياسية المركبة لأسعار الاستهلاك في 66 مدينة</w:t>
      </w:r>
      <w:r w:rsidRPr="00687F38">
        <w:rPr>
          <w:rFonts w:ascii="Traditional Arabic" w:hAnsi="Traditional Arabic" w:hint="cs"/>
          <w:b/>
          <w:bCs/>
          <w:spacing w:val="-8"/>
          <w:rtl/>
        </w:rPr>
        <w:t>،</w:t>
      </w:r>
      <w:r w:rsidR="00A5377A" w:rsidRPr="00687F38">
        <w:rPr>
          <w:rFonts w:ascii="Traditional Arabic" w:hAnsi="Traditional Arabic" w:hint="cs"/>
          <w:b/>
          <w:bCs/>
          <w:spacing w:val="-8"/>
          <w:rtl/>
        </w:rPr>
        <w:t xml:space="preserve"> </w:t>
      </w:r>
      <w:r w:rsidRPr="00687F38">
        <w:rPr>
          <w:rFonts w:ascii="Traditional Arabic" w:hAnsi="Traditional Arabic"/>
          <w:b/>
          <w:bCs/>
          <w:spacing w:val="-8"/>
          <w:rtl/>
        </w:rPr>
        <w:t>(2007 = 10</w:t>
      </w:r>
      <w:r w:rsidRPr="00687F38">
        <w:rPr>
          <w:rFonts w:ascii="Traditional Arabic" w:hAnsi="Traditional Arabic" w:hint="cs"/>
          <w:b/>
          <w:bCs/>
          <w:spacing w:val="-8"/>
          <w:rtl/>
        </w:rPr>
        <w:t>0) 2008-2009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1338"/>
        <w:gridCol w:w="812"/>
      </w:tblGrid>
      <w:tr w:rsidR="00BF0825" w:rsidRPr="00687F38" w:rsidTr="003C5213">
        <w:trPr>
          <w:trHeight w:val="240"/>
          <w:tblHeader/>
        </w:trPr>
        <w:tc>
          <w:tcPr>
            <w:tcW w:w="5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الفئات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2009</w:t>
            </w:r>
            <w:r w:rsidRPr="00687F38">
              <w:rPr>
                <w:rFonts w:ascii="Traditional Arabic" w:hAnsi="Traditional Arabic"/>
                <w:i/>
                <w:sz w:val="26"/>
                <w:szCs w:val="26"/>
                <w:rtl/>
              </w:rPr>
              <w:t>*</w:t>
            </w:r>
          </w:p>
        </w:tc>
      </w:tr>
      <w:tr w:rsidR="00BF0825" w:rsidRPr="00687F38" w:rsidTr="003C5213">
        <w:trPr>
          <w:trHeight w:val="240"/>
        </w:trPr>
        <w:tc>
          <w:tcPr>
            <w:tcW w:w="5108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أغذية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116.42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123.42</w:t>
            </w:r>
          </w:p>
        </w:tc>
      </w:tr>
      <w:tr w:rsidR="00BF0825" w:rsidRPr="00687F38" w:rsidTr="003C5213">
        <w:trPr>
          <w:trHeight w:val="240"/>
        </w:trPr>
        <w:tc>
          <w:tcPr>
            <w:tcW w:w="5108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الأغذية المجهزة والمشروبات ومنتجات التبغ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109.73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117.84</w:t>
            </w:r>
          </w:p>
        </w:tc>
      </w:tr>
      <w:tr w:rsidR="00BF0825" w:rsidRPr="00687F38" w:rsidTr="003C5213">
        <w:trPr>
          <w:trHeight w:val="240"/>
        </w:trPr>
        <w:tc>
          <w:tcPr>
            <w:tcW w:w="5108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السكن والمياه والكهرباء والغاز والوقود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108.52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113.48</w:t>
            </w:r>
          </w:p>
        </w:tc>
      </w:tr>
      <w:tr w:rsidR="00BF0825" w:rsidRPr="00687F38" w:rsidTr="003C5213">
        <w:trPr>
          <w:trHeight w:val="240"/>
        </w:trPr>
        <w:tc>
          <w:tcPr>
            <w:tcW w:w="5108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الملابس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109.03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115.25</w:t>
            </w:r>
          </w:p>
        </w:tc>
      </w:tr>
      <w:tr w:rsidR="00BF0825" w:rsidRPr="00687F38" w:rsidTr="003C5213">
        <w:trPr>
          <w:trHeight w:val="240"/>
        </w:trPr>
        <w:tc>
          <w:tcPr>
            <w:tcW w:w="5108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الصحة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106.22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110.69</w:t>
            </w:r>
          </w:p>
        </w:tc>
      </w:tr>
      <w:tr w:rsidR="00BF0825" w:rsidRPr="00687F38" w:rsidTr="003C5213">
        <w:trPr>
          <w:trHeight w:val="240"/>
        </w:trPr>
        <w:tc>
          <w:tcPr>
            <w:tcW w:w="5108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التعليم والاستجمام والرياضات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106.52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110.12</w:t>
            </w:r>
          </w:p>
        </w:tc>
      </w:tr>
      <w:tr w:rsidR="00BF0825" w:rsidRPr="00687F38" w:rsidTr="003C5213">
        <w:trPr>
          <w:trHeight w:val="240"/>
        </w:trPr>
        <w:tc>
          <w:tcPr>
            <w:tcW w:w="5108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النقل والاتصالات والخدمات المالية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105.79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102.68</w:t>
            </w:r>
          </w:p>
        </w:tc>
      </w:tr>
      <w:tr w:rsidR="00BF0825" w:rsidRPr="00687F38" w:rsidTr="003C5213">
        <w:trPr>
          <w:trHeight w:val="240"/>
        </w:trPr>
        <w:tc>
          <w:tcPr>
            <w:tcW w:w="5108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الرقم القياسي العام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109.78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80" w:lineRule="exact"/>
              <w:ind w:left="57" w:righ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114.01</w:t>
            </w:r>
          </w:p>
        </w:tc>
      </w:tr>
    </w:tbl>
    <w:p w:rsidR="00BF0825" w:rsidRPr="00687F38" w:rsidRDefault="0011416E" w:rsidP="003C5213">
      <w:pPr>
        <w:pStyle w:val="SingleTxtGA"/>
        <w:spacing w:before="60" w:after="60" w:line="28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الحولية الإحصائية السنوية لإندونيسيا</w:t>
      </w:r>
      <w:r w:rsidR="00D73C87" w:rsidRPr="00687F38">
        <w:rPr>
          <w:rFonts w:hint="cs"/>
          <w:sz w:val="18"/>
          <w:szCs w:val="26"/>
          <w:rtl/>
        </w:rPr>
        <w:t xml:space="preserve"> لعام</w:t>
      </w:r>
      <w:r w:rsidR="00D73C87" w:rsidRPr="00687F38">
        <w:rPr>
          <w:sz w:val="18"/>
          <w:szCs w:val="26"/>
          <w:rtl/>
        </w:rPr>
        <w:t> </w:t>
      </w:r>
      <w:r w:rsidR="00BF0825" w:rsidRPr="00687F38">
        <w:rPr>
          <w:rFonts w:hint="cs"/>
          <w:sz w:val="18"/>
          <w:szCs w:val="26"/>
          <w:rtl/>
        </w:rPr>
        <w:t>2009: استناداً إلى المسح المتعلق بأسعار الاستهلاك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84761D" w:rsidP="003C5213">
      <w:pPr>
        <w:pStyle w:val="SingleTxtGA"/>
        <w:tabs>
          <w:tab w:val="right" w:pos="1701"/>
        </w:tabs>
        <w:spacing w:line="280" w:lineRule="exact"/>
        <w:rPr>
          <w:rFonts w:ascii="Traditional Arabic" w:hAnsi="Traditional Arabic"/>
          <w:sz w:val="24"/>
          <w:szCs w:val="24"/>
          <w:rtl/>
        </w:rPr>
      </w:pP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*</w:t>
      </w: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 w:hint="cs"/>
          <w:sz w:val="24"/>
          <w:szCs w:val="24"/>
          <w:rtl/>
        </w:rPr>
        <w:t>متوسط كانون الثاني/يناير</w:t>
      </w:r>
      <w:r w:rsidR="00A5377A" w:rsidRPr="00687F38">
        <w:rPr>
          <w:rFonts w:ascii="Traditional Arabic" w:hAnsi="Traditional Arabic" w:hint="cs"/>
          <w:sz w:val="24"/>
          <w:szCs w:val="24"/>
          <w:rtl/>
        </w:rPr>
        <w:t xml:space="preserve"> </w:t>
      </w:r>
      <w:r w:rsidR="00BF0825" w:rsidRPr="00687F38">
        <w:rPr>
          <w:rFonts w:ascii="Traditional Arabic" w:hAnsi="Traditional Arabic" w:hint="cs"/>
          <w:sz w:val="24"/>
          <w:szCs w:val="24"/>
          <w:rtl/>
        </w:rPr>
        <w:t>-</w:t>
      </w:r>
      <w:r w:rsidR="00A5377A" w:rsidRPr="00687F38">
        <w:rPr>
          <w:rFonts w:ascii="Traditional Arabic" w:hAnsi="Traditional Arabic" w:hint="cs"/>
          <w:sz w:val="24"/>
          <w:szCs w:val="24"/>
          <w:rtl/>
        </w:rPr>
        <w:t xml:space="preserve"> </w:t>
      </w:r>
      <w:r w:rsidR="00BF0825" w:rsidRPr="00687F38">
        <w:rPr>
          <w:rFonts w:ascii="Traditional Arabic" w:hAnsi="Traditional Arabic" w:hint="cs"/>
          <w:sz w:val="24"/>
          <w:szCs w:val="24"/>
          <w:rtl/>
        </w:rPr>
        <w:t>حزيران/يونيه 2009</w:t>
      </w:r>
      <w:r w:rsidR="00E53918" w:rsidRPr="00687F38">
        <w:rPr>
          <w:rFonts w:ascii="Traditional Arabic" w:hAnsi="Traditional Arabic" w:hint="cs"/>
          <w:sz w:val="24"/>
          <w:szCs w:val="24"/>
          <w:rtl/>
        </w:rPr>
        <w:t>.</w:t>
      </w:r>
    </w:p>
    <w:p w:rsidR="00BF0825" w:rsidRPr="00687F38" w:rsidRDefault="00BF0825" w:rsidP="003C5213">
      <w:pPr>
        <w:pStyle w:val="SingleTxtGA"/>
        <w:spacing w:line="360" w:lineRule="exact"/>
        <w:rPr>
          <w:rFonts w:hint="cs"/>
          <w:rtl/>
        </w:rPr>
      </w:pPr>
      <w:r w:rsidRPr="00687F38">
        <w:rPr>
          <w:spacing w:val="-2"/>
          <w:rtl/>
        </w:rPr>
        <w:t>41-</w:t>
      </w:r>
      <w:r w:rsidRPr="00687F38">
        <w:rPr>
          <w:spacing w:val="-2"/>
          <w:rtl/>
        </w:rPr>
        <w:tab/>
      </w:r>
      <w:r w:rsidRPr="00687F38">
        <w:rPr>
          <w:rFonts w:hint="cs"/>
          <w:spacing w:val="-2"/>
          <w:rtl/>
        </w:rPr>
        <w:t xml:space="preserve">وازدادت </w:t>
      </w:r>
      <w:r w:rsidRPr="00687F38">
        <w:rPr>
          <w:rtl/>
        </w:rPr>
        <w:t>النفقات الاجتماعية</w:t>
      </w:r>
      <w:r w:rsidRPr="00687F38">
        <w:rPr>
          <w:rFonts w:hint="cs"/>
          <w:rtl/>
        </w:rPr>
        <w:t xml:space="preserve"> للحكومة الإندونيسية</w:t>
      </w:r>
      <w:r w:rsidRPr="00687F38">
        <w:rPr>
          <w:rtl/>
        </w:rPr>
        <w:t>، كنسبة من إجمالي الإنفاق العام، من 5.7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2006 إلى 6.7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2007 و7.9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2008. و</w:t>
      </w:r>
      <w:r w:rsidRPr="00687F38">
        <w:rPr>
          <w:rFonts w:hint="cs"/>
          <w:rtl/>
        </w:rPr>
        <w:t>بلغ الإنفاق الاجتماعي،</w:t>
      </w:r>
      <w:r w:rsidR="00A11758"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كنسبة من الناتج المحلي </w:t>
      </w:r>
      <w:r w:rsidRPr="00687F38">
        <w:rPr>
          <w:rFonts w:hint="cs"/>
          <w:rtl/>
        </w:rPr>
        <w:t>الإجمالي،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1.1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في</w:t>
      </w:r>
      <w:r w:rsidR="003B5F9D" w:rsidRPr="00687F38">
        <w:rPr>
          <w:rFonts w:hint="cs"/>
          <w:rtl/>
        </w:rPr>
        <w:t> </w:t>
      </w:r>
      <w:r w:rsidR="00D73C87" w:rsidRPr="00687F38">
        <w:rPr>
          <w:rtl/>
        </w:rPr>
        <w:t>عام </w:t>
      </w:r>
      <w:r w:rsidRPr="00687F38">
        <w:rPr>
          <w:rtl/>
        </w:rPr>
        <w:t>2006</w:t>
      </w:r>
      <w:r w:rsidRPr="00687F38">
        <w:rPr>
          <w:rFonts w:hint="cs"/>
          <w:rtl/>
        </w:rPr>
        <w:t xml:space="preserve">، </w:t>
      </w:r>
      <w:r w:rsidRPr="00687F38">
        <w:rPr>
          <w:rtl/>
        </w:rPr>
        <w:t xml:space="preserve">في حين </w:t>
      </w:r>
      <w:r w:rsidRPr="00687F38">
        <w:rPr>
          <w:rFonts w:hint="cs"/>
          <w:rtl/>
        </w:rPr>
        <w:t>ازدادت الأرقام في عامي</w:t>
      </w:r>
      <w:r w:rsidRPr="00687F38">
        <w:rPr>
          <w:rtl/>
        </w:rPr>
        <w:t xml:space="preserve"> 2007 </w:t>
      </w:r>
      <w:r w:rsidRPr="00687F38">
        <w:rPr>
          <w:rFonts w:hint="cs"/>
          <w:rtl/>
        </w:rPr>
        <w:t>و2008 وبلغت</w:t>
      </w:r>
      <w:r w:rsidR="00A5377A" w:rsidRPr="00687F38">
        <w:rPr>
          <w:rFonts w:hint="cs"/>
          <w:rtl/>
        </w:rPr>
        <w:t xml:space="preserve"> </w:t>
      </w:r>
      <w:r w:rsidRPr="00687F38">
        <w:rPr>
          <w:rtl/>
        </w:rPr>
        <w:t>1.3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و2.9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على التوالي</w:t>
      </w:r>
      <w:r w:rsidR="003C5213" w:rsidRPr="00687F38">
        <w:rPr>
          <w:rFonts w:hint="cs"/>
          <w:rtl/>
        </w:rPr>
        <w:t>.</w:t>
      </w:r>
    </w:p>
    <w:p w:rsidR="00BF0825" w:rsidRPr="00687F38" w:rsidRDefault="00BF0825" w:rsidP="00E041B8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30</w:t>
      </w:r>
    </w:p>
    <w:p w:rsidR="00BF0825" w:rsidRPr="00687F38" w:rsidRDefault="00BF0825" w:rsidP="00E041B8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الإنفاق الاجتماعي (ملايير الروبيات)</w:t>
      </w:r>
    </w:p>
    <w:tbl>
      <w:tblPr>
        <w:bidiVisual/>
        <w:tblW w:w="7404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1239"/>
        <w:gridCol w:w="1336"/>
        <w:gridCol w:w="1302"/>
        <w:gridCol w:w="1378"/>
      </w:tblGrid>
      <w:tr w:rsidR="00BF0825" w:rsidRPr="00687F38" w:rsidTr="003C5213">
        <w:trPr>
          <w:trHeight w:val="253"/>
          <w:tblHeader/>
        </w:trPr>
        <w:tc>
          <w:tcPr>
            <w:tcW w:w="2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نوع الإنفاق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2006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2007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2008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2009</w:t>
            </w:r>
          </w:p>
        </w:tc>
      </w:tr>
      <w:tr w:rsidR="00BF0825" w:rsidRPr="00687F38" w:rsidTr="003C5213">
        <w:trPr>
          <w:trHeight w:val="253"/>
        </w:trPr>
        <w:tc>
          <w:tcPr>
            <w:tcW w:w="2149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 xml:space="preserve">الإنفاق </w:t>
            </w:r>
            <w:r w:rsidR="00E041B8" w:rsidRPr="00687F38">
              <w:rPr>
                <w:rFonts w:hint="cs"/>
                <w:sz w:val="18"/>
                <w:szCs w:val="24"/>
                <w:rtl/>
              </w:rPr>
              <w:t>الاجتماعي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84761D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>931</w:t>
            </w:r>
            <w:r w:rsidR="00BF0825" w:rsidRPr="00687F38">
              <w:rPr>
                <w:rFonts w:hint="cs"/>
                <w:spacing w:val="-4"/>
                <w:sz w:val="18"/>
                <w:szCs w:val="24"/>
                <w:rtl/>
              </w:rPr>
              <w:t xml:space="preserve"> 36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>409 51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>402 67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>973 78</w:t>
            </w:r>
          </w:p>
        </w:tc>
      </w:tr>
      <w:tr w:rsidR="00BF0825" w:rsidRPr="00687F38" w:rsidTr="003C5213">
        <w:trPr>
          <w:trHeight w:val="253"/>
        </w:trPr>
        <w:tc>
          <w:tcPr>
            <w:tcW w:w="2149" w:type="dxa"/>
            <w:shd w:val="clear" w:color="auto" w:fill="auto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إجمالي الإنفاق العام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>668 647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>571 763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>660 854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>067 037 1</w:t>
            </w:r>
          </w:p>
        </w:tc>
      </w:tr>
      <w:tr w:rsidR="00BF0825" w:rsidRPr="00687F38" w:rsidTr="003C5213">
        <w:trPr>
          <w:trHeight w:val="253"/>
        </w:trPr>
        <w:tc>
          <w:tcPr>
            <w:tcW w:w="2149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3C5213">
            <w:pPr>
              <w:spacing w:before="20" w:after="40" w:line="260" w:lineRule="exact"/>
              <w:ind w:left="57" w:right="284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الناتج المحلي الإجمالي (بأسعار السوق الجارية)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>216.8 339 3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 xml:space="preserve">321.4 949 </w:t>
            </w:r>
            <w:r w:rsidRPr="00687F38">
              <w:rPr>
                <w:rFonts w:hint="cs"/>
                <w:i/>
                <w:spacing w:val="-4"/>
                <w:sz w:val="18"/>
                <w:szCs w:val="24"/>
                <w:rtl/>
              </w:rPr>
              <w:t>3</w:t>
            </w:r>
            <w:r w:rsidRPr="00687F38">
              <w:rPr>
                <w:i/>
                <w:spacing w:val="-4"/>
                <w:sz w:val="18"/>
                <w:szCs w:val="24"/>
                <w:rtl/>
              </w:rPr>
              <w:t>*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 xml:space="preserve">028.9 954 </w:t>
            </w:r>
            <w:r w:rsidRPr="00687F38">
              <w:rPr>
                <w:rFonts w:hint="cs"/>
                <w:i/>
                <w:spacing w:val="-4"/>
                <w:sz w:val="18"/>
                <w:szCs w:val="24"/>
                <w:rtl/>
              </w:rPr>
              <w:t>4</w:t>
            </w:r>
            <w:r w:rsidRPr="00687F38">
              <w:rPr>
                <w:i/>
                <w:spacing w:val="-4"/>
                <w:sz w:val="18"/>
                <w:szCs w:val="24"/>
                <w:rtl/>
              </w:rPr>
              <w:t>*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C5213">
            <w:pPr>
              <w:spacing w:before="20" w:after="40" w:line="260" w:lineRule="exact"/>
              <w:ind w:left="57" w:right="57"/>
              <w:jc w:val="left"/>
              <w:rPr>
                <w:spacing w:val="-4"/>
                <w:sz w:val="18"/>
                <w:szCs w:val="24"/>
              </w:rPr>
            </w:pPr>
            <w:r w:rsidRPr="00687F38">
              <w:rPr>
                <w:rFonts w:hint="cs"/>
                <w:spacing w:val="-4"/>
                <w:sz w:val="18"/>
                <w:szCs w:val="24"/>
                <w:rtl/>
              </w:rPr>
              <w:t xml:space="preserve">245.1 667 </w:t>
            </w:r>
            <w:r w:rsidRPr="00687F38">
              <w:rPr>
                <w:rFonts w:hint="cs"/>
                <w:i/>
                <w:spacing w:val="-4"/>
                <w:sz w:val="18"/>
                <w:szCs w:val="24"/>
                <w:rtl/>
              </w:rPr>
              <w:t>2</w:t>
            </w:r>
            <w:r w:rsidRPr="00687F38">
              <w:rPr>
                <w:i/>
                <w:spacing w:val="-4"/>
                <w:sz w:val="18"/>
                <w:szCs w:val="24"/>
                <w:rtl/>
              </w:rPr>
              <w:t>***</w:t>
            </w:r>
          </w:p>
        </w:tc>
      </w:tr>
    </w:tbl>
    <w:p w:rsidR="00BF0825" w:rsidRPr="00687F38" w:rsidRDefault="0011416E" w:rsidP="003C5213">
      <w:pPr>
        <w:pStyle w:val="SingleTxtGA"/>
        <w:spacing w:before="60" w:after="60" w:line="28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الحولية الإحصائية السنوية لإندونيسيا لعامي 2008 و2009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84761D" w:rsidRPr="00687F38" w:rsidRDefault="0084761D" w:rsidP="003C5213">
      <w:pPr>
        <w:pStyle w:val="SingleTxtGA"/>
        <w:tabs>
          <w:tab w:val="right" w:pos="1701"/>
        </w:tabs>
        <w:spacing w:after="60" w:line="280" w:lineRule="exact"/>
        <w:rPr>
          <w:rFonts w:ascii="Traditional Arabic" w:hAnsi="Traditional Arabic" w:hint="cs"/>
          <w:sz w:val="24"/>
          <w:szCs w:val="24"/>
          <w:rtl/>
        </w:rPr>
      </w:pP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*</w:t>
      </w: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أرقام أولية</w:t>
      </w:r>
      <w:r w:rsidRPr="00687F38">
        <w:rPr>
          <w:rFonts w:ascii="Traditional Arabic" w:hAnsi="Traditional Arabic" w:hint="cs"/>
          <w:sz w:val="24"/>
          <w:szCs w:val="24"/>
          <w:rtl/>
        </w:rPr>
        <w:t>.</w:t>
      </w:r>
    </w:p>
    <w:p w:rsidR="0084761D" w:rsidRPr="00687F38" w:rsidRDefault="0084761D" w:rsidP="003C5213">
      <w:pPr>
        <w:pStyle w:val="SingleTxtGA"/>
        <w:tabs>
          <w:tab w:val="right" w:pos="1701"/>
        </w:tabs>
        <w:spacing w:after="60" w:line="280" w:lineRule="exact"/>
        <w:rPr>
          <w:rFonts w:ascii="Traditional Arabic" w:hAnsi="Traditional Arabic" w:hint="cs"/>
          <w:sz w:val="24"/>
          <w:szCs w:val="24"/>
          <w:rtl/>
        </w:rPr>
      </w:pP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**</w:t>
      </w: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أرقام أولية للغاية</w:t>
      </w:r>
      <w:r w:rsidRPr="00687F38">
        <w:rPr>
          <w:rFonts w:ascii="Traditional Arabic" w:hAnsi="Traditional Arabic" w:hint="cs"/>
          <w:sz w:val="24"/>
          <w:szCs w:val="24"/>
          <w:rtl/>
        </w:rPr>
        <w:t>.</w:t>
      </w:r>
    </w:p>
    <w:p w:rsidR="00BF0825" w:rsidRPr="00687F38" w:rsidRDefault="0084761D" w:rsidP="003C5213">
      <w:pPr>
        <w:pStyle w:val="SingleTxtGA"/>
        <w:tabs>
          <w:tab w:val="right" w:pos="1701"/>
        </w:tabs>
        <w:spacing w:line="280" w:lineRule="exact"/>
        <w:rPr>
          <w:rFonts w:ascii="Traditional Arabic" w:hAnsi="Traditional Arabic" w:hint="cs"/>
          <w:sz w:val="24"/>
          <w:szCs w:val="24"/>
          <w:rtl/>
        </w:rPr>
      </w:pP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/>
          <w:sz w:val="24"/>
          <w:szCs w:val="24"/>
          <w:rtl/>
        </w:rPr>
        <w:t>***</w:t>
      </w:r>
      <w:r w:rsidRPr="00687F38">
        <w:rPr>
          <w:rFonts w:ascii="Traditional Arabic" w:hAnsi="Traditional Arabic" w:hint="cs"/>
          <w:sz w:val="24"/>
          <w:szCs w:val="24"/>
          <w:rtl/>
        </w:rPr>
        <w:tab/>
      </w:r>
      <w:r w:rsidR="00BF0825" w:rsidRPr="00687F38">
        <w:rPr>
          <w:rFonts w:ascii="Traditional Arabic" w:hAnsi="Traditional Arabic" w:hint="cs"/>
          <w:sz w:val="24"/>
          <w:szCs w:val="24"/>
          <w:rtl/>
        </w:rPr>
        <w:t>أرقام أولية كبيرة للغاية</w:t>
      </w:r>
      <w:r w:rsidR="00E53918" w:rsidRPr="00687F38">
        <w:rPr>
          <w:rFonts w:ascii="Traditional Arabic" w:hAnsi="Traditional Arabic" w:hint="cs"/>
          <w:sz w:val="24"/>
          <w:szCs w:val="24"/>
          <w:rtl/>
        </w:rPr>
        <w:t>.</w:t>
      </w:r>
    </w:p>
    <w:p w:rsidR="00BF0825" w:rsidRPr="00687F38" w:rsidRDefault="00BF0825" w:rsidP="00054216">
      <w:pPr>
        <w:pStyle w:val="SingleTxtGA"/>
        <w:rPr>
          <w:rFonts w:hint="cs"/>
          <w:rtl/>
        </w:rPr>
      </w:pPr>
      <w:r w:rsidRPr="00687F38">
        <w:rPr>
          <w:rtl/>
        </w:rPr>
        <w:t>42-</w:t>
      </w:r>
      <w:r w:rsidRPr="00687F38">
        <w:rPr>
          <w:rtl/>
        </w:rPr>
        <w:tab/>
      </w:r>
      <w:r w:rsidRPr="00687F38">
        <w:rPr>
          <w:rFonts w:hint="cs"/>
          <w:rtl/>
        </w:rPr>
        <w:t>ولت</w:t>
      </w:r>
      <w:r w:rsidRPr="00687F38">
        <w:rPr>
          <w:rtl/>
        </w:rPr>
        <w:t xml:space="preserve">مويل العجز الحكومي، حاولت الحكومة الإندونيسية </w:t>
      </w:r>
      <w:r w:rsidRPr="00687F38">
        <w:rPr>
          <w:rFonts w:hint="cs"/>
          <w:rtl/>
        </w:rPr>
        <w:t>ال</w:t>
      </w:r>
      <w:r w:rsidRPr="00687F38">
        <w:rPr>
          <w:rtl/>
        </w:rPr>
        <w:t>حد من اعتمادها على التمويل الأجنبي،</w:t>
      </w:r>
      <w:r w:rsidR="00D73C87" w:rsidRPr="00687F38">
        <w:rPr>
          <w:rtl/>
        </w:rPr>
        <w:t xml:space="preserve"> مما </w:t>
      </w:r>
      <w:r w:rsidRPr="00687F38">
        <w:rPr>
          <w:rtl/>
        </w:rPr>
        <w:t xml:space="preserve">أدى إلى </w:t>
      </w:r>
      <w:r w:rsidRPr="00687F38">
        <w:rPr>
          <w:rFonts w:hint="cs"/>
          <w:rtl/>
        </w:rPr>
        <w:t xml:space="preserve">انخفاض </w:t>
      </w:r>
      <w:r w:rsidRPr="00687F38">
        <w:rPr>
          <w:rtl/>
        </w:rPr>
        <w:t>الديون الخارجية في السنوات الأخيرة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>من ثم، فقد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ارتفع مستوى</w:t>
      </w:r>
      <w:r w:rsidRPr="00687F38">
        <w:rPr>
          <w:rtl/>
        </w:rPr>
        <w:t xml:space="preserve"> التمويل من خلال </w:t>
      </w:r>
      <w:r w:rsidRPr="00687F38">
        <w:rPr>
          <w:rFonts w:hint="cs"/>
          <w:rtl/>
        </w:rPr>
        <w:t>صكوك</w:t>
      </w:r>
      <w:r w:rsidRPr="00687F38">
        <w:rPr>
          <w:rtl/>
        </w:rPr>
        <w:t xml:space="preserve"> الدين</w:t>
      </w:r>
      <w:r w:rsidRPr="00687F38">
        <w:rPr>
          <w:rFonts w:hint="cs"/>
          <w:rtl/>
        </w:rPr>
        <w:t xml:space="preserve"> الصادرة عن</w:t>
      </w:r>
      <w:r w:rsidR="00A5377A" w:rsidRPr="00687F38">
        <w:rPr>
          <w:rFonts w:hint="cs"/>
          <w:rtl/>
        </w:rPr>
        <w:t xml:space="preserve"> </w:t>
      </w:r>
      <w:r w:rsidRPr="00687F38">
        <w:rPr>
          <w:rtl/>
        </w:rPr>
        <w:t>الدولة (على سبيل المثال من خلال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أذون الخزانة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والسندات الحكومية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السندات/الصكوك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الإسلامية، وغيرها). وفي</w:t>
      </w:r>
      <w:r w:rsidR="003B5F9D" w:rsidRPr="00687F38">
        <w:rPr>
          <w:rFonts w:hint="cs"/>
          <w:rtl/>
        </w:rPr>
        <w:t> </w:t>
      </w:r>
      <w:r w:rsidRPr="00687F38">
        <w:rPr>
          <w:rtl/>
        </w:rPr>
        <w:t xml:space="preserve">المقابل، انخفضت نسبة الدين العام </w:t>
      </w:r>
      <w:r w:rsidRPr="00687F38">
        <w:rPr>
          <w:rFonts w:hint="cs"/>
          <w:rtl/>
        </w:rPr>
        <w:t>مقابل</w:t>
      </w:r>
      <w:r w:rsidRPr="00687F38">
        <w:rPr>
          <w:rtl/>
        </w:rPr>
        <w:t xml:space="preserve"> الناتج المحلي الإجمالي من 56.6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في</w:t>
      </w:r>
      <w:r w:rsidR="00054216" w:rsidRPr="00687F38">
        <w:rPr>
          <w:rFonts w:hint="cs"/>
          <w:rtl/>
        </w:rPr>
        <w:t> </w:t>
      </w:r>
      <w:r w:rsidR="00D73C87" w:rsidRPr="00687F38">
        <w:rPr>
          <w:rtl/>
        </w:rPr>
        <w:t>عام </w:t>
      </w:r>
      <w:r w:rsidRPr="00687F38">
        <w:rPr>
          <w:rtl/>
        </w:rPr>
        <w:t>2005 إلى 30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2009</w:t>
      </w:r>
      <w:r w:rsidR="0064368A" w:rsidRPr="00687F38">
        <w:rPr>
          <w:rFonts w:hint="cs"/>
          <w:rtl/>
        </w:rPr>
        <w:t>.</w:t>
      </w:r>
    </w:p>
    <w:p w:rsidR="00BF0825" w:rsidRPr="00687F38" w:rsidRDefault="00BF0825" w:rsidP="00643234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الشكل 7</w:t>
      </w:r>
    </w:p>
    <w:p w:rsidR="00E041B8" w:rsidRPr="00687F38" w:rsidRDefault="00643234" w:rsidP="00BF0825">
      <w:pPr>
        <w:pStyle w:val="SingleTxtGA"/>
        <w:rPr>
          <w:rFonts w:ascii="Traditional Arabic" w:hAnsi="Traditional Arabic" w:hint="cs"/>
          <w:b/>
          <w:bCs/>
          <w:rtl/>
        </w:rPr>
      </w:pPr>
      <w:r>
        <w:rPr>
          <w:rFonts w:ascii="Traditional Arabic" w:hAnsi="Traditional Arabic" w:hint="cs"/>
          <w:b/>
          <w:bCs/>
          <w:rtl/>
        </w:rPr>
        <w:t>الدين العام، 2004-2009 (تريليونات الروبيات)</w:t>
      </w:r>
    </w:p>
    <w:p w:rsidR="00081FC0" w:rsidRPr="00687F38" w:rsidRDefault="00EB5A30" w:rsidP="00081FC0">
      <w:pPr>
        <w:jc w:val="center"/>
        <w:rPr>
          <w:rFonts w:hint="cs"/>
          <w:rtl/>
        </w:rPr>
      </w:pPr>
      <w:r w:rsidRPr="00687F38">
        <w:rPr>
          <w:rFonts w:ascii="Traditional Arabic" w:hAnsi="Traditional Arabic" w:hint="cs"/>
          <w:noProof/>
          <w:sz w:val="24"/>
          <w:szCs w:val="24"/>
          <w:rtl/>
        </w:rPr>
        <w:pict>
          <v:group id="_x0000_s1095" style="position:absolute;left:0;text-align:left;margin-left:62.95pt;margin-top:5.5pt;width:358.6pt;height:229.2pt;z-index:7" coordorigin="2393,3639" coordsize="7172,4584" o:allowincell="f">
            <v:shape id="_x0000_s1066" type="#_x0000_t202" style="position:absolute;left:5593;top:7268;width:2255;height:955" o:regroupid="3" o:allowincell="f" stroked="f">
              <v:textbox style="mso-next-textbox:#_x0000_s1066" inset="0,0,0,0">
                <w:txbxContent>
                  <w:p w:rsidR="004A38A5" w:rsidRPr="00081FC0" w:rsidRDefault="004A38A5" w:rsidP="00081FC0">
                    <w:pPr>
                      <w:bidi w:val="0"/>
                      <w:spacing w:line="280" w:lineRule="exact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081FC0">
                      <w:rPr>
                        <w:rFonts w:hint="cs"/>
                        <w:sz w:val="22"/>
                        <w:szCs w:val="22"/>
                        <w:rtl/>
                      </w:rPr>
                      <w:t>دين خارجي</w:t>
                    </w:r>
                  </w:p>
                  <w:p w:rsidR="004A38A5" w:rsidRPr="00081FC0" w:rsidRDefault="004A38A5" w:rsidP="00081FC0">
                    <w:pPr>
                      <w:bidi w:val="0"/>
                      <w:spacing w:line="280" w:lineRule="exact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081FC0">
                      <w:rPr>
                        <w:rFonts w:hint="cs"/>
                        <w:sz w:val="22"/>
                        <w:szCs w:val="22"/>
                        <w:rtl/>
                      </w:rPr>
                      <w:t>صكوك ديون الدولة</w:t>
                    </w:r>
                  </w:p>
                  <w:p w:rsidR="004A38A5" w:rsidRPr="00081FC0" w:rsidRDefault="004A38A5" w:rsidP="00081FC0">
                    <w:pPr>
                      <w:bidi w:val="0"/>
                      <w:spacing w:line="280" w:lineRule="exact"/>
                      <w:rPr>
                        <w:sz w:val="22"/>
                        <w:szCs w:val="22"/>
                      </w:rPr>
                    </w:pPr>
                    <w:r w:rsidRPr="00081FC0">
                      <w:rPr>
                        <w:rFonts w:hint="cs"/>
                        <w:sz w:val="22"/>
                        <w:szCs w:val="22"/>
                        <w:rtl/>
                      </w:rPr>
                      <w:t>نسبة الدين</w:t>
                    </w:r>
                  </w:p>
                </w:txbxContent>
              </v:textbox>
            </v:shape>
            <v:shape id="_x0000_s1067" type="#_x0000_t202" style="position:absolute;left:4347;top:3639;width:3690;height:844" o:regroupid="3" o:allowincell="f" stroked="f">
              <v:textbox style="mso-next-textbox:#_x0000_s1067">
                <w:txbxContent>
                  <w:p w:rsidR="004A38A5" w:rsidRPr="00081FC0" w:rsidRDefault="004A38A5" w:rsidP="00081FC0">
                    <w:pPr>
                      <w:spacing w:line="240" w:lineRule="exact"/>
                      <w:jc w:val="left"/>
                      <w:rPr>
                        <w:rFonts w:ascii="Verdana" w:hAnsi="Verdana" w:hint="cs"/>
                        <w:sz w:val="10"/>
                        <w:szCs w:val="24"/>
                        <w:rtl/>
                      </w:rPr>
                    </w:pPr>
                    <w:r w:rsidRPr="00081FC0">
                      <w:rPr>
                        <w:rFonts w:ascii="Verdana" w:hAnsi="Verdana" w:hint="cs"/>
                        <w:position w:val="-10"/>
                        <w:sz w:val="10"/>
                        <w:szCs w:val="24"/>
                        <w:rtl/>
                      </w:rPr>
                      <w:t>*</w:t>
                    </w:r>
                    <w:r w:rsidRPr="00081FC0">
                      <w:rPr>
                        <w:rFonts w:ascii="Verdana" w:hAnsi="Verdana" w:hint="cs"/>
                        <w:sz w:val="10"/>
                        <w:szCs w:val="24"/>
                        <w:rtl/>
                      </w:rPr>
                      <w:t xml:space="preserve"> رقم أولي</w:t>
                    </w:r>
                  </w:p>
                  <w:p w:rsidR="004A38A5" w:rsidRPr="00081FC0" w:rsidRDefault="004A38A5" w:rsidP="00081FC0">
                    <w:pPr>
                      <w:spacing w:line="240" w:lineRule="exact"/>
                      <w:jc w:val="left"/>
                      <w:rPr>
                        <w:rFonts w:ascii="Verdana" w:hAnsi="Verdana" w:hint="cs"/>
                        <w:sz w:val="10"/>
                        <w:szCs w:val="24"/>
                      </w:rPr>
                    </w:pPr>
                    <w:r w:rsidRPr="00081FC0">
                      <w:rPr>
                        <w:rFonts w:ascii="Verdana" w:hAnsi="Verdana" w:hint="cs"/>
                        <w:position w:val="-10"/>
                        <w:sz w:val="10"/>
                        <w:szCs w:val="24"/>
                        <w:rtl/>
                      </w:rPr>
                      <w:t>**</w:t>
                    </w:r>
                    <w:r w:rsidRPr="00081FC0">
                      <w:rPr>
                        <w:rFonts w:ascii="Verdana" w:hAnsi="Verdana" w:hint="cs"/>
                        <w:sz w:val="10"/>
                        <w:szCs w:val="24"/>
                        <w:rtl/>
                      </w:rPr>
                      <w:t xml:space="preserve"> رقم أولي للغاية</w:t>
                    </w:r>
                  </w:p>
                </w:txbxContent>
              </v:textbox>
            </v:shape>
            <v:shape id="_x0000_s1068" type="#_x0000_t202" style="position:absolute;left:2393;top:7350;width:1441;height:438" o:regroupid="3" o:allowincell="f" stroked="f">
              <v:textbox style="mso-next-textbox:#_x0000_s1068" inset="1mm,1mm,1mm,1mm">
                <w:txbxContent>
                  <w:p w:rsidR="004A38A5" w:rsidRPr="00081FC0" w:rsidRDefault="004A38A5" w:rsidP="00081FC0">
                    <w:pPr>
                      <w:jc w:val="right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081FC0">
                      <w:rPr>
                        <w:rFonts w:hint="cs"/>
                        <w:sz w:val="22"/>
                        <w:szCs w:val="22"/>
                        <w:rtl/>
                      </w:rPr>
                      <w:t>تريليونات الروبيات</w:t>
                    </w:r>
                  </w:p>
                </w:txbxContent>
              </v:textbox>
            </v:shape>
            <v:shape id="_x0000_s1069" type="#_x0000_t202" style="position:absolute;left:8335;top:7350;width:1230;height:438" o:regroupid="3" o:allowincell="f" stroked="f">
              <v:textbox style="mso-next-textbox:#_x0000_s1069">
                <w:txbxContent>
                  <w:p w:rsidR="004A38A5" w:rsidRPr="00081FC0" w:rsidRDefault="004A38A5" w:rsidP="00081FC0">
                    <w:pPr>
                      <w:jc w:val="right"/>
                      <w:rPr>
                        <w:rFonts w:hint="cs"/>
                        <w:sz w:val="22"/>
                        <w:szCs w:val="22"/>
                      </w:rPr>
                    </w:pPr>
                    <w:r w:rsidRPr="00081FC0">
                      <w:rPr>
                        <w:rFonts w:hint="cs"/>
                        <w:sz w:val="22"/>
                        <w:szCs w:val="22"/>
                        <w:rtl/>
                      </w:rPr>
                      <w:t>نسبة مئوية</w:t>
                    </w:r>
                  </w:p>
                </w:txbxContent>
              </v:textbox>
            </v:shape>
            <w10:wrap anchorx="page"/>
          </v:group>
        </w:pict>
      </w:r>
      <w:r w:rsidR="00081FC0" w:rsidRPr="00687F38">
        <w:pict>
          <v:shape id="_x0000_i1032" type="#_x0000_t75" style="width:368.25pt;height:239.25pt" o:allowincell="f" o:allowoverlap="f">
            <v:imagedata r:id="rId22" o:title=""/>
          </v:shape>
        </w:pict>
      </w:r>
    </w:p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الوطنية للتخطيط الإنمائي، الخطة الإنمائية المتوسطة الأجل للفترة 2010-2014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513F5D">
      <w:pPr>
        <w:pStyle w:val="SingleTxtGA"/>
        <w:rPr>
          <w:rtl/>
        </w:rPr>
      </w:pPr>
      <w:r w:rsidRPr="00687F38">
        <w:rPr>
          <w:rtl/>
        </w:rPr>
        <w:t>43-</w:t>
      </w:r>
      <w:r w:rsidRPr="00687F38">
        <w:rPr>
          <w:rtl/>
        </w:rPr>
        <w:tab/>
      </w:r>
      <w:r w:rsidRPr="00687F38">
        <w:rPr>
          <w:rFonts w:hint="cs"/>
          <w:rtl/>
        </w:rPr>
        <w:t>ولئن كانت إندونيسيا تتلقى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مساعدات خارجية</w:t>
      </w:r>
      <w:r w:rsidRPr="00687F38">
        <w:rPr>
          <w:rtl/>
        </w:rPr>
        <w:t xml:space="preserve"> من أجل</w:t>
      </w:r>
      <w:r w:rsidRPr="00687F38">
        <w:rPr>
          <w:rFonts w:hint="cs"/>
          <w:rtl/>
        </w:rPr>
        <w:t xml:space="preserve"> تحقيق</w:t>
      </w:r>
      <w:r w:rsidRPr="00687F38">
        <w:rPr>
          <w:rtl/>
        </w:rPr>
        <w:t xml:space="preserve"> التنمية الخاصة بها، </w:t>
      </w:r>
      <w:r w:rsidRPr="00687F38">
        <w:rPr>
          <w:rFonts w:hint="cs"/>
          <w:rtl/>
        </w:rPr>
        <w:t>فهي أيضاً تقدم</w:t>
      </w:r>
      <w:r w:rsidRPr="00687F38">
        <w:rPr>
          <w:rtl/>
        </w:rPr>
        <w:t xml:space="preserve"> المساعدة الدولية ل</w:t>
      </w:r>
      <w:r w:rsidRPr="00687F38">
        <w:rPr>
          <w:rFonts w:hint="cs"/>
          <w:rtl/>
        </w:rPr>
        <w:t>باقي ا</w:t>
      </w:r>
      <w:r w:rsidRPr="00687F38">
        <w:rPr>
          <w:rtl/>
        </w:rPr>
        <w:t xml:space="preserve">لبلدان النامية </w:t>
      </w:r>
      <w:r w:rsidRPr="00687F38">
        <w:rPr>
          <w:rFonts w:hint="cs"/>
          <w:rtl/>
        </w:rPr>
        <w:t>وأقل البلدان</w:t>
      </w:r>
      <w:r w:rsidRPr="00687F38">
        <w:rPr>
          <w:rtl/>
        </w:rPr>
        <w:t xml:space="preserve"> نموا</w:t>
      </w:r>
      <w:r w:rsidRPr="00687F38">
        <w:rPr>
          <w:rFonts w:hint="cs"/>
          <w:rtl/>
        </w:rPr>
        <w:t>ً. وتُقدّم</w:t>
      </w:r>
      <w:r w:rsidRPr="00687F38">
        <w:rPr>
          <w:rtl/>
        </w:rPr>
        <w:t xml:space="preserve"> هذه المساعدة في شكل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برامج تعاون تقني</w:t>
      </w:r>
      <w:r w:rsidRPr="00687F38">
        <w:rPr>
          <w:rFonts w:hint="cs"/>
          <w:rtl/>
        </w:rPr>
        <w:t xml:space="preserve"> مختلفة من قبيل </w:t>
      </w:r>
      <w:r w:rsidRPr="00687F38">
        <w:rPr>
          <w:rtl/>
        </w:rPr>
        <w:t>حلقة العمل الدولية بشأن تمكين المرأة في التنمية الاقتصادية: ت</w:t>
      </w:r>
      <w:r w:rsidRPr="00687F38">
        <w:rPr>
          <w:rFonts w:hint="cs"/>
          <w:rtl/>
        </w:rPr>
        <w:t>عزيز</w:t>
      </w:r>
      <w:r w:rsidRPr="00687F38">
        <w:rPr>
          <w:rtl/>
        </w:rPr>
        <w:t xml:space="preserve"> إنتاجية المرأة؛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حلقة العمل الدولية بشأن "تعزيز أدوار التعاون فيما بين بلدان الجنوب بشأن إدارة مخاطر الكوارث"؛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برنامج التدريب الدولي </w:t>
      </w:r>
      <w:r w:rsidRPr="00687F38">
        <w:rPr>
          <w:rFonts w:hint="cs"/>
          <w:rtl/>
        </w:rPr>
        <w:t>بشأن إرساء الديمقراطية</w:t>
      </w:r>
      <w:r w:rsidRPr="00687F38">
        <w:rPr>
          <w:rtl/>
        </w:rPr>
        <w:t xml:space="preserve"> والحكم الرشيد</w:t>
      </w:r>
      <w:r w:rsidRPr="00687F38">
        <w:rPr>
          <w:rFonts w:hint="cs"/>
          <w:rtl/>
        </w:rPr>
        <w:t>؛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وحلقة العمل التدريبية</w:t>
      </w:r>
      <w:r w:rsidRPr="00687F38">
        <w:rPr>
          <w:rtl/>
        </w:rPr>
        <w:t xml:space="preserve"> الدولية </w:t>
      </w:r>
      <w:r w:rsidRPr="00687F38">
        <w:rPr>
          <w:rFonts w:hint="cs"/>
          <w:rtl/>
        </w:rPr>
        <w:t>بشأن</w:t>
      </w:r>
      <w:r w:rsidRPr="00687F38">
        <w:rPr>
          <w:rtl/>
        </w:rPr>
        <w:t xml:space="preserve"> تمكين المرأة في مجال تكنولوجيا المعلومات؛ </w:t>
      </w:r>
      <w:r w:rsidRPr="00687F38">
        <w:rPr>
          <w:rFonts w:hint="cs"/>
          <w:rtl/>
        </w:rPr>
        <w:t>وحلقة العمل التدريبية</w:t>
      </w:r>
      <w:r w:rsidRPr="00687F38">
        <w:rPr>
          <w:rtl/>
        </w:rPr>
        <w:t xml:space="preserve"> الدولية </w:t>
      </w:r>
      <w:r w:rsidRPr="00687F38">
        <w:rPr>
          <w:rFonts w:hint="cs"/>
          <w:rtl/>
        </w:rPr>
        <w:t>بشأن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إدارة الكوارث المتعددة.</w:t>
      </w:r>
    </w:p>
    <w:p w:rsidR="00BF0825" w:rsidRPr="00687F38" w:rsidRDefault="00BF0825" w:rsidP="00513F5D">
      <w:pPr>
        <w:pStyle w:val="SingleTxtGA"/>
        <w:rPr>
          <w:rFonts w:hint="cs"/>
          <w:rtl/>
        </w:rPr>
      </w:pPr>
      <w:r w:rsidRPr="00687F38">
        <w:rPr>
          <w:rtl/>
        </w:rPr>
        <w:t>44-</w:t>
      </w:r>
      <w:r w:rsidRPr="00687F38">
        <w:rPr>
          <w:rtl/>
        </w:rPr>
        <w:tab/>
      </w:r>
      <w:r w:rsidRPr="00687F38">
        <w:rPr>
          <w:rFonts w:hint="cs"/>
          <w:rtl/>
        </w:rPr>
        <w:t>وتقدم إ</w:t>
      </w:r>
      <w:r w:rsidRPr="00687F38">
        <w:rPr>
          <w:rtl/>
        </w:rPr>
        <w:t xml:space="preserve">ندونيسيا </w:t>
      </w:r>
      <w:r w:rsidRPr="00687F38">
        <w:rPr>
          <w:rFonts w:hint="cs"/>
          <w:rtl/>
        </w:rPr>
        <w:t>أيضاً</w:t>
      </w:r>
      <w:r w:rsidRPr="00687F38">
        <w:rPr>
          <w:rtl/>
        </w:rPr>
        <w:t xml:space="preserve"> المنح الدراسية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تتيح سبل </w:t>
      </w:r>
      <w:r w:rsidRPr="00687F38">
        <w:rPr>
          <w:rtl/>
        </w:rPr>
        <w:t>تبادل</w:t>
      </w:r>
      <w:r w:rsidRPr="00687F38">
        <w:rPr>
          <w:rFonts w:hint="cs"/>
          <w:rtl/>
        </w:rPr>
        <w:t xml:space="preserve"> الطلاب</w:t>
      </w:r>
      <w:r w:rsidRPr="00687F38">
        <w:rPr>
          <w:rtl/>
        </w:rPr>
        <w:t xml:space="preserve"> الشباب و</w:t>
      </w:r>
      <w:r w:rsidRPr="00687F38">
        <w:rPr>
          <w:rFonts w:hint="cs"/>
          <w:rtl/>
        </w:rPr>
        <w:t xml:space="preserve">تنظيم </w:t>
      </w:r>
      <w:r w:rsidRPr="00687F38">
        <w:rPr>
          <w:rtl/>
        </w:rPr>
        <w:t>الأحداث الثقافية لتعزيز التفاهم المتبادل بين الدول. وعلاوة على ذلك</w:t>
      </w:r>
      <w:r w:rsidRPr="00687F38">
        <w:rPr>
          <w:rFonts w:hint="cs"/>
          <w:rtl/>
        </w:rPr>
        <w:t>، ف</w:t>
      </w:r>
      <w:r w:rsidRPr="00687F38">
        <w:rPr>
          <w:rtl/>
        </w:rPr>
        <w:t xml:space="preserve">قد استضافت </w:t>
      </w:r>
      <w:r w:rsidRPr="00687F38">
        <w:rPr>
          <w:rFonts w:hint="cs"/>
          <w:rtl/>
        </w:rPr>
        <w:t>إ</w:t>
      </w:r>
      <w:r w:rsidRPr="00687F38">
        <w:rPr>
          <w:rtl/>
        </w:rPr>
        <w:t>ندونيسيا منذ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1998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مركز حركة</w:t>
      </w:r>
      <w:r w:rsidRPr="00687F38">
        <w:rPr>
          <w:rFonts w:hint="cs"/>
          <w:rtl/>
        </w:rPr>
        <w:t xml:space="preserve"> بلدان</w:t>
      </w:r>
      <w:r w:rsidRPr="00687F38">
        <w:rPr>
          <w:rtl/>
        </w:rPr>
        <w:t xml:space="preserve"> عدم الانحياز للتعاون</w:t>
      </w:r>
      <w:r w:rsidRPr="00687F38">
        <w:rPr>
          <w:rFonts w:hint="cs"/>
          <w:rtl/>
        </w:rPr>
        <w:t xml:space="preserve"> التقني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فيما </w:t>
      </w:r>
      <w:r w:rsidRPr="00687F38">
        <w:rPr>
          <w:rtl/>
        </w:rPr>
        <w:t xml:space="preserve">بين بلدان الجنوب. </w:t>
      </w:r>
      <w:r w:rsidRPr="00687F38">
        <w:rPr>
          <w:rFonts w:hint="cs"/>
          <w:rtl/>
        </w:rPr>
        <w:t xml:space="preserve">وقد ازداد </w:t>
      </w:r>
      <w:r w:rsidRPr="00687F38">
        <w:rPr>
          <w:rtl/>
        </w:rPr>
        <w:t xml:space="preserve">مبلغ التمويل المخصص </w:t>
      </w:r>
      <w:r w:rsidRPr="00687F38">
        <w:rPr>
          <w:rFonts w:hint="cs"/>
          <w:rtl/>
        </w:rPr>
        <w:t>لبرامج</w:t>
      </w:r>
      <w:r w:rsidRPr="00687F38">
        <w:rPr>
          <w:rtl/>
        </w:rPr>
        <w:t xml:space="preserve"> التعاون التقني </w:t>
      </w:r>
      <w:r w:rsidRPr="00687F38">
        <w:rPr>
          <w:rFonts w:hint="cs"/>
          <w:rtl/>
        </w:rPr>
        <w:t>هذه</w:t>
      </w:r>
      <w:r w:rsidRPr="00687F38">
        <w:rPr>
          <w:rtl/>
        </w:rPr>
        <w:t xml:space="preserve"> في السنوات الأخيرة من </w:t>
      </w:r>
      <w:r w:rsidR="00EB7FE1" w:rsidRPr="00687F38">
        <w:rPr>
          <w:rFonts w:hint="cs"/>
          <w:rtl/>
        </w:rPr>
        <w:t>حوالي</w:t>
      </w:r>
      <w:r w:rsidRPr="00687F38">
        <w:rPr>
          <w:rFonts w:hint="cs"/>
          <w:rtl/>
        </w:rPr>
        <w:t xml:space="preserve"> 000 544 دولار من دولارات الولايات المتحدة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2008 إلى </w:t>
      </w:r>
      <w:r w:rsidRPr="00687F38">
        <w:rPr>
          <w:rFonts w:hint="cs"/>
          <w:rtl/>
        </w:rPr>
        <w:t>000 733</w:t>
      </w:r>
      <w:r w:rsidR="00A5377A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>دولار من دولارات الولايات المتحدة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2010</w:t>
      </w:r>
      <w:r w:rsidR="00513F5D" w:rsidRPr="00687F38">
        <w:rPr>
          <w:rFonts w:hint="cs"/>
          <w:rtl/>
        </w:rPr>
        <w:t>.</w:t>
      </w:r>
    </w:p>
    <w:p w:rsidR="00BF0825" w:rsidRPr="00687F38" w:rsidRDefault="00BF0825" w:rsidP="00513F5D">
      <w:pPr>
        <w:pStyle w:val="H1GA"/>
        <w:spacing w:line="380" w:lineRule="exact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3" w:name="_Toc349227163"/>
      <w:r w:rsidRPr="00687F38">
        <w:rPr>
          <w:rFonts w:hint="cs"/>
          <w:rtl/>
        </w:rPr>
        <w:t>باء-</w:t>
      </w:r>
      <w:r w:rsidRPr="00687F38">
        <w:rPr>
          <w:rFonts w:hint="cs"/>
          <w:rtl/>
        </w:rPr>
        <w:tab/>
        <w:t>الهيكل الدستوري والإطار السياسي والقانوني</w:t>
      </w:r>
      <w:bookmarkEnd w:id="3"/>
    </w:p>
    <w:p w:rsidR="00BF0825" w:rsidRPr="00687F38" w:rsidRDefault="00BF0825" w:rsidP="00081FC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1-</w:t>
      </w:r>
      <w:r w:rsidRPr="00687F38">
        <w:rPr>
          <w:rFonts w:hint="cs"/>
          <w:rtl/>
        </w:rPr>
        <w:tab/>
        <w:t>الدستور</w:t>
      </w:r>
    </w:p>
    <w:p w:rsidR="00BF0825" w:rsidRPr="00687F38" w:rsidRDefault="00BF0825" w:rsidP="00513F5D">
      <w:pPr>
        <w:pStyle w:val="SingleTxtGA"/>
        <w:rPr>
          <w:rFonts w:hint="cs"/>
          <w:rtl/>
        </w:rPr>
      </w:pPr>
      <w:r w:rsidRPr="00687F38">
        <w:rPr>
          <w:rtl/>
        </w:rPr>
        <w:t>45-</w:t>
      </w:r>
      <w:r w:rsidRPr="00687F38">
        <w:rPr>
          <w:rtl/>
        </w:rPr>
        <w:tab/>
        <w:t>اعتمدت إندونيسيا</w:t>
      </w:r>
      <w:r w:rsidRPr="00687F38">
        <w:rPr>
          <w:rFonts w:hint="cs"/>
          <w:rtl/>
        </w:rPr>
        <w:t>، عقب</w:t>
      </w:r>
      <w:r w:rsidRPr="00687F38">
        <w:rPr>
          <w:rtl/>
        </w:rPr>
        <w:t xml:space="preserve"> استقلال</w:t>
      </w:r>
      <w:r w:rsidRPr="00687F38">
        <w:rPr>
          <w:rFonts w:hint="cs"/>
          <w:rtl/>
        </w:rPr>
        <w:t>ها</w:t>
      </w:r>
      <w:r w:rsidRPr="00687F38">
        <w:rPr>
          <w:rtl/>
        </w:rPr>
        <w:t xml:space="preserve"> في 17 </w:t>
      </w:r>
      <w:r w:rsidRPr="00687F38">
        <w:rPr>
          <w:rFonts w:hint="cs"/>
          <w:rtl/>
        </w:rPr>
        <w:t>آب/</w:t>
      </w:r>
      <w:r w:rsidRPr="00687F38">
        <w:rPr>
          <w:rtl/>
        </w:rPr>
        <w:t>أغسطس 1945، 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1945. </w:t>
      </w:r>
      <w:r w:rsidRPr="00687F38">
        <w:rPr>
          <w:rFonts w:hint="cs"/>
          <w:rtl/>
        </w:rPr>
        <w:t>وعرض هذا الدستور</w:t>
      </w:r>
      <w:r w:rsidRPr="00687F38">
        <w:rPr>
          <w:rtl/>
        </w:rPr>
        <w:t xml:space="preserve"> رؤية </w:t>
      </w:r>
      <w:r w:rsidRPr="00687F38">
        <w:rPr>
          <w:rFonts w:hint="cs"/>
          <w:rtl/>
        </w:rPr>
        <w:t>للدولة المستقلة</w:t>
      </w:r>
      <w:r w:rsidRPr="00687F38">
        <w:rPr>
          <w:rtl/>
        </w:rPr>
        <w:t xml:space="preserve"> حديثا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والأهداف المنبثقة عن إعلان الاستقلال. </w:t>
      </w:r>
      <w:r w:rsidRPr="00687F38">
        <w:rPr>
          <w:rFonts w:hint="cs"/>
          <w:rtl/>
        </w:rPr>
        <w:t xml:space="preserve">ويشكل </w:t>
      </w:r>
      <w:r w:rsidRPr="00687F38">
        <w:rPr>
          <w:rtl/>
        </w:rPr>
        <w:t>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1945 القانون الأساسي الذي ينظم الدولة وي</w:t>
      </w:r>
      <w:r w:rsidRPr="00687F38">
        <w:rPr>
          <w:rFonts w:hint="cs"/>
          <w:rtl/>
        </w:rPr>
        <w:t>وفر</w:t>
      </w:r>
      <w:r w:rsidRPr="00687F38">
        <w:rPr>
          <w:rtl/>
        </w:rPr>
        <w:t xml:space="preserve"> الأساس الذي </w:t>
      </w:r>
      <w:r w:rsidRPr="00687F38">
        <w:rPr>
          <w:rFonts w:hint="cs"/>
          <w:rtl/>
        </w:rPr>
        <w:t>ت</w:t>
      </w:r>
      <w:r w:rsidRPr="00687F38">
        <w:rPr>
          <w:rtl/>
        </w:rPr>
        <w:t>ستند إل</w:t>
      </w:r>
      <w:r w:rsidRPr="00687F38">
        <w:rPr>
          <w:rFonts w:hint="cs"/>
          <w:rtl/>
        </w:rPr>
        <w:t>يه</w:t>
      </w:r>
      <w:r w:rsidRPr="00687F38">
        <w:rPr>
          <w:rtl/>
        </w:rPr>
        <w:t xml:space="preserve"> التشريعات وال</w:t>
      </w:r>
      <w:r w:rsidRPr="00687F38">
        <w:rPr>
          <w:rFonts w:hint="cs"/>
          <w:rtl/>
        </w:rPr>
        <w:t>لوائح</w:t>
      </w:r>
      <w:r w:rsidRPr="00687F38">
        <w:rPr>
          <w:rtl/>
        </w:rPr>
        <w:t xml:space="preserve"> في </w:t>
      </w:r>
      <w:r w:rsidRPr="00687F38">
        <w:rPr>
          <w:rFonts w:hint="cs"/>
          <w:rtl/>
        </w:rPr>
        <w:t>إ</w:t>
      </w:r>
      <w:r w:rsidRPr="00687F38">
        <w:rPr>
          <w:rtl/>
        </w:rPr>
        <w:t>ندونيسيا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وينص </w:t>
      </w:r>
      <w:r w:rsidRPr="00687F38">
        <w:rPr>
          <w:rtl/>
        </w:rPr>
        <w:t xml:space="preserve">الدستور على أن </w:t>
      </w:r>
      <w:r w:rsidRPr="00687F38">
        <w:rPr>
          <w:rFonts w:hint="cs"/>
          <w:rtl/>
        </w:rPr>
        <w:t>إ</w:t>
      </w:r>
      <w:r w:rsidRPr="00687F38">
        <w:rPr>
          <w:rtl/>
        </w:rPr>
        <w:t xml:space="preserve">ندونيسيا جمهورية موحدة </w:t>
      </w:r>
      <w:r w:rsidRPr="00687F38">
        <w:rPr>
          <w:rFonts w:hint="cs"/>
          <w:rtl/>
        </w:rPr>
        <w:t>ذات نظام رئاسي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ونص على</w:t>
      </w:r>
      <w:r w:rsidRPr="00687F38">
        <w:rPr>
          <w:rtl/>
        </w:rPr>
        <w:t xml:space="preserve"> تقسيم السلطة بين الفروع الثلاثة </w:t>
      </w:r>
      <w:r w:rsidRPr="00687F38">
        <w:rPr>
          <w:rFonts w:hint="cs"/>
          <w:rtl/>
        </w:rPr>
        <w:t>لل</w:t>
      </w:r>
      <w:r w:rsidRPr="00687F38">
        <w:rPr>
          <w:rtl/>
        </w:rPr>
        <w:t>حك</w:t>
      </w:r>
      <w:r w:rsidRPr="00687F38">
        <w:rPr>
          <w:rFonts w:hint="cs"/>
          <w:rtl/>
        </w:rPr>
        <w:t>ومة، والتزامات</w:t>
      </w:r>
      <w:r w:rsidRPr="00687F38">
        <w:rPr>
          <w:rtl/>
        </w:rPr>
        <w:t xml:space="preserve"> الدولة </w:t>
      </w:r>
      <w:r w:rsidRPr="00687F38">
        <w:rPr>
          <w:rFonts w:hint="cs"/>
          <w:rtl/>
        </w:rPr>
        <w:t>ومسؤولياتها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</w:t>
      </w:r>
      <w:r w:rsidRPr="00687F38">
        <w:rPr>
          <w:rtl/>
        </w:rPr>
        <w:t>بعد استقالة الرئيس سوهارتو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1998، أد</w:t>
      </w:r>
      <w:r w:rsidRPr="00687F38">
        <w:rPr>
          <w:rFonts w:hint="cs"/>
          <w:rtl/>
        </w:rPr>
        <w:t>خلت</w:t>
      </w:r>
      <w:r w:rsidRPr="00687F38">
        <w:rPr>
          <w:rtl/>
        </w:rPr>
        <w:t xml:space="preserve"> أربعة تعديلات على دستور</w:t>
      </w:r>
      <w:r w:rsidRPr="00687F38">
        <w:rPr>
          <w:rFonts w:hint="cs"/>
          <w:rtl/>
        </w:rPr>
        <w:t xml:space="preserve"> إندونيسيا</w:t>
      </w:r>
      <w:r w:rsidR="00D73C87" w:rsidRPr="00687F38">
        <w:rPr>
          <w:rtl/>
        </w:rPr>
        <w:t xml:space="preserve"> لعام </w:t>
      </w:r>
      <w:r w:rsidRPr="00687F38">
        <w:rPr>
          <w:rtl/>
        </w:rPr>
        <w:t>1945 من أجل تعزيز الدولة و</w:t>
      </w:r>
      <w:r w:rsidRPr="00687F38">
        <w:rPr>
          <w:rFonts w:hint="cs"/>
          <w:rtl/>
        </w:rPr>
        <w:t xml:space="preserve">الهياكل </w:t>
      </w:r>
      <w:r w:rsidRPr="00687F38">
        <w:rPr>
          <w:rtl/>
        </w:rPr>
        <w:t>الحكومية</w:t>
      </w:r>
      <w:r w:rsidRPr="00687F38">
        <w:rPr>
          <w:rFonts w:hint="cs"/>
          <w:rtl/>
        </w:rPr>
        <w:t xml:space="preserve"> بشكل أكبر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سعت هذه التعديلات </w:t>
      </w:r>
      <w:r w:rsidRPr="00687F38">
        <w:rPr>
          <w:rFonts w:hint="cs"/>
          <w:rtl/>
        </w:rPr>
        <w:t xml:space="preserve">إلى </w:t>
      </w:r>
      <w:r w:rsidRPr="00687F38">
        <w:rPr>
          <w:rtl/>
        </w:rPr>
        <w:t>دفع عجلة التقدم في مسائل السيادة وحماية حقوق الإنسان والفصل بين السلطات والرعاية الاجتماعية وسيادة القانون والديمقراطية</w:t>
      </w:r>
      <w:r w:rsidR="00513F5D" w:rsidRPr="00687F38">
        <w:rPr>
          <w:rFonts w:hint="cs"/>
          <w:rtl/>
        </w:rPr>
        <w:t>.</w:t>
      </w:r>
    </w:p>
    <w:p w:rsidR="00BF0825" w:rsidRPr="00687F38" w:rsidRDefault="00BF0825" w:rsidP="00513F5D">
      <w:pPr>
        <w:pStyle w:val="SingleTxtGA"/>
        <w:rPr>
          <w:rFonts w:hint="cs"/>
          <w:spacing w:val="-2"/>
          <w:rtl/>
        </w:rPr>
      </w:pPr>
      <w:r w:rsidRPr="00687F38">
        <w:rPr>
          <w:spacing w:val="-2"/>
          <w:rtl/>
        </w:rPr>
        <w:t>46-</w:t>
      </w:r>
      <w:r w:rsidRPr="00687F38">
        <w:rPr>
          <w:spacing w:val="-2"/>
          <w:rtl/>
        </w:rPr>
        <w:tab/>
      </w:r>
      <w:r w:rsidRPr="00687F38">
        <w:rPr>
          <w:rFonts w:hint="cs"/>
          <w:spacing w:val="-2"/>
          <w:rtl/>
        </w:rPr>
        <w:t xml:space="preserve">واستهدف </w:t>
      </w:r>
      <w:r w:rsidRPr="00687F38">
        <w:rPr>
          <w:spacing w:val="-2"/>
          <w:rtl/>
        </w:rPr>
        <w:t xml:space="preserve">التعديل الأول </w:t>
      </w:r>
      <w:r w:rsidRPr="00687F38">
        <w:rPr>
          <w:rFonts w:hint="cs"/>
          <w:spacing w:val="-2"/>
          <w:rtl/>
        </w:rPr>
        <w:t>الذي صدر</w:t>
      </w:r>
      <w:r w:rsidRPr="00687F38">
        <w:rPr>
          <w:spacing w:val="-2"/>
          <w:rtl/>
        </w:rPr>
        <w:t xml:space="preserve"> في 19 </w:t>
      </w:r>
      <w:r w:rsidRPr="00687F38">
        <w:rPr>
          <w:rFonts w:hint="cs"/>
          <w:spacing w:val="-2"/>
          <w:rtl/>
        </w:rPr>
        <w:t>تشرين الأول/</w:t>
      </w:r>
      <w:r w:rsidRPr="00687F38">
        <w:rPr>
          <w:spacing w:val="-2"/>
          <w:rtl/>
        </w:rPr>
        <w:t>أكتوبر 1999 ت</w:t>
      </w:r>
      <w:r w:rsidRPr="00687F38">
        <w:rPr>
          <w:rFonts w:hint="cs"/>
          <w:spacing w:val="-2"/>
          <w:rtl/>
        </w:rPr>
        <w:t xml:space="preserve">كريس </w:t>
      </w:r>
      <w:r w:rsidRPr="00687F38">
        <w:rPr>
          <w:spacing w:val="-2"/>
          <w:rtl/>
        </w:rPr>
        <w:t xml:space="preserve">فصل واضح </w:t>
      </w:r>
      <w:r w:rsidRPr="00687F38">
        <w:rPr>
          <w:rFonts w:hint="cs"/>
          <w:spacing w:val="-2"/>
          <w:rtl/>
        </w:rPr>
        <w:t>بين السلطات</w:t>
      </w:r>
      <w:r w:rsidRPr="00687F38">
        <w:rPr>
          <w:spacing w:val="-2"/>
          <w:rtl/>
        </w:rPr>
        <w:t xml:space="preserve"> التنفيذية والتشريعية</w:t>
      </w:r>
      <w:r w:rsidRPr="00687F38">
        <w:rPr>
          <w:rFonts w:hint="cs"/>
          <w:spacing w:val="-2"/>
          <w:rtl/>
        </w:rPr>
        <w:t xml:space="preserve"> </w:t>
      </w:r>
      <w:r w:rsidRPr="00687F38">
        <w:rPr>
          <w:spacing w:val="-2"/>
          <w:rtl/>
        </w:rPr>
        <w:t>والقضائية</w:t>
      </w:r>
      <w:r w:rsidRPr="00687F38">
        <w:rPr>
          <w:rFonts w:hint="cs"/>
          <w:spacing w:val="-2"/>
          <w:rtl/>
        </w:rPr>
        <w:t>.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و</w:t>
      </w:r>
      <w:r w:rsidRPr="00687F38">
        <w:rPr>
          <w:spacing w:val="-2"/>
          <w:rtl/>
        </w:rPr>
        <w:t>نظم التعديل الثاني سلطة الحكومات الإقليمية ومجلس النواب، و</w:t>
      </w:r>
      <w:r w:rsidRPr="00687F38">
        <w:rPr>
          <w:rFonts w:hint="cs"/>
          <w:spacing w:val="-2"/>
          <w:rtl/>
        </w:rPr>
        <w:t>تضمن</w:t>
      </w:r>
      <w:r w:rsidRPr="00687F38">
        <w:rPr>
          <w:spacing w:val="-2"/>
          <w:rtl/>
        </w:rPr>
        <w:t xml:space="preserve"> إشارة محددة إلى حقوق الإنسان والدفاع والأمن الوطني</w:t>
      </w:r>
      <w:r w:rsidRPr="00687F38">
        <w:rPr>
          <w:rFonts w:hint="cs"/>
          <w:spacing w:val="-2"/>
          <w:rtl/>
        </w:rPr>
        <w:t>ين</w:t>
      </w:r>
      <w:r w:rsidRPr="00687F38">
        <w:rPr>
          <w:spacing w:val="-2"/>
          <w:rtl/>
        </w:rPr>
        <w:t xml:space="preserve">. </w:t>
      </w:r>
      <w:r w:rsidRPr="00687F38">
        <w:rPr>
          <w:rFonts w:hint="cs"/>
          <w:spacing w:val="-2"/>
          <w:rtl/>
        </w:rPr>
        <w:t>و</w:t>
      </w:r>
      <w:r w:rsidRPr="00687F38">
        <w:rPr>
          <w:spacing w:val="-2"/>
          <w:rtl/>
        </w:rPr>
        <w:t xml:space="preserve">سعى التعديل الثالث </w:t>
      </w:r>
      <w:r w:rsidRPr="00687F38">
        <w:rPr>
          <w:rFonts w:hint="cs"/>
          <w:spacing w:val="-2"/>
          <w:rtl/>
        </w:rPr>
        <w:t>إلى معالجة مسألة</w:t>
      </w:r>
      <w:r w:rsidRPr="00687F38">
        <w:rPr>
          <w:spacing w:val="-2"/>
          <w:rtl/>
        </w:rPr>
        <w:t xml:space="preserve"> سيادة الدولة وسلطة ال</w:t>
      </w:r>
      <w:r w:rsidRPr="00687F38">
        <w:rPr>
          <w:rFonts w:hint="cs"/>
          <w:spacing w:val="-2"/>
          <w:rtl/>
        </w:rPr>
        <w:t>مجلس</w:t>
      </w:r>
      <w:r w:rsidRPr="00687F38">
        <w:rPr>
          <w:spacing w:val="-2"/>
          <w:rtl/>
        </w:rPr>
        <w:t xml:space="preserve"> الاستشاري الشعبي ومجلس </w:t>
      </w:r>
      <w:r w:rsidRPr="00687F38">
        <w:rPr>
          <w:rFonts w:hint="cs"/>
          <w:spacing w:val="-2"/>
          <w:rtl/>
        </w:rPr>
        <w:t>مراجعة الحسابات</w:t>
      </w:r>
      <w:r w:rsidRPr="00687F38">
        <w:rPr>
          <w:spacing w:val="-2"/>
          <w:rtl/>
        </w:rPr>
        <w:t xml:space="preserve"> والسلطة القضائية</w:t>
      </w:r>
      <w:r w:rsidRPr="00687F38">
        <w:rPr>
          <w:rFonts w:hint="cs"/>
          <w:spacing w:val="-2"/>
          <w:rtl/>
        </w:rPr>
        <w:t>.</w:t>
      </w:r>
      <w:r w:rsidRPr="00687F38">
        <w:rPr>
          <w:spacing w:val="-2"/>
          <w:rtl/>
        </w:rPr>
        <w:t xml:space="preserve"> ونص أيضا</w:t>
      </w:r>
      <w:r w:rsidRPr="00687F38">
        <w:rPr>
          <w:rFonts w:hint="cs"/>
          <w:spacing w:val="-2"/>
          <w:rtl/>
        </w:rPr>
        <w:t>ً</w:t>
      </w:r>
      <w:r w:rsidRPr="00687F38">
        <w:rPr>
          <w:spacing w:val="-2"/>
          <w:rtl/>
        </w:rPr>
        <w:t xml:space="preserve"> على </w:t>
      </w:r>
      <w:r w:rsidRPr="00687F38">
        <w:rPr>
          <w:rFonts w:hint="cs"/>
          <w:spacing w:val="-2"/>
          <w:rtl/>
        </w:rPr>
        <w:t>ال</w:t>
      </w:r>
      <w:r w:rsidRPr="00687F38">
        <w:rPr>
          <w:spacing w:val="-2"/>
          <w:rtl/>
        </w:rPr>
        <w:t xml:space="preserve">قواعد والإجراءات المتعلقة بالانتخابات </w:t>
      </w:r>
      <w:r w:rsidRPr="00687F38">
        <w:rPr>
          <w:rFonts w:hint="cs"/>
          <w:spacing w:val="-2"/>
          <w:rtl/>
        </w:rPr>
        <w:t>وعزل</w:t>
      </w:r>
      <w:r w:rsidRPr="00687F38">
        <w:rPr>
          <w:spacing w:val="-2"/>
          <w:rtl/>
        </w:rPr>
        <w:t xml:space="preserve"> الرئيس وتشكيل مجلس </w:t>
      </w:r>
      <w:r w:rsidRPr="00687F38">
        <w:rPr>
          <w:rFonts w:hint="cs"/>
          <w:spacing w:val="-2"/>
          <w:rtl/>
        </w:rPr>
        <w:t>الممثلين الإقليميين</w:t>
      </w:r>
      <w:r w:rsidRPr="00687F38">
        <w:rPr>
          <w:spacing w:val="-2"/>
        </w:rPr>
        <w:t>.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 xml:space="preserve">ونص </w:t>
      </w:r>
      <w:r w:rsidRPr="00687F38">
        <w:rPr>
          <w:spacing w:val="-2"/>
          <w:rtl/>
        </w:rPr>
        <w:t xml:space="preserve">التعديل الثالث </w:t>
      </w:r>
      <w:r w:rsidRPr="00687F38">
        <w:rPr>
          <w:rFonts w:hint="cs"/>
          <w:spacing w:val="-2"/>
          <w:rtl/>
        </w:rPr>
        <w:t>على إجراء</w:t>
      </w:r>
      <w:r w:rsidRPr="00687F38">
        <w:rPr>
          <w:spacing w:val="-2"/>
          <w:rtl/>
        </w:rPr>
        <w:t xml:space="preserve"> انتخابات مباشرة لمنصب</w:t>
      </w:r>
      <w:r w:rsidRPr="00687F38">
        <w:rPr>
          <w:rFonts w:hint="cs"/>
          <w:spacing w:val="-2"/>
          <w:rtl/>
        </w:rPr>
        <w:t xml:space="preserve"> كل من</w:t>
      </w:r>
      <w:r w:rsidRPr="00687F38">
        <w:rPr>
          <w:spacing w:val="-2"/>
          <w:rtl/>
        </w:rPr>
        <w:t xml:space="preserve"> الرئيس ونائب الرئيس وأعضاء </w:t>
      </w:r>
      <w:r w:rsidRPr="00687F38">
        <w:rPr>
          <w:rFonts w:hint="cs"/>
          <w:spacing w:val="-2"/>
          <w:rtl/>
        </w:rPr>
        <w:t>م</w:t>
      </w:r>
      <w:r w:rsidRPr="00687F38">
        <w:rPr>
          <w:spacing w:val="-2"/>
          <w:rtl/>
        </w:rPr>
        <w:t>جلس النواب</w:t>
      </w:r>
      <w:r w:rsidRPr="00687F38">
        <w:rPr>
          <w:rFonts w:hint="cs"/>
          <w:spacing w:val="-2"/>
          <w:rtl/>
        </w:rPr>
        <w:t xml:space="preserve"> (</w:t>
      </w:r>
      <w:r w:rsidRPr="00687F38">
        <w:rPr>
          <w:spacing w:val="-2"/>
        </w:rPr>
        <w:t>Dewan</w:t>
      </w:r>
      <w:r w:rsidR="00513F5D" w:rsidRPr="00687F38">
        <w:rPr>
          <w:spacing w:val="-2"/>
        </w:rPr>
        <w:t> </w:t>
      </w:r>
      <w:r w:rsidRPr="00687F38">
        <w:rPr>
          <w:spacing w:val="-2"/>
        </w:rPr>
        <w:t>Perwakilan Rakyat/DPR</w:t>
      </w:r>
      <w:r w:rsidRPr="00687F38">
        <w:rPr>
          <w:rFonts w:hint="cs"/>
          <w:spacing w:val="-2"/>
          <w:rtl/>
        </w:rPr>
        <w:t>)</w:t>
      </w:r>
      <w:r w:rsidRPr="00687F38">
        <w:rPr>
          <w:spacing w:val="-2"/>
          <w:rtl/>
        </w:rPr>
        <w:t xml:space="preserve"> و</w:t>
      </w:r>
      <w:r w:rsidRPr="00687F38">
        <w:rPr>
          <w:rFonts w:hint="cs"/>
          <w:spacing w:val="-2"/>
          <w:rtl/>
        </w:rPr>
        <w:t>مجلس الممثلين الإقليميين (</w:t>
      </w:r>
      <w:r w:rsidRPr="00687F38">
        <w:rPr>
          <w:spacing w:val="-2"/>
        </w:rPr>
        <w:t>Dewan Perwakilan Daerah/DPD</w:t>
      </w:r>
      <w:r w:rsidRPr="00687F38">
        <w:rPr>
          <w:rFonts w:hint="cs"/>
          <w:spacing w:val="-2"/>
          <w:rtl/>
        </w:rPr>
        <w:t>).</w:t>
      </w:r>
      <w:r w:rsidRPr="00687F38">
        <w:rPr>
          <w:spacing w:val="-2"/>
          <w:rtl/>
        </w:rPr>
        <w:t xml:space="preserve"> وأخيرا</w:t>
      </w:r>
      <w:r w:rsidRPr="00687F38">
        <w:rPr>
          <w:rFonts w:hint="cs"/>
          <w:spacing w:val="-2"/>
          <w:rtl/>
        </w:rPr>
        <w:t>ً</w:t>
      </w:r>
      <w:r w:rsidRPr="00687F38">
        <w:rPr>
          <w:spacing w:val="-2"/>
          <w:rtl/>
        </w:rPr>
        <w:t xml:space="preserve">، </w:t>
      </w:r>
      <w:r w:rsidRPr="00687F38">
        <w:rPr>
          <w:rFonts w:hint="cs"/>
          <w:spacing w:val="-2"/>
          <w:rtl/>
        </w:rPr>
        <w:t>عالج</w:t>
      </w:r>
      <w:r w:rsidRPr="00687F38">
        <w:rPr>
          <w:spacing w:val="-2"/>
          <w:rtl/>
        </w:rPr>
        <w:t xml:space="preserve"> التعديل الرابع</w:t>
      </w:r>
      <w:r w:rsidRPr="00687F38">
        <w:rPr>
          <w:rFonts w:hint="cs"/>
          <w:spacing w:val="-2"/>
          <w:rtl/>
        </w:rPr>
        <w:t xml:space="preserve"> الذي صدر</w:t>
      </w:r>
      <w:r w:rsidRPr="00687F38">
        <w:rPr>
          <w:spacing w:val="-2"/>
          <w:rtl/>
        </w:rPr>
        <w:t xml:space="preserve"> في 10</w:t>
      </w:r>
      <w:r w:rsidRPr="00687F38">
        <w:rPr>
          <w:rFonts w:hint="cs"/>
          <w:spacing w:val="-2"/>
          <w:rtl/>
        </w:rPr>
        <w:t xml:space="preserve"> آب/</w:t>
      </w:r>
      <w:r w:rsidRPr="00687F38">
        <w:rPr>
          <w:spacing w:val="-2"/>
          <w:rtl/>
        </w:rPr>
        <w:t xml:space="preserve">أغسطس 2002، </w:t>
      </w:r>
      <w:r w:rsidRPr="00687F38">
        <w:rPr>
          <w:rFonts w:hint="cs"/>
          <w:spacing w:val="-2"/>
          <w:rtl/>
        </w:rPr>
        <w:t>نظام</w:t>
      </w:r>
      <w:r w:rsidRPr="00687F38">
        <w:rPr>
          <w:spacing w:val="-2"/>
          <w:rtl/>
        </w:rPr>
        <w:t xml:space="preserve"> الخلافة</w:t>
      </w:r>
      <w:r w:rsidRPr="00687F38">
        <w:rPr>
          <w:rFonts w:hint="cs"/>
          <w:spacing w:val="-2"/>
          <w:rtl/>
        </w:rPr>
        <w:t>،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و</w:t>
      </w:r>
      <w:r w:rsidRPr="00687F38">
        <w:rPr>
          <w:spacing w:val="-2"/>
          <w:rtl/>
        </w:rPr>
        <w:t>إعلان الحرب</w:t>
      </w:r>
      <w:r w:rsidRPr="00687F38">
        <w:rPr>
          <w:rFonts w:hint="cs"/>
          <w:spacing w:val="-2"/>
          <w:rtl/>
        </w:rPr>
        <w:t>،</w:t>
      </w:r>
      <w:r w:rsidRPr="00687F38">
        <w:rPr>
          <w:spacing w:val="-2"/>
          <w:rtl/>
        </w:rPr>
        <w:t xml:space="preserve"> واتفاقات السلام، </w:t>
      </w:r>
      <w:r w:rsidRPr="00687F38">
        <w:rPr>
          <w:rFonts w:hint="cs"/>
          <w:spacing w:val="-2"/>
          <w:rtl/>
        </w:rPr>
        <w:t>وال</w:t>
      </w:r>
      <w:r w:rsidRPr="00687F38">
        <w:rPr>
          <w:spacing w:val="-2"/>
          <w:rtl/>
        </w:rPr>
        <w:t>مسائل</w:t>
      </w:r>
      <w:r w:rsidRPr="00687F38">
        <w:rPr>
          <w:rFonts w:hint="cs"/>
          <w:spacing w:val="-2"/>
          <w:rtl/>
        </w:rPr>
        <w:t xml:space="preserve"> المتعلقة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ب</w:t>
      </w:r>
      <w:r w:rsidRPr="00687F38">
        <w:rPr>
          <w:spacing w:val="-2"/>
          <w:rtl/>
        </w:rPr>
        <w:t>العملة</w:t>
      </w:r>
      <w:r w:rsidRPr="00687F38">
        <w:rPr>
          <w:rFonts w:hint="cs"/>
          <w:spacing w:val="-2"/>
          <w:rtl/>
        </w:rPr>
        <w:t>،</w:t>
      </w:r>
      <w:r w:rsidRPr="00687F38">
        <w:rPr>
          <w:spacing w:val="-2"/>
          <w:rtl/>
        </w:rPr>
        <w:t xml:space="preserve"> وال</w:t>
      </w:r>
      <w:r w:rsidRPr="00687F38">
        <w:rPr>
          <w:rFonts w:hint="cs"/>
          <w:spacing w:val="-2"/>
          <w:rtl/>
        </w:rPr>
        <w:t>مصرف</w:t>
      </w:r>
      <w:r w:rsidRPr="00687F38">
        <w:rPr>
          <w:spacing w:val="-2"/>
          <w:rtl/>
        </w:rPr>
        <w:t xml:space="preserve"> المركزي، والاقتصاد، والتعليم، والثقافة، والرعاية الاجتماعية، والتعديلات الدستورية</w:t>
      </w:r>
      <w:r w:rsidR="00513F5D" w:rsidRPr="00687F38">
        <w:rPr>
          <w:rFonts w:hint="cs"/>
          <w:spacing w:val="-2"/>
          <w:rtl/>
        </w:rPr>
        <w:t>.</w:t>
      </w:r>
    </w:p>
    <w:p w:rsidR="00BF0825" w:rsidRPr="00687F38" w:rsidRDefault="00BF0825" w:rsidP="00513F5D">
      <w:pPr>
        <w:pStyle w:val="H23GA"/>
        <w:spacing w:before="100" w:after="100" w:line="360" w:lineRule="exact"/>
        <w:rPr>
          <w:rFonts w:hint="cs"/>
          <w:rtl/>
        </w:rPr>
      </w:pPr>
      <w:r w:rsidRPr="00687F38">
        <w:rPr>
          <w:rFonts w:hint="cs"/>
          <w:rtl/>
        </w:rPr>
        <w:tab/>
        <w:t>2-</w:t>
      </w:r>
      <w:r w:rsidRPr="00687F38">
        <w:rPr>
          <w:rFonts w:hint="cs"/>
          <w:rtl/>
        </w:rPr>
        <w:tab/>
        <w:t>الإطار السياسي</w:t>
      </w:r>
    </w:p>
    <w:p w:rsidR="00BF0825" w:rsidRPr="00687F38" w:rsidRDefault="00BF0825" w:rsidP="00513F5D">
      <w:pPr>
        <w:pStyle w:val="SingleTxtGA"/>
        <w:spacing w:after="100" w:line="360" w:lineRule="exact"/>
        <w:rPr>
          <w:rFonts w:hint="cs"/>
          <w:b/>
          <w:bCs/>
          <w:rtl/>
        </w:rPr>
      </w:pPr>
      <w:r w:rsidRPr="00687F38">
        <w:rPr>
          <w:rtl/>
        </w:rPr>
        <w:t>47-</w:t>
      </w:r>
      <w:r w:rsidRPr="00687F38">
        <w:rPr>
          <w:rtl/>
        </w:rPr>
        <w:tab/>
      </w:r>
      <w:r w:rsidRPr="00687F38">
        <w:rPr>
          <w:rFonts w:hint="cs"/>
          <w:rtl/>
        </w:rPr>
        <w:t>على النحو الوارد في</w:t>
      </w:r>
      <w:r w:rsidRPr="00687F38">
        <w:rPr>
          <w:rtl/>
        </w:rPr>
        <w:t xml:space="preserve"> التعديل </w:t>
      </w:r>
      <w:r w:rsidRPr="00687F38">
        <w:rPr>
          <w:rFonts w:hint="cs"/>
          <w:rtl/>
        </w:rPr>
        <w:t>الرابع</w:t>
      </w:r>
      <w:r w:rsidRPr="00687F38">
        <w:rPr>
          <w:rtl/>
        </w:rPr>
        <w:t xml:space="preserve"> من 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1945، </w:t>
      </w:r>
      <w:r w:rsidRPr="00687F38">
        <w:rPr>
          <w:rFonts w:hint="cs"/>
          <w:rtl/>
        </w:rPr>
        <w:t>فإن</w:t>
      </w:r>
      <w:r w:rsidRPr="00687F38">
        <w:rPr>
          <w:rtl/>
        </w:rPr>
        <w:t xml:space="preserve"> جمهورية إندونيسيا</w:t>
      </w:r>
      <w:r w:rsidRPr="00687F38">
        <w:rPr>
          <w:rFonts w:hint="cs"/>
          <w:rtl/>
        </w:rPr>
        <w:t xml:space="preserve"> تتألف من</w:t>
      </w:r>
      <w:r w:rsidRPr="00687F38">
        <w:rPr>
          <w:rtl/>
        </w:rPr>
        <w:t xml:space="preserve"> أجهزة الدولة التالية</w:t>
      </w:r>
      <w:r w:rsidR="00513F5D" w:rsidRPr="00687F38">
        <w:rPr>
          <w:rFonts w:hint="cs"/>
          <w:rtl/>
        </w:rPr>
        <w:t>:</w:t>
      </w:r>
    </w:p>
    <w:p w:rsidR="00BF0825" w:rsidRPr="00687F38" w:rsidRDefault="00081FC0" w:rsidP="00513F5D">
      <w:pPr>
        <w:pStyle w:val="SingleTxtGA"/>
        <w:spacing w:after="100" w:line="360" w:lineRule="exact"/>
        <w:rPr>
          <w:rFonts w:ascii="Traditional Arabic" w:hAnsi="Traditional Arabic"/>
        </w:rPr>
      </w:pPr>
      <w:r w:rsidRPr="00687F38">
        <w:rPr>
          <w:rFonts w:ascii="Traditional Arabic" w:hAnsi="Traditional Arabic" w:hint="cs"/>
          <w:rtl/>
        </w:rPr>
        <w:tab/>
        <w:t>(أ)</w:t>
      </w:r>
      <w:r w:rsidRPr="00687F38">
        <w:rPr>
          <w:rFonts w:ascii="Traditional Arabic" w:hAnsi="Traditional Arabic" w:hint="cs"/>
          <w:rtl/>
        </w:rPr>
        <w:tab/>
      </w:r>
      <w:r w:rsidR="00BF0825" w:rsidRPr="00687F38">
        <w:rPr>
          <w:rFonts w:ascii="Traditional Arabic" w:hAnsi="Traditional Arabic"/>
          <w:rtl/>
        </w:rPr>
        <w:t>ال</w:t>
      </w:r>
      <w:r w:rsidR="00BF0825" w:rsidRPr="00687F38">
        <w:rPr>
          <w:rFonts w:ascii="Traditional Arabic" w:hAnsi="Traditional Arabic" w:hint="cs"/>
          <w:rtl/>
        </w:rPr>
        <w:t>مجلس</w:t>
      </w:r>
      <w:r w:rsidR="00BF0825" w:rsidRPr="00687F38">
        <w:rPr>
          <w:rFonts w:ascii="Traditional Arabic" w:hAnsi="Traditional Arabic"/>
          <w:rtl/>
        </w:rPr>
        <w:t xml:space="preserve"> الاستشاري الشعبي (</w:t>
      </w:r>
      <w:r w:rsidR="00BF0825" w:rsidRPr="00687F38">
        <w:t>Majelis Permusyawaratan Rakyat/MPR</w:t>
      </w:r>
      <w:r w:rsidR="00BF0825" w:rsidRPr="00687F38">
        <w:rPr>
          <w:rFonts w:ascii="Traditional Arabic" w:hAnsi="Traditional Arabic"/>
          <w:rtl/>
        </w:rPr>
        <w:t>)؛</w:t>
      </w:r>
    </w:p>
    <w:p w:rsidR="00BF0825" w:rsidRPr="00687F38" w:rsidRDefault="00081FC0" w:rsidP="00513F5D">
      <w:pPr>
        <w:pStyle w:val="SingleTxtGA"/>
        <w:spacing w:after="100" w:line="360" w:lineRule="exact"/>
        <w:rPr>
          <w:rFonts w:ascii="Traditional Arabic" w:hAnsi="Traditional Arabic"/>
        </w:rPr>
      </w:pPr>
      <w:r w:rsidRPr="00687F38">
        <w:rPr>
          <w:rFonts w:ascii="Traditional Arabic" w:hAnsi="Traditional Arabic" w:hint="cs"/>
          <w:rtl/>
        </w:rPr>
        <w:tab/>
      </w:r>
      <w:r w:rsidR="00BF0825" w:rsidRPr="00687F38">
        <w:rPr>
          <w:rFonts w:ascii="Traditional Arabic" w:hAnsi="Traditional Arabic" w:hint="cs"/>
          <w:rtl/>
        </w:rPr>
        <w:t>(ب)</w:t>
      </w:r>
      <w:r w:rsidR="00BF0825" w:rsidRPr="00687F38">
        <w:rPr>
          <w:rFonts w:ascii="Traditional Arabic" w:hAnsi="Traditional Arabic" w:hint="cs"/>
          <w:rtl/>
        </w:rPr>
        <w:tab/>
      </w:r>
      <w:r w:rsidR="00BF0825" w:rsidRPr="00687F38">
        <w:rPr>
          <w:rFonts w:ascii="Traditional Arabic" w:hAnsi="Traditional Arabic"/>
          <w:rtl/>
        </w:rPr>
        <w:t>مجلس النواب (</w:t>
      </w:r>
      <w:r w:rsidR="00BF0825" w:rsidRPr="00687F38">
        <w:t>Dewan Perwakilan Rakyat/DPR</w:t>
      </w:r>
      <w:r w:rsidR="00BF0825" w:rsidRPr="00687F38">
        <w:rPr>
          <w:rFonts w:ascii="Traditional Arabic" w:hAnsi="Traditional Arabic"/>
          <w:rtl/>
        </w:rPr>
        <w:t>)؛</w:t>
      </w:r>
    </w:p>
    <w:p w:rsidR="00BF0825" w:rsidRPr="00687F38" w:rsidRDefault="00081FC0" w:rsidP="00513F5D">
      <w:pPr>
        <w:pStyle w:val="SingleTxtGA"/>
        <w:spacing w:after="100" w:line="360" w:lineRule="exact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ab/>
      </w:r>
      <w:r w:rsidR="00BF0825" w:rsidRPr="00687F38">
        <w:rPr>
          <w:rFonts w:ascii="Traditional Arabic" w:hAnsi="Traditional Arabic"/>
          <w:rtl/>
        </w:rPr>
        <w:t>(ج)</w:t>
      </w:r>
      <w:r w:rsidR="00BF0825" w:rsidRPr="00687F38">
        <w:rPr>
          <w:rFonts w:ascii="Traditional Arabic" w:hAnsi="Traditional Arabic"/>
          <w:rtl/>
        </w:rPr>
        <w:tab/>
        <w:t xml:space="preserve">مجلس </w:t>
      </w:r>
      <w:r w:rsidR="00BF0825" w:rsidRPr="00687F38">
        <w:rPr>
          <w:rFonts w:ascii="Traditional Arabic" w:hAnsi="Traditional Arabic" w:hint="cs"/>
          <w:rtl/>
        </w:rPr>
        <w:t>الممثلين الإقليميين</w:t>
      </w:r>
      <w:r w:rsidR="00BF0825" w:rsidRPr="00687F38">
        <w:rPr>
          <w:rFonts w:ascii="Traditional Arabic" w:hAnsi="Traditional Arabic"/>
          <w:rtl/>
        </w:rPr>
        <w:t xml:space="preserve"> (</w:t>
      </w:r>
      <w:r w:rsidR="00BF0825" w:rsidRPr="00687F38">
        <w:t>Dewan Perwakilan Daerah/DPD</w:t>
      </w:r>
      <w:r w:rsidR="00BF0825" w:rsidRPr="00687F38">
        <w:rPr>
          <w:rFonts w:ascii="Traditional Arabic" w:hAnsi="Traditional Arabic"/>
          <w:rtl/>
        </w:rPr>
        <w:t>)؛</w:t>
      </w:r>
    </w:p>
    <w:p w:rsidR="00BF0825" w:rsidRPr="00687F38" w:rsidRDefault="00081FC0" w:rsidP="00513F5D">
      <w:pPr>
        <w:pStyle w:val="SingleTxtGA"/>
        <w:spacing w:after="100" w:line="360" w:lineRule="exact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ab/>
      </w:r>
      <w:r w:rsidR="00BF0825" w:rsidRPr="00687F38">
        <w:rPr>
          <w:rFonts w:ascii="Traditional Arabic" w:hAnsi="Traditional Arabic" w:hint="cs"/>
          <w:rtl/>
        </w:rPr>
        <w:t>(د)</w:t>
      </w:r>
      <w:r w:rsidR="00BF0825" w:rsidRPr="00687F38">
        <w:rPr>
          <w:rFonts w:ascii="Traditional Arabic" w:hAnsi="Traditional Arabic" w:hint="cs"/>
          <w:rtl/>
        </w:rPr>
        <w:tab/>
        <w:t>الرئاسة؛</w:t>
      </w:r>
    </w:p>
    <w:p w:rsidR="00BF0825" w:rsidRPr="00687F38" w:rsidRDefault="00081FC0" w:rsidP="00513F5D">
      <w:pPr>
        <w:pStyle w:val="SingleTxtGA"/>
        <w:spacing w:after="100" w:line="360" w:lineRule="exact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ab/>
      </w:r>
      <w:r w:rsidR="00BF0825" w:rsidRPr="00687F38">
        <w:rPr>
          <w:rFonts w:ascii="Traditional Arabic" w:hAnsi="Traditional Arabic" w:hint="cs"/>
          <w:sz w:val="30"/>
          <w:rtl/>
        </w:rPr>
        <w:t>(</w:t>
      </w:r>
      <w:r w:rsidR="00BF0825" w:rsidRPr="00687F38">
        <w:rPr>
          <w:rFonts w:hint="cs"/>
          <w:sz w:val="30"/>
          <w:rtl/>
        </w:rPr>
        <w:t>ﻫ</w:t>
      </w:r>
      <w:r w:rsidR="00BF0825" w:rsidRPr="00687F38">
        <w:rPr>
          <w:rFonts w:ascii="Traditional Arabic" w:hAnsi="Traditional Arabic" w:hint="cs"/>
          <w:sz w:val="30"/>
          <w:rtl/>
        </w:rPr>
        <w:t>)</w:t>
      </w:r>
      <w:r w:rsidR="00BF0825" w:rsidRPr="00687F38">
        <w:rPr>
          <w:rFonts w:ascii="Traditional Arabic" w:hAnsi="Traditional Arabic" w:hint="cs"/>
          <w:sz w:val="30"/>
          <w:rtl/>
        </w:rPr>
        <w:tab/>
        <w:t>مجلس مراجعة الحسابات (</w:t>
      </w:r>
      <w:r w:rsidR="00BF0825" w:rsidRPr="00687F38">
        <w:t>Badan Pemeriksa Keuangan/BPK</w:t>
      </w:r>
      <w:r w:rsidR="00BF0825" w:rsidRPr="00687F38">
        <w:rPr>
          <w:rFonts w:ascii="Traditional Arabic" w:hAnsi="Traditional Arabic" w:hint="cs"/>
          <w:sz w:val="30"/>
          <w:rtl/>
        </w:rPr>
        <w:t>)؛</w:t>
      </w:r>
    </w:p>
    <w:p w:rsidR="00BF0825" w:rsidRPr="00687F38" w:rsidRDefault="00081FC0" w:rsidP="00513F5D">
      <w:pPr>
        <w:pStyle w:val="SingleTxtGA"/>
        <w:spacing w:after="100" w:line="360" w:lineRule="exact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ab/>
      </w:r>
      <w:r w:rsidR="00BF0825" w:rsidRPr="00687F38">
        <w:rPr>
          <w:rFonts w:ascii="Traditional Arabic" w:hAnsi="Traditional Arabic"/>
          <w:rtl/>
        </w:rPr>
        <w:t>(</w:t>
      </w:r>
      <w:r w:rsidR="00BF0825" w:rsidRPr="00687F38">
        <w:rPr>
          <w:rFonts w:ascii="Traditional Arabic" w:hAnsi="Traditional Arabic" w:hint="cs"/>
          <w:rtl/>
        </w:rPr>
        <w:t>و</w:t>
      </w:r>
      <w:r w:rsidR="00BF0825" w:rsidRPr="00687F38">
        <w:rPr>
          <w:rFonts w:ascii="Traditional Arabic" w:hAnsi="Traditional Arabic"/>
          <w:rtl/>
        </w:rPr>
        <w:t>)</w:t>
      </w:r>
      <w:r w:rsidR="00BF0825" w:rsidRPr="00687F38">
        <w:rPr>
          <w:rFonts w:ascii="Traditional Arabic" w:hAnsi="Traditional Arabic"/>
          <w:rtl/>
        </w:rPr>
        <w:tab/>
      </w:r>
      <w:r w:rsidR="00BF0825" w:rsidRPr="00687F38">
        <w:rPr>
          <w:rFonts w:ascii="Traditional Arabic" w:hAnsi="Traditional Arabic" w:hint="cs"/>
          <w:rtl/>
        </w:rPr>
        <w:t>المحكمة العليا</w:t>
      </w:r>
      <w:r w:rsidR="00BF0825" w:rsidRPr="00687F38">
        <w:rPr>
          <w:rFonts w:ascii="Traditional Arabic" w:hAnsi="Traditional Arabic"/>
          <w:rtl/>
        </w:rPr>
        <w:t xml:space="preserve"> (</w:t>
      </w:r>
      <w:r w:rsidR="00BF0825" w:rsidRPr="00687F38">
        <w:t>Mahkamah Agung/MA</w:t>
      </w:r>
      <w:r w:rsidR="00BF0825" w:rsidRPr="00687F38">
        <w:rPr>
          <w:rFonts w:ascii="Traditional Arabic" w:hAnsi="Traditional Arabic"/>
          <w:rtl/>
        </w:rPr>
        <w:t>)؛</w:t>
      </w:r>
    </w:p>
    <w:p w:rsidR="00BF0825" w:rsidRPr="00687F38" w:rsidRDefault="00081FC0" w:rsidP="00513F5D">
      <w:pPr>
        <w:pStyle w:val="SingleTxtGA"/>
        <w:spacing w:after="100" w:line="360" w:lineRule="exact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ab/>
      </w:r>
      <w:r w:rsidR="00BF0825" w:rsidRPr="00687F38">
        <w:rPr>
          <w:rFonts w:ascii="Traditional Arabic" w:hAnsi="Traditional Arabic" w:hint="cs"/>
          <w:rtl/>
        </w:rPr>
        <w:t>(ز)</w:t>
      </w:r>
      <w:r w:rsidR="00BF0825" w:rsidRPr="00687F38">
        <w:rPr>
          <w:rFonts w:ascii="Traditional Arabic" w:hAnsi="Traditional Arabic" w:hint="cs"/>
          <w:rtl/>
        </w:rPr>
        <w:tab/>
        <w:t>المحكمة الدستورية (</w:t>
      </w:r>
      <w:r w:rsidR="00BF0825" w:rsidRPr="00687F38">
        <w:t>Mahkamah Konstitusi/MK</w:t>
      </w:r>
      <w:r w:rsidR="00BF0825" w:rsidRPr="00687F38">
        <w:rPr>
          <w:rFonts w:ascii="Traditional Arabic" w:hAnsi="Traditional Arabic" w:hint="cs"/>
          <w:rtl/>
        </w:rPr>
        <w:t>)؛</w:t>
      </w:r>
    </w:p>
    <w:p w:rsidR="00BF0825" w:rsidRPr="00687F38" w:rsidRDefault="00081FC0" w:rsidP="00513F5D">
      <w:pPr>
        <w:pStyle w:val="SingleTxtGA"/>
        <w:spacing w:after="100" w:line="360" w:lineRule="exact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ab/>
      </w:r>
      <w:r w:rsidR="00BF0825" w:rsidRPr="00687F38">
        <w:rPr>
          <w:rFonts w:ascii="Traditional Arabic" w:hAnsi="Traditional Arabic" w:hint="cs"/>
          <w:sz w:val="30"/>
          <w:rtl/>
        </w:rPr>
        <w:t>(</w:t>
      </w:r>
      <w:r w:rsidR="00BF0825" w:rsidRPr="00687F38">
        <w:rPr>
          <w:rFonts w:hint="cs"/>
          <w:sz w:val="30"/>
          <w:rtl/>
        </w:rPr>
        <w:t>ح</w:t>
      </w:r>
      <w:r w:rsidR="00BF0825" w:rsidRPr="00687F38">
        <w:rPr>
          <w:rFonts w:ascii="Traditional Arabic" w:hAnsi="Traditional Arabic" w:hint="cs"/>
          <w:sz w:val="30"/>
          <w:rtl/>
        </w:rPr>
        <w:t>)</w:t>
      </w:r>
      <w:r w:rsidR="00BF0825" w:rsidRPr="00687F38">
        <w:rPr>
          <w:rFonts w:ascii="Traditional Arabic" w:hAnsi="Traditional Arabic" w:hint="cs"/>
          <w:sz w:val="30"/>
          <w:rtl/>
        </w:rPr>
        <w:tab/>
        <w:t>اللجنة القضائية (</w:t>
      </w:r>
      <w:r w:rsidR="00BF0825" w:rsidRPr="00687F38">
        <w:t>Komisi Yudisial/KY</w:t>
      </w:r>
      <w:r w:rsidR="00BF0825" w:rsidRPr="00687F38">
        <w:rPr>
          <w:rFonts w:ascii="Traditional Arabic" w:hAnsi="Traditional Arabic" w:hint="cs"/>
          <w:sz w:val="30"/>
          <w:rtl/>
        </w:rPr>
        <w:t>).</w:t>
      </w:r>
    </w:p>
    <w:p w:rsidR="00BF0825" w:rsidRPr="00687F38" w:rsidRDefault="00BF0825" w:rsidP="00513F5D">
      <w:pPr>
        <w:pStyle w:val="SingleTxtGA"/>
        <w:keepNext/>
        <w:spacing w:before="120" w:after="0" w:line="360" w:lineRule="exact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الشكل 8</w:t>
      </w:r>
    </w:p>
    <w:p w:rsidR="00BF0825" w:rsidRPr="00687F38" w:rsidRDefault="00BF0825" w:rsidP="00513F5D">
      <w:pPr>
        <w:pStyle w:val="SingleTxtGA"/>
        <w:keepNext/>
        <w:spacing w:after="240" w:line="360" w:lineRule="exact"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الإطار السياسي</w:t>
      </w:r>
    </w:p>
    <w:p w:rsidR="00081FC0" w:rsidRPr="00687F38" w:rsidRDefault="00EB5A30" w:rsidP="00513F5D">
      <w:pPr>
        <w:pStyle w:val="SingleTxtGA"/>
        <w:spacing w:line="240" w:lineRule="auto"/>
        <w:ind w:left="0" w:right="0"/>
        <w:jc w:val="center"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noProof/>
          <w:sz w:val="30"/>
        </w:rPr>
        <w:pict>
          <v:group id="_x0000_s1094" style="position:absolute;left:0;text-align:left;margin-left:12.35pt;margin-top:3.95pt;width:455.1pt;height:248.25pt;z-index:8" coordorigin="1381,4900" coordsize="9102,4965" o:allowincell="f">
            <v:shape id="_x0000_s1074" type="#_x0000_t202" style="position:absolute;left:3086;top:5036;width:1334;height:370" o:allowincell="f" filled="f" stroked="f">
              <v:textbox style="mso-next-textbox:#_x0000_s1074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 w:rsidRPr="00EB5A30"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المحكمة العليا</w:t>
                    </w:r>
                  </w:p>
                </w:txbxContent>
              </v:textbox>
            </v:shape>
            <v:shape id="_x0000_s1076" type="#_x0000_t202" style="position:absolute;left:6139;top:4900;width:1334;height:749" o:allowincell="f" filled="f" stroked="f">
              <v:textbox style="mso-next-textbox:#_x0000_s1076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 w:rsidRPr="00EB5A30"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المجلس الاستشاري الشعبي</w:t>
                    </w:r>
                  </w:p>
                </w:txbxContent>
              </v:textbox>
            </v:shape>
            <v:shape id="_x0000_s1078" type="#_x0000_t202" style="position:absolute;left:4632;top:5036;width:1334;height:370" o:allowincell="f" filled="f" stroked="f">
              <v:textbox style="mso-next-textbox:#_x0000_s1078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الرئيس</w:t>
                    </w:r>
                  </w:p>
                </w:txbxContent>
              </v:textbox>
            </v:shape>
            <v:shape id="_x0000_s1079" type="#_x0000_t202" style="position:absolute;left:7647;top:5036;width:1334;height:370" o:allowincell="f" filled="f" stroked="f">
              <v:textbox style="mso-next-textbox:#_x0000_s1079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مجلس النواب</w:t>
                    </w:r>
                  </w:p>
                </w:txbxContent>
              </v:textbox>
            </v:shape>
            <v:shape id="_x0000_s1081" type="#_x0000_t202" style="position:absolute;left:9149;top:4900;width:1334;height:749" o:allowincell="f" filled="f" stroked="f">
              <v:textbox style="mso-next-textbox:#_x0000_s1081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مجلس مراجعة الحسابات</w:t>
                    </w:r>
                  </w:p>
                </w:txbxContent>
              </v:textbox>
            </v:shape>
            <v:shape id="_x0000_s1083" type="#_x0000_t202" style="position:absolute;left:3849;top:6021;width:1334;height:370" o:allowincell="f" filled="f" stroked="f">
              <v:textbox style="mso-next-textbox:#_x0000_s1083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نائب الرئيس</w:t>
                    </w:r>
                  </w:p>
                </w:txbxContent>
              </v:textbox>
            </v:shape>
            <v:shape id="_x0000_s1084" type="#_x0000_t202" style="position:absolute;left:2366;top:7017;width:1334;height:370" o:allowincell="f" filled="f" stroked="f">
              <v:textbox style="mso-next-textbox:#_x0000_s1084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وزير إداري</w:t>
                    </w:r>
                  </w:p>
                </w:txbxContent>
              </v:textbox>
            </v:shape>
            <v:shape id="_x0000_s1085" type="#_x0000_t202" style="position:absolute;left:3858;top:7017;width:1334;height:370" o:allowincell="f" filled="f" stroked="f">
              <v:textbox style="mso-next-textbox:#_x0000_s1085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وزير منسِّق</w:t>
                    </w:r>
                  </w:p>
                </w:txbxContent>
              </v:textbox>
            </v:shape>
            <v:shape id="_x0000_s1086" type="#_x0000_t202" style="position:absolute;left:5366;top:7017;width:1334;height:370" o:allowincell="f" filled="f" stroked="f">
              <v:textbox style="mso-next-textbox:#_x0000_s1086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وزير دولة</w:t>
                    </w:r>
                  </w:p>
                </w:txbxContent>
              </v:textbox>
            </v:shape>
            <v:shape id="_x0000_s1088" type="#_x0000_t202" style="position:absolute;left:8429;top:6876;width:1334;height:749" o:allowincell="f" filled="f" stroked="f">
              <v:textbox style="mso-next-textbox:#_x0000_s1088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وكالة حكومية غير</w:t>
                    </w:r>
                    <w:r>
                      <w:rPr>
                        <w:rFonts w:hint="eastAsia"/>
                        <w:spacing w:val="4"/>
                        <w:sz w:val="24"/>
                        <w:szCs w:val="24"/>
                        <w:rtl/>
                      </w:rPr>
                      <w:t> </w:t>
                    </w: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إدارية</w:t>
                    </w:r>
                  </w:p>
                </w:txbxContent>
              </v:textbox>
            </v:shape>
            <v:shape id="_x0000_s1089" type="#_x0000_t202" style="position:absolute;left:6898;top:6890;width:1334;height:749" o:allowincell="f" filled="f" stroked="f">
              <v:textbox style="mso-next-textbox:#_x0000_s1089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6"/>
                        <w:sz w:val="24"/>
                        <w:szCs w:val="24"/>
                      </w:rPr>
                    </w:pPr>
                    <w:r w:rsidRPr="00EB5A30">
                      <w:rPr>
                        <w:rFonts w:hint="cs"/>
                        <w:spacing w:val="6"/>
                        <w:sz w:val="24"/>
                        <w:szCs w:val="24"/>
                        <w:rtl/>
                      </w:rPr>
                      <w:t>وكالة حكومية ذات مستوى</w:t>
                    </w:r>
                  </w:p>
                </w:txbxContent>
              </v:textbox>
            </v:shape>
            <v:shape id="_x0000_s1090" type="#_x0000_t202" style="position:absolute;left:1490;top:7585;width:1334;height:370" o:allowincell="f" filled="f" stroked="f">
              <v:textbox style="mso-next-textbox:#_x0000_s1090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وزير الداخلية</w:t>
                    </w:r>
                  </w:p>
                </w:txbxContent>
              </v:textbox>
            </v:shape>
            <v:shape id="_x0000_s1091" type="#_x0000_t202" style="position:absolute;left:2619;top:8564;width:1334;height:370" o:allowincell="f" filled="f" stroked="f">
              <v:textbox style="mso-next-textbox:#_x0000_s1091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حكّام المقاطعات</w:t>
                    </w:r>
                  </w:p>
                </w:txbxContent>
              </v:textbox>
            </v:shape>
            <v:shape id="_x0000_s1092" type="#_x0000_t202" style="position:absolute;left:3948;top:9219;width:1334;height:646" o:allowincell="f" filled="f" stroked="f">
              <v:textbox style="mso-next-textbox:#_x0000_s1092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حكام المقاطعات الفرعية</w:t>
                    </w:r>
                  </w:p>
                </w:txbxContent>
              </v:textbox>
            </v:shape>
            <v:shape id="_x0000_s1093" type="#_x0000_t202" style="position:absolute;left:1381;top:9361;width:1334;height:370" o:allowincell="f" filled="f" stroked="f">
              <v:textbox style="mso-next-textbox:#_x0000_s1093" inset="0,0,0,0">
                <w:txbxContent>
                  <w:p w:rsidR="004A38A5" w:rsidRPr="00EB5A30" w:rsidRDefault="004A38A5" w:rsidP="00EB5A30">
                    <w:pPr>
                      <w:spacing w:line="280" w:lineRule="exact"/>
                      <w:jc w:val="center"/>
                      <w:rPr>
                        <w:rFonts w:hint="cs"/>
                        <w:spacing w:val="4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pacing w:val="4"/>
                        <w:sz w:val="24"/>
                        <w:szCs w:val="24"/>
                        <w:rtl/>
                      </w:rPr>
                      <w:t>العُمد</w:t>
                    </w:r>
                  </w:p>
                </w:txbxContent>
              </v:textbox>
            </v:shape>
            <w10:wrap anchorx="page"/>
          </v:group>
        </w:pict>
      </w:r>
      <w:r w:rsidRPr="00687F38">
        <w:rPr>
          <w:rFonts w:ascii="Traditional Arabic" w:hAnsi="Traditional Arabic" w:hint="cs"/>
          <w:b/>
          <w:bCs/>
          <w:sz w:val="30"/>
        </w:rPr>
        <w:pict>
          <v:shape id="_x0000_i1033" type="#_x0000_t75" style="width:453pt;height:254.25pt">
            <v:imagedata r:id="rId23" o:title="hik"/>
          </v:shape>
        </w:pict>
      </w:r>
    </w:p>
    <w:p w:rsidR="00BF0825" w:rsidRPr="00687F38" w:rsidRDefault="00BF0825" w:rsidP="00801622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(أ)</w:t>
      </w:r>
      <w:r w:rsidRPr="00687F38">
        <w:rPr>
          <w:rFonts w:hint="cs"/>
          <w:rtl/>
        </w:rPr>
        <w:tab/>
      </w:r>
      <w:r w:rsidRPr="00687F38">
        <w:rPr>
          <w:rtl/>
        </w:rPr>
        <w:t>ال</w:t>
      </w:r>
      <w:r w:rsidRPr="00687F38">
        <w:rPr>
          <w:rFonts w:hint="cs"/>
          <w:rtl/>
        </w:rPr>
        <w:t>مجلس</w:t>
      </w:r>
      <w:r w:rsidRPr="00687F38">
        <w:rPr>
          <w:rtl/>
        </w:rPr>
        <w:t xml:space="preserve"> الاستشاري الشعبي</w:t>
      </w:r>
    </w:p>
    <w:p w:rsidR="00BF0825" w:rsidRPr="00687F38" w:rsidRDefault="00BF0825" w:rsidP="003B5F9D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48</w:t>
      </w:r>
      <w:r w:rsidRPr="00687F38">
        <w:rPr>
          <w:spacing w:val="-4"/>
          <w:rtl/>
        </w:rPr>
        <w:t>-</w:t>
      </w:r>
      <w:r w:rsidRPr="00687F38">
        <w:rPr>
          <w:spacing w:val="-4"/>
          <w:rtl/>
        </w:rPr>
        <w:tab/>
      </w:r>
      <w:r w:rsidRPr="00687F38">
        <w:rPr>
          <w:rFonts w:hint="cs"/>
          <w:rtl/>
        </w:rPr>
        <w:t>يحظى المجلس الاستشاري الشعبي بسلطة تعديل</w:t>
      </w:r>
      <w:r w:rsidRPr="00687F38">
        <w:rPr>
          <w:rtl/>
        </w:rPr>
        <w:t xml:space="preserve"> الدستور؛ </w:t>
      </w:r>
      <w:r w:rsidRPr="00687F38">
        <w:rPr>
          <w:rFonts w:hint="cs"/>
          <w:rtl/>
        </w:rPr>
        <w:t xml:space="preserve">وتولية </w:t>
      </w:r>
      <w:r w:rsidRPr="00687F38">
        <w:rPr>
          <w:rtl/>
        </w:rPr>
        <w:t xml:space="preserve">الرئيس و/أو نائب الرئيس؛ </w:t>
      </w:r>
      <w:r w:rsidRPr="00687F38">
        <w:rPr>
          <w:rFonts w:hint="cs"/>
          <w:rtl/>
        </w:rPr>
        <w:t>وعزل الرئيس</w:t>
      </w:r>
      <w:r w:rsidRPr="00687F38">
        <w:rPr>
          <w:rtl/>
        </w:rPr>
        <w:t xml:space="preserve"> و/أو نائب الرئيس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ويتألف المجلس الاستشاري الشعبي من </w:t>
      </w:r>
      <w:r w:rsidRPr="00687F38">
        <w:rPr>
          <w:rtl/>
        </w:rPr>
        <w:t>792</w:t>
      </w:r>
      <w:r w:rsidRPr="00687F38">
        <w:rPr>
          <w:rFonts w:hint="cs"/>
          <w:rtl/>
        </w:rPr>
        <w:t xml:space="preserve"> عضواً، ويضم</w:t>
      </w:r>
      <w:r w:rsidRPr="00687F38">
        <w:rPr>
          <w:rtl/>
        </w:rPr>
        <w:t xml:space="preserve"> 560 </w:t>
      </w:r>
      <w:r w:rsidRPr="00687F38">
        <w:rPr>
          <w:rFonts w:hint="cs"/>
          <w:rtl/>
        </w:rPr>
        <w:t xml:space="preserve">عضواً من </w:t>
      </w:r>
      <w:r w:rsidRPr="00687F38">
        <w:rPr>
          <w:rtl/>
        </w:rPr>
        <w:t>أعضاء مجلس النواب و132 عضوا</w:t>
      </w:r>
      <w:r w:rsidRPr="00687F38">
        <w:rPr>
          <w:rFonts w:hint="cs"/>
          <w:rtl/>
        </w:rPr>
        <w:t xml:space="preserve">ً من أعضاء </w:t>
      </w:r>
      <w:r w:rsidRPr="00687F38">
        <w:rPr>
          <w:rtl/>
        </w:rPr>
        <w:t>مجلس ال</w:t>
      </w:r>
      <w:r w:rsidRPr="00687F38">
        <w:rPr>
          <w:rFonts w:hint="cs"/>
          <w:rtl/>
        </w:rPr>
        <w:t xml:space="preserve">ممثلين </w:t>
      </w:r>
      <w:r w:rsidRPr="00687F38">
        <w:rPr>
          <w:rtl/>
        </w:rPr>
        <w:t>الإقليمي</w:t>
      </w:r>
      <w:r w:rsidRPr="00687F38">
        <w:rPr>
          <w:rFonts w:hint="cs"/>
          <w:rtl/>
        </w:rPr>
        <w:t>ين.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وتشكل النساء 157</w:t>
      </w:r>
      <w:r w:rsidRPr="00687F38">
        <w:rPr>
          <w:rtl/>
        </w:rPr>
        <w:t xml:space="preserve"> عضوا</w:t>
      </w:r>
      <w:r w:rsidRPr="00687F38">
        <w:rPr>
          <w:rFonts w:hint="cs"/>
          <w:rtl/>
        </w:rPr>
        <w:t xml:space="preserve">ً </w:t>
      </w:r>
      <w:r w:rsidRPr="00687F38">
        <w:rPr>
          <w:rtl/>
        </w:rPr>
        <w:t>(20</w:t>
      </w:r>
      <w:r w:rsidR="003B5F9D" w:rsidRPr="00687F38">
        <w:rPr>
          <w:rFonts w:hint="cs"/>
          <w:rtl/>
        </w:rPr>
        <w:t xml:space="preserve"> في المائة</w:t>
      </w:r>
      <w:r w:rsidRPr="00687F38">
        <w:rPr>
          <w:rtl/>
        </w:rPr>
        <w:t>)</w:t>
      </w:r>
      <w:r w:rsidRPr="00687F38">
        <w:rPr>
          <w:rFonts w:hint="cs"/>
          <w:rtl/>
        </w:rPr>
        <w:t xml:space="preserve"> من أعضاء هذا المجلس.</w:t>
      </w:r>
    </w:p>
    <w:p w:rsidR="00BF0825" w:rsidRPr="00687F38" w:rsidRDefault="00BF0825" w:rsidP="00801622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(ب)</w:t>
      </w:r>
      <w:r w:rsidRPr="00687F38">
        <w:rPr>
          <w:rFonts w:hint="cs"/>
          <w:rtl/>
        </w:rPr>
        <w:tab/>
        <w:t>البرلمان: مجلس النواب</w:t>
      </w:r>
    </w:p>
    <w:p w:rsidR="00BF0825" w:rsidRPr="00687F38" w:rsidRDefault="00BF0825" w:rsidP="00801622">
      <w:pPr>
        <w:pStyle w:val="SingleTxtGA"/>
        <w:rPr>
          <w:rtl/>
        </w:rPr>
      </w:pPr>
      <w:r w:rsidRPr="00687F38">
        <w:rPr>
          <w:rtl/>
        </w:rPr>
        <w:t>49-</w:t>
      </w:r>
      <w:r w:rsidRPr="00687F38">
        <w:rPr>
          <w:rtl/>
        </w:rPr>
        <w:tab/>
      </w:r>
      <w:r w:rsidRPr="00687F38">
        <w:rPr>
          <w:rFonts w:hint="cs"/>
          <w:rtl/>
        </w:rPr>
        <w:t>يضطلع مجلس النواب بمسؤولية إصدار</w:t>
      </w:r>
      <w:r w:rsidRPr="00687F38">
        <w:rPr>
          <w:rtl/>
        </w:rPr>
        <w:t xml:space="preserve"> التشريعات واتخاذ القرارات </w:t>
      </w:r>
      <w:r w:rsidRPr="00687F38">
        <w:rPr>
          <w:rFonts w:hint="cs"/>
          <w:rtl/>
        </w:rPr>
        <w:t>المتعلقة ب</w:t>
      </w:r>
      <w:r w:rsidRPr="00687F38">
        <w:rPr>
          <w:rtl/>
        </w:rPr>
        <w:t xml:space="preserve">الميزانية الوطنية والإشراف العام. </w:t>
      </w:r>
      <w:r w:rsidRPr="00687F38">
        <w:rPr>
          <w:rFonts w:hint="cs"/>
          <w:rtl/>
        </w:rPr>
        <w:t xml:space="preserve">ويتولى مجلس النواب، بموافقة رئيس الجمهورية، سلطة </w:t>
      </w:r>
      <w:r w:rsidRPr="00687F38">
        <w:rPr>
          <w:rtl/>
        </w:rPr>
        <w:t>صياغة</w:t>
      </w:r>
      <w:r w:rsidRPr="00687F38">
        <w:rPr>
          <w:rFonts w:hint="cs"/>
          <w:rtl/>
        </w:rPr>
        <w:t xml:space="preserve"> القوانين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وسنها في آن واحد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ومناقشة وإقرار</w:t>
      </w:r>
      <w:r w:rsidRPr="00687F38">
        <w:rPr>
          <w:rtl/>
        </w:rPr>
        <w:t xml:space="preserve"> اللوائح الحكومية</w:t>
      </w:r>
      <w:r w:rsidRPr="00687F38">
        <w:rPr>
          <w:rFonts w:hint="cs"/>
          <w:rtl/>
        </w:rPr>
        <w:t xml:space="preserve"> التي تحل محل</w:t>
      </w:r>
      <w:r w:rsidRPr="00687F38">
        <w:rPr>
          <w:rtl/>
        </w:rPr>
        <w:t xml:space="preserve"> القانون،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تلقي </w:t>
      </w:r>
      <w:r w:rsidRPr="00687F38">
        <w:rPr>
          <w:rFonts w:hint="cs"/>
          <w:rtl/>
        </w:rPr>
        <w:t>ومناقشة القوانين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التي يقترحها مجلس النواب فيما يتعلق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بالاستقلال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الذاتي للأقاليم</w:t>
      </w:r>
      <w:r w:rsidRPr="00687F38">
        <w:rPr>
          <w:rtl/>
        </w:rPr>
        <w:t>؛ والإشراف على العلاقات بين الحكوم</w:t>
      </w:r>
      <w:r w:rsidRPr="00687F38">
        <w:rPr>
          <w:rFonts w:hint="cs"/>
          <w:rtl/>
        </w:rPr>
        <w:t>ات</w:t>
      </w:r>
      <w:r w:rsidRPr="00687F38">
        <w:rPr>
          <w:rtl/>
        </w:rPr>
        <w:t xml:space="preserve"> المركزية والإقليمية/المحلية</w:t>
      </w:r>
      <w:r w:rsidRPr="00687F38">
        <w:rPr>
          <w:rFonts w:hint="cs"/>
          <w:rtl/>
        </w:rPr>
        <w:t>. ويحظى</w:t>
      </w:r>
      <w:r w:rsidRPr="00687F38">
        <w:rPr>
          <w:rtl/>
        </w:rPr>
        <w:t xml:space="preserve"> أيضا</w:t>
      </w:r>
      <w:r w:rsidRPr="00687F38">
        <w:rPr>
          <w:rFonts w:hint="cs"/>
          <w:rtl/>
        </w:rPr>
        <w:t>ً ب</w:t>
      </w:r>
      <w:r w:rsidRPr="00687F38">
        <w:rPr>
          <w:rtl/>
        </w:rPr>
        <w:t xml:space="preserve">سلطة </w:t>
      </w:r>
      <w:r w:rsidRPr="00687F38">
        <w:rPr>
          <w:rFonts w:hint="cs"/>
          <w:rtl/>
        </w:rPr>
        <w:t>م</w:t>
      </w:r>
      <w:r w:rsidRPr="00687F38">
        <w:rPr>
          <w:rtl/>
        </w:rPr>
        <w:t xml:space="preserve">راقبة إدارة الموارد الطبيعية والموارد الاقتصادية الأخرى؛ </w:t>
      </w:r>
      <w:r w:rsidRPr="00687F38">
        <w:rPr>
          <w:rFonts w:hint="cs"/>
          <w:rtl/>
        </w:rPr>
        <w:t>وا</w:t>
      </w:r>
      <w:r w:rsidRPr="00687F38">
        <w:rPr>
          <w:rtl/>
        </w:rPr>
        <w:t xml:space="preserve">لبت في </w:t>
      </w:r>
      <w:r w:rsidRPr="00687F38">
        <w:rPr>
          <w:rFonts w:hint="cs"/>
          <w:rtl/>
        </w:rPr>
        <w:t xml:space="preserve">الميزانية </w:t>
      </w:r>
      <w:r w:rsidRPr="00687F38">
        <w:rPr>
          <w:rtl/>
        </w:rPr>
        <w:t xml:space="preserve">إلى جانب الرئيس، </w:t>
      </w:r>
      <w:r w:rsidRPr="00687F38">
        <w:rPr>
          <w:rFonts w:hint="cs"/>
          <w:rtl/>
        </w:rPr>
        <w:t>ومراقبة</w:t>
      </w:r>
      <w:r w:rsidRPr="00687F38">
        <w:rPr>
          <w:rtl/>
        </w:rPr>
        <w:t xml:space="preserve"> تنفيذ القوانين</w:t>
      </w:r>
      <w:r w:rsidRPr="00687F38">
        <w:rPr>
          <w:rFonts w:hint="cs"/>
          <w:rtl/>
        </w:rPr>
        <w:t xml:space="preserve"> وميزانية ا</w:t>
      </w:r>
      <w:r w:rsidRPr="00687F38">
        <w:rPr>
          <w:rtl/>
        </w:rPr>
        <w:t>لدولة وسياسات الحكومة</w:t>
      </w:r>
      <w:r w:rsidRPr="00687F38">
        <w:rPr>
          <w:rFonts w:hint="cs"/>
          <w:rtl/>
        </w:rPr>
        <w:t xml:space="preserve">. </w:t>
      </w:r>
      <w:r w:rsidRPr="00687F38">
        <w:rPr>
          <w:rtl/>
        </w:rPr>
        <w:t>و</w:t>
      </w:r>
      <w:r w:rsidRPr="00687F38">
        <w:rPr>
          <w:rFonts w:hint="cs"/>
          <w:rtl/>
        </w:rPr>
        <w:t>يُطلب إلى مجلس النواب، خلال أدائه لمهامه،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</w:t>
      </w:r>
      <w:r w:rsidRPr="00687F38">
        <w:rPr>
          <w:rtl/>
        </w:rPr>
        <w:t xml:space="preserve">لتشاور والتنسيق مع أجهزة الدولة الأخرى؛ </w:t>
      </w:r>
      <w:r w:rsidRPr="00687F38">
        <w:rPr>
          <w:rFonts w:hint="cs"/>
          <w:rtl/>
        </w:rPr>
        <w:t>وتلبية</w:t>
      </w:r>
      <w:r w:rsidRPr="00687F38">
        <w:rPr>
          <w:rtl/>
        </w:rPr>
        <w:t xml:space="preserve"> تطلعات أفراد المجتمع وتقديم المشورة </w:t>
      </w:r>
      <w:r w:rsidRPr="00687F38">
        <w:rPr>
          <w:rFonts w:hint="cs"/>
          <w:rtl/>
        </w:rPr>
        <w:t>ل</w:t>
      </w:r>
      <w:r w:rsidRPr="00687F38">
        <w:rPr>
          <w:rtl/>
        </w:rPr>
        <w:t>موظفي الدولة والهيئات القانونية استنادا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إلى هذه التطلعات</w:t>
      </w:r>
      <w:r w:rsidRPr="00687F38">
        <w:rPr>
          <w:rFonts w:hint="cs"/>
          <w:rtl/>
        </w:rPr>
        <w:t>.</w:t>
      </w:r>
    </w:p>
    <w:p w:rsidR="00BF0825" w:rsidRPr="00687F38" w:rsidRDefault="00BF0825" w:rsidP="00FA1110">
      <w:pPr>
        <w:pStyle w:val="SingleTxtGA"/>
        <w:rPr>
          <w:rFonts w:hint="cs"/>
          <w:rtl/>
        </w:rPr>
      </w:pPr>
      <w:r w:rsidRPr="00687F38">
        <w:rPr>
          <w:rtl/>
        </w:rPr>
        <w:t>50-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نتيجة </w:t>
      </w:r>
      <w:r w:rsidRPr="00687F38">
        <w:rPr>
          <w:rFonts w:hint="cs"/>
          <w:rtl/>
        </w:rPr>
        <w:t>لل</w:t>
      </w:r>
      <w:r w:rsidRPr="00687F38">
        <w:rPr>
          <w:rtl/>
        </w:rPr>
        <w:t>انتخابات</w:t>
      </w:r>
      <w:r w:rsidRPr="00687F38">
        <w:rPr>
          <w:rFonts w:hint="cs"/>
          <w:rtl/>
        </w:rPr>
        <w:t xml:space="preserve"> العامة التي جرت 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tl/>
        </w:rPr>
        <w:t xml:space="preserve">2009، </w:t>
      </w:r>
      <w:r w:rsidRPr="00687F38">
        <w:rPr>
          <w:rFonts w:hint="cs"/>
          <w:rtl/>
        </w:rPr>
        <w:t>أصبح مجلس النواب مكوناً من</w:t>
      </w:r>
      <w:r w:rsidR="00FA1110" w:rsidRPr="00687F38">
        <w:rPr>
          <w:rFonts w:hint="cs"/>
          <w:rtl/>
        </w:rPr>
        <w:t> </w:t>
      </w:r>
      <w:r w:rsidRPr="00687F38">
        <w:rPr>
          <w:rtl/>
        </w:rPr>
        <w:t>560 عضوا</w:t>
      </w:r>
      <w:r w:rsidRPr="00687F38">
        <w:rPr>
          <w:rFonts w:hint="cs"/>
          <w:rtl/>
        </w:rPr>
        <w:t xml:space="preserve">ً برلمانياً ينتمون إلى </w:t>
      </w:r>
      <w:r w:rsidRPr="00687F38">
        <w:rPr>
          <w:rtl/>
        </w:rPr>
        <w:t xml:space="preserve">9 </w:t>
      </w:r>
      <w:r w:rsidRPr="00687F38">
        <w:rPr>
          <w:rFonts w:hint="cs"/>
          <w:rtl/>
        </w:rPr>
        <w:t>أحزاب سياسية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 xml:space="preserve">وفاز </w:t>
      </w:r>
      <w:r w:rsidRPr="00687F38">
        <w:rPr>
          <w:rtl/>
        </w:rPr>
        <w:t>الحزب الديمقراطي بأكبر عدد من المقاعد في مجلس النواب (145 مقعدا</w:t>
      </w:r>
      <w:r w:rsidRPr="00687F38">
        <w:rPr>
          <w:rFonts w:hint="cs"/>
          <w:rtl/>
        </w:rPr>
        <w:t>ً</w:t>
      </w:r>
      <w:r w:rsidRPr="00687F38">
        <w:rPr>
          <w:rtl/>
        </w:rPr>
        <w:t>)، في حين</w:t>
      </w:r>
      <w:r w:rsidRPr="00687F38">
        <w:rPr>
          <w:rFonts w:hint="cs"/>
          <w:rtl/>
        </w:rPr>
        <w:t xml:space="preserve"> حصل</w:t>
      </w:r>
      <w:r w:rsidRPr="00687F38">
        <w:rPr>
          <w:rtl/>
        </w:rPr>
        <w:t xml:space="preserve"> حزب</w:t>
      </w:r>
      <w:r w:rsidRPr="00687F38">
        <w:rPr>
          <w:rFonts w:hint="cs"/>
          <w:rtl/>
        </w:rPr>
        <w:t xml:space="preserve"> ضمير</w:t>
      </w:r>
      <w:r w:rsidRPr="00687F38">
        <w:rPr>
          <w:rtl/>
        </w:rPr>
        <w:t xml:space="preserve"> الشعب </w:t>
      </w:r>
      <w:r w:rsidRPr="00687F38">
        <w:rPr>
          <w:rFonts w:hint="cs"/>
          <w:rtl/>
        </w:rPr>
        <w:t xml:space="preserve">على </w:t>
      </w:r>
      <w:r w:rsidRPr="00687F38">
        <w:rPr>
          <w:rtl/>
        </w:rPr>
        <w:t>أ</w:t>
      </w:r>
      <w:r w:rsidRPr="00687F38">
        <w:rPr>
          <w:rFonts w:hint="cs"/>
          <w:rtl/>
        </w:rPr>
        <w:t>قل عدد من المقاعد</w:t>
      </w:r>
      <w:r w:rsidRPr="00687F38">
        <w:rPr>
          <w:rtl/>
        </w:rPr>
        <w:t xml:space="preserve"> (17 مقعدا</w:t>
      </w:r>
      <w:r w:rsidRPr="00687F38">
        <w:rPr>
          <w:rFonts w:hint="cs"/>
          <w:rtl/>
        </w:rPr>
        <w:t>ً</w:t>
      </w:r>
      <w:r w:rsidRPr="00687F38">
        <w:rPr>
          <w:rtl/>
        </w:rPr>
        <w:t>)</w:t>
      </w:r>
      <w:r w:rsidRPr="00687F38">
        <w:rPr>
          <w:rFonts w:hint="cs"/>
          <w:rtl/>
        </w:rPr>
        <w:t>.</w:t>
      </w:r>
    </w:p>
    <w:p w:rsidR="00BF0825" w:rsidRPr="00687F38" w:rsidRDefault="00BF0825" w:rsidP="00801622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31</w:t>
      </w:r>
    </w:p>
    <w:p w:rsidR="00BF0825" w:rsidRPr="00687F38" w:rsidRDefault="00BF0825" w:rsidP="00801622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توزيع المقاعد التشريعية حسب الأحزاب (نتائج الانتخابات العامة</w:t>
      </w:r>
      <w:r w:rsidR="00D73C87" w:rsidRPr="00687F38">
        <w:rPr>
          <w:rFonts w:ascii="Traditional Arabic" w:hAnsi="Traditional Arabic" w:hint="cs"/>
          <w:b/>
          <w:bCs/>
          <w:rtl/>
        </w:rPr>
        <w:t xml:space="preserve"> لعام</w:t>
      </w:r>
      <w:r w:rsidR="00D73C87" w:rsidRPr="00687F38">
        <w:rPr>
          <w:rFonts w:ascii="Traditional Arabic" w:hAnsi="Traditional Arabic"/>
          <w:b/>
          <w:bCs/>
          <w:rtl/>
        </w:rPr>
        <w:t> </w:t>
      </w:r>
      <w:r w:rsidRPr="00687F38">
        <w:rPr>
          <w:rFonts w:ascii="Traditional Arabic" w:hAnsi="Traditional Arabic" w:hint="cs"/>
          <w:b/>
          <w:bCs/>
          <w:rtl/>
        </w:rPr>
        <w:t>2009)</w:t>
      </w:r>
    </w:p>
    <w:tbl>
      <w:tblPr>
        <w:bidiVisual/>
        <w:tblW w:w="7202" w:type="dxa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574"/>
      </w:tblGrid>
      <w:tr w:rsidR="00BF0825" w:rsidRPr="00687F38" w:rsidTr="0064368A">
        <w:trPr>
          <w:trHeight w:val="240"/>
          <w:tblHeader/>
          <w:jc w:val="center"/>
        </w:trPr>
        <w:tc>
          <w:tcPr>
            <w:tcW w:w="6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الحزب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المقاعد</w:t>
            </w:r>
          </w:p>
        </w:tc>
      </w:tr>
      <w:tr w:rsidR="00BF0825" w:rsidRPr="00687F38" w:rsidTr="0064368A">
        <w:trPr>
          <w:trHeight w:val="240"/>
          <w:jc w:val="center"/>
        </w:trPr>
        <w:tc>
          <w:tcPr>
            <w:tcW w:w="6628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الحزب الديمقراطي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148</w:t>
            </w:r>
          </w:p>
        </w:tc>
      </w:tr>
      <w:tr w:rsidR="00BF0825" w:rsidRPr="00687F38" w:rsidTr="0064368A">
        <w:trPr>
          <w:trHeight w:val="240"/>
          <w:jc w:val="center"/>
        </w:trPr>
        <w:tc>
          <w:tcPr>
            <w:tcW w:w="6628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جولكار (حزب الفئات العاملة)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106</w:t>
            </w:r>
          </w:p>
        </w:tc>
      </w:tr>
      <w:tr w:rsidR="00BF0825" w:rsidRPr="00687F38" w:rsidTr="0064368A">
        <w:trPr>
          <w:trHeight w:val="240"/>
          <w:jc w:val="center"/>
        </w:trPr>
        <w:tc>
          <w:tcPr>
            <w:tcW w:w="6628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الحزب الديمقراطي الإندونيسي للنضال (</w:t>
            </w:r>
            <w:r w:rsidRPr="00687F38">
              <w:rPr>
                <w:sz w:val="18"/>
                <w:szCs w:val="26"/>
              </w:rPr>
              <w:t>PDI-P</w:t>
            </w: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)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94</w:t>
            </w:r>
          </w:p>
        </w:tc>
      </w:tr>
      <w:tr w:rsidR="00BF0825" w:rsidRPr="00687F38" w:rsidTr="0064368A">
        <w:trPr>
          <w:trHeight w:val="240"/>
          <w:jc w:val="center"/>
        </w:trPr>
        <w:tc>
          <w:tcPr>
            <w:tcW w:w="6628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حزب العدالة والرفاهية (</w:t>
            </w:r>
            <w:r w:rsidRPr="00687F38">
              <w:rPr>
                <w:sz w:val="18"/>
                <w:szCs w:val="26"/>
              </w:rPr>
              <w:t>PKS</w:t>
            </w: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)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57</w:t>
            </w:r>
          </w:p>
        </w:tc>
      </w:tr>
      <w:tr w:rsidR="00BF0825" w:rsidRPr="00687F38" w:rsidTr="0064368A">
        <w:trPr>
          <w:trHeight w:val="240"/>
          <w:jc w:val="center"/>
        </w:trPr>
        <w:tc>
          <w:tcPr>
            <w:tcW w:w="6628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حزب التفويض الوطني (</w:t>
            </w:r>
            <w:r w:rsidRPr="00687F38">
              <w:rPr>
                <w:sz w:val="18"/>
                <w:szCs w:val="26"/>
              </w:rPr>
              <w:t>PAN</w:t>
            </w: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)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45</w:t>
            </w:r>
          </w:p>
        </w:tc>
      </w:tr>
      <w:tr w:rsidR="00BF0825" w:rsidRPr="00687F38" w:rsidTr="0064368A">
        <w:trPr>
          <w:trHeight w:val="240"/>
          <w:jc w:val="center"/>
        </w:trPr>
        <w:tc>
          <w:tcPr>
            <w:tcW w:w="6628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حزب التنمية المتحد (</w:t>
            </w:r>
            <w:r w:rsidRPr="00687F38">
              <w:rPr>
                <w:sz w:val="18"/>
                <w:szCs w:val="26"/>
              </w:rPr>
              <w:t>PPP</w:t>
            </w: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)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38</w:t>
            </w:r>
          </w:p>
        </w:tc>
      </w:tr>
      <w:tr w:rsidR="00BF0825" w:rsidRPr="00687F38" w:rsidTr="0064368A">
        <w:trPr>
          <w:trHeight w:val="240"/>
          <w:jc w:val="center"/>
        </w:trPr>
        <w:tc>
          <w:tcPr>
            <w:tcW w:w="6628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حزب الصحوة الوطني (</w:t>
            </w:r>
            <w:r w:rsidRPr="00687F38">
              <w:rPr>
                <w:sz w:val="18"/>
                <w:szCs w:val="26"/>
              </w:rPr>
              <w:t>PKB</w:t>
            </w: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 xml:space="preserve">)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28</w:t>
            </w:r>
          </w:p>
        </w:tc>
      </w:tr>
      <w:tr w:rsidR="00BF0825" w:rsidRPr="00687F38" w:rsidTr="0064368A">
        <w:trPr>
          <w:trHeight w:val="240"/>
          <w:jc w:val="center"/>
        </w:trPr>
        <w:tc>
          <w:tcPr>
            <w:tcW w:w="6628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حزب حركة إندونيسيا العظمى (</w:t>
            </w:r>
            <w:r w:rsidRPr="00687F38">
              <w:rPr>
                <w:sz w:val="18"/>
                <w:szCs w:val="26"/>
              </w:rPr>
              <w:t>Gerindra</w:t>
            </w: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)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26</w:t>
            </w:r>
          </w:p>
        </w:tc>
      </w:tr>
      <w:tr w:rsidR="00BF0825" w:rsidRPr="00687F38" w:rsidTr="0064368A">
        <w:trPr>
          <w:trHeight w:val="240"/>
          <w:jc w:val="center"/>
        </w:trPr>
        <w:tc>
          <w:tcPr>
            <w:tcW w:w="6628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حزب ضمير الشعب (</w:t>
            </w:r>
            <w:r w:rsidRPr="00687F38">
              <w:rPr>
                <w:sz w:val="18"/>
                <w:szCs w:val="26"/>
              </w:rPr>
              <w:t>Hanura</w:t>
            </w: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)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18"/>
                <w:szCs w:val="26"/>
              </w:rPr>
            </w:pPr>
            <w:r w:rsidRPr="00687F38">
              <w:rPr>
                <w:rFonts w:ascii="Traditional Arabic" w:hAnsi="Traditional Arabic" w:hint="cs"/>
                <w:sz w:val="18"/>
                <w:szCs w:val="26"/>
                <w:rtl/>
              </w:rPr>
              <w:t>17</w:t>
            </w:r>
          </w:p>
        </w:tc>
      </w:tr>
    </w:tbl>
    <w:p w:rsidR="00BF0825" w:rsidRPr="00687F38" w:rsidRDefault="00BF0825" w:rsidP="003B5F9D">
      <w:pPr>
        <w:pStyle w:val="SingleTxtGA"/>
        <w:spacing w:before="24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/>
          <w:sz w:val="30"/>
          <w:rtl/>
        </w:rPr>
        <w:t>51-</w:t>
      </w:r>
      <w:r w:rsidRPr="00687F38">
        <w:rPr>
          <w:rFonts w:ascii="Traditional Arabic" w:hAnsi="Traditional Arabic"/>
          <w:sz w:val="30"/>
          <w:rtl/>
        </w:rPr>
        <w:tab/>
      </w:r>
      <w:r w:rsidRPr="00687F38">
        <w:rPr>
          <w:rFonts w:ascii="Traditional Arabic" w:hAnsi="Traditional Arabic" w:hint="cs"/>
          <w:sz w:val="30"/>
          <w:rtl/>
        </w:rPr>
        <w:t>وهناك</w:t>
      </w:r>
      <w:r w:rsidR="00A5377A" w:rsidRPr="00687F38">
        <w:rPr>
          <w:rFonts w:ascii="Traditional Arabic" w:hAnsi="Traditional Arabic" w:hint="cs"/>
          <w:sz w:val="30"/>
          <w:rtl/>
        </w:rPr>
        <w:t xml:space="preserve"> </w:t>
      </w:r>
      <w:r w:rsidRPr="00687F38">
        <w:rPr>
          <w:rFonts w:ascii="Traditional Arabic" w:hAnsi="Traditional Arabic"/>
          <w:sz w:val="30"/>
          <w:rtl/>
        </w:rPr>
        <w:t xml:space="preserve">99 </w:t>
      </w:r>
      <w:r w:rsidRPr="00687F38">
        <w:rPr>
          <w:rFonts w:ascii="Traditional Arabic" w:hAnsi="Traditional Arabic" w:hint="cs"/>
          <w:sz w:val="30"/>
          <w:rtl/>
        </w:rPr>
        <w:t>نائبة</w:t>
      </w:r>
      <w:r w:rsidRPr="00687F38">
        <w:rPr>
          <w:rFonts w:ascii="Traditional Arabic" w:hAnsi="Traditional Arabic"/>
          <w:sz w:val="30"/>
          <w:rtl/>
        </w:rPr>
        <w:t xml:space="preserve"> (17.7</w:t>
      </w:r>
      <w:r w:rsidR="003B5F9D" w:rsidRPr="00687F38">
        <w:rPr>
          <w:rFonts w:ascii="Traditional Arabic" w:hAnsi="Traditional Arabic" w:hint="cs"/>
          <w:sz w:val="30"/>
          <w:rtl/>
        </w:rPr>
        <w:t xml:space="preserve"> في المائة</w:t>
      </w:r>
      <w:r w:rsidRPr="00687F38">
        <w:rPr>
          <w:rFonts w:ascii="Traditional Arabic" w:hAnsi="Traditional Arabic"/>
          <w:sz w:val="30"/>
          <w:rtl/>
        </w:rPr>
        <w:t>)</w:t>
      </w:r>
      <w:r w:rsidRPr="00687F38">
        <w:rPr>
          <w:rFonts w:ascii="Traditional Arabic" w:hAnsi="Traditional Arabic" w:hint="cs"/>
          <w:sz w:val="30"/>
          <w:rtl/>
        </w:rPr>
        <w:t xml:space="preserve"> من أصل</w:t>
      </w:r>
      <w:r w:rsidRPr="00687F38">
        <w:rPr>
          <w:rFonts w:ascii="Traditional Arabic" w:hAnsi="Traditional Arabic"/>
          <w:sz w:val="30"/>
          <w:rtl/>
        </w:rPr>
        <w:t xml:space="preserve"> 560</w:t>
      </w:r>
      <w:r w:rsidR="00A5377A" w:rsidRPr="00687F38">
        <w:rPr>
          <w:rFonts w:ascii="Traditional Arabic" w:hAnsi="Traditional Arabic" w:hint="cs"/>
          <w:sz w:val="30"/>
          <w:rtl/>
        </w:rPr>
        <w:t xml:space="preserve"> </w:t>
      </w:r>
      <w:r w:rsidRPr="00687F38">
        <w:rPr>
          <w:rFonts w:ascii="Traditional Arabic" w:hAnsi="Traditional Arabic" w:hint="cs"/>
          <w:sz w:val="30"/>
          <w:rtl/>
        </w:rPr>
        <w:t>عضواً في مجلس النواب،</w:t>
      </w:r>
      <w:r w:rsidR="00A5377A" w:rsidRPr="00687F38">
        <w:rPr>
          <w:rFonts w:ascii="Traditional Arabic" w:hAnsi="Traditional Arabic" w:hint="cs"/>
          <w:sz w:val="30"/>
          <w:rtl/>
        </w:rPr>
        <w:t xml:space="preserve"> </w:t>
      </w:r>
      <w:r w:rsidRPr="00687F38">
        <w:rPr>
          <w:rFonts w:ascii="Traditional Arabic" w:hAnsi="Traditional Arabic"/>
          <w:sz w:val="30"/>
          <w:rtl/>
        </w:rPr>
        <w:t>و</w:t>
      </w:r>
      <w:r w:rsidRPr="00687F38">
        <w:rPr>
          <w:rFonts w:ascii="Traditional Arabic" w:hAnsi="Traditional Arabic" w:hint="cs"/>
          <w:sz w:val="30"/>
          <w:rtl/>
        </w:rPr>
        <w:t xml:space="preserve">يمثل هذا العدد </w:t>
      </w:r>
      <w:r w:rsidRPr="00687F38">
        <w:rPr>
          <w:rFonts w:ascii="Traditional Arabic" w:hAnsi="Traditional Arabic"/>
          <w:sz w:val="30"/>
          <w:rtl/>
        </w:rPr>
        <w:t xml:space="preserve">زيادة </w:t>
      </w:r>
      <w:r w:rsidRPr="00687F38">
        <w:rPr>
          <w:rFonts w:ascii="Traditional Arabic" w:hAnsi="Traditional Arabic" w:hint="cs"/>
          <w:sz w:val="30"/>
          <w:rtl/>
        </w:rPr>
        <w:t xml:space="preserve">كبيرة حيث ارتفع من </w:t>
      </w:r>
      <w:r w:rsidRPr="00687F38">
        <w:rPr>
          <w:rFonts w:ascii="Traditional Arabic" w:hAnsi="Traditional Arabic"/>
          <w:sz w:val="30"/>
          <w:rtl/>
        </w:rPr>
        <w:t>65 امرأة</w:t>
      </w:r>
      <w:r w:rsidRPr="00687F38">
        <w:rPr>
          <w:rFonts w:ascii="Traditional Arabic" w:hAnsi="Traditional Arabic" w:hint="cs"/>
          <w:sz w:val="30"/>
          <w:rtl/>
        </w:rPr>
        <w:t xml:space="preserve"> انتخبت</w:t>
      </w:r>
      <w:r w:rsidRPr="00687F38">
        <w:rPr>
          <w:rFonts w:ascii="Traditional Arabic" w:hAnsi="Traditional Arabic"/>
          <w:sz w:val="30"/>
          <w:rtl/>
        </w:rPr>
        <w:t xml:space="preserve"> في</w:t>
      </w:r>
      <w:r w:rsidR="00D73C87" w:rsidRPr="00687F38">
        <w:rPr>
          <w:rFonts w:ascii="Traditional Arabic" w:hAnsi="Traditional Arabic"/>
          <w:sz w:val="30"/>
          <w:rtl/>
        </w:rPr>
        <w:t xml:space="preserve"> عام </w:t>
      </w:r>
      <w:r w:rsidRPr="00687F38">
        <w:rPr>
          <w:rFonts w:ascii="Traditional Arabic" w:hAnsi="Traditional Arabic"/>
          <w:sz w:val="30"/>
          <w:rtl/>
        </w:rPr>
        <w:t xml:space="preserve">2004 </w:t>
      </w:r>
      <w:r w:rsidRPr="00687F38">
        <w:rPr>
          <w:rFonts w:ascii="Traditional Arabic" w:hAnsi="Traditional Arabic" w:hint="cs"/>
          <w:sz w:val="30"/>
          <w:rtl/>
        </w:rPr>
        <w:t>إلى</w:t>
      </w:r>
      <w:r w:rsidRPr="00687F38">
        <w:rPr>
          <w:rFonts w:ascii="Traditional Arabic" w:hAnsi="Traditional Arabic"/>
          <w:sz w:val="30"/>
          <w:rtl/>
        </w:rPr>
        <w:t xml:space="preserve">40 </w:t>
      </w:r>
      <w:r w:rsidRPr="00687F38">
        <w:rPr>
          <w:rFonts w:ascii="Traditional Arabic" w:hAnsi="Traditional Arabic" w:hint="cs"/>
          <w:sz w:val="30"/>
          <w:rtl/>
        </w:rPr>
        <w:t xml:space="preserve">امرأة جرى انتخابها </w:t>
      </w:r>
      <w:r w:rsidRPr="00687F38">
        <w:rPr>
          <w:rFonts w:ascii="Traditional Arabic" w:hAnsi="Traditional Arabic"/>
          <w:sz w:val="30"/>
          <w:rtl/>
        </w:rPr>
        <w:t>في</w:t>
      </w:r>
      <w:r w:rsidR="00D73C87" w:rsidRPr="00687F38">
        <w:rPr>
          <w:rFonts w:ascii="Traditional Arabic" w:hAnsi="Traditional Arabic"/>
          <w:sz w:val="30"/>
          <w:rtl/>
        </w:rPr>
        <w:t xml:space="preserve"> عام </w:t>
      </w:r>
      <w:r w:rsidRPr="00687F38">
        <w:rPr>
          <w:rFonts w:ascii="Traditional Arabic" w:hAnsi="Traditional Arabic"/>
          <w:sz w:val="30"/>
          <w:rtl/>
        </w:rPr>
        <w:t>199</w:t>
      </w:r>
      <w:r w:rsidRPr="00687F38">
        <w:rPr>
          <w:rFonts w:ascii="Traditional Arabic" w:hAnsi="Traditional Arabic" w:hint="cs"/>
          <w:sz w:val="30"/>
          <w:rtl/>
        </w:rPr>
        <w:t>9.</w:t>
      </w:r>
      <w:r w:rsidRPr="00687F38">
        <w:rPr>
          <w:rFonts w:ascii="Traditional Arabic" w:hAnsi="Traditional Arabic"/>
          <w:sz w:val="30"/>
          <w:rtl/>
        </w:rPr>
        <w:t xml:space="preserve"> </w:t>
      </w:r>
      <w:r w:rsidRPr="00687F38">
        <w:rPr>
          <w:rFonts w:ascii="Traditional Arabic" w:hAnsi="Traditional Arabic" w:hint="cs"/>
          <w:sz w:val="30"/>
          <w:rtl/>
        </w:rPr>
        <w:t xml:space="preserve">ويعرض </w:t>
      </w:r>
      <w:r w:rsidRPr="00687F38">
        <w:rPr>
          <w:rFonts w:ascii="Traditional Arabic" w:hAnsi="Traditional Arabic"/>
          <w:sz w:val="30"/>
          <w:rtl/>
        </w:rPr>
        <w:t xml:space="preserve">الجدول التالي مقارنة بين عدد </w:t>
      </w:r>
      <w:r w:rsidRPr="00687F38">
        <w:rPr>
          <w:rFonts w:ascii="Traditional Arabic" w:hAnsi="Traditional Arabic" w:hint="cs"/>
          <w:sz w:val="30"/>
          <w:rtl/>
        </w:rPr>
        <w:t>البرلمانيات</w:t>
      </w:r>
      <w:r w:rsidRPr="00687F38">
        <w:rPr>
          <w:rFonts w:ascii="Traditional Arabic" w:hAnsi="Traditional Arabic"/>
          <w:sz w:val="30"/>
          <w:rtl/>
        </w:rPr>
        <w:t xml:space="preserve"> خلال الفتر</w:t>
      </w:r>
      <w:r w:rsidRPr="00687F38">
        <w:rPr>
          <w:rFonts w:ascii="Traditional Arabic" w:hAnsi="Traditional Arabic" w:hint="cs"/>
          <w:sz w:val="30"/>
          <w:rtl/>
        </w:rPr>
        <w:t>تين</w:t>
      </w:r>
      <w:r w:rsidR="00FA1110" w:rsidRPr="00687F38">
        <w:rPr>
          <w:rFonts w:ascii="Traditional Arabic" w:hAnsi="Traditional Arabic" w:hint="cs"/>
          <w:sz w:val="30"/>
          <w:rtl/>
        </w:rPr>
        <w:t> </w:t>
      </w:r>
      <w:r w:rsidRPr="00687F38">
        <w:rPr>
          <w:rFonts w:ascii="Traditional Arabic" w:hAnsi="Traditional Arabic"/>
          <w:sz w:val="30"/>
          <w:rtl/>
        </w:rPr>
        <w:t xml:space="preserve">1999-2004 و2004-2009، </w:t>
      </w:r>
      <w:r w:rsidRPr="00687F38">
        <w:rPr>
          <w:rFonts w:ascii="Traditional Arabic" w:hAnsi="Traditional Arabic" w:hint="cs"/>
          <w:sz w:val="30"/>
          <w:rtl/>
        </w:rPr>
        <w:t>واللواتي يصنفن وفقاً</w:t>
      </w:r>
      <w:r w:rsidRPr="00687F38">
        <w:rPr>
          <w:rFonts w:ascii="Traditional Arabic" w:hAnsi="Traditional Arabic"/>
          <w:sz w:val="30"/>
          <w:rtl/>
        </w:rPr>
        <w:t xml:space="preserve"> </w:t>
      </w:r>
      <w:r w:rsidRPr="00687F38">
        <w:rPr>
          <w:rFonts w:ascii="Traditional Arabic" w:hAnsi="Traditional Arabic" w:hint="cs"/>
          <w:sz w:val="30"/>
          <w:rtl/>
        </w:rPr>
        <w:t>للحزب ال</w:t>
      </w:r>
      <w:r w:rsidRPr="00687F38">
        <w:rPr>
          <w:rFonts w:ascii="Traditional Arabic" w:hAnsi="Traditional Arabic"/>
          <w:sz w:val="30"/>
          <w:rtl/>
        </w:rPr>
        <w:t>سياسي</w:t>
      </w:r>
      <w:r w:rsidRPr="00687F38">
        <w:rPr>
          <w:rFonts w:ascii="Traditional Arabic" w:hAnsi="Traditional Arabic"/>
          <w:sz w:val="30"/>
        </w:rPr>
        <w:t>.</w:t>
      </w:r>
    </w:p>
    <w:p w:rsidR="00BF0825" w:rsidRPr="00687F38" w:rsidRDefault="00BF0825" w:rsidP="00801622">
      <w:pPr>
        <w:pStyle w:val="SingleTxtGA"/>
        <w:keepNext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32</w:t>
      </w:r>
    </w:p>
    <w:p w:rsidR="00BF0825" w:rsidRPr="00687F38" w:rsidRDefault="00BF0825" w:rsidP="00801622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مقارنة عدد النساء البرلمانيات</w:t>
      </w:r>
    </w:p>
    <w:tbl>
      <w:tblPr>
        <w:bidiVisual/>
        <w:tblW w:w="9617" w:type="dxa"/>
        <w:tblInd w:w="7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820"/>
        <w:gridCol w:w="868"/>
        <w:gridCol w:w="937"/>
        <w:gridCol w:w="658"/>
        <w:gridCol w:w="868"/>
        <w:gridCol w:w="882"/>
        <w:gridCol w:w="658"/>
        <w:gridCol w:w="840"/>
        <w:gridCol w:w="812"/>
        <w:gridCol w:w="756"/>
      </w:tblGrid>
      <w:tr w:rsidR="004F52A3" w:rsidRPr="00687F38" w:rsidTr="00513F5D">
        <w:trPr>
          <w:cantSplit/>
          <w:tblHeader/>
        </w:trPr>
        <w:tc>
          <w:tcPr>
            <w:tcW w:w="51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>الرقم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170"/>
              <w:rPr>
                <w:rFonts w:ascii="Traditional Arabic" w:hAnsi="Traditional Arabic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>الأحزاب السياسية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center"/>
              <w:rPr>
                <w:rFonts w:ascii="Traditional Arabic" w:hAnsi="Traditional Arabic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>2009-2014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center"/>
              <w:rPr>
                <w:rFonts w:ascii="Traditional Arabic" w:hAnsi="Traditional Arabic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>2004-2009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center"/>
              <w:rPr>
                <w:rFonts w:ascii="Traditional Arabic" w:hAnsi="Traditional Arabic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>1999-2004</w:t>
            </w:r>
          </w:p>
        </w:tc>
      </w:tr>
      <w:tr w:rsidR="00513F5D" w:rsidRPr="00687F38" w:rsidTr="00513F5D">
        <w:trPr>
          <w:cantSplit/>
          <w:tblHeader/>
        </w:trPr>
        <w:tc>
          <w:tcPr>
            <w:tcW w:w="51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170"/>
              <w:rPr>
                <w:rFonts w:ascii="Traditional Arabic" w:hAnsi="Traditional Arabic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>إناث</w:t>
            </w:r>
          </w:p>
        </w:tc>
        <w:tc>
          <w:tcPr>
            <w:tcW w:w="93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801622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 w:hint="cs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>ذكور</w:t>
            </w:r>
          </w:p>
        </w:tc>
        <w:tc>
          <w:tcPr>
            <w:tcW w:w="6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801622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2"/>
                <w:szCs w:val="22"/>
                <w:rtl/>
              </w:rPr>
              <w:t>المجموع</w:t>
            </w:r>
          </w:p>
        </w:tc>
        <w:tc>
          <w:tcPr>
            <w:tcW w:w="8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 xml:space="preserve">إناث 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801622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>الذكور</w:t>
            </w:r>
          </w:p>
        </w:tc>
        <w:tc>
          <w:tcPr>
            <w:tcW w:w="6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801622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 w:hint="cs"/>
                <w:b/>
                <w:bCs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2"/>
                <w:szCs w:val="22"/>
                <w:rtl/>
              </w:rPr>
              <w:t>المجموع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i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iCs/>
                <w:sz w:val="22"/>
                <w:szCs w:val="22"/>
                <w:rtl/>
              </w:rPr>
              <w:t>إناث</w:t>
            </w:r>
          </w:p>
        </w:tc>
        <w:tc>
          <w:tcPr>
            <w:tcW w:w="8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801622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hint="cs"/>
                <w:sz w:val="22"/>
                <w:szCs w:val="22"/>
              </w:rPr>
            </w:pPr>
            <w:r w:rsidRPr="00687F38">
              <w:rPr>
                <w:rFonts w:hint="cs"/>
                <w:sz w:val="22"/>
                <w:szCs w:val="22"/>
                <w:rtl/>
              </w:rPr>
              <w:t>ذكور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801622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b/>
                <w:bCs/>
                <w:sz w:val="22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2"/>
                <w:szCs w:val="22"/>
                <w:rtl/>
              </w:rPr>
              <w:t>المجموع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1-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جولكار (حزب الفئات العاملة)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16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(15.09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90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(84.91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106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19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(14.28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114</w:t>
            </w:r>
            <w:r w:rsidR="00801622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(85.71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133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(13.3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104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(86.7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513F5D">
            <w:pPr>
              <w:keepNext/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120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2-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pacing w:val="-6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6"/>
                <w:sz w:val="16"/>
                <w:szCs w:val="22"/>
                <w:rtl/>
              </w:rPr>
              <w:t>الحزب الديمقراطي الإندونيسي للنضال (</w:t>
            </w:r>
            <w:r w:rsidRPr="00687F38">
              <w:rPr>
                <w:spacing w:val="-6"/>
                <w:sz w:val="16"/>
                <w:szCs w:val="22"/>
              </w:rPr>
              <w:t>PDI-P</w:t>
            </w:r>
            <w:r w:rsidRPr="00687F38">
              <w:rPr>
                <w:rFonts w:ascii="Traditional Arabic" w:hAnsi="Traditional Arabic" w:hint="cs"/>
                <w:spacing w:val="-6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17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(18.09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77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(81.91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94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(11.11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96</w:t>
            </w:r>
            <w:r w:rsidR="00801622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(88.88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(9.8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138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(90.2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153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3-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التنمية المتحد (</w:t>
            </w:r>
            <w:r w:rsidRPr="00687F38">
              <w:rPr>
                <w:sz w:val="16"/>
                <w:szCs w:val="22"/>
              </w:rPr>
              <w:t>PPP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(13.16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(86.64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38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(5.26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54</w:t>
            </w:r>
            <w:r w:rsidR="00801622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(94.74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57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(5.2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55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(94.8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58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4-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الحزب الديمقراطي (</w:t>
            </w:r>
            <w:r w:rsidRPr="00687F38">
              <w:rPr>
                <w:sz w:val="16"/>
                <w:szCs w:val="22"/>
              </w:rPr>
              <w:t>Partai Demokrat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(23.65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113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(76.35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148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8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(14.04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49</w:t>
            </w:r>
            <w:r w:rsidR="00801622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(85.71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57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5-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الصحوة الوطني (</w:t>
            </w:r>
            <w:r w:rsidRPr="00687F38">
              <w:rPr>
                <w:sz w:val="16"/>
                <w:szCs w:val="22"/>
              </w:rPr>
              <w:t>PKB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6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(21.43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22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(78.57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28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7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(13.20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46</w:t>
            </w:r>
            <w:r w:rsidR="00801622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(86.79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53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(5.9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48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(94.45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51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6-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التفويض الوطني (</w:t>
            </w:r>
            <w:r w:rsidRPr="00687F38">
              <w:rPr>
                <w:sz w:val="16"/>
                <w:szCs w:val="22"/>
              </w:rPr>
              <w:t>PAN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7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(15.56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39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(84.44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45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7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(13.20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42</w:t>
            </w:r>
          </w:p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(85.71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49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(4.9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39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(94.1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41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7-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العدالة والرفاهية (</w:t>
            </w:r>
            <w:r w:rsidRPr="00687F38">
              <w:rPr>
                <w:sz w:val="16"/>
                <w:szCs w:val="22"/>
              </w:rPr>
              <w:t>PKS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(5.26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54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(94.74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57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(10.41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43</w:t>
            </w:r>
            <w:r w:rsidR="00801622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(89.58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48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8-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النجم الإصلاحي (</w:t>
            </w:r>
            <w:r w:rsidRPr="00687F38">
              <w:rPr>
                <w:sz w:val="16"/>
                <w:szCs w:val="22"/>
              </w:rPr>
              <w:t>Partai Bintang Reformasi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(15.</w:t>
            </w:r>
            <w:r w:rsidR="00E45464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38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11</w:t>
            </w:r>
            <w:r w:rsidR="00801622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(84.61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9-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النجمة والهلال (</w:t>
            </w:r>
            <w:r w:rsidRPr="00687F38">
              <w:rPr>
                <w:sz w:val="16"/>
                <w:szCs w:val="22"/>
              </w:rPr>
              <w:t>Partai Bulan Bintang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(100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="00801622" w:rsidRPr="00687F38">
              <w:rPr>
                <w:spacing w:val="-4"/>
                <w:sz w:val="16"/>
                <w:szCs w:val="22"/>
              </w:rPr>
              <w:br/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(7.7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12</w:t>
            </w:r>
            <w:r w:rsidR="00A5377A"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(92.3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13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10-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السلام والرفاهية (</w:t>
            </w:r>
            <w:r w:rsidRPr="00687F38">
              <w:rPr>
                <w:sz w:val="16"/>
                <w:szCs w:val="22"/>
              </w:rPr>
              <w:t>Partai Damai Sejahtera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(25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8</w:t>
            </w:r>
            <w:r w:rsidR="00A5377A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 xml:space="preserve"> </w:t>
            </w:r>
            <w:r w:rsidR="00801622"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br/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(75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11-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العدالة والوحدة الإندونيسي (</w:t>
            </w:r>
            <w:r w:rsidRPr="00687F38">
              <w:rPr>
                <w:sz w:val="16"/>
                <w:szCs w:val="22"/>
              </w:rPr>
              <w:t>Partai Keadilan dan Persatuan Indonesia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="00801622"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br/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(100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12-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الاستقلال (</w:t>
            </w:r>
            <w:r w:rsidRPr="00687F38">
              <w:rPr>
                <w:sz w:val="16"/>
                <w:szCs w:val="22"/>
              </w:rPr>
              <w:t>Partai Merdeka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="00801622"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br/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(100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13-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الفئات العاملة الحريصة على الأمة (</w:t>
            </w:r>
            <w:r w:rsidRPr="00687F38">
              <w:rPr>
                <w:sz w:val="16"/>
                <w:szCs w:val="22"/>
              </w:rPr>
              <w:t>Partai Karya Peduli Bangsa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="00801622" w:rsidRPr="00687F38">
              <w:rPr>
                <w:spacing w:val="-4"/>
                <w:sz w:val="16"/>
                <w:szCs w:val="22"/>
              </w:rPr>
              <w:br/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(100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14-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 w:hint="cs"/>
                <w:sz w:val="16"/>
                <w:szCs w:val="22"/>
                <w:rtl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الأمة الديمقراطي المتحد (</w:t>
            </w:r>
            <w:r w:rsidRPr="00687F38">
              <w:rPr>
                <w:sz w:val="16"/>
                <w:szCs w:val="22"/>
              </w:rPr>
              <w:t>P. Persatuan Demokrasi Kebangsaan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F0825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2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="00801622"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br/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(100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0825" w:rsidRPr="00687F38" w:rsidRDefault="00BF0825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15-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pacing w:val="-6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6"/>
                <w:sz w:val="16"/>
                <w:szCs w:val="22"/>
                <w:rtl/>
              </w:rPr>
              <w:t>حزب الجمعية الإندونيسية الجديد (</w:t>
            </w:r>
            <w:r w:rsidRPr="00687F38">
              <w:rPr>
                <w:spacing w:val="-6"/>
                <w:sz w:val="16"/>
                <w:szCs w:val="22"/>
              </w:rPr>
              <w:t>Partai Perhimpunan Indonesia baru</w:t>
            </w:r>
            <w:r w:rsidRPr="00687F38">
              <w:rPr>
                <w:rFonts w:ascii="Traditional Arabic" w:hAnsi="Traditional Arabic" w:hint="cs"/>
                <w:spacing w:val="-6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br/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(100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16-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170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الطليعة الديمقراطي الإندونيسي (</w:t>
            </w:r>
            <w:r w:rsidRPr="00687F38">
              <w:rPr>
                <w:sz w:val="16"/>
                <w:szCs w:val="22"/>
              </w:rPr>
              <w:t>Partai Penegak Demokrasi Indonesia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صفر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spacing w:val="-4"/>
                <w:sz w:val="16"/>
                <w:szCs w:val="22"/>
              </w:rPr>
              <w:br/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(100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17-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ضمير الشعب (</w:t>
            </w:r>
            <w:r w:rsidRPr="00687F38">
              <w:rPr>
                <w:sz w:val="16"/>
                <w:szCs w:val="22"/>
              </w:rPr>
              <w:t>Partai Hati Nurani Rakyat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(17.65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14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(82.35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17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shd w:val="clear" w:color="auto" w:fill="auto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18-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حزب حركة إندونيسيا العظمى (</w:t>
            </w:r>
            <w:r w:rsidRPr="00687F38">
              <w:rPr>
                <w:sz w:val="16"/>
                <w:szCs w:val="22"/>
              </w:rPr>
              <w:t>Partai Gerakan Indonesia Raya</w:t>
            </w:r>
            <w:r w:rsidRPr="00687F38">
              <w:rPr>
                <w:rFonts w:ascii="Traditional Arabic" w:hAnsi="Traditional Arabic" w:hint="cs"/>
                <w:sz w:val="16"/>
                <w:szCs w:val="22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5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(19.23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21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(8077</w:t>
            </w:r>
            <w:r w:rsidRPr="00687F38">
              <w:rPr>
                <w:rFonts w:ascii="Traditional Arabic" w:hAnsi="Traditional Arabic"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26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spacing w:val="-4"/>
                <w:sz w:val="16"/>
                <w:szCs w:val="22"/>
                <w:rtl/>
              </w:rPr>
              <w:t>غير مشارك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غير مشارك</w:t>
            </w:r>
          </w:p>
        </w:tc>
      </w:tr>
      <w:tr w:rsidR="00513F5D" w:rsidRPr="00687F38" w:rsidTr="00513F5D">
        <w:trPr>
          <w:cantSplit/>
          <w:trHeight w:val="241"/>
        </w:trPr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16"/>
                <w:szCs w:val="22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b/>
                <w:bCs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16"/>
                <w:szCs w:val="22"/>
                <w:rtl/>
              </w:rPr>
              <w:t>المجموع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97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(17.32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463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(82.68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560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65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(11.81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485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550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40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(9.2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396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  <w:t xml:space="preserve"> 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(90.8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  <w:rtl/>
              </w:rPr>
              <w:t>٪</w:t>
            </w: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)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6A0A" w:rsidRPr="00687F38" w:rsidRDefault="00D36A0A" w:rsidP="00513F5D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</w:pPr>
            <w:r w:rsidRPr="00687F38">
              <w:rPr>
                <w:rFonts w:ascii="Traditional Arabic" w:hAnsi="Traditional Arabic" w:hint="cs"/>
                <w:b/>
                <w:bCs/>
                <w:spacing w:val="-4"/>
                <w:sz w:val="16"/>
                <w:szCs w:val="22"/>
                <w:rtl/>
              </w:rPr>
              <w:t>436</w:t>
            </w:r>
            <w:r w:rsidRPr="00687F38">
              <w:rPr>
                <w:rFonts w:ascii="Traditional Arabic" w:hAnsi="Traditional Arabic"/>
                <w:b/>
                <w:bCs/>
                <w:spacing w:val="-4"/>
                <w:sz w:val="16"/>
                <w:szCs w:val="22"/>
              </w:rPr>
              <w:t>*</w:t>
            </w:r>
          </w:p>
        </w:tc>
      </w:tr>
    </w:tbl>
    <w:p w:rsidR="00BF0825" w:rsidRPr="00687F38" w:rsidRDefault="00BF0825" w:rsidP="00FA1110">
      <w:pPr>
        <w:pStyle w:val="SingleTxtGA"/>
        <w:spacing w:before="40" w:line="320" w:lineRule="exact"/>
        <w:ind w:left="1531" w:hanging="284"/>
        <w:rPr>
          <w:rFonts w:hint="cs"/>
          <w:sz w:val="18"/>
          <w:szCs w:val="26"/>
          <w:rtl/>
        </w:rPr>
      </w:pPr>
      <w:r w:rsidRPr="00687F38">
        <w:rPr>
          <w:sz w:val="18"/>
          <w:szCs w:val="26"/>
          <w:rtl/>
        </w:rPr>
        <w:t xml:space="preserve">* </w:t>
      </w:r>
      <w:r w:rsidR="00FA1110" w:rsidRPr="00687F38">
        <w:rPr>
          <w:rFonts w:hint="cs"/>
          <w:sz w:val="18"/>
          <w:szCs w:val="26"/>
          <w:rtl/>
        </w:rPr>
        <w:tab/>
      </w:r>
      <w:r w:rsidRPr="00687F38">
        <w:rPr>
          <w:rFonts w:hint="cs"/>
          <w:sz w:val="18"/>
          <w:szCs w:val="26"/>
          <w:rtl/>
        </w:rPr>
        <w:t>وصل العدد الإجمالي لأعضاء مجلس النواب في الفترة 1999-2004 إلى 500 عضو</w:t>
      </w:r>
      <w:r w:rsidR="00BE115B" w:rsidRPr="00687F38">
        <w:rPr>
          <w:rFonts w:hint="cs"/>
          <w:sz w:val="18"/>
          <w:szCs w:val="26"/>
          <w:rtl/>
        </w:rPr>
        <w:t xml:space="preserve"> ويشغل المقاعد المتبقية خارج ال‍</w:t>
      </w:r>
      <w:r w:rsidRPr="00687F38">
        <w:rPr>
          <w:rFonts w:hint="cs"/>
          <w:sz w:val="18"/>
          <w:szCs w:val="26"/>
          <w:rtl/>
        </w:rPr>
        <w:t xml:space="preserve"> 436 مقعداً ممثلو الجيش الوطني الإندونيسي والأحزاب السياسية الأخرى التي</w:t>
      </w:r>
      <w:r w:rsidR="00D73C87" w:rsidRPr="00687F38">
        <w:rPr>
          <w:rFonts w:hint="cs"/>
          <w:sz w:val="18"/>
          <w:szCs w:val="26"/>
          <w:rtl/>
        </w:rPr>
        <w:t xml:space="preserve"> لم</w:t>
      </w:r>
      <w:r w:rsidR="00D73C87" w:rsidRPr="00687F38">
        <w:rPr>
          <w:sz w:val="18"/>
          <w:szCs w:val="26"/>
          <w:rtl/>
        </w:rPr>
        <w:t> </w:t>
      </w:r>
      <w:r w:rsidRPr="00687F38">
        <w:rPr>
          <w:rFonts w:hint="cs"/>
          <w:sz w:val="18"/>
          <w:szCs w:val="26"/>
          <w:rtl/>
        </w:rPr>
        <w:t>تتجاوز العتبة الانتخابية (</w:t>
      </w:r>
      <w:r w:rsidR="0011416E" w:rsidRPr="00687F38">
        <w:rPr>
          <w:rFonts w:hint="cs"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 xml:space="preserve"> </w:t>
      </w:r>
      <w:r w:rsidRPr="00687F38">
        <w:rPr>
          <w:sz w:val="18"/>
          <w:szCs w:val="26"/>
        </w:rPr>
        <w:t>ditpolkom.bappenas.go.id</w:t>
      </w:r>
      <w:r w:rsidRPr="00687F38">
        <w:rPr>
          <w:rFonts w:hint="cs"/>
          <w:sz w:val="18"/>
          <w:szCs w:val="26"/>
          <w:rtl/>
        </w:rPr>
        <w:t>)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4F52A3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(ج)</w:t>
      </w:r>
      <w:r w:rsidRPr="00687F38">
        <w:rPr>
          <w:rFonts w:hint="cs"/>
          <w:rtl/>
        </w:rPr>
        <w:tab/>
        <w:t>مجلس الممثلين الإقليميين</w:t>
      </w:r>
    </w:p>
    <w:p w:rsidR="00BF0825" w:rsidRPr="00687F38" w:rsidRDefault="00BF0825" w:rsidP="004F52A3">
      <w:pPr>
        <w:pStyle w:val="SingleTxtGA"/>
        <w:rPr>
          <w:rFonts w:hint="cs"/>
          <w:rtl/>
        </w:rPr>
      </w:pPr>
      <w:r w:rsidRPr="00687F38">
        <w:rPr>
          <w:rtl/>
        </w:rPr>
        <w:t>52-</w:t>
      </w:r>
      <w:r w:rsidRPr="00687F38">
        <w:rPr>
          <w:rtl/>
        </w:rPr>
        <w:tab/>
      </w:r>
      <w:r w:rsidRPr="00687F38">
        <w:rPr>
          <w:rFonts w:hint="cs"/>
          <w:rtl/>
        </w:rPr>
        <w:t>يحظى مجلس الممثلين الإقليميين بسلطة</w:t>
      </w:r>
      <w:r w:rsidRPr="00687F38">
        <w:rPr>
          <w:rtl/>
        </w:rPr>
        <w:t xml:space="preserve"> تقديم مشاريع قوانين </w:t>
      </w:r>
      <w:r w:rsidRPr="00687F38">
        <w:rPr>
          <w:rFonts w:hint="cs"/>
          <w:rtl/>
        </w:rPr>
        <w:t>تتعلق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بالاستقلال الذاتي للأقاليم</w:t>
      </w:r>
      <w:r w:rsidRPr="00687F38">
        <w:rPr>
          <w:rtl/>
        </w:rPr>
        <w:t>، وعلاقات الحكومة المركزية والحكوم</w:t>
      </w:r>
      <w:r w:rsidRPr="00687F38">
        <w:rPr>
          <w:rFonts w:hint="cs"/>
          <w:rtl/>
        </w:rPr>
        <w:t>ات</w:t>
      </w:r>
      <w:r w:rsidRPr="00687F38">
        <w:rPr>
          <w:rtl/>
        </w:rPr>
        <w:t xml:space="preserve"> الإقليمية </w:t>
      </w:r>
      <w:r w:rsidRPr="00687F38">
        <w:rPr>
          <w:rFonts w:hint="cs"/>
          <w:rtl/>
        </w:rPr>
        <w:t xml:space="preserve">بمجلس النواب. ويمكن أن تعالج هذه القوانين أموراً من بينها إنشاء الأقاليم </w:t>
      </w:r>
      <w:r w:rsidRPr="00687F38">
        <w:rPr>
          <w:rtl/>
        </w:rPr>
        <w:t xml:space="preserve">وتوسيع </w:t>
      </w:r>
      <w:r w:rsidRPr="00687F38">
        <w:rPr>
          <w:rFonts w:hint="cs"/>
          <w:rtl/>
        </w:rPr>
        <w:t>نطاقها ودمجها،</w:t>
      </w:r>
      <w:r w:rsidRPr="00687F38">
        <w:rPr>
          <w:rtl/>
        </w:rPr>
        <w:t xml:space="preserve"> وإدارة الموارد</w:t>
      </w:r>
      <w:r w:rsidRPr="00687F38">
        <w:rPr>
          <w:rFonts w:hint="cs"/>
          <w:rtl/>
        </w:rPr>
        <w:t xml:space="preserve"> الطبيعية وغيرها من الموارد</w:t>
      </w:r>
      <w:r w:rsidRPr="00687F38">
        <w:rPr>
          <w:rtl/>
        </w:rPr>
        <w:t xml:space="preserve"> الاقتصادية</w:t>
      </w:r>
      <w:r w:rsidRPr="00687F38">
        <w:rPr>
          <w:rFonts w:hint="cs"/>
          <w:rtl/>
        </w:rPr>
        <w:t>، و</w:t>
      </w:r>
      <w:r w:rsidRPr="00687F38">
        <w:rPr>
          <w:rtl/>
        </w:rPr>
        <w:t xml:space="preserve">مسائل أخرى تتعلق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التوازن المالي بين المركز والأقاليم. </w:t>
      </w:r>
      <w:r w:rsidRPr="00687F38">
        <w:rPr>
          <w:rFonts w:hint="cs"/>
          <w:rtl/>
        </w:rPr>
        <w:t xml:space="preserve">ويجوز لمجلس الممثلين الإقليميين المشاركة </w:t>
      </w:r>
      <w:r w:rsidRPr="00687F38">
        <w:rPr>
          <w:rtl/>
        </w:rPr>
        <w:t>في أي</w:t>
      </w:r>
      <w:r w:rsidRPr="00687F38">
        <w:rPr>
          <w:rFonts w:hint="cs"/>
          <w:rtl/>
        </w:rPr>
        <w:t xml:space="preserve">ة </w:t>
      </w:r>
      <w:r w:rsidRPr="00687F38">
        <w:rPr>
          <w:rtl/>
        </w:rPr>
        <w:t>مناقشات</w:t>
      </w:r>
      <w:r w:rsidRPr="00687F38">
        <w:rPr>
          <w:rFonts w:hint="cs"/>
          <w:rtl/>
        </w:rPr>
        <w:t xml:space="preserve"> بشأن المداولات المتعلقة بالاستقلال الذاتي للأقاليم، والإشراف</w:t>
      </w:r>
      <w:r w:rsidRPr="00687F38">
        <w:rPr>
          <w:rtl/>
        </w:rPr>
        <w:t xml:space="preserve"> على تنفيذ القوانين المتعلقة </w:t>
      </w:r>
      <w:r w:rsidRPr="00687F38">
        <w:rPr>
          <w:rFonts w:hint="cs"/>
          <w:rtl/>
        </w:rPr>
        <w:t>بالاستقلال الذاتي للأقاليم</w:t>
      </w:r>
      <w:r w:rsidR="0014025D" w:rsidRPr="00687F38">
        <w:rPr>
          <w:rFonts w:hint="cs"/>
          <w:rtl/>
        </w:rPr>
        <w:t>.</w:t>
      </w:r>
    </w:p>
    <w:p w:rsidR="00BF0825" w:rsidRPr="00687F38" w:rsidRDefault="00BF0825" w:rsidP="003B5F9D">
      <w:pPr>
        <w:pStyle w:val="SingleTxtGA"/>
        <w:rPr>
          <w:rFonts w:hint="cs"/>
          <w:spacing w:val="2"/>
          <w:rtl/>
        </w:rPr>
      </w:pPr>
      <w:r w:rsidRPr="00687F38">
        <w:rPr>
          <w:spacing w:val="2"/>
          <w:rtl/>
        </w:rPr>
        <w:t>53-</w:t>
      </w:r>
      <w:r w:rsidRPr="00687F38">
        <w:rPr>
          <w:spacing w:val="2"/>
          <w:rtl/>
        </w:rPr>
        <w:tab/>
        <w:t>و</w:t>
      </w:r>
      <w:r w:rsidRPr="00687F38">
        <w:rPr>
          <w:rFonts w:hint="cs"/>
          <w:spacing w:val="2"/>
          <w:rtl/>
        </w:rPr>
        <w:t xml:space="preserve">يضم مجلس الممثلين الإقليميين </w:t>
      </w:r>
      <w:r w:rsidRPr="00687F38">
        <w:rPr>
          <w:spacing w:val="2"/>
          <w:rtl/>
        </w:rPr>
        <w:t>132 عضوا</w:t>
      </w:r>
      <w:r w:rsidRPr="00687F38">
        <w:rPr>
          <w:rFonts w:hint="cs"/>
          <w:spacing w:val="2"/>
          <w:rtl/>
        </w:rPr>
        <w:t>ً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>يُنتخبون مباشرة عن طريق</w:t>
      </w:r>
      <w:r w:rsidRPr="00687F38">
        <w:rPr>
          <w:spacing w:val="2"/>
          <w:rtl/>
        </w:rPr>
        <w:t xml:space="preserve"> انتخابات عامة. </w:t>
      </w:r>
      <w:r w:rsidRPr="00687F38">
        <w:rPr>
          <w:rFonts w:hint="cs"/>
          <w:spacing w:val="2"/>
          <w:rtl/>
        </w:rPr>
        <w:t xml:space="preserve">ويمثل 4 أعضاء كل مقاطعة من المقاطعات الثلاث والثلاثين </w:t>
      </w:r>
      <w:r w:rsidRPr="00687F38">
        <w:rPr>
          <w:spacing w:val="2"/>
          <w:rtl/>
        </w:rPr>
        <w:t xml:space="preserve">بغض النظر عن حجم سكانها. </w:t>
      </w:r>
      <w:r w:rsidRPr="00687F38">
        <w:rPr>
          <w:rFonts w:hint="cs"/>
          <w:spacing w:val="2"/>
          <w:rtl/>
        </w:rPr>
        <w:t>وهناك في الوقت الراهن</w:t>
      </w:r>
      <w:r w:rsidRPr="00687F38">
        <w:rPr>
          <w:spacing w:val="2"/>
          <w:rtl/>
        </w:rPr>
        <w:t xml:space="preserve"> 60 امرأة (22.7</w:t>
      </w:r>
      <w:r w:rsidR="003B5F9D" w:rsidRPr="00687F38">
        <w:rPr>
          <w:rFonts w:hint="cs"/>
          <w:spacing w:val="2"/>
          <w:rtl/>
        </w:rPr>
        <w:t xml:space="preserve"> في المائة</w:t>
      </w:r>
      <w:r w:rsidRPr="00687F38">
        <w:rPr>
          <w:spacing w:val="2"/>
          <w:rtl/>
        </w:rPr>
        <w:t xml:space="preserve">) من إجمالي </w:t>
      </w:r>
      <w:r w:rsidRPr="00687F38">
        <w:rPr>
          <w:rFonts w:hint="cs"/>
          <w:spacing w:val="2"/>
          <w:rtl/>
        </w:rPr>
        <w:t>أعضاء مجلس الممثلين الإقليميين.</w:t>
      </w:r>
    </w:p>
    <w:p w:rsidR="00BF0825" w:rsidRPr="00687F38" w:rsidRDefault="00BF0825" w:rsidP="004F52A3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(د)</w:t>
      </w:r>
      <w:r w:rsidRPr="00687F38">
        <w:rPr>
          <w:rFonts w:hint="cs"/>
          <w:rtl/>
        </w:rPr>
        <w:tab/>
        <w:t>الرئيس</w:t>
      </w:r>
    </w:p>
    <w:p w:rsidR="00BF0825" w:rsidRPr="00687F38" w:rsidRDefault="00BF0825" w:rsidP="0014025D">
      <w:pPr>
        <w:pStyle w:val="SingleTxtGA"/>
        <w:spacing w:line="370" w:lineRule="exact"/>
        <w:rPr>
          <w:rFonts w:hint="cs"/>
          <w:b/>
          <w:bCs/>
          <w:spacing w:val="-4"/>
          <w:rtl/>
        </w:rPr>
      </w:pPr>
      <w:r w:rsidRPr="00687F38">
        <w:rPr>
          <w:spacing w:val="-4"/>
          <w:rtl/>
        </w:rPr>
        <w:t>54-</w:t>
      </w:r>
      <w:r w:rsidRPr="00687F38">
        <w:rPr>
          <w:spacing w:val="-4"/>
          <w:rtl/>
        </w:rPr>
        <w:tab/>
      </w:r>
      <w:r w:rsidRPr="00687F38">
        <w:rPr>
          <w:rFonts w:hint="cs"/>
          <w:spacing w:val="-4"/>
          <w:rtl/>
        </w:rPr>
        <w:t xml:space="preserve">يمسك </w:t>
      </w:r>
      <w:r w:rsidRPr="00687F38">
        <w:rPr>
          <w:spacing w:val="-4"/>
          <w:rtl/>
        </w:rPr>
        <w:t>رئيس جمهورية إندونيسيا</w:t>
      </w:r>
      <w:r w:rsidRPr="00687F38">
        <w:rPr>
          <w:rFonts w:hint="cs"/>
          <w:spacing w:val="-4"/>
          <w:rtl/>
        </w:rPr>
        <w:t>،</w:t>
      </w:r>
      <w:r w:rsidR="00A11758" w:rsidRPr="00687F38">
        <w:rPr>
          <w:rFonts w:hint="cs"/>
          <w:spacing w:val="-4"/>
          <w:rtl/>
        </w:rPr>
        <w:t xml:space="preserve"> </w:t>
      </w:r>
      <w:r w:rsidRPr="00687F38">
        <w:rPr>
          <w:spacing w:val="-4"/>
          <w:rtl/>
        </w:rPr>
        <w:t>وفقا</w:t>
      </w:r>
      <w:r w:rsidRPr="00687F38">
        <w:rPr>
          <w:rFonts w:hint="cs"/>
          <w:spacing w:val="-4"/>
          <w:rtl/>
        </w:rPr>
        <w:t>ً</w:t>
      </w:r>
      <w:r w:rsidRPr="00687F38">
        <w:rPr>
          <w:spacing w:val="-4"/>
          <w:rtl/>
        </w:rPr>
        <w:t xml:space="preserve"> للدستور</w:t>
      </w:r>
      <w:r w:rsidRPr="00687F38">
        <w:rPr>
          <w:rFonts w:hint="cs"/>
          <w:spacing w:val="-4"/>
          <w:rtl/>
        </w:rPr>
        <w:t>، بزمام السلطة التنفيذية</w:t>
      </w:r>
      <w:r w:rsidRPr="00687F38">
        <w:rPr>
          <w:spacing w:val="-4"/>
          <w:rtl/>
        </w:rPr>
        <w:t xml:space="preserve">. </w:t>
      </w:r>
      <w:r w:rsidRPr="00687F38">
        <w:rPr>
          <w:rFonts w:hint="cs"/>
          <w:spacing w:val="-4"/>
          <w:rtl/>
        </w:rPr>
        <w:t>و</w:t>
      </w:r>
      <w:r w:rsidRPr="00687F38">
        <w:rPr>
          <w:spacing w:val="-4"/>
          <w:rtl/>
        </w:rPr>
        <w:t xml:space="preserve">يحق للرئيس، من بين أمور أخرى، </w:t>
      </w:r>
      <w:r w:rsidRPr="00687F38">
        <w:rPr>
          <w:rFonts w:hint="cs"/>
          <w:spacing w:val="-4"/>
          <w:rtl/>
        </w:rPr>
        <w:t>تقديم القوانين إلى مجلس النواب</w:t>
      </w:r>
      <w:r w:rsidRPr="00687F38">
        <w:rPr>
          <w:spacing w:val="-4"/>
          <w:rtl/>
        </w:rPr>
        <w:t xml:space="preserve">، وإصدار اللوائح الحكومية لتنفيذ القوانين </w:t>
      </w:r>
      <w:r w:rsidRPr="00687F38">
        <w:rPr>
          <w:rFonts w:hint="cs"/>
          <w:spacing w:val="-4"/>
          <w:rtl/>
        </w:rPr>
        <w:t>عند اللزوم،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حسبما هو</w:t>
      </w:r>
      <w:r w:rsidRPr="00687F38">
        <w:rPr>
          <w:spacing w:val="-4"/>
          <w:rtl/>
        </w:rPr>
        <w:t xml:space="preserve"> منصوص عليه في ال</w:t>
      </w:r>
      <w:r w:rsidR="00D73C87" w:rsidRPr="00687F38">
        <w:rPr>
          <w:spacing w:val="-4"/>
          <w:rtl/>
        </w:rPr>
        <w:t>مادة </w:t>
      </w:r>
      <w:r w:rsidRPr="00687F38">
        <w:rPr>
          <w:spacing w:val="-4"/>
          <w:rtl/>
        </w:rPr>
        <w:t>5 من دستور</w:t>
      </w:r>
      <w:r w:rsidR="00D73C87" w:rsidRPr="00687F38">
        <w:rPr>
          <w:spacing w:val="-4"/>
          <w:rtl/>
        </w:rPr>
        <w:t xml:space="preserve"> عام </w:t>
      </w:r>
      <w:r w:rsidRPr="00687F38">
        <w:rPr>
          <w:spacing w:val="-4"/>
          <w:rtl/>
        </w:rPr>
        <w:t xml:space="preserve">1945. </w:t>
      </w:r>
      <w:r w:rsidRPr="00687F38">
        <w:rPr>
          <w:rFonts w:hint="cs"/>
          <w:spacing w:val="-4"/>
          <w:rtl/>
        </w:rPr>
        <w:t>و</w:t>
      </w:r>
      <w:r w:rsidRPr="00687F38">
        <w:rPr>
          <w:spacing w:val="-4"/>
          <w:rtl/>
        </w:rPr>
        <w:t>رئيس الجمهورية هو القائد العام للقوات المسلحة</w:t>
      </w:r>
      <w:r w:rsidRPr="00687F38">
        <w:rPr>
          <w:rFonts w:hint="cs"/>
          <w:spacing w:val="-4"/>
          <w:rtl/>
        </w:rPr>
        <w:t>،</w:t>
      </w:r>
      <w:r w:rsidRPr="00687F38">
        <w:rPr>
          <w:spacing w:val="-4"/>
          <w:rtl/>
        </w:rPr>
        <w:t xml:space="preserve"> ويملك</w:t>
      </w:r>
      <w:r w:rsidRPr="00687F38">
        <w:rPr>
          <w:rFonts w:hint="cs"/>
          <w:spacing w:val="-4"/>
          <w:rtl/>
        </w:rPr>
        <w:t>،</w:t>
      </w:r>
      <w:r w:rsidRPr="00687F38">
        <w:rPr>
          <w:spacing w:val="-4"/>
          <w:rtl/>
        </w:rPr>
        <w:t xml:space="preserve"> بموافقة من</w:t>
      </w:r>
      <w:r w:rsidRPr="00687F38">
        <w:rPr>
          <w:rFonts w:hint="cs"/>
          <w:spacing w:val="-4"/>
          <w:rtl/>
        </w:rPr>
        <w:t xml:space="preserve"> مجلس النواب،</w:t>
      </w:r>
      <w:r w:rsidRPr="00687F38">
        <w:rPr>
          <w:spacing w:val="-4"/>
          <w:rtl/>
        </w:rPr>
        <w:t xml:space="preserve"> سلطة إعلان الحرب والسلام وإبرام </w:t>
      </w:r>
      <w:r w:rsidRPr="00687F38">
        <w:rPr>
          <w:rFonts w:hint="cs"/>
          <w:spacing w:val="-4"/>
          <w:rtl/>
        </w:rPr>
        <w:t>ال</w:t>
      </w:r>
      <w:r w:rsidRPr="00687F38">
        <w:rPr>
          <w:spacing w:val="-4"/>
          <w:rtl/>
        </w:rPr>
        <w:t xml:space="preserve">اتفاقات مع </w:t>
      </w:r>
      <w:r w:rsidRPr="00687F38">
        <w:rPr>
          <w:rFonts w:hint="cs"/>
          <w:spacing w:val="-4"/>
          <w:rtl/>
        </w:rPr>
        <w:t>ال</w:t>
      </w:r>
      <w:r w:rsidRPr="00687F38">
        <w:rPr>
          <w:spacing w:val="-4"/>
          <w:rtl/>
        </w:rPr>
        <w:t xml:space="preserve">دول </w:t>
      </w:r>
      <w:r w:rsidRPr="00687F38">
        <w:rPr>
          <w:rFonts w:hint="cs"/>
          <w:spacing w:val="-4"/>
          <w:rtl/>
        </w:rPr>
        <w:t>ال</w:t>
      </w:r>
      <w:r w:rsidRPr="00687F38">
        <w:rPr>
          <w:spacing w:val="-4"/>
          <w:rtl/>
        </w:rPr>
        <w:t>أخرى</w:t>
      </w:r>
      <w:r w:rsidRPr="00687F38">
        <w:rPr>
          <w:rFonts w:hint="cs"/>
          <w:spacing w:val="-4"/>
          <w:rtl/>
        </w:rPr>
        <w:t xml:space="preserve">. ويتمتع </w:t>
      </w:r>
      <w:r w:rsidRPr="00687F38">
        <w:rPr>
          <w:spacing w:val="-4"/>
          <w:rtl/>
        </w:rPr>
        <w:t xml:space="preserve">الرئيس بسلطات </w:t>
      </w:r>
      <w:r w:rsidRPr="00687F38">
        <w:rPr>
          <w:rFonts w:hint="cs"/>
          <w:spacing w:val="-4"/>
          <w:rtl/>
        </w:rPr>
        <w:t xml:space="preserve">تخوله </w:t>
      </w:r>
      <w:r w:rsidRPr="00687F38">
        <w:rPr>
          <w:spacing w:val="-4"/>
          <w:rtl/>
        </w:rPr>
        <w:t>تعيين الوزراء وتشكيل الحكومة</w:t>
      </w:r>
      <w:r w:rsidRPr="00687F38">
        <w:rPr>
          <w:rFonts w:hint="cs"/>
          <w:spacing w:val="-4"/>
          <w:rtl/>
        </w:rPr>
        <w:t>.</w:t>
      </w:r>
      <w:r w:rsidRPr="00687F38">
        <w:rPr>
          <w:spacing w:val="-4"/>
          <w:rtl/>
        </w:rPr>
        <w:t xml:space="preserve"> و</w:t>
      </w:r>
      <w:r w:rsidRPr="00687F38">
        <w:rPr>
          <w:rFonts w:hint="cs"/>
          <w:spacing w:val="-4"/>
          <w:rtl/>
        </w:rPr>
        <w:t xml:space="preserve">هناك </w:t>
      </w:r>
      <w:r w:rsidRPr="00687F38">
        <w:rPr>
          <w:spacing w:val="-4"/>
          <w:rtl/>
        </w:rPr>
        <w:t>في الوقت الراهن 4 وزيرات من أصل 34 وزيرا</w:t>
      </w:r>
      <w:r w:rsidRPr="00687F38">
        <w:rPr>
          <w:rFonts w:hint="cs"/>
          <w:spacing w:val="-4"/>
          <w:rtl/>
        </w:rPr>
        <w:t>ً يضمهم</w:t>
      </w:r>
      <w:r w:rsidRPr="00687F38">
        <w:rPr>
          <w:spacing w:val="-4"/>
          <w:rtl/>
        </w:rPr>
        <w:t xml:space="preserve"> مجلس الوزراء</w:t>
      </w:r>
      <w:r w:rsidR="0014025D" w:rsidRPr="00687F38">
        <w:rPr>
          <w:rFonts w:hint="cs"/>
          <w:spacing w:val="-4"/>
          <w:rtl/>
        </w:rPr>
        <w:t>.</w:t>
      </w:r>
    </w:p>
    <w:p w:rsidR="00BF0825" w:rsidRPr="00687F38" w:rsidRDefault="00BF0825" w:rsidP="0014025D">
      <w:pPr>
        <w:pStyle w:val="SingleTxtGA"/>
        <w:spacing w:line="370" w:lineRule="exact"/>
        <w:rPr>
          <w:rFonts w:hint="cs"/>
          <w:rtl/>
        </w:rPr>
      </w:pPr>
      <w:r w:rsidRPr="00687F38">
        <w:rPr>
          <w:spacing w:val="2"/>
          <w:rtl/>
        </w:rPr>
        <w:t>55-</w:t>
      </w:r>
      <w:r w:rsidRPr="00687F38">
        <w:rPr>
          <w:spacing w:val="2"/>
          <w:rtl/>
        </w:rPr>
        <w:tab/>
      </w:r>
      <w:r w:rsidRPr="00687F38">
        <w:rPr>
          <w:rtl/>
        </w:rPr>
        <w:t>وي</w:t>
      </w:r>
      <w:r w:rsidRPr="00687F38">
        <w:rPr>
          <w:rFonts w:hint="cs"/>
          <w:rtl/>
        </w:rPr>
        <w:t>ُ</w:t>
      </w:r>
      <w:r w:rsidRPr="00687F38">
        <w:rPr>
          <w:rtl/>
        </w:rPr>
        <w:t>نتخب الرئيس ونائب الرئيس</w:t>
      </w:r>
      <w:r w:rsidRPr="00687F38">
        <w:rPr>
          <w:rFonts w:hint="cs"/>
          <w:rtl/>
        </w:rPr>
        <w:t xml:space="preserve"> مباشرة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عن طريق</w:t>
      </w:r>
      <w:r w:rsidRPr="00687F38">
        <w:rPr>
          <w:rtl/>
        </w:rPr>
        <w:t xml:space="preserve"> انتخابات عامة </w:t>
      </w:r>
      <w:r w:rsidRPr="00687F38">
        <w:rPr>
          <w:rFonts w:hint="cs"/>
          <w:rtl/>
        </w:rPr>
        <w:t xml:space="preserve">تُجرى </w:t>
      </w:r>
      <w:r w:rsidRPr="00687F38">
        <w:rPr>
          <w:rtl/>
        </w:rPr>
        <w:t>كل خمس سنوات</w:t>
      </w:r>
      <w:r w:rsidRPr="00687F38">
        <w:rPr>
          <w:rFonts w:hint="cs"/>
          <w:rtl/>
        </w:rPr>
        <w:t>،</w:t>
      </w:r>
      <w:r w:rsidR="00D73C87" w:rsidRPr="00687F38">
        <w:rPr>
          <w:rtl/>
        </w:rPr>
        <w:t xml:space="preserve"> ولا </w:t>
      </w:r>
      <w:r w:rsidRPr="00687F38">
        <w:rPr>
          <w:rtl/>
        </w:rPr>
        <w:t>يمكن إعادة انتخابه</w:t>
      </w:r>
      <w:r w:rsidRPr="00687F38">
        <w:rPr>
          <w:rFonts w:hint="cs"/>
          <w:rtl/>
        </w:rPr>
        <w:t>ما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إلاّ </w:t>
      </w:r>
      <w:r w:rsidRPr="00687F38">
        <w:rPr>
          <w:rtl/>
        </w:rPr>
        <w:t>مرة واحدة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وقد يُقيل المجلس الاستشاري الشعبي</w:t>
      </w:r>
      <w:r w:rsidRPr="00687F38">
        <w:rPr>
          <w:rtl/>
        </w:rPr>
        <w:t xml:space="preserve"> الرئيس و/أو نائب الرئيس من منصب</w:t>
      </w:r>
      <w:r w:rsidRPr="00687F38">
        <w:rPr>
          <w:rFonts w:hint="cs"/>
          <w:rtl/>
        </w:rPr>
        <w:t>ي</w:t>
      </w:r>
      <w:r w:rsidRPr="00687F38">
        <w:rPr>
          <w:rtl/>
        </w:rPr>
        <w:t>ه</w:t>
      </w:r>
      <w:r w:rsidRPr="00687F38">
        <w:rPr>
          <w:rFonts w:hint="cs"/>
          <w:rtl/>
        </w:rPr>
        <w:t xml:space="preserve">ما </w:t>
      </w:r>
      <w:r w:rsidRPr="00687F38">
        <w:rPr>
          <w:rtl/>
        </w:rPr>
        <w:t>بناء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على اقتراح </w:t>
      </w:r>
      <w:r w:rsidRPr="00687F38">
        <w:rPr>
          <w:rFonts w:hint="cs"/>
          <w:rtl/>
        </w:rPr>
        <w:t>يقدمه مجلس النواب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سواء حينما</w:t>
      </w:r>
      <w:r w:rsidRPr="00687F38">
        <w:rPr>
          <w:rtl/>
        </w:rPr>
        <w:t xml:space="preserve"> تثبت إدانته </w:t>
      </w:r>
      <w:r w:rsidRPr="00687F38">
        <w:rPr>
          <w:rFonts w:hint="cs"/>
          <w:rtl/>
        </w:rPr>
        <w:t>بتهمة انتهاك</w:t>
      </w:r>
      <w:r w:rsidRPr="00687F38">
        <w:rPr>
          <w:rtl/>
        </w:rPr>
        <w:t xml:space="preserve"> القوانين المتعلقة </w:t>
      </w:r>
      <w:r w:rsidRPr="00687F38">
        <w:rPr>
          <w:rFonts w:hint="cs"/>
          <w:rtl/>
        </w:rPr>
        <w:t>بخيانة الدولة أو الفساد أو الرشوة أو أية جناية أخرى، أو حينما يصدر عنه سلوك غير مقبول.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ويمكن أن يُقال الرئيس أيضاً إذا ثبت عدم قدرته على الاضطلاع بواجباته كرئيس و/أو نائب رئيس.</w:t>
      </w:r>
    </w:p>
    <w:p w:rsidR="00BF0825" w:rsidRPr="00687F38" w:rsidRDefault="00BF0825" w:rsidP="004F52A3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</w:t>
      </w:r>
      <w:r w:rsidRPr="00687F38">
        <w:rPr>
          <w:rFonts w:hint="cs"/>
          <w:sz w:val="30"/>
          <w:rtl/>
        </w:rPr>
        <w:t>ﻫ</w:t>
      </w:r>
      <w:r w:rsidRPr="00687F38">
        <w:rPr>
          <w:rFonts w:hint="cs"/>
          <w:rtl/>
        </w:rPr>
        <w:t>)</w:t>
      </w:r>
      <w:r w:rsidRPr="00687F38">
        <w:rPr>
          <w:rFonts w:hint="cs"/>
          <w:rtl/>
        </w:rPr>
        <w:tab/>
        <w:t>مجلس مراجعة الحسابات</w:t>
      </w:r>
    </w:p>
    <w:p w:rsidR="00BF0825" w:rsidRPr="00687F38" w:rsidRDefault="00BF0825" w:rsidP="0014025D">
      <w:pPr>
        <w:pStyle w:val="SingleTxtGA"/>
        <w:spacing w:line="370" w:lineRule="exact"/>
        <w:rPr>
          <w:rFonts w:hint="cs"/>
          <w:rtl/>
        </w:rPr>
      </w:pPr>
      <w:r w:rsidRPr="00687F38">
        <w:rPr>
          <w:spacing w:val="2"/>
          <w:rtl/>
        </w:rPr>
        <w:t>56-</w:t>
      </w:r>
      <w:r w:rsidRPr="00687F38">
        <w:rPr>
          <w:spacing w:val="2"/>
          <w:rtl/>
        </w:rPr>
        <w:tab/>
      </w:r>
      <w:r w:rsidRPr="00687F38">
        <w:rPr>
          <w:rFonts w:hint="cs"/>
          <w:rtl/>
        </w:rPr>
        <w:t>مجلس مراجعة الحسابات هو</w:t>
      </w:r>
      <w:r w:rsidRPr="00687F38">
        <w:rPr>
          <w:rtl/>
        </w:rPr>
        <w:t xml:space="preserve"> هيئة</w:t>
      </w:r>
      <w:r w:rsidRPr="00687F38">
        <w:rPr>
          <w:rFonts w:hint="cs"/>
          <w:rtl/>
        </w:rPr>
        <w:t xml:space="preserve"> حكومية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تضطلع بمسؤولية</w:t>
      </w:r>
      <w:r w:rsidRPr="00687F38">
        <w:rPr>
          <w:rtl/>
        </w:rPr>
        <w:t xml:space="preserve"> الإشراف </w:t>
      </w:r>
      <w:r w:rsidRPr="00687F38">
        <w:rPr>
          <w:rFonts w:hint="cs"/>
          <w:rtl/>
        </w:rPr>
        <w:t>على</w:t>
      </w:r>
      <w:r w:rsidRPr="00687F38">
        <w:rPr>
          <w:rtl/>
        </w:rPr>
        <w:t xml:space="preserve"> الدولة و</w:t>
      </w:r>
      <w:r w:rsidRPr="00687F38">
        <w:rPr>
          <w:rFonts w:hint="cs"/>
          <w:rtl/>
        </w:rPr>
        <w:t>على إ</w:t>
      </w:r>
      <w:r w:rsidRPr="00687F38">
        <w:rPr>
          <w:rtl/>
        </w:rPr>
        <w:t>نفاق</w:t>
      </w:r>
      <w:r w:rsidRPr="00687F38">
        <w:rPr>
          <w:rFonts w:hint="cs"/>
          <w:rtl/>
        </w:rPr>
        <w:t xml:space="preserve"> ودخل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أجهزتها ومراقبة ذلك</w:t>
      </w:r>
      <w:r w:rsidRPr="00687F38">
        <w:rPr>
          <w:rtl/>
        </w:rPr>
        <w:t xml:space="preserve"> من خلال </w:t>
      </w:r>
      <w:r w:rsidRPr="00687F38">
        <w:rPr>
          <w:rFonts w:hint="cs"/>
          <w:rtl/>
        </w:rPr>
        <w:t>سياستها العامة المتعلقة بالميزنة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</w:t>
      </w:r>
      <w:r w:rsidRPr="00687F38">
        <w:rPr>
          <w:rtl/>
        </w:rPr>
        <w:t>تقدم الوكالة نتائجها إلى</w:t>
      </w:r>
      <w:r w:rsidRPr="00687F38">
        <w:t xml:space="preserve"> </w:t>
      </w:r>
      <w:r w:rsidRPr="00687F38">
        <w:rPr>
          <w:rFonts w:hint="cs"/>
          <w:rtl/>
        </w:rPr>
        <w:t>مجلس النواب الذي يتابعها</w:t>
      </w:r>
      <w:r w:rsidRPr="00687F38">
        <w:rPr>
          <w:rtl/>
        </w:rPr>
        <w:t xml:space="preserve"> بعد ذلك مع ال</w:t>
      </w:r>
      <w:r w:rsidRPr="00687F38">
        <w:rPr>
          <w:rFonts w:hint="cs"/>
          <w:rtl/>
        </w:rPr>
        <w:t>وكالات</w:t>
      </w:r>
      <w:r w:rsidRPr="00687F38">
        <w:rPr>
          <w:rtl/>
        </w:rPr>
        <w:t xml:space="preserve"> الحكومية ذات الصلة</w:t>
      </w:r>
      <w:r w:rsidRPr="00687F38">
        <w:t>.</w:t>
      </w:r>
    </w:p>
    <w:p w:rsidR="00BF0825" w:rsidRPr="00687F38" w:rsidRDefault="00BF0825" w:rsidP="004F52A3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</w:t>
      </w:r>
      <w:r w:rsidRPr="00687F38">
        <w:rPr>
          <w:rFonts w:hint="cs"/>
          <w:sz w:val="30"/>
          <w:rtl/>
        </w:rPr>
        <w:t>و</w:t>
      </w:r>
      <w:r w:rsidRPr="00687F38">
        <w:rPr>
          <w:rFonts w:hint="cs"/>
          <w:rtl/>
        </w:rPr>
        <w:t>)</w:t>
      </w:r>
      <w:r w:rsidRPr="00687F38">
        <w:rPr>
          <w:rFonts w:hint="cs"/>
          <w:rtl/>
        </w:rPr>
        <w:tab/>
        <w:t>المحكمة العليا</w:t>
      </w:r>
    </w:p>
    <w:p w:rsidR="00BF0825" w:rsidRPr="00687F38" w:rsidRDefault="00BF0825" w:rsidP="0014025D">
      <w:pPr>
        <w:pStyle w:val="SingleTxtGA"/>
        <w:spacing w:line="370" w:lineRule="exact"/>
        <w:rPr>
          <w:rFonts w:hint="cs"/>
          <w:rtl/>
        </w:rPr>
      </w:pPr>
      <w:r w:rsidRPr="00687F38">
        <w:rPr>
          <w:rtl/>
        </w:rPr>
        <w:t>57-</w:t>
      </w:r>
      <w:r w:rsidRPr="00687F38">
        <w:rPr>
          <w:rtl/>
        </w:rPr>
        <w:tab/>
      </w:r>
      <w:r w:rsidRPr="00687F38">
        <w:rPr>
          <w:rFonts w:hint="cs"/>
          <w:rtl/>
        </w:rPr>
        <w:t>تُعدّ المحكمة العليا</w:t>
      </w:r>
      <w:r w:rsidRPr="00687F38">
        <w:rPr>
          <w:rtl/>
        </w:rPr>
        <w:t xml:space="preserve"> أعلى سلطة قضائية في إندونيسيا، </w:t>
      </w:r>
      <w:r w:rsidRPr="00687F38">
        <w:rPr>
          <w:rFonts w:hint="cs"/>
          <w:rtl/>
        </w:rPr>
        <w:t>وهي المسؤولة</w:t>
      </w:r>
      <w:r w:rsidRPr="00687F38">
        <w:rPr>
          <w:rtl/>
        </w:rPr>
        <w:t xml:space="preserve"> عن</w:t>
      </w:r>
      <w:r w:rsidRPr="00687F38">
        <w:rPr>
          <w:rFonts w:hint="cs"/>
          <w:rtl/>
        </w:rPr>
        <w:t xml:space="preserve"> البت في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قضايا</w:t>
      </w:r>
      <w:r w:rsidRPr="00687F38">
        <w:rPr>
          <w:rtl/>
        </w:rPr>
        <w:t xml:space="preserve"> النقض ومراجعة اللوائح الصادرة بموجب </w:t>
      </w:r>
      <w:r w:rsidRPr="00687F38">
        <w:rPr>
          <w:rFonts w:hint="cs"/>
          <w:rtl/>
        </w:rPr>
        <w:t>قانون يتعارض مع قانون</w:t>
      </w:r>
      <w:r w:rsidRPr="00687F38">
        <w:rPr>
          <w:rtl/>
        </w:rPr>
        <w:t xml:space="preserve"> آخر، و</w:t>
      </w:r>
      <w:r w:rsidRPr="00687F38">
        <w:rPr>
          <w:rFonts w:hint="cs"/>
          <w:rtl/>
        </w:rPr>
        <w:t xml:space="preserve">تضطلع </w:t>
      </w:r>
      <w:r w:rsidRPr="00687F38">
        <w:rPr>
          <w:rtl/>
        </w:rPr>
        <w:t xml:space="preserve">كذلك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مهام أخرى ينص عليها القانون. </w:t>
      </w:r>
      <w:r w:rsidRPr="00687F38">
        <w:rPr>
          <w:rFonts w:hint="cs"/>
          <w:rtl/>
        </w:rPr>
        <w:t>وهناك في الوقت الراهن</w:t>
      </w:r>
      <w:r w:rsidRPr="00687F38">
        <w:rPr>
          <w:rtl/>
        </w:rPr>
        <w:t xml:space="preserve"> 49 </w:t>
      </w:r>
      <w:r w:rsidRPr="00687F38">
        <w:rPr>
          <w:rFonts w:hint="cs"/>
          <w:rtl/>
        </w:rPr>
        <w:t>قاضياً يختارهم الرئيس بموافقة من مجلس النواب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 xml:space="preserve">وتشكل النساء </w:t>
      </w:r>
      <w:r w:rsidRPr="00687F38">
        <w:rPr>
          <w:rtl/>
        </w:rPr>
        <w:t xml:space="preserve">أربعة </w:t>
      </w:r>
      <w:r w:rsidRPr="00687F38">
        <w:rPr>
          <w:rFonts w:hint="cs"/>
          <w:rtl/>
        </w:rPr>
        <w:t>منهم</w:t>
      </w:r>
      <w:r w:rsidRPr="00687F38">
        <w:t>.</w:t>
      </w:r>
    </w:p>
    <w:p w:rsidR="00BF0825" w:rsidRPr="00687F38" w:rsidRDefault="00BF0825" w:rsidP="004F52A3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</w:t>
      </w:r>
      <w:r w:rsidRPr="00687F38">
        <w:rPr>
          <w:rFonts w:hint="cs"/>
          <w:sz w:val="30"/>
          <w:rtl/>
        </w:rPr>
        <w:t>ز</w:t>
      </w:r>
      <w:r w:rsidRPr="00687F38">
        <w:rPr>
          <w:rFonts w:hint="cs"/>
          <w:rtl/>
        </w:rPr>
        <w:t>)</w:t>
      </w:r>
      <w:r w:rsidRPr="00687F38">
        <w:rPr>
          <w:rFonts w:hint="cs"/>
          <w:rtl/>
        </w:rPr>
        <w:tab/>
        <w:t>المحكمة الدستورية</w:t>
      </w:r>
    </w:p>
    <w:p w:rsidR="00BF0825" w:rsidRPr="00687F38" w:rsidRDefault="00BF0825" w:rsidP="0014025D">
      <w:pPr>
        <w:pStyle w:val="SingleTxtGA"/>
        <w:spacing w:line="370" w:lineRule="exact"/>
        <w:rPr>
          <w:rFonts w:hint="cs"/>
          <w:rtl/>
        </w:rPr>
      </w:pPr>
      <w:r w:rsidRPr="00687F38">
        <w:rPr>
          <w:rtl/>
        </w:rPr>
        <w:t>58-</w:t>
      </w:r>
      <w:r w:rsidRPr="00687F38">
        <w:rPr>
          <w:rtl/>
        </w:rPr>
        <w:tab/>
      </w:r>
      <w:r w:rsidRPr="00687F38">
        <w:rPr>
          <w:rFonts w:hint="cs"/>
          <w:rtl/>
        </w:rPr>
        <w:t>تحظى المحكمة الدستورية بخمس سلطات هي</w:t>
      </w:r>
      <w:r w:rsidRPr="00687F38">
        <w:rPr>
          <w:rtl/>
        </w:rPr>
        <w:t>: (أ) استعراض</w:t>
      </w:r>
      <w:r w:rsidR="00D73C87" w:rsidRPr="00687F38">
        <w:rPr>
          <w:rtl/>
        </w:rPr>
        <w:t xml:space="preserve"> ما </w:t>
      </w:r>
      <w:r w:rsidRPr="00687F38">
        <w:rPr>
          <w:rtl/>
        </w:rPr>
        <w:t>إذا كان</w:t>
      </w:r>
      <w:r w:rsidRPr="00687F38">
        <w:rPr>
          <w:rFonts w:hint="cs"/>
          <w:rtl/>
        </w:rPr>
        <w:t>ت</w:t>
      </w:r>
      <w:r w:rsidRPr="00687F38">
        <w:rPr>
          <w:rtl/>
        </w:rPr>
        <w:t xml:space="preserve"> القوانين </w:t>
      </w:r>
      <w:r w:rsidRPr="00687F38">
        <w:rPr>
          <w:rFonts w:hint="cs"/>
          <w:rtl/>
        </w:rPr>
        <w:t>تتمشى</w:t>
      </w:r>
      <w:r w:rsidR="00D73C87" w:rsidRPr="00687F38">
        <w:rPr>
          <w:rFonts w:hint="cs"/>
          <w:rtl/>
        </w:rPr>
        <w:t xml:space="preserve"> أم</w:t>
      </w:r>
      <w:r w:rsidR="00D73C87" w:rsidRPr="00687F38">
        <w:rPr>
          <w:rtl/>
        </w:rPr>
        <w:t> </w:t>
      </w:r>
      <w:r w:rsidR="00D73C87" w:rsidRPr="00687F38">
        <w:rPr>
          <w:rFonts w:hint="cs"/>
          <w:rtl/>
        </w:rPr>
        <w:t>لا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مع 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194</w:t>
      </w:r>
      <w:r w:rsidRPr="00687F38">
        <w:rPr>
          <w:rFonts w:hint="cs"/>
          <w:rtl/>
        </w:rPr>
        <w:t>5؛</w:t>
      </w:r>
      <w:r w:rsidRPr="00687F38">
        <w:rPr>
          <w:rtl/>
        </w:rPr>
        <w:t xml:space="preserve"> (ب) </w:t>
      </w:r>
      <w:r w:rsidRPr="00687F38">
        <w:rPr>
          <w:rFonts w:hint="cs"/>
          <w:rtl/>
        </w:rPr>
        <w:t xml:space="preserve">فض </w:t>
      </w:r>
      <w:r w:rsidRPr="00687F38">
        <w:rPr>
          <w:rtl/>
        </w:rPr>
        <w:t xml:space="preserve">المنازعات </w:t>
      </w:r>
      <w:r w:rsidRPr="00687F38">
        <w:rPr>
          <w:rFonts w:hint="cs"/>
          <w:rtl/>
        </w:rPr>
        <w:t>بشأن</w:t>
      </w:r>
      <w:r w:rsidRPr="00687F38">
        <w:rPr>
          <w:rtl/>
        </w:rPr>
        <w:t xml:space="preserve"> اختصاص مؤسسات الدولة التي </w:t>
      </w:r>
      <w:r w:rsidRPr="00687F38">
        <w:rPr>
          <w:rFonts w:hint="cs"/>
          <w:rtl/>
        </w:rPr>
        <w:t>يُحدد</w:t>
      </w:r>
      <w:r w:rsidRPr="00687F38">
        <w:rPr>
          <w:rtl/>
        </w:rPr>
        <w:t xml:space="preserve"> الدستور</w:t>
      </w:r>
      <w:r w:rsidRPr="00687F38">
        <w:rPr>
          <w:rFonts w:hint="cs"/>
          <w:rtl/>
        </w:rPr>
        <w:t xml:space="preserve"> سلطاتها؛</w:t>
      </w:r>
      <w:r w:rsidRPr="00687F38">
        <w:rPr>
          <w:rtl/>
        </w:rPr>
        <w:t xml:space="preserve"> (ج) </w:t>
      </w:r>
      <w:r w:rsidR="008A0CA5" w:rsidRPr="00687F38">
        <w:rPr>
          <w:rFonts w:hint="cs"/>
          <w:rtl/>
        </w:rPr>
        <w:t xml:space="preserve">حل </w:t>
      </w:r>
      <w:r w:rsidRPr="00687F38">
        <w:rPr>
          <w:rtl/>
        </w:rPr>
        <w:t xml:space="preserve">الأحزاب السياسية؛ (د) الفصل في المنازعات </w:t>
      </w:r>
      <w:r w:rsidRPr="00687F38">
        <w:rPr>
          <w:rFonts w:hint="cs"/>
          <w:rtl/>
        </w:rPr>
        <w:t>المتعلقة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نتيجة الانتخابات، (</w:t>
      </w:r>
      <w:r w:rsidRPr="00687F38">
        <w:rPr>
          <w:rFonts w:hint="cs"/>
          <w:rtl/>
        </w:rPr>
        <w:t>ﻫ</w:t>
      </w:r>
      <w:r w:rsidRPr="00687F38">
        <w:rPr>
          <w:rtl/>
        </w:rPr>
        <w:t xml:space="preserve">) </w:t>
      </w:r>
      <w:r w:rsidRPr="00687F38">
        <w:rPr>
          <w:rFonts w:hint="cs"/>
          <w:rtl/>
        </w:rPr>
        <w:t>البت في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آراء التشريعية المتعلقة </w:t>
      </w:r>
      <w:r w:rsidRPr="00687F38">
        <w:rPr>
          <w:rFonts w:hint="cs"/>
          <w:rtl/>
        </w:rPr>
        <w:t>باتهام</w:t>
      </w:r>
      <w:r w:rsidRPr="00687F38">
        <w:rPr>
          <w:rtl/>
        </w:rPr>
        <w:t xml:space="preserve"> الرئيس و/أو نائب الرئيس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خرق القوانين، </w:t>
      </w:r>
      <w:r w:rsidRPr="00687F38">
        <w:rPr>
          <w:rFonts w:hint="cs"/>
          <w:rtl/>
        </w:rPr>
        <w:t>مثل</w:t>
      </w:r>
      <w:r w:rsidRPr="00687F38">
        <w:rPr>
          <w:rtl/>
        </w:rPr>
        <w:t xml:space="preserve"> الخيانة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 xml:space="preserve">الفساد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>الرشوة</w:t>
      </w:r>
      <w:r w:rsidRPr="00687F38">
        <w:rPr>
          <w:rFonts w:hint="cs"/>
          <w:rtl/>
        </w:rPr>
        <w:t xml:space="preserve"> أ</w:t>
      </w:r>
      <w:r w:rsidRPr="00687F38">
        <w:rPr>
          <w:rtl/>
        </w:rPr>
        <w:t>و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الجرائم الخطيرة الأخرى، أو </w:t>
      </w:r>
      <w:r w:rsidRPr="00687F38">
        <w:rPr>
          <w:rFonts w:hint="cs"/>
          <w:rtl/>
        </w:rPr>
        <w:t>الأفعال غير اللائقة.</w:t>
      </w:r>
      <w:r w:rsidR="00A5377A" w:rsidRPr="00687F38">
        <w:rPr>
          <w:rFonts w:hint="cs"/>
          <w:rtl/>
        </w:rPr>
        <w:t xml:space="preserve"> </w:t>
      </w:r>
      <w:r w:rsidRPr="00687F38">
        <w:rPr>
          <w:rtl/>
        </w:rPr>
        <w:t>وتتألف</w:t>
      </w:r>
      <w:r w:rsidRPr="00687F38">
        <w:rPr>
          <w:rFonts w:hint="cs"/>
          <w:rtl/>
        </w:rPr>
        <w:t xml:space="preserve"> المحكمة الدستورية</w:t>
      </w:r>
      <w:r w:rsidRPr="00687F38">
        <w:rPr>
          <w:rtl/>
        </w:rPr>
        <w:t xml:space="preserve"> من تسعة قضاة </w:t>
      </w:r>
      <w:r w:rsidRPr="00687F38">
        <w:rPr>
          <w:rFonts w:hint="cs"/>
          <w:rtl/>
        </w:rPr>
        <w:t>دستوريين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يُنصّبهم</w:t>
      </w:r>
      <w:r w:rsidRPr="00687F38">
        <w:rPr>
          <w:rtl/>
        </w:rPr>
        <w:t xml:space="preserve"> الرئيس؛ </w:t>
      </w:r>
      <w:r w:rsidRPr="00687F38">
        <w:rPr>
          <w:rFonts w:hint="cs"/>
          <w:rtl/>
        </w:rPr>
        <w:t>وتعين المحكمة العليا ثلاثة قضاة منهم، ويعين مجلس النواب ثلاثة قضاة، ويعين رئيس الجمهورية ثلاثة آخرين. وهناك في الوقت الراهن قاضية دستورية واحدة ضمنهم.</w:t>
      </w:r>
    </w:p>
    <w:p w:rsidR="00BF0825" w:rsidRPr="00687F38" w:rsidRDefault="00BF0825" w:rsidP="004F52A3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</w:t>
      </w:r>
      <w:r w:rsidRPr="00687F38">
        <w:rPr>
          <w:rFonts w:hint="cs"/>
          <w:sz w:val="30"/>
          <w:rtl/>
        </w:rPr>
        <w:t>ح</w:t>
      </w:r>
      <w:r w:rsidRPr="00687F38">
        <w:rPr>
          <w:rFonts w:hint="cs"/>
          <w:rtl/>
        </w:rPr>
        <w:t>)</w:t>
      </w:r>
      <w:r w:rsidRPr="00687F38">
        <w:rPr>
          <w:rFonts w:hint="cs"/>
          <w:rtl/>
        </w:rPr>
        <w:tab/>
        <w:t>اللجنة القضائية</w:t>
      </w:r>
    </w:p>
    <w:p w:rsidR="00BF0825" w:rsidRPr="00687F38" w:rsidRDefault="00BF0825" w:rsidP="008A0CA5">
      <w:pPr>
        <w:pStyle w:val="SingleTxtGA"/>
        <w:rPr>
          <w:rFonts w:hint="cs"/>
          <w:rtl/>
        </w:rPr>
      </w:pPr>
      <w:r w:rsidRPr="00687F38">
        <w:rPr>
          <w:rtl/>
        </w:rPr>
        <w:t>59-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كان الهدف من </w:t>
      </w:r>
      <w:r w:rsidRPr="00687F38">
        <w:rPr>
          <w:rtl/>
        </w:rPr>
        <w:t xml:space="preserve">إنشاء اللجنة القضائية </w:t>
      </w:r>
      <w:r w:rsidRPr="00687F38">
        <w:rPr>
          <w:rFonts w:hint="cs"/>
          <w:rtl/>
        </w:rPr>
        <w:t xml:space="preserve">هو </w:t>
      </w:r>
      <w:r w:rsidRPr="00687F38">
        <w:rPr>
          <w:rtl/>
        </w:rPr>
        <w:t>ضمان وجود نظام قضائي حر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ونزيه في إندونيسيا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ومواصلة تعزيز العدالة وسيادة القانون 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للدستور. </w:t>
      </w:r>
      <w:r w:rsidRPr="00687F38">
        <w:rPr>
          <w:rFonts w:hint="cs"/>
          <w:rtl/>
        </w:rPr>
        <w:t xml:space="preserve">وتضطلع </w:t>
      </w:r>
      <w:r w:rsidRPr="00687F38">
        <w:rPr>
          <w:rtl/>
        </w:rPr>
        <w:t xml:space="preserve">اللجنة القضائية </w:t>
      </w:r>
      <w:r w:rsidRPr="00687F38">
        <w:rPr>
          <w:rFonts w:hint="cs"/>
          <w:rtl/>
        </w:rPr>
        <w:t>بمهمتين أساسيتين هما</w:t>
      </w:r>
      <w:r w:rsidRPr="00687F38">
        <w:rPr>
          <w:rtl/>
        </w:rPr>
        <w:t xml:space="preserve"> (أ) </w:t>
      </w:r>
      <w:r w:rsidR="00E45464" w:rsidRPr="00687F38">
        <w:rPr>
          <w:rFonts w:hint="cs"/>
          <w:rtl/>
        </w:rPr>
        <w:t>اختيار و</w:t>
      </w:r>
      <w:r w:rsidR="008A0CA5" w:rsidRPr="00687F38">
        <w:rPr>
          <w:rFonts w:hint="cs"/>
          <w:rtl/>
        </w:rPr>
        <w:t xml:space="preserve">تسجيل الترشيحات </w:t>
      </w:r>
      <w:r w:rsidRPr="00687F38">
        <w:rPr>
          <w:rFonts w:hint="cs"/>
          <w:rtl/>
        </w:rPr>
        <w:t>لمنصب</w:t>
      </w:r>
      <w:r w:rsidRPr="00687F38">
        <w:rPr>
          <w:rtl/>
        </w:rPr>
        <w:t xml:space="preserve"> قضاة المحكمة العليا، واقتراح المرشحين </w:t>
      </w:r>
      <w:r w:rsidR="008A0CA5" w:rsidRPr="00687F38">
        <w:rPr>
          <w:rFonts w:hint="cs"/>
          <w:rtl/>
        </w:rPr>
        <w:t xml:space="preserve">على </w:t>
      </w:r>
      <w:r w:rsidRPr="00687F38">
        <w:rPr>
          <w:rFonts w:hint="cs"/>
          <w:rtl/>
        </w:rPr>
        <w:t>مجلس النواب</w:t>
      </w:r>
      <w:r w:rsidRPr="00687F38">
        <w:rPr>
          <w:rtl/>
        </w:rPr>
        <w:t xml:space="preserve">، (ب) تقييم الإجراءات التي </w:t>
      </w:r>
      <w:r w:rsidRPr="00687F38">
        <w:rPr>
          <w:rFonts w:hint="cs"/>
          <w:rtl/>
        </w:rPr>
        <w:t xml:space="preserve">يتخذها </w:t>
      </w:r>
      <w:r w:rsidRPr="00687F38">
        <w:rPr>
          <w:rtl/>
        </w:rPr>
        <w:t xml:space="preserve">القضاة. </w:t>
      </w:r>
      <w:r w:rsidRPr="00687F38">
        <w:rPr>
          <w:rFonts w:hint="cs"/>
          <w:rtl/>
        </w:rPr>
        <w:t>ويمكن اعتبار اللجنة القضائية</w:t>
      </w:r>
      <w:r w:rsidRPr="00687F38">
        <w:rPr>
          <w:rtl/>
        </w:rPr>
        <w:t xml:space="preserve"> هيئة </w:t>
      </w:r>
      <w:r w:rsidRPr="00687F38">
        <w:rPr>
          <w:rFonts w:hint="cs"/>
          <w:rtl/>
        </w:rPr>
        <w:t>تتولى الإشراف</w:t>
      </w:r>
      <w:r w:rsidRPr="00687F38">
        <w:rPr>
          <w:rtl/>
        </w:rPr>
        <w:t xml:space="preserve"> على </w:t>
      </w:r>
      <w:r w:rsidRPr="00687F38">
        <w:rPr>
          <w:rFonts w:hint="cs"/>
          <w:rtl/>
        </w:rPr>
        <w:t>رجال القضاء</w:t>
      </w:r>
      <w:r w:rsidRPr="00687F38">
        <w:rPr>
          <w:rtl/>
        </w:rPr>
        <w:t xml:space="preserve"> والقضاة في النظام القضائي الإندونيسي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تتألف اللجنة القضائية </w:t>
      </w:r>
      <w:r w:rsidRPr="00687F38">
        <w:rPr>
          <w:rtl/>
        </w:rPr>
        <w:t xml:space="preserve">من سبعة أعضاء </w:t>
      </w:r>
      <w:r w:rsidRPr="00687F38">
        <w:rPr>
          <w:rFonts w:hint="cs"/>
          <w:rtl/>
        </w:rPr>
        <w:t>يختارهم</w:t>
      </w:r>
      <w:r w:rsidRPr="00687F38">
        <w:rPr>
          <w:rtl/>
        </w:rPr>
        <w:t xml:space="preserve"> رئيس الجمهورية بموافقة </w:t>
      </w:r>
      <w:r w:rsidRPr="00687F38">
        <w:rPr>
          <w:rFonts w:hint="cs"/>
          <w:rtl/>
        </w:rPr>
        <w:t>من مجلس النواب. ويُختار</w:t>
      </w:r>
      <w:r w:rsidRPr="00687F38">
        <w:rPr>
          <w:rtl/>
        </w:rPr>
        <w:t xml:space="preserve"> أعضاء</w:t>
      </w:r>
      <w:r w:rsidRPr="00687F38">
        <w:rPr>
          <w:rFonts w:hint="cs"/>
          <w:rtl/>
        </w:rPr>
        <w:t xml:space="preserve"> هذه الهيئة</w:t>
      </w:r>
      <w:r w:rsidRPr="00687F38">
        <w:rPr>
          <w:rtl/>
        </w:rPr>
        <w:t xml:space="preserve"> من القضاة السابقين </w:t>
      </w:r>
      <w:r w:rsidRPr="00687F38">
        <w:rPr>
          <w:rFonts w:hint="cs"/>
          <w:rtl/>
        </w:rPr>
        <w:t>وفقهاء</w:t>
      </w:r>
      <w:r w:rsidRPr="00687F38">
        <w:rPr>
          <w:rtl/>
        </w:rPr>
        <w:t xml:space="preserve"> القانون </w:t>
      </w:r>
      <w:r w:rsidRPr="00687F38">
        <w:rPr>
          <w:rFonts w:hint="cs"/>
          <w:rtl/>
        </w:rPr>
        <w:t>و</w:t>
      </w:r>
      <w:r w:rsidRPr="00687F38">
        <w:rPr>
          <w:rtl/>
        </w:rPr>
        <w:t>الأكاديميين</w:t>
      </w:r>
      <w:r w:rsidRPr="00687F38">
        <w:rPr>
          <w:rFonts w:hint="cs"/>
          <w:rtl/>
        </w:rPr>
        <w:t xml:space="preserve"> في مجال القانون</w:t>
      </w:r>
      <w:r w:rsidRPr="00687F38">
        <w:rPr>
          <w:rtl/>
        </w:rPr>
        <w:t xml:space="preserve"> وأ</w:t>
      </w:r>
      <w:r w:rsidRPr="00687F38">
        <w:rPr>
          <w:rFonts w:hint="cs"/>
          <w:rtl/>
        </w:rPr>
        <w:t>فراد</w:t>
      </w:r>
      <w:r w:rsidRPr="00687F38">
        <w:rPr>
          <w:rtl/>
        </w:rPr>
        <w:t xml:space="preserve"> المجتمع، و</w:t>
      </w:r>
      <w:r w:rsidRPr="00687F38">
        <w:rPr>
          <w:rFonts w:hint="cs"/>
          <w:rtl/>
        </w:rPr>
        <w:t>ينتخب كل واحد منهم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لمدة</w:t>
      </w:r>
      <w:r w:rsidRPr="00687F38">
        <w:rPr>
          <w:rtl/>
        </w:rPr>
        <w:t xml:space="preserve"> خمس سنوات، و</w:t>
      </w:r>
      <w:r w:rsidRPr="00687F38">
        <w:rPr>
          <w:rFonts w:hint="cs"/>
          <w:rtl/>
        </w:rPr>
        <w:t xml:space="preserve">تشكل اللجنة القضائية، في إطار اضطلاعها بواجباتها، هيئة </w:t>
      </w:r>
      <w:r w:rsidRPr="00687F38">
        <w:rPr>
          <w:rtl/>
        </w:rPr>
        <w:t xml:space="preserve">مستقلة </w:t>
      </w:r>
      <w:r w:rsidRPr="00687F38">
        <w:rPr>
          <w:rFonts w:hint="cs"/>
          <w:rtl/>
        </w:rPr>
        <w:t xml:space="preserve">وغير خاضعة </w:t>
      </w:r>
      <w:r w:rsidR="008A0CA5" w:rsidRPr="00687F38">
        <w:rPr>
          <w:rFonts w:hint="cs"/>
          <w:rtl/>
        </w:rPr>
        <w:t xml:space="preserve">لنفوذ </w:t>
      </w:r>
      <w:r w:rsidRPr="00687F38">
        <w:rPr>
          <w:rFonts w:hint="cs"/>
          <w:rtl/>
        </w:rPr>
        <w:t>الحكومة.</w:t>
      </w:r>
    </w:p>
    <w:p w:rsidR="00BF0825" w:rsidRPr="00687F38" w:rsidRDefault="00BF0825" w:rsidP="004F52A3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3-</w:t>
      </w:r>
      <w:r w:rsidRPr="00687F38">
        <w:rPr>
          <w:rFonts w:hint="cs"/>
          <w:rtl/>
        </w:rPr>
        <w:tab/>
        <w:t>الإطار القانوني</w:t>
      </w:r>
    </w:p>
    <w:p w:rsidR="00BF0825" w:rsidRPr="00687F38" w:rsidRDefault="00BF0825" w:rsidP="008A0CA5">
      <w:pPr>
        <w:pStyle w:val="SingleTxtGA"/>
        <w:rPr>
          <w:rFonts w:hint="cs"/>
          <w:rtl/>
        </w:rPr>
      </w:pPr>
      <w:r w:rsidRPr="00687F38">
        <w:rPr>
          <w:rtl/>
        </w:rPr>
        <w:t>60-</w:t>
      </w:r>
      <w:r w:rsidRPr="00687F38">
        <w:rPr>
          <w:rtl/>
        </w:rPr>
        <w:tab/>
      </w:r>
      <w:r w:rsidRPr="00687F38">
        <w:rPr>
          <w:rFonts w:hint="cs"/>
          <w:rtl/>
        </w:rPr>
        <w:t>استناداً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إلى</w:t>
      </w:r>
      <w:r w:rsidRPr="00687F38">
        <w:rPr>
          <w:rtl/>
        </w:rPr>
        <w:t xml:space="preserve"> القانون رقم 10</w:t>
      </w:r>
      <w:r w:rsidR="00D73C87" w:rsidRPr="00687F38">
        <w:rPr>
          <w:rtl/>
        </w:rPr>
        <w:t xml:space="preserve"> لعام </w:t>
      </w:r>
      <w:r w:rsidRPr="00687F38">
        <w:rPr>
          <w:rtl/>
        </w:rPr>
        <w:t>2004 (ال</w:t>
      </w:r>
      <w:r w:rsidR="00D73C87" w:rsidRPr="00687F38">
        <w:rPr>
          <w:rtl/>
        </w:rPr>
        <w:t>مادة </w:t>
      </w:r>
      <w:r w:rsidRPr="00687F38">
        <w:rPr>
          <w:rtl/>
        </w:rPr>
        <w:t xml:space="preserve">7) </w:t>
      </w:r>
      <w:r w:rsidRPr="00687F38">
        <w:rPr>
          <w:rFonts w:hint="cs"/>
          <w:rtl/>
        </w:rPr>
        <w:t>والمتعلق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صياغة القوانين واللوائح، </w:t>
      </w:r>
      <w:r w:rsidRPr="00687F38">
        <w:rPr>
          <w:rFonts w:hint="cs"/>
          <w:rtl/>
        </w:rPr>
        <w:t xml:space="preserve">يكون </w:t>
      </w:r>
      <w:r w:rsidRPr="00687F38">
        <w:rPr>
          <w:rtl/>
        </w:rPr>
        <w:t xml:space="preserve">التسلسل الهرمي </w:t>
      </w:r>
      <w:r w:rsidRPr="00687F38">
        <w:rPr>
          <w:rFonts w:hint="cs"/>
          <w:rtl/>
        </w:rPr>
        <w:t xml:space="preserve">القانوني في إندونيسيا </w:t>
      </w:r>
      <w:r w:rsidRPr="00687F38">
        <w:rPr>
          <w:rtl/>
        </w:rPr>
        <w:t>على النحو التالي</w:t>
      </w:r>
      <w:r w:rsidRPr="00687F38">
        <w:t>:</w:t>
      </w:r>
    </w:p>
    <w:p w:rsidR="00BF0825" w:rsidRPr="00687F38" w:rsidRDefault="004F52A3" w:rsidP="004F52A3">
      <w:pPr>
        <w:pStyle w:val="SingleTxtGA"/>
      </w:pPr>
      <w:r w:rsidRPr="00687F38">
        <w:rPr>
          <w:rFonts w:hint="cs"/>
          <w:rtl/>
        </w:rPr>
        <w:tab/>
      </w:r>
      <w:r w:rsidR="00BF0825" w:rsidRPr="00687F38">
        <w:rPr>
          <w:rFonts w:hint="cs"/>
          <w:rtl/>
        </w:rPr>
        <w:t>(أ)</w:t>
      </w:r>
      <w:r w:rsidR="00BF0825" w:rsidRPr="00687F38">
        <w:rPr>
          <w:rFonts w:hint="cs"/>
          <w:rtl/>
        </w:rPr>
        <w:tab/>
        <w:t>دستور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="00BF0825" w:rsidRPr="00687F38">
        <w:rPr>
          <w:rFonts w:hint="cs"/>
          <w:rtl/>
        </w:rPr>
        <w:t>1945</w:t>
      </w:r>
      <w:r w:rsidR="00BF0825" w:rsidRPr="00687F38">
        <w:rPr>
          <w:rtl/>
        </w:rPr>
        <w:t xml:space="preserve"> (</w:t>
      </w:r>
      <w:r w:rsidR="00BF0825" w:rsidRPr="00687F38">
        <w:t>UUD 1945</w:t>
      </w:r>
      <w:r w:rsidR="00BF0825" w:rsidRPr="00687F38">
        <w:rPr>
          <w:rtl/>
        </w:rPr>
        <w:t>)؛</w:t>
      </w:r>
    </w:p>
    <w:p w:rsidR="00BF0825" w:rsidRPr="00687F38" w:rsidRDefault="004F52A3" w:rsidP="004F52A3">
      <w:pPr>
        <w:pStyle w:val="SingleTxtGA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ab/>
      </w:r>
      <w:r w:rsidR="00BF0825" w:rsidRPr="00687F38">
        <w:rPr>
          <w:rFonts w:ascii="Traditional Arabic" w:hAnsi="Traditional Arabic"/>
          <w:rtl/>
        </w:rPr>
        <w:t>(</w:t>
      </w:r>
      <w:r w:rsidR="00BF0825" w:rsidRPr="00687F38">
        <w:rPr>
          <w:rFonts w:ascii="Traditional Arabic" w:hAnsi="Traditional Arabic" w:hint="cs"/>
          <w:rtl/>
        </w:rPr>
        <w:t>ب</w:t>
      </w:r>
      <w:r w:rsidR="00BF0825" w:rsidRPr="00687F38">
        <w:rPr>
          <w:rFonts w:ascii="Traditional Arabic" w:hAnsi="Traditional Arabic"/>
          <w:rtl/>
        </w:rPr>
        <w:t>)</w:t>
      </w:r>
      <w:r w:rsidR="00BF0825" w:rsidRPr="00687F38">
        <w:rPr>
          <w:rFonts w:ascii="Traditional Arabic" w:hAnsi="Traditional Arabic"/>
          <w:rtl/>
        </w:rPr>
        <w:tab/>
      </w:r>
      <w:r w:rsidR="00BF0825" w:rsidRPr="00687F38">
        <w:rPr>
          <w:rFonts w:ascii="Traditional Arabic" w:hAnsi="Traditional Arabic" w:hint="cs"/>
          <w:rtl/>
        </w:rPr>
        <w:t>القانون</w:t>
      </w:r>
      <w:r w:rsidR="00BF0825" w:rsidRPr="00687F38">
        <w:rPr>
          <w:rFonts w:ascii="Traditional Arabic" w:hAnsi="Traditional Arabic"/>
          <w:rtl/>
        </w:rPr>
        <w:t xml:space="preserve"> </w:t>
      </w:r>
      <w:r w:rsidR="00BF0825" w:rsidRPr="00687F38">
        <w:rPr>
          <w:rFonts w:ascii="Traditional Arabic" w:hAnsi="Traditional Arabic"/>
          <w:i/>
          <w:iCs/>
          <w:rtl/>
        </w:rPr>
        <w:t>(</w:t>
      </w:r>
      <w:r w:rsidR="00BF0825" w:rsidRPr="00687F38">
        <w:rPr>
          <w:i/>
          <w:iCs/>
        </w:rPr>
        <w:t>Undang-undang</w:t>
      </w:r>
      <w:r w:rsidR="00BF0825" w:rsidRPr="00687F38">
        <w:rPr>
          <w:rFonts w:ascii="Traditional Arabic" w:hAnsi="Traditional Arabic"/>
          <w:i/>
          <w:iCs/>
          <w:rtl/>
        </w:rPr>
        <w:t>)</w:t>
      </w:r>
      <w:r w:rsidR="00BF0825" w:rsidRPr="00687F38">
        <w:rPr>
          <w:rFonts w:ascii="Traditional Arabic" w:hAnsi="Traditional Arabic" w:hint="cs"/>
          <w:rtl/>
        </w:rPr>
        <w:t xml:space="preserve">/اللوائح الحكومية التي تحل محل القانون </w:t>
      </w:r>
      <w:r w:rsidR="00BF0825" w:rsidRPr="00687F38">
        <w:rPr>
          <w:rFonts w:ascii="Traditional Arabic" w:hAnsi="Traditional Arabic" w:hint="cs"/>
          <w:i/>
          <w:iCs/>
          <w:rtl/>
        </w:rPr>
        <w:t>(</w:t>
      </w:r>
      <w:r w:rsidR="00BF0825" w:rsidRPr="00687F38">
        <w:rPr>
          <w:i/>
          <w:iCs/>
        </w:rPr>
        <w:t>Peraturan Pemerintah Pengganti Undang-undang/Perpu</w:t>
      </w:r>
      <w:r w:rsidR="00BF0825" w:rsidRPr="00687F38">
        <w:rPr>
          <w:rFonts w:ascii="Traditional Arabic" w:hAnsi="Traditional Arabic" w:hint="cs"/>
          <w:i/>
          <w:iCs/>
          <w:rtl/>
        </w:rPr>
        <w:t>)</w:t>
      </w:r>
      <w:r w:rsidR="00BF0825" w:rsidRPr="00687F38">
        <w:rPr>
          <w:rFonts w:ascii="Traditional Arabic" w:hAnsi="Traditional Arabic"/>
          <w:rtl/>
        </w:rPr>
        <w:t>؛</w:t>
      </w:r>
    </w:p>
    <w:p w:rsidR="00BF0825" w:rsidRPr="00687F38" w:rsidRDefault="004F52A3" w:rsidP="004F52A3">
      <w:pPr>
        <w:pStyle w:val="SingleTxtGA"/>
        <w:rPr>
          <w:rFonts w:hint="cs"/>
          <w:rtl/>
        </w:rPr>
      </w:pPr>
      <w:r w:rsidRPr="00687F38">
        <w:rPr>
          <w:rFonts w:hint="cs"/>
          <w:rtl/>
        </w:rPr>
        <w:tab/>
      </w:r>
      <w:r w:rsidR="00BF0825" w:rsidRPr="00687F38">
        <w:rPr>
          <w:rFonts w:hint="cs"/>
          <w:rtl/>
        </w:rPr>
        <w:t>(ج)</w:t>
      </w:r>
      <w:r w:rsidR="00BF0825" w:rsidRPr="00687F38">
        <w:rPr>
          <w:rFonts w:hint="cs"/>
          <w:rtl/>
        </w:rPr>
        <w:tab/>
        <w:t xml:space="preserve">اللوائح الحكومية </w:t>
      </w:r>
      <w:r w:rsidR="00BF0825" w:rsidRPr="00687F38">
        <w:rPr>
          <w:rFonts w:hint="cs"/>
          <w:i/>
          <w:iCs/>
          <w:rtl/>
        </w:rPr>
        <w:t>(</w:t>
      </w:r>
      <w:r w:rsidR="00BF0825" w:rsidRPr="00687F38">
        <w:rPr>
          <w:i/>
        </w:rPr>
        <w:t>Peraturan Pemerintah</w:t>
      </w:r>
      <w:r w:rsidR="00BF0825" w:rsidRPr="00687F38">
        <w:t>/PP</w:t>
      </w:r>
      <w:r w:rsidR="00BF0825" w:rsidRPr="00687F38">
        <w:rPr>
          <w:rFonts w:hint="cs"/>
          <w:i/>
          <w:iCs/>
          <w:rtl/>
        </w:rPr>
        <w:t>)</w:t>
      </w:r>
      <w:r w:rsidR="00BF0825" w:rsidRPr="00687F38">
        <w:rPr>
          <w:rFonts w:hint="cs"/>
          <w:rtl/>
        </w:rPr>
        <w:t>؛</w:t>
      </w:r>
    </w:p>
    <w:p w:rsidR="00BF0825" w:rsidRPr="00687F38" w:rsidRDefault="004F52A3" w:rsidP="004F52A3">
      <w:pPr>
        <w:pStyle w:val="SingleTxtGA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ab/>
      </w:r>
      <w:r w:rsidR="00BF0825" w:rsidRPr="00687F38">
        <w:rPr>
          <w:rFonts w:ascii="Traditional Arabic" w:hAnsi="Traditional Arabic" w:hint="cs"/>
          <w:rtl/>
        </w:rPr>
        <w:t>(د)</w:t>
      </w:r>
      <w:r w:rsidR="00BF0825" w:rsidRPr="00687F38">
        <w:rPr>
          <w:rFonts w:ascii="Traditional Arabic" w:hAnsi="Traditional Arabic" w:hint="cs"/>
          <w:rtl/>
        </w:rPr>
        <w:tab/>
        <w:t xml:space="preserve">اللوائح الرئاسية </w:t>
      </w:r>
      <w:r w:rsidR="00BF0825" w:rsidRPr="00687F38">
        <w:rPr>
          <w:rFonts w:ascii="Traditional Arabic" w:hAnsi="Traditional Arabic" w:hint="cs"/>
          <w:i/>
          <w:iCs/>
          <w:rtl/>
        </w:rPr>
        <w:t>(</w:t>
      </w:r>
      <w:r w:rsidR="00BF0825" w:rsidRPr="00687F38">
        <w:rPr>
          <w:i/>
          <w:iCs/>
        </w:rPr>
        <w:t>Peraturan Presiden/Perpres</w:t>
      </w:r>
      <w:r w:rsidR="00BF0825" w:rsidRPr="00687F38">
        <w:rPr>
          <w:rFonts w:ascii="Traditional Arabic" w:hAnsi="Traditional Arabic" w:hint="cs"/>
          <w:i/>
          <w:iCs/>
          <w:rtl/>
        </w:rPr>
        <w:t>)</w:t>
      </w:r>
      <w:r w:rsidR="00BF0825" w:rsidRPr="00687F38">
        <w:rPr>
          <w:rFonts w:ascii="Traditional Arabic" w:hAnsi="Traditional Arabic" w:hint="cs"/>
          <w:rtl/>
        </w:rPr>
        <w:t>؛</w:t>
      </w:r>
    </w:p>
    <w:p w:rsidR="00BF0825" w:rsidRPr="00687F38" w:rsidRDefault="004F52A3" w:rsidP="004F52A3">
      <w:pPr>
        <w:pStyle w:val="SingleTxtGA"/>
        <w:rPr>
          <w:rtl/>
        </w:rPr>
      </w:pPr>
      <w:r w:rsidRPr="00687F38">
        <w:rPr>
          <w:rFonts w:hint="cs"/>
          <w:rtl/>
        </w:rPr>
        <w:tab/>
      </w:r>
      <w:r w:rsidR="00BF0825" w:rsidRPr="00687F38">
        <w:rPr>
          <w:rFonts w:hint="cs"/>
          <w:rtl/>
        </w:rPr>
        <w:t>(ﻫ)</w:t>
      </w:r>
      <w:r w:rsidR="00BF0825" w:rsidRPr="00687F38">
        <w:rPr>
          <w:rFonts w:hint="cs"/>
          <w:rtl/>
        </w:rPr>
        <w:tab/>
        <w:t>اللوائح المحلية (</w:t>
      </w:r>
      <w:r w:rsidR="00BF0825" w:rsidRPr="00687F38">
        <w:rPr>
          <w:i/>
        </w:rPr>
        <w:t>Peraturan Daerah/Perda</w:t>
      </w:r>
      <w:r w:rsidR="00BF0825" w:rsidRPr="00687F38">
        <w:rPr>
          <w:rFonts w:hint="cs"/>
          <w:i/>
          <w:iCs/>
          <w:rtl/>
        </w:rPr>
        <w:t>)</w:t>
      </w:r>
      <w:r w:rsidR="00BF0825" w:rsidRPr="00687F38">
        <w:rPr>
          <w:rFonts w:hint="cs"/>
          <w:rtl/>
        </w:rPr>
        <w:t>.</w:t>
      </w:r>
    </w:p>
    <w:p w:rsidR="00BF0825" w:rsidRPr="00687F38" w:rsidRDefault="00BF0825" w:rsidP="004F52A3">
      <w:pPr>
        <w:pStyle w:val="SingleTxtGA"/>
        <w:rPr>
          <w:rFonts w:hint="cs"/>
          <w:spacing w:val="-4"/>
          <w:rtl/>
        </w:rPr>
      </w:pPr>
      <w:r w:rsidRPr="00687F38">
        <w:rPr>
          <w:spacing w:val="-4"/>
          <w:sz w:val="30"/>
          <w:rtl/>
        </w:rPr>
        <w:t>61-</w:t>
      </w:r>
      <w:r w:rsidRPr="00687F38">
        <w:rPr>
          <w:spacing w:val="-4"/>
          <w:sz w:val="30"/>
          <w:rtl/>
        </w:rPr>
        <w:tab/>
      </w:r>
      <w:r w:rsidRPr="00687F38">
        <w:rPr>
          <w:rFonts w:hint="cs"/>
          <w:spacing w:val="-4"/>
          <w:sz w:val="30"/>
          <w:rtl/>
        </w:rPr>
        <w:t xml:space="preserve">وينطوي </w:t>
      </w:r>
      <w:r w:rsidRPr="00687F38">
        <w:rPr>
          <w:rFonts w:hint="cs"/>
          <w:spacing w:val="-4"/>
          <w:rtl/>
        </w:rPr>
        <w:t>القانون</w:t>
      </w:r>
      <w:r w:rsidRPr="00687F38">
        <w:rPr>
          <w:spacing w:val="-4"/>
          <w:rtl/>
        </w:rPr>
        <w:t xml:space="preserve"> </w:t>
      </w:r>
      <w:r w:rsidRPr="00687F38">
        <w:rPr>
          <w:i/>
          <w:iCs/>
          <w:spacing w:val="-4"/>
          <w:rtl/>
        </w:rPr>
        <w:t>(</w:t>
      </w:r>
      <w:r w:rsidRPr="00687F38">
        <w:rPr>
          <w:i/>
          <w:spacing w:val="-4"/>
        </w:rPr>
        <w:t>Undang-undang</w:t>
      </w:r>
      <w:r w:rsidRPr="00687F38">
        <w:rPr>
          <w:i/>
          <w:iCs/>
          <w:spacing w:val="-4"/>
          <w:rtl/>
        </w:rPr>
        <w:t>)</w:t>
      </w:r>
      <w:r w:rsidRPr="00687F38">
        <w:rPr>
          <w:rFonts w:hint="cs"/>
          <w:spacing w:val="-4"/>
          <w:rtl/>
        </w:rPr>
        <w:t xml:space="preserve">/اللوائح الحكومية التي تحل محل القانون </w:t>
      </w:r>
      <w:r w:rsidRPr="00687F38">
        <w:rPr>
          <w:rFonts w:hint="cs"/>
          <w:i/>
          <w:iCs/>
          <w:spacing w:val="-4"/>
          <w:rtl/>
        </w:rPr>
        <w:t>(</w:t>
      </w:r>
      <w:r w:rsidRPr="00687F38">
        <w:rPr>
          <w:i/>
          <w:spacing w:val="-4"/>
        </w:rPr>
        <w:t>Peraturan Pemerintah Pengganti Undang-undang/Perpu</w:t>
      </w:r>
      <w:r w:rsidRPr="00687F38">
        <w:rPr>
          <w:rFonts w:hint="cs"/>
          <w:i/>
          <w:iCs/>
          <w:spacing w:val="-4"/>
          <w:rtl/>
        </w:rPr>
        <w:t>)</w:t>
      </w:r>
      <w:r w:rsidRPr="00687F38">
        <w:rPr>
          <w:rFonts w:hint="cs"/>
          <w:spacing w:val="-4"/>
          <w:rtl/>
        </w:rPr>
        <w:t xml:space="preserve"> على معنيين اثنين يتضحان فيما يلي:</w:t>
      </w:r>
    </w:p>
    <w:p w:rsidR="00BF0825" w:rsidRPr="00687F38" w:rsidRDefault="004F52A3" w:rsidP="004F52A3">
      <w:pPr>
        <w:pStyle w:val="SingleTxtGA"/>
      </w:pPr>
      <w:r w:rsidRPr="00687F38">
        <w:rPr>
          <w:rFonts w:hint="cs"/>
          <w:rtl/>
        </w:rPr>
        <w:tab/>
      </w:r>
      <w:r w:rsidR="00BF0825" w:rsidRPr="00687F38">
        <w:rPr>
          <w:rFonts w:hint="cs"/>
          <w:rtl/>
        </w:rPr>
        <w:t>(أ)</w:t>
      </w:r>
      <w:r w:rsidR="00BF0825" w:rsidRPr="00687F38">
        <w:rPr>
          <w:rFonts w:hint="cs"/>
          <w:rtl/>
        </w:rPr>
        <w:tab/>
        <w:t>وفقاً لل</w:t>
      </w:r>
      <w:r w:rsidR="00D73C87" w:rsidRPr="00687F38">
        <w:rPr>
          <w:rFonts w:hint="cs"/>
          <w:rtl/>
        </w:rPr>
        <w:t>مادة</w:t>
      </w:r>
      <w:r w:rsidR="00D73C87" w:rsidRPr="00687F38">
        <w:rPr>
          <w:rtl/>
        </w:rPr>
        <w:t> </w:t>
      </w:r>
      <w:r w:rsidR="00BF0825" w:rsidRPr="00687F38">
        <w:rPr>
          <w:rFonts w:hint="cs"/>
          <w:rtl/>
        </w:rPr>
        <w:t>1 الرقم 3 من القانون رقم 10/2004، يُعرّف القانون على أنه التشريع الذي يضعه مجلس النواب بموافقة مشتركة من الرئيس؛</w:t>
      </w:r>
    </w:p>
    <w:p w:rsidR="00BF0825" w:rsidRPr="00687F38" w:rsidRDefault="004F52A3" w:rsidP="004F52A3">
      <w:pPr>
        <w:pStyle w:val="SingleTxtGA"/>
        <w:rPr>
          <w:rtl/>
        </w:rPr>
      </w:pPr>
      <w:r w:rsidRPr="00687F38">
        <w:rPr>
          <w:rFonts w:hint="cs"/>
          <w:rtl/>
        </w:rPr>
        <w:tab/>
      </w:r>
      <w:r w:rsidR="00BF0825" w:rsidRPr="00687F38">
        <w:rPr>
          <w:rtl/>
        </w:rPr>
        <w:t>(</w:t>
      </w:r>
      <w:r w:rsidR="00BF0825" w:rsidRPr="00687F38">
        <w:rPr>
          <w:rFonts w:hint="cs"/>
          <w:rtl/>
        </w:rPr>
        <w:t>ب</w:t>
      </w:r>
      <w:r w:rsidR="00BF0825" w:rsidRPr="00687F38">
        <w:rPr>
          <w:rtl/>
        </w:rPr>
        <w:t>)</w:t>
      </w:r>
      <w:r w:rsidR="00BF0825" w:rsidRPr="00687F38">
        <w:rPr>
          <w:rtl/>
        </w:rPr>
        <w:tab/>
      </w:r>
      <w:r w:rsidR="00BF0825" w:rsidRPr="00687F38">
        <w:rPr>
          <w:rFonts w:hint="cs"/>
          <w:rtl/>
        </w:rPr>
        <w:t>وفقاً لل</w:t>
      </w:r>
      <w:r w:rsidR="00D73C87" w:rsidRPr="00687F38">
        <w:rPr>
          <w:rFonts w:hint="cs"/>
          <w:rtl/>
        </w:rPr>
        <w:t>مادة</w:t>
      </w:r>
      <w:r w:rsidR="00D73C87" w:rsidRPr="00687F38">
        <w:rPr>
          <w:rtl/>
        </w:rPr>
        <w:t> </w:t>
      </w:r>
      <w:r w:rsidR="00BF0825" w:rsidRPr="00687F38">
        <w:rPr>
          <w:rFonts w:hint="cs"/>
          <w:rtl/>
        </w:rPr>
        <w:t xml:space="preserve">1 الرقم 3 من القانون رقم 10/2004، تُعرّف اللوائح الحكومية التي تحل محل القانون </w:t>
      </w:r>
      <w:r w:rsidR="00BF0825" w:rsidRPr="00687F38">
        <w:rPr>
          <w:rFonts w:hint="cs"/>
          <w:i/>
          <w:iCs/>
          <w:rtl/>
        </w:rPr>
        <w:t>(</w:t>
      </w:r>
      <w:r w:rsidR="00BF0825" w:rsidRPr="00687F38">
        <w:rPr>
          <w:i/>
        </w:rPr>
        <w:t>Peraturan Pemerintah Pengganti Undang-undang/Perpu</w:t>
      </w:r>
      <w:r w:rsidR="00BF0825" w:rsidRPr="00687F38">
        <w:rPr>
          <w:rFonts w:hint="cs"/>
          <w:i/>
          <w:iCs/>
          <w:rtl/>
        </w:rPr>
        <w:t>)</w:t>
      </w:r>
      <w:r w:rsidR="00BF0825" w:rsidRPr="00687F38">
        <w:rPr>
          <w:rFonts w:hint="cs"/>
          <w:rtl/>
        </w:rPr>
        <w:t xml:space="preserve"> على أنها التشريع الذي يضعه الرئيس في ظرف قاهر (</w:t>
      </w:r>
      <w:r w:rsidR="00BF0825" w:rsidRPr="00687F38">
        <w:t>overmacht</w:t>
      </w:r>
      <w:r w:rsidR="00BF0825" w:rsidRPr="00687F38">
        <w:rPr>
          <w:rFonts w:hint="cs"/>
          <w:rtl/>
        </w:rPr>
        <w:t>).</w:t>
      </w:r>
    </w:p>
    <w:p w:rsidR="00BF0825" w:rsidRPr="00687F38" w:rsidRDefault="00BF0825" w:rsidP="004F52A3">
      <w:pPr>
        <w:pStyle w:val="SingleTxtGA"/>
        <w:rPr>
          <w:rFonts w:hint="cs"/>
          <w:spacing w:val="2"/>
          <w:rtl/>
        </w:rPr>
      </w:pPr>
      <w:r w:rsidRPr="00687F38">
        <w:rPr>
          <w:spacing w:val="2"/>
          <w:rtl/>
        </w:rPr>
        <w:t>62-</w:t>
      </w:r>
      <w:r w:rsidRPr="00687F38">
        <w:rPr>
          <w:spacing w:val="2"/>
          <w:rtl/>
        </w:rPr>
        <w:tab/>
        <w:t>و</w:t>
      </w:r>
      <w:r w:rsidRPr="00687F38">
        <w:rPr>
          <w:rFonts w:hint="cs"/>
          <w:spacing w:val="2"/>
          <w:rtl/>
        </w:rPr>
        <w:t>تُسّن</w:t>
      </w:r>
      <w:r w:rsidRPr="00687F38">
        <w:rPr>
          <w:spacing w:val="2"/>
          <w:rtl/>
        </w:rPr>
        <w:t xml:space="preserve"> ال</w:t>
      </w:r>
      <w:r w:rsidRPr="00687F38">
        <w:rPr>
          <w:rFonts w:hint="cs"/>
          <w:spacing w:val="2"/>
          <w:rtl/>
        </w:rPr>
        <w:t>لوائح</w:t>
      </w:r>
      <w:r w:rsidRPr="00687F38">
        <w:rPr>
          <w:spacing w:val="2"/>
          <w:rtl/>
        </w:rPr>
        <w:t xml:space="preserve"> الحكومية</w:t>
      </w:r>
      <w:r w:rsidRPr="00687F38">
        <w:rPr>
          <w:rFonts w:hint="cs"/>
          <w:spacing w:val="2"/>
          <w:rtl/>
        </w:rPr>
        <w:t xml:space="preserve"> (</w:t>
      </w:r>
      <w:r w:rsidRPr="00687F38">
        <w:rPr>
          <w:i/>
          <w:spacing w:val="2"/>
        </w:rPr>
        <w:t>Peraturan Pemerintah/</w:t>
      </w:r>
      <w:r w:rsidRPr="00687F38">
        <w:rPr>
          <w:spacing w:val="2"/>
        </w:rPr>
        <w:t>PP</w:t>
      </w:r>
      <w:r w:rsidRPr="00687F38">
        <w:rPr>
          <w:rFonts w:hint="cs"/>
          <w:spacing w:val="2"/>
          <w:rtl/>
        </w:rPr>
        <w:t>)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>كلوائح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 xml:space="preserve">تشغيلية </w:t>
      </w:r>
      <w:r w:rsidRPr="00687F38">
        <w:rPr>
          <w:spacing w:val="2"/>
          <w:rtl/>
        </w:rPr>
        <w:t xml:space="preserve">لتنفيذ </w:t>
      </w:r>
      <w:r w:rsidRPr="00687F38">
        <w:rPr>
          <w:rFonts w:hint="cs"/>
          <w:spacing w:val="2"/>
          <w:rtl/>
        </w:rPr>
        <w:t>ال</w:t>
      </w:r>
      <w:r w:rsidRPr="00687F38">
        <w:rPr>
          <w:spacing w:val="2"/>
          <w:rtl/>
        </w:rPr>
        <w:t>قانون</w:t>
      </w:r>
      <w:r w:rsidRPr="00687F38">
        <w:rPr>
          <w:rFonts w:hint="cs"/>
          <w:spacing w:val="2"/>
          <w:rtl/>
        </w:rPr>
        <w:t xml:space="preserve"> المتعلق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>ب</w:t>
      </w:r>
      <w:r w:rsidRPr="00687F38">
        <w:rPr>
          <w:spacing w:val="2"/>
          <w:rtl/>
        </w:rPr>
        <w:t xml:space="preserve">تلك اللائحة الحكومية </w:t>
      </w:r>
      <w:r w:rsidRPr="00687F38">
        <w:rPr>
          <w:rFonts w:hint="cs"/>
          <w:spacing w:val="2"/>
          <w:rtl/>
        </w:rPr>
        <w:t>المحددة</w:t>
      </w:r>
      <w:r w:rsidRPr="00687F38">
        <w:rPr>
          <w:spacing w:val="2"/>
          <w:rtl/>
        </w:rPr>
        <w:t xml:space="preserve">. </w:t>
      </w:r>
      <w:r w:rsidRPr="00687F38">
        <w:rPr>
          <w:rFonts w:hint="cs"/>
          <w:spacing w:val="2"/>
          <w:rtl/>
        </w:rPr>
        <w:t xml:space="preserve">ويمنح </w:t>
      </w:r>
      <w:r w:rsidRPr="00687F38">
        <w:rPr>
          <w:spacing w:val="2"/>
          <w:rtl/>
        </w:rPr>
        <w:t>دستور</w:t>
      </w:r>
      <w:r w:rsidR="00D73C87" w:rsidRPr="00687F38">
        <w:rPr>
          <w:spacing w:val="2"/>
          <w:rtl/>
        </w:rPr>
        <w:t xml:space="preserve"> عام </w:t>
      </w:r>
      <w:r w:rsidRPr="00687F38">
        <w:rPr>
          <w:spacing w:val="2"/>
          <w:rtl/>
        </w:rPr>
        <w:t xml:space="preserve">1945 </w:t>
      </w:r>
      <w:r w:rsidRPr="00687F38">
        <w:rPr>
          <w:rFonts w:hint="cs"/>
          <w:spacing w:val="2"/>
          <w:rtl/>
        </w:rPr>
        <w:t>للرئيس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 xml:space="preserve">سلطة </w:t>
      </w:r>
      <w:r w:rsidRPr="00687F38">
        <w:rPr>
          <w:spacing w:val="2"/>
          <w:rtl/>
        </w:rPr>
        <w:t>سن</w:t>
      </w:r>
      <w:r w:rsidRPr="00687F38">
        <w:rPr>
          <w:rFonts w:hint="cs"/>
          <w:spacing w:val="2"/>
          <w:rtl/>
        </w:rPr>
        <w:t xml:space="preserve"> اللوائح الحكومية</w:t>
      </w:r>
      <w:r w:rsidRPr="00687F38">
        <w:rPr>
          <w:spacing w:val="2"/>
          <w:rtl/>
        </w:rPr>
        <w:t xml:space="preserve"> واعتماد</w:t>
      </w:r>
      <w:r w:rsidRPr="00687F38">
        <w:rPr>
          <w:rFonts w:hint="cs"/>
          <w:spacing w:val="2"/>
          <w:rtl/>
        </w:rPr>
        <w:t>ها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>من أجل إنفاذ</w:t>
      </w:r>
      <w:r w:rsidRPr="00687F38">
        <w:rPr>
          <w:spacing w:val="2"/>
          <w:rtl/>
        </w:rPr>
        <w:t xml:space="preserve"> القانون حسب الاقتضاء</w:t>
      </w:r>
      <w:r w:rsidRPr="00687F38">
        <w:rPr>
          <w:rFonts w:hint="cs"/>
          <w:spacing w:val="2"/>
          <w:rtl/>
        </w:rPr>
        <w:t>.</w:t>
      </w:r>
      <w:r w:rsidRPr="00687F38">
        <w:rPr>
          <w:spacing w:val="2"/>
          <w:rtl/>
        </w:rPr>
        <w:t xml:space="preserve"> وفي هذا ال</w:t>
      </w:r>
      <w:r w:rsidRPr="00687F38">
        <w:rPr>
          <w:rFonts w:hint="cs"/>
          <w:spacing w:val="2"/>
          <w:rtl/>
        </w:rPr>
        <w:t>صدد</w:t>
      </w:r>
      <w:r w:rsidRPr="00687F38">
        <w:rPr>
          <w:spacing w:val="2"/>
          <w:rtl/>
        </w:rPr>
        <w:t>،</w:t>
      </w:r>
      <w:r w:rsidR="00D73C87" w:rsidRPr="00687F38">
        <w:rPr>
          <w:spacing w:val="2"/>
          <w:rtl/>
        </w:rPr>
        <w:t xml:space="preserve"> لا </w:t>
      </w:r>
      <w:r w:rsidRPr="00687F38">
        <w:rPr>
          <w:rFonts w:hint="cs"/>
          <w:spacing w:val="2"/>
          <w:rtl/>
        </w:rPr>
        <w:t xml:space="preserve">يجوز للرئيس أن يسن </w:t>
      </w:r>
      <w:r w:rsidRPr="00687F38">
        <w:rPr>
          <w:spacing w:val="2"/>
          <w:rtl/>
        </w:rPr>
        <w:t>أي</w:t>
      </w:r>
      <w:r w:rsidRPr="00687F38">
        <w:rPr>
          <w:rFonts w:hint="cs"/>
          <w:spacing w:val="2"/>
          <w:rtl/>
        </w:rPr>
        <w:t>ة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>ل</w:t>
      </w:r>
      <w:r w:rsidRPr="00687F38">
        <w:rPr>
          <w:spacing w:val="2"/>
          <w:rtl/>
        </w:rPr>
        <w:t xml:space="preserve">ائحة </w:t>
      </w:r>
      <w:r w:rsidRPr="00687F38">
        <w:rPr>
          <w:rFonts w:hint="cs"/>
          <w:spacing w:val="2"/>
          <w:rtl/>
        </w:rPr>
        <w:t>ح</w:t>
      </w:r>
      <w:r w:rsidRPr="00687F38">
        <w:rPr>
          <w:spacing w:val="2"/>
          <w:rtl/>
        </w:rPr>
        <w:t>كومية</w:t>
      </w:r>
      <w:r w:rsidR="00D73C87" w:rsidRPr="00687F38">
        <w:rPr>
          <w:spacing w:val="2"/>
          <w:rtl/>
        </w:rPr>
        <w:t xml:space="preserve"> إلا </w:t>
      </w:r>
      <w:r w:rsidRPr="00687F38">
        <w:rPr>
          <w:spacing w:val="2"/>
          <w:rtl/>
        </w:rPr>
        <w:t>إذا كان</w:t>
      </w:r>
      <w:r w:rsidRPr="00687F38">
        <w:rPr>
          <w:rFonts w:hint="cs"/>
          <w:spacing w:val="2"/>
          <w:rtl/>
        </w:rPr>
        <w:t xml:space="preserve">ت تشير تحديداً </w:t>
      </w:r>
      <w:r w:rsidRPr="00687F38">
        <w:rPr>
          <w:spacing w:val="2"/>
          <w:rtl/>
        </w:rPr>
        <w:t>إلى القانون الم</w:t>
      </w:r>
      <w:r w:rsidRPr="00687F38">
        <w:rPr>
          <w:rFonts w:hint="cs"/>
          <w:spacing w:val="2"/>
          <w:rtl/>
        </w:rPr>
        <w:t>عني</w:t>
      </w:r>
      <w:r w:rsidRPr="00687F38">
        <w:rPr>
          <w:spacing w:val="2"/>
          <w:rtl/>
        </w:rPr>
        <w:t xml:space="preserve">. </w:t>
      </w:r>
      <w:r w:rsidRPr="00687F38">
        <w:rPr>
          <w:rFonts w:hint="cs"/>
          <w:spacing w:val="2"/>
          <w:rtl/>
        </w:rPr>
        <w:t>وبالطريقة نفسها</w:t>
      </w:r>
      <w:r w:rsidRPr="00687F38">
        <w:rPr>
          <w:spacing w:val="2"/>
          <w:rtl/>
        </w:rPr>
        <w:t xml:space="preserve">، </w:t>
      </w:r>
      <w:r w:rsidRPr="00687F38">
        <w:rPr>
          <w:rFonts w:hint="cs"/>
          <w:spacing w:val="2"/>
          <w:rtl/>
        </w:rPr>
        <w:t>فإنه من غير الممكن إنفاذ القانون</w:t>
      </w:r>
      <w:r w:rsidRPr="00687F38">
        <w:rPr>
          <w:spacing w:val="2"/>
          <w:rtl/>
        </w:rPr>
        <w:t xml:space="preserve"> بفعالية </w:t>
      </w:r>
      <w:r w:rsidRPr="00687F38">
        <w:rPr>
          <w:rFonts w:hint="cs"/>
          <w:spacing w:val="2"/>
          <w:rtl/>
        </w:rPr>
        <w:t>في حالة عدم وجود لائحة حكومية تتعلق بتنفيذه.</w:t>
      </w:r>
    </w:p>
    <w:p w:rsidR="00BF0825" w:rsidRPr="00687F38" w:rsidRDefault="00BF0825" w:rsidP="004F52A3">
      <w:pPr>
        <w:pStyle w:val="SingleTxtGA"/>
        <w:rPr>
          <w:rtl/>
        </w:rPr>
      </w:pPr>
      <w:r w:rsidRPr="00687F38">
        <w:rPr>
          <w:rtl/>
        </w:rPr>
        <w:t>63-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وتمثل </w:t>
      </w:r>
      <w:r w:rsidRPr="00687F38">
        <w:rPr>
          <w:rtl/>
        </w:rPr>
        <w:t xml:space="preserve">اللائحة الرئاسية </w:t>
      </w:r>
      <w:r w:rsidRPr="00687F38">
        <w:rPr>
          <w:rFonts w:hint="cs"/>
          <w:rtl/>
        </w:rPr>
        <w:t>تشريعاً يضعه الرئيس</w:t>
      </w:r>
      <w:r w:rsidRPr="00687F38">
        <w:rPr>
          <w:rtl/>
        </w:rPr>
        <w:t xml:space="preserve"> 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للتكليف </w:t>
      </w:r>
      <w:r w:rsidRPr="00687F38">
        <w:rPr>
          <w:rFonts w:hint="cs"/>
          <w:rtl/>
        </w:rPr>
        <w:t>الذي يحدده</w:t>
      </w:r>
      <w:r w:rsidRPr="00687F38">
        <w:rPr>
          <w:rtl/>
        </w:rPr>
        <w:t xml:space="preserve"> قانون معي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ن أو لتنفيذ </w:t>
      </w:r>
      <w:r w:rsidRPr="00687F38">
        <w:rPr>
          <w:rFonts w:hint="cs"/>
          <w:rtl/>
        </w:rPr>
        <w:t>إحدى اللوائح الحكومية.</w:t>
      </w:r>
    </w:p>
    <w:p w:rsidR="00BF0825" w:rsidRPr="00687F38" w:rsidRDefault="00BF0825" w:rsidP="004F52A3">
      <w:pPr>
        <w:pStyle w:val="SingleTxtGA"/>
        <w:rPr>
          <w:rFonts w:hint="cs"/>
          <w:rtl/>
        </w:rPr>
      </w:pPr>
      <w:r w:rsidRPr="00687F38">
        <w:rPr>
          <w:rtl/>
        </w:rPr>
        <w:t>64-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وتغطي </w:t>
      </w:r>
      <w:r w:rsidRPr="00687F38">
        <w:rPr>
          <w:rtl/>
        </w:rPr>
        <w:t xml:space="preserve">اللوائح المحلية </w:t>
      </w:r>
      <w:r w:rsidRPr="00687F38">
        <w:rPr>
          <w:rFonts w:hint="cs"/>
          <w:rtl/>
        </w:rPr>
        <w:t>(</w:t>
      </w:r>
      <w:r w:rsidRPr="00687F38">
        <w:rPr>
          <w:i/>
        </w:rPr>
        <w:t>Perda</w:t>
      </w:r>
      <w:r w:rsidRPr="00687F38">
        <w:rPr>
          <w:rFonts w:hint="cs"/>
          <w:rtl/>
        </w:rPr>
        <w:t>)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قواعد</w:t>
      </w:r>
      <w:r w:rsidRPr="00687F38">
        <w:rPr>
          <w:rFonts w:hint="cs"/>
          <w:rtl/>
        </w:rPr>
        <w:t xml:space="preserve"> السارية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في المجتمعات المحلية للمقاطعات والمناطق الفرعية والقرى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 xml:space="preserve">ويسن </w:t>
      </w:r>
      <w:r w:rsidRPr="00687F38">
        <w:rPr>
          <w:rtl/>
        </w:rPr>
        <w:t>مجلس النواب الإقليمي</w:t>
      </w:r>
      <w:r w:rsidRPr="00687F38">
        <w:rPr>
          <w:rFonts w:hint="cs"/>
          <w:rtl/>
        </w:rPr>
        <w:t xml:space="preserve"> (</w:t>
      </w:r>
      <w:r w:rsidRPr="00687F38">
        <w:t>Dewan Perwakilan Rakyat Daerah/DPRD)</w:t>
      </w:r>
      <w:r w:rsidRPr="00687F38">
        <w:rPr>
          <w:rFonts w:hint="cs"/>
          <w:rtl/>
        </w:rPr>
        <w:t xml:space="preserve">) </w:t>
      </w:r>
      <w:r w:rsidRPr="00687F38">
        <w:rPr>
          <w:rtl/>
        </w:rPr>
        <w:t xml:space="preserve">اللوائح المحلية </w:t>
      </w:r>
      <w:r w:rsidRPr="00687F38">
        <w:rPr>
          <w:rFonts w:hint="cs"/>
          <w:rtl/>
        </w:rPr>
        <w:t>بالموافقة المتبادلة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بين المجلس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رئيس الحكومة الإقليمية</w:t>
      </w:r>
      <w:r w:rsidRPr="00687F38">
        <w:rPr>
          <w:rFonts w:hint="cs"/>
          <w:rtl/>
        </w:rPr>
        <w:t>.</w:t>
      </w:r>
    </w:p>
    <w:p w:rsidR="00BF0825" w:rsidRPr="00687F38" w:rsidRDefault="00BF0825" w:rsidP="004F52A3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</w:t>
      </w:r>
      <w:r w:rsidRPr="00687F38">
        <w:rPr>
          <w:rFonts w:hint="cs"/>
          <w:sz w:val="30"/>
          <w:rtl/>
        </w:rPr>
        <w:t>أ</w:t>
      </w:r>
      <w:r w:rsidRPr="00687F38">
        <w:rPr>
          <w:rFonts w:hint="cs"/>
          <w:rtl/>
        </w:rPr>
        <w:t>)</w:t>
      </w:r>
      <w:r w:rsidRPr="00687F38">
        <w:rPr>
          <w:rFonts w:hint="cs"/>
          <w:rtl/>
        </w:rPr>
        <w:tab/>
        <w:t>القانون العرفي والديني</w:t>
      </w:r>
    </w:p>
    <w:p w:rsidR="00BF0825" w:rsidRPr="00687F38" w:rsidRDefault="00BF0825" w:rsidP="00A5377A">
      <w:pPr>
        <w:pStyle w:val="SingleTxtGA"/>
        <w:rPr>
          <w:rFonts w:hint="cs"/>
          <w:rtl/>
        </w:rPr>
      </w:pPr>
      <w:r w:rsidRPr="00687F38">
        <w:rPr>
          <w:rtl/>
        </w:rPr>
        <w:t>65-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تنص </w:t>
      </w:r>
      <w:r w:rsidRPr="00687F38">
        <w:rPr>
          <w:rtl/>
        </w:rPr>
        <w:t>ال</w:t>
      </w:r>
      <w:r w:rsidR="00D73C87" w:rsidRPr="00687F38">
        <w:rPr>
          <w:rtl/>
        </w:rPr>
        <w:t>مادة </w:t>
      </w:r>
      <w:r w:rsidRPr="00687F38">
        <w:rPr>
          <w:rtl/>
        </w:rPr>
        <w:t>18</w:t>
      </w:r>
      <w:r w:rsidRPr="00687F38">
        <w:rPr>
          <w:rFonts w:hint="cs"/>
          <w:rtl/>
        </w:rPr>
        <w:t>باء من</w:t>
      </w:r>
      <w:r w:rsidRPr="00687F38">
        <w:rPr>
          <w:rtl/>
        </w:rPr>
        <w:t xml:space="preserve"> ال</w:t>
      </w:r>
      <w:r w:rsidRPr="00687F38">
        <w:rPr>
          <w:rFonts w:hint="cs"/>
          <w:rtl/>
        </w:rPr>
        <w:t>باب</w:t>
      </w:r>
      <w:r w:rsidRPr="00687F38">
        <w:rPr>
          <w:rtl/>
        </w:rPr>
        <w:t xml:space="preserve"> 2 من 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1945 على</w:t>
      </w:r>
      <w:r w:rsidR="00D73C87" w:rsidRPr="00687F38">
        <w:rPr>
          <w:rtl/>
        </w:rPr>
        <w:t xml:space="preserve"> ما </w:t>
      </w:r>
      <w:r w:rsidRPr="00687F38">
        <w:rPr>
          <w:rtl/>
        </w:rPr>
        <w:t xml:space="preserve">يلي: "بموجب القانون، تعترف الدولة </w:t>
      </w:r>
      <w:r w:rsidRPr="00687F38">
        <w:rPr>
          <w:rFonts w:hint="cs"/>
          <w:rtl/>
        </w:rPr>
        <w:t>بتجانس المجتمع فيما يتعلق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القانون العرفي </w:t>
      </w:r>
      <w:r w:rsidRPr="00687F38">
        <w:rPr>
          <w:rFonts w:hint="cs"/>
          <w:rtl/>
        </w:rPr>
        <w:t>والحقوق</w:t>
      </w:r>
      <w:r w:rsidRPr="00687F38">
        <w:rPr>
          <w:rtl/>
        </w:rPr>
        <w:t xml:space="preserve"> التقليدية</w:t>
      </w:r>
      <w:r w:rsidRPr="00687F38">
        <w:rPr>
          <w:rFonts w:hint="cs"/>
          <w:rtl/>
        </w:rPr>
        <w:t xml:space="preserve"> وتحترم ذلك</w:t>
      </w:r>
      <w:r w:rsidRPr="00687F38">
        <w:rPr>
          <w:rtl/>
        </w:rPr>
        <w:t xml:space="preserve"> ما</w:t>
      </w:r>
      <w:r w:rsidR="00E45464"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دام </w:t>
      </w:r>
      <w:r w:rsidRPr="00687F38">
        <w:rPr>
          <w:rFonts w:hint="cs"/>
          <w:rtl/>
        </w:rPr>
        <w:t>قائماً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ومتوافقاً مع التطور المجتمعي</w:t>
      </w:r>
      <w:r w:rsidRPr="00687F38">
        <w:rPr>
          <w:rtl/>
        </w:rPr>
        <w:t xml:space="preserve"> ومبدأ الدولة ال</w:t>
      </w:r>
      <w:r w:rsidRPr="00687F38">
        <w:rPr>
          <w:rFonts w:hint="cs"/>
          <w:rtl/>
        </w:rPr>
        <w:t>وحدوية</w:t>
      </w:r>
      <w:r w:rsidRPr="00687F38">
        <w:rPr>
          <w:rtl/>
        </w:rPr>
        <w:t xml:space="preserve"> لجمهورية إندونيسيا"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على سبيل المثال، </w:t>
      </w:r>
      <w:r w:rsidRPr="00687F38">
        <w:rPr>
          <w:rFonts w:hint="cs"/>
          <w:rtl/>
        </w:rPr>
        <w:t>تُعدّ مجتمعات بادوي المحلية</w:t>
      </w:r>
      <w:r w:rsidRPr="00687F38">
        <w:rPr>
          <w:rtl/>
        </w:rPr>
        <w:t xml:space="preserve"> في م</w:t>
      </w:r>
      <w:r w:rsidRPr="00687F38">
        <w:rPr>
          <w:rFonts w:hint="cs"/>
          <w:rtl/>
        </w:rPr>
        <w:t>قاطعة</w:t>
      </w:r>
      <w:r w:rsidRPr="00687F38">
        <w:rPr>
          <w:rtl/>
        </w:rPr>
        <w:t xml:space="preserve"> بانتين، </w:t>
      </w:r>
      <w:r w:rsidRPr="00687F38">
        <w:rPr>
          <w:rFonts w:hint="cs"/>
          <w:rtl/>
        </w:rPr>
        <w:t xml:space="preserve">وشعب </w:t>
      </w:r>
      <w:r w:rsidRPr="00687F38">
        <w:rPr>
          <w:rtl/>
        </w:rPr>
        <w:t>كامبونج</w:t>
      </w:r>
      <w:r w:rsidRPr="00687F38">
        <w:rPr>
          <w:rFonts w:hint="cs"/>
          <w:rtl/>
        </w:rPr>
        <w:t xml:space="preserve"> كوتا</w:t>
      </w:r>
      <w:r w:rsidR="00EB7FE1" w:rsidRPr="00687F38">
        <w:rPr>
          <w:rtl/>
        </w:rPr>
        <w:t xml:space="preserve"> ف</w:t>
      </w:r>
      <w:r w:rsidR="00EB7FE1" w:rsidRPr="00687F38">
        <w:rPr>
          <w:rFonts w:hint="cs"/>
          <w:rtl/>
        </w:rPr>
        <w:t>ي</w:t>
      </w:r>
      <w:r w:rsidRPr="00687F38">
        <w:rPr>
          <w:rtl/>
        </w:rPr>
        <w:t xml:space="preserve"> سياميس، </w:t>
      </w:r>
      <w:r w:rsidRPr="00687F38">
        <w:rPr>
          <w:rFonts w:hint="cs"/>
          <w:rtl/>
        </w:rPr>
        <w:t>ب</w:t>
      </w:r>
      <w:r w:rsidRPr="00687F38">
        <w:rPr>
          <w:rtl/>
        </w:rPr>
        <w:t>مقاطعة جاوة</w:t>
      </w:r>
      <w:r w:rsidRPr="00687F38">
        <w:rPr>
          <w:rFonts w:hint="cs"/>
          <w:rtl/>
        </w:rPr>
        <w:t xml:space="preserve"> الغربية، وشعب</w:t>
      </w:r>
      <w:r w:rsidRPr="00687F38">
        <w:rPr>
          <w:rtl/>
        </w:rPr>
        <w:t xml:space="preserve"> داياك في كاليمانتان من بين المجتمعات المحلية التي</w:t>
      </w:r>
      <w:r w:rsidRPr="00687F38">
        <w:rPr>
          <w:rFonts w:hint="cs"/>
          <w:rtl/>
        </w:rPr>
        <w:t xml:space="preserve"> تطبق فيها</w:t>
      </w:r>
      <w:r w:rsidRPr="00687F38">
        <w:rPr>
          <w:rtl/>
        </w:rPr>
        <w:t xml:space="preserve"> القوانين العرفية غير المكتوبة</w:t>
      </w:r>
      <w:r w:rsidRPr="00687F38">
        <w:rPr>
          <w:rFonts w:hint="cs"/>
          <w:rtl/>
        </w:rPr>
        <w:t xml:space="preserve"> في أغلب الأحيان،</w:t>
      </w:r>
      <w:r w:rsidR="00A5377A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 xml:space="preserve">وتستخدم هذه القوانين في </w:t>
      </w:r>
      <w:r w:rsidRPr="00687F38">
        <w:rPr>
          <w:rtl/>
        </w:rPr>
        <w:t>المحافظة على البيئة وحماية الغابات</w:t>
      </w:r>
      <w:r w:rsidR="00A13347" w:rsidRPr="00687F38">
        <w:rPr>
          <w:rFonts w:hint="cs"/>
          <w:rtl/>
        </w:rPr>
        <w:t>.</w:t>
      </w:r>
    </w:p>
    <w:p w:rsidR="00BF0825" w:rsidRPr="00687F38" w:rsidRDefault="00BF0825" w:rsidP="003B5F9D">
      <w:pPr>
        <w:pStyle w:val="SingleTxtGA"/>
        <w:rPr>
          <w:rtl/>
        </w:rPr>
      </w:pPr>
      <w:r w:rsidRPr="00687F38">
        <w:rPr>
          <w:rtl/>
        </w:rPr>
        <w:t>66-</w:t>
      </w:r>
      <w:r w:rsidRPr="00687F38">
        <w:rPr>
          <w:rtl/>
        </w:rPr>
        <w:tab/>
        <w:t xml:space="preserve">ويمكن الاستشهاد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مثال آخر في </w:t>
      </w:r>
      <w:r w:rsidRPr="00687F38">
        <w:rPr>
          <w:rFonts w:hint="cs"/>
          <w:rtl/>
        </w:rPr>
        <w:t>آ</w:t>
      </w:r>
      <w:r w:rsidRPr="00687F38">
        <w:rPr>
          <w:rtl/>
        </w:rPr>
        <w:t xml:space="preserve">تشيه حيث </w:t>
      </w:r>
      <w:r w:rsidRPr="00687F38">
        <w:rPr>
          <w:rFonts w:hint="cs"/>
          <w:rtl/>
        </w:rPr>
        <w:t>تخضع</w:t>
      </w:r>
      <w:r w:rsidRPr="00687F38">
        <w:rPr>
          <w:rtl/>
        </w:rPr>
        <w:t xml:space="preserve"> معظم قطع الأراضي في المنطقة </w:t>
      </w:r>
      <w:r w:rsidRPr="00687F38">
        <w:rPr>
          <w:rFonts w:hint="cs"/>
          <w:rtl/>
        </w:rPr>
        <w:t>التي تضررت</w:t>
      </w:r>
      <w:r w:rsidRPr="00687F38">
        <w:rPr>
          <w:rtl/>
        </w:rPr>
        <w:t xml:space="preserve"> من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تسونامي </w:t>
      </w:r>
      <w:r w:rsidRPr="00687F38">
        <w:rPr>
          <w:rFonts w:hint="cs"/>
          <w:rtl/>
        </w:rPr>
        <w:t>لحقوق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ملكية ا</w:t>
      </w:r>
      <w:r w:rsidRPr="00687F38">
        <w:rPr>
          <w:rFonts w:hint="cs"/>
          <w:rtl/>
        </w:rPr>
        <w:t>لعرفية ل</w:t>
      </w:r>
      <w:r w:rsidRPr="00687F38">
        <w:rPr>
          <w:rtl/>
        </w:rPr>
        <w:t>لأراضي</w:t>
      </w:r>
      <w:r w:rsidRPr="00687F38">
        <w:rPr>
          <w:rFonts w:hint="cs"/>
          <w:rtl/>
        </w:rPr>
        <w:t xml:space="preserve"> (</w:t>
      </w:r>
      <w:r w:rsidRPr="00687F38">
        <w:rPr>
          <w:i/>
        </w:rPr>
        <w:t>hak milik adat</w:t>
      </w:r>
      <w:r w:rsidRPr="00687F38">
        <w:rPr>
          <w:rFonts w:hint="cs"/>
          <w:rtl/>
        </w:rPr>
        <w:t>)</w:t>
      </w:r>
      <w:r w:rsidRPr="00687F38">
        <w:rPr>
          <w:rtl/>
        </w:rPr>
        <w:t xml:space="preserve"> أو الحقوق العرفية </w:t>
      </w:r>
      <w:r w:rsidRPr="00687F38">
        <w:rPr>
          <w:rFonts w:hint="cs"/>
          <w:rtl/>
        </w:rPr>
        <w:t>في</w:t>
      </w:r>
      <w:r w:rsidRPr="00687F38">
        <w:rPr>
          <w:rtl/>
        </w:rPr>
        <w:t xml:space="preserve"> الأراضي</w:t>
      </w:r>
      <w:r w:rsidRPr="00687F38">
        <w:rPr>
          <w:rFonts w:hint="cs"/>
          <w:rtl/>
        </w:rPr>
        <w:t xml:space="preserve"> (</w:t>
      </w:r>
      <w:r w:rsidRPr="00687F38">
        <w:rPr>
          <w:i/>
        </w:rPr>
        <w:t>hak atas tanah adat</w:t>
      </w:r>
      <w:r w:rsidRPr="00687F38">
        <w:rPr>
          <w:rFonts w:hint="cs"/>
          <w:rtl/>
        </w:rPr>
        <w:t>)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ويعرف</w:t>
      </w:r>
      <w:r w:rsidRPr="00687F38">
        <w:rPr>
          <w:rtl/>
        </w:rPr>
        <w:t xml:space="preserve"> الحق العرفي </w:t>
      </w:r>
      <w:r w:rsidRPr="00687F38">
        <w:rPr>
          <w:rFonts w:hint="cs"/>
          <w:rtl/>
        </w:rPr>
        <w:t xml:space="preserve">في </w:t>
      </w:r>
      <w:r w:rsidRPr="00687F38">
        <w:rPr>
          <w:rtl/>
        </w:rPr>
        <w:t>الأر</w:t>
      </w:r>
      <w:r w:rsidRPr="00687F38">
        <w:rPr>
          <w:rFonts w:hint="cs"/>
          <w:rtl/>
        </w:rPr>
        <w:t>اضي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باللغة </w:t>
      </w:r>
      <w:r w:rsidRPr="00687F38">
        <w:rPr>
          <w:rtl/>
        </w:rPr>
        <w:t xml:space="preserve">الإندونيسية </w:t>
      </w:r>
      <w:r w:rsidRPr="00687F38">
        <w:rPr>
          <w:rFonts w:hint="cs"/>
          <w:rtl/>
        </w:rPr>
        <w:t>باسم "</w:t>
      </w:r>
      <w:r w:rsidRPr="00687F38">
        <w:rPr>
          <w:i/>
        </w:rPr>
        <w:t>hak ulayat</w:t>
      </w:r>
      <w:r w:rsidRPr="00687F38">
        <w:rPr>
          <w:rFonts w:hint="cs"/>
          <w:rtl/>
        </w:rPr>
        <w:t>"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ويُعرّف</w:t>
      </w:r>
      <w:r w:rsidRPr="00687F38">
        <w:rPr>
          <w:rtl/>
        </w:rPr>
        <w:t xml:space="preserve"> بموجب الفقرة 1 </w:t>
      </w:r>
      <w:r w:rsidRPr="00687F38">
        <w:rPr>
          <w:rFonts w:hint="cs"/>
          <w:rtl/>
        </w:rPr>
        <w:t xml:space="preserve">من </w:t>
      </w:r>
      <w:r w:rsidRPr="00687F38">
        <w:rPr>
          <w:rtl/>
        </w:rPr>
        <w:t>ال</w:t>
      </w:r>
      <w:r w:rsidR="00D73C87" w:rsidRPr="00687F38">
        <w:rPr>
          <w:rtl/>
        </w:rPr>
        <w:t>مادة </w:t>
      </w:r>
      <w:r w:rsidRPr="00687F38">
        <w:rPr>
          <w:rtl/>
        </w:rPr>
        <w:t>(2)</w:t>
      </w:r>
      <w:r w:rsidRPr="00687F38">
        <w:rPr>
          <w:rFonts w:hint="cs"/>
          <w:rtl/>
        </w:rPr>
        <w:t xml:space="preserve"> من لائحة</w:t>
      </w:r>
      <w:r w:rsidRPr="00687F38">
        <w:rPr>
          <w:rtl/>
        </w:rPr>
        <w:t xml:space="preserve"> وزير</w:t>
      </w:r>
      <w:r w:rsidR="003B5F9D" w:rsidRPr="00687F38">
        <w:rPr>
          <w:rFonts w:hint="cs"/>
          <w:rtl/>
        </w:rPr>
        <w:t> </w:t>
      </w:r>
      <w:r w:rsidRPr="00687F38">
        <w:rPr>
          <w:rtl/>
        </w:rPr>
        <w:t xml:space="preserve">الدولة لشؤون الأراضي/الوكالة الوطنية </w:t>
      </w:r>
      <w:r w:rsidRPr="00687F38">
        <w:rPr>
          <w:rFonts w:hint="cs"/>
          <w:rtl/>
        </w:rPr>
        <w:t>للأراضي</w:t>
      </w:r>
      <w:r w:rsidRPr="00687F38">
        <w:rPr>
          <w:rtl/>
        </w:rPr>
        <w:t xml:space="preserve"> رقم 5/1999</w:t>
      </w:r>
      <w:r w:rsidRPr="00687F38">
        <w:rPr>
          <w:rFonts w:hint="cs"/>
          <w:rtl/>
        </w:rPr>
        <w:t xml:space="preserve"> على أنه</w:t>
      </w:r>
      <w:r w:rsidRPr="00687F38">
        <w:rPr>
          <w:rtl/>
        </w:rPr>
        <w:t xml:space="preserve"> قطع الأراضي التي</w:t>
      </w:r>
      <w:r w:rsidRPr="00687F38">
        <w:rPr>
          <w:rFonts w:hint="cs"/>
          <w:rtl/>
        </w:rPr>
        <w:t xml:space="preserve"> يكون لأحد المجتمعات المحلية الحق فيها</w:t>
      </w:r>
      <w:r w:rsidRPr="00687F38">
        <w:rPr>
          <w:rtl/>
        </w:rPr>
        <w:t xml:space="preserve"> 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</w:t>
      </w:r>
      <w:r w:rsidRPr="00687F38">
        <w:rPr>
          <w:rFonts w:hint="cs"/>
          <w:rtl/>
        </w:rPr>
        <w:t>قانون عرفي معني ومحدد</w:t>
      </w:r>
      <w:r w:rsidRPr="00687F38">
        <w:rPr>
          <w:rtl/>
        </w:rPr>
        <w:t>. و</w:t>
      </w:r>
      <w:r w:rsidRPr="00687F38">
        <w:rPr>
          <w:rFonts w:hint="cs"/>
          <w:rtl/>
        </w:rPr>
        <w:t>هي ت</w:t>
      </w:r>
      <w:r w:rsidRPr="00687F38">
        <w:rPr>
          <w:rtl/>
        </w:rPr>
        <w:t>غطي حقوق المجتمع</w:t>
      </w:r>
      <w:r w:rsidRPr="00687F38">
        <w:rPr>
          <w:rFonts w:hint="cs"/>
          <w:rtl/>
        </w:rPr>
        <w:t>ات المحلية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في تخصيص الأراضي</w:t>
      </w:r>
      <w:r w:rsidRPr="00687F38">
        <w:rPr>
          <w:rtl/>
        </w:rPr>
        <w:t xml:space="preserve"> والموافقة</w:t>
      </w:r>
      <w:r w:rsidRPr="00687F38">
        <w:rPr>
          <w:rFonts w:hint="cs"/>
          <w:rtl/>
        </w:rPr>
        <w:t xml:space="preserve"> على</w:t>
      </w:r>
      <w:r w:rsidRPr="00687F38">
        <w:rPr>
          <w:rtl/>
        </w:rPr>
        <w:t xml:space="preserve"> نقل ملكية الأراضي، ومراقبة استخدام الأراضي وتسوية </w:t>
      </w:r>
      <w:r w:rsidRPr="00687F38">
        <w:rPr>
          <w:rFonts w:hint="cs"/>
          <w:rtl/>
        </w:rPr>
        <w:t>المنازعات المتعلقة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الأراضي في بعض المناط</w:t>
      </w:r>
      <w:r w:rsidRPr="00687F38">
        <w:rPr>
          <w:rFonts w:hint="cs"/>
          <w:rtl/>
        </w:rPr>
        <w:t>ق.</w:t>
      </w:r>
      <w:r w:rsidRPr="00687F38">
        <w:t xml:space="preserve"> </w:t>
      </w:r>
    </w:p>
    <w:p w:rsidR="00BF0825" w:rsidRPr="00687F38" w:rsidRDefault="00BF0825" w:rsidP="0014025D">
      <w:pPr>
        <w:pStyle w:val="SingleTxtGA"/>
        <w:rPr>
          <w:spacing w:val="2"/>
          <w:rtl/>
        </w:rPr>
      </w:pPr>
      <w:r w:rsidRPr="00687F38">
        <w:rPr>
          <w:spacing w:val="2"/>
          <w:rtl/>
        </w:rPr>
        <w:t>67-</w:t>
      </w:r>
      <w:r w:rsidRPr="00687F38">
        <w:rPr>
          <w:spacing w:val="2"/>
          <w:rtl/>
        </w:rPr>
        <w:tab/>
        <w:t xml:space="preserve">وقد كان </w:t>
      </w:r>
      <w:r w:rsidRPr="00687F38">
        <w:rPr>
          <w:rFonts w:hint="cs"/>
          <w:spacing w:val="2"/>
          <w:rtl/>
        </w:rPr>
        <w:t>للشريعة الإسلامية</w:t>
      </w:r>
      <w:r w:rsidRPr="00687F38">
        <w:rPr>
          <w:spacing w:val="2"/>
          <w:rtl/>
        </w:rPr>
        <w:t xml:space="preserve"> تأثير على المعايير والقيم في حياة المجتمع الإندونيسي غير المتجانس. </w:t>
      </w:r>
      <w:r w:rsidRPr="00687F38">
        <w:rPr>
          <w:rFonts w:hint="cs"/>
          <w:spacing w:val="2"/>
          <w:rtl/>
        </w:rPr>
        <w:t>و</w:t>
      </w:r>
      <w:r w:rsidRPr="00687F38">
        <w:rPr>
          <w:spacing w:val="2"/>
          <w:rtl/>
        </w:rPr>
        <w:t xml:space="preserve">يمكن </w:t>
      </w:r>
      <w:r w:rsidRPr="00687F38">
        <w:rPr>
          <w:rFonts w:hint="cs"/>
          <w:spacing w:val="2"/>
          <w:rtl/>
        </w:rPr>
        <w:t>النظر إلى</w:t>
      </w:r>
      <w:r w:rsidRPr="00687F38">
        <w:rPr>
          <w:spacing w:val="2"/>
          <w:rtl/>
        </w:rPr>
        <w:t xml:space="preserve"> الشريعة الإسلامية في إندونيسيا من جانبين</w:t>
      </w:r>
      <w:r w:rsidRPr="00687F38">
        <w:rPr>
          <w:rFonts w:hint="cs"/>
          <w:spacing w:val="2"/>
          <w:rtl/>
        </w:rPr>
        <w:t xml:space="preserve"> اثنين. ففي المقام الأول، هناك الشريعة الإسلامية</w:t>
      </w:r>
      <w:r w:rsidRPr="00687F38">
        <w:rPr>
          <w:spacing w:val="2"/>
          <w:rtl/>
        </w:rPr>
        <w:t xml:space="preserve"> التي تطبق رسميا</w:t>
      </w:r>
      <w:r w:rsidRPr="00687F38">
        <w:rPr>
          <w:rFonts w:hint="cs"/>
          <w:spacing w:val="2"/>
          <w:rtl/>
        </w:rPr>
        <w:t>ً</w:t>
      </w:r>
      <w:r w:rsidRPr="00687F38">
        <w:rPr>
          <w:spacing w:val="2"/>
          <w:rtl/>
        </w:rPr>
        <w:t xml:space="preserve"> وت</w:t>
      </w:r>
      <w:r w:rsidRPr="00687F38">
        <w:rPr>
          <w:rFonts w:hint="cs"/>
          <w:spacing w:val="2"/>
          <w:rtl/>
        </w:rPr>
        <w:t>قنن</w:t>
      </w:r>
      <w:r w:rsidRPr="00687F38">
        <w:rPr>
          <w:spacing w:val="2"/>
          <w:rtl/>
        </w:rPr>
        <w:t xml:space="preserve"> ضمن </w:t>
      </w:r>
      <w:r w:rsidRPr="00687F38">
        <w:rPr>
          <w:rFonts w:hint="cs"/>
          <w:spacing w:val="2"/>
          <w:rtl/>
        </w:rPr>
        <w:t>ال</w:t>
      </w:r>
      <w:r w:rsidRPr="00687F38">
        <w:rPr>
          <w:spacing w:val="2"/>
          <w:rtl/>
        </w:rPr>
        <w:t xml:space="preserve">هيكل </w:t>
      </w:r>
      <w:r w:rsidRPr="00687F38">
        <w:rPr>
          <w:rFonts w:hint="cs"/>
          <w:spacing w:val="2"/>
          <w:rtl/>
        </w:rPr>
        <w:t>ال</w:t>
      </w:r>
      <w:r w:rsidRPr="00687F38">
        <w:rPr>
          <w:spacing w:val="2"/>
          <w:rtl/>
        </w:rPr>
        <w:t xml:space="preserve">قانوني </w:t>
      </w:r>
      <w:r w:rsidRPr="00687F38">
        <w:rPr>
          <w:rFonts w:hint="cs"/>
          <w:spacing w:val="2"/>
          <w:rtl/>
        </w:rPr>
        <w:t>ال</w:t>
      </w:r>
      <w:r w:rsidRPr="00687F38">
        <w:rPr>
          <w:spacing w:val="2"/>
          <w:rtl/>
        </w:rPr>
        <w:t>وطني</w:t>
      </w:r>
      <w:r w:rsidRPr="00687F38">
        <w:rPr>
          <w:rFonts w:hint="cs"/>
          <w:spacing w:val="2"/>
          <w:rtl/>
        </w:rPr>
        <w:t>.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>وفي</w:t>
      </w:r>
      <w:r w:rsidR="0014025D" w:rsidRPr="00687F38">
        <w:rPr>
          <w:rFonts w:hint="eastAsia"/>
          <w:spacing w:val="2"/>
          <w:rtl/>
        </w:rPr>
        <w:t> </w:t>
      </w:r>
      <w:r w:rsidRPr="00687F38">
        <w:rPr>
          <w:rFonts w:hint="cs"/>
          <w:spacing w:val="2"/>
          <w:rtl/>
        </w:rPr>
        <w:t>المقام الثاني، هناك</w:t>
      </w:r>
      <w:r w:rsidRPr="00687F38">
        <w:rPr>
          <w:spacing w:val="2"/>
          <w:rtl/>
        </w:rPr>
        <w:t xml:space="preserve"> الشريعة الإسلامية التي س</w:t>
      </w:r>
      <w:r w:rsidRPr="00687F38">
        <w:rPr>
          <w:rFonts w:hint="cs"/>
          <w:spacing w:val="2"/>
          <w:rtl/>
        </w:rPr>
        <w:t>ُ</w:t>
      </w:r>
      <w:r w:rsidRPr="00687F38">
        <w:rPr>
          <w:spacing w:val="2"/>
          <w:rtl/>
        </w:rPr>
        <w:t>ن</w:t>
      </w:r>
      <w:r w:rsidRPr="00687F38">
        <w:rPr>
          <w:rFonts w:hint="cs"/>
          <w:spacing w:val="2"/>
          <w:rtl/>
        </w:rPr>
        <w:t>ّ</w:t>
      </w:r>
      <w:r w:rsidRPr="00687F38">
        <w:rPr>
          <w:spacing w:val="2"/>
          <w:rtl/>
        </w:rPr>
        <w:t xml:space="preserve">ت </w:t>
      </w:r>
      <w:r w:rsidRPr="00687F38">
        <w:rPr>
          <w:rFonts w:hint="cs"/>
          <w:spacing w:val="2"/>
          <w:rtl/>
        </w:rPr>
        <w:t>بشكل معياري واستنبطت لتتضمن جانب العقوبات.</w:t>
      </w:r>
    </w:p>
    <w:p w:rsidR="00BF0825" w:rsidRPr="00687F38" w:rsidRDefault="00BF0825" w:rsidP="0014025D">
      <w:pPr>
        <w:pStyle w:val="SingleTxtGA"/>
        <w:keepNext/>
        <w:keepLines/>
        <w:spacing w:line="370" w:lineRule="exact"/>
        <w:rPr>
          <w:rFonts w:hint="cs"/>
          <w:rtl/>
        </w:rPr>
      </w:pPr>
      <w:r w:rsidRPr="00687F38">
        <w:rPr>
          <w:rtl/>
        </w:rPr>
        <w:t>68-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هناك عدة تشريعات </w:t>
      </w:r>
      <w:r w:rsidRPr="00687F38">
        <w:rPr>
          <w:rFonts w:hint="cs"/>
          <w:rtl/>
        </w:rPr>
        <w:t>تتضمن</w:t>
      </w:r>
      <w:r w:rsidRPr="00687F38">
        <w:rPr>
          <w:rtl/>
        </w:rPr>
        <w:t xml:space="preserve"> عناصر </w:t>
      </w:r>
      <w:r w:rsidRPr="00687F38">
        <w:rPr>
          <w:rFonts w:hint="cs"/>
          <w:rtl/>
        </w:rPr>
        <w:t xml:space="preserve">من </w:t>
      </w:r>
      <w:r w:rsidRPr="00687F38">
        <w:rPr>
          <w:rtl/>
        </w:rPr>
        <w:t>الشريعة الإسلامية إم</w:t>
      </w:r>
      <w:r w:rsidRPr="00687F38">
        <w:rPr>
          <w:rFonts w:hint="cs"/>
          <w:rtl/>
        </w:rPr>
        <w:t>ّ</w:t>
      </w:r>
      <w:r w:rsidRPr="00687F38">
        <w:rPr>
          <w:rtl/>
        </w:rPr>
        <w:t>ا بشكل رسمي أو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مادي، ومن بين هذه التشريعات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يلي</w:t>
      </w:r>
      <w:r w:rsidR="0014025D" w:rsidRPr="00687F38">
        <w:rPr>
          <w:rFonts w:hint="cs"/>
          <w:rtl/>
        </w:rPr>
        <w:t>: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</w:rPr>
      </w:pPr>
      <w:r w:rsidRPr="00687F38">
        <w:rPr>
          <w:rFonts w:hint="cs"/>
          <w:rtl/>
        </w:rPr>
        <w:t>القانون رقم 1/1974 المتعلق بقانون الزواج</w:t>
      </w:r>
      <w:r w:rsidR="00E45464" w:rsidRPr="00687F38">
        <w:rPr>
          <w:rFonts w:hint="cs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</w:rPr>
      </w:pPr>
      <w:r w:rsidRPr="00687F38">
        <w:rPr>
          <w:rFonts w:hint="cs"/>
          <w:rtl/>
        </w:rPr>
        <w:t xml:space="preserve">القانون رقم </w:t>
      </w:r>
      <w:r w:rsidR="00E45464" w:rsidRPr="00687F38">
        <w:rPr>
          <w:rFonts w:hint="cs"/>
          <w:rtl/>
        </w:rPr>
        <w:t>3</w:t>
      </w:r>
      <w:r w:rsidRPr="00687F38">
        <w:rPr>
          <w:rFonts w:hint="cs"/>
          <w:rtl/>
        </w:rPr>
        <w:t>/2006 المتعلق بالمحكمة الشرعية</w:t>
      </w:r>
      <w:r w:rsidR="00E45464" w:rsidRPr="00687F38">
        <w:rPr>
          <w:rFonts w:hint="cs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</w:rPr>
      </w:pPr>
      <w:r w:rsidRPr="00687F38">
        <w:rPr>
          <w:rFonts w:hint="cs"/>
          <w:rtl/>
        </w:rPr>
        <w:t>القانون رقم 10/1998 المتعلق بالصيرفة الإسلامية</w:t>
      </w:r>
      <w:r w:rsidR="00E45464" w:rsidRPr="00687F38">
        <w:rPr>
          <w:rFonts w:hint="cs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</w:rPr>
      </w:pPr>
      <w:r w:rsidRPr="00687F38">
        <w:rPr>
          <w:rFonts w:hint="cs"/>
          <w:rtl/>
        </w:rPr>
        <w:t>القانون رقم 17/1999 المتعلق بأحكام تنظيم الحج</w:t>
      </w:r>
      <w:r w:rsidR="00E45464" w:rsidRPr="00687F38">
        <w:rPr>
          <w:rFonts w:hint="cs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</w:rPr>
      </w:pPr>
      <w:r w:rsidRPr="00687F38">
        <w:rPr>
          <w:rFonts w:hint="cs"/>
          <w:rtl/>
        </w:rPr>
        <w:t>القانون رقم 38/1999 المتعلق بإدارة الزكاة والإنفاق والصدقات</w:t>
      </w:r>
      <w:r w:rsidR="00E45464" w:rsidRPr="00687F38">
        <w:rPr>
          <w:rFonts w:hint="cs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</w:rPr>
      </w:pPr>
      <w:r w:rsidRPr="00687F38">
        <w:rPr>
          <w:rFonts w:hint="cs"/>
          <w:rtl/>
        </w:rPr>
        <w:t>القانون رقم 44/1999 المتعلق بتنفيذ استقلال ذاتي خاص في آتشيه</w:t>
      </w:r>
      <w:r w:rsidR="00E45464" w:rsidRPr="00687F38">
        <w:rPr>
          <w:rFonts w:hint="cs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tl/>
        </w:rPr>
      </w:pPr>
      <w:r w:rsidRPr="00687F38">
        <w:rPr>
          <w:rFonts w:hint="cs"/>
          <w:rtl/>
        </w:rPr>
        <w:t>القانون رقم 41/</w:t>
      </w:r>
      <w:r w:rsidR="00E45464" w:rsidRPr="00687F38">
        <w:rPr>
          <w:rFonts w:hint="cs"/>
          <w:rtl/>
        </w:rPr>
        <w:t xml:space="preserve">2004 </w:t>
      </w:r>
      <w:r w:rsidRPr="00687F38">
        <w:rPr>
          <w:rFonts w:hint="cs"/>
          <w:rtl/>
        </w:rPr>
        <w:t>المتعلق بالوقف</w:t>
      </w:r>
      <w:r w:rsidR="00E45464" w:rsidRPr="00687F38">
        <w:rPr>
          <w:rFonts w:hint="cs"/>
          <w:rtl/>
        </w:rPr>
        <w:t>.</w:t>
      </w:r>
    </w:p>
    <w:p w:rsidR="00BF0825" w:rsidRPr="00687F38" w:rsidRDefault="00BF0825" w:rsidP="00D152FD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69-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هناك أيضا </w:t>
      </w:r>
      <w:r w:rsidRPr="00687F38">
        <w:rPr>
          <w:rFonts w:hint="cs"/>
          <w:rtl/>
        </w:rPr>
        <w:t>لوائح حكومية أخرى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تتضمن</w:t>
      </w:r>
      <w:r w:rsidRPr="00687F38">
        <w:rPr>
          <w:rtl/>
        </w:rPr>
        <w:t xml:space="preserve"> قواعد وقيم الشريعة الإسلامية، </w:t>
      </w:r>
      <w:r w:rsidRPr="00687F38">
        <w:rPr>
          <w:rFonts w:hint="cs"/>
          <w:rtl/>
        </w:rPr>
        <w:t>و</w:t>
      </w:r>
      <w:r w:rsidRPr="00687F38">
        <w:rPr>
          <w:rtl/>
        </w:rPr>
        <w:t>من بي</w:t>
      </w:r>
      <w:r w:rsidRPr="00687F38">
        <w:rPr>
          <w:rFonts w:hint="cs"/>
          <w:rtl/>
        </w:rPr>
        <w:t>نها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يلي</w:t>
      </w:r>
      <w:r w:rsidR="0014025D" w:rsidRPr="00687F38">
        <w:rPr>
          <w:rFonts w:hint="cs"/>
          <w:rtl/>
        </w:rPr>
        <w:t>: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  <w:spacing w:val="-4"/>
        </w:rPr>
      </w:pPr>
      <w:r w:rsidRPr="00687F38">
        <w:rPr>
          <w:rFonts w:hint="cs"/>
          <w:spacing w:val="-4"/>
          <w:rtl/>
        </w:rPr>
        <w:t>اللائحة الحكومية رقم 9/1975 المتعلقة بتنفيذ المبادئ التوجيهية بشأن قانون الزواج</w:t>
      </w:r>
      <w:r w:rsidR="00E45464" w:rsidRPr="00687F38">
        <w:rPr>
          <w:rFonts w:hint="cs"/>
          <w:spacing w:val="-4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</w:rPr>
      </w:pPr>
      <w:r w:rsidRPr="00687F38">
        <w:rPr>
          <w:rFonts w:hint="cs"/>
          <w:rtl/>
        </w:rPr>
        <w:t>اللائحة الحكومية رقم 28/1977 المتعلقة بأراضي الوقف</w:t>
      </w:r>
      <w:r w:rsidR="00E45464" w:rsidRPr="00687F38">
        <w:rPr>
          <w:rFonts w:hint="cs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  <w:spacing w:val="-6"/>
        </w:rPr>
      </w:pPr>
      <w:r w:rsidRPr="00687F38">
        <w:rPr>
          <w:rFonts w:hint="cs"/>
          <w:spacing w:val="-6"/>
          <w:rtl/>
        </w:rPr>
        <w:t>اللائحة الحكومية رقم 72/1992 المتعلقة بإقامة مصارف تستند إلى مبدأ تقاسم الأرباح</w:t>
      </w:r>
      <w:r w:rsidR="00E45464" w:rsidRPr="00687F38">
        <w:rPr>
          <w:rFonts w:hint="cs"/>
          <w:spacing w:val="-6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</w:rPr>
      </w:pPr>
      <w:r w:rsidRPr="00687F38">
        <w:rPr>
          <w:rFonts w:hint="cs"/>
          <w:rtl/>
        </w:rPr>
        <w:t>الأمر الرئاسي رقم 1/1991 المتعلق بنشر مصنفات الشريعة الإسلامية</w:t>
      </w:r>
      <w:r w:rsidR="00E45464" w:rsidRPr="00687F38">
        <w:rPr>
          <w:rFonts w:hint="cs"/>
          <w:rtl/>
        </w:rPr>
        <w:t>؛</w:t>
      </w:r>
    </w:p>
    <w:p w:rsidR="00BF0825" w:rsidRPr="00687F38" w:rsidRDefault="00BF0825" w:rsidP="0014025D">
      <w:pPr>
        <w:pStyle w:val="Bullet1GA"/>
        <w:tabs>
          <w:tab w:val="clear" w:pos="2041"/>
          <w:tab w:val="num" w:pos="1925"/>
        </w:tabs>
        <w:bidi/>
        <w:spacing w:line="370" w:lineRule="exact"/>
        <w:ind w:left="1922"/>
        <w:rPr>
          <w:rFonts w:hint="cs"/>
          <w:spacing w:val="-6"/>
        </w:rPr>
      </w:pPr>
      <w:r w:rsidRPr="00687F38">
        <w:rPr>
          <w:rFonts w:hint="cs"/>
          <w:spacing w:val="-6"/>
          <w:rtl/>
        </w:rPr>
        <w:t xml:space="preserve">الأمر الرئاسي رقم 4/2000 المتعلق بتناول مسائل </w:t>
      </w:r>
      <w:r w:rsidR="00E45464" w:rsidRPr="00687F38">
        <w:rPr>
          <w:rFonts w:hint="cs"/>
          <w:spacing w:val="-6"/>
          <w:rtl/>
        </w:rPr>
        <w:t>الاستقلال الذاتي الخاص في آتشيه.</w:t>
      </w:r>
    </w:p>
    <w:p w:rsidR="00BF0825" w:rsidRPr="00687F38" w:rsidRDefault="00BF0825" w:rsidP="00D152FD">
      <w:pPr>
        <w:pStyle w:val="H23GA"/>
        <w:rPr>
          <w:rFonts w:hint="cs"/>
        </w:rPr>
      </w:pPr>
      <w:r w:rsidRPr="00687F38">
        <w:rPr>
          <w:rFonts w:hint="cs"/>
          <w:rtl/>
        </w:rPr>
        <w:tab/>
        <w:t>(</w:t>
      </w:r>
      <w:r w:rsidRPr="00687F38">
        <w:rPr>
          <w:rFonts w:hint="cs"/>
          <w:sz w:val="30"/>
          <w:rtl/>
        </w:rPr>
        <w:t>ب</w:t>
      </w:r>
      <w:r w:rsidRPr="00687F38">
        <w:rPr>
          <w:rFonts w:hint="cs"/>
          <w:rtl/>
        </w:rPr>
        <w:t>)</w:t>
      </w:r>
      <w:r w:rsidRPr="00687F38">
        <w:rPr>
          <w:rFonts w:hint="cs"/>
          <w:rtl/>
        </w:rPr>
        <w:tab/>
        <w:t>القانون العرفي والديني</w:t>
      </w:r>
    </w:p>
    <w:p w:rsidR="00BF0825" w:rsidRPr="00687F38" w:rsidRDefault="00BF0825" w:rsidP="0014025D">
      <w:pPr>
        <w:pStyle w:val="SingleTxtGA"/>
        <w:spacing w:line="370" w:lineRule="exact"/>
        <w:rPr>
          <w:rFonts w:hint="cs"/>
          <w:b/>
          <w:bCs/>
          <w:spacing w:val="-5"/>
          <w:rtl/>
        </w:rPr>
      </w:pPr>
      <w:r w:rsidRPr="00687F38">
        <w:rPr>
          <w:spacing w:val="-5"/>
          <w:rtl/>
        </w:rPr>
        <w:t>70-</w:t>
      </w:r>
      <w:r w:rsidRPr="00687F38">
        <w:rPr>
          <w:spacing w:val="-5"/>
          <w:rtl/>
        </w:rPr>
        <w:tab/>
        <w:t xml:space="preserve">يتميز نظام اللامركزية في </w:t>
      </w:r>
      <w:r w:rsidRPr="00687F38">
        <w:rPr>
          <w:rFonts w:hint="cs"/>
          <w:spacing w:val="-5"/>
          <w:rtl/>
        </w:rPr>
        <w:t>إ</w:t>
      </w:r>
      <w:r w:rsidRPr="00687F38">
        <w:rPr>
          <w:spacing w:val="-5"/>
          <w:rtl/>
        </w:rPr>
        <w:t xml:space="preserve">ندونيسيا، </w:t>
      </w:r>
      <w:r w:rsidRPr="00687F38">
        <w:rPr>
          <w:rFonts w:hint="cs"/>
          <w:spacing w:val="-5"/>
          <w:rtl/>
        </w:rPr>
        <w:t>والذي يحكمه القانونان</w:t>
      </w:r>
      <w:r w:rsidRPr="00687F38">
        <w:rPr>
          <w:spacing w:val="-5"/>
          <w:rtl/>
        </w:rPr>
        <w:t xml:space="preserve"> رقم 22/1999 ورقم</w:t>
      </w:r>
      <w:r w:rsidR="00FA1110" w:rsidRPr="00687F38">
        <w:rPr>
          <w:rFonts w:hint="cs"/>
          <w:spacing w:val="-5"/>
          <w:rtl/>
        </w:rPr>
        <w:t> </w:t>
      </w:r>
      <w:r w:rsidRPr="00687F38">
        <w:rPr>
          <w:spacing w:val="-5"/>
          <w:rtl/>
        </w:rPr>
        <w:t xml:space="preserve">32/2004، </w:t>
      </w:r>
      <w:r w:rsidRPr="00687F38">
        <w:rPr>
          <w:rFonts w:hint="cs"/>
          <w:spacing w:val="-5"/>
          <w:rtl/>
        </w:rPr>
        <w:t>بتضمنه لأهداف سياسية واقتصادية على حد سواء</w:t>
      </w:r>
      <w:r w:rsidRPr="00687F38">
        <w:rPr>
          <w:spacing w:val="-5"/>
          <w:rtl/>
        </w:rPr>
        <w:t xml:space="preserve">. </w:t>
      </w:r>
      <w:r w:rsidRPr="00687F38">
        <w:rPr>
          <w:rFonts w:hint="cs"/>
          <w:spacing w:val="-5"/>
          <w:rtl/>
        </w:rPr>
        <w:t>وتسعى ال</w:t>
      </w:r>
      <w:r w:rsidRPr="00687F38">
        <w:rPr>
          <w:spacing w:val="-5"/>
          <w:rtl/>
        </w:rPr>
        <w:t xml:space="preserve">أهداف الاقتصادية </w:t>
      </w:r>
      <w:r w:rsidRPr="00687F38">
        <w:rPr>
          <w:rFonts w:hint="cs"/>
          <w:spacing w:val="-5"/>
          <w:rtl/>
        </w:rPr>
        <w:t>التي تنطوي عليها ا</w:t>
      </w:r>
      <w:r w:rsidRPr="00687F38">
        <w:rPr>
          <w:spacing w:val="-5"/>
          <w:rtl/>
        </w:rPr>
        <w:t>للامركزية</w:t>
      </w:r>
      <w:r w:rsidRPr="00687F38">
        <w:rPr>
          <w:rFonts w:hint="cs"/>
          <w:spacing w:val="-5"/>
          <w:rtl/>
        </w:rPr>
        <w:t xml:space="preserve"> إلى</w:t>
      </w:r>
      <w:r w:rsidRPr="00687F38">
        <w:rPr>
          <w:spacing w:val="-5"/>
          <w:rtl/>
        </w:rPr>
        <w:t xml:space="preserve"> تحسين </w:t>
      </w:r>
      <w:r w:rsidRPr="00687F38">
        <w:rPr>
          <w:rFonts w:hint="cs"/>
          <w:spacing w:val="-5"/>
          <w:rtl/>
        </w:rPr>
        <w:t xml:space="preserve">مستوى </w:t>
      </w:r>
      <w:r w:rsidRPr="00687F38">
        <w:rPr>
          <w:spacing w:val="-5"/>
          <w:rtl/>
        </w:rPr>
        <w:t xml:space="preserve">رفاه الشعب من خلال توفير </w:t>
      </w:r>
      <w:r w:rsidRPr="00687F38">
        <w:rPr>
          <w:rFonts w:hint="cs"/>
          <w:spacing w:val="-5"/>
          <w:rtl/>
        </w:rPr>
        <w:t>خ</w:t>
      </w:r>
      <w:r w:rsidRPr="00687F38">
        <w:rPr>
          <w:spacing w:val="-5"/>
          <w:rtl/>
        </w:rPr>
        <w:t xml:space="preserve">دمات عامة </w:t>
      </w:r>
      <w:r w:rsidRPr="00687F38">
        <w:rPr>
          <w:rFonts w:hint="cs"/>
          <w:spacing w:val="-5"/>
          <w:rtl/>
        </w:rPr>
        <w:t xml:space="preserve">منصفة </w:t>
      </w:r>
      <w:r w:rsidRPr="00687F38">
        <w:rPr>
          <w:spacing w:val="-5"/>
          <w:rtl/>
        </w:rPr>
        <w:t>و</w:t>
      </w:r>
      <w:r w:rsidRPr="00687F38">
        <w:rPr>
          <w:rFonts w:hint="cs"/>
          <w:spacing w:val="-5"/>
          <w:rtl/>
        </w:rPr>
        <w:t>تحسين</w:t>
      </w:r>
      <w:r w:rsidRPr="00687F38">
        <w:rPr>
          <w:spacing w:val="-5"/>
          <w:rtl/>
        </w:rPr>
        <w:t xml:space="preserve"> الاتصال</w:t>
      </w:r>
      <w:r w:rsidRPr="00687F38">
        <w:rPr>
          <w:rFonts w:hint="cs"/>
          <w:spacing w:val="-5"/>
          <w:rtl/>
        </w:rPr>
        <w:t xml:space="preserve"> بين مقدمي</w:t>
      </w:r>
      <w:r w:rsidRPr="00687F38">
        <w:rPr>
          <w:spacing w:val="-5"/>
          <w:rtl/>
        </w:rPr>
        <w:t xml:space="preserve"> الخدمات العامة</w:t>
      </w:r>
      <w:r w:rsidRPr="00687F38">
        <w:rPr>
          <w:rFonts w:hint="cs"/>
          <w:spacing w:val="-5"/>
          <w:rtl/>
        </w:rPr>
        <w:t xml:space="preserve"> على المستوى الوطني و</w:t>
      </w:r>
      <w:r w:rsidRPr="00687F38">
        <w:rPr>
          <w:spacing w:val="-5"/>
          <w:rtl/>
        </w:rPr>
        <w:t>المتلقين</w:t>
      </w:r>
      <w:r w:rsidRPr="00687F38">
        <w:rPr>
          <w:rFonts w:hint="cs"/>
          <w:spacing w:val="-5"/>
          <w:rtl/>
        </w:rPr>
        <w:t xml:space="preserve"> في المجتمعات المحلية</w:t>
      </w:r>
      <w:r w:rsidRPr="00687F38">
        <w:rPr>
          <w:spacing w:val="-5"/>
        </w:rPr>
        <w:t>.</w:t>
      </w:r>
      <w:r w:rsidRPr="00687F38">
        <w:rPr>
          <w:spacing w:val="-5"/>
          <w:rtl/>
        </w:rPr>
        <w:t xml:space="preserve"> </w:t>
      </w:r>
      <w:r w:rsidRPr="00687F38">
        <w:rPr>
          <w:rFonts w:hint="cs"/>
          <w:spacing w:val="-5"/>
          <w:rtl/>
        </w:rPr>
        <w:t xml:space="preserve">ويسعى </w:t>
      </w:r>
      <w:r w:rsidRPr="00687F38">
        <w:rPr>
          <w:spacing w:val="-5"/>
          <w:rtl/>
        </w:rPr>
        <w:t xml:space="preserve">الهدف السياسي للامركزية </w:t>
      </w:r>
      <w:r w:rsidRPr="00687F38">
        <w:rPr>
          <w:rFonts w:hint="cs"/>
          <w:spacing w:val="-5"/>
          <w:rtl/>
        </w:rPr>
        <w:t>إلى</w:t>
      </w:r>
      <w:r w:rsidRPr="00687F38">
        <w:rPr>
          <w:spacing w:val="-5"/>
          <w:rtl/>
        </w:rPr>
        <w:t xml:space="preserve"> جعل الحكومات المحلية أكثر ديمقراطية من خلال </w:t>
      </w:r>
      <w:r w:rsidRPr="00687F38">
        <w:rPr>
          <w:rFonts w:hint="cs"/>
          <w:spacing w:val="-5"/>
          <w:rtl/>
        </w:rPr>
        <w:t>ضمان إمكانية مساءلة</w:t>
      </w:r>
      <w:r w:rsidRPr="00687F38">
        <w:rPr>
          <w:spacing w:val="-5"/>
          <w:rtl/>
        </w:rPr>
        <w:t xml:space="preserve"> رؤساء الحكومات المحلية </w:t>
      </w:r>
      <w:r w:rsidRPr="00687F38">
        <w:rPr>
          <w:rFonts w:hint="cs"/>
          <w:spacing w:val="-5"/>
          <w:rtl/>
        </w:rPr>
        <w:t>من طرف</w:t>
      </w:r>
      <w:r w:rsidRPr="00687F38">
        <w:rPr>
          <w:spacing w:val="-5"/>
          <w:rtl/>
        </w:rPr>
        <w:t xml:space="preserve"> ناخبيهم. </w:t>
      </w:r>
      <w:r w:rsidRPr="00687F38">
        <w:rPr>
          <w:rFonts w:hint="cs"/>
          <w:spacing w:val="-5"/>
          <w:rtl/>
        </w:rPr>
        <w:t>ويتمثل أحد المكونات الهامة ل</w:t>
      </w:r>
      <w:r w:rsidRPr="00687F38">
        <w:rPr>
          <w:spacing w:val="-5"/>
          <w:rtl/>
        </w:rPr>
        <w:t xml:space="preserve">هذه الإصلاحات </w:t>
      </w:r>
      <w:r w:rsidRPr="00687F38">
        <w:rPr>
          <w:rFonts w:hint="cs"/>
          <w:spacing w:val="-5"/>
          <w:rtl/>
        </w:rPr>
        <w:t>في</w:t>
      </w:r>
      <w:r w:rsidRPr="00687F38">
        <w:rPr>
          <w:spacing w:val="-5"/>
          <w:rtl/>
        </w:rPr>
        <w:t xml:space="preserve"> التحول من بنية شديدة المركزية وتفويض المهام إلى المقاطعات </w:t>
      </w:r>
      <w:r w:rsidRPr="00687F38">
        <w:rPr>
          <w:rFonts w:hint="cs"/>
          <w:spacing w:val="-5"/>
          <w:rtl/>
        </w:rPr>
        <w:t xml:space="preserve">الفرعية </w:t>
      </w:r>
      <w:r w:rsidRPr="00687F38">
        <w:rPr>
          <w:spacing w:val="-5"/>
          <w:rtl/>
        </w:rPr>
        <w:t>وإدارة المد</w:t>
      </w:r>
      <w:r w:rsidRPr="00687F38">
        <w:rPr>
          <w:rFonts w:hint="cs"/>
          <w:spacing w:val="-5"/>
          <w:rtl/>
        </w:rPr>
        <w:t>ن.</w:t>
      </w:r>
      <w:r w:rsidRPr="00687F38">
        <w:rPr>
          <w:spacing w:val="-5"/>
          <w:rtl/>
        </w:rPr>
        <w:t xml:space="preserve"> </w:t>
      </w:r>
      <w:r w:rsidRPr="00687F38">
        <w:rPr>
          <w:rFonts w:hint="cs"/>
          <w:spacing w:val="-5"/>
          <w:rtl/>
        </w:rPr>
        <w:t xml:space="preserve">وتُمكّن </w:t>
      </w:r>
      <w:r w:rsidRPr="00687F38">
        <w:rPr>
          <w:spacing w:val="-5"/>
          <w:rtl/>
        </w:rPr>
        <w:t xml:space="preserve">هذه العملية السلطات المحلية وتشجع </w:t>
      </w:r>
      <w:r w:rsidRPr="00687F38">
        <w:rPr>
          <w:rFonts w:hint="cs"/>
          <w:spacing w:val="-5"/>
          <w:rtl/>
        </w:rPr>
        <w:t xml:space="preserve">على تعزيز </w:t>
      </w:r>
      <w:r w:rsidRPr="00687F38">
        <w:rPr>
          <w:spacing w:val="-5"/>
          <w:rtl/>
        </w:rPr>
        <w:t>المساءلة الحكومية</w:t>
      </w:r>
      <w:r w:rsidR="0014025D" w:rsidRPr="00687F38">
        <w:rPr>
          <w:rFonts w:hint="cs"/>
          <w:spacing w:val="-5"/>
          <w:rtl/>
        </w:rPr>
        <w:t>.</w:t>
      </w:r>
    </w:p>
    <w:p w:rsidR="00BF0825" w:rsidRPr="00687F38" w:rsidRDefault="00BF0825" w:rsidP="0014025D">
      <w:pPr>
        <w:pStyle w:val="SingleTxtGA"/>
        <w:spacing w:line="370" w:lineRule="exact"/>
        <w:rPr>
          <w:rFonts w:hint="cs"/>
          <w:rtl/>
        </w:rPr>
      </w:pPr>
      <w:r w:rsidRPr="00687F38">
        <w:rPr>
          <w:rtl/>
        </w:rPr>
        <w:t>71-</w:t>
      </w:r>
      <w:r w:rsidRPr="00687F38">
        <w:rPr>
          <w:rtl/>
        </w:rPr>
        <w:tab/>
        <w:t>وقد طبقت قوانين ال</w:t>
      </w:r>
      <w:r w:rsidRPr="00687F38">
        <w:rPr>
          <w:rFonts w:hint="cs"/>
          <w:rtl/>
        </w:rPr>
        <w:t>استقلال</w:t>
      </w:r>
      <w:r w:rsidRPr="00687F38">
        <w:rPr>
          <w:rtl/>
        </w:rPr>
        <w:t xml:space="preserve"> الذاتي الخاص</w:t>
      </w:r>
      <w:r w:rsidRPr="00687F38">
        <w:rPr>
          <w:rFonts w:hint="cs"/>
          <w:rtl/>
        </w:rPr>
        <w:t>ة</w:t>
      </w:r>
      <w:r w:rsidRPr="00687F38">
        <w:rPr>
          <w:rtl/>
        </w:rPr>
        <w:t xml:space="preserve"> في م</w:t>
      </w:r>
      <w:r w:rsidRPr="00687F38">
        <w:rPr>
          <w:rFonts w:hint="cs"/>
          <w:rtl/>
        </w:rPr>
        <w:t>قاطعتين اثنتين هما آتشيه وبابوا، واستندت إلى الخاصية المميزة لكلتا المقاطعتين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وقد اتخذت ال</w:t>
      </w:r>
      <w:r w:rsidRPr="00687F38">
        <w:rPr>
          <w:rtl/>
        </w:rPr>
        <w:t>تدابير</w:t>
      </w:r>
      <w:r w:rsidRPr="00687F38">
        <w:rPr>
          <w:rFonts w:hint="cs"/>
          <w:rtl/>
        </w:rPr>
        <w:t xml:space="preserve"> اللازمة</w:t>
      </w:r>
      <w:r w:rsidRPr="00687F38">
        <w:rPr>
          <w:rtl/>
        </w:rPr>
        <w:t xml:space="preserve"> لتوفير المزيد من الوضوح في تقاسم السلطة والعائدات بين</w:t>
      </w:r>
      <w:r w:rsidRPr="00687F38">
        <w:rPr>
          <w:rFonts w:hint="cs"/>
          <w:rtl/>
        </w:rPr>
        <w:t xml:space="preserve"> الحكومة</w:t>
      </w:r>
      <w:r w:rsidRPr="00687F38">
        <w:rPr>
          <w:rtl/>
        </w:rPr>
        <w:t xml:space="preserve"> المركزية والحكومتين المحل</w:t>
      </w:r>
      <w:r w:rsidRPr="00687F38">
        <w:rPr>
          <w:rFonts w:hint="cs"/>
          <w:rtl/>
        </w:rPr>
        <w:t>يتين المعنيتين.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وتعترف أيضاً</w:t>
      </w:r>
      <w:r w:rsidRPr="00687F38">
        <w:rPr>
          <w:rtl/>
        </w:rPr>
        <w:t xml:space="preserve"> قوانين ال</w:t>
      </w:r>
      <w:r w:rsidRPr="00687F38">
        <w:rPr>
          <w:rFonts w:hint="cs"/>
          <w:rtl/>
        </w:rPr>
        <w:t>استقلال</w:t>
      </w:r>
      <w:r w:rsidRPr="00687F38">
        <w:rPr>
          <w:rtl/>
        </w:rPr>
        <w:t xml:space="preserve"> الذاتي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الهويات الثقافية </w:t>
      </w:r>
      <w:r w:rsidRPr="00687F38">
        <w:rPr>
          <w:rFonts w:hint="cs"/>
          <w:rtl/>
        </w:rPr>
        <w:t>لهاتين المقاطعتين</w:t>
      </w:r>
      <w:r w:rsidR="0014025D" w:rsidRPr="00687F38">
        <w:rPr>
          <w:rFonts w:hint="cs"/>
          <w:rtl/>
        </w:rPr>
        <w:t>.</w:t>
      </w:r>
    </w:p>
    <w:p w:rsidR="00BF0825" w:rsidRPr="00687F38" w:rsidRDefault="00BF0825" w:rsidP="00D152FD">
      <w:pPr>
        <w:pStyle w:val="SingleTxtGA"/>
        <w:rPr>
          <w:b/>
          <w:bCs/>
          <w:spacing w:val="-2"/>
          <w:rtl/>
        </w:rPr>
      </w:pPr>
      <w:r w:rsidRPr="00687F38">
        <w:rPr>
          <w:spacing w:val="-2"/>
          <w:rtl/>
        </w:rPr>
        <w:t>72-</w:t>
      </w:r>
      <w:r w:rsidRPr="00687F38">
        <w:rPr>
          <w:spacing w:val="-2"/>
          <w:rtl/>
        </w:rPr>
        <w:tab/>
      </w:r>
      <w:r w:rsidRPr="00687F38">
        <w:rPr>
          <w:rFonts w:hint="cs"/>
          <w:spacing w:val="-2"/>
          <w:rtl/>
        </w:rPr>
        <w:t>و</w:t>
      </w:r>
      <w:r w:rsidRPr="00687F38">
        <w:rPr>
          <w:spacing w:val="-2"/>
          <w:rtl/>
        </w:rPr>
        <w:t xml:space="preserve">بموجب القانون رقم 32/2004 </w:t>
      </w:r>
      <w:r w:rsidRPr="00687F38">
        <w:rPr>
          <w:rFonts w:hint="cs"/>
          <w:spacing w:val="-2"/>
          <w:rtl/>
        </w:rPr>
        <w:t>المتعلق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ب</w:t>
      </w:r>
      <w:r w:rsidRPr="00687F38">
        <w:rPr>
          <w:spacing w:val="-2"/>
          <w:rtl/>
        </w:rPr>
        <w:t xml:space="preserve">الحكم المحلي، </w:t>
      </w:r>
      <w:r w:rsidRPr="00687F38">
        <w:rPr>
          <w:rFonts w:hint="cs"/>
          <w:spacing w:val="-2"/>
          <w:rtl/>
        </w:rPr>
        <w:t xml:space="preserve">فإنه </w:t>
      </w:r>
      <w:r w:rsidRPr="00687F38">
        <w:rPr>
          <w:spacing w:val="-2"/>
          <w:rtl/>
        </w:rPr>
        <w:t xml:space="preserve">يتعين على الحكومة المركزية نقل جميع السلطات والصلاحيات </w:t>
      </w:r>
      <w:r w:rsidRPr="00687F38">
        <w:rPr>
          <w:rFonts w:hint="cs"/>
          <w:spacing w:val="-2"/>
          <w:rtl/>
        </w:rPr>
        <w:t>إلى</w:t>
      </w:r>
      <w:r w:rsidRPr="00687F38">
        <w:rPr>
          <w:spacing w:val="-2"/>
          <w:rtl/>
        </w:rPr>
        <w:t xml:space="preserve"> الحكومة المحلية باستثناء ست </w:t>
      </w:r>
      <w:r w:rsidRPr="00687F38">
        <w:rPr>
          <w:rFonts w:hint="cs"/>
          <w:spacing w:val="-2"/>
          <w:rtl/>
        </w:rPr>
        <w:t>م</w:t>
      </w:r>
      <w:r w:rsidRPr="00687F38">
        <w:rPr>
          <w:spacing w:val="-2"/>
          <w:rtl/>
        </w:rPr>
        <w:t xml:space="preserve">سؤوليات رئيسية، </w:t>
      </w:r>
      <w:r w:rsidRPr="00687F38">
        <w:rPr>
          <w:rFonts w:hint="cs"/>
          <w:spacing w:val="-2"/>
          <w:rtl/>
        </w:rPr>
        <w:t>وهي</w:t>
      </w:r>
      <w:r w:rsidRPr="00687F38">
        <w:rPr>
          <w:spacing w:val="-2"/>
          <w:rtl/>
        </w:rPr>
        <w:t xml:space="preserve"> الشؤون الخارجية والدفاع والأمن والقضاء و</w:t>
      </w:r>
      <w:r w:rsidRPr="00687F38">
        <w:rPr>
          <w:rFonts w:hint="cs"/>
          <w:spacing w:val="-2"/>
          <w:rtl/>
        </w:rPr>
        <w:t xml:space="preserve">المسائل </w:t>
      </w:r>
      <w:r w:rsidRPr="00687F38">
        <w:rPr>
          <w:spacing w:val="-2"/>
          <w:rtl/>
        </w:rPr>
        <w:t xml:space="preserve">النقدية </w:t>
      </w:r>
      <w:r w:rsidRPr="00687F38">
        <w:rPr>
          <w:rFonts w:hint="cs"/>
          <w:spacing w:val="-2"/>
          <w:rtl/>
        </w:rPr>
        <w:t>والضريبية الوطنية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و</w:t>
      </w:r>
      <w:r w:rsidRPr="00687F38">
        <w:rPr>
          <w:spacing w:val="-2"/>
          <w:rtl/>
        </w:rPr>
        <w:t>الدين</w:t>
      </w:r>
      <w:r w:rsidRPr="00687F38">
        <w:rPr>
          <w:rFonts w:hint="cs"/>
          <w:spacing w:val="-2"/>
          <w:rtl/>
        </w:rPr>
        <w:t>.</w:t>
      </w:r>
    </w:p>
    <w:p w:rsidR="00BF0825" w:rsidRPr="00687F38" w:rsidRDefault="00BF0825" w:rsidP="00FA1110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73-</w:t>
      </w:r>
      <w:r w:rsidRPr="00687F38">
        <w:rPr>
          <w:rtl/>
        </w:rPr>
        <w:tab/>
      </w:r>
      <w:r w:rsidRPr="00687F38">
        <w:rPr>
          <w:rFonts w:hint="cs"/>
          <w:rtl/>
        </w:rPr>
        <w:t>وتضم إندونيسيا في الوقت الحاضر</w:t>
      </w:r>
      <w:r w:rsidRPr="00687F38">
        <w:rPr>
          <w:rtl/>
        </w:rPr>
        <w:t xml:space="preserve"> 33 </w:t>
      </w:r>
      <w:r w:rsidRPr="00687F38">
        <w:rPr>
          <w:rFonts w:hint="cs"/>
          <w:rtl/>
        </w:rPr>
        <w:t>مقاطعة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349 </w:t>
      </w:r>
      <w:r w:rsidRPr="00687F38">
        <w:rPr>
          <w:rFonts w:hint="cs"/>
          <w:rtl/>
        </w:rPr>
        <w:t>مقاطعة فرعية/</w:t>
      </w:r>
      <w:r w:rsidR="00FA1110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>منطقة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(</w:t>
      </w:r>
      <w:r w:rsidRPr="00687F38">
        <w:rPr>
          <w:i/>
        </w:rPr>
        <w:t>kabupaten</w:t>
      </w:r>
      <w:r w:rsidRPr="00687F38">
        <w:rPr>
          <w:rFonts w:hint="cs"/>
          <w:rtl/>
        </w:rPr>
        <w:t>)، و91 بلدية/مدينة مستقلة ذاتياً (</w:t>
      </w:r>
      <w:r w:rsidRPr="00687F38">
        <w:rPr>
          <w:i/>
        </w:rPr>
        <w:t>kota</w:t>
      </w:r>
      <w:r w:rsidRPr="00687F38">
        <w:rPr>
          <w:rFonts w:hint="cs"/>
          <w:rtl/>
        </w:rPr>
        <w:t>)، و263 5 منطقة فرعية (</w:t>
      </w:r>
      <w:r w:rsidRPr="00687F38">
        <w:rPr>
          <w:i/>
        </w:rPr>
        <w:t>kecamatan</w:t>
      </w:r>
      <w:r w:rsidRPr="00687F38">
        <w:rPr>
          <w:rFonts w:hint="cs"/>
          <w:rtl/>
        </w:rPr>
        <w:t>)، 113 7 منطقة شبه فرعية (</w:t>
      </w:r>
      <w:r w:rsidRPr="00687F38">
        <w:rPr>
          <w:i/>
        </w:rPr>
        <w:t>kelurahan</w:t>
      </w:r>
      <w:r w:rsidRPr="00687F38">
        <w:rPr>
          <w:rFonts w:hint="cs"/>
          <w:rtl/>
        </w:rPr>
        <w:t>)، و806 62 قرى (</w:t>
      </w:r>
      <w:r w:rsidRPr="00687F38">
        <w:rPr>
          <w:i/>
        </w:rPr>
        <w:t>desa</w:t>
      </w:r>
      <w:r w:rsidRPr="00687F38">
        <w:rPr>
          <w:rFonts w:hint="cs"/>
          <w:rtl/>
        </w:rPr>
        <w:t>).</w:t>
      </w:r>
      <w:r w:rsidRPr="00687F38">
        <w:rPr>
          <w:b/>
          <w:bCs/>
          <w:rtl/>
        </w:rPr>
        <w:t xml:space="preserve"> </w:t>
      </w:r>
    </w:p>
    <w:p w:rsidR="00BF0825" w:rsidRPr="00687F38" w:rsidRDefault="00BF0825" w:rsidP="00D152FD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4-</w:t>
      </w:r>
      <w:r w:rsidRPr="00687F38">
        <w:rPr>
          <w:rFonts w:hint="cs"/>
          <w:rtl/>
        </w:rPr>
        <w:tab/>
        <w:t>الانتخابات والنظام الانتخابي</w:t>
      </w:r>
    </w:p>
    <w:p w:rsidR="00BF0825" w:rsidRPr="00687F38" w:rsidRDefault="00BF0825" w:rsidP="00D152FD">
      <w:pPr>
        <w:pStyle w:val="SingleTxtGA"/>
        <w:rPr>
          <w:spacing w:val="-2"/>
          <w:rtl/>
        </w:rPr>
      </w:pPr>
      <w:r w:rsidRPr="00687F38">
        <w:rPr>
          <w:spacing w:val="-2"/>
          <w:rtl/>
        </w:rPr>
        <w:t>74-</w:t>
      </w:r>
      <w:r w:rsidRPr="00687F38">
        <w:rPr>
          <w:spacing w:val="-2"/>
          <w:rtl/>
        </w:rPr>
        <w:tab/>
      </w:r>
      <w:r w:rsidRPr="00687F38">
        <w:rPr>
          <w:rFonts w:hint="cs"/>
          <w:spacing w:val="-2"/>
          <w:rtl/>
        </w:rPr>
        <w:t xml:space="preserve">ينتخب الجمهور العام </w:t>
      </w:r>
      <w:r w:rsidRPr="00687F38">
        <w:rPr>
          <w:spacing w:val="-2"/>
          <w:rtl/>
        </w:rPr>
        <w:t>منذ</w:t>
      </w:r>
      <w:r w:rsidR="00D73C87" w:rsidRPr="00687F38">
        <w:rPr>
          <w:spacing w:val="-2"/>
          <w:rtl/>
        </w:rPr>
        <w:t xml:space="preserve"> عام </w:t>
      </w:r>
      <w:r w:rsidRPr="00687F38">
        <w:rPr>
          <w:spacing w:val="-2"/>
          <w:rtl/>
        </w:rPr>
        <w:t xml:space="preserve">2004 </w:t>
      </w:r>
      <w:r w:rsidRPr="00687F38">
        <w:rPr>
          <w:rFonts w:hint="cs"/>
          <w:spacing w:val="-2"/>
          <w:rtl/>
        </w:rPr>
        <w:t xml:space="preserve">بصورة مباشرة </w:t>
      </w:r>
      <w:r w:rsidRPr="00687F38">
        <w:rPr>
          <w:spacing w:val="-2"/>
          <w:rtl/>
        </w:rPr>
        <w:t>أعضاء البرلمان والرئيس ونائب الرئيس</w:t>
      </w:r>
      <w:r w:rsidRPr="00687F38">
        <w:rPr>
          <w:rFonts w:hint="cs"/>
          <w:spacing w:val="-2"/>
          <w:rtl/>
        </w:rPr>
        <w:t xml:space="preserve">. ويُنتخب </w:t>
      </w:r>
      <w:r w:rsidRPr="00687F38">
        <w:rPr>
          <w:spacing w:val="-2"/>
          <w:rtl/>
        </w:rPr>
        <w:t xml:space="preserve">رؤساء الحكومات المحلية أي </w:t>
      </w:r>
      <w:r w:rsidRPr="00687F38">
        <w:rPr>
          <w:rFonts w:hint="cs"/>
          <w:spacing w:val="-2"/>
          <w:rtl/>
        </w:rPr>
        <w:t>حكام المقاطعات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وحكام المقاطعات الفرعية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وعُمد البلديات بصورة مباشرة</w:t>
      </w:r>
      <w:r w:rsidRPr="00687F38">
        <w:rPr>
          <w:spacing w:val="-2"/>
          <w:rtl/>
        </w:rPr>
        <w:t xml:space="preserve"> منذ</w:t>
      </w:r>
      <w:r w:rsidR="00D73C87" w:rsidRPr="00687F38">
        <w:rPr>
          <w:spacing w:val="-2"/>
          <w:rtl/>
        </w:rPr>
        <w:t xml:space="preserve"> عام </w:t>
      </w:r>
      <w:r w:rsidRPr="00687F38">
        <w:rPr>
          <w:spacing w:val="-2"/>
          <w:rtl/>
        </w:rPr>
        <w:t xml:space="preserve">2005. </w:t>
      </w:r>
      <w:r w:rsidRPr="00687F38">
        <w:rPr>
          <w:rFonts w:hint="cs"/>
          <w:spacing w:val="-2"/>
          <w:rtl/>
        </w:rPr>
        <w:t>وبالنسبة إلى</w:t>
      </w:r>
      <w:r w:rsidRPr="00687F38">
        <w:rPr>
          <w:spacing w:val="-2"/>
          <w:rtl/>
        </w:rPr>
        <w:t xml:space="preserve"> انتخابات</w:t>
      </w:r>
      <w:r w:rsidR="00D73C87" w:rsidRPr="00687F38">
        <w:rPr>
          <w:rFonts w:hint="cs"/>
          <w:spacing w:val="-2"/>
          <w:rtl/>
        </w:rPr>
        <w:t xml:space="preserve"> عام</w:t>
      </w:r>
      <w:r w:rsidR="00D73C87" w:rsidRPr="00687F38">
        <w:rPr>
          <w:spacing w:val="-2"/>
          <w:rtl/>
        </w:rPr>
        <w:t> </w:t>
      </w:r>
      <w:r w:rsidRPr="00687F38">
        <w:rPr>
          <w:spacing w:val="-2"/>
          <w:rtl/>
        </w:rPr>
        <w:t xml:space="preserve">2009، </w:t>
      </w:r>
      <w:r w:rsidRPr="00687F38">
        <w:rPr>
          <w:rFonts w:hint="cs"/>
          <w:spacing w:val="-2"/>
          <w:rtl/>
        </w:rPr>
        <w:t xml:space="preserve">فقد نظم </w:t>
      </w:r>
      <w:r w:rsidRPr="00687F38">
        <w:rPr>
          <w:spacing w:val="-2"/>
          <w:rtl/>
        </w:rPr>
        <w:t xml:space="preserve">القانون رقم 10/2008 انتخاب أعضاء </w:t>
      </w:r>
      <w:r w:rsidRPr="00687F38">
        <w:rPr>
          <w:rFonts w:hint="cs"/>
          <w:spacing w:val="-2"/>
          <w:rtl/>
        </w:rPr>
        <w:t>مجلس النواب ومجلس الممثلين الإقليميين و</w:t>
      </w:r>
      <w:r w:rsidRPr="00687F38">
        <w:rPr>
          <w:spacing w:val="-2"/>
          <w:rtl/>
        </w:rPr>
        <w:t>مجلس النواب الإقليمي</w:t>
      </w:r>
      <w:r w:rsidRPr="00687F38">
        <w:rPr>
          <w:rFonts w:hint="cs"/>
          <w:spacing w:val="-2"/>
          <w:rtl/>
        </w:rPr>
        <w:t xml:space="preserve">، </w:t>
      </w:r>
      <w:r w:rsidRPr="00687F38">
        <w:rPr>
          <w:spacing w:val="-2"/>
          <w:rtl/>
        </w:rPr>
        <w:t>في حين</w:t>
      </w:r>
      <w:r w:rsidRPr="00687F38">
        <w:rPr>
          <w:rFonts w:hint="cs"/>
          <w:spacing w:val="-2"/>
          <w:rtl/>
        </w:rPr>
        <w:t xml:space="preserve"> نظم</w:t>
      </w:r>
      <w:r w:rsidRPr="00687F38">
        <w:rPr>
          <w:spacing w:val="-2"/>
          <w:rtl/>
        </w:rPr>
        <w:t xml:space="preserve"> القانون رقم 42/2008 انتخاب الرئيس ونائب الرئيس</w:t>
      </w:r>
      <w:r w:rsidRPr="00687F38">
        <w:rPr>
          <w:rFonts w:hint="cs"/>
          <w:spacing w:val="-2"/>
          <w:rtl/>
        </w:rPr>
        <w:t>.</w:t>
      </w:r>
    </w:p>
    <w:p w:rsidR="00BF0825" w:rsidRPr="00687F38" w:rsidRDefault="00BF0825" w:rsidP="00054216">
      <w:pPr>
        <w:pStyle w:val="SingleTxtGA"/>
        <w:rPr>
          <w:rFonts w:hint="cs"/>
          <w:rtl/>
        </w:rPr>
      </w:pPr>
      <w:r w:rsidRPr="00687F38">
        <w:rPr>
          <w:rtl/>
        </w:rPr>
        <w:t>75-</w:t>
      </w:r>
      <w:r w:rsidRPr="00687F38">
        <w:rPr>
          <w:rtl/>
        </w:rPr>
        <w:tab/>
      </w:r>
      <w:r w:rsidRPr="00687F38">
        <w:rPr>
          <w:rFonts w:hint="cs"/>
          <w:rtl/>
        </w:rPr>
        <w:t>وشارك</w:t>
      </w:r>
      <w:r w:rsidRPr="00687F38">
        <w:rPr>
          <w:rtl/>
        </w:rPr>
        <w:t xml:space="preserve"> 38 </w:t>
      </w:r>
      <w:r w:rsidRPr="00687F38">
        <w:rPr>
          <w:rFonts w:hint="cs"/>
          <w:rtl/>
        </w:rPr>
        <w:t>حزباً من الأ</w:t>
      </w:r>
      <w:r w:rsidRPr="00687F38">
        <w:rPr>
          <w:rtl/>
        </w:rPr>
        <w:t xml:space="preserve">حزاب السياسية </w:t>
      </w:r>
      <w:r w:rsidRPr="00687F38">
        <w:rPr>
          <w:rFonts w:hint="cs"/>
          <w:rtl/>
        </w:rPr>
        <w:t>في انتخابات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2009،</w:t>
      </w:r>
      <w:r w:rsidR="00D73C87" w:rsidRPr="00687F38">
        <w:rPr>
          <w:rFonts w:hint="cs"/>
          <w:rtl/>
        </w:rPr>
        <w:t xml:space="preserve"> ولم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تستطع سوى 9 أحزاب منها تجاوز ال</w:t>
      </w:r>
      <w:r w:rsidRPr="00687F38">
        <w:rPr>
          <w:rtl/>
        </w:rPr>
        <w:t>عتبة الانتخابية</w:t>
      </w:r>
      <w:r w:rsidRPr="00687F38">
        <w:rPr>
          <w:rFonts w:hint="cs"/>
          <w:rtl/>
        </w:rPr>
        <w:t xml:space="preserve"> التي تبلغ</w:t>
      </w:r>
      <w:r w:rsidRPr="00687F38">
        <w:rPr>
          <w:rtl/>
        </w:rPr>
        <w:t xml:space="preserve"> 2.5 في </w:t>
      </w:r>
      <w:r w:rsidRPr="00687F38">
        <w:rPr>
          <w:rFonts w:hint="cs"/>
          <w:rtl/>
        </w:rPr>
        <w:t>المائ</w:t>
      </w:r>
      <w:r w:rsidRPr="00687F38">
        <w:rPr>
          <w:rFonts w:hint="eastAsia"/>
          <w:rtl/>
        </w:rPr>
        <w:t>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وشغل</w:t>
      </w:r>
      <w:r w:rsidRPr="00687F38">
        <w:rPr>
          <w:rtl/>
        </w:rPr>
        <w:t xml:space="preserve"> مقاعد</w:t>
      </w:r>
      <w:r w:rsidR="00054216" w:rsidRPr="00687F38">
        <w:rPr>
          <w:rFonts w:hint="cs"/>
          <w:rtl/>
        </w:rPr>
        <w:t> </w:t>
      </w:r>
      <w:r w:rsidRPr="00687F38">
        <w:rPr>
          <w:rtl/>
        </w:rPr>
        <w:t>في</w:t>
      </w:r>
      <w:r w:rsidR="00FA1110" w:rsidRPr="00687F38">
        <w:rPr>
          <w:rFonts w:hint="cs"/>
          <w:rtl/>
        </w:rPr>
        <w:t> </w:t>
      </w:r>
      <w:r w:rsidRPr="00687F38">
        <w:rPr>
          <w:rtl/>
        </w:rPr>
        <w:t xml:space="preserve">البرلمان. </w:t>
      </w:r>
      <w:r w:rsidRPr="00687F38">
        <w:rPr>
          <w:rFonts w:hint="cs"/>
          <w:rtl/>
        </w:rPr>
        <w:t xml:space="preserve">وبلغت نسبة مشاركة </w:t>
      </w:r>
      <w:r w:rsidRPr="00687F38">
        <w:rPr>
          <w:rtl/>
        </w:rPr>
        <w:t xml:space="preserve">الناخبين </w:t>
      </w:r>
      <w:r w:rsidRPr="00687F38">
        <w:rPr>
          <w:rFonts w:hint="cs"/>
          <w:rtl/>
        </w:rPr>
        <w:t>في ا</w:t>
      </w:r>
      <w:r w:rsidRPr="00687F38">
        <w:rPr>
          <w:rtl/>
        </w:rPr>
        <w:t xml:space="preserve">لانتخابات التشريعية </w:t>
      </w:r>
      <w:r w:rsidR="00A11758" w:rsidRPr="00687F38">
        <w:rPr>
          <w:rFonts w:hint="cs"/>
          <w:rtl/>
        </w:rPr>
        <w:t>حوالي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70.99</w:t>
      </w:r>
      <w:r w:rsidRPr="00687F38">
        <w:rPr>
          <w:rtl/>
        </w:rPr>
        <w:t xml:space="preserve"> في</w:t>
      </w:r>
      <w:r w:rsidR="00054216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المائ</w:t>
      </w:r>
      <w:r w:rsidRPr="00687F38">
        <w:rPr>
          <w:rFonts w:hint="eastAsia"/>
          <w:rtl/>
        </w:rPr>
        <w:t>ة</w:t>
      </w:r>
      <w:r w:rsidRPr="00687F38">
        <w:rPr>
          <w:rtl/>
        </w:rPr>
        <w:t xml:space="preserve"> (</w:t>
      </w:r>
      <w:r w:rsidRPr="00687F38">
        <w:rPr>
          <w:rFonts w:hint="cs"/>
          <w:rtl/>
        </w:rPr>
        <w:t>336 558 121 ناخباً من أصل 442 265 171 ناخباً مسجلاً</w:t>
      </w:r>
      <w:r w:rsidRPr="00687F38">
        <w:rPr>
          <w:rtl/>
        </w:rPr>
        <w:t>)، في حين</w:t>
      </w:r>
      <w:r w:rsidRPr="00687F38">
        <w:rPr>
          <w:rFonts w:hint="cs"/>
          <w:rtl/>
        </w:rPr>
        <w:t xml:space="preserve"> أدلى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655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983 127 ناخباً بأصواتهم في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انتخابات الرئاسية، </w:t>
      </w:r>
      <w:r w:rsidRPr="00687F38">
        <w:rPr>
          <w:rFonts w:hint="cs"/>
          <w:rtl/>
        </w:rPr>
        <w:t>وهو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tl/>
        </w:rPr>
        <w:t xml:space="preserve">أسفر عن نسبة </w:t>
      </w:r>
      <w:r w:rsidRPr="00687F38">
        <w:rPr>
          <w:rFonts w:hint="cs"/>
          <w:rtl/>
        </w:rPr>
        <w:t>مشاركة بلغت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72.56 </w:t>
      </w:r>
      <w:r w:rsidRPr="00687F38">
        <w:rPr>
          <w:rtl/>
        </w:rPr>
        <w:t xml:space="preserve">في </w:t>
      </w:r>
      <w:r w:rsidRPr="00687F38">
        <w:rPr>
          <w:rFonts w:hint="cs"/>
          <w:rtl/>
        </w:rPr>
        <w:t>المائ</w:t>
      </w:r>
      <w:r w:rsidRPr="00687F38">
        <w:rPr>
          <w:rFonts w:hint="eastAsia"/>
          <w:rtl/>
        </w:rPr>
        <w:t>ة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وفيما يتعلق با</w:t>
      </w:r>
      <w:r w:rsidRPr="00687F38">
        <w:rPr>
          <w:rtl/>
        </w:rPr>
        <w:t xml:space="preserve">لانتخابات التشريعية، </w:t>
      </w:r>
      <w:r w:rsidRPr="00687F38">
        <w:rPr>
          <w:rFonts w:hint="cs"/>
          <w:rtl/>
        </w:rPr>
        <w:t>فقد انتخب المرشحون</w:t>
      </w:r>
      <w:r w:rsidRPr="00687F38">
        <w:rPr>
          <w:rtl/>
        </w:rPr>
        <w:t xml:space="preserve"> على أساس التمثيل النسبي من </w:t>
      </w:r>
      <w:r w:rsidRPr="00687F38">
        <w:rPr>
          <w:rFonts w:hint="cs"/>
          <w:rtl/>
        </w:rPr>
        <w:t>دوائر انتخابية تتضمن مرشحين متعددين.</w:t>
      </w:r>
    </w:p>
    <w:p w:rsidR="00BF0825" w:rsidRPr="00687F38" w:rsidRDefault="00BF0825" w:rsidP="00D152FD">
      <w:pPr>
        <w:pStyle w:val="SingleTxtGA"/>
        <w:keepNext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33</w:t>
      </w:r>
    </w:p>
    <w:p w:rsidR="00BF0825" w:rsidRPr="00687F38" w:rsidRDefault="00BF0825" w:rsidP="00D152FD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البيانات الانتخابية</w:t>
      </w:r>
    </w:p>
    <w:tbl>
      <w:tblPr>
        <w:bidiVisual/>
        <w:tblW w:w="849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621"/>
        <w:gridCol w:w="1399"/>
        <w:gridCol w:w="1352"/>
        <w:gridCol w:w="1700"/>
        <w:gridCol w:w="1414"/>
      </w:tblGrid>
      <w:tr w:rsidR="0014025D" w:rsidRPr="00687F38" w:rsidTr="0014025D">
        <w:trPr>
          <w:trHeight w:val="240"/>
          <w:tblHeader/>
        </w:trPr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السنة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عدد السكان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الناخبون المؤهلون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النساء المرشحات لمجلس النواب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iCs/>
                <w:spacing w:val="-6"/>
                <w:sz w:val="18"/>
                <w:szCs w:val="24"/>
              </w:rPr>
            </w:pPr>
            <w:r w:rsidRPr="00687F38">
              <w:rPr>
                <w:rFonts w:hint="cs"/>
                <w:iCs/>
                <w:spacing w:val="-6"/>
                <w:sz w:val="18"/>
                <w:szCs w:val="24"/>
                <w:rtl/>
              </w:rPr>
              <w:t xml:space="preserve">النساء المرشحات لمجلس الممثلين الإقليميين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57"/>
              <w:rPr>
                <w:iCs/>
                <w:sz w:val="18"/>
                <w:szCs w:val="24"/>
              </w:rPr>
            </w:pPr>
            <w:r w:rsidRPr="00687F38">
              <w:rPr>
                <w:rFonts w:hint="cs"/>
                <w:iCs/>
                <w:sz w:val="18"/>
                <w:szCs w:val="24"/>
                <w:rtl/>
              </w:rPr>
              <w:t>الأحزاب السياسية</w:t>
            </w:r>
          </w:p>
        </w:tc>
      </w:tr>
      <w:tr w:rsidR="0014025D" w:rsidRPr="00687F38" w:rsidTr="0014025D">
        <w:trPr>
          <w:trHeight w:val="240"/>
        </w:trPr>
        <w:tc>
          <w:tcPr>
            <w:tcW w:w="1004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انتخابات</w:t>
            </w:r>
            <w:r w:rsidR="00D73C87" w:rsidRPr="00687F38">
              <w:rPr>
                <w:rFonts w:hint="cs"/>
                <w:sz w:val="18"/>
                <w:szCs w:val="24"/>
                <w:rtl/>
              </w:rPr>
              <w:t xml:space="preserve"> عام</w:t>
            </w:r>
            <w:r w:rsidR="00D73C87" w:rsidRPr="00687F38">
              <w:rPr>
                <w:sz w:val="18"/>
                <w:szCs w:val="24"/>
                <w:rtl/>
              </w:rPr>
              <w:t> </w:t>
            </w:r>
            <w:r w:rsidRPr="00687F38">
              <w:rPr>
                <w:rFonts w:hint="cs"/>
                <w:sz w:val="18"/>
                <w:szCs w:val="24"/>
                <w:rtl/>
              </w:rPr>
              <w:t>2004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spacing w:val="-6"/>
                <w:sz w:val="18"/>
                <w:szCs w:val="24"/>
              </w:rPr>
            </w:pPr>
            <w:r w:rsidRPr="00687F38">
              <w:rPr>
                <w:rFonts w:hint="cs"/>
                <w:spacing w:val="-6"/>
                <w:sz w:val="18"/>
                <w:szCs w:val="24"/>
                <w:rtl/>
              </w:rPr>
              <w:t>214.8 مليون نسمة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D152FD" w:rsidP="0014025D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369 000 148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507 2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83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24</w:t>
            </w:r>
          </w:p>
        </w:tc>
      </w:tr>
      <w:tr w:rsidR="0014025D" w:rsidRPr="00687F38" w:rsidTr="0014025D">
        <w:trPr>
          <w:trHeight w:val="240"/>
        </w:trPr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انتخابات</w:t>
            </w:r>
            <w:r w:rsidR="00D73C87" w:rsidRPr="00687F38">
              <w:rPr>
                <w:rFonts w:hint="cs"/>
                <w:sz w:val="18"/>
                <w:szCs w:val="24"/>
                <w:rtl/>
              </w:rPr>
              <w:t xml:space="preserve"> عام</w:t>
            </w:r>
            <w:r w:rsidR="00D73C87" w:rsidRPr="00687F38">
              <w:rPr>
                <w:sz w:val="18"/>
                <w:szCs w:val="24"/>
                <w:rtl/>
              </w:rPr>
              <w:t> </w:t>
            </w:r>
            <w:r w:rsidRPr="00687F38">
              <w:rPr>
                <w:rFonts w:hint="cs"/>
                <w:sz w:val="18"/>
                <w:szCs w:val="24"/>
                <w:rtl/>
              </w:rPr>
              <w:t>2009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spacing w:val="-6"/>
                <w:sz w:val="18"/>
                <w:szCs w:val="24"/>
              </w:rPr>
            </w:pPr>
            <w:r w:rsidRPr="00687F38">
              <w:rPr>
                <w:rFonts w:hint="cs"/>
                <w:spacing w:val="-6"/>
                <w:sz w:val="18"/>
                <w:szCs w:val="24"/>
                <w:rtl/>
              </w:rPr>
              <w:t>232 مليون نسمة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D152FD" w:rsidP="0014025D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442 265 171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E45464" w:rsidP="0014025D">
            <w:pPr>
              <w:spacing w:before="20" w:after="40" w:line="280" w:lineRule="exact"/>
              <w:ind w:left="57" w:right="170"/>
              <w:rPr>
                <w:rFonts w:hint="cs"/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910 3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129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14025D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  <w:r w:rsidRPr="00687F38">
              <w:rPr>
                <w:rFonts w:hint="cs"/>
                <w:sz w:val="18"/>
                <w:szCs w:val="24"/>
                <w:rtl/>
              </w:rPr>
              <w:t>44 (38 حزباً وطنياً +6 أحزاب محلية في آتشيه)</w:t>
            </w:r>
          </w:p>
        </w:tc>
      </w:tr>
    </w:tbl>
    <w:p w:rsidR="00BF0825" w:rsidRPr="00687F38" w:rsidRDefault="00BF0825" w:rsidP="00D152FD">
      <w:pPr>
        <w:pStyle w:val="SingleTxtGA"/>
        <w:spacing w:before="240"/>
        <w:rPr>
          <w:rtl/>
        </w:rPr>
      </w:pPr>
      <w:r w:rsidRPr="00687F38">
        <w:rPr>
          <w:rtl/>
        </w:rPr>
        <w:t>76-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لا ي</w:t>
      </w:r>
      <w:r w:rsidRPr="00687F38">
        <w:rPr>
          <w:rFonts w:hint="cs"/>
          <w:rtl/>
        </w:rPr>
        <w:t>ُ</w:t>
      </w:r>
      <w:r w:rsidRPr="00687F38">
        <w:rPr>
          <w:rtl/>
        </w:rPr>
        <w:t xml:space="preserve">سمح لغير المواطنين </w:t>
      </w:r>
      <w:r w:rsidRPr="00687F38">
        <w:rPr>
          <w:rFonts w:hint="cs"/>
          <w:rtl/>
        </w:rPr>
        <w:t>ب</w:t>
      </w:r>
      <w:r w:rsidRPr="00687F38">
        <w:rPr>
          <w:rtl/>
        </w:rPr>
        <w:t>التصويت في الانتخابات العامة في إندونيسيا</w:t>
      </w:r>
      <w:r w:rsidRPr="00687F38">
        <w:rPr>
          <w:rFonts w:hint="cs"/>
          <w:rtl/>
        </w:rPr>
        <w:t>.</w:t>
      </w:r>
    </w:p>
    <w:p w:rsidR="00BF0825" w:rsidRPr="00687F38" w:rsidRDefault="00BF0825" w:rsidP="00260E9A">
      <w:pPr>
        <w:pStyle w:val="SingleTxtGA"/>
        <w:rPr>
          <w:rFonts w:hint="cs"/>
          <w:rtl/>
        </w:rPr>
      </w:pPr>
      <w:r w:rsidRPr="00687F38">
        <w:rPr>
          <w:rtl/>
        </w:rPr>
        <w:t>77-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ويُبيّن </w:t>
      </w:r>
      <w:r w:rsidRPr="00687F38">
        <w:rPr>
          <w:rtl/>
        </w:rPr>
        <w:t xml:space="preserve">الجدول أدناه عدد الشكاوى المقدمة </w:t>
      </w:r>
      <w:r w:rsidRPr="00687F38">
        <w:rPr>
          <w:rFonts w:hint="cs"/>
          <w:rtl/>
        </w:rPr>
        <w:t>فيما يتعلق بعملية</w:t>
      </w:r>
      <w:r w:rsidRPr="00687F38">
        <w:rPr>
          <w:rtl/>
        </w:rPr>
        <w:t xml:space="preserve"> إجراء الانتخابات. </w:t>
      </w:r>
      <w:r w:rsidRPr="00687F38">
        <w:rPr>
          <w:rFonts w:hint="cs"/>
          <w:rtl/>
        </w:rPr>
        <w:t>وقد</w:t>
      </w:r>
      <w:r w:rsidR="00260E9A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 xml:space="preserve">قدمت </w:t>
      </w:r>
      <w:r w:rsidRPr="00687F38">
        <w:rPr>
          <w:rtl/>
        </w:rPr>
        <w:t>هذه الشكاوى</w:t>
      </w:r>
      <w:r w:rsidRPr="00687F38">
        <w:rPr>
          <w:rFonts w:hint="cs"/>
          <w:rtl/>
        </w:rPr>
        <w:t xml:space="preserve"> بشكل رسمي</w:t>
      </w:r>
      <w:r w:rsidRPr="00687F38">
        <w:rPr>
          <w:rtl/>
        </w:rPr>
        <w:t xml:space="preserve"> إلى المحكمة الدستورية</w:t>
      </w:r>
      <w:r w:rsidR="00260E9A" w:rsidRPr="00687F38">
        <w:rPr>
          <w:rFonts w:hint="cs"/>
          <w:rtl/>
        </w:rPr>
        <w:t>.</w:t>
      </w:r>
    </w:p>
    <w:p w:rsidR="00BF0825" w:rsidRPr="00687F38" w:rsidRDefault="00BF0825" w:rsidP="00BF0825">
      <w:pPr>
        <w:pStyle w:val="SingleTxtGA"/>
        <w:ind w:left="0"/>
        <w:rPr>
          <w:rFonts w:ascii="Traditional Arabic" w:hAnsi="Traditional Arabic"/>
          <w:b/>
          <w:bCs/>
          <w:sz w:val="30"/>
          <w:rtl/>
        </w:rPr>
        <w:sectPr w:rsidR="00BF0825" w:rsidRPr="00687F38" w:rsidSect="00643E12">
          <w:headerReference w:type="even" r:id="rId24"/>
          <w:headerReference w:type="default" r:id="rId25"/>
          <w:footerReference w:type="even" r:id="rId26"/>
          <w:footerReference w:type="default" r:id="rId27"/>
          <w:endnotePr>
            <w:numFmt w:val="decimal"/>
          </w:endnotePr>
          <w:pgSz w:w="11906" w:h="16838" w:code="9"/>
          <w:pgMar w:top="1701" w:right="1134" w:bottom="2268" w:left="1134" w:header="1134" w:footer="1701" w:gutter="0"/>
          <w:cols w:space="708"/>
          <w:bidi/>
          <w:docGrid w:linePitch="360"/>
        </w:sectPr>
      </w:pPr>
    </w:p>
    <w:p w:rsidR="00BF0825" w:rsidRPr="00687F38" w:rsidRDefault="00BF0825" w:rsidP="00D152FD">
      <w:pPr>
        <w:pStyle w:val="SingleTxtGA"/>
        <w:keepNext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34</w:t>
      </w:r>
    </w:p>
    <w:p w:rsidR="00BF0825" w:rsidRPr="00687F38" w:rsidRDefault="00BF0825" w:rsidP="00D152FD">
      <w:pPr>
        <w:pStyle w:val="SingleTxtGA"/>
        <w:keepNext/>
        <w:spacing w:after="0"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قضايا المنازعات بشأن نتائج الانتخابات الإقليمية</w:t>
      </w:r>
    </w:p>
    <w:p w:rsidR="00BF0825" w:rsidRPr="00687F38" w:rsidRDefault="00BF0825" w:rsidP="00D152FD">
      <w:pPr>
        <w:pStyle w:val="SingleTxtGA"/>
        <w:spacing w:after="0"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المحكمة الدستورية في جمهورية إندونيسيا</w:t>
      </w:r>
    </w:p>
    <w:p w:rsidR="00BF0825" w:rsidRPr="00687F38" w:rsidRDefault="00BF0825" w:rsidP="00250764">
      <w:pPr>
        <w:pStyle w:val="SingleTxtGA"/>
        <w:spacing w:after="80"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2008-2010 (اعتباراً من 16 آب/أغسطس)</w:t>
      </w:r>
    </w:p>
    <w:tbl>
      <w:tblPr>
        <w:bidiVisual/>
        <w:tblW w:w="11601" w:type="dxa"/>
        <w:tblInd w:w="1247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979"/>
        <w:gridCol w:w="1134"/>
        <w:gridCol w:w="1568"/>
        <w:gridCol w:w="868"/>
        <w:gridCol w:w="1011"/>
        <w:gridCol w:w="1011"/>
        <w:gridCol w:w="1011"/>
        <w:gridCol w:w="928"/>
        <w:gridCol w:w="1386"/>
        <w:gridCol w:w="1148"/>
      </w:tblGrid>
      <w:tr w:rsidR="00E96EFC" w:rsidRPr="00687F38" w:rsidTr="00724A8A">
        <w:trPr>
          <w:trHeight w:val="240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الرقم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السنة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قضايا مؤجلة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قضايا وردت حديثاً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6"/>
                <w:szCs w:val="26"/>
                <w:rtl/>
                <w:lang w:eastAsia="id-ID"/>
              </w:rPr>
              <w:t>المجموع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center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الحكم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6"/>
                <w:szCs w:val="26"/>
                <w:rtl/>
                <w:lang w:eastAsia="id-ID"/>
              </w:rPr>
              <w:t>مجموع الأحكام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القضايا المتبقية</w:t>
            </w:r>
          </w:p>
        </w:tc>
      </w:tr>
      <w:tr w:rsidR="00E96EFC" w:rsidRPr="00687F38" w:rsidTr="00724A8A">
        <w:trPr>
          <w:trHeight w:val="240"/>
          <w:tblHeader/>
        </w:trPr>
        <w:tc>
          <w:tcPr>
            <w:tcW w:w="55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</w:p>
        </w:tc>
        <w:tc>
          <w:tcPr>
            <w:tcW w:w="9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</w:p>
        </w:tc>
        <w:tc>
          <w:tcPr>
            <w:tcW w:w="156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</w:p>
        </w:tc>
        <w:tc>
          <w:tcPr>
            <w:tcW w:w="86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صادر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مرفوض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غير مقبول</w:t>
            </w:r>
          </w:p>
        </w:tc>
        <w:tc>
          <w:tcPr>
            <w:tcW w:w="9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  <w:lang w:eastAsia="id-ID"/>
              </w:rPr>
              <w:t>مسحوب</w:t>
            </w:r>
          </w:p>
        </w:tc>
        <w:tc>
          <w:tcPr>
            <w:tcW w:w="138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</w:p>
        </w:tc>
        <w:tc>
          <w:tcPr>
            <w:tcW w:w="114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2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</w:p>
        </w:tc>
      </w:tr>
      <w:tr w:rsidR="00E96EFC" w:rsidRPr="00687F38" w:rsidTr="00724A8A">
        <w:trPr>
          <w:trHeight w:val="240"/>
        </w:trPr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1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2008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صفر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27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27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12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3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4C03FE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صفر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18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9</w:t>
            </w:r>
          </w:p>
        </w:tc>
      </w:tr>
      <w:tr w:rsidR="00E96EFC" w:rsidRPr="00687F38" w:rsidTr="00724A8A">
        <w:trPr>
          <w:trHeight w:val="240"/>
        </w:trPr>
        <w:tc>
          <w:tcPr>
            <w:tcW w:w="557" w:type="dxa"/>
            <w:shd w:val="clear" w:color="auto" w:fill="auto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2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9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12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1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10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96EFC" w:rsidRPr="00687F38" w:rsidRDefault="00E96EFC" w:rsidP="004C03FE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صفر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12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E96EFC" w:rsidRPr="00687F38" w:rsidRDefault="00E96EFC" w:rsidP="004C03FE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صفر</w:t>
            </w:r>
          </w:p>
        </w:tc>
      </w:tr>
      <w:tr w:rsidR="00E96EFC" w:rsidRPr="00687F38" w:rsidTr="00724A8A">
        <w:trPr>
          <w:trHeight w:val="240"/>
        </w:trPr>
        <w:tc>
          <w:tcPr>
            <w:tcW w:w="557" w:type="dxa"/>
            <w:shd w:val="clear" w:color="auto" w:fill="auto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3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EFC" w:rsidRPr="00687F38" w:rsidRDefault="00E96EFC" w:rsidP="004C03FE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صفر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140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140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11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72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33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3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119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E96EFC" w:rsidRPr="00687F38" w:rsidRDefault="00E96EFC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  <w:lang w:eastAsia="id-ID"/>
              </w:rPr>
              <w:t>21</w:t>
            </w:r>
          </w:p>
        </w:tc>
      </w:tr>
      <w:tr w:rsidR="00E96EFC" w:rsidRPr="00687F38" w:rsidTr="00724A8A">
        <w:trPr>
          <w:trHeight w:val="240"/>
        </w:trPr>
        <w:tc>
          <w:tcPr>
            <w:tcW w:w="15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724A8A">
            <w:pPr>
              <w:spacing w:before="20" w:after="20" w:line="220" w:lineRule="exact"/>
              <w:ind w:left="57" w:firstLine="165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المجموع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9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170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179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15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94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37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3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149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304B80">
            <w:pPr>
              <w:spacing w:before="20" w:after="2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eastAsia="id-ID"/>
              </w:rPr>
              <w:t>30</w:t>
            </w:r>
          </w:p>
        </w:tc>
      </w:tr>
    </w:tbl>
    <w:p w:rsidR="00BF0825" w:rsidRPr="00687F38" w:rsidRDefault="00BF0825" w:rsidP="00250764">
      <w:pPr>
        <w:pStyle w:val="SingleTxtGA"/>
        <w:keepNext/>
        <w:spacing w:before="120"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35</w:t>
      </w:r>
    </w:p>
    <w:p w:rsidR="00BF0825" w:rsidRPr="00687F38" w:rsidRDefault="00BF0825" w:rsidP="00D152FD">
      <w:pPr>
        <w:pStyle w:val="SingleTxtGA"/>
        <w:keepNext/>
        <w:spacing w:after="0"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قضايا المنازعات بشأن نتائج الانتخابات العامة</w:t>
      </w:r>
      <w:r w:rsidR="00D73C87" w:rsidRPr="00687F38">
        <w:rPr>
          <w:rFonts w:ascii="Traditional Arabic" w:hAnsi="Traditional Arabic" w:hint="cs"/>
          <w:b/>
          <w:bCs/>
          <w:sz w:val="30"/>
          <w:rtl/>
        </w:rPr>
        <w:t xml:space="preserve"> لعام</w:t>
      </w:r>
      <w:r w:rsidR="00D73C87" w:rsidRPr="00687F38">
        <w:rPr>
          <w:rFonts w:ascii="Traditional Arabic" w:hAnsi="Traditional Arabic"/>
          <w:b/>
          <w:bCs/>
          <w:sz w:val="30"/>
          <w:rtl/>
        </w:rPr>
        <w:t> </w:t>
      </w:r>
      <w:r w:rsidRPr="00687F38">
        <w:rPr>
          <w:rFonts w:ascii="Traditional Arabic" w:hAnsi="Traditional Arabic" w:hint="cs"/>
          <w:b/>
          <w:bCs/>
          <w:sz w:val="30"/>
          <w:rtl/>
        </w:rPr>
        <w:t>2009</w:t>
      </w:r>
    </w:p>
    <w:p w:rsidR="00BF0825" w:rsidRPr="00687F38" w:rsidRDefault="00BF0825" w:rsidP="00250764">
      <w:pPr>
        <w:pStyle w:val="SingleTxtGA"/>
        <w:keepNext/>
        <w:spacing w:after="80"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المحكمة الدستورية في جمهورية إندونيسيا</w:t>
      </w:r>
    </w:p>
    <w:tbl>
      <w:tblPr>
        <w:bidiVisual/>
        <w:tblW w:w="12848" w:type="dxa"/>
        <w:tblCellSpacing w:w="0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979"/>
        <w:gridCol w:w="14"/>
        <w:gridCol w:w="14"/>
        <w:gridCol w:w="952"/>
        <w:gridCol w:w="980"/>
        <w:gridCol w:w="812"/>
        <w:gridCol w:w="826"/>
        <w:gridCol w:w="868"/>
        <w:gridCol w:w="811"/>
        <w:gridCol w:w="826"/>
        <w:gridCol w:w="812"/>
        <w:gridCol w:w="1652"/>
        <w:gridCol w:w="896"/>
        <w:gridCol w:w="700"/>
      </w:tblGrid>
      <w:tr w:rsidR="00724A8A" w:rsidRPr="00687F38" w:rsidTr="00A53EB7">
        <w:trPr>
          <w:trHeight w:val="240"/>
          <w:tblCellSpacing w:w="0" w:type="dxa"/>
        </w:trPr>
        <w:tc>
          <w:tcPr>
            <w:tcW w:w="1706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i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  <w:lang w:eastAsia="id-ID"/>
              </w:rPr>
              <w:t>القضايا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iCs/>
                <w:spacing w:val="-6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pacing w:val="-6"/>
                <w:sz w:val="24"/>
                <w:szCs w:val="24"/>
                <w:rtl/>
                <w:lang w:eastAsia="id-ID"/>
              </w:rPr>
              <w:t>قضايا مسجلة</w:t>
            </w:r>
          </w:p>
        </w:tc>
        <w:tc>
          <w:tcPr>
            <w:tcW w:w="952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iCs/>
                <w:spacing w:val="-6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pacing w:val="-6"/>
                <w:sz w:val="24"/>
                <w:szCs w:val="24"/>
                <w:rtl/>
                <w:lang w:eastAsia="id-ID"/>
              </w:rPr>
              <w:t>قضايا محلولة</w:t>
            </w:r>
          </w:p>
        </w:tc>
        <w:tc>
          <w:tcPr>
            <w:tcW w:w="980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iCs/>
                <w:spacing w:val="-6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pacing w:val="-6"/>
                <w:sz w:val="24"/>
                <w:szCs w:val="24"/>
                <w:rtl/>
                <w:lang w:eastAsia="id-ID"/>
              </w:rPr>
              <w:t>عناصر القضية</w:t>
            </w:r>
          </w:p>
        </w:tc>
        <w:tc>
          <w:tcPr>
            <w:tcW w:w="7503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center"/>
              <w:rPr>
                <w:rFonts w:ascii="Traditional Arabic" w:hAnsi="Traditional Arabic"/>
                <w:i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  <w:lang w:eastAsia="id-ID"/>
              </w:rPr>
              <w:t>الحكم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i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4"/>
                <w:szCs w:val="24"/>
                <w:rtl/>
                <w:lang w:eastAsia="id-ID"/>
              </w:rPr>
              <w:t>المجموع</w:t>
            </w: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170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 w:hint="cs"/>
                <w:sz w:val="24"/>
                <w:szCs w:val="24"/>
                <w:lang w:eastAsia="id-ID"/>
              </w:rPr>
            </w:pPr>
          </w:p>
        </w:tc>
        <w:tc>
          <w:tcPr>
            <w:tcW w:w="1007" w:type="dxa"/>
            <w:gridSpan w:val="3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</w:pPr>
          </w:p>
        </w:tc>
        <w:tc>
          <w:tcPr>
            <w:tcW w:w="98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</w:pPr>
          </w:p>
        </w:tc>
        <w:tc>
          <w:tcPr>
            <w:tcW w:w="81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 xml:space="preserve">صادر 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 xml:space="preserve">مرفوض 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غير مقبول</w:t>
            </w:r>
          </w:p>
        </w:tc>
        <w:tc>
          <w:tcPr>
            <w:tcW w:w="811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مسحوب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إعادة فرز الأصوات</w:t>
            </w:r>
          </w:p>
        </w:tc>
        <w:tc>
          <w:tcPr>
            <w:tcW w:w="81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A53EB7">
            <w:pPr>
              <w:spacing w:before="20" w:after="40" w:line="260" w:lineRule="exact"/>
              <w:ind w:left="57" w:right="170"/>
              <w:rPr>
                <w:rFonts w:ascii="Traditional Arabic" w:hAnsi="Traditional Arabic"/>
                <w:spacing w:val="-6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pacing w:val="-6"/>
                <w:sz w:val="24"/>
                <w:szCs w:val="24"/>
                <w:rtl/>
                <w:lang w:eastAsia="id-ID"/>
              </w:rPr>
              <w:t>تعديل الأصوات</w:t>
            </w:r>
          </w:p>
        </w:tc>
        <w:tc>
          <w:tcPr>
            <w:tcW w:w="165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قرار بموجب المادة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  <w:lang w:eastAsia="id-ID"/>
              </w:rPr>
              <w:t> 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205 من القانون 10/2008</w:t>
            </w:r>
          </w:p>
        </w:tc>
        <w:tc>
          <w:tcPr>
            <w:tcW w:w="896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قرار مؤقت</w:t>
            </w:r>
          </w:p>
        </w:tc>
        <w:tc>
          <w:tcPr>
            <w:tcW w:w="70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</w:pP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1706" w:type="dxa"/>
            <w:shd w:val="clear" w:color="auto" w:fill="auto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 w:hint="cs"/>
                <w:sz w:val="24"/>
                <w:szCs w:val="24"/>
                <w:lang w:eastAsia="id-ID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4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6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9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10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12</w:t>
            </w: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1706" w:type="dxa"/>
            <w:shd w:val="clear" w:color="auto" w:fill="auto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أحزاب سياسية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42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42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627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68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398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107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hint="cs"/>
                <w:sz w:val="24"/>
                <w:szCs w:val="24"/>
                <w:rtl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13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627</w:t>
            </w: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4645" w:type="dxa"/>
            <w:gridSpan w:val="6"/>
            <w:shd w:val="clear" w:color="auto" w:fill="auto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النسبة المئوية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10.85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63.48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17.07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4.31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0.96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0.32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2.07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0.96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100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1706" w:type="dxa"/>
            <w:shd w:val="clear" w:color="auto" w:fill="auto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الانتخابات الرئاسية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2</w:t>
            </w: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4645" w:type="dxa"/>
            <w:gridSpan w:val="6"/>
            <w:shd w:val="clear" w:color="auto" w:fill="auto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النسبة المئوية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100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100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1706" w:type="dxa"/>
            <w:shd w:val="clear" w:color="auto" w:fill="auto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مجلس الممثلين الإقليميين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27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28</w:t>
            </w: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4645" w:type="dxa"/>
            <w:gridSpan w:val="6"/>
            <w:shd w:val="clear" w:color="auto" w:fill="auto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النسبة المئوية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7.14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57.14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25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صفر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10.71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100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1706" w:type="dxa"/>
            <w:shd w:val="clear" w:color="auto" w:fill="auto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المجموع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71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71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657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70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416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114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2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13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  <w:lang w:eastAsia="id-ID"/>
              </w:rPr>
              <w:t>9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657</w:t>
            </w:r>
          </w:p>
        </w:tc>
      </w:tr>
      <w:tr w:rsidR="00A53EB7" w:rsidRPr="00687F38" w:rsidTr="00A53EB7">
        <w:trPr>
          <w:trHeight w:val="240"/>
          <w:tblCellSpacing w:w="0" w:type="dxa"/>
        </w:trPr>
        <w:tc>
          <w:tcPr>
            <w:tcW w:w="464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4A8A" w:rsidRPr="00687F38" w:rsidRDefault="00724A8A" w:rsidP="00A53EB7">
            <w:pPr>
              <w:spacing w:before="20" w:after="40" w:line="260" w:lineRule="exact"/>
              <w:ind w:left="57" w:right="57" w:firstLine="212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مجموع النسب المئوية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10.65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63.32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17.35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4.11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0.91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0.30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1.98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1.37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A8A" w:rsidRPr="00687F38" w:rsidRDefault="00724A8A" w:rsidP="00724A8A">
            <w:pPr>
              <w:spacing w:before="20" w:after="40" w:line="260" w:lineRule="exact"/>
              <w:ind w:left="57" w:righ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  <w:lang w:eastAsia="id-ID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eastAsia="id-ID"/>
              </w:rPr>
              <w:t>100</w:t>
            </w:r>
            <w:r w:rsidRPr="00687F38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٪</w:t>
            </w:r>
          </w:p>
        </w:tc>
      </w:tr>
    </w:tbl>
    <w:p w:rsidR="00BF0825" w:rsidRPr="00687F38" w:rsidRDefault="00BF0825" w:rsidP="00BF0825">
      <w:pPr>
        <w:pStyle w:val="SingleTxtGA"/>
        <w:ind w:left="0"/>
        <w:rPr>
          <w:rFonts w:ascii="Traditional Arabic" w:hAnsi="Traditional Arabic"/>
          <w:b/>
          <w:bCs/>
          <w:sz w:val="30"/>
          <w:rtl/>
        </w:rPr>
        <w:sectPr w:rsidR="00BF0825" w:rsidRPr="00687F38" w:rsidSect="00E96EFC">
          <w:headerReference w:type="even" r:id="rId28"/>
          <w:footerReference w:type="even" r:id="rId29"/>
          <w:headerReference w:type="first" r:id="rId30"/>
          <w:footerReference w:type="first" r:id="rId31"/>
          <w:endnotePr>
            <w:numFmt w:val="decimal"/>
          </w:endnotePr>
          <w:pgSz w:w="16838" w:h="11906" w:orient="landscape" w:code="9"/>
          <w:pgMar w:top="1134" w:right="2268" w:bottom="1134" w:left="1701" w:header="567" w:footer="567" w:gutter="0"/>
          <w:cols w:space="708"/>
          <w:bidi/>
          <w:docGrid w:linePitch="360"/>
        </w:sectPr>
      </w:pPr>
    </w:p>
    <w:p w:rsidR="00BF0825" w:rsidRPr="00687F38" w:rsidRDefault="00BF0825" w:rsidP="00250764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5-</w:t>
      </w:r>
      <w:r w:rsidRPr="00687F38">
        <w:rPr>
          <w:rFonts w:hint="cs"/>
          <w:rtl/>
        </w:rPr>
        <w:tab/>
        <w:t>إدارة النظام القضائي وأجهزته</w:t>
      </w:r>
    </w:p>
    <w:p w:rsidR="00BF0825" w:rsidRPr="00687F38" w:rsidRDefault="00BF0825" w:rsidP="00FA1110">
      <w:pPr>
        <w:pStyle w:val="SingleTxtGA"/>
        <w:rPr>
          <w:rtl/>
        </w:rPr>
      </w:pPr>
      <w:r w:rsidRPr="00687F38">
        <w:rPr>
          <w:rtl/>
        </w:rPr>
        <w:t>78-</w:t>
      </w:r>
      <w:r w:rsidRPr="00687F38">
        <w:rPr>
          <w:rtl/>
        </w:rPr>
        <w:tab/>
        <w:t>بموجب ال</w:t>
      </w:r>
      <w:r w:rsidR="00D73C87" w:rsidRPr="00687F38">
        <w:rPr>
          <w:rtl/>
        </w:rPr>
        <w:t>مادة </w:t>
      </w:r>
      <w:r w:rsidRPr="00687F38">
        <w:rPr>
          <w:rtl/>
        </w:rPr>
        <w:t xml:space="preserve">11 من القانون رقم 4/2004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السلطة القضائية، </w:t>
      </w:r>
      <w:r w:rsidRPr="00687F38">
        <w:rPr>
          <w:rFonts w:hint="cs"/>
          <w:rtl/>
        </w:rPr>
        <w:t xml:space="preserve">تمثل </w:t>
      </w:r>
      <w:r w:rsidRPr="00687F38">
        <w:rPr>
          <w:rtl/>
        </w:rPr>
        <w:t>المحكمة العليا أعلى سلطة قضائية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قد نقلت </w:t>
      </w:r>
      <w:r w:rsidRPr="00687F38">
        <w:rPr>
          <w:rtl/>
        </w:rPr>
        <w:t>الإدارة القضائية</w:t>
      </w:r>
      <w:r w:rsidRPr="00687F38">
        <w:rPr>
          <w:rFonts w:hint="cs"/>
          <w:rtl/>
        </w:rPr>
        <w:t xml:space="preserve"> الآن</w:t>
      </w:r>
      <w:r w:rsidRPr="00687F38">
        <w:rPr>
          <w:rtl/>
        </w:rPr>
        <w:t xml:space="preserve"> إلى المحكمة العليا </w:t>
      </w:r>
      <w:r w:rsidRPr="00687F38">
        <w:rPr>
          <w:rFonts w:hint="cs"/>
          <w:rtl/>
        </w:rPr>
        <w:t>بعد أن</w:t>
      </w:r>
      <w:r w:rsidRPr="00687F38">
        <w:rPr>
          <w:rtl/>
        </w:rPr>
        <w:t xml:space="preserve"> كانت</w:t>
      </w:r>
      <w:r w:rsidRPr="00687F38">
        <w:rPr>
          <w:rFonts w:hint="cs"/>
          <w:rtl/>
        </w:rPr>
        <w:t xml:space="preserve"> خاضعة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في السابق </w:t>
      </w:r>
      <w:r w:rsidRPr="00687F38">
        <w:rPr>
          <w:rtl/>
        </w:rPr>
        <w:t xml:space="preserve">لوزارة </w:t>
      </w:r>
      <w:r w:rsidRPr="00687F38">
        <w:rPr>
          <w:rFonts w:hint="cs"/>
          <w:rtl/>
        </w:rPr>
        <w:t>القانون</w:t>
      </w:r>
      <w:r w:rsidRPr="00687F38">
        <w:rPr>
          <w:rtl/>
        </w:rPr>
        <w:t xml:space="preserve"> وحقوق الإنسان</w:t>
      </w:r>
      <w:r w:rsidRPr="00687F38">
        <w:rPr>
          <w:rFonts w:hint="cs"/>
          <w:rtl/>
        </w:rPr>
        <w:t>. ويتمشى هذا الوضع</w:t>
      </w:r>
      <w:r w:rsidRPr="00687F38">
        <w:rPr>
          <w:rtl/>
        </w:rPr>
        <w:t xml:space="preserve"> مع الأحكام </w:t>
      </w:r>
      <w:r w:rsidRPr="00687F38">
        <w:rPr>
          <w:rFonts w:hint="cs"/>
          <w:rtl/>
        </w:rPr>
        <w:t>الواردة</w:t>
      </w:r>
      <w:r w:rsidRPr="00687F38">
        <w:rPr>
          <w:rtl/>
        </w:rPr>
        <w:t xml:space="preserve"> في 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1945</w:t>
      </w:r>
      <w:r w:rsidRPr="00687F38">
        <w:rPr>
          <w:rFonts w:hint="cs"/>
          <w:rtl/>
        </w:rPr>
        <w:t xml:space="preserve"> وفي </w:t>
      </w:r>
      <w:r w:rsidRPr="00687F38">
        <w:rPr>
          <w:rtl/>
        </w:rPr>
        <w:t xml:space="preserve">تعديلاته التي تنص على </w:t>
      </w:r>
      <w:r w:rsidRPr="00687F38">
        <w:rPr>
          <w:rFonts w:hint="cs"/>
          <w:rtl/>
        </w:rPr>
        <w:t>وجوب أن تكون</w:t>
      </w:r>
      <w:r w:rsidRPr="00687F38">
        <w:rPr>
          <w:rtl/>
        </w:rPr>
        <w:t xml:space="preserve"> السلطة القضائية </w:t>
      </w:r>
      <w:r w:rsidRPr="00687F38">
        <w:rPr>
          <w:rFonts w:hint="cs"/>
          <w:rtl/>
        </w:rPr>
        <w:t>بمنأى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عن</w:t>
      </w:r>
      <w:r w:rsidRPr="00687F38">
        <w:rPr>
          <w:rtl/>
        </w:rPr>
        <w:t xml:space="preserve"> التدخل الحكومي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ويتمثل </w:t>
      </w:r>
      <w:r w:rsidRPr="00687F38">
        <w:rPr>
          <w:rtl/>
        </w:rPr>
        <w:t xml:space="preserve">الأساس القانوني للمحكمة العليا </w:t>
      </w:r>
      <w:r w:rsidRPr="00687F38">
        <w:rPr>
          <w:rFonts w:hint="cs"/>
          <w:rtl/>
        </w:rPr>
        <w:t>ذاتها في</w:t>
      </w:r>
      <w:r w:rsidRPr="00687F38">
        <w:rPr>
          <w:rtl/>
        </w:rPr>
        <w:t xml:space="preserve"> القانون رقم</w:t>
      </w:r>
      <w:r w:rsidR="00FA1110" w:rsidRPr="00687F38">
        <w:rPr>
          <w:rFonts w:hint="cs"/>
          <w:rtl/>
        </w:rPr>
        <w:t> </w:t>
      </w:r>
      <w:r w:rsidRPr="00687F38">
        <w:rPr>
          <w:rtl/>
        </w:rPr>
        <w:t>5/2004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الذي عد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ل القانون القائم </w:t>
      </w:r>
      <w:r w:rsidRPr="00687F38">
        <w:rPr>
          <w:rFonts w:hint="cs"/>
          <w:rtl/>
        </w:rPr>
        <w:t xml:space="preserve">رقم </w:t>
      </w:r>
      <w:r w:rsidRPr="00687F38">
        <w:rPr>
          <w:rtl/>
        </w:rPr>
        <w:t xml:space="preserve">14/1985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المحكمة العليا</w:t>
      </w:r>
      <w:r w:rsidRPr="00687F38">
        <w:t>.</w:t>
      </w:r>
    </w:p>
    <w:p w:rsidR="00BF0825" w:rsidRPr="00687F38" w:rsidRDefault="00BF0825" w:rsidP="00250764">
      <w:pPr>
        <w:pStyle w:val="SingleTxtGA"/>
        <w:rPr>
          <w:spacing w:val="2"/>
          <w:rtl/>
        </w:rPr>
      </w:pPr>
      <w:r w:rsidRPr="00687F38">
        <w:rPr>
          <w:spacing w:val="2"/>
          <w:rtl/>
        </w:rPr>
        <w:t>79-</w:t>
      </w:r>
      <w:r w:rsidRPr="00687F38">
        <w:rPr>
          <w:spacing w:val="2"/>
          <w:rtl/>
        </w:rPr>
        <w:tab/>
      </w:r>
      <w:r w:rsidRPr="00687F38">
        <w:rPr>
          <w:rFonts w:hint="cs"/>
          <w:spacing w:val="2"/>
          <w:rtl/>
        </w:rPr>
        <w:t>واستناداً إلى ال</w:t>
      </w:r>
      <w:r w:rsidR="00D73C87" w:rsidRPr="00687F38">
        <w:rPr>
          <w:rFonts w:hint="cs"/>
          <w:spacing w:val="2"/>
          <w:rtl/>
        </w:rPr>
        <w:t>مادة</w:t>
      </w:r>
      <w:r w:rsidR="00D73C87" w:rsidRPr="00687F38">
        <w:rPr>
          <w:spacing w:val="2"/>
          <w:rtl/>
        </w:rPr>
        <w:t> </w:t>
      </w:r>
      <w:r w:rsidRPr="00687F38">
        <w:rPr>
          <w:rFonts w:hint="cs"/>
          <w:spacing w:val="2"/>
          <w:rtl/>
        </w:rPr>
        <w:t>10 من</w:t>
      </w:r>
      <w:r w:rsidRPr="00687F38">
        <w:rPr>
          <w:spacing w:val="2"/>
          <w:rtl/>
        </w:rPr>
        <w:t xml:space="preserve"> القانون رقم 4/2004، </w:t>
      </w:r>
      <w:r w:rsidRPr="00687F38">
        <w:rPr>
          <w:rFonts w:hint="cs"/>
          <w:spacing w:val="2"/>
          <w:rtl/>
        </w:rPr>
        <w:t>يعترف ال</w:t>
      </w:r>
      <w:r w:rsidRPr="00687F38">
        <w:rPr>
          <w:spacing w:val="2"/>
          <w:rtl/>
        </w:rPr>
        <w:t>نظام</w:t>
      </w:r>
      <w:r w:rsidRPr="00687F38">
        <w:rPr>
          <w:rFonts w:hint="cs"/>
          <w:spacing w:val="2"/>
          <w:rtl/>
        </w:rPr>
        <w:t xml:space="preserve"> القانوني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>لإ</w:t>
      </w:r>
      <w:r w:rsidRPr="00687F38">
        <w:rPr>
          <w:spacing w:val="2"/>
          <w:rtl/>
        </w:rPr>
        <w:t xml:space="preserve">ندونيسيا </w:t>
      </w:r>
      <w:r w:rsidRPr="00687F38">
        <w:rPr>
          <w:rFonts w:hint="cs"/>
          <w:spacing w:val="2"/>
          <w:rtl/>
        </w:rPr>
        <w:t>ب</w:t>
      </w:r>
      <w:r w:rsidRPr="00687F38">
        <w:rPr>
          <w:spacing w:val="2"/>
          <w:rtl/>
        </w:rPr>
        <w:t>أربع محاكم</w:t>
      </w:r>
      <w:r w:rsidRPr="00687F38">
        <w:rPr>
          <w:rFonts w:hint="cs"/>
          <w:spacing w:val="2"/>
          <w:rtl/>
        </w:rPr>
        <w:t>، وهي:</w:t>
      </w:r>
      <w:r w:rsidRPr="00687F38">
        <w:rPr>
          <w:spacing w:val="2"/>
          <w:rtl/>
        </w:rPr>
        <w:t xml:space="preserve"> المحكمة العامة، والمحكمة العسكرية، ومحكمة الدولة الإدارية</w:t>
      </w:r>
      <w:r w:rsidRPr="00687F38">
        <w:rPr>
          <w:rFonts w:hint="cs"/>
          <w:spacing w:val="2"/>
          <w:rtl/>
        </w:rPr>
        <w:t>،</w:t>
      </w:r>
      <w:r w:rsidRPr="00687F38">
        <w:rPr>
          <w:spacing w:val="2"/>
          <w:rtl/>
        </w:rPr>
        <w:t xml:space="preserve"> والمحكمة ال</w:t>
      </w:r>
      <w:r w:rsidRPr="00687F38">
        <w:rPr>
          <w:rFonts w:hint="cs"/>
          <w:spacing w:val="2"/>
          <w:rtl/>
        </w:rPr>
        <w:t>شرعية.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>وتُعرض معظم المنازعات المدنية على</w:t>
      </w:r>
      <w:r w:rsidRPr="00687F38">
        <w:rPr>
          <w:spacing w:val="2"/>
          <w:rtl/>
        </w:rPr>
        <w:t xml:space="preserve"> المحكمة العامة، في حين </w:t>
      </w:r>
      <w:r w:rsidRPr="00687F38">
        <w:rPr>
          <w:rFonts w:hint="cs"/>
          <w:spacing w:val="2"/>
          <w:rtl/>
        </w:rPr>
        <w:t>يُنظر في الطعون</w:t>
      </w:r>
      <w:r w:rsidRPr="00687F38">
        <w:rPr>
          <w:spacing w:val="2"/>
          <w:rtl/>
        </w:rPr>
        <w:t xml:space="preserve"> أمام المحكمة العليا. </w:t>
      </w:r>
      <w:r w:rsidRPr="00687F38">
        <w:rPr>
          <w:rFonts w:hint="cs"/>
          <w:spacing w:val="2"/>
          <w:rtl/>
        </w:rPr>
        <w:t>وتنظر</w:t>
      </w:r>
      <w:r w:rsidRPr="00687F38">
        <w:rPr>
          <w:spacing w:val="2"/>
          <w:rtl/>
        </w:rPr>
        <w:t xml:space="preserve"> المحاكم العسكرية</w:t>
      </w:r>
      <w:r w:rsidRPr="00687F38">
        <w:rPr>
          <w:rFonts w:hint="cs"/>
          <w:spacing w:val="2"/>
          <w:rtl/>
        </w:rPr>
        <w:t xml:space="preserve"> في</w:t>
      </w:r>
      <w:r w:rsidRPr="00687F38">
        <w:rPr>
          <w:spacing w:val="2"/>
          <w:rtl/>
        </w:rPr>
        <w:t xml:space="preserve"> القضايا المتعلقة </w:t>
      </w:r>
      <w:r w:rsidRPr="00687F38">
        <w:rPr>
          <w:rFonts w:hint="cs"/>
          <w:spacing w:val="2"/>
          <w:rtl/>
        </w:rPr>
        <w:t>ب</w:t>
      </w:r>
      <w:r w:rsidRPr="00687F38">
        <w:rPr>
          <w:spacing w:val="2"/>
          <w:rtl/>
        </w:rPr>
        <w:t xml:space="preserve">أفراد القوات المسلحة في إندونيسيا. </w:t>
      </w:r>
      <w:r w:rsidRPr="00687F38">
        <w:rPr>
          <w:rFonts w:hint="cs"/>
          <w:spacing w:val="2"/>
          <w:rtl/>
        </w:rPr>
        <w:t xml:space="preserve">وتفصل </w:t>
      </w:r>
      <w:r w:rsidRPr="00687F38">
        <w:rPr>
          <w:spacing w:val="2"/>
          <w:rtl/>
        </w:rPr>
        <w:t xml:space="preserve">محكمة الدولة الإدارية في قضايا القانون الإداري </w:t>
      </w:r>
      <w:r w:rsidRPr="00687F38">
        <w:rPr>
          <w:rFonts w:hint="cs"/>
          <w:spacing w:val="2"/>
          <w:rtl/>
        </w:rPr>
        <w:t xml:space="preserve">المرفوعة </w:t>
      </w:r>
      <w:r w:rsidRPr="00687F38">
        <w:rPr>
          <w:spacing w:val="2"/>
          <w:rtl/>
        </w:rPr>
        <w:t xml:space="preserve">ضد الحكومة. </w:t>
      </w:r>
      <w:r w:rsidRPr="00687F38">
        <w:rPr>
          <w:rFonts w:hint="cs"/>
          <w:spacing w:val="2"/>
          <w:rtl/>
        </w:rPr>
        <w:t>وتنظر</w:t>
      </w:r>
      <w:r w:rsidRPr="00687F38">
        <w:rPr>
          <w:spacing w:val="2"/>
          <w:rtl/>
        </w:rPr>
        <w:t xml:space="preserve"> المحكمة </w:t>
      </w:r>
      <w:r w:rsidRPr="00687F38">
        <w:rPr>
          <w:rFonts w:hint="cs"/>
          <w:spacing w:val="2"/>
          <w:rtl/>
        </w:rPr>
        <w:t>الشرعية في القضايا التي</w:t>
      </w:r>
      <w:r w:rsidRPr="00687F38">
        <w:rPr>
          <w:spacing w:val="2"/>
          <w:rtl/>
        </w:rPr>
        <w:t xml:space="preserve"> </w:t>
      </w:r>
      <w:r w:rsidRPr="00687F38">
        <w:rPr>
          <w:rFonts w:hint="cs"/>
          <w:spacing w:val="2"/>
          <w:rtl/>
        </w:rPr>
        <w:t>تتعلق تحديداً ب</w:t>
      </w:r>
      <w:r w:rsidRPr="00687F38">
        <w:rPr>
          <w:spacing w:val="2"/>
          <w:rtl/>
        </w:rPr>
        <w:t>الشريعة الإسلامية، مثل الطلاق والميراث</w:t>
      </w:r>
      <w:r w:rsidRPr="00687F38">
        <w:rPr>
          <w:spacing w:val="2"/>
        </w:rPr>
        <w:t>.</w:t>
      </w:r>
    </w:p>
    <w:p w:rsidR="00BF0825" w:rsidRPr="00687F38" w:rsidRDefault="00BF0825" w:rsidP="00250764">
      <w:pPr>
        <w:pStyle w:val="SingleTxtGA"/>
        <w:rPr>
          <w:rFonts w:hint="cs"/>
          <w:spacing w:val="-4"/>
          <w:rtl/>
        </w:rPr>
      </w:pPr>
      <w:r w:rsidRPr="00687F38">
        <w:rPr>
          <w:spacing w:val="-4"/>
          <w:rtl/>
        </w:rPr>
        <w:t>80-</w:t>
      </w:r>
      <w:r w:rsidRPr="00687F38">
        <w:rPr>
          <w:spacing w:val="-4"/>
          <w:rtl/>
        </w:rPr>
        <w:tab/>
      </w:r>
      <w:r w:rsidRPr="00687F38">
        <w:rPr>
          <w:rFonts w:hint="cs"/>
          <w:spacing w:val="-4"/>
          <w:rtl/>
        </w:rPr>
        <w:t>وتوجد</w:t>
      </w:r>
      <w:r w:rsidRPr="00687F38">
        <w:rPr>
          <w:spacing w:val="-4"/>
          <w:rtl/>
        </w:rPr>
        <w:t xml:space="preserve"> أيضا</w:t>
      </w:r>
      <w:r w:rsidRPr="00687F38">
        <w:rPr>
          <w:rFonts w:hint="cs"/>
          <w:spacing w:val="-4"/>
          <w:rtl/>
        </w:rPr>
        <w:t>ً تشريعات تتعلق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ب</w:t>
      </w:r>
      <w:r w:rsidRPr="00687F38">
        <w:rPr>
          <w:spacing w:val="-4"/>
          <w:rtl/>
        </w:rPr>
        <w:t xml:space="preserve">إنشاء محاكم </w:t>
      </w:r>
      <w:r w:rsidRPr="00687F38">
        <w:rPr>
          <w:rFonts w:hint="cs"/>
          <w:spacing w:val="-4"/>
          <w:rtl/>
        </w:rPr>
        <w:t xml:space="preserve">خاصة مواضيعية من قبيل </w:t>
      </w:r>
      <w:r w:rsidRPr="00687F38">
        <w:rPr>
          <w:spacing w:val="-4"/>
          <w:rtl/>
        </w:rPr>
        <w:t xml:space="preserve">محاكم </w:t>
      </w:r>
      <w:r w:rsidRPr="00687F38">
        <w:rPr>
          <w:rFonts w:hint="cs"/>
          <w:spacing w:val="-4"/>
          <w:rtl/>
        </w:rPr>
        <w:t xml:space="preserve">شؤون </w:t>
      </w:r>
      <w:r w:rsidRPr="00687F38">
        <w:rPr>
          <w:spacing w:val="-4"/>
          <w:rtl/>
        </w:rPr>
        <w:t xml:space="preserve">الأطفال، والمحاكم التجارية، </w:t>
      </w:r>
      <w:r w:rsidRPr="00687F38">
        <w:rPr>
          <w:rFonts w:hint="cs"/>
          <w:spacing w:val="-4"/>
          <w:rtl/>
        </w:rPr>
        <w:t>و</w:t>
      </w:r>
      <w:r w:rsidRPr="00687F38">
        <w:rPr>
          <w:spacing w:val="-4"/>
          <w:rtl/>
        </w:rPr>
        <w:t xml:space="preserve">محاكم حقوق الإنسان، </w:t>
      </w:r>
      <w:r w:rsidRPr="00687F38">
        <w:rPr>
          <w:rFonts w:hint="cs"/>
          <w:spacing w:val="-4"/>
          <w:rtl/>
        </w:rPr>
        <w:t>والمحاكم المعنية بالفساد</w:t>
      </w:r>
      <w:r w:rsidRPr="00687F38">
        <w:rPr>
          <w:spacing w:val="-4"/>
          <w:rtl/>
        </w:rPr>
        <w:t xml:space="preserve">، </w:t>
      </w:r>
      <w:r w:rsidRPr="00687F38">
        <w:rPr>
          <w:rFonts w:hint="cs"/>
          <w:spacing w:val="-4"/>
          <w:rtl/>
        </w:rPr>
        <w:t>والمحاكم المعنية بالعلاقات الاقتصادية</w:t>
      </w:r>
      <w:r w:rsidRPr="00687F38">
        <w:rPr>
          <w:spacing w:val="-4"/>
          <w:rtl/>
        </w:rPr>
        <w:t xml:space="preserve">، ومحاكم الضرائب. </w:t>
      </w:r>
      <w:r w:rsidRPr="00687F38">
        <w:rPr>
          <w:rFonts w:hint="cs"/>
          <w:spacing w:val="-4"/>
          <w:rtl/>
        </w:rPr>
        <w:t>وتعمل</w:t>
      </w:r>
      <w:r w:rsidRPr="00687F38">
        <w:rPr>
          <w:spacing w:val="-4"/>
          <w:rtl/>
        </w:rPr>
        <w:t xml:space="preserve"> هذه المحاكم تحت </w:t>
      </w:r>
      <w:r w:rsidRPr="00687F38">
        <w:rPr>
          <w:rFonts w:hint="cs"/>
          <w:spacing w:val="-4"/>
          <w:rtl/>
        </w:rPr>
        <w:t xml:space="preserve">رعاية </w:t>
      </w:r>
      <w:r w:rsidRPr="00687F38">
        <w:rPr>
          <w:spacing w:val="-4"/>
          <w:rtl/>
        </w:rPr>
        <w:t xml:space="preserve">محكمة الدولة، باستثناء </w:t>
      </w:r>
      <w:r w:rsidRPr="00687F38">
        <w:rPr>
          <w:rFonts w:hint="cs"/>
          <w:spacing w:val="-4"/>
          <w:rtl/>
        </w:rPr>
        <w:t>محاكم الضرائب التي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تشرف عليها محكمة الدولة الإدارية</w:t>
      </w:r>
      <w:r w:rsidRPr="00687F38">
        <w:rPr>
          <w:spacing w:val="-4"/>
          <w:rtl/>
        </w:rPr>
        <w:t xml:space="preserve">. </w:t>
      </w:r>
      <w:r w:rsidRPr="00687F38">
        <w:rPr>
          <w:rFonts w:hint="cs"/>
          <w:spacing w:val="-4"/>
          <w:rtl/>
        </w:rPr>
        <w:t xml:space="preserve">ووصل العدد الإجمالي للقضاة في إندونيسيا </w:t>
      </w:r>
      <w:r w:rsidRPr="00687F38">
        <w:rPr>
          <w:spacing w:val="-4"/>
          <w:rtl/>
        </w:rPr>
        <w:t>في</w:t>
      </w:r>
      <w:r w:rsidR="00D73C87" w:rsidRPr="00687F38">
        <w:rPr>
          <w:spacing w:val="-4"/>
          <w:rtl/>
        </w:rPr>
        <w:t xml:space="preserve"> عام </w:t>
      </w:r>
      <w:r w:rsidRPr="00687F38">
        <w:rPr>
          <w:spacing w:val="-4"/>
          <w:rtl/>
        </w:rPr>
        <w:t>2009</w:t>
      </w:r>
      <w:r w:rsidRPr="00687F38">
        <w:rPr>
          <w:rFonts w:hint="cs"/>
          <w:spacing w:val="-4"/>
          <w:rtl/>
        </w:rPr>
        <w:t xml:space="preserve"> إلى 390 7 قاضياً بنسبة 3.16 قاضياً لكل 000 100 مواطن.</w:t>
      </w:r>
      <w:r w:rsidRPr="00687F38">
        <w:rPr>
          <w:spacing w:val="-4"/>
          <w:rtl/>
        </w:rPr>
        <w:t xml:space="preserve"> </w:t>
      </w:r>
    </w:p>
    <w:p w:rsidR="00BF0825" w:rsidRPr="00687F38" w:rsidRDefault="00BF0825" w:rsidP="00250764">
      <w:pPr>
        <w:pStyle w:val="SingleTxtGA"/>
        <w:keepNext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36</w:t>
      </w:r>
    </w:p>
    <w:p w:rsidR="00BF0825" w:rsidRPr="00687F38" w:rsidRDefault="00BF0825" w:rsidP="00250764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توزيع القضاة مصنفاً حسب نوع الجنس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89"/>
        <w:gridCol w:w="717"/>
        <w:gridCol w:w="881"/>
        <w:gridCol w:w="700"/>
        <w:gridCol w:w="851"/>
        <w:gridCol w:w="983"/>
        <w:gridCol w:w="770"/>
        <w:gridCol w:w="574"/>
      </w:tblGrid>
      <w:tr w:rsidR="00BF0825" w:rsidRPr="00687F38" w:rsidTr="00A53EB7">
        <w:trPr>
          <w:trHeight w:val="2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نوع الجنس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80" w:line="200" w:lineRule="exact"/>
              <w:ind w:left="57"/>
              <w:jc w:val="center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المحكمة العامة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80" w:line="200" w:lineRule="exact"/>
              <w:ind w:left="57"/>
              <w:jc w:val="center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المحكمة الشرعية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80" w:line="200" w:lineRule="exact"/>
              <w:ind w:left="57"/>
              <w:jc w:val="center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محكمة الدولة الإدارية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80" w:line="200" w:lineRule="exact"/>
              <w:ind w:left="57"/>
              <w:jc w:val="center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المحكمة العسكرية</w:t>
            </w:r>
          </w:p>
        </w:tc>
      </w:tr>
      <w:tr w:rsidR="00BF0825" w:rsidRPr="00687F38" w:rsidTr="00A53EB7">
        <w:trPr>
          <w:trHeight w:val="240"/>
          <w:tblHeader/>
        </w:trPr>
        <w:tc>
          <w:tcPr>
            <w:tcW w:w="99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4"/>
                <w:szCs w:val="24"/>
                <w:rtl/>
              </w:rPr>
              <w:t>المجموع</w:t>
            </w:r>
          </w:p>
        </w:tc>
        <w:tc>
          <w:tcPr>
            <w:tcW w:w="7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4"/>
                <w:szCs w:val="24"/>
                <w:rtl/>
              </w:rPr>
              <w:t>المجموع</w:t>
            </w:r>
          </w:p>
        </w:tc>
        <w:tc>
          <w:tcPr>
            <w:tcW w:w="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4"/>
                <w:szCs w:val="24"/>
                <w:rtl/>
              </w:rPr>
              <w:t>المجموع</w:t>
            </w:r>
          </w:p>
        </w:tc>
        <w:tc>
          <w:tcPr>
            <w:tcW w:w="98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iCs/>
                <w:sz w:val="24"/>
                <w:szCs w:val="24"/>
                <w:rtl/>
              </w:rPr>
              <w:t>المجموع</w:t>
            </w:r>
          </w:p>
        </w:tc>
        <w:tc>
          <w:tcPr>
            <w:tcW w:w="57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٪</w:t>
            </w:r>
          </w:p>
        </w:tc>
      </w:tr>
      <w:tr w:rsidR="00BF0825" w:rsidRPr="00687F38" w:rsidTr="00A53EB7">
        <w:trPr>
          <w:trHeight w:val="240"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نساء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842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25.6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683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26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15</w:t>
            </w:r>
          </w:p>
        </w:tc>
      </w:tr>
      <w:tr w:rsidR="00BF0825" w:rsidRPr="00687F38" w:rsidTr="00A53EB7">
        <w:trPr>
          <w:trHeight w:val="240"/>
        </w:trPr>
        <w:tc>
          <w:tcPr>
            <w:tcW w:w="993" w:type="dxa"/>
            <w:shd w:val="clear" w:color="auto" w:fill="auto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رجال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749 2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74.4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733 2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210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74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82</w:t>
            </w:r>
          </w:p>
        </w:tc>
      </w:tr>
      <w:tr w:rsidR="00BF0825" w:rsidRPr="00687F38" w:rsidTr="00A53EB7">
        <w:trPr>
          <w:trHeight w:val="240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250764">
            <w:pPr>
              <w:spacing w:before="40" w:after="40" w:line="220" w:lineRule="exact"/>
              <w:ind w:left="22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691 3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416 3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285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250764">
            <w:pPr>
              <w:spacing w:before="40" w:after="4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التقرير السنوي للمحكمة العليا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250764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</w:t>
      </w:r>
      <w:r w:rsidRPr="00687F38">
        <w:rPr>
          <w:rFonts w:hint="cs"/>
          <w:sz w:val="30"/>
          <w:rtl/>
        </w:rPr>
        <w:t>أ</w:t>
      </w:r>
      <w:r w:rsidRPr="00687F38">
        <w:rPr>
          <w:rFonts w:hint="cs"/>
          <w:rtl/>
        </w:rPr>
        <w:t>)</w:t>
      </w:r>
      <w:r w:rsidRPr="00687F38">
        <w:rPr>
          <w:rFonts w:hint="cs"/>
          <w:rtl/>
        </w:rPr>
        <w:tab/>
        <w:t>الشرطة</w:t>
      </w:r>
    </w:p>
    <w:p w:rsidR="00BF0825" w:rsidRPr="00687F38" w:rsidRDefault="00BF0825" w:rsidP="00D73C87">
      <w:pPr>
        <w:pStyle w:val="SingleTxtGA"/>
        <w:rPr>
          <w:rtl/>
        </w:rPr>
      </w:pPr>
      <w:r w:rsidRPr="00687F38">
        <w:rPr>
          <w:rtl/>
        </w:rPr>
        <w:t>81-</w:t>
      </w:r>
      <w:r w:rsidRPr="00687F38">
        <w:rPr>
          <w:rtl/>
        </w:rPr>
        <w:tab/>
      </w:r>
      <w:r w:rsidRPr="00687F38">
        <w:rPr>
          <w:rFonts w:hint="cs"/>
          <w:rtl/>
        </w:rPr>
        <w:t>أُنشئت</w:t>
      </w:r>
      <w:r w:rsidRPr="00687F38">
        <w:rPr>
          <w:rtl/>
        </w:rPr>
        <w:t xml:space="preserve"> الشرطة الوطنية الإندونيسية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1945. و</w:t>
      </w:r>
      <w:r w:rsidRPr="00687F38">
        <w:rPr>
          <w:rFonts w:hint="cs"/>
          <w:rtl/>
        </w:rPr>
        <w:t>تضطلع الحكومة المركزية بتمويل</w:t>
      </w:r>
      <w:r w:rsidRPr="00687F38">
        <w:rPr>
          <w:rtl/>
        </w:rPr>
        <w:t xml:space="preserve"> الشرطة الوطنية الإندونيسية</w:t>
      </w:r>
      <w:r w:rsidRPr="00687F38">
        <w:rPr>
          <w:rFonts w:hint="cs"/>
          <w:rtl/>
        </w:rPr>
        <w:t xml:space="preserve"> وتوجيهها وتنظيمها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وتتمثل المهام</w:t>
      </w:r>
      <w:r w:rsidRPr="00687F38">
        <w:rPr>
          <w:rtl/>
        </w:rPr>
        <w:t xml:space="preserve"> الرئيسية </w:t>
      </w:r>
      <w:r w:rsidRPr="00687F38">
        <w:rPr>
          <w:rFonts w:hint="cs"/>
          <w:rtl/>
        </w:rPr>
        <w:t>للشرطة في</w:t>
      </w:r>
      <w:r w:rsidRPr="00687F38">
        <w:rPr>
          <w:rtl/>
        </w:rPr>
        <w:t xml:space="preserve"> الحفاظ على النظام العام والأمن. </w:t>
      </w:r>
      <w:r w:rsidRPr="00687F38">
        <w:rPr>
          <w:rFonts w:hint="cs"/>
          <w:rtl/>
        </w:rPr>
        <w:t>والقائد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أو رئيس الشرطة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هو الضابط الأرفع رتبة في الشرطة التي ترتدي الزي الرسمي في الدولة.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>يساعده</w:t>
      </w:r>
      <w:r w:rsidRPr="00687F38">
        <w:rPr>
          <w:rtl/>
        </w:rPr>
        <w:t xml:space="preserve"> نائب </w:t>
      </w:r>
      <w:r w:rsidRPr="00687F38">
        <w:rPr>
          <w:rFonts w:hint="cs"/>
          <w:rtl/>
        </w:rPr>
        <w:t>رئيس</w:t>
      </w:r>
      <w:r w:rsidRPr="00687F38">
        <w:rPr>
          <w:rtl/>
        </w:rPr>
        <w:t xml:space="preserve"> الشرطة. </w:t>
      </w:r>
      <w:r w:rsidRPr="00687F38">
        <w:rPr>
          <w:rFonts w:hint="cs"/>
          <w:rtl/>
        </w:rPr>
        <w:t xml:space="preserve">ويضم </w:t>
      </w:r>
      <w:r w:rsidRPr="00687F38">
        <w:rPr>
          <w:rtl/>
        </w:rPr>
        <w:t xml:space="preserve">مقر الشرطة في جاكرتا </w:t>
      </w:r>
      <w:r w:rsidRPr="00687F38">
        <w:rPr>
          <w:rFonts w:hint="cs"/>
          <w:rtl/>
        </w:rPr>
        <w:t xml:space="preserve">دور </w:t>
      </w:r>
      <w:r w:rsidRPr="00687F38">
        <w:rPr>
          <w:rtl/>
        </w:rPr>
        <w:t xml:space="preserve">الموظفين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عدة هيئات إدارية مستقلة تتولى مهام الشرطة المتخصصة. </w:t>
      </w:r>
      <w:r w:rsidRPr="00687F38">
        <w:rPr>
          <w:rFonts w:hint="cs"/>
          <w:rtl/>
        </w:rPr>
        <w:t>و</w:t>
      </w:r>
      <w:r w:rsidRPr="00687F38">
        <w:rPr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2007،</w:t>
      </w:r>
      <w:r w:rsidRPr="00687F38">
        <w:rPr>
          <w:rFonts w:hint="cs"/>
          <w:rtl/>
        </w:rPr>
        <w:t xml:space="preserve"> بلغ</w:t>
      </w:r>
      <w:r w:rsidRPr="00687F38">
        <w:rPr>
          <w:rtl/>
        </w:rPr>
        <w:t xml:space="preserve"> العدد الإجمالي لأفراد الشرطة في إندونيسيا </w:t>
      </w:r>
      <w:r w:rsidRPr="00687F38">
        <w:rPr>
          <w:rFonts w:hint="cs"/>
          <w:rtl/>
        </w:rPr>
        <w:t xml:space="preserve">381 360 شرطياً. وبلغت </w:t>
      </w:r>
      <w:r w:rsidRPr="00687F38">
        <w:rPr>
          <w:rtl/>
        </w:rPr>
        <w:t>نسبة الشرطة إلى المواطنين</w:t>
      </w:r>
      <w:r w:rsidRPr="00687F38">
        <w:rPr>
          <w:rFonts w:hint="cs"/>
          <w:rtl/>
        </w:rPr>
        <w:t xml:space="preserve"> في العام نفسه 180.19 موظف شرطة لكل 000 100 مواطن.</w:t>
      </w:r>
      <w:r w:rsidRPr="00687F38">
        <w:rPr>
          <w:rtl/>
        </w:rPr>
        <w:t xml:space="preserve"> </w:t>
      </w:r>
    </w:p>
    <w:p w:rsidR="00BF0825" w:rsidRPr="00687F38" w:rsidRDefault="00BF0825" w:rsidP="00892834">
      <w:pPr>
        <w:pStyle w:val="SingleTxtGA"/>
        <w:rPr>
          <w:rFonts w:hint="cs"/>
          <w:rtl/>
        </w:rPr>
      </w:pPr>
      <w:r w:rsidRPr="00687F38">
        <w:rPr>
          <w:rtl/>
        </w:rPr>
        <w:t>82-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وتمتلك </w:t>
      </w:r>
      <w:r w:rsidR="001A25AD" w:rsidRPr="00687F38">
        <w:rPr>
          <w:rtl/>
        </w:rPr>
        <w:t>قوات الشرطة ال</w:t>
      </w:r>
      <w:r w:rsidR="001A25AD" w:rsidRPr="00687F38">
        <w:rPr>
          <w:rFonts w:hint="cs"/>
          <w:rtl/>
        </w:rPr>
        <w:t>إ</w:t>
      </w:r>
      <w:r w:rsidRPr="00687F38">
        <w:rPr>
          <w:rtl/>
        </w:rPr>
        <w:t xml:space="preserve">ندونيسية </w:t>
      </w:r>
      <w:r w:rsidRPr="00687F38">
        <w:rPr>
          <w:rFonts w:hint="cs"/>
          <w:rtl/>
        </w:rPr>
        <w:t>وحداتها الإقليمية الخاصة التي تتألف من عدة ولايات قضائية إقليمية، وتمثل كل وحدة قيادة إقليمية للشرطة (</w:t>
      </w:r>
      <w:r w:rsidRPr="00687F38">
        <w:rPr>
          <w:i/>
        </w:rPr>
        <w:t>Polda</w:t>
      </w:r>
      <w:r w:rsidRPr="00687F38">
        <w:rPr>
          <w:rFonts w:hint="cs"/>
          <w:rtl/>
        </w:rPr>
        <w:t>). وتنقسم كل قيادة إقليمية إدارياً إلى مستويات تتمثل في المنطقة والمنطقة الفرعية والقرية. وتُنظّم</w:t>
      </w:r>
      <w:r w:rsidRPr="00687F38">
        <w:rPr>
          <w:rtl/>
        </w:rPr>
        <w:t xml:space="preserve"> الشرطة </w:t>
      </w:r>
      <w:r w:rsidRPr="00687F38">
        <w:rPr>
          <w:rFonts w:hint="cs"/>
          <w:rtl/>
        </w:rPr>
        <w:t>وظيفياً لتشكل</w:t>
      </w:r>
      <w:r w:rsidRPr="00687F38">
        <w:rPr>
          <w:rtl/>
        </w:rPr>
        <w:t xml:space="preserve"> عدد</w:t>
      </w:r>
      <w:r w:rsidRPr="00687F38">
        <w:rPr>
          <w:rFonts w:hint="cs"/>
          <w:rtl/>
        </w:rPr>
        <w:t>اً</w:t>
      </w:r>
      <w:r w:rsidRPr="00687F38">
        <w:rPr>
          <w:rtl/>
        </w:rPr>
        <w:t xml:space="preserve"> من العناصر المتخصصة</w:t>
      </w:r>
      <w:r w:rsidRPr="00687F38">
        <w:t>.</w:t>
      </w:r>
      <w:r w:rsidRPr="00687F38">
        <w:rPr>
          <w:rtl/>
        </w:rPr>
        <w:t xml:space="preserve"> وأكبر هذه</w:t>
      </w:r>
      <w:r w:rsidRPr="00687F38">
        <w:rPr>
          <w:rFonts w:hint="cs"/>
          <w:rtl/>
        </w:rPr>
        <w:t xml:space="preserve"> العناصر حجماً</w:t>
      </w:r>
      <w:r w:rsidRPr="00687F38">
        <w:rPr>
          <w:rtl/>
        </w:rPr>
        <w:t xml:space="preserve"> هي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شرطة </w:t>
      </w:r>
      <w:r w:rsidRPr="00687F38">
        <w:rPr>
          <w:rFonts w:hint="cs"/>
          <w:rtl/>
        </w:rPr>
        <w:t xml:space="preserve">التي يرتدي أفرادها </w:t>
      </w:r>
      <w:r w:rsidRPr="00687F38">
        <w:rPr>
          <w:rtl/>
        </w:rPr>
        <w:t xml:space="preserve">الزي الرسمي، </w:t>
      </w:r>
      <w:r w:rsidRPr="00687F38">
        <w:rPr>
          <w:rFonts w:hint="cs"/>
          <w:rtl/>
        </w:rPr>
        <w:t>وتتضمن</w:t>
      </w:r>
      <w:r w:rsidRPr="00687F38">
        <w:rPr>
          <w:rtl/>
        </w:rPr>
        <w:t xml:space="preserve"> كلا من الشرطة العامة</w:t>
      </w:r>
      <w:r w:rsidRPr="00687F38">
        <w:rPr>
          <w:rFonts w:hint="cs"/>
          <w:rtl/>
        </w:rPr>
        <w:t xml:space="preserve"> التي تضطلع بمهام</w:t>
      </w:r>
      <w:r w:rsidRPr="00687F38">
        <w:rPr>
          <w:rtl/>
        </w:rPr>
        <w:t xml:space="preserve"> الشرطة التقليدية المتصلة بمكافحة الجريمة ومنع</w:t>
      </w:r>
      <w:r w:rsidRPr="00687F38">
        <w:rPr>
          <w:rFonts w:hint="cs"/>
          <w:rtl/>
        </w:rPr>
        <w:t>ها</w:t>
      </w:r>
      <w:r w:rsidRPr="00687F38">
        <w:rPr>
          <w:rtl/>
        </w:rPr>
        <w:t xml:space="preserve"> وحماية الممتلكات، وشرطة المرور</w:t>
      </w:r>
      <w:r w:rsidRPr="00687F38">
        <w:rPr>
          <w:rFonts w:hint="cs"/>
          <w:rtl/>
        </w:rPr>
        <w:t xml:space="preserve"> التي تضطلع بتسيير الدوريات في طرقات البلد، وتشرف على عملية الترخيص للسائقين </w:t>
      </w:r>
      <w:r w:rsidRPr="00687F38">
        <w:rPr>
          <w:rtl/>
        </w:rPr>
        <w:t>وتسجيل ال</w:t>
      </w:r>
      <w:r w:rsidRPr="00687F38">
        <w:rPr>
          <w:rFonts w:hint="cs"/>
          <w:rtl/>
        </w:rPr>
        <w:t>مركبات الآلية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وتعمل</w:t>
      </w:r>
      <w:r w:rsidRPr="00687F38">
        <w:rPr>
          <w:rtl/>
        </w:rPr>
        <w:t xml:space="preserve"> الشرطة الوطنية الإندونيسية </w:t>
      </w:r>
      <w:r w:rsidRPr="00687F38">
        <w:rPr>
          <w:rFonts w:hint="cs"/>
          <w:rtl/>
        </w:rPr>
        <w:t>في الوقت الحالي</w:t>
      </w:r>
      <w:r w:rsidRPr="00687F38">
        <w:rPr>
          <w:rtl/>
        </w:rPr>
        <w:t xml:space="preserve"> في </w:t>
      </w:r>
      <w:r w:rsidRPr="00687F38">
        <w:rPr>
          <w:rFonts w:hint="cs"/>
          <w:rtl/>
        </w:rPr>
        <w:t>إطار</w:t>
      </w:r>
      <w:r w:rsidRPr="00687F38">
        <w:rPr>
          <w:rtl/>
        </w:rPr>
        <w:t xml:space="preserve"> القانون رقم 2</w:t>
      </w:r>
      <w:r w:rsidR="00D73C87" w:rsidRPr="00687F38">
        <w:rPr>
          <w:rtl/>
        </w:rPr>
        <w:t xml:space="preserve"> لعام </w:t>
      </w:r>
      <w:r w:rsidRPr="00687F38">
        <w:rPr>
          <w:rtl/>
        </w:rPr>
        <w:t xml:space="preserve">2002 </w:t>
      </w:r>
      <w:r w:rsidRPr="00687F38">
        <w:rPr>
          <w:rFonts w:hint="cs"/>
          <w:rtl/>
        </w:rPr>
        <w:t>والمتعلق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الشرطة الوطنية في إندونيسيا</w:t>
      </w:r>
      <w:r w:rsidR="00A53EB7" w:rsidRPr="00687F38">
        <w:rPr>
          <w:rFonts w:hint="cs"/>
          <w:rtl/>
        </w:rPr>
        <w:t>.</w:t>
      </w:r>
    </w:p>
    <w:p w:rsidR="00BF0825" w:rsidRPr="00687F38" w:rsidRDefault="00BF0825" w:rsidP="00892834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</w:t>
      </w:r>
      <w:r w:rsidRPr="00687F38">
        <w:rPr>
          <w:rFonts w:hint="cs"/>
          <w:sz w:val="30"/>
          <w:rtl/>
        </w:rPr>
        <w:t>ب</w:t>
      </w:r>
      <w:r w:rsidRPr="00687F38">
        <w:rPr>
          <w:rFonts w:hint="cs"/>
          <w:rtl/>
        </w:rPr>
        <w:t>)</w:t>
      </w:r>
      <w:r w:rsidRPr="00687F38">
        <w:rPr>
          <w:rFonts w:hint="cs"/>
          <w:rtl/>
        </w:rPr>
        <w:tab/>
        <w:t xml:space="preserve">المدعي العام </w:t>
      </w:r>
    </w:p>
    <w:p w:rsidR="00BF0825" w:rsidRPr="00687F38" w:rsidRDefault="00BF0825" w:rsidP="001A25AD">
      <w:pPr>
        <w:pStyle w:val="SingleTxtGA"/>
        <w:rPr>
          <w:rFonts w:hint="cs"/>
          <w:rtl/>
        </w:rPr>
      </w:pPr>
      <w:r w:rsidRPr="00687F38">
        <w:rPr>
          <w:rtl/>
        </w:rPr>
        <w:t>83-</w:t>
      </w:r>
      <w:r w:rsidRPr="00687F38">
        <w:rPr>
          <w:rtl/>
        </w:rPr>
        <w:tab/>
        <w:t>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>لقانون رقم 16/2004 الذي حل محل القانون رقم 5</w:t>
      </w:r>
      <w:r w:rsidR="00D73C87" w:rsidRPr="00687F38">
        <w:rPr>
          <w:rtl/>
        </w:rPr>
        <w:t xml:space="preserve"> لعام </w:t>
      </w:r>
      <w:r w:rsidRPr="00687F38">
        <w:rPr>
          <w:rtl/>
        </w:rPr>
        <w:t xml:space="preserve">1991 </w:t>
      </w:r>
      <w:r w:rsidRPr="00687F38">
        <w:rPr>
          <w:rFonts w:hint="cs"/>
          <w:rtl/>
        </w:rPr>
        <w:t>المتعلق ب</w:t>
      </w:r>
      <w:r w:rsidRPr="00687F38">
        <w:rPr>
          <w:rtl/>
        </w:rPr>
        <w:t>مكتب ال</w:t>
      </w:r>
      <w:r w:rsidRPr="00687F38">
        <w:rPr>
          <w:rFonts w:hint="cs"/>
          <w:rtl/>
        </w:rPr>
        <w:t>مدعي</w:t>
      </w:r>
      <w:r w:rsidRPr="00687F38">
        <w:rPr>
          <w:rtl/>
        </w:rPr>
        <w:t xml:space="preserve"> العام لجمهورية </w:t>
      </w:r>
      <w:r w:rsidR="001A25AD" w:rsidRPr="00687F38">
        <w:rPr>
          <w:rFonts w:hint="cs"/>
          <w:rtl/>
        </w:rPr>
        <w:t>إ</w:t>
      </w:r>
      <w:r w:rsidRPr="00687F38">
        <w:rPr>
          <w:rtl/>
        </w:rPr>
        <w:t xml:space="preserve">ندونيسيا، </w:t>
      </w:r>
      <w:r w:rsidRPr="00687F38">
        <w:rPr>
          <w:rFonts w:hint="cs"/>
          <w:rtl/>
        </w:rPr>
        <w:t xml:space="preserve">يؤدي مكتب المدعي العام دوره </w:t>
      </w:r>
      <w:r w:rsidRPr="00687F38">
        <w:rPr>
          <w:rtl/>
        </w:rPr>
        <w:t xml:space="preserve">في </w:t>
      </w:r>
      <w:r w:rsidRPr="00687F38">
        <w:rPr>
          <w:rFonts w:hint="cs"/>
          <w:rtl/>
        </w:rPr>
        <w:t>تعزيز</w:t>
      </w:r>
      <w:r w:rsidRPr="00687F38">
        <w:rPr>
          <w:rtl/>
        </w:rPr>
        <w:t xml:space="preserve"> سيادة القانون، وحماية المصلحة العامة، </w:t>
      </w:r>
      <w:r w:rsidRPr="00687F38">
        <w:rPr>
          <w:rFonts w:hint="cs"/>
          <w:rtl/>
        </w:rPr>
        <w:t>وتعزيز</w:t>
      </w:r>
      <w:r w:rsidRPr="00687F38">
        <w:rPr>
          <w:rtl/>
        </w:rPr>
        <w:t xml:space="preserve"> حقوق الإنسان، والقضاء على الفساد والتواطؤ والمحسوبية. </w:t>
      </w:r>
      <w:r w:rsidRPr="00687F38">
        <w:rPr>
          <w:rFonts w:hint="cs"/>
          <w:rtl/>
        </w:rPr>
        <w:t xml:space="preserve">ويعمل </w:t>
      </w:r>
      <w:r w:rsidRPr="00687F38">
        <w:rPr>
          <w:rtl/>
        </w:rPr>
        <w:t>مكتب ال</w:t>
      </w:r>
      <w:r w:rsidRPr="00687F38">
        <w:rPr>
          <w:rFonts w:hint="cs"/>
          <w:rtl/>
        </w:rPr>
        <w:t>مدعي</w:t>
      </w:r>
      <w:r w:rsidRPr="00687F38">
        <w:rPr>
          <w:rtl/>
        </w:rPr>
        <w:t xml:space="preserve"> العام </w:t>
      </w:r>
      <w:r w:rsidRPr="00687F38">
        <w:rPr>
          <w:rFonts w:hint="cs"/>
          <w:rtl/>
        </w:rPr>
        <w:t>باعتباره</w:t>
      </w:r>
      <w:r w:rsidRPr="00687F38">
        <w:rPr>
          <w:rtl/>
        </w:rPr>
        <w:t xml:space="preserve"> مؤسسة الدولة </w:t>
      </w:r>
      <w:r w:rsidRPr="00687F38">
        <w:rPr>
          <w:rFonts w:hint="cs"/>
          <w:rtl/>
        </w:rPr>
        <w:t>المعنية بالمتابعة القضائية،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ويجب عليه أن يضطلع بوظائفه ومهامه ويمارس سلطته</w:t>
      </w:r>
      <w:r w:rsidRPr="00687F38">
        <w:rPr>
          <w:rtl/>
        </w:rPr>
        <w:t xml:space="preserve"> بشكل مستقل، أي </w:t>
      </w:r>
      <w:r w:rsidRPr="00687F38">
        <w:rPr>
          <w:rFonts w:hint="cs"/>
          <w:rtl/>
        </w:rPr>
        <w:t xml:space="preserve">دون </w:t>
      </w:r>
      <w:r w:rsidRPr="00687F38">
        <w:rPr>
          <w:rtl/>
        </w:rPr>
        <w:t>تأثير</w:t>
      </w:r>
      <w:r w:rsidRPr="00687F38">
        <w:rPr>
          <w:rFonts w:hint="cs"/>
          <w:rtl/>
        </w:rPr>
        <w:t xml:space="preserve"> من</w:t>
      </w:r>
      <w:r w:rsidRPr="00687F38">
        <w:rPr>
          <w:rtl/>
        </w:rPr>
        <w:t xml:space="preserve"> الحكومة والقوى الأخرى (الفقرة 2 </w:t>
      </w:r>
      <w:r w:rsidRPr="00687F38">
        <w:rPr>
          <w:rFonts w:hint="cs"/>
          <w:rtl/>
        </w:rPr>
        <w:t>من ال</w:t>
      </w:r>
      <w:r w:rsidR="00D73C87" w:rsidRPr="00687F38">
        <w:rPr>
          <w:rFonts w:hint="cs"/>
          <w:rtl/>
        </w:rPr>
        <w:t>مادة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2 من </w:t>
      </w:r>
      <w:r w:rsidRPr="00687F38">
        <w:rPr>
          <w:rtl/>
        </w:rPr>
        <w:t>القانون رقم 16/2004). و</w:t>
      </w:r>
      <w:r w:rsidRPr="00687F38">
        <w:rPr>
          <w:rFonts w:hint="cs"/>
          <w:rtl/>
        </w:rPr>
        <w:t>وصل</w:t>
      </w:r>
      <w:r w:rsidRPr="00687F38">
        <w:rPr>
          <w:rtl/>
        </w:rPr>
        <w:t xml:space="preserve"> العدد الإجمالي </w:t>
      </w:r>
      <w:r w:rsidRPr="00687F38">
        <w:rPr>
          <w:rFonts w:hint="cs"/>
          <w:rtl/>
        </w:rPr>
        <w:t>للمدعين العامين</w:t>
      </w:r>
      <w:r w:rsidRPr="00687F38">
        <w:rPr>
          <w:rtl/>
        </w:rPr>
        <w:t xml:space="preserve"> في إندونيسيا </w:t>
      </w:r>
      <w:r w:rsidRPr="00687F38">
        <w:rPr>
          <w:rFonts w:hint="cs"/>
          <w:rtl/>
        </w:rPr>
        <w:t>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2008 إلى 698 7 مدعياً عاماً. </w:t>
      </w:r>
      <w:r w:rsidRPr="00687F38">
        <w:rPr>
          <w:rtl/>
        </w:rPr>
        <w:t>و</w:t>
      </w:r>
      <w:r w:rsidRPr="00687F38">
        <w:rPr>
          <w:rFonts w:hint="cs"/>
          <w:rtl/>
        </w:rPr>
        <w:t>من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ثم، فقد بلغت نسبة المدعين العامين 3.85</w:t>
      </w:r>
      <w:r w:rsidRPr="00687F38">
        <w:rPr>
          <w:rtl/>
        </w:rPr>
        <w:t xml:space="preserve"> لكل </w:t>
      </w:r>
      <w:r w:rsidR="00A53EB7" w:rsidRPr="00687F38">
        <w:rPr>
          <w:rFonts w:hint="cs"/>
          <w:rtl/>
        </w:rPr>
        <w:t>000 100 مواطن.</w:t>
      </w:r>
    </w:p>
    <w:p w:rsidR="00BF0825" w:rsidRPr="00687F38" w:rsidRDefault="00BF0825" w:rsidP="00892834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6-</w:t>
      </w:r>
      <w:r w:rsidRPr="00687F38">
        <w:rPr>
          <w:rFonts w:hint="cs"/>
          <w:rtl/>
        </w:rPr>
        <w:tab/>
        <w:t>منظمات المجتمع المدني</w:t>
      </w:r>
    </w:p>
    <w:p w:rsidR="00BF0825" w:rsidRPr="00687F38" w:rsidRDefault="00BF0825" w:rsidP="00892834">
      <w:pPr>
        <w:pStyle w:val="SingleTxtGA"/>
        <w:rPr>
          <w:rtl/>
        </w:rPr>
      </w:pPr>
      <w:r w:rsidRPr="00687F38">
        <w:rPr>
          <w:rtl/>
        </w:rPr>
        <w:t>84-</w:t>
      </w:r>
      <w:r w:rsidRPr="00687F38">
        <w:rPr>
          <w:rtl/>
        </w:rPr>
        <w:tab/>
      </w:r>
      <w:r w:rsidRPr="00687F38">
        <w:rPr>
          <w:rFonts w:hint="cs"/>
          <w:rtl/>
        </w:rPr>
        <w:t>تكفل ال</w:t>
      </w:r>
      <w:r w:rsidR="00D73C87" w:rsidRPr="00687F38">
        <w:rPr>
          <w:rFonts w:hint="cs"/>
          <w:rtl/>
        </w:rPr>
        <w:t>مادة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28هاء (3) </w:t>
      </w:r>
      <w:r w:rsidRPr="00687F38">
        <w:rPr>
          <w:rtl/>
        </w:rPr>
        <w:t>من الدستور حرية تكوين الجمعيات و</w:t>
      </w:r>
      <w:r w:rsidRPr="00687F38">
        <w:rPr>
          <w:rFonts w:hint="cs"/>
          <w:rtl/>
        </w:rPr>
        <w:t xml:space="preserve">حرية </w:t>
      </w:r>
      <w:r w:rsidRPr="00687F38">
        <w:rPr>
          <w:rtl/>
        </w:rPr>
        <w:t>التعبير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وفي هذا الصدد، </w:t>
      </w:r>
      <w:r w:rsidRPr="00687F38">
        <w:rPr>
          <w:rFonts w:hint="cs"/>
          <w:rtl/>
        </w:rPr>
        <w:t>يُكفل الوجود القانوني</w:t>
      </w:r>
      <w:r w:rsidRPr="00687F38">
        <w:rPr>
          <w:rtl/>
        </w:rPr>
        <w:t xml:space="preserve"> لمنظمات المجتمع المدني</w:t>
      </w:r>
      <w:r w:rsidRPr="00687F38">
        <w:rPr>
          <w:rFonts w:hint="cs"/>
          <w:rtl/>
        </w:rPr>
        <w:t>. وبموجب</w:t>
      </w:r>
      <w:r w:rsidRPr="00687F38">
        <w:rPr>
          <w:rtl/>
        </w:rPr>
        <w:t xml:space="preserve"> القانون رقم 8/1985</w:t>
      </w:r>
      <w:r w:rsidRPr="00687F38">
        <w:rPr>
          <w:rFonts w:hint="cs"/>
          <w:rtl/>
        </w:rPr>
        <w:t xml:space="preserve"> المتعلق ب</w:t>
      </w:r>
      <w:r w:rsidRPr="00687F38">
        <w:rPr>
          <w:rtl/>
        </w:rPr>
        <w:t>المؤسسات ال</w:t>
      </w:r>
      <w:r w:rsidRPr="00687F38">
        <w:rPr>
          <w:rFonts w:hint="cs"/>
          <w:rtl/>
        </w:rPr>
        <w:t>اجتماعية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فإن الحكومة ملزمة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تسجيل هذه المنظمات </w:t>
      </w:r>
      <w:r w:rsidRPr="00687F38">
        <w:rPr>
          <w:rFonts w:hint="cs"/>
          <w:rtl/>
        </w:rPr>
        <w:t>وتوفير</w:t>
      </w:r>
      <w:r w:rsidRPr="00687F38">
        <w:rPr>
          <w:rtl/>
        </w:rPr>
        <w:t xml:space="preserve"> الدعم والتوجيه</w:t>
      </w:r>
      <w:r w:rsidRPr="00687F38">
        <w:rPr>
          <w:rFonts w:hint="cs"/>
          <w:rtl/>
        </w:rPr>
        <w:t xml:space="preserve"> لها.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2009، أظهرت بيانات </w:t>
      </w:r>
      <w:r w:rsidRPr="00687F38">
        <w:rPr>
          <w:rFonts w:hint="cs"/>
          <w:rtl/>
        </w:rPr>
        <w:t>صادرة عن</w:t>
      </w:r>
      <w:r w:rsidRPr="00687F38">
        <w:rPr>
          <w:rtl/>
        </w:rPr>
        <w:t xml:space="preserve"> وزارة الداخلية أن هناك 309</w:t>
      </w:r>
      <w:r w:rsidRPr="00687F38">
        <w:rPr>
          <w:rFonts w:hint="cs"/>
          <w:rtl/>
        </w:rPr>
        <w:t xml:space="preserve"> منظمات من </w:t>
      </w:r>
      <w:r w:rsidRPr="00687F38">
        <w:rPr>
          <w:rtl/>
        </w:rPr>
        <w:t>منظمات المجتمع المدني التي ت</w:t>
      </w:r>
      <w:r w:rsidRPr="00687F38">
        <w:rPr>
          <w:rFonts w:hint="cs"/>
          <w:rtl/>
        </w:rPr>
        <w:t>سنى</w:t>
      </w:r>
      <w:r w:rsidRPr="00687F38">
        <w:rPr>
          <w:rtl/>
        </w:rPr>
        <w:t xml:space="preserve"> تصنيفها إلى فئات</w:t>
      </w:r>
      <w:r w:rsidRPr="00687F38">
        <w:rPr>
          <w:rFonts w:hint="cs"/>
          <w:rtl/>
        </w:rPr>
        <w:t xml:space="preserve"> حسب</w:t>
      </w:r>
      <w:r w:rsidRPr="00687F38">
        <w:rPr>
          <w:rtl/>
        </w:rPr>
        <w:t xml:space="preserve"> المهن والوظائف والأديان والمعتقدات والأنشطة (</w:t>
      </w:r>
      <w:r w:rsidR="0011416E" w:rsidRPr="00687F38">
        <w:rPr>
          <w:i/>
          <w:rtl/>
        </w:rPr>
        <w:t>المصدر:</w:t>
      </w:r>
      <w:r w:rsidRPr="00687F38">
        <w:rPr>
          <w:rtl/>
        </w:rPr>
        <w:t xml:space="preserve"> دليل المؤسسات ال</w:t>
      </w:r>
      <w:r w:rsidRPr="00687F38">
        <w:rPr>
          <w:rFonts w:hint="cs"/>
          <w:rtl/>
        </w:rPr>
        <w:t>اجتماعية</w:t>
      </w:r>
      <w:r w:rsidRPr="00687F38">
        <w:rPr>
          <w:rtl/>
        </w:rPr>
        <w:t xml:space="preserve">، المديرية العامة </w:t>
      </w:r>
      <w:r w:rsidRPr="00687F38">
        <w:rPr>
          <w:rFonts w:hint="cs"/>
          <w:rtl/>
        </w:rPr>
        <w:t>للوحدة الوطنية والسياسات</w:t>
      </w:r>
      <w:r w:rsidRPr="00687F38">
        <w:rPr>
          <w:rtl/>
        </w:rPr>
        <w:t xml:space="preserve">، وزارة </w:t>
      </w:r>
      <w:r w:rsidRPr="00687F38">
        <w:rPr>
          <w:rFonts w:hint="cs"/>
          <w:rtl/>
        </w:rPr>
        <w:t>الداخلية).</w:t>
      </w:r>
    </w:p>
    <w:p w:rsidR="00BF0825" w:rsidRPr="00687F38" w:rsidRDefault="00BF0825" w:rsidP="00892834">
      <w:pPr>
        <w:pStyle w:val="SingleTxtGA"/>
        <w:rPr>
          <w:rFonts w:hint="cs"/>
          <w:spacing w:val="-1"/>
          <w:rtl/>
        </w:rPr>
      </w:pPr>
      <w:r w:rsidRPr="00687F38">
        <w:rPr>
          <w:spacing w:val="-1"/>
          <w:rtl/>
        </w:rPr>
        <w:t>85-</w:t>
      </w:r>
      <w:r w:rsidRPr="00687F38">
        <w:rPr>
          <w:spacing w:val="-1"/>
          <w:rtl/>
        </w:rPr>
        <w:tab/>
      </w:r>
      <w:r w:rsidRPr="00687F38">
        <w:rPr>
          <w:rFonts w:hint="cs"/>
          <w:spacing w:val="-1"/>
          <w:rtl/>
        </w:rPr>
        <w:t>وعلى النحو المذكور</w:t>
      </w:r>
      <w:r w:rsidRPr="00687F38">
        <w:rPr>
          <w:spacing w:val="-1"/>
          <w:rtl/>
        </w:rPr>
        <w:t xml:space="preserve"> أعلاه، </w:t>
      </w:r>
      <w:r w:rsidRPr="00687F38">
        <w:rPr>
          <w:rFonts w:hint="cs"/>
          <w:spacing w:val="-1"/>
          <w:rtl/>
        </w:rPr>
        <w:t>يتيح</w:t>
      </w:r>
      <w:r w:rsidRPr="00687F38">
        <w:rPr>
          <w:spacing w:val="-1"/>
          <w:rtl/>
        </w:rPr>
        <w:t xml:space="preserve"> القانون رقم 8/1985 الأساس لدور الحكومة في التعامل مع المنظمات غير الحكومية</w:t>
      </w:r>
      <w:r w:rsidRPr="00687F38">
        <w:rPr>
          <w:rFonts w:hint="cs"/>
          <w:spacing w:val="-1"/>
          <w:rtl/>
        </w:rPr>
        <w:t>.</w:t>
      </w:r>
      <w:r w:rsidRPr="00687F38">
        <w:rPr>
          <w:spacing w:val="-1"/>
          <w:rtl/>
        </w:rPr>
        <w:t xml:space="preserve"> </w:t>
      </w:r>
      <w:r w:rsidRPr="00687F38">
        <w:rPr>
          <w:rFonts w:hint="cs"/>
          <w:spacing w:val="-1"/>
          <w:rtl/>
        </w:rPr>
        <w:t>ولإنفاذ هذا</w:t>
      </w:r>
      <w:r w:rsidRPr="00687F38">
        <w:rPr>
          <w:spacing w:val="-1"/>
          <w:rtl/>
        </w:rPr>
        <w:t xml:space="preserve"> القانون، </w:t>
      </w:r>
      <w:r w:rsidRPr="00687F38">
        <w:rPr>
          <w:rFonts w:hint="cs"/>
          <w:spacing w:val="-1"/>
          <w:rtl/>
        </w:rPr>
        <w:t xml:space="preserve">جرى </w:t>
      </w:r>
      <w:r w:rsidRPr="00687F38">
        <w:rPr>
          <w:spacing w:val="-1"/>
          <w:rtl/>
        </w:rPr>
        <w:t>سن</w:t>
      </w:r>
      <w:r w:rsidRPr="00687F38">
        <w:rPr>
          <w:rFonts w:hint="cs"/>
          <w:spacing w:val="-1"/>
          <w:rtl/>
        </w:rPr>
        <w:t>ّ</w:t>
      </w:r>
      <w:r w:rsidRPr="00687F38">
        <w:rPr>
          <w:spacing w:val="-1"/>
          <w:rtl/>
        </w:rPr>
        <w:t xml:space="preserve"> </w:t>
      </w:r>
      <w:r w:rsidRPr="00687F38">
        <w:rPr>
          <w:rFonts w:hint="cs"/>
          <w:spacing w:val="-1"/>
          <w:rtl/>
        </w:rPr>
        <w:t>عدة تدابير إدارية، منها لائحة</w:t>
      </w:r>
      <w:r w:rsidRPr="00687F38">
        <w:rPr>
          <w:spacing w:val="-1"/>
          <w:rtl/>
        </w:rPr>
        <w:t xml:space="preserve"> وزارة الداخلية رقم 5/1986</w:t>
      </w:r>
      <w:r w:rsidRPr="00687F38">
        <w:rPr>
          <w:rFonts w:hint="cs"/>
          <w:spacing w:val="-1"/>
          <w:rtl/>
        </w:rPr>
        <w:t xml:space="preserve"> التي تُبيّن إجراءات </w:t>
      </w:r>
      <w:r w:rsidRPr="00687F38">
        <w:rPr>
          <w:spacing w:val="-1"/>
          <w:rtl/>
        </w:rPr>
        <w:t xml:space="preserve">إخطار الحكومة، </w:t>
      </w:r>
      <w:r w:rsidRPr="00687F38">
        <w:rPr>
          <w:rFonts w:hint="cs"/>
          <w:spacing w:val="-1"/>
          <w:rtl/>
        </w:rPr>
        <w:t>ولوحات الإشارات</w:t>
      </w:r>
      <w:r w:rsidRPr="00687F38">
        <w:rPr>
          <w:spacing w:val="-1"/>
          <w:rtl/>
        </w:rPr>
        <w:t xml:space="preserve"> و</w:t>
      </w:r>
      <w:r w:rsidRPr="00687F38">
        <w:rPr>
          <w:rFonts w:hint="cs"/>
          <w:spacing w:val="-1"/>
          <w:rtl/>
        </w:rPr>
        <w:t>ال</w:t>
      </w:r>
      <w:r w:rsidRPr="00687F38">
        <w:rPr>
          <w:spacing w:val="-1"/>
          <w:rtl/>
        </w:rPr>
        <w:t xml:space="preserve">رموز </w:t>
      </w:r>
      <w:r w:rsidRPr="00687F38">
        <w:rPr>
          <w:rFonts w:hint="cs"/>
          <w:spacing w:val="-1"/>
          <w:rtl/>
        </w:rPr>
        <w:t>التي يتعيّن على</w:t>
      </w:r>
      <w:r w:rsidRPr="00687F38">
        <w:rPr>
          <w:spacing w:val="-1"/>
          <w:rtl/>
        </w:rPr>
        <w:t xml:space="preserve"> منظمات المجتمع المدني</w:t>
      </w:r>
      <w:r w:rsidRPr="00687F38">
        <w:rPr>
          <w:rFonts w:hint="cs"/>
          <w:spacing w:val="-1"/>
          <w:rtl/>
        </w:rPr>
        <w:t xml:space="preserve"> استخدامها</w:t>
      </w:r>
      <w:r w:rsidRPr="00687F38">
        <w:rPr>
          <w:spacing w:val="-1"/>
        </w:rPr>
        <w:t>.</w:t>
      </w:r>
      <w:r w:rsidRPr="00687F38">
        <w:rPr>
          <w:spacing w:val="-1"/>
          <w:rtl/>
        </w:rPr>
        <w:t xml:space="preserve"> </w:t>
      </w:r>
      <w:r w:rsidRPr="00687F38">
        <w:rPr>
          <w:rFonts w:hint="cs"/>
          <w:spacing w:val="-1"/>
          <w:rtl/>
        </w:rPr>
        <w:t xml:space="preserve">ويتضمن </w:t>
      </w:r>
      <w:r w:rsidRPr="00687F38">
        <w:rPr>
          <w:spacing w:val="-1"/>
          <w:rtl/>
        </w:rPr>
        <w:t xml:space="preserve">إجراء الإخطار </w:t>
      </w:r>
      <w:r w:rsidRPr="00687F38">
        <w:rPr>
          <w:rFonts w:hint="cs"/>
          <w:spacing w:val="-1"/>
          <w:rtl/>
        </w:rPr>
        <w:t>المتعلق با</w:t>
      </w:r>
      <w:r w:rsidRPr="00687F38">
        <w:rPr>
          <w:spacing w:val="-1"/>
          <w:rtl/>
        </w:rPr>
        <w:t xml:space="preserve">لمنظمات غير الحكومية المنظمات </w:t>
      </w:r>
      <w:r w:rsidRPr="00687F38">
        <w:rPr>
          <w:rFonts w:hint="cs"/>
          <w:spacing w:val="-1"/>
          <w:rtl/>
        </w:rPr>
        <w:t>التي تخطر</w:t>
      </w:r>
      <w:r w:rsidRPr="00687F38">
        <w:rPr>
          <w:spacing w:val="-1"/>
          <w:rtl/>
        </w:rPr>
        <w:t xml:space="preserve"> الحكومة </w:t>
      </w:r>
      <w:r w:rsidRPr="00687F38">
        <w:rPr>
          <w:rFonts w:hint="cs"/>
          <w:spacing w:val="-1"/>
          <w:rtl/>
        </w:rPr>
        <w:t>برؤيتها</w:t>
      </w:r>
      <w:r w:rsidRPr="00687F38">
        <w:rPr>
          <w:spacing w:val="-1"/>
          <w:rtl/>
        </w:rPr>
        <w:t xml:space="preserve"> وأنشطتها. </w:t>
      </w:r>
      <w:r w:rsidRPr="00687F38">
        <w:rPr>
          <w:rFonts w:hint="cs"/>
          <w:spacing w:val="-1"/>
          <w:rtl/>
        </w:rPr>
        <w:t>ويُقدّم هذا الإخطار</w:t>
      </w:r>
      <w:r w:rsidRPr="00687F38">
        <w:rPr>
          <w:spacing w:val="-1"/>
          <w:rtl/>
        </w:rPr>
        <w:t xml:space="preserve"> على ال</w:t>
      </w:r>
      <w:r w:rsidRPr="00687F38">
        <w:rPr>
          <w:rFonts w:hint="cs"/>
          <w:spacing w:val="-1"/>
          <w:rtl/>
        </w:rPr>
        <w:t>مستوى</w:t>
      </w:r>
      <w:r w:rsidRPr="00687F38">
        <w:rPr>
          <w:spacing w:val="-1"/>
          <w:rtl/>
        </w:rPr>
        <w:t xml:space="preserve"> الوطني إلى وزير الداخلية،</w:t>
      </w:r>
      <w:r w:rsidRPr="00687F38">
        <w:rPr>
          <w:rFonts w:hint="cs"/>
          <w:spacing w:val="-1"/>
          <w:rtl/>
        </w:rPr>
        <w:t xml:space="preserve"> ويُقدّم</w:t>
      </w:r>
      <w:r w:rsidRPr="00687F38">
        <w:rPr>
          <w:spacing w:val="-1"/>
          <w:rtl/>
        </w:rPr>
        <w:t xml:space="preserve"> على مستوى ال</w:t>
      </w:r>
      <w:r w:rsidRPr="00687F38">
        <w:rPr>
          <w:rFonts w:hint="cs"/>
          <w:spacing w:val="-1"/>
          <w:rtl/>
        </w:rPr>
        <w:t>مقاطعات</w:t>
      </w:r>
      <w:r w:rsidRPr="00687F38">
        <w:rPr>
          <w:spacing w:val="-1"/>
          <w:rtl/>
        </w:rPr>
        <w:t xml:space="preserve"> إلى </w:t>
      </w:r>
      <w:r w:rsidRPr="00687F38">
        <w:rPr>
          <w:rFonts w:hint="cs"/>
          <w:spacing w:val="-1"/>
          <w:rtl/>
        </w:rPr>
        <w:t>حاكم المقاطعة</w:t>
      </w:r>
      <w:r w:rsidRPr="00687F38">
        <w:rPr>
          <w:spacing w:val="-1"/>
          <w:rtl/>
        </w:rPr>
        <w:t xml:space="preserve">، </w:t>
      </w:r>
      <w:r w:rsidRPr="00687F38">
        <w:rPr>
          <w:rFonts w:hint="cs"/>
          <w:spacing w:val="-1"/>
          <w:rtl/>
        </w:rPr>
        <w:t xml:space="preserve">ويُقدّم على مستوى المقاطعات الفرعية إلى العمدة، ويُقدّم على مستوى القرى إلى رئيس القرية. </w:t>
      </w:r>
      <w:r w:rsidRPr="00687F38">
        <w:rPr>
          <w:spacing w:val="-1"/>
          <w:rtl/>
        </w:rPr>
        <w:t>وينبغي أن يتضمن</w:t>
      </w:r>
      <w:r w:rsidRPr="00687F38">
        <w:rPr>
          <w:rFonts w:hint="cs"/>
          <w:spacing w:val="-1"/>
          <w:rtl/>
        </w:rPr>
        <w:t xml:space="preserve"> هذا</w:t>
      </w:r>
      <w:r w:rsidRPr="00687F38">
        <w:rPr>
          <w:spacing w:val="-1"/>
          <w:rtl/>
        </w:rPr>
        <w:t xml:space="preserve"> الإخطار تفاصيل عن المنظمة وعملها ومجلس </w:t>
      </w:r>
      <w:r w:rsidRPr="00687F38">
        <w:rPr>
          <w:rFonts w:hint="cs"/>
          <w:spacing w:val="-1"/>
          <w:rtl/>
        </w:rPr>
        <w:t>إدارتها</w:t>
      </w:r>
      <w:r w:rsidRPr="00687F38">
        <w:rPr>
          <w:spacing w:val="-1"/>
          <w:rtl/>
        </w:rPr>
        <w:t>، والبرامج المقترحة</w:t>
      </w:r>
      <w:r w:rsidRPr="00687F38">
        <w:rPr>
          <w:rFonts w:hint="cs"/>
          <w:spacing w:val="-1"/>
          <w:rtl/>
        </w:rPr>
        <w:t>.</w:t>
      </w:r>
      <w:r w:rsidRPr="00687F38">
        <w:rPr>
          <w:spacing w:val="-1"/>
          <w:rtl/>
        </w:rPr>
        <w:t xml:space="preserve"> وبعد </w:t>
      </w:r>
      <w:r w:rsidRPr="00687F38">
        <w:rPr>
          <w:rFonts w:hint="cs"/>
          <w:spacing w:val="-1"/>
          <w:rtl/>
        </w:rPr>
        <w:t>أن تستوفي المنظمة</w:t>
      </w:r>
      <w:r w:rsidRPr="00687F38">
        <w:rPr>
          <w:spacing w:val="-1"/>
          <w:rtl/>
        </w:rPr>
        <w:t xml:space="preserve"> جميع </w:t>
      </w:r>
      <w:r w:rsidRPr="00687F38">
        <w:rPr>
          <w:rFonts w:hint="cs"/>
          <w:spacing w:val="-1"/>
          <w:rtl/>
        </w:rPr>
        <w:t>الشروط المطلوبة</w:t>
      </w:r>
      <w:r w:rsidRPr="00687F38">
        <w:rPr>
          <w:spacing w:val="-1"/>
          <w:rtl/>
        </w:rPr>
        <w:t xml:space="preserve">، </w:t>
      </w:r>
      <w:r w:rsidRPr="00687F38">
        <w:rPr>
          <w:rFonts w:hint="cs"/>
          <w:spacing w:val="-1"/>
          <w:rtl/>
        </w:rPr>
        <w:t xml:space="preserve">يمكن تسجيلها </w:t>
      </w:r>
      <w:r w:rsidRPr="00687F38">
        <w:rPr>
          <w:spacing w:val="-1"/>
          <w:rtl/>
        </w:rPr>
        <w:t xml:space="preserve">بعد ذلك في </w:t>
      </w:r>
      <w:r w:rsidRPr="00687F38">
        <w:rPr>
          <w:rFonts w:hint="cs"/>
          <w:spacing w:val="-1"/>
          <w:rtl/>
        </w:rPr>
        <w:t>دفتر الجرد الحكومي. وقد أتاحت</w:t>
      </w:r>
      <w:r w:rsidRPr="00687F38">
        <w:rPr>
          <w:spacing w:val="-1"/>
          <w:rtl/>
        </w:rPr>
        <w:t xml:space="preserve"> وزارة تخطيط </w:t>
      </w:r>
      <w:r w:rsidRPr="00687F38">
        <w:rPr>
          <w:rFonts w:hint="cs"/>
          <w:spacing w:val="-1"/>
          <w:rtl/>
        </w:rPr>
        <w:t>ال</w:t>
      </w:r>
      <w:r w:rsidRPr="00687F38">
        <w:rPr>
          <w:spacing w:val="-1"/>
          <w:rtl/>
        </w:rPr>
        <w:t>تنمية الوطنية</w:t>
      </w:r>
      <w:r w:rsidRPr="00687F38">
        <w:rPr>
          <w:rFonts w:hint="cs"/>
          <w:spacing w:val="-1"/>
          <w:rtl/>
        </w:rPr>
        <w:t xml:space="preserve"> في الوقت الراهن</w:t>
      </w:r>
      <w:r w:rsidRPr="00687F38">
        <w:rPr>
          <w:spacing w:val="-1"/>
          <w:rtl/>
        </w:rPr>
        <w:t xml:space="preserve"> </w:t>
      </w:r>
      <w:r w:rsidRPr="00687F38">
        <w:rPr>
          <w:rFonts w:hint="cs"/>
          <w:spacing w:val="-1"/>
          <w:rtl/>
        </w:rPr>
        <w:t>ل</w:t>
      </w:r>
      <w:r w:rsidRPr="00687F38">
        <w:rPr>
          <w:spacing w:val="-1"/>
          <w:rtl/>
        </w:rPr>
        <w:t xml:space="preserve">منظمات المجتمع المدني </w:t>
      </w:r>
      <w:r w:rsidRPr="00687F38">
        <w:rPr>
          <w:rFonts w:hint="cs"/>
          <w:spacing w:val="-1"/>
          <w:rtl/>
        </w:rPr>
        <w:t>ال</w:t>
      </w:r>
      <w:r w:rsidRPr="00687F38">
        <w:rPr>
          <w:spacing w:val="-1"/>
          <w:rtl/>
        </w:rPr>
        <w:t xml:space="preserve">فرصة </w:t>
      </w:r>
      <w:r w:rsidRPr="00687F38">
        <w:rPr>
          <w:rFonts w:hint="cs"/>
          <w:spacing w:val="-1"/>
          <w:rtl/>
        </w:rPr>
        <w:t xml:space="preserve">التي تتيح لها </w:t>
      </w:r>
      <w:r w:rsidRPr="00687F38">
        <w:rPr>
          <w:spacing w:val="-1"/>
          <w:rtl/>
        </w:rPr>
        <w:t xml:space="preserve">تقديم </w:t>
      </w:r>
      <w:r w:rsidRPr="00687F38">
        <w:rPr>
          <w:rFonts w:hint="cs"/>
          <w:spacing w:val="-1"/>
          <w:rtl/>
        </w:rPr>
        <w:t>إسهاماتها</w:t>
      </w:r>
      <w:r w:rsidRPr="00687F38">
        <w:rPr>
          <w:spacing w:val="-1"/>
          <w:rtl/>
        </w:rPr>
        <w:t xml:space="preserve"> في إعداد </w:t>
      </w:r>
      <w:r w:rsidRPr="00687F38">
        <w:rPr>
          <w:rFonts w:hint="cs"/>
          <w:spacing w:val="-1"/>
          <w:rtl/>
        </w:rPr>
        <w:t>الخطة الإنمائية الوطنية</w:t>
      </w:r>
      <w:r w:rsidRPr="00687F38">
        <w:rPr>
          <w:spacing w:val="-1"/>
          <w:rtl/>
        </w:rPr>
        <w:t xml:space="preserve"> المتوسطة الأجل </w:t>
      </w:r>
      <w:r w:rsidRPr="00687F38">
        <w:rPr>
          <w:rFonts w:hint="cs"/>
          <w:spacing w:val="-1"/>
          <w:rtl/>
        </w:rPr>
        <w:t>للفترة</w:t>
      </w:r>
      <w:r w:rsidRPr="00687F38">
        <w:rPr>
          <w:spacing w:val="-1"/>
          <w:rtl/>
        </w:rPr>
        <w:t xml:space="preserve"> 2010-2014،</w:t>
      </w:r>
      <w:r w:rsidR="00D73C87" w:rsidRPr="00687F38">
        <w:rPr>
          <w:spacing w:val="-1"/>
          <w:rtl/>
        </w:rPr>
        <w:t xml:space="preserve"> ولا </w:t>
      </w:r>
      <w:r w:rsidRPr="00687F38">
        <w:rPr>
          <w:rFonts w:hint="cs"/>
          <w:spacing w:val="-1"/>
          <w:rtl/>
        </w:rPr>
        <w:t xml:space="preserve">سيما </w:t>
      </w:r>
      <w:r w:rsidRPr="00687F38">
        <w:rPr>
          <w:spacing w:val="-1"/>
          <w:rtl/>
        </w:rPr>
        <w:t xml:space="preserve">فيما يتعلق </w:t>
      </w:r>
      <w:r w:rsidRPr="00687F38">
        <w:rPr>
          <w:rFonts w:hint="cs"/>
          <w:spacing w:val="-1"/>
          <w:rtl/>
        </w:rPr>
        <w:t>ب</w:t>
      </w:r>
      <w:r w:rsidRPr="00687F38">
        <w:rPr>
          <w:spacing w:val="-1"/>
          <w:rtl/>
        </w:rPr>
        <w:t>تطو</w:t>
      </w:r>
      <w:r w:rsidRPr="00687F38">
        <w:rPr>
          <w:rFonts w:hint="cs"/>
          <w:spacing w:val="-1"/>
          <w:rtl/>
        </w:rPr>
        <w:t>ي</w:t>
      </w:r>
      <w:r w:rsidRPr="00687F38">
        <w:rPr>
          <w:spacing w:val="-1"/>
          <w:rtl/>
        </w:rPr>
        <w:t>ر الديمقراطية في إندونيسيا</w:t>
      </w:r>
      <w:r w:rsidR="00A53EB7" w:rsidRPr="00687F38">
        <w:rPr>
          <w:rFonts w:hint="cs"/>
          <w:spacing w:val="-1"/>
          <w:rtl/>
        </w:rPr>
        <w:t>.</w:t>
      </w:r>
    </w:p>
    <w:p w:rsidR="00BF0825" w:rsidRPr="00687F38" w:rsidRDefault="00BF0825" w:rsidP="00892834">
      <w:pPr>
        <w:pStyle w:val="SingleTxtGA"/>
        <w:rPr>
          <w:rFonts w:hint="cs"/>
          <w:rtl/>
        </w:rPr>
      </w:pPr>
      <w:r w:rsidRPr="00687F38">
        <w:rPr>
          <w:rtl/>
        </w:rPr>
        <w:t>86-</w:t>
      </w:r>
      <w:r w:rsidRPr="00687F38">
        <w:rPr>
          <w:rtl/>
        </w:rPr>
        <w:tab/>
      </w:r>
      <w:r w:rsidRPr="00687F38">
        <w:rPr>
          <w:rFonts w:hint="cs"/>
          <w:rtl/>
        </w:rPr>
        <w:t>وتبدي إ</w:t>
      </w:r>
      <w:r w:rsidRPr="00687F38">
        <w:rPr>
          <w:rtl/>
        </w:rPr>
        <w:t xml:space="preserve">ندونيسيا </w:t>
      </w:r>
      <w:r w:rsidRPr="00687F38">
        <w:rPr>
          <w:rFonts w:hint="cs"/>
          <w:rtl/>
        </w:rPr>
        <w:t>استعدادها</w:t>
      </w:r>
      <w:r w:rsidRPr="00687F38">
        <w:rPr>
          <w:rtl/>
        </w:rPr>
        <w:t xml:space="preserve"> لاستقبال </w:t>
      </w:r>
      <w:r w:rsidRPr="00687F38">
        <w:rPr>
          <w:rFonts w:hint="cs"/>
          <w:rtl/>
        </w:rPr>
        <w:t>كل منظمة غير حكومية أجنبية</w:t>
      </w:r>
      <w:r w:rsidRPr="00687F38">
        <w:rPr>
          <w:rtl/>
        </w:rPr>
        <w:t xml:space="preserve"> تعتزم ال</w:t>
      </w:r>
      <w:r w:rsidRPr="00687F38">
        <w:rPr>
          <w:rFonts w:hint="cs"/>
          <w:rtl/>
        </w:rPr>
        <w:t>اضطلاع</w:t>
      </w:r>
      <w:r w:rsidRPr="00687F38">
        <w:rPr>
          <w:rtl/>
        </w:rPr>
        <w:t xml:space="preserve"> بأنشطة في </w:t>
      </w:r>
      <w:r w:rsidRPr="00687F38">
        <w:rPr>
          <w:rFonts w:hint="cs"/>
          <w:rtl/>
        </w:rPr>
        <w:t>إ</w:t>
      </w:r>
      <w:r w:rsidRPr="00687F38">
        <w:rPr>
          <w:rtl/>
        </w:rPr>
        <w:t>ندونيسيا</w:t>
      </w:r>
      <w:r w:rsidRPr="00687F38">
        <w:rPr>
          <w:rFonts w:hint="cs"/>
          <w:rtl/>
        </w:rPr>
        <w:t>. ومع ذلك، فهذا</w:t>
      </w:r>
      <w:r w:rsidR="00D73C87" w:rsidRPr="00687F38">
        <w:rPr>
          <w:rFonts w:hint="cs"/>
          <w:rtl/>
        </w:rPr>
        <w:t xml:space="preserve"> لا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يتم إلاّ بشرط عدم تعارض تلك الأنشطة</w:t>
      </w:r>
      <w:r w:rsidRPr="00687F38">
        <w:rPr>
          <w:rtl/>
        </w:rPr>
        <w:t xml:space="preserve"> مع المصالح الوطنية لإندونيسيا</w:t>
      </w:r>
      <w:r w:rsidRPr="00687F38">
        <w:rPr>
          <w:rFonts w:hint="cs"/>
          <w:rtl/>
        </w:rPr>
        <w:t>. وتتمثل ال</w:t>
      </w:r>
      <w:r w:rsidRPr="00687F38">
        <w:rPr>
          <w:rtl/>
        </w:rPr>
        <w:t>إجراءات</w:t>
      </w:r>
      <w:r w:rsidRPr="00687F38">
        <w:rPr>
          <w:rFonts w:hint="cs"/>
          <w:rtl/>
        </w:rPr>
        <w:t xml:space="preserve"> المتعلقة بعمل</w:t>
      </w:r>
      <w:r w:rsidRPr="00687F38">
        <w:rPr>
          <w:rtl/>
        </w:rPr>
        <w:t xml:space="preserve"> المنظمات غير الحكومية الأجنبية في </w:t>
      </w:r>
      <w:r w:rsidRPr="00687F38">
        <w:rPr>
          <w:rFonts w:hint="cs"/>
          <w:rtl/>
        </w:rPr>
        <w:t>إ</w:t>
      </w:r>
      <w:r w:rsidRPr="00687F38">
        <w:rPr>
          <w:rtl/>
        </w:rPr>
        <w:t xml:space="preserve">ندونيسيا </w:t>
      </w:r>
      <w:r w:rsidRPr="00687F38">
        <w:rPr>
          <w:rFonts w:hint="cs"/>
          <w:rtl/>
        </w:rPr>
        <w:t>فيما</w:t>
      </w:r>
      <w:r w:rsidRPr="00687F38">
        <w:rPr>
          <w:rtl/>
        </w:rPr>
        <w:t xml:space="preserve"> يلي:</w:t>
      </w:r>
    </w:p>
    <w:p w:rsidR="00BF0825" w:rsidRPr="00687F38" w:rsidRDefault="00BF0825" w:rsidP="00892834">
      <w:pPr>
        <w:pStyle w:val="SingleTxtGA"/>
      </w:pPr>
      <w:r w:rsidRPr="00687F38">
        <w:rPr>
          <w:rFonts w:hint="cs"/>
          <w:rtl/>
        </w:rPr>
        <w:tab/>
        <w:t>(أ)</w:t>
      </w:r>
      <w:r w:rsidRPr="00687F38">
        <w:rPr>
          <w:rFonts w:hint="cs"/>
          <w:rtl/>
        </w:rPr>
        <w:tab/>
      </w:r>
      <w:r w:rsidRPr="00687F38">
        <w:rPr>
          <w:rtl/>
        </w:rPr>
        <w:t xml:space="preserve">ينبغي للمنظمات غير الحكومية تقديم طلب إلى حكومة إندونيسيا </w:t>
      </w:r>
      <w:r w:rsidRPr="00687F38">
        <w:rPr>
          <w:rFonts w:hint="cs"/>
          <w:rtl/>
        </w:rPr>
        <w:t xml:space="preserve">عن طريق </w:t>
      </w:r>
      <w:r w:rsidRPr="00687F38">
        <w:rPr>
          <w:rtl/>
        </w:rPr>
        <w:t>وزارة الشؤون الخارجية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ويمكن لل</w:t>
      </w:r>
      <w:r w:rsidRPr="00687F38">
        <w:rPr>
          <w:rtl/>
        </w:rPr>
        <w:t xml:space="preserve">مؤسسات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 xml:space="preserve">الوكالات </w:t>
      </w:r>
      <w:r w:rsidRPr="00687F38">
        <w:rPr>
          <w:rFonts w:hint="cs"/>
          <w:rtl/>
        </w:rPr>
        <w:t>أو</w:t>
      </w:r>
      <w:r w:rsidRPr="00687F38">
        <w:rPr>
          <w:rtl/>
        </w:rPr>
        <w:t xml:space="preserve"> الوكالات الحكومية ذات الصلة تقديم ت</w:t>
      </w:r>
      <w:r w:rsidRPr="00687F38">
        <w:rPr>
          <w:rFonts w:hint="cs"/>
          <w:rtl/>
        </w:rPr>
        <w:t>وصيات</w:t>
      </w:r>
      <w:r w:rsidRPr="00687F38">
        <w:rPr>
          <w:rtl/>
        </w:rPr>
        <w:t xml:space="preserve"> بشأن الطلبات </w:t>
      </w:r>
      <w:r w:rsidRPr="00687F38">
        <w:rPr>
          <w:rFonts w:hint="cs"/>
          <w:rtl/>
        </w:rPr>
        <w:t>المقدمة</w:t>
      </w:r>
      <w:r w:rsidRPr="00687F38">
        <w:rPr>
          <w:rtl/>
        </w:rPr>
        <w:t xml:space="preserve"> إذا </w:t>
      </w:r>
      <w:r w:rsidRPr="00687F38">
        <w:rPr>
          <w:rFonts w:hint="cs"/>
          <w:rtl/>
        </w:rPr>
        <w:t>كان</w:t>
      </w:r>
      <w:r w:rsidRPr="00687F38">
        <w:rPr>
          <w:rtl/>
        </w:rPr>
        <w:t xml:space="preserve"> ذلك ضروريا</w:t>
      </w:r>
      <w:r w:rsidR="00A11758" w:rsidRPr="00687F38">
        <w:rPr>
          <w:rFonts w:hint="cs"/>
          <w:rtl/>
        </w:rPr>
        <w:t>ً</w:t>
      </w:r>
      <w:r w:rsidRPr="00687F38">
        <w:rPr>
          <w:rtl/>
        </w:rPr>
        <w:t>؛</w:t>
      </w:r>
    </w:p>
    <w:p w:rsidR="00BF0825" w:rsidRPr="00687F38" w:rsidRDefault="00BF0825" w:rsidP="00304B80">
      <w:pPr>
        <w:pStyle w:val="SingleTxtGA"/>
        <w:rPr>
          <w:rFonts w:hint="cs"/>
          <w:rtl/>
        </w:rPr>
      </w:pPr>
      <w:r w:rsidRPr="00687F38">
        <w:rPr>
          <w:rFonts w:hint="cs"/>
          <w:rtl/>
        </w:rPr>
        <w:tab/>
      </w:r>
      <w:r w:rsidRPr="00687F38">
        <w:rPr>
          <w:rtl/>
        </w:rPr>
        <w:t>(</w:t>
      </w:r>
      <w:r w:rsidRPr="00687F38">
        <w:rPr>
          <w:rFonts w:hint="cs"/>
          <w:rtl/>
        </w:rPr>
        <w:t>ب</w:t>
      </w:r>
      <w:r w:rsidRPr="00687F38">
        <w:rPr>
          <w:rtl/>
        </w:rPr>
        <w:t>)</w:t>
      </w:r>
      <w:r w:rsidRPr="00687F38">
        <w:rPr>
          <w:rtl/>
        </w:rPr>
        <w:tab/>
      </w:r>
      <w:r w:rsidRPr="00687F38">
        <w:rPr>
          <w:rFonts w:hint="cs"/>
          <w:rtl/>
        </w:rPr>
        <w:t>سوف تضطلع</w:t>
      </w:r>
      <w:r w:rsidRPr="00687F38">
        <w:rPr>
          <w:rtl/>
        </w:rPr>
        <w:t xml:space="preserve"> وزارة الشؤون الخارجية </w:t>
      </w:r>
      <w:r w:rsidRPr="00687F38">
        <w:rPr>
          <w:rFonts w:hint="cs"/>
          <w:rtl/>
        </w:rPr>
        <w:t>بتنفيذ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متطلبات الإدارية اللازمة وتقييم </w:t>
      </w:r>
      <w:r w:rsidRPr="00687F38">
        <w:rPr>
          <w:rFonts w:hint="cs"/>
          <w:rtl/>
        </w:rPr>
        <w:t>موثوقية</w:t>
      </w:r>
      <w:r w:rsidRPr="00687F38">
        <w:rPr>
          <w:rtl/>
        </w:rPr>
        <w:t xml:space="preserve"> المنظمات غير الحكومية الدولية المعنية من خلال البعثات الإندونيسية في الخارج، و</w:t>
      </w:r>
      <w:r w:rsidRPr="00687F38">
        <w:rPr>
          <w:rFonts w:hint="cs"/>
          <w:rtl/>
        </w:rPr>
        <w:t xml:space="preserve">سوف يُناقش طلب المنظمة </w:t>
      </w:r>
      <w:r w:rsidRPr="00687F38">
        <w:rPr>
          <w:rtl/>
        </w:rPr>
        <w:t>غير الحكومية المعنية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من خلال اجتماعات </w:t>
      </w:r>
      <w:r w:rsidRPr="00687F38">
        <w:rPr>
          <w:rFonts w:hint="cs"/>
          <w:rtl/>
        </w:rPr>
        <w:t>م</w:t>
      </w:r>
      <w:r w:rsidRPr="00687F38">
        <w:rPr>
          <w:rtl/>
        </w:rPr>
        <w:t>شتركة بين الوزارات، و</w:t>
      </w:r>
      <w:r w:rsidRPr="00687F38">
        <w:rPr>
          <w:rFonts w:hint="cs"/>
          <w:rtl/>
        </w:rPr>
        <w:t xml:space="preserve">تجري الموافقة عليه </w:t>
      </w:r>
      <w:r w:rsidRPr="00687F38">
        <w:rPr>
          <w:rtl/>
        </w:rPr>
        <w:t>إذا كان يستوفي الشروط</w:t>
      </w:r>
      <w:r w:rsidRPr="00687F38">
        <w:rPr>
          <w:rFonts w:hint="cs"/>
          <w:rtl/>
        </w:rPr>
        <w:t xml:space="preserve"> المطلوبة. وبعد ذلك، سوف تزكى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منظمة غير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حكومية </w:t>
      </w:r>
      <w:r w:rsidRPr="00687F38">
        <w:rPr>
          <w:rFonts w:hint="cs"/>
          <w:rtl/>
        </w:rPr>
        <w:t>الدولية التي جرت الموافقة عليها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لدى </w:t>
      </w:r>
      <w:r w:rsidRPr="00687F38">
        <w:rPr>
          <w:rtl/>
        </w:rPr>
        <w:t xml:space="preserve">شريك وطني في مؤسسة الدولة ذات الصلة. وعلاوة على ذلك، </w:t>
      </w:r>
      <w:r w:rsidRPr="00687F38">
        <w:rPr>
          <w:rFonts w:hint="cs"/>
          <w:rtl/>
        </w:rPr>
        <w:t>يُطلب إلى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وزارة/</w:t>
      </w:r>
      <w:r w:rsidRPr="00687F38">
        <w:rPr>
          <w:rFonts w:hint="cs"/>
          <w:rtl/>
        </w:rPr>
        <w:t>ال</w:t>
      </w:r>
      <w:r w:rsidRPr="00687F38">
        <w:rPr>
          <w:rtl/>
        </w:rPr>
        <w:t>وكالات (</w:t>
      </w:r>
      <w:r w:rsidRPr="00687F38">
        <w:rPr>
          <w:rFonts w:hint="cs"/>
          <w:rtl/>
        </w:rPr>
        <w:t>الشريكة</w:t>
      </w:r>
      <w:r w:rsidRPr="00687F38">
        <w:rPr>
          <w:rtl/>
        </w:rPr>
        <w:t>) والمنظم</w:t>
      </w:r>
      <w:r w:rsidRPr="00687F38">
        <w:rPr>
          <w:rFonts w:hint="cs"/>
          <w:rtl/>
        </w:rPr>
        <w:t>ة</w:t>
      </w:r>
      <w:r w:rsidRPr="00687F38">
        <w:rPr>
          <w:rtl/>
        </w:rPr>
        <w:t xml:space="preserve"> غير الحكومية الدولية صياغة مذكرة تفاهم </w:t>
      </w:r>
      <w:r w:rsidRPr="00687F38">
        <w:rPr>
          <w:rFonts w:hint="cs"/>
          <w:rtl/>
        </w:rPr>
        <w:t xml:space="preserve">لتشكل اتفاقاً إطارياً بينها. </w:t>
      </w:r>
    </w:p>
    <w:p w:rsidR="00BF0825" w:rsidRPr="00687F38" w:rsidRDefault="00BF0825" w:rsidP="00892834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7-</w:t>
      </w:r>
      <w:r w:rsidRPr="00687F38">
        <w:rPr>
          <w:rFonts w:hint="cs"/>
          <w:rtl/>
        </w:rPr>
        <w:tab/>
        <w:t>الحصول على المعلومات</w:t>
      </w:r>
    </w:p>
    <w:p w:rsidR="00BF0825" w:rsidRPr="00687F38" w:rsidRDefault="00BF0825" w:rsidP="00A53EB7">
      <w:pPr>
        <w:pStyle w:val="SingleTxtGA"/>
        <w:rPr>
          <w:rtl/>
        </w:rPr>
      </w:pPr>
      <w:r w:rsidRPr="00687F38">
        <w:rPr>
          <w:rtl/>
        </w:rPr>
        <w:t>87-</w:t>
      </w:r>
      <w:r w:rsidRPr="00687F38">
        <w:rPr>
          <w:rtl/>
        </w:rPr>
        <w:tab/>
      </w:r>
      <w:r w:rsidRPr="00687F38">
        <w:rPr>
          <w:rFonts w:hint="cs"/>
          <w:rtl/>
        </w:rPr>
        <w:t>يُكفل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الحصول على</w:t>
      </w:r>
      <w:r w:rsidRPr="00687F38">
        <w:rPr>
          <w:rtl/>
        </w:rPr>
        <w:t xml:space="preserve"> المعلومات </w:t>
      </w:r>
      <w:r w:rsidRPr="00687F38">
        <w:rPr>
          <w:rFonts w:hint="cs"/>
          <w:rtl/>
        </w:rPr>
        <w:t>بموجب ال</w:t>
      </w:r>
      <w:r w:rsidR="00D73C87" w:rsidRPr="00687F38">
        <w:rPr>
          <w:rFonts w:hint="cs"/>
          <w:rtl/>
        </w:rPr>
        <w:t>مادة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28واو</w:t>
      </w:r>
      <w:r w:rsidRPr="00687F38">
        <w:rPr>
          <w:rtl/>
        </w:rPr>
        <w:t xml:space="preserve"> من الدستور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يُنص </w:t>
      </w:r>
      <w:r w:rsidRPr="00687F38">
        <w:rPr>
          <w:rtl/>
        </w:rPr>
        <w:t xml:space="preserve">عليه </w:t>
      </w:r>
      <w:r w:rsidRPr="00687F38">
        <w:rPr>
          <w:rFonts w:hint="cs"/>
          <w:rtl/>
        </w:rPr>
        <w:t>تحديداً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بموجب </w:t>
      </w:r>
      <w:r w:rsidRPr="00687F38">
        <w:rPr>
          <w:rtl/>
        </w:rPr>
        <w:t xml:space="preserve">القانون رقم 40/1999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الصحافة</w:t>
      </w:r>
      <w:r w:rsidRPr="00687F38">
        <w:rPr>
          <w:rFonts w:hint="cs"/>
          <w:rtl/>
        </w:rPr>
        <w:t xml:space="preserve">. وتعترف </w:t>
      </w:r>
      <w:r w:rsidRPr="00687F38">
        <w:rPr>
          <w:rtl/>
        </w:rPr>
        <w:t xml:space="preserve">إندونيسيا بأن حرية الصحافة </w:t>
      </w:r>
      <w:r w:rsidRPr="00687F38">
        <w:rPr>
          <w:rFonts w:hint="cs"/>
          <w:rtl/>
        </w:rPr>
        <w:t>تشكل</w:t>
      </w:r>
      <w:r w:rsidRPr="00687F38">
        <w:rPr>
          <w:rtl/>
        </w:rPr>
        <w:t xml:space="preserve"> حق</w:t>
      </w:r>
      <w:r w:rsidRPr="00687F38">
        <w:rPr>
          <w:rFonts w:hint="cs"/>
          <w:rtl/>
        </w:rPr>
        <w:t>اً</w:t>
      </w:r>
      <w:r w:rsidRPr="00687F38">
        <w:rPr>
          <w:rtl/>
        </w:rPr>
        <w:t xml:space="preserve"> أساسي</w:t>
      </w:r>
      <w:r w:rsidRPr="00687F38">
        <w:rPr>
          <w:rFonts w:hint="cs"/>
          <w:rtl/>
        </w:rPr>
        <w:t>اً</w:t>
      </w:r>
      <w:r w:rsidRPr="00687F38">
        <w:rPr>
          <w:rtl/>
        </w:rPr>
        <w:t xml:space="preserve"> من حقوق الإنسان</w:t>
      </w:r>
      <w:r w:rsidRPr="00687F38">
        <w:rPr>
          <w:rFonts w:hint="cs"/>
          <w:rtl/>
        </w:rPr>
        <w:t xml:space="preserve"> المكرسة</w:t>
      </w:r>
      <w:r w:rsidRPr="00687F38">
        <w:rPr>
          <w:rtl/>
        </w:rPr>
        <w:t xml:space="preserve"> لمواطنيها.</w:t>
      </w:r>
      <w:r w:rsidR="00D73C87" w:rsidRPr="00687F38">
        <w:rPr>
          <w:rtl/>
        </w:rPr>
        <w:t xml:space="preserve"> ولا </w:t>
      </w:r>
      <w:r w:rsidRPr="00687F38">
        <w:rPr>
          <w:rtl/>
        </w:rPr>
        <w:t xml:space="preserve">توجد في إندونيسيا رقابة من أي نوع </w:t>
      </w:r>
      <w:r w:rsidRPr="00687F38">
        <w:rPr>
          <w:rFonts w:hint="cs"/>
          <w:rtl/>
        </w:rPr>
        <w:t>على وسائط</w:t>
      </w:r>
      <w:r w:rsidRPr="00687F38">
        <w:rPr>
          <w:rtl/>
        </w:rPr>
        <w:t xml:space="preserve"> الإعلام</w:t>
      </w:r>
      <w:r w:rsidRPr="00687F38">
        <w:rPr>
          <w:rFonts w:hint="cs"/>
          <w:rtl/>
        </w:rPr>
        <w:t xml:space="preserve">، ويشمل ذلك اعتراف </w:t>
      </w:r>
      <w:r w:rsidRPr="00687F38">
        <w:rPr>
          <w:rtl/>
        </w:rPr>
        <w:t>الحكومة بحق ال</w:t>
      </w:r>
      <w:r w:rsidRPr="00687F38">
        <w:rPr>
          <w:rFonts w:hint="cs"/>
          <w:rtl/>
        </w:rPr>
        <w:t>أشخاص</w:t>
      </w:r>
      <w:r w:rsidRPr="00687F38">
        <w:rPr>
          <w:rtl/>
        </w:rPr>
        <w:t xml:space="preserve"> في</w:t>
      </w:r>
      <w:r w:rsidR="00A53EB7" w:rsidRPr="00687F38">
        <w:rPr>
          <w:rFonts w:hint="cs"/>
          <w:rtl/>
        </w:rPr>
        <w:t> </w:t>
      </w:r>
      <w:r w:rsidRPr="00687F38">
        <w:rPr>
          <w:rtl/>
        </w:rPr>
        <w:t>الحصول على المعلومات</w:t>
      </w:r>
      <w:r w:rsidRPr="00687F38">
        <w:t>.</w:t>
      </w:r>
      <w:r w:rsidRPr="00687F38">
        <w:rPr>
          <w:rtl/>
        </w:rPr>
        <w:t xml:space="preserve"> وقد تعزز </w:t>
      </w:r>
      <w:r w:rsidRPr="00687F38">
        <w:rPr>
          <w:rFonts w:hint="cs"/>
          <w:rtl/>
        </w:rPr>
        <w:t>هذا الوضع</w:t>
      </w:r>
      <w:r w:rsidRPr="00687F38">
        <w:rPr>
          <w:rtl/>
        </w:rPr>
        <w:t xml:space="preserve"> من خلال القانون رقم 14/2008 </w:t>
      </w:r>
      <w:r w:rsidRPr="00687F38">
        <w:rPr>
          <w:rFonts w:hint="cs"/>
          <w:rtl/>
        </w:rPr>
        <w:t>المتعلق بالطابع العام للإعلام،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الذي ينص على أن</w:t>
      </w:r>
      <w:r w:rsidRPr="00687F38">
        <w:rPr>
          <w:rFonts w:hint="cs"/>
          <w:rtl/>
        </w:rPr>
        <w:t>ه</w:t>
      </w:r>
      <w:r w:rsidR="00D73C87" w:rsidRPr="00687F38">
        <w:rPr>
          <w:rFonts w:hint="cs"/>
          <w:rtl/>
        </w:rPr>
        <w:t xml:space="preserve"> لا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يمكن للحكومة، بأية حال</w:t>
      </w:r>
      <w:r w:rsidRPr="00687F38">
        <w:rPr>
          <w:rtl/>
        </w:rPr>
        <w:t xml:space="preserve"> من الأحوال، </w:t>
      </w:r>
      <w:r w:rsidRPr="00687F38">
        <w:rPr>
          <w:rFonts w:hint="cs"/>
          <w:rtl/>
        </w:rPr>
        <w:t xml:space="preserve">أن </w:t>
      </w:r>
      <w:r w:rsidRPr="00687F38">
        <w:rPr>
          <w:rtl/>
        </w:rPr>
        <w:t>ت</w:t>
      </w:r>
      <w:r w:rsidRPr="00687F38">
        <w:rPr>
          <w:rFonts w:hint="cs"/>
          <w:rtl/>
        </w:rPr>
        <w:t>حول دون</w:t>
      </w:r>
      <w:r w:rsidRPr="00687F38">
        <w:rPr>
          <w:rtl/>
        </w:rPr>
        <w:t xml:space="preserve"> الوصول إلى المعلومات</w:t>
      </w:r>
      <w:r w:rsidRPr="00687F38">
        <w:rPr>
          <w:rFonts w:hint="cs"/>
          <w:rtl/>
        </w:rPr>
        <w:t>. وتتمثل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معلومات </w:t>
      </w:r>
      <w:r w:rsidRPr="00687F38">
        <w:rPr>
          <w:rFonts w:hint="cs"/>
          <w:rtl/>
        </w:rPr>
        <w:t>المستثناة</w:t>
      </w:r>
      <w:r w:rsidRPr="00687F38">
        <w:rPr>
          <w:rtl/>
        </w:rPr>
        <w:t xml:space="preserve"> من هذا الحكم، 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للقانون الحالي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فيما يلي</w:t>
      </w:r>
      <w:r w:rsidRPr="00687F38">
        <w:rPr>
          <w:rtl/>
        </w:rPr>
        <w:t xml:space="preserve"> (أ) المعلومات التي يمكن أن </w:t>
      </w:r>
      <w:r w:rsidRPr="00687F38">
        <w:rPr>
          <w:rFonts w:hint="cs"/>
          <w:rtl/>
        </w:rPr>
        <w:t>تضر بالدولة،</w:t>
      </w:r>
      <w:r w:rsidRPr="00687F38">
        <w:rPr>
          <w:rtl/>
        </w:rPr>
        <w:t xml:space="preserve"> (ب) </w:t>
      </w:r>
      <w:r w:rsidRPr="00687F38">
        <w:rPr>
          <w:rFonts w:hint="cs"/>
          <w:rtl/>
        </w:rPr>
        <w:t xml:space="preserve">المعلومات </w:t>
      </w:r>
      <w:r w:rsidRPr="00687F38">
        <w:rPr>
          <w:rtl/>
        </w:rPr>
        <w:t xml:space="preserve">المتعلقة بحماية المصالح التجارية من المنافسة التجارية غير </w:t>
      </w:r>
      <w:r w:rsidRPr="00687F38">
        <w:rPr>
          <w:rFonts w:hint="cs"/>
          <w:rtl/>
        </w:rPr>
        <w:t>المنصفة، (ج)</w:t>
      </w:r>
      <w:r w:rsidRPr="00687F38">
        <w:rPr>
          <w:rtl/>
        </w:rPr>
        <w:t xml:space="preserve"> المعلومات المتعلقة </w:t>
      </w:r>
      <w:r w:rsidRPr="00687F38">
        <w:rPr>
          <w:rFonts w:hint="cs"/>
          <w:rtl/>
        </w:rPr>
        <w:t>بالحقوق</w:t>
      </w:r>
      <w:r w:rsidRPr="00687F38">
        <w:rPr>
          <w:rtl/>
        </w:rPr>
        <w:t xml:space="preserve"> الشخصية</w:t>
      </w:r>
      <w:r w:rsidRPr="00687F38">
        <w:rPr>
          <w:rFonts w:hint="cs"/>
          <w:rtl/>
        </w:rPr>
        <w:t xml:space="preserve"> (الخاصة)،</w:t>
      </w:r>
      <w:r w:rsidRPr="00687F38">
        <w:rPr>
          <w:rtl/>
        </w:rPr>
        <w:t xml:space="preserve"> (د) المعلومات المتعلقة بالطابع السري للم</w:t>
      </w:r>
      <w:r w:rsidRPr="00687F38">
        <w:rPr>
          <w:rFonts w:hint="cs"/>
          <w:rtl/>
        </w:rPr>
        <w:t>نصب</w:t>
      </w:r>
      <w:r w:rsidRPr="00687F38">
        <w:rPr>
          <w:rtl/>
        </w:rPr>
        <w:t xml:space="preserve"> (المهني)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(</w:t>
      </w:r>
      <w:r w:rsidRPr="00687F38">
        <w:rPr>
          <w:rFonts w:hint="cs"/>
          <w:rtl/>
        </w:rPr>
        <w:t>ﻫ</w:t>
      </w:r>
      <w:r w:rsidRPr="00687F38">
        <w:rPr>
          <w:rtl/>
        </w:rPr>
        <w:t xml:space="preserve">) </w:t>
      </w:r>
      <w:r w:rsidRPr="00687F38">
        <w:rPr>
          <w:rFonts w:hint="cs"/>
          <w:rtl/>
        </w:rPr>
        <w:t>طلب إحدى المعلومات العامة غير المرصودة أو المسجلة.</w:t>
      </w:r>
      <w:r w:rsidRPr="00687F38">
        <w:rPr>
          <w:rtl/>
        </w:rPr>
        <w:t xml:space="preserve"> </w:t>
      </w:r>
    </w:p>
    <w:p w:rsidR="00BF0825" w:rsidRPr="00687F38" w:rsidRDefault="00BF0825" w:rsidP="00892834">
      <w:pPr>
        <w:pStyle w:val="SingleTxtGA"/>
        <w:rPr>
          <w:rFonts w:hint="cs"/>
          <w:rtl/>
        </w:rPr>
      </w:pPr>
      <w:r w:rsidRPr="00687F38">
        <w:rPr>
          <w:rtl/>
        </w:rPr>
        <w:t>88-</w:t>
      </w:r>
      <w:r w:rsidRPr="00687F38">
        <w:rPr>
          <w:rtl/>
        </w:rPr>
        <w:tab/>
        <w:t>وي</w:t>
      </w:r>
      <w:r w:rsidRPr="00687F38">
        <w:rPr>
          <w:rFonts w:hint="cs"/>
          <w:rtl/>
        </w:rPr>
        <w:t>ُ</w:t>
      </w:r>
      <w:r w:rsidRPr="00687F38">
        <w:rPr>
          <w:rtl/>
        </w:rPr>
        <w:t>بي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ن الجدول التالي النسبة المئوية لسكان </w:t>
      </w:r>
      <w:r w:rsidRPr="00687F38">
        <w:rPr>
          <w:rFonts w:hint="cs"/>
          <w:rtl/>
        </w:rPr>
        <w:t>إ</w:t>
      </w:r>
      <w:r w:rsidRPr="00687F38">
        <w:rPr>
          <w:rtl/>
        </w:rPr>
        <w:t xml:space="preserve">ندونيسيا </w:t>
      </w:r>
      <w:r w:rsidRPr="00687F38">
        <w:rPr>
          <w:rFonts w:hint="cs"/>
          <w:rtl/>
        </w:rPr>
        <w:t>الذين تبلغ</w:t>
      </w:r>
      <w:r w:rsidRPr="00687F38">
        <w:rPr>
          <w:rtl/>
        </w:rPr>
        <w:t xml:space="preserve"> أعمارهم 10 </w:t>
      </w:r>
      <w:r w:rsidRPr="00687F38">
        <w:rPr>
          <w:rFonts w:hint="cs"/>
          <w:rtl/>
        </w:rPr>
        <w:t>سنوات فما</w:t>
      </w:r>
      <w:r w:rsidRPr="00687F38">
        <w:rPr>
          <w:rtl/>
        </w:rPr>
        <w:t xml:space="preserve"> فوق </w:t>
      </w:r>
      <w:r w:rsidRPr="00687F38">
        <w:rPr>
          <w:rFonts w:hint="cs"/>
          <w:rtl/>
        </w:rPr>
        <w:t>و</w:t>
      </w:r>
      <w:r w:rsidRPr="00687F38">
        <w:rPr>
          <w:rtl/>
        </w:rPr>
        <w:t>الذين يشاهدون</w:t>
      </w:r>
      <w:r w:rsidRPr="00687F38">
        <w:rPr>
          <w:rFonts w:hint="cs"/>
          <w:rtl/>
        </w:rPr>
        <w:t xml:space="preserve"> وسائط الإعلام أو يطالعونها أو يستمعون إليها.</w:t>
      </w:r>
    </w:p>
    <w:p w:rsidR="00BF0825" w:rsidRPr="00687F38" w:rsidRDefault="00BF0825" w:rsidP="00892834">
      <w:pPr>
        <w:pStyle w:val="SingleTxtGA"/>
        <w:keepNext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37</w:t>
      </w:r>
    </w:p>
    <w:p w:rsidR="00BF0825" w:rsidRPr="00687F38" w:rsidRDefault="00BF0825" w:rsidP="00892834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/>
          <w:b/>
          <w:bCs/>
          <w:sz w:val="30"/>
          <w:rtl/>
        </w:rPr>
        <w:t xml:space="preserve">النسبة المئوية لسكان </w:t>
      </w:r>
      <w:r w:rsidRPr="00687F38">
        <w:rPr>
          <w:rFonts w:ascii="Traditional Arabic" w:hAnsi="Traditional Arabic" w:hint="cs"/>
          <w:b/>
          <w:bCs/>
          <w:sz w:val="30"/>
          <w:rtl/>
        </w:rPr>
        <w:t>إ</w:t>
      </w:r>
      <w:r w:rsidRPr="00687F38">
        <w:rPr>
          <w:rFonts w:ascii="Traditional Arabic" w:hAnsi="Traditional Arabic"/>
          <w:b/>
          <w:bCs/>
          <w:sz w:val="30"/>
          <w:rtl/>
        </w:rPr>
        <w:t xml:space="preserve">ندونيسيا </w:t>
      </w:r>
      <w:r w:rsidRPr="00687F38">
        <w:rPr>
          <w:rFonts w:ascii="Traditional Arabic" w:hAnsi="Traditional Arabic" w:hint="cs"/>
          <w:b/>
          <w:bCs/>
          <w:sz w:val="30"/>
          <w:rtl/>
        </w:rPr>
        <w:t>الذين تبلغ</w:t>
      </w:r>
      <w:r w:rsidRPr="00687F38">
        <w:rPr>
          <w:rFonts w:ascii="Traditional Arabic" w:hAnsi="Traditional Arabic"/>
          <w:b/>
          <w:bCs/>
          <w:sz w:val="30"/>
          <w:rtl/>
        </w:rPr>
        <w:t xml:space="preserve"> أعمارهم 10 </w:t>
      </w:r>
      <w:r w:rsidRPr="00687F38">
        <w:rPr>
          <w:rFonts w:ascii="Traditional Arabic" w:hAnsi="Traditional Arabic" w:hint="cs"/>
          <w:b/>
          <w:bCs/>
          <w:sz w:val="30"/>
          <w:rtl/>
        </w:rPr>
        <w:t>سنوات فما</w:t>
      </w:r>
      <w:r w:rsidRPr="00687F38">
        <w:rPr>
          <w:rFonts w:ascii="Traditional Arabic" w:hAnsi="Traditional Arabic"/>
          <w:b/>
          <w:bCs/>
          <w:sz w:val="30"/>
          <w:rtl/>
        </w:rPr>
        <w:t xml:space="preserve"> فوق </w:t>
      </w:r>
      <w:r w:rsidRPr="00687F38">
        <w:rPr>
          <w:rFonts w:ascii="Traditional Arabic" w:hAnsi="Traditional Arabic" w:hint="cs"/>
          <w:b/>
          <w:bCs/>
          <w:sz w:val="30"/>
          <w:rtl/>
        </w:rPr>
        <w:t>و</w:t>
      </w:r>
      <w:r w:rsidRPr="00687F38">
        <w:rPr>
          <w:rFonts w:ascii="Traditional Arabic" w:hAnsi="Traditional Arabic"/>
          <w:b/>
          <w:bCs/>
          <w:sz w:val="30"/>
          <w:rtl/>
        </w:rPr>
        <w:t>الذين يشاهدون</w:t>
      </w:r>
      <w:r w:rsidRPr="00687F38">
        <w:rPr>
          <w:rFonts w:ascii="Traditional Arabic" w:hAnsi="Traditional Arabic" w:hint="cs"/>
          <w:b/>
          <w:bCs/>
          <w:sz w:val="30"/>
          <w:rtl/>
        </w:rPr>
        <w:t xml:space="preserve"> وسائط الإعلام أو يطالعونها أو يستمعون لها</w:t>
      </w:r>
    </w:p>
    <w:tbl>
      <w:tblPr>
        <w:bidiVisual/>
        <w:tblW w:w="8385" w:type="dxa"/>
        <w:tblInd w:w="1239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839"/>
        <w:gridCol w:w="784"/>
        <w:gridCol w:w="826"/>
        <w:gridCol w:w="812"/>
        <w:gridCol w:w="798"/>
        <w:gridCol w:w="812"/>
        <w:gridCol w:w="826"/>
        <w:gridCol w:w="742"/>
      </w:tblGrid>
      <w:tr w:rsidR="00BF0825" w:rsidRPr="00687F38" w:rsidTr="00A53EB7">
        <w:trPr>
          <w:trHeight w:val="240"/>
          <w:tblHeader/>
        </w:trPr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A53EB7">
            <w:pPr>
              <w:spacing w:before="80" w:after="80" w:line="260" w:lineRule="exact"/>
              <w:ind w:left="57" w:right="170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المؤشرات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1993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1994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1996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1997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1998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2003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2006</w:t>
            </w:r>
          </w:p>
        </w:tc>
      </w:tr>
      <w:tr w:rsidR="00BF0825" w:rsidRPr="00687F38" w:rsidTr="00A53EB7">
        <w:trPr>
          <w:trHeight w:val="240"/>
        </w:trPr>
        <w:tc>
          <w:tcPr>
            <w:tcW w:w="1946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A53EB7">
            <w:pPr>
              <w:spacing w:before="80" w:after="80" w:line="260" w:lineRule="exact"/>
              <w:ind w:left="57" w:right="170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 xml:space="preserve">النسبة المئوية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 xml:space="preserve">لسكان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الذين تبلغ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 xml:space="preserve"> أعمارهم 10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سنوات فما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 xml:space="preserve"> فوق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و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>الذين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يستمعون للإذاعة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63.59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63.91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50.46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59.17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64.52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43.72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50.29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40.26</w:t>
            </w:r>
          </w:p>
        </w:tc>
      </w:tr>
      <w:tr w:rsidR="00BF0825" w:rsidRPr="00687F38" w:rsidTr="00A53EB7">
        <w:trPr>
          <w:trHeight w:val="240"/>
        </w:trPr>
        <w:tc>
          <w:tcPr>
            <w:tcW w:w="1946" w:type="dxa"/>
            <w:shd w:val="clear" w:color="auto" w:fill="auto"/>
          </w:tcPr>
          <w:p w:rsidR="00BF0825" w:rsidRPr="00687F38" w:rsidRDefault="00BF0825" w:rsidP="00A53EB7">
            <w:pPr>
              <w:spacing w:before="80" w:after="80" w:line="260" w:lineRule="exact"/>
              <w:ind w:left="57" w:right="170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 xml:space="preserve">النسبة المئوية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ل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 xml:space="preserve">لسكان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الذين تبلغ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 xml:space="preserve"> أعمارهم 10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سنوات فما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 xml:space="preserve"> فوق 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و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>الذين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يشاهدون التلفزيون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64.77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69.43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69.31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78.22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88.72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87.97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84.94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85.86</w:t>
            </w:r>
          </w:p>
        </w:tc>
      </w:tr>
      <w:tr w:rsidR="00BF0825" w:rsidRPr="00687F38" w:rsidTr="00A53EB7">
        <w:trPr>
          <w:trHeight w:val="240"/>
        </w:trPr>
        <w:tc>
          <w:tcPr>
            <w:tcW w:w="1946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A53EB7">
            <w:pPr>
              <w:spacing w:before="80" w:after="80" w:line="260" w:lineRule="exact"/>
              <w:ind w:left="57" w:right="170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pacing w:val="-4"/>
                <w:sz w:val="26"/>
                <w:szCs w:val="26"/>
                <w:rtl/>
              </w:rPr>
              <w:t xml:space="preserve">النسبة المئوية </w:t>
            </w: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ل</w:t>
            </w:r>
            <w:r w:rsidRPr="00687F38">
              <w:rPr>
                <w:rFonts w:ascii="Traditional Arabic" w:hAnsi="Traditional Arabic"/>
                <w:spacing w:val="-4"/>
                <w:sz w:val="26"/>
                <w:szCs w:val="26"/>
                <w:rtl/>
              </w:rPr>
              <w:t xml:space="preserve">لسكان </w:t>
            </w: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الذين تبلغ</w:t>
            </w:r>
            <w:r w:rsidRPr="00687F38">
              <w:rPr>
                <w:rFonts w:ascii="Traditional Arabic" w:hAnsi="Traditional Arabic"/>
                <w:spacing w:val="-4"/>
                <w:sz w:val="26"/>
                <w:szCs w:val="26"/>
                <w:rtl/>
              </w:rPr>
              <w:t xml:space="preserve"> أعمارهم 10 </w:t>
            </w: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سنوات فما</w:t>
            </w:r>
            <w:r w:rsidRPr="00687F38">
              <w:rPr>
                <w:rFonts w:ascii="Traditional Arabic" w:hAnsi="Traditional Arabic"/>
                <w:spacing w:val="-4"/>
                <w:sz w:val="26"/>
                <w:szCs w:val="26"/>
                <w:rtl/>
              </w:rPr>
              <w:t xml:space="preserve"> فوق </w:t>
            </w: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و</w:t>
            </w:r>
            <w:r w:rsidRPr="00687F38">
              <w:rPr>
                <w:rFonts w:ascii="Traditional Arabic" w:hAnsi="Traditional Arabic"/>
                <w:spacing w:val="-4"/>
                <w:sz w:val="26"/>
                <w:szCs w:val="26"/>
                <w:rtl/>
              </w:rPr>
              <w:t>الذين</w:t>
            </w: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 xml:space="preserve"> يطالعون الصحف والمجلات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304B80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23.31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23.15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18.33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22.83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28.36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304B80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17.47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22.06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892834">
            <w:pPr>
              <w:spacing w:before="80" w:after="80" w:line="260" w:lineRule="exact"/>
              <w:ind w:left="113"/>
              <w:jc w:val="left"/>
              <w:rPr>
                <w:rFonts w:ascii="Traditional Arabic" w:hAnsi="Traditional Arabic"/>
                <w:spacing w:val="-4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pacing w:val="-4"/>
                <w:sz w:val="26"/>
                <w:szCs w:val="26"/>
                <w:rtl/>
              </w:rPr>
              <w:t>23.46</w:t>
            </w:r>
          </w:p>
        </w:tc>
      </w:tr>
    </w:tbl>
    <w:p w:rsidR="00BF0825" w:rsidRPr="00687F38" w:rsidRDefault="00BF0825" w:rsidP="005E0082">
      <w:pPr>
        <w:pStyle w:val="H23GA"/>
        <w:spacing w:before="240"/>
        <w:rPr>
          <w:rtl/>
        </w:rPr>
      </w:pPr>
      <w:r w:rsidRPr="00687F38">
        <w:rPr>
          <w:rFonts w:hint="cs"/>
          <w:rtl/>
        </w:rPr>
        <w:tab/>
        <w:t>8-</w:t>
      </w:r>
      <w:r w:rsidRPr="00687F38">
        <w:rPr>
          <w:rFonts w:hint="cs"/>
          <w:rtl/>
        </w:rPr>
        <w:tab/>
        <w:t>إقامة العدل</w:t>
      </w:r>
    </w:p>
    <w:p w:rsidR="00BF0825" w:rsidRPr="00687F38" w:rsidRDefault="00BF0825" w:rsidP="00892834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89-</w:t>
      </w:r>
      <w:r w:rsidRPr="00687F38">
        <w:rPr>
          <w:rtl/>
        </w:rPr>
        <w:tab/>
      </w:r>
      <w:r w:rsidRPr="00687F38">
        <w:rPr>
          <w:rFonts w:hint="cs"/>
          <w:rtl/>
        </w:rPr>
        <w:t>تجاوزت قدرة مرافق الاحتجاز/المرافق الإصلاحية في إندونيسيا، على</w:t>
      </w:r>
      <w:r w:rsidRPr="00687F38">
        <w:rPr>
          <w:rtl/>
        </w:rPr>
        <w:t xml:space="preserve"> مر السنين</w:t>
      </w:r>
      <w:r w:rsidRPr="00687F38">
        <w:rPr>
          <w:rFonts w:hint="cs"/>
          <w:rtl/>
        </w:rPr>
        <w:t>، سعتها القصوى على النحو الموضح أدناه.</w:t>
      </w:r>
    </w:p>
    <w:p w:rsidR="00BF0825" w:rsidRPr="00687F38" w:rsidRDefault="00BF0825" w:rsidP="00A53EB7">
      <w:pPr>
        <w:pStyle w:val="SingleTxtGA"/>
        <w:keepNext/>
        <w:pageBreakBefore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38</w:t>
      </w:r>
    </w:p>
    <w:p w:rsidR="00BF0825" w:rsidRPr="00687F38" w:rsidRDefault="00BF0825" w:rsidP="00FA1110">
      <w:pPr>
        <w:pStyle w:val="SingleTxtGA"/>
        <w:keepNext/>
        <w:spacing w:after="0"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 xml:space="preserve">متوسط النسبة المئوية للاكتظاظ </w:t>
      </w:r>
    </w:p>
    <w:p w:rsidR="00BF0825" w:rsidRPr="00687F38" w:rsidRDefault="00BF0825" w:rsidP="00FA1110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مقاساً بحسب سعة السجن/المرافق الإصلاحية في الفترة 2005-2009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1130"/>
        <w:gridCol w:w="1130"/>
        <w:gridCol w:w="1130"/>
        <w:gridCol w:w="1131"/>
        <w:gridCol w:w="994"/>
      </w:tblGrid>
      <w:tr w:rsidR="0011416E" w:rsidRPr="00687F38" w:rsidTr="00A53EB7">
        <w:trPr>
          <w:trHeight w:val="302"/>
          <w:tblHeader/>
        </w:trPr>
        <w:tc>
          <w:tcPr>
            <w:tcW w:w="17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keepNext/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النزيل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keepNext/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keepNext/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keepNext/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keepNext/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keepNext/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2009</w:t>
            </w:r>
          </w:p>
        </w:tc>
      </w:tr>
      <w:tr w:rsidR="0011416E" w:rsidRPr="00687F38" w:rsidTr="00A53EB7">
        <w:trPr>
          <w:trHeight w:val="302"/>
        </w:trPr>
        <w:tc>
          <w:tcPr>
            <w:tcW w:w="174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سجين بالغ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110 37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269 42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084 45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425 49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286 46</w:t>
            </w:r>
          </w:p>
        </w:tc>
      </w:tr>
      <w:tr w:rsidR="0011416E" w:rsidRPr="00687F38" w:rsidTr="00A53EB7">
        <w:trPr>
          <w:trHeight w:val="302"/>
        </w:trPr>
        <w:tc>
          <w:tcPr>
            <w:tcW w:w="1743" w:type="dxa"/>
            <w:shd w:val="clear" w:color="auto" w:fill="auto"/>
            <w:noWrap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سجين حدث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068 1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515 1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206 2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BF0825" w:rsidRPr="00687F38" w:rsidRDefault="00304B80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صفر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993 1</w:t>
            </w:r>
          </w:p>
        </w:tc>
      </w:tr>
      <w:tr w:rsidR="0011416E" w:rsidRPr="00687F38" w:rsidTr="00A53EB7">
        <w:trPr>
          <w:trHeight w:val="302"/>
        </w:trPr>
        <w:tc>
          <w:tcPr>
            <w:tcW w:w="1743" w:type="dxa"/>
            <w:shd w:val="clear" w:color="auto" w:fill="auto"/>
            <w:noWrap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مُدان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671 52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300 57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546 66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067 67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923 54</w:t>
            </w:r>
          </w:p>
        </w:tc>
      </w:tr>
      <w:tr w:rsidR="0011416E" w:rsidRPr="00687F38" w:rsidTr="00A53EB7">
        <w:trPr>
          <w:trHeight w:val="302"/>
        </w:trPr>
        <w:tc>
          <w:tcPr>
            <w:tcW w:w="1743" w:type="dxa"/>
            <w:shd w:val="clear" w:color="auto" w:fill="auto"/>
            <w:noWrap/>
          </w:tcPr>
          <w:p w:rsidR="00BF0825" w:rsidRPr="00687F38" w:rsidRDefault="00BF0825" w:rsidP="00304B80">
            <w:pPr>
              <w:spacing w:before="40" w:after="40" w:line="240" w:lineRule="exact"/>
              <w:ind w:left="22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849 90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084 101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836 113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492 116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202 103</w:t>
            </w:r>
          </w:p>
        </w:tc>
      </w:tr>
      <w:tr w:rsidR="0011416E" w:rsidRPr="00687F38" w:rsidTr="00A53EB7">
        <w:trPr>
          <w:trHeight w:val="302"/>
        </w:trPr>
        <w:tc>
          <w:tcPr>
            <w:tcW w:w="1743" w:type="dxa"/>
            <w:shd w:val="clear" w:color="auto" w:fill="auto"/>
            <w:noWrap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السعة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550 76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550 76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550 76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550 76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550 76</w:t>
            </w:r>
          </w:p>
        </w:tc>
      </w:tr>
      <w:tr w:rsidR="0011416E" w:rsidRPr="00687F38" w:rsidTr="00A53EB7">
        <w:trPr>
          <w:trHeight w:val="302"/>
        </w:trPr>
        <w:tc>
          <w:tcPr>
            <w:tcW w:w="1743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معدل الاكتظاظ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118.68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>٪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132.05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>٪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148.71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>٪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152.18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>٪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134.82</w:t>
            </w:r>
            <w:r w:rsidRPr="00687F38">
              <w:rPr>
                <w:rFonts w:ascii="Traditional Arabic" w:hAnsi="Traditional Arabic"/>
                <w:sz w:val="26"/>
                <w:szCs w:val="26"/>
                <w:rtl/>
              </w:rPr>
              <w:t>٪</w:t>
            </w:r>
          </w:p>
        </w:tc>
      </w:tr>
    </w:tbl>
    <w:p w:rsidR="00BF0825" w:rsidRPr="00687F38" w:rsidRDefault="0011416E" w:rsidP="00E21726">
      <w:pPr>
        <w:pStyle w:val="SingleTxtGA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المديرية العامة للمؤسسات الإصلاحية، وزارة القانون وحقوق الإنسان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BF0825">
      <w:pPr>
        <w:pStyle w:val="SingleTxtGA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/>
          <w:sz w:val="30"/>
          <w:rtl/>
        </w:rPr>
        <w:t>90-</w:t>
      </w:r>
      <w:r w:rsidRPr="00687F38">
        <w:rPr>
          <w:rFonts w:ascii="Traditional Arabic" w:hAnsi="Traditional Arabic"/>
          <w:sz w:val="30"/>
          <w:rtl/>
        </w:rPr>
        <w:tab/>
      </w:r>
      <w:r w:rsidRPr="00687F38">
        <w:rPr>
          <w:rFonts w:ascii="Traditional Arabic" w:hAnsi="Traditional Arabic" w:hint="cs"/>
          <w:sz w:val="30"/>
          <w:rtl/>
        </w:rPr>
        <w:t>ويُعدّ</w:t>
      </w:r>
      <w:r w:rsidRPr="00687F38">
        <w:rPr>
          <w:rFonts w:ascii="Traditional Arabic" w:hAnsi="Traditional Arabic"/>
          <w:sz w:val="30"/>
          <w:rtl/>
        </w:rPr>
        <w:t xml:space="preserve"> فيروس نقص المناعة </w:t>
      </w:r>
      <w:r w:rsidR="002F6B9A" w:rsidRPr="00687F38">
        <w:rPr>
          <w:rFonts w:ascii="Traditional Arabic" w:hAnsi="Traditional Arabic"/>
          <w:sz w:val="30"/>
          <w:rtl/>
        </w:rPr>
        <w:t>البشرية/</w:t>
      </w:r>
      <w:r w:rsidRPr="00687F38">
        <w:rPr>
          <w:rFonts w:ascii="Traditional Arabic" w:hAnsi="Traditional Arabic"/>
          <w:sz w:val="30"/>
          <w:rtl/>
        </w:rPr>
        <w:t xml:space="preserve">الإيدز </w:t>
      </w:r>
      <w:r w:rsidRPr="00687F38">
        <w:rPr>
          <w:rFonts w:ascii="Traditional Arabic" w:hAnsi="Traditional Arabic" w:hint="cs"/>
          <w:sz w:val="30"/>
          <w:rtl/>
        </w:rPr>
        <w:t xml:space="preserve">من </w:t>
      </w:r>
      <w:r w:rsidRPr="00687F38">
        <w:rPr>
          <w:rFonts w:ascii="Traditional Arabic" w:hAnsi="Traditional Arabic"/>
          <w:sz w:val="30"/>
          <w:rtl/>
        </w:rPr>
        <w:t xml:space="preserve">بين الأسباب الرئيسية للوفيات في مختلف المرافق الإصلاحية ومراكز الاحتجاز في إندونيسيا. </w:t>
      </w:r>
      <w:r w:rsidRPr="00687F38">
        <w:rPr>
          <w:rFonts w:ascii="Traditional Arabic" w:hAnsi="Traditional Arabic" w:hint="cs"/>
          <w:sz w:val="30"/>
          <w:rtl/>
        </w:rPr>
        <w:t xml:space="preserve">وتتضمن </w:t>
      </w:r>
      <w:r w:rsidRPr="00687F38">
        <w:rPr>
          <w:rFonts w:ascii="Traditional Arabic" w:hAnsi="Traditional Arabic"/>
          <w:sz w:val="30"/>
          <w:rtl/>
        </w:rPr>
        <w:t>الأسباب الأخرى للوف</w:t>
      </w:r>
      <w:r w:rsidRPr="00687F38">
        <w:rPr>
          <w:rFonts w:ascii="Traditional Arabic" w:hAnsi="Traditional Arabic" w:hint="cs"/>
          <w:sz w:val="30"/>
          <w:rtl/>
        </w:rPr>
        <w:t>يات</w:t>
      </w:r>
      <w:r w:rsidRPr="00687F38">
        <w:rPr>
          <w:rFonts w:ascii="Traditional Arabic" w:hAnsi="Traditional Arabic"/>
          <w:sz w:val="30"/>
          <w:rtl/>
        </w:rPr>
        <w:t xml:space="preserve"> اضطرابات الجهاز التنفسي، وعسر الهضم، والتهاب الكبد، والسل، والاضطرابات ال</w:t>
      </w:r>
      <w:r w:rsidRPr="00687F38">
        <w:rPr>
          <w:rFonts w:ascii="Traditional Arabic" w:hAnsi="Traditional Arabic" w:hint="cs"/>
          <w:sz w:val="30"/>
          <w:rtl/>
        </w:rPr>
        <w:t>عقلية،</w:t>
      </w:r>
      <w:r w:rsidRPr="00687F38">
        <w:rPr>
          <w:rFonts w:ascii="Traditional Arabic" w:hAnsi="Traditional Arabic"/>
          <w:sz w:val="30"/>
          <w:rtl/>
        </w:rPr>
        <w:t xml:space="preserve"> و</w:t>
      </w:r>
      <w:r w:rsidRPr="00687F38">
        <w:rPr>
          <w:rFonts w:ascii="Traditional Arabic" w:hAnsi="Traditional Arabic" w:hint="cs"/>
          <w:sz w:val="30"/>
          <w:rtl/>
        </w:rPr>
        <w:t xml:space="preserve">التهابات </w:t>
      </w:r>
      <w:r w:rsidRPr="00687F38">
        <w:rPr>
          <w:rFonts w:ascii="Traditional Arabic" w:hAnsi="Traditional Arabic"/>
          <w:sz w:val="30"/>
          <w:rtl/>
        </w:rPr>
        <w:t>الكلى والمسالك البولية، والانتحار، والنوبات القلبية، و</w:t>
      </w:r>
      <w:r w:rsidRPr="00687F38">
        <w:rPr>
          <w:rFonts w:ascii="Traditional Arabic" w:hAnsi="Traditional Arabic" w:hint="cs"/>
          <w:sz w:val="30"/>
          <w:rtl/>
        </w:rPr>
        <w:t xml:space="preserve">داء </w:t>
      </w:r>
      <w:r w:rsidRPr="00687F38">
        <w:rPr>
          <w:rFonts w:ascii="Traditional Arabic" w:hAnsi="Traditional Arabic"/>
          <w:sz w:val="30"/>
          <w:rtl/>
        </w:rPr>
        <w:t xml:space="preserve">السكري، والاقتتال </w:t>
      </w:r>
      <w:r w:rsidRPr="00687F38">
        <w:rPr>
          <w:rFonts w:ascii="Traditional Arabic" w:hAnsi="Traditional Arabic" w:hint="cs"/>
          <w:sz w:val="30"/>
          <w:rtl/>
        </w:rPr>
        <w:t xml:space="preserve">فيما </w:t>
      </w:r>
      <w:r w:rsidRPr="00687F38">
        <w:rPr>
          <w:rFonts w:ascii="Traditional Arabic" w:hAnsi="Traditional Arabic"/>
          <w:sz w:val="30"/>
          <w:rtl/>
        </w:rPr>
        <w:t>بين السجناء</w:t>
      </w:r>
      <w:r w:rsidRPr="00687F38">
        <w:rPr>
          <w:rFonts w:ascii="Traditional Arabic" w:hAnsi="Traditional Arabic"/>
          <w:sz w:val="30"/>
        </w:rPr>
        <w:t>.</w:t>
      </w:r>
    </w:p>
    <w:p w:rsidR="00BF0825" w:rsidRPr="00687F38" w:rsidRDefault="00BF0825" w:rsidP="00892834">
      <w:pPr>
        <w:pStyle w:val="SingleTxtGA"/>
        <w:keepNext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39</w:t>
      </w:r>
    </w:p>
    <w:p w:rsidR="00BF0825" w:rsidRPr="00687F38" w:rsidRDefault="00BF0825" w:rsidP="00892834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عدد الوفيات في المرافق الإصلاحية/مراكز الاحتجاز في إندونيسيا وأسبابها في الفترة 2007-2009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499"/>
        <w:gridCol w:w="664"/>
        <w:gridCol w:w="714"/>
        <w:gridCol w:w="714"/>
        <w:gridCol w:w="714"/>
        <w:gridCol w:w="728"/>
        <w:gridCol w:w="630"/>
      </w:tblGrid>
      <w:tr w:rsidR="00BF0825" w:rsidRPr="00687F38" w:rsidTr="00A53EB7">
        <w:trPr>
          <w:trHeight w:val="240"/>
          <w:tblHeader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892834" w:rsidP="006B519E">
            <w:pPr>
              <w:spacing w:before="80" w:after="80" w:line="240" w:lineRule="exact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 xml:space="preserve"> </w:t>
            </w:r>
            <w:r w:rsidR="00BF0825"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الرقم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 xml:space="preserve">سبب الوفاة 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center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مُدان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center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سجين</w:t>
            </w:r>
          </w:p>
        </w:tc>
      </w:tr>
      <w:tr w:rsidR="00BF0825" w:rsidRPr="00687F38" w:rsidTr="00A53EB7">
        <w:trPr>
          <w:trHeight w:val="240"/>
          <w:tblHeader/>
        </w:trPr>
        <w:tc>
          <w:tcPr>
            <w:tcW w:w="59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</w:p>
        </w:tc>
        <w:tc>
          <w:tcPr>
            <w:tcW w:w="249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7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40" w:lineRule="exact"/>
              <w:ind w:left="113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2009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1-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اضطرابات الجهاز التنفسي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63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39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51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عسر الهضم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36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التهاب الكبد</w:t>
            </w:r>
            <w:r w:rsidRPr="00687F38">
              <w:rPr>
                <w:rFonts w:ascii="Traditional Arabic" w:hAnsi="Traditional Arabic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السل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31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38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فيروس نقص المناعة </w:t>
            </w:r>
            <w:r w:rsidR="002F6B9A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البشرية/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الإيدز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40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73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اضطرابات عقلية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الكلى والمسالك البولية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الانتحار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النوبات القلبية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21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الاقتتال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داء السكري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</w:t>
            </w:r>
          </w:p>
        </w:tc>
      </w:tr>
      <w:tr w:rsidR="00BF0825" w:rsidRPr="00687F38" w:rsidTr="00A53EB7">
        <w:trPr>
          <w:trHeight w:val="240"/>
        </w:trPr>
        <w:tc>
          <w:tcPr>
            <w:tcW w:w="595" w:type="dxa"/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12-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أسباب أخرى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64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</w:t>
            </w:r>
          </w:p>
        </w:tc>
      </w:tr>
      <w:tr w:rsidR="00BF0825" w:rsidRPr="00687F38" w:rsidTr="00A53EB7">
        <w:trPr>
          <w:trHeight w:val="240"/>
        </w:trPr>
        <w:tc>
          <w:tcPr>
            <w:tcW w:w="309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FA1110">
            <w:pPr>
              <w:spacing w:before="40" w:after="40" w:line="240" w:lineRule="exact"/>
              <w:ind w:left="340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614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564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514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279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215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40" w:after="40" w:line="24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264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البيانات الإحصائية الصادرة عن المديرية العامة للمؤسسات الإصلاحية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EB7FE1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91-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 xml:space="preserve">ويُوضّح </w:t>
      </w:r>
      <w:r w:rsidRPr="00687F38">
        <w:rPr>
          <w:rtl/>
        </w:rPr>
        <w:t xml:space="preserve">الجدول أدناه </w:t>
      </w:r>
      <w:r w:rsidRPr="00687F38">
        <w:rPr>
          <w:rFonts w:hint="cs"/>
          <w:rtl/>
        </w:rPr>
        <w:t>عدم تنفيذ</w:t>
      </w:r>
      <w:r w:rsidRPr="00687F38">
        <w:rPr>
          <w:rtl/>
        </w:rPr>
        <w:t xml:space="preserve"> سوى عدد قليل من عمليات الإعدام في إندونيسيا بين عامي 1979 و2008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ويرجع</w:t>
      </w:r>
      <w:r w:rsidRPr="00687F38">
        <w:rPr>
          <w:rFonts w:hint="cs"/>
          <w:rtl/>
        </w:rPr>
        <w:t xml:space="preserve"> السبب في هذا</w:t>
      </w:r>
      <w:r w:rsidRPr="00687F38">
        <w:rPr>
          <w:rtl/>
        </w:rPr>
        <w:t xml:space="preserve"> إلى </w:t>
      </w:r>
      <w:r w:rsidRPr="00687F38">
        <w:rPr>
          <w:rFonts w:hint="cs"/>
          <w:rtl/>
        </w:rPr>
        <w:t xml:space="preserve">تطبيق </w:t>
      </w:r>
      <w:r w:rsidRPr="00687F38">
        <w:rPr>
          <w:rtl/>
        </w:rPr>
        <w:t xml:space="preserve">عملية انتقائية </w:t>
      </w:r>
      <w:r w:rsidRPr="00687F38">
        <w:rPr>
          <w:rFonts w:hint="cs"/>
          <w:rtl/>
        </w:rPr>
        <w:t xml:space="preserve">بحتة فيما يتعلق بتنفيذ عقوبة الإعدام في إندونيسيا </w:t>
      </w:r>
      <w:r w:rsidRPr="00687F38">
        <w:rPr>
          <w:rtl/>
        </w:rPr>
        <w:t>و</w:t>
      </w:r>
      <w:r w:rsidRPr="00687F38">
        <w:rPr>
          <w:rFonts w:hint="cs"/>
          <w:rtl/>
        </w:rPr>
        <w:t>جعلها</w:t>
      </w:r>
      <w:r w:rsidRPr="00687F38">
        <w:rPr>
          <w:rtl/>
        </w:rPr>
        <w:t xml:space="preserve"> "الملاذ الأخير". </w:t>
      </w:r>
      <w:r w:rsidRPr="00687F38">
        <w:rPr>
          <w:rFonts w:hint="cs"/>
          <w:rtl/>
        </w:rPr>
        <w:t xml:space="preserve">وتُطبّق </w:t>
      </w:r>
      <w:r w:rsidRPr="00687F38">
        <w:rPr>
          <w:rtl/>
        </w:rPr>
        <w:t xml:space="preserve">عقوبة الإعدام </w:t>
      </w:r>
      <w:r w:rsidRPr="00687F38">
        <w:rPr>
          <w:rFonts w:hint="cs"/>
          <w:rtl/>
        </w:rPr>
        <w:t>لردع ارتكاب</w:t>
      </w:r>
      <w:r w:rsidRPr="00687F38">
        <w:rPr>
          <w:rtl/>
        </w:rPr>
        <w:t xml:space="preserve"> الجرائم الخطيرة م</w:t>
      </w:r>
      <w:r w:rsidRPr="00687F38">
        <w:rPr>
          <w:rFonts w:hint="cs"/>
          <w:rtl/>
        </w:rPr>
        <w:t>ن قبيل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الاتجار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المخدرات والإرهاب والقتل </w:t>
      </w:r>
      <w:r w:rsidR="00EB7FE1" w:rsidRPr="00687F38">
        <w:rPr>
          <w:rFonts w:hint="cs"/>
          <w:rtl/>
        </w:rPr>
        <w:t>والقتل</w:t>
      </w:r>
      <w:r w:rsidRPr="00687F38">
        <w:rPr>
          <w:rtl/>
        </w:rPr>
        <w:t xml:space="preserve"> التسلسلي</w:t>
      </w:r>
      <w:r w:rsidR="00A53EB7" w:rsidRPr="00687F38">
        <w:rPr>
          <w:rFonts w:hint="cs"/>
          <w:rtl/>
        </w:rPr>
        <w:t>.</w:t>
      </w:r>
    </w:p>
    <w:p w:rsidR="00BF0825" w:rsidRPr="00687F38" w:rsidRDefault="00BF0825" w:rsidP="006B519E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40</w:t>
      </w:r>
    </w:p>
    <w:p w:rsidR="00BF0825" w:rsidRPr="00687F38" w:rsidRDefault="00BF0825" w:rsidP="006B519E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عدد الأشخاص الذين نُفذت فيهم عقوبة الإعدام في الفترة 1979-2008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565"/>
        <w:gridCol w:w="1751"/>
        <w:gridCol w:w="3306"/>
      </w:tblGrid>
      <w:tr w:rsidR="00BF0825" w:rsidRPr="00687F38" w:rsidTr="0011416E">
        <w:trPr>
          <w:trHeight w:val="240"/>
          <w:tblHeader/>
        </w:trPr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الرقم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السنة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القضية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00" w:lineRule="exact"/>
              <w:ind w:left="57"/>
              <w:jc w:val="left"/>
              <w:rPr>
                <w:rFonts w:ascii="Traditional Arabic" w:hAnsi="Traditional Arabic"/>
                <w:i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/>
                <w:iCs/>
                <w:sz w:val="26"/>
                <w:szCs w:val="26"/>
                <w:rtl/>
              </w:rPr>
              <w:t>عدد الأشخاص الذين نُفذت فيهم عقوبة الإعدام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1979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  <w:r w:rsidRPr="00687F38">
              <w:rPr>
                <w:rFonts w:ascii="Traditional Arabic" w:hAnsi="Traditional Arabic"/>
                <w:sz w:val="26"/>
                <w:szCs w:val="26"/>
              </w:rPr>
              <w:t xml:space="preserve"> </w:t>
            </w:r>
          </w:p>
        </w:tc>
        <w:tc>
          <w:tcPr>
            <w:tcW w:w="1778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1980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1981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1982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1983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إرهاب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1984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1985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جرائم سياسية</w:t>
            </w:r>
          </w:p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إرهاب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</w:t>
            </w:r>
          </w:p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1986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جرائم سياسية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1987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جرائم سياسية</w:t>
            </w:r>
          </w:p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1988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جرائم سياسية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1989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جرائم سياسية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1990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جرائم سياسية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1991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إرهاب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1992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1993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16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1994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1995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مخدرات</w:t>
            </w:r>
          </w:p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1996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1997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1998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21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1999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22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2000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23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2001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24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2002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2003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sz w:val="26"/>
                <w:szCs w:val="26"/>
              </w:rPr>
            </w:pPr>
            <w:r w:rsidRPr="00687F38">
              <w:rPr>
                <w:rFonts w:ascii="Traditional Arabic" w:hAnsi="Traditional Arabic"/>
                <w:sz w:val="26"/>
                <w:szCs w:val="26"/>
              </w:rPr>
              <w:t>-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26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2004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مخدرات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27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2005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 مع سبق الإصرار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28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2006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/>
                <w:sz w:val="26"/>
                <w:szCs w:val="26"/>
                <w:vertAlign w:val="superscript"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 مع سبق الإصرار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</w:t>
            </w:r>
          </w:p>
        </w:tc>
      </w:tr>
      <w:tr w:rsidR="00BF0825" w:rsidRPr="00687F38" w:rsidTr="0011416E">
        <w:trPr>
          <w:trHeight w:val="240"/>
        </w:trPr>
        <w:tc>
          <w:tcPr>
            <w:tcW w:w="642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29</w:t>
            </w:r>
          </w:p>
        </w:tc>
        <w:tc>
          <w:tcPr>
            <w:tcW w:w="1584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2007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أ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قتل مع سبق الإصرار</w:t>
            </w:r>
          </w:p>
        </w:tc>
        <w:tc>
          <w:tcPr>
            <w:tcW w:w="3366" w:type="dxa"/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</w:t>
            </w:r>
          </w:p>
        </w:tc>
      </w:tr>
      <w:tr w:rsidR="00BF0825" w:rsidRPr="00687F38" w:rsidTr="004C03FE">
        <w:trPr>
          <w:trHeight w:val="24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2008</w:t>
            </w:r>
            <w:r w:rsidR="004C03FE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(</w:t>
            </w:r>
            <w:r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ب</w:t>
            </w:r>
            <w:r w:rsidR="00A53EB7" w:rsidRPr="00687F38">
              <w:rPr>
                <w:rFonts w:ascii="Traditional Arabic" w:hAnsi="Traditional Arabic" w:hint="cs"/>
                <w:sz w:val="26"/>
                <w:szCs w:val="26"/>
                <w:vertAlign w:val="superscript"/>
                <w:rtl/>
              </w:rPr>
              <w:t>)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إرهاب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</w:t>
            </w:r>
          </w:p>
        </w:tc>
      </w:tr>
      <w:tr w:rsidR="00BF0825" w:rsidRPr="00687F38" w:rsidTr="004C03FE">
        <w:trPr>
          <w:trHeight w:val="240"/>
        </w:trPr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4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51</w:t>
            </w:r>
          </w:p>
        </w:tc>
      </w:tr>
    </w:tbl>
    <w:p w:rsidR="00BF0825" w:rsidRPr="00687F38" w:rsidRDefault="0011416E" w:rsidP="004C03FE">
      <w:pPr>
        <w:pStyle w:val="SingleTxtGA"/>
        <w:tabs>
          <w:tab w:val="clear" w:pos="1928"/>
          <w:tab w:val="left" w:pos="2373"/>
        </w:tabs>
        <w:spacing w:before="40" w:after="0" w:line="320" w:lineRule="exact"/>
        <w:ind w:left="1928" w:hanging="681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BF0825" w:rsidRPr="00687F38">
        <w:rPr>
          <w:rFonts w:hint="cs"/>
          <w:sz w:val="18"/>
          <w:szCs w:val="26"/>
          <w:rtl/>
        </w:rPr>
        <w:tab/>
      </w:r>
      <w:r w:rsidR="004C03FE" w:rsidRPr="00687F38">
        <w:rPr>
          <w:rFonts w:hint="cs"/>
          <w:sz w:val="18"/>
          <w:szCs w:val="26"/>
          <w:rtl/>
        </w:rPr>
        <w:t>(</w:t>
      </w:r>
      <w:r w:rsidR="006B519E" w:rsidRPr="00687F38">
        <w:rPr>
          <w:rFonts w:hint="cs"/>
          <w:sz w:val="18"/>
          <w:szCs w:val="26"/>
          <w:rtl/>
        </w:rPr>
        <w:t>أ</w:t>
      </w:r>
      <w:r w:rsidR="004C03FE" w:rsidRPr="00687F38">
        <w:rPr>
          <w:rFonts w:hint="cs"/>
          <w:sz w:val="18"/>
          <w:szCs w:val="26"/>
          <w:rtl/>
        </w:rPr>
        <w:t>)</w:t>
      </w:r>
      <w:r w:rsidR="006B519E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 xml:space="preserve">لجنة البحث والتنمية المعنية بالأشخاص </w:t>
      </w:r>
      <w:r w:rsidR="00E53918" w:rsidRPr="00687F38">
        <w:rPr>
          <w:rFonts w:hint="cs"/>
          <w:sz w:val="18"/>
          <w:szCs w:val="26"/>
          <w:rtl/>
        </w:rPr>
        <w:t>المختفين وضحايا العنف (كونتراس).</w:t>
      </w:r>
    </w:p>
    <w:p w:rsidR="00BF0825" w:rsidRPr="00687F38" w:rsidRDefault="00BF0825" w:rsidP="004C03FE">
      <w:pPr>
        <w:pStyle w:val="SingleTxtGA"/>
        <w:spacing w:line="320" w:lineRule="exact"/>
        <w:rPr>
          <w:rFonts w:hint="cs"/>
          <w:sz w:val="18"/>
          <w:szCs w:val="26"/>
          <w:rtl/>
        </w:rPr>
      </w:pPr>
      <w:r w:rsidRPr="00687F38">
        <w:rPr>
          <w:rFonts w:hint="cs"/>
          <w:sz w:val="18"/>
          <w:szCs w:val="26"/>
          <w:rtl/>
        </w:rPr>
        <w:tab/>
      </w:r>
      <w:r w:rsidR="004C03FE" w:rsidRPr="00687F38">
        <w:rPr>
          <w:rFonts w:hint="cs"/>
          <w:sz w:val="18"/>
          <w:szCs w:val="26"/>
          <w:rtl/>
        </w:rPr>
        <w:t>(</w:t>
      </w:r>
      <w:r w:rsidR="006B519E" w:rsidRPr="00687F38">
        <w:rPr>
          <w:rFonts w:hint="cs"/>
          <w:sz w:val="18"/>
          <w:szCs w:val="26"/>
          <w:rtl/>
        </w:rPr>
        <w:t>ب</w:t>
      </w:r>
      <w:r w:rsidR="004C03FE" w:rsidRPr="00687F38">
        <w:rPr>
          <w:rFonts w:hint="cs"/>
          <w:sz w:val="18"/>
          <w:szCs w:val="26"/>
          <w:rtl/>
        </w:rPr>
        <w:t xml:space="preserve">)  </w:t>
      </w:r>
      <w:r w:rsidRPr="00687F38">
        <w:rPr>
          <w:sz w:val="18"/>
          <w:szCs w:val="26"/>
        </w:rPr>
        <w:t>www.kejaksaan.go.id/unit_kejaksaan.php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6B519E">
      <w:pPr>
        <w:pStyle w:val="SingleTxtGA"/>
        <w:keepNext/>
        <w:spacing w:before="120"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41</w:t>
      </w:r>
    </w:p>
    <w:p w:rsidR="00BF0825" w:rsidRPr="00687F38" w:rsidRDefault="00BF0825" w:rsidP="006B519E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متوسط الحالات المعلقة في قضايا النظام القضائي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061"/>
        <w:gridCol w:w="978"/>
        <w:gridCol w:w="1061"/>
        <w:gridCol w:w="978"/>
        <w:gridCol w:w="978"/>
      </w:tblGrid>
      <w:tr w:rsidR="00BF0825" w:rsidRPr="00687F38" w:rsidTr="0011416E">
        <w:trPr>
          <w:trHeight w:val="240"/>
          <w:tblHeader/>
        </w:trPr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</w:tr>
      <w:tr w:rsidR="00BF0825" w:rsidRPr="00687F38" w:rsidTr="0011416E">
        <w:trPr>
          <w:trHeight w:val="240"/>
        </w:trPr>
        <w:tc>
          <w:tcPr>
            <w:tcW w:w="2248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القضايا المسجلة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غير متوفر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468 7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825 7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516 9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338 11</w:t>
            </w:r>
          </w:p>
        </w:tc>
      </w:tr>
      <w:tr w:rsidR="00BF0825" w:rsidRPr="00687F38" w:rsidTr="0011416E">
        <w:trPr>
          <w:trHeight w:val="240"/>
        </w:trPr>
        <w:tc>
          <w:tcPr>
            <w:tcW w:w="2248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القضايا المتبقية غير المسواة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314 20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975 15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025 12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827 10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40" w:after="4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280 8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الوكالة الوطنية للتخطيط الإنمائي، الخطة الإنمائية المتوسطة الأجل للفترة 2010-2014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6B519E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42</w:t>
      </w:r>
    </w:p>
    <w:p w:rsidR="00BF0825" w:rsidRPr="00687F38" w:rsidRDefault="00BF0825" w:rsidP="006B519E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جدول القضايا الواردة والأحكام الصادرة على مستوى دائرة القضاء الأولى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2742"/>
        <w:gridCol w:w="1477"/>
        <w:gridCol w:w="1477"/>
      </w:tblGrid>
      <w:tr w:rsidR="00BF0825" w:rsidRPr="00687F38" w:rsidTr="0011416E">
        <w:trPr>
          <w:trHeight w:val="240"/>
          <w:tblHeader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دائرة القضاء الأولى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عدد القضايا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الأحكام</w:t>
            </w:r>
          </w:p>
        </w:tc>
      </w:tr>
      <w:tr w:rsidR="00BF0825" w:rsidRPr="00687F38" w:rsidTr="0011416E">
        <w:trPr>
          <w:trHeight w:val="240"/>
        </w:trPr>
        <w:tc>
          <w:tcPr>
            <w:tcW w:w="15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عامة</w:t>
            </w:r>
          </w:p>
        </w:tc>
        <w:tc>
          <w:tcPr>
            <w:tcW w:w="2742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قضايا خاصة ومدنية وقضايا متعلقة بحقوق الإنسان والفساد وقضايا تجارية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695 155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32</w:t>
            </w:r>
            <w:r w:rsidR="00304B80"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</w:t>
            </w: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146</w:t>
            </w:r>
          </w:p>
        </w:tc>
      </w:tr>
      <w:tr w:rsidR="00BF0825" w:rsidRPr="00687F38" w:rsidTr="0011416E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2742" w:type="dxa"/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قضايا الأحداث والجنح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559 124 3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559 124 3</w:t>
            </w:r>
          </w:p>
        </w:tc>
      </w:tr>
      <w:tr w:rsidR="00BF0825" w:rsidRPr="00687F38" w:rsidTr="0011416E">
        <w:trPr>
          <w:trHeight w:val="240"/>
        </w:trPr>
        <w:tc>
          <w:tcPr>
            <w:tcW w:w="1562" w:type="dxa"/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إدارية</w:t>
            </w:r>
          </w:p>
        </w:tc>
        <w:tc>
          <w:tcPr>
            <w:tcW w:w="2742" w:type="dxa"/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دعوى قضائية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290 1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162 1</w:t>
            </w:r>
          </w:p>
        </w:tc>
      </w:tr>
      <w:tr w:rsidR="00BF0825" w:rsidRPr="00687F38" w:rsidTr="0011416E">
        <w:trPr>
          <w:trHeight w:val="240"/>
        </w:trPr>
        <w:tc>
          <w:tcPr>
            <w:tcW w:w="1562" w:type="dxa"/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دينية</w:t>
            </w:r>
          </w:p>
        </w:tc>
        <w:tc>
          <w:tcPr>
            <w:tcW w:w="2742" w:type="dxa"/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طلاق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009 245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 w:hint="cs"/>
                <w:sz w:val="26"/>
                <w:szCs w:val="26"/>
                <w:rtl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127 237</w:t>
            </w:r>
          </w:p>
        </w:tc>
      </w:tr>
      <w:tr w:rsidR="00BF0825" w:rsidRPr="00687F38" w:rsidTr="004C03FE">
        <w:trPr>
          <w:trHeight w:val="240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عسكرية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جرائم وانتهاكات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489 3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194 3</w:t>
            </w:r>
          </w:p>
        </w:tc>
      </w:tr>
      <w:tr w:rsidR="00BF0825" w:rsidRPr="00687F38" w:rsidTr="004C03FE">
        <w:trPr>
          <w:trHeight w:val="240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0F329E">
            <w:pPr>
              <w:spacing w:before="60" w:after="60" w:line="260" w:lineRule="exact"/>
              <w:ind w:left="340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042 530 3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6B519E">
            <w:pPr>
              <w:spacing w:before="60" w:after="60" w:line="26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369 512 3</w:t>
            </w:r>
          </w:p>
        </w:tc>
      </w:tr>
    </w:tbl>
    <w:p w:rsidR="00BF0825" w:rsidRPr="00687F38" w:rsidRDefault="00BF0825" w:rsidP="00304B80">
      <w:pPr>
        <w:pStyle w:val="SingleTxtGA"/>
        <w:spacing w:before="160"/>
        <w:rPr>
          <w:rFonts w:hint="cs"/>
          <w:rtl/>
        </w:rPr>
      </w:pPr>
      <w:r w:rsidRPr="00687F38">
        <w:rPr>
          <w:sz w:val="30"/>
          <w:rtl/>
        </w:rPr>
        <w:t>92-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يُقتطع</w:t>
      </w:r>
      <w:r w:rsidRPr="00687F38">
        <w:rPr>
          <w:rtl/>
        </w:rPr>
        <w:t xml:space="preserve"> الإنفاق العام </w:t>
      </w:r>
      <w:r w:rsidRPr="00687F38">
        <w:rPr>
          <w:rFonts w:hint="cs"/>
          <w:rtl/>
        </w:rPr>
        <w:t>المخصص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>لشرطة وقطاع الأمن والقضاء</w:t>
      </w:r>
      <w:r w:rsidRPr="00687F38">
        <w:rPr>
          <w:rFonts w:hint="cs"/>
          <w:rtl/>
        </w:rPr>
        <w:t xml:space="preserve"> في إندونيسيا</w:t>
      </w:r>
      <w:r w:rsidRPr="00687F38">
        <w:rPr>
          <w:rtl/>
        </w:rPr>
        <w:t xml:space="preserve"> من </w:t>
      </w:r>
      <w:r w:rsidRPr="00687F38">
        <w:rPr>
          <w:rFonts w:hint="cs"/>
          <w:rtl/>
        </w:rPr>
        <w:t xml:space="preserve">اعتمادات </w:t>
      </w:r>
      <w:r w:rsidRPr="00687F38">
        <w:rPr>
          <w:rtl/>
        </w:rPr>
        <w:t>الميزانية الم</w:t>
      </w:r>
      <w:r w:rsidRPr="00687F38">
        <w:rPr>
          <w:rFonts w:hint="cs"/>
          <w:rtl/>
        </w:rPr>
        <w:t xml:space="preserve">خصصة </w:t>
      </w:r>
      <w:r w:rsidRPr="00687F38">
        <w:rPr>
          <w:rtl/>
        </w:rPr>
        <w:t>للسلامة والنظام العام. و</w:t>
      </w:r>
      <w:r w:rsidRPr="00687F38">
        <w:rPr>
          <w:rFonts w:hint="cs"/>
          <w:rtl/>
        </w:rPr>
        <w:t>تتضمن</w:t>
      </w:r>
      <w:r w:rsidRPr="00687F38">
        <w:rPr>
          <w:rtl/>
        </w:rPr>
        <w:t xml:space="preserve"> الميزانية</w:t>
      </w:r>
      <w:r w:rsidRPr="00687F38">
        <w:rPr>
          <w:rFonts w:hint="cs"/>
          <w:rtl/>
        </w:rPr>
        <w:t>، من بين أمور أخرى، تخصيص أموال لتطوير عمل الشرطة الوطنية، ول</w:t>
      </w:r>
      <w:r w:rsidRPr="00687F38">
        <w:rPr>
          <w:rtl/>
        </w:rPr>
        <w:t>إدارة الكوارث</w:t>
      </w:r>
      <w:r w:rsidRPr="00687F38">
        <w:rPr>
          <w:rFonts w:hint="cs"/>
          <w:rtl/>
        </w:rPr>
        <w:t xml:space="preserve"> على المستوى الوطني،</w:t>
      </w:r>
      <w:r w:rsidRPr="00687F38">
        <w:rPr>
          <w:rtl/>
        </w:rPr>
        <w:t xml:space="preserve"> وإنفاذ القانون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والقضاء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والمرافق الإصلاحية</w:t>
      </w:r>
      <w:r w:rsidRPr="00687F38">
        <w:t>.</w:t>
      </w:r>
    </w:p>
    <w:p w:rsidR="00BF0825" w:rsidRPr="00687F38" w:rsidRDefault="00BF0825" w:rsidP="000F329E">
      <w:pPr>
        <w:pStyle w:val="SingleTxtGA"/>
        <w:keepNext/>
        <w:spacing w:after="0"/>
        <w:rPr>
          <w:rFonts w:ascii="Traditional Arabic" w:hAnsi="Traditional Arabic" w:hint="cs"/>
          <w:rtl/>
        </w:rPr>
      </w:pPr>
      <w:r w:rsidRPr="00687F38">
        <w:rPr>
          <w:rFonts w:ascii="Traditional Arabic" w:hAnsi="Traditional Arabic" w:hint="cs"/>
          <w:rtl/>
        </w:rPr>
        <w:t>الجدول 43</w:t>
      </w:r>
    </w:p>
    <w:p w:rsidR="00BF0825" w:rsidRPr="00687F38" w:rsidRDefault="00BF0825" w:rsidP="000F329E">
      <w:pPr>
        <w:pStyle w:val="SingleTxtGA"/>
        <w:keepNext/>
        <w:rPr>
          <w:rFonts w:ascii="Traditional Arabic" w:hAnsi="Traditional Arabic"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rtl/>
        </w:rPr>
        <w:t>نفقات الحكومة المركزية على النظام العام والسلامة في الفترة 2005-2010 (بملايير الروبيات)</w:t>
      </w:r>
    </w:p>
    <w:tbl>
      <w:tblPr>
        <w:bidiVisual/>
        <w:tblW w:w="7258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267"/>
        <w:gridCol w:w="1267"/>
        <w:gridCol w:w="1267"/>
        <w:gridCol w:w="1267"/>
        <w:gridCol w:w="924"/>
      </w:tblGrid>
      <w:tr w:rsidR="00BF0825" w:rsidRPr="00687F38" w:rsidTr="004C03FE">
        <w:trPr>
          <w:trHeight w:val="240"/>
          <w:tblHeader/>
        </w:trPr>
        <w:tc>
          <w:tcPr>
            <w:tcW w:w="1266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2005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2006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2007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2008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2009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iCs/>
                <w:sz w:val="24"/>
                <w:szCs w:val="24"/>
                <w:rtl/>
              </w:rPr>
              <w:t>2010</w:t>
            </w:r>
          </w:p>
        </w:tc>
      </w:tr>
      <w:tr w:rsidR="00BF0825" w:rsidRPr="00687F38" w:rsidTr="004C03FE">
        <w:trPr>
          <w:trHeight w:val="240"/>
        </w:trPr>
        <w:tc>
          <w:tcPr>
            <w:tcW w:w="1266" w:type="dxa"/>
            <w:shd w:val="clear" w:color="auto" w:fill="auto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617.3 15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743.1 23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315.9 28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019.2 7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729.6 13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BF0825" w:rsidRPr="00687F38" w:rsidRDefault="00BF0825" w:rsidP="000F329E">
            <w:pPr>
              <w:spacing w:before="80" w:after="80" w:line="260" w:lineRule="exact"/>
              <w:ind w:left="57"/>
              <w:jc w:val="left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551.2 14</w:t>
            </w:r>
          </w:p>
        </w:tc>
      </w:tr>
    </w:tbl>
    <w:p w:rsidR="00BF0825" w:rsidRPr="00687F38" w:rsidRDefault="0011416E" w:rsidP="00E21726">
      <w:pPr>
        <w:pStyle w:val="SingleTxtGA"/>
        <w:spacing w:before="40" w:line="320" w:lineRule="exact"/>
        <w:ind w:left="1928" w:hanging="681"/>
        <w:rPr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>البيانات الرئيسية للميزانية الوطنية للفترة 2005-2010، وزارة المالية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BF0825" w:rsidRPr="00687F38" w:rsidRDefault="00BF0825" w:rsidP="00EF14E0">
      <w:pPr>
        <w:pStyle w:val="SingleTxtGA"/>
        <w:spacing w:after="100"/>
        <w:rPr>
          <w:rFonts w:hint="cs"/>
          <w:rtl/>
        </w:rPr>
      </w:pPr>
      <w:r w:rsidRPr="00687F38">
        <w:rPr>
          <w:sz w:val="30"/>
          <w:rtl/>
        </w:rPr>
        <w:t>93-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>و</w:t>
      </w:r>
      <w:r w:rsidRPr="00687F38">
        <w:rPr>
          <w:rFonts w:hint="cs"/>
          <w:rtl/>
        </w:rPr>
        <w:t>تُقدّم الدولة</w:t>
      </w:r>
      <w:r w:rsidRPr="00687F38">
        <w:rPr>
          <w:rtl/>
        </w:rPr>
        <w:t xml:space="preserve"> الم</w:t>
      </w:r>
      <w:r w:rsidRPr="00687F38">
        <w:rPr>
          <w:rFonts w:hint="cs"/>
          <w:rtl/>
        </w:rPr>
        <w:t>عونة</w:t>
      </w:r>
      <w:r w:rsidRPr="00687F38">
        <w:rPr>
          <w:rtl/>
        </w:rPr>
        <w:t xml:space="preserve"> القانونية </w:t>
      </w:r>
      <w:r w:rsidRPr="00687F38">
        <w:rPr>
          <w:rFonts w:hint="cs"/>
          <w:rtl/>
        </w:rPr>
        <w:t>بالمجان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 xml:space="preserve">وقد خصّصت إلى حد الآن 105 محاكم من أصل 802 محكمة من المحاكم القائمة </w:t>
      </w:r>
      <w:r w:rsidRPr="00687F38">
        <w:rPr>
          <w:rtl/>
        </w:rPr>
        <w:t xml:space="preserve">ميزانية كافية </w:t>
      </w:r>
      <w:r w:rsidRPr="00687F38">
        <w:rPr>
          <w:rFonts w:hint="cs"/>
          <w:rtl/>
        </w:rPr>
        <w:t>للمعونة</w:t>
      </w:r>
      <w:r w:rsidRPr="00687F38">
        <w:rPr>
          <w:rtl/>
        </w:rPr>
        <w:t xml:space="preserve"> القانونية. وتلتزم الحكومة ب</w:t>
      </w:r>
      <w:r w:rsidRPr="00687F38">
        <w:rPr>
          <w:rFonts w:hint="cs"/>
          <w:rtl/>
        </w:rPr>
        <w:t>تقديم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مزيد من الم</w:t>
      </w:r>
      <w:r w:rsidRPr="00687F38">
        <w:rPr>
          <w:rFonts w:hint="cs"/>
          <w:rtl/>
        </w:rPr>
        <w:t>عونة</w:t>
      </w:r>
      <w:r w:rsidRPr="00687F38">
        <w:rPr>
          <w:rtl/>
        </w:rPr>
        <w:t xml:space="preserve"> القانونية المجانية </w:t>
      </w:r>
      <w:r w:rsidRPr="00687F38">
        <w:rPr>
          <w:rFonts w:hint="cs"/>
          <w:rtl/>
        </w:rPr>
        <w:t>على النحو المبيّن</w:t>
      </w:r>
      <w:r w:rsidRPr="00687F38">
        <w:rPr>
          <w:rtl/>
        </w:rPr>
        <w:t xml:space="preserve"> في الاستراتيجية الوطنية المتعلقة </w:t>
      </w:r>
      <w:r w:rsidRPr="00687F38">
        <w:rPr>
          <w:rFonts w:hint="cs"/>
          <w:rtl/>
        </w:rPr>
        <w:t>بتيسير الوصول إلى</w:t>
      </w:r>
      <w:r w:rsidRPr="00687F38">
        <w:rPr>
          <w:rtl/>
        </w:rPr>
        <w:t xml:space="preserve"> العدالة</w:t>
      </w:r>
      <w:r w:rsidRPr="00687F38">
        <w:rPr>
          <w:rFonts w:hint="cs"/>
          <w:rtl/>
        </w:rPr>
        <w:t xml:space="preserve">، والتي وضعت </w:t>
      </w:r>
      <w:r w:rsidRPr="00687F38">
        <w:rPr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2009. </w:t>
      </w:r>
      <w:r w:rsidRPr="00687F38">
        <w:rPr>
          <w:rFonts w:hint="cs"/>
          <w:rtl/>
        </w:rPr>
        <w:t>وتُشكل مؤسسة المعونة القانونية في إندونيسيا (</w:t>
      </w:r>
      <w:r w:rsidRPr="00687F38">
        <w:t>YLBHI</w:t>
      </w:r>
      <w:r w:rsidRPr="00687F38">
        <w:rPr>
          <w:rFonts w:hint="cs"/>
          <w:rtl/>
        </w:rPr>
        <w:t xml:space="preserve">) إحدى </w:t>
      </w:r>
      <w:r w:rsidRPr="00687F38">
        <w:rPr>
          <w:rtl/>
        </w:rPr>
        <w:t xml:space="preserve">أبرز المنظمات </w:t>
      </w:r>
      <w:r w:rsidRPr="00687F38">
        <w:rPr>
          <w:rFonts w:hint="cs"/>
          <w:rtl/>
        </w:rPr>
        <w:t>التي تضطلع بتقديم</w:t>
      </w:r>
      <w:r w:rsidRPr="00687F38">
        <w:rPr>
          <w:rtl/>
        </w:rPr>
        <w:t xml:space="preserve"> الم</w:t>
      </w:r>
      <w:r w:rsidRPr="00687F38">
        <w:rPr>
          <w:rFonts w:hint="cs"/>
          <w:rtl/>
        </w:rPr>
        <w:t>عونة</w:t>
      </w:r>
      <w:r w:rsidRPr="00687F38">
        <w:rPr>
          <w:rtl/>
        </w:rPr>
        <w:t xml:space="preserve"> القانونية</w:t>
      </w:r>
      <w:r w:rsidRPr="00687F38">
        <w:rPr>
          <w:rFonts w:hint="cs"/>
          <w:rtl/>
        </w:rPr>
        <w:t xml:space="preserve">. </w:t>
      </w:r>
      <w:r w:rsidRPr="00687F38">
        <w:rPr>
          <w:rtl/>
        </w:rPr>
        <w:t>ويبين الجدول أدناه عدد ال</w:t>
      </w:r>
      <w:r w:rsidRPr="00687F38">
        <w:rPr>
          <w:rFonts w:hint="cs"/>
          <w:rtl/>
        </w:rPr>
        <w:t>حالات</w:t>
      </w:r>
      <w:r w:rsidRPr="00687F38">
        <w:rPr>
          <w:rtl/>
        </w:rPr>
        <w:t xml:space="preserve"> التي </w:t>
      </w:r>
      <w:r w:rsidRPr="00687F38">
        <w:rPr>
          <w:rFonts w:hint="cs"/>
          <w:rtl/>
        </w:rPr>
        <w:t>تعاملت معها هذه المؤسسة.</w:t>
      </w:r>
    </w:p>
    <w:p w:rsidR="00BF0825" w:rsidRPr="00687F38" w:rsidRDefault="00BF0825" w:rsidP="000F329E">
      <w:pPr>
        <w:pStyle w:val="SingleTxtGA"/>
        <w:keepNext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44</w:t>
      </w:r>
    </w:p>
    <w:p w:rsidR="00BF0825" w:rsidRPr="00687F38" w:rsidRDefault="00BF0825" w:rsidP="00A5377A">
      <w:pPr>
        <w:pStyle w:val="SingleTxtGA"/>
        <w:keepNext/>
        <w:spacing w:after="100"/>
        <w:rPr>
          <w:rFonts w:hint="cs"/>
          <w:b/>
          <w:bCs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 xml:space="preserve">الحالات الواردة التي تعاملت معها مؤسسة المعونة القانونية </w:t>
      </w:r>
      <w:r w:rsidR="00A5377A" w:rsidRPr="00687F38">
        <w:rPr>
          <w:rFonts w:ascii="Traditional Arabic" w:hAnsi="Traditional Arabic" w:hint="cs"/>
          <w:b/>
          <w:bCs/>
          <w:sz w:val="30"/>
          <w:rtl/>
        </w:rPr>
        <w:t>-</w:t>
      </w:r>
      <w:r w:rsidRPr="00687F38">
        <w:rPr>
          <w:rFonts w:ascii="Traditional Arabic" w:hAnsi="Traditional Arabic" w:hint="cs"/>
          <w:b/>
          <w:bCs/>
          <w:sz w:val="30"/>
          <w:rtl/>
        </w:rPr>
        <w:t xml:space="preserve"> </w:t>
      </w:r>
      <w:r w:rsidRPr="00687F38">
        <w:rPr>
          <w:b/>
          <w:bCs/>
        </w:rPr>
        <w:t>YLBHI</w:t>
      </w:r>
    </w:p>
    <w:tbl>
      <w:tblPr>
        <w:bidiVisual/>
        <w:tblW w:w="7258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875"/>
        <w:gridCol w:w="817"/>
        <w:gridCol w:w="818"/>
        <w:gridCol w:w="817"/>
        <w:gridCol w:w="818"/>
        <w:gridCol w:w="818"/>
        <w:gridCol w:w="741"/>
      </w:tblGrid>
      <w:tr w:rsidR="00BF0825" w:rsidRPr="00687F38" w:rsidTr="004C03FE">
        <w:trPr>
          <w:trHeight w:val="240"/>
          <w:tblHeader/>
        </w:trPr>
        <w:tc>
          <w:tcPr>
            <w:tcW w:w="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الرقم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مؤسسة المعونة القانونية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2006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2007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2008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80" w:after="100" w:line="200" w:lineRule="exact"/>
              <w:ind w:left="57"/>
              <w:jc w:val="left"/>
              <w:rPr>
                <w:rFonts w:ascii="Traditional Arabic" w:hAnsi="Traditional Arabic"/>
                <w:i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iCs/>
                <w:sz w:val="26"/>
                <w:szCs w:val="26"/>
                <w:rtl/>
              </w:rPr>
              <w:t>2009</w:t>
            </w:r>
            <w:r w:rsidRPr="00687F38">
              <w:rPr>
                <w:rFonts w:ascii="Traditional Arabic" w:hAnsi="Traditional Arabic"/>
                <w:iCs/>
                <w:sz w:val="26"/>
                <w:szCs w:val="26"/>
              </w:rPr>
              <w:t>*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1-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باندا آتشيه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31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غير متوفر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98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255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153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137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ميدان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82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60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197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152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246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باليمبانج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54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79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220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بادانج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49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68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102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131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170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بندر لامبونج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26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43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51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جاكرتا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026 1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200 1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123 1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140 1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144 1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990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باندونغ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181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80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99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119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سيمارانج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131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164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231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158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126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يوجياكارتا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50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408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327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375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سورابايا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204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276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258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379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11-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بالي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150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97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102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106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مانادو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غير متوفر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غير متوفر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122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82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69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13-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ماكاسار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30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73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53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203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14-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بابوا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82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172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43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152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sz w:val="26"/>
                <w:szCs w:val="26"/>
                <w:rtl/>
              </w:rPr>
              <w:t>148</w:t>
            </w:r>
          </w:p>
        </w:tc>
      </w:tr>
      <w:tr w:rsidR="00BF0825" w:rsidRPr="00687F38" w:rsidTr="004C03FE">
        <w:trPr>
          <w:trHeight w:val="240"/>
        </w:trPr>
        <w:tc>
          <w:tcPr>
            <w:tcW w:w="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C03FE">
            <w:pPr>
              <w:spacing w:before="60" w:after="60" w:line="220" w:lineRule="exact"/>
              <w:ind w:left="57" w:firstLine="193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920 1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146 2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174 2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383 3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954 2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FA1110">
            <w:pPr>
              <w:spacing w:before="60" w:after="60" w:line="220" w:lineRule="exact"/>
              <w:ind w:left="57"/>
              <w:jc w:val="left"/>
              <w:rPr>
                <w:rFonts w:ascii="Traditional Arabic" w:hAnsi="Traditional Arabic"/>
                <w:b/>
                <w:bCs/>
                <w:sz w:val="26"/>
                <w:szCs w:val="26"/>
              </w:rPr>
            </w:pPr>
            <w:r w:rsidRPr="00687F38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339 3</w:t>
            </w:r>
          </w:p>
        </w:tc>
      </w:tr>
    </w:tbl>
    <w:p w:rsidR="00BF0825" w:rsidRPr="00687F38" w:rsidRDefault="0011416E" w:rsidP="004C03FE">
      <w:pPr>
        <w:pStyle w:val="SingleTxtGA"/>
        <w:spacing w:before="60" w:after="60" w:line="32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rFonts w:hint="cs"/>
          <w:i/>
          <w:iCs/>
          <w:sz w:val="18"/>
          <w:szCs w:val="26"/>
          <w:rtl/>
        </w:rPr>
        <w:t>المصدر:</w:t>
      </w:r>
      <w:r w:rsidR="00E21726" w:rsidRPr="00687F38">
        <w:rPr>
          <w:rFonts w:hint="cs"/>
          <w:sz w:val="18"/>
          <w:szCs w:val="26"/>
          <w:rtl/>
        </w:rPr>
        <w:tab/>
      </w:r>
      <w:r w:rsidR="00BF0825" w:rsidRPr="00687F38">
        <w:rPr>
          <w:rFonts w:hint="cs"/>
          <w:sz w:val="18"/>
          <w:szCs w:val="26"/>
          <w:rtl/>
        </w:rPr>
        <w:t xml:space="preserve">تجميع بيانات مؤسسة المعونة القانونية في إندونيسيا </w:t>
      </w:r>
      <w:r w:rsidR="00A5377A" w:rsidRPr="00687F38">
        <w:rPr>
          <w:rFonts w:hint="cs"/>
          <w:sz w:val="18"/>
          <w:szCs w:val="26"/>
          <w:rtl/>
        </w:rPr>
        <w:t>-</w:t>
      </w:r>
      <w:r w:rsidR="00BF0825" w:rsidRPr="00687F38">
        <w:rPr>
          <w:rFonts w:hint="cs"/>
          <w:sz w:val="18"/>
          <w:szCs w:val="26"/>
          <w:rtl/>
        </w:rPr>
        <w:t xml:space="preserve"> مؤسسة المعونة القانونية</w:t>
      </w:r>
      <w:r w:rsidR="00E53918" w:rsidRPr="00687F38">
        <w:rPr>
          <w:rFonts w:hint="cs"/>
          <w:sz w:val="18"/>
          <w:szCs w:val="26"/>
          <w:rtl/>
        </w:rPr>
        <w:t>.</w:t>
      </w:r>
    </w:p>
    <w:p w:rsidR="00304B80" w:rsidRPr="00687F38" w:rsidRDefault="004C03FE" w:rsidP="004C03FE">
      <w:pPr>
        <w:pStyle w:val="SingleTxtGA"/>
        <w:tabs>
          <w:tab w:val="clear" w:pos="1928"/>
          <w:tab w:val="clear" w:pos="2608"/>
          <w:tab w:val="left" w:pos="1438"/>
          <w:tab w:val="left" w:pos="1939"/>
        </w:tabs>
        <w:spacing w:line="320" w:lineRule="exact"/>
        <w:ind w:left="1927" w:hanging="680"/>
        <w:rPr>
          <w:rFonts w:hint="cs"/>
          <w:sz w:val="18"/>
          <w:szCs w:val="26"/>
          <w:rtl/>
        </w:rPr>
      </w:pPr>
      <w:r w:rsidRPr="00687F38">
        <w:rPr>
          <w:sz w:val="18"/>
          <w:szCs w:val="26"/>
          <w:rtl/>
        </w:rPr>
        <w:tab/>
      </w:r>
      <w:r w:rsidRPr="00687F38">
        <w:rPr>
          <w:rFonts w:hint="cs"/>
          <w:sz w:val="18"/>
          <w:szCs w:val="26"/>
          <w:rtl/>
        </w:rPr>
        <w:t>*</w:t>
      </w:r>
      <w:r w:rsidRPr="00687F38">
        <w:rPr>
          <w:rFonts w:hint="cs"/>
          <w:sz w:val="18"/>
          <w:szCs w:val="26"/>
          <w:rtl/>
        </w:rPr>
        <w:tab/>
        <w:t>بيانات كانون الأول/ديسمبر 2009.</w:t>
      </w:r>
    </w:p>
    <w:p w:rsidR="00BF0825" w:rsidRPr="00687F38" w:rsidRDefault="00BF0825" w:rsidP="00304B80">
      <w:pPr>
        <w:pStyle w:val="HChGA"/>
        <w:spacing w:before="120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4" w:name="_Toc349227164"/>
      <w:r w:rsidRPr="00687F38">
        <w:rPr>
          <w:rFonts w:hint="cs"/>
          <w:rtl/>
        </w:rPr>
        <w:t>ثانياً-</w:t>
      </w:r>
      <w:r w:rsidRPr="00687F38">
        <w:rPr>
          <w:rFonts w:hint="cs"/>
          <w:rtl/>
        </w:rPr>
        <w:tab/>
        <w:t>الإطار العام لحماية وتعزيز حقوق الإنسان</w:t>
      </w:r>
      <w:bookmarkEnd w:id="4"/>
      <w:r w:rsidRPr="00687F38">
        <w:rPr>
          <w:rFonts w:hint="cs"/>
          <w:rtl/>
        </w:rPr>
        <w:t xml:space="preserve"> </w:t>
      </w:r>
    </w:p>
    <w:p w:rsidR="00BF0825" w:rsidRPr="00687F38" w:rsidRDefault="00BF0825" w:rsidP="00E54EB3">
      <w:pPr>
        <w:pStyle w:val="H1GA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5" w:name="_Toc349227165"/>
      <w:r w:rsidRPr="00687F38">
        <w:rPr>
          <w:rFonts w:hint="cs"/>
          <w:rtl/>
        </w:rPr>
        <w:t>ألف-</w:t>
      </w:r>
      <w:r w:rsidRPr="00687F38">
        <w:rPr>
          <w:rFonts w:hint="cs"/>
          <w:rtl/>
        </w:rPr>
        <w:tab/>
        <w:t>قبول المعايير الدولية لحقوق الإنسان</w:t>
      </w:r>
      <w:bookmarkEnd w:id="5"/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1-</w:t>
      </w:r>
      <w:r w:rsidRPr="00687F38">
        <w:rPr>
          <w:rFonts w:hint="cs"/>
          <w:rtl/>
        </w:rPr>
        <w:tab/>
        <w:t>حالة التصديق والانضمام، والتحفظات والإعلان؛ وسحب التحفظات</w:t>
      </w:r>
    </w:p>
    <w:p w:rsidR="00BF0825" w:rsidRPr="00687F38" w:rsidRDefault="00BF0825" w:rsidP="00EF14E0">
      <w:pPr>
        <w:pStyle w:val="SingleTxtGA"/>
        <w:rPr>
          <w:rFonts w:hint="cs"/>
          <w:b/>
          <w:bCs/>
          <w:rtl/>
        </w:rPr>
      </w:pPr>
      <w:r w:rsidRPr="00687F38">
        <w:rPr>
          <w:sz w:val="30"/>
          <w:rtl/>
        </w:rPr>
        <w:t>94-</w:t>
      </w:r>
      <w:r w:rsidRPr="00687F38">
        <w:rPr>
          <w:sz w:val="30"/>
          <w:rtl/>
        </w:rPr>
        <w:tab/>
      </w:r>
      <w:r w:rsidRPr="00687F38">
        <w:rPr>
          <w:rtl/>
        </w:rPr>
        <w:t>صد</w:t>
      </w:r>
      <w:r w:rsidRPr="00687F38">
        <w:rPr>
          <w:rFonts w:hint="cs"/>
          <w:rtl/>
        </w:rPr>
        <w:t>ّ</w:t>
      </w:r>
      <w:r w:rsidRPr="00687F38">
        <w:rPr>
          <w:rtl/>
        </w:rPr>
        <w:t>قت جمهورية إندونيسيا</w:t>
      </w:r>
      <w:r w:rsidRPr="00687F38">
        <w:rPr>
          <w:rFonts w:hint="cs"/>
          <w:rtl/>
        </w:rPr>
        <w:t xml:space="preserve"> على </w:t>
      </w:r>
      <w:r w:rsidRPr="00687F38">
        <w:rPr>
          <w:rtl/>
        </w:rPr>
        <w:t xml:space="preserve">العديد من اتفاقيات حقوق الإنسان الدولية. ويبين الجدول أدناه الوضع الراهن </w:t>
      </w:r>
      <w:r w:rsidRPr="00687F38">
        <w:rPr>
          <w:rFonts w:hint="cs"/>
          <w:rtl/>
        </w:rPr>
        <w:t>ل</w:t>
      </w:r>
      <w:r w:rsidRPr="00687F38">
        <w:rPr>
          <w:rtl/>
        </w:rPr>
        <w:t>لمعاهدات الدولية الرئيسية لحقوق الإنسان في إندونيسيا</w:t>
      </w:r>
      <w:r w:rsidRPr="00687F38">
        <w:t>.</w:t>
      </w:r>
    </w:p>
    <w:p w:rsidR="00BF0825" w:rsidRPr="00687F38" w:rsidRDefault="00BF0825" w:rsidP="00EF14E0">
      <w:pPr>
        <w:pStyle w:val="SingleTxtGA"/>
        <w:keepNext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45</w:t>
      </w:r>
    </w:p>
    <w:p w:rsidR="00BF0825" w:rsidRPr="00687F38" w:rsidRDefault="00BF0825" w:rsidP="00EF14E0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التصديقات</w:t>
      </w:r>
    </w:p>
    <w:tbl>
      <w:tblPr>
        <w:bidiVisual/>
        <w:tblW w:w="9617" w:type="dxa"/>
        <w:tblInd w:w="7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764"/>
        <w:gridCol w:w="1735"/>
        <w:gridCol w:w="2687"/>
        <w:gridCol w:w="2941"/>
      </w:tblGrid>
      <w:tr w:rsidR="00BF0825" w:rsidRPr="00687F38" w:rsidTr="004B2A52">
        <w:trPr>
          <w:trHeight w:val="240"/>
          <w:tblHeader/>
        </w:trPr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iCs/>
                <w:sz w:val="24"/>
                <w:szCs w:val="24"/>
                <w:rtl/>
              </w:rPr>
              <w:t>الرقم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jc w:val="left"/>
              <w:rPr>
                <w:rFonts w:ascii="Traditional Arabic" w:eastAsia="Calibri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iCs/>
                <w:sz w:val="24"/>
                <w:szCs w:val="24"/>
                <w:rtl/>
              </w:rPr>
              <w:t>الاتفاقية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jc w:val="left"/>
              <w:rPr>
                <w:rFonts w:ascii="Traditional Arabic" w:eastAsia="Calibri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iCs/>
                <w:sz w:val="24"/>
                <w:szCs w:val="24"/>
                <w:rtl/>
              </w:rPr>
              <w:t>حالة التصديق/الموّقع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jc w:val="left"/>
              <w:rPr>
                <w:rFonts w:ascii="Traditional Arabic" w:eastAsia="Calibri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iCs/>
                <w:sz w:val="24"/>
                <w:szCs w:val="24"/>
                <w:rtl/>
              </w:rPr>
              <w:t>مضمون التحفظات/الإعلانات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iCs/>
                <w:sz w:val="24"/>
                <w:szCs w:val="24"/>
                <w:rtl/>
              </w:rPr>
              <w:t>تعليل التحفظ/الإعلان</w:t>
            </w: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Arial" w:hAnsi="Arial" w:cs="Arial"/>
                <w:sz w:val="22"/>
                <w:szCs w:val="22"/>
                <w:cs/>
              </w:rPr>
              <w:t>‎‎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العهد الدولي الخاص بالحقوق الاقتصادية والاجتماعية والثقافية‏‏</w:t>
            </w:r>
          </w:p>
        </w:tc>
        <w:tc>
          <w:tcPr>
            <w:tcW w:w="1735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صُدّق عليه من خلال القانون رقم</w:t>
            </w:r>
            <w:r w:rsidR="004B2A52" w:rsidRPr="00687F38">
              <w:rPr>
                <w:rFonts w:ascii="Traditional Arabic" w:eastAsia="Calibri" w:hAnsi="Traditional Arabic" w:hint="eastAsia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11/2005</w:t>
            </w:r>
          </w:p>
        </w:tc>
        <w:tc>
          <w:tcPr>
            <w:tcW w:w="2687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إعلان (23 شباط/فبراير 2006، بعد التصديق)</w:t>
            </w: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"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بالإشارة إلى ال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مادة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1 من العهد الدولي الخاص بالحقوق الاقتصادية والاجتماعية والثقافية،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تعلن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حكومة جمهورية إندونيسيا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أنه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، وفق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لإعلان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منح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الاستقلال للبلدان والشعوب المستعمرة، وإعلان مبادئ القانون الدولي المت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علقة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بالعلاقات الودية والتعاون بين الدول، والفقرة ذات الصلة من إعلان فيينا وبرنامج العمل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لعام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1993،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فإن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عبارة "حق تقرير المصير" الواردة في هذه ال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مادة 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تنطبق على قسم من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الشعب في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دولة مستقلة ذات سيادة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،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ولا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يمكن تفسيره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على أنه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تج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يز أو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تشجع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أي عمل من شأنه أن يمزق أو ي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خل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، كليا</w:t>
            </w:r>
            <w:r w:rsidR="00A11758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أو جزئيا</w:t>
            </w:r>
            <w:r w:rsidR="00A11758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،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ب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السلامة الإقليمية أو الوحدة السياسية للدول المستقلة ذات السيادة</w:t>
            </w:r>
            <w:r w:rsidRPr="00687F38">
              <w:rPr>
                <w:rFonts w:ascii="Traditional Arabic" w:hAnsi="Traditional Arabic"/>
                <w:sz w:val="24"/>
                <w:szCs w:val="24"/>
              </w:rPr>
              <w:t>.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"</w:t>
            </w:r>
          </w:p>
        </w:tc>
        <w:tc>
          <w:tcPr>
            <w:tcW w:w="2941" w:type="dxa"/>
            <w:tcBorders>
              <w:top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يشكل هذا الإعلان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جزء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من تأكيد جمهورية إندونيسيا على وضوح و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إمكانية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تطبيق مفهوم حق تقرير المصير، وفقا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لإعلان منح الاستقلال للبلدان والشعوب المستعمرة،</w:t>
            </w:r>
            <w:r w:rsidRPr="00687F38">
              <w:rPr>
                <w:sz w:val="24"/>
                <w:szCs w:val="24"/>
                <w:rtl/>
              </w:rPr>
              <w:t xml:space="preserve"> إعلان مبادئ القانون الدولي المتعلقة بالعلاقات الودية والتعاون بين الدول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،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وإعلان فيينا وبرنامج العمل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لعام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1993</w:t>
            </w:r>
            <w:r w:rsidRPr="00687F38">
              <w:rPr>
                <w:rFonts w:ascii="Traditional Arabic" w:hAnsi="Traditional Arabic"/>
                <w:sz w:val="24"/>
                <w:szCs w:val="24"/>
              </w:rPr>
              <w:t>.</w:t>
            </w: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Arial" w:hAnsi="Arial" w:cs="Arial"/>
                <w:sz w:val="22"/>
                <w:szCs w:val="22"/>
                <w:cs/>
              </w:rPr>
              <w:t>‎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العهد الدولي الخاص بالحقوق المدنية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والسياسية</w:t>
            </w:r>
          </w:p>
        </w:tc>
        <w:tc>
          <w:tcPr>
            <w:tcW w:w="1735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صُدّق عليه من خلال القانون رقم</w:t>
            </w:r>
            <w:r w:rsidR="004B2A52" w:rsidRPr="00687F38">
              <w:rPr>
                <w:rFonts w:ascii="Traditional Arabic" w:eastAsia="Calibri" w:hAnsi="Traditional Arabic" w:hint="eastAsia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12/2005</w:t>
            </w:r>
          </w:p>
        </w:tc>
        <w:tc>
          <w:tcPr>
            <w:tcW w:w="2687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إعلان (23 شباط/فبراير 2006، بعد التصديق)</w:t>
            </w: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"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بالإشارة إلى ال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مادة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1 من العهد الدولي الخاص بالحقوق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المدنية والسياسية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،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تعلن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حكومة جمهورية إندونيسيا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أنه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، وفق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لإعلان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منح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الاستقلال للبلدان والشعوب المستعمرة، وإعلان مبادئ القانون الدولي المت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علقة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بالعلاقات الودية والتعاون بين الدول، والفقرة ذات الصلة من إعلان فيينا وبرنامج العمل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لعام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1993،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فإن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عبارة "حق تقرير المصير" الواردة في هذه ال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مادة 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تنطبق على قسم من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الشعب في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دولة مستقلة ذات سيادة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،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ولا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يمكن تفسيره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على أنه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تج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يز أو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تشجع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أي عمل من شأنه أن يمزق أو ي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خل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، كليا</w:t>
            </w:r>
            <w:r w:rsidR="00A11758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أو جزئيا</w:t>
            </w:r>
            <w:r w:rsidR="00A11758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،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ب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السلامة الإقليمية أو الوحدة السياسية للدول المستقلة ذات السيادة</w:t>
            </w:r>
            <w:r w:rsidRPr="00687F38">
              <w:rPr>
                <w:rFonts w:ascii="Traditional Arabic" w:hAnsi="Traditional Arabic"/>
                <w:sz w:val="24"/>
                <w:szCs w:val="24"/>
              </w:rPr>
              <w:t>.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"</w:t>
            </w:r>
          </w:p>
        </w:tc>
        <w:tc>
          <w:tcPr>
            <w:tcW w:w="2941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يشكل هذا الإعلان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جزء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من تأكيد جمهورية إندونيسيا على وضوح و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إمكانية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تطبيق مفهوم حق تقرير المصير، وفقا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لإعلان منح الاستقلال للبلدان والشعوب المستعمرة،</w:t>
            </w:r>
            <w:r w:rsidRPr="00687F38">
              <w:rPr>
                <w:sz w:val="24"/>
                <w:szCs w:val="24"/>
                <w:rtl/>
              </w:rPr>
              <w:t xml:space="preserve"> إعلان مبادئ القانون الدولي المتعلقة بالعلاقات الودية والتعاون بين الدول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،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وإعلان فيينا وبرنامج العمل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لعام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1993</w:t>
            </w:r>
            <w:r w:rsidRPr="00687F38">
              <w:rPr>
                <w:rFonts w:ascii="Traditional Arabic" w:hAnsi="Traditional Arabic"/>
                <w:sz w:val="24"/>
                <w:szCs w:val="24"/>
              </w:rPr>
              <w:t>.</w:t>
            </w: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cs/>
              </w:rPr>
              <w:t>‎‎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الاتفاقية الدولية للقضاء على جميع أشكال التمييز العنصري‏</w:t>
            </w:r>
          </w:p>
        </w:tc>
        <w:tc>
          <w:tcPr>
            <w:tcW w:w="1735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صُدّق عليها من خلال القانون رقم 29/1999</w:t>
            </w:r>
          </w:p>
        </w:tc>
        <w:tc>
          <w:tcPr>
            <w:tcW w:w="2687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تحفظ (25 حزيران/يونيه 1999)</w:t>
            </w: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 xml:space="preserve">"لا ترى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حكومة جمهورية إندونيسيا نفسها ملزمة ب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حكم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الوارد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في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مادة 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22،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وهي تتبنى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الموقف الذي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يفيد بعدم جواز إحالة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المنازعات المتعلقة بتفسير وتطبيق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[الاتفاقية]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والتي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يمكن تسويته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بالطريقة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المنصوص عليها في ال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مادة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المذكورة،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إلى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محكمة العدل الدولية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إلا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بموافقة جميع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أطراف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النزاع</w:t>
            </w:r>
            <w:r w:rsidRPr="00687F38">
              <w:rPr>
                <w:rFonts w:ascii="Traditional Arabic" w:hAnsi="Traditional Arabic"/>
                <w:sz w:val="24"/>
                <w:szCs w:val="24"/>
              </w:rPr>
              <w:t>.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"</w:t>
            </w:r>
          </w:p>
        </w:tc>
        <w:tc>
          <w:tcPr>
            <w:tcW w:w="2941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يجب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التأكيد على أن جمهورية إندونيسيا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تعترف بالولاية ال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إلزامي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ة لمحكمة العدل الدولية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.</w:t>
            </w: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cs/>
              </w:rPr>
              <w:t>‎‎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اتفاقية مناهضة التعذيب وغيره من ضروب المعاملة أو العقوبة القاسية أو اللاإنسانية أو</w:t>
            </w:r>
            <w:r w:rsidR="004C03FE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المهينة‏ </w:t>
            </w:r>
          </w:p>
        </w:tc>
        <w:tc>
          <w:tcPr>
            <w:tcW w:w="1735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صُدّق عليها من خلال القانون رقم 29/1999</w:t>
            </w:r>
          </w:p>
        </w:tc>
        <w:tc>
          <w:tcPr>
            <w:tcW w:w="2687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تحفظ وإعلان (28 تشرين الأول/أكتوبر 1998)</w:t>
            </w: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التحفظ:</w:t>
            </w: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pacing w:val="-2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"لا ترى 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حكومة جمهورية إندونيسيا نفسها ملزمة 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بال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حكم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 الوارد في الفقرة 1 من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ال</w:t>
            </w:r>
            <w:r w:rsidR="00D73C87"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مادة 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30، 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وهي تتبنى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الموقف الذي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 يفيد بأنه</w:t>
            </w:r>
            <w:r w:rsidR="00D73C87"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 لا</w:t>
            </w:r>
            <w:r w:rsidR="00D73C87"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يجوز إحالة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المنازعات المتعلقة بتفسير وتطبيق الاتفاقية 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و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التي</w:t>
            </w:r>
            <w:r w:rsidR="00D73C87"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لا 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يمكن تسويته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ا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عن طريق القناة المنصوص عليها في الفقرة 1 من ال</w:t>
            </w:r>
            <w:r w:rsidR="00D73C87"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مادة 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المذكورة، إلى محكمة العدل الدولية</w:t>
            </w:r>
            <w:r w:rsidR="00D73C87"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إلا 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بموافقة جميع 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أطراف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النزاعا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ت."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</w:rPr>
              <w:t xml:space="preserve"> </w:t>
            </w: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الإعلان:</w:t>
            </w: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/>
                <w:sz w:val="24"/>
                <w:szCs w:val="24"/>
                <w:rtl/>
              </w:rPr>
              <w:t>"</w:t>
            </w: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 xml:space="preserve">تعلن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حكومة جمهورية إندونيسيا أن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ه يتعين تنفيذ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أحكام الفقر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ات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1 و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و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3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من ال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مادة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20 من الاتفاقية في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إطار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الامتثال الصارم لمبادئ السيادة والسلامة الإقليمية للدول</w:t>
            </w:r>
            <w:r w:rsidRPr="00687F38">
              <w:rPr>
                <w:rFonts w:ascii="Traditional Arabic" w:hAnsi="Traditional Arabic"/>
                <w:sz w:val="24"/>
                <w:szCs w:val="24"/>
              </w:rPr>
              <w:t>.</w:t>
            </w:r>
            <w:r w:rsidRPr="00687F38">
              <w:rPr>
                <w:rFonts w:ascii="Traditional Arabic" w:eastAsia="Calibri" w:hAnsi="Traditional Arabic"/>
                <w:sz w:val="24"/>
                <w:szCs w:val="24"/>
                <w:rtl/>
              </w:rPr>
              <w:t>"</w:t>
            </w:r>
          </w:p>
        </w:tc>
        <w:tc>
          <w:tcPr>
            <w:tcW w:w="2941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يجب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التأكيد على أن جمهورية إندونيسيا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تعترف بالولاية ال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إلزامي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ة لمحكمة العدل الدولية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.</w:t>
            </w: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764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اتفاقية القضاء على جميع أشكال التمييز ضد المرأة</w:t>
            </w:r>
          </w:p>
        </w:tc>
        <w:tc>
          <w:tcPr>
            <w:tcW w:w="1735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صُدّق عليها من خلال القانون رقم 7/1984</w:t>
            </w:r>
          </w:p>
        </w:tc>
        <w:tc>
          <w:tcPr>
            <w:tcW w:w="2687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pacing w:val="-2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pacing w:val="-2"/>
                <w:sz w:val="24"/>
                <w:szCs w:val="24"/>
                <w:rtl/>
              </w:rPr>
              <w:t>تحفظ (13 أيلول/سبتمبر 1984)</w:t>
            </w: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pacing w:val="-2"/>
                <w:sz w:val="24"/>
                <w:szCs w:val="24"/>
              </w:rPr>
            </w:pPr>
          </w:p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pacing w:val="-2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"لا ترى 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حكومة جمهورية إندونيسيا نفسها ملزمة بأحكام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 الفقرة 1 من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ال</w:t>
            </w:r>
            <w:r w:rsidR="00D73C87"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مادة 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29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من هذه الاتفاقية، و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هي تتبنى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الموقف الذي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 يفيد بأنه</w:t>
            </w:r>
            <w:r w:rsidR="00D73C87"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لا 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>يجوز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 إحالة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أي نزاع يتعلق بتفسير أو تطبيق الاتفاقية إلى التحكيم أو إلى محكمة العدل الدولية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 xml:space="preserve"> إلاّ</w:t>
            </w:r>
            <w:r w:rsidR="004B2A52"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بموافقة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جميع 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أطراف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  <w:rtl/>
              </w:rPr>
              <w:t xml:space="preserve"> النزاع</w:t>
            </w:r>
            <w:r w:rsidRPr="00687F38">
              <w:rPr>
                <w:rFonts w:ascii="Traditional Arabic" w:hAnsi="Traditional Arabic"/>
                <w:spacing w:val="-2"/>
                <w:sz w:val="24"/>
                <w:szCs w:val="24"/>
              </w:rPr>
              <w:t>.</w:t>
            </w:r>
            <w:r w:rsidRPr="00687F38">
              <w:rPr>
                <w:rFonts w:ascii="Traditional Arabic" w:hAnsi="Traditional Arabic" w:hint="cs"/>
                <w:spacing w:val="-2"/>
                <w:sz w:val="24"/>
                <w:szCs w:val="24"/>
                <w:rtl/>
              </w:rPr>
              <w:t>"</w:t>
            </w:r>
          </w:p>
        </w:tc>
        <w:tc>
          <w:tcPr>
            <w:tcW w:w="2941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يجب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التأكيد على أن جمهورية إندونيسيا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تعترف بالولاية ال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إلزامي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ة لمحكمة العدل الدولية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.</w:t>
            </w: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1764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hAnsi="Traditional Arabic" w:hint="cs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اتفاقية حقوق الطفل</w:t>
            </w:r>
          </w:p>
        </w:tc>
        <w:tc>
          <w:tcPr>
            <w:tcW w:w="1735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صُدّق عليها من خلال المقرر الرئاسي رقم 36/1990</w:t>
            </w:r>
          </w:p>
        </w:tc>
        <w:tc>
          <w:tcPr>
            <w:tcW w:w="2687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1764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hAnsi="Traditional Arabic" w:hint="cs"/>
                <w:spacing w:val="-4"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pacing w:val="-4"/>
                <w:sz w:val="24"/>
                <w:szCs w:val="24"/>
                <w:rtl/>
              </w:rPr>
              <w:t>البروتوكول الاختياري لاتفاقية حقوق الطفل بشأن اشتراك الأطفال في المنازعات المسلحة</w:t>
            </w:r>
          </w:p>
        </w:tc>
        <w:tc>
          <w:tcPr>
            <w:tcW w:w="1735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hAnsi="Traditional Arabic"/>
                <w:spacing w:val="-6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pacing w:val="-6"/>
                <w:sz w:val="24"/>
                <w:szCs w:val="24"/>
                <w:rtl/>
              </w:rPr>
              <w:t>وقعت عليه إندونيسيا في</w:t>
            </w:r>
            <w:r w:rsidR="00D73C87" w:rsidRPr="00687F38">
              <w:rPr>
                <w:rFonts w:ascii="Traditional Arabic" w:hAnsi="Traditional Arabic" w:hint="cs"/>
                <w:spacing w:val="-6"/>
                <w:sz w:val="24"/>
                <w:szCs w:val="24"/>
                <w:rtl/>
              </w:rPr>
              <w:t xml:space="preserve"> عام</w:t>
            </w:r>
            <w:r w:rsidR="00D73C87" w:rsidRPr="00687F38">
              <w:rPr>
                <w:rFonts w:ascii="Traditional Arabic" w:hAnsi="Traditional Arabic"/>
                <w:spacing w:val="-6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 w:hint="cs"/>
                <w:spacing w:val="-6"/>
                <w:sz w:val="24"/>
                <w:szCs w:val="24"/>
                <w:rtl/>
              </w:rPr>
              <w:t>20</w:t>
            </w:r>
            <w:r w:rsidR="00304B80" w:rsidRPr="00687F38">
              <w:rPr>
                <w:rFonts w:ascii="Traditional Arabic" w:hAnsi="Traditional Arabic" w:hint="cs"/>
                <w:spacing w:val="-6"/>
                <w:sz w:val="24"/>
                <w:szCs w:val="24"/>
                <w:rtl/>
              </w:rPr>
              <w:t>0</w:t>
            </w:r>
            <w:r w:rsidRPr="00687F38">
              <w:rPr>
                <w:rFonts w:ascii="Traditional Arabic" w:hAnsi="Traditional Arabic" w:hint="cs"/>
                <w:spacing w:val="-6"/>
                <w:sz w:val="24"/>
                <w:szCs w:val="24"/>
                <w:rtl/>
              </w:rPr>
              <w:t>1؛</w:t>
            </w:r>
          </w:p>
        </w:tc>
        <w:tc>
          <w:tcPr>
            <w:tcW w:w="2687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shd w:val="clear" w:color="auto" w:fill="auto"/>
          </w:tcPr>
          <w:p w:rsidR="00BF0825" w:rsidRPr="00687F38" w:rsidRDefault="00BF0825" w:rsidP="004C03FE">
            <w:pPr>
              <w:keepNext/>
              <w:keepLines/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BF0825" w:rsidRPr="00687F38" w:rsidRDefault="00BF0825" w:rsidP="004C03FE">
            <w:pPr>
              <w:keepNext/>
              <w:keepLines/>
              <w:spacing w:before="20" w:after="40" w:line="28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البروتوكول الاختياري الملحق باتفاقية حقوق الطفل بشأن بيع الأطفال واستغلال الأطفال في البغاء وفي المواد الإباحية</w:t>
            </w:r>
          </w:p>
        </w:tc>
        <w:tc>
          <w:tcPr>
            <w:tcW w:w="1735" w:type="dxa"/>
            <w:shd w:val="clear" w:color="auto" w:fill="auto"/>
          </w:tcPr>
          <w:p w:rsidR="00BF0825" w:rsidRPr="00687F38" w:rsidRDefault="00BF0825" w:rsidP="004C03FE">
            <w:pPr>
              <w:keepNext/>
              <w:keepLines/>
              <w:spacing w:before="20" w:after="40" w:line="28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وقعت عليه إندونيسيا في</w:t>
            </w:r>
            <w:r w:rsidR="00D73C87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عام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</w:t>
            </w:r>
            <w:r w:rsidR="00304B80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0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1؛</w:t>
            </w:r>
          </w:p>
        </w:tc>
        <w:tc>
          <w:tcPr>
            <w:tcW w:w="2687" w:type="dxa"/>
            <w:shd w:val="clear" w:color="auto" w:fill="auto"/>
          </w:tcPr>
          <w:p w:rsidR="00BF0825" w:rsidRPr="00687F38" w:rsidRDefault="00BF0825" w:rsidP="004C03FE">
            <w:pPr>
              <w:keepNext/>
              <w:keepLines/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BF0825" w:rsidRPr="00687F38" w:rsidRDefault="00BF0825" w:rsidP="004C03FE">
            <w:pPr>
              <w:keepNext/>
              <w:keepLines/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الاتفاقية الدولية لحماية حقوق جميع العمال المهاجرين وأفراد أسرهم</w:t>
            </w:r>
          </w:p>
        </w:tc>
        <w:tc>
          <w:tcPr>
            <w:tcW w:w="1735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وقعت عليها إندونيسيا في</w:t>
            </w:r>
            <w:r w:rsidR="00D73C87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عام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2004</w:t>
            </w:r>
          </w:p>
        </w:tc>
        <w:tc>
          <w:tcPr>
            <w:tcW w:w="2687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</w:tr>
      <w:tr w:rsidR="00BF0825" w:rsidRPr="00687F38" w:rsidTr="004B2A52">
        <w:trPr>
          <w:trHeight w:val="240"/>
        </w:trPr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jc w:val="left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اتفاقية حقوق الأشخاص ذوي الإعاقة</w:t>
            </w:r>
            <w:r w:rsidRPr="00687F38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وقعت عليها إندونيسيا في</w:t>
            </w:r>
            <w:r w:rsidR="00D73C87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عام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2007</w:t>
            </w:r>
          </w:p>
        </w:tc>
        <w:tc>
          <w:tcPr>
            <w:tcW w:w="2687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170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BF0825" w:rsidRPr="00687F38" w:rsidRDefault="00BF0825" w:rsidP="004C03FE">
            <w:pPr>
              <w:spacing w:before="20" w:after="40" w:line="28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</w:p>
        </w:tc>
      </w:tr>
    </w:tbl>
    <w:p w:rsidR="00BF0825" w:rsidRPr="00687F38" w:rsidRDefault="00BF0825" w:rsidP="004B2A52">
      <w:pPr>
        <w:pStyle w:val="SingleTxtGA"/>
        <w:spacing w:before="240" w:line="370" w:lineRule="exact"/>
        <w:rPr>
          <w:b/>
          <w:bCs/>
          <w:spacing w:val="-6"/>
          <w:rtl/>
        </w:rPr>
      </w:pPr>
      <w:r w:rsidRPr="00687F38">
        <w:rPr>
          <w:spacing w:val="-6"/>
          <w:sz w:val="30"/>
          <w:rtl/>
        </w:rPr>
        <w:t>95-</w:t>
      </w:r>
      <w:r w:rsidRPr="00687F38">
        <w:rPr>
          <w:spacing w:val="-6"/>
          <w:sz w:val="30"/>
          <w:rtl/>
        </w:rPr>
        <w:tab/>
      </w:r>
      <w:r w:rsidR="003A1B1E" w:rsidRPr="00687F38">
        <w:rPr>
          <w:rFonts w:hint="cs"/>
          <w:spacing w:val="-6"/>
          <w:rtl/>
        </w:rPr>
        <w:t xml:space="preserve">لم </w:t>
      </w:r>
      <w:r w:rsidRPr="00687F38">
        <w:rPr>
          <w:spacing w:val="-6"/>
          <w:rtl/>
        </w:rPr>
        <w:t>ت</w:t>
      </w:r>
      <w:r w:rsidRPr="00687F38">
        <w:rPr>
          <w:rFonts w:hint="cs"/>
          <w:spacing w:val="-6"/>
          <w:rtl/>
        </w:rPr>
        <w:t>ُ</w:t>
      </w:r>
      <w:r w:rsidRPr="00687F38">
        <w:rPr>
          <w:spacing w:val="-6"/>
          <w:rtl/>
        </w:rPr>
        <w:t>وق</w:t>
      </w:r>
      <w:r w:rsidRPr="00687F38">
        <w:rPr>
          <w:rFonts w:hint="cs"/>
          <w:spacing w:val="-6"/>
          <w:rtl/>
        </w:rPr>
        <w:t>ّ</w:t>
      </w:r>
      <w:r w:rsidRPr="00687F38">
        <w:rPr>
          <w:spacing w:val="-6"/>
          <w:rtl/>
        </w:rPr>
        <w:t>ع جمهورية إندونيسيا أو ت</w:t>
      </w:r>
      <w:r w:rsidRPr="00687F38">
        <w:rPr>
          <w:rFonts w:hint="cs"/>
          <w:spacing w:val="-6"/>
          <w:rtl/>
        </w:rPr>
        <w:t>ُ</w:t>
      </w:r>
      <w:r w:rsidRPr="00687F38">
        <w:rPr>
          <w:spacing w:val="-6"/>
          <w:rtl/>
        </w:rPr>
        <w:t>صد</w:t>
      </w:r>
      <w:r w:rsidRPr="00687F38">
        <w:rPr>
          <w:rFonts w:hint="cs"/>
          <w:spacing w:val="-6"/>
          <w:rtl/>
        </w:rPr>
        <w:t>ّ</w:t>
      </w:r>
      <w:r w:rsidRPr="00687F38">
        <w:rPr>
          <w:spacing w:val="-6"/>
          <w:rtl/>
        </w:rPr>
        <w:t>ق بعد</w:t>
      </w:r>
      <w:r w:rsidRPr="00687F38">
        <w:rPr>
          <w:rFonts w:hint="cs"/>
          <w:spacing w:val="-6"/>
          <w:rtl/>
        </w:rPr>
        <w:t>ُ</w:t>
      </w:r>
      <w:r w:rsidRPr="00687F38">
        <w:rPr>
          <w:spacing w:val="-6"/>
          <w:rtl/>
        </w:rPr>
        <w:t xml:space="preserve"> على الاتفاقيات الدولية التالية لحقوق الإنسان</w:t>
      </w:r>
      <w:r w:rsidRPr="00687F38">
        <w:rPr>
          <w:rFonts w:hint="cs"/>
          <w:spacing w:val="-6"/>
          <w:rtl/>
        </w:rPr>
        <w:t>:</w:t>
      </w:r>
    </w:p>
    <w:p w:rsidR="00BF0825" w:rsidRPr="00687F38" w:rsidRDefault="00EF14E0" w:rsidP="004B2A52">
      <w:pPr>
        <w:pStyle w:val="SingleTxtGA"/>
        <w:spacing w:line="370" w:lineRule="exact"/>
      </w:pPr>
      <w:r w:rsidRPr="00687F38">
        <w:rPr>
          <w:rFonts w:hint="cs"/>
          <w:rtl/>
        </w:rPr>
        <w:tab/>
      </w:r>
      <w:r w:rsidR="00BF0825" w:rsidRPr="00687F38">
        <w:rPr>
          <w:rtl/>
        </w:rPr>
        <w:t>(أ)</w:t>
      </w:r>
      <w:r w:rsidR="00BF0825" w:rsidRPr="00687F38">
        <w:rPr>
          <w:rtl/>
        </w:rPr>
        <w:tab/>
        <w:t>الاتفاقية الدولية لحماية جميع الأشخاص من الاختفاء القسري</w:t>
      </w:r>
      <w:r w:rsidR="00BF0825" w:rsidRPr="00687F38">
        <w:rPr>
          <w:rFonts w:hint="cs"/>
          <w:rtl/>
        </w:rPr>
        <w:t>؛</w:t>
      </w:r>
    </w:p>
    <w:p w:rsidR="00BF0825" w:rsidRPr="00687F38" w:rsidRDefault="00EF14E0" w:rsidP="004B2A52">
      <w:pPr>
        <w:pStyle w:val="SingleTxtGA"/>
        <w:spacing w:line="370" w:lineRule="exact"/>
        <w:rPr>
          <w:spacing w:val="-6"/>
          <w:rtl/>
        </w:rPr>
      </w:pPr>
      <w:r w:rsidRPr="00687F38">
        <w:rPr>
          <w:rFonts w:hint="cs"/>
          <w:spacing w:val="-6"/>
          <w:rtl/>
        </w:rPr>
        <w:tab/>
      </w:r>
      <w:r w:rsidR="00BF0825" w:rsidRPr="00687F38">
        <w:rPr>
          <w:spacing w:val="-6"/>
          <w:rtl/>
        </w:rPr>
        <w:t>(ب)</w:t>
      </w:r>
      <w:r w:rsidR="00BF0825" w:rsidRPr="00687F38">
        <w:rPr>
          <w:spacing w:val="-6"/>
          <w:rtl/>
        </w:rPr>
        <w:tab/>
        <w:t>البروتوكول الاختياري الملحق بالعهد الدولي الخاص بالحقوق المدنية والسياسية</w:t>
      </w:r>
      <w:r w:rsidR="00BF0825" w:rsidRPr="00687F38">
        <w:rPr>
          <w:rFonts w:hint="cs"/>
          <w:spacing w:val="-6"/>
          <w:rtl/>
        </w:rPr>
        <w:t>؛</w:t>
      </w:r>
    </w:p>
    <w:p w:rsidR="00BF0825" w:rsidRPr="00687F38" w:rsidRDefault="00EF14E0" w:rsidP="004B2A52">
      <w:pPr>
        <w:pStyle w:val="SingleTxtGA"/>
        <w:spacing w:line="370" w:lineRule="exact"/>
        <w:rPr>
          <w:rtl/>
        </w:rPr>
      </w:pPr>
      <w:r w:rsidRPr="00687F38">
        <w:rPr>
          <w:rFonts w:hint="cs"/>
          <w:rtl/>
        </w:rPr>
        <w:tab/>
      </w:r>
      <w:r w:rsidR="00BF0825" w:rsidRPr="00687F38">
        <w:rPr>
          <w:rtl/>
        </w:rPr>
        <w:t>(ج)</w:t>
      </w:r>
      <w:r w:rsidR="00BF0825" w:rsidRPr="00687F38">
        <w:rPr>
          <w:rtl/>
        </w:rPr>
        <w:tab/>
        <w:t>البروتوكول الاختياري الثاني الملحق بالعهد الدولي الخاص بالحقوق المدنية والسياسية والهادف إلى إلغاء عقوبة الإعدام؛</w:t>
      </w:r>
    </w:p>
    <w:p w:rsidR="00BF0825" w:rsidRPr="00687F38" w:rsidRDefault="00EF14E0" w:rsidP="004B2A52">
      <w:pPr>
        <w:pStyle w:val="SingleTxtGA"/>
        <w:spacing w:line="370" w:lineRule="exact"/>
        <w:rPr>
          <w:rtl/>
        </w:rPr>
      </w:pPr>
      <w:r w:rsidRPr="00687F38">
        <w:rPr>
          <w:rFonts w:hint="cs"/>
          <w:rtl/>
        </w:rPr>
        <w:tab/>
      </w:r>
      <w:r w:rsidR="00BF0825" w:rsidRPr="00687F38">
        <w:rPr>
          <w:rtl/>
        </w:rPr>
        <w:t>(د)</w:t>
      </w:r>
      <w:r w:rsidR="00BF0825" w:rsidRPr="00687F38">
        <w:rPr>
          <w:rtl/>
        </w:rPr>
        <w:tab/>
        <w:t>البروتوكول الاختياري لاتفاقية مناهضة التعذيب وغيره من ضروب المعاملة أو العقوبة القاسية أو اللاإنسانية أو المهينة</w:t>
      </w:r>
      <w:r w:rsidR="00BF0825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SingleTxtGA"/>
        <w:spacing w:line="370" w:lineRule="exact"/>
        <w:rPr>
          <w:rtl/>
        </w:rPr>
      </w:pPr>
      <w:r w:rsidRPr="00687F38">
        <w:rPr>
          <w:rtl/>
        </w:rPr>
        <w:tab/>
        <w:t>(ﻫ)</w:t>
      </w:r>
      <w:r w:rsidRPr="00687F38">
        <w:rPr>
          <w:rtl/>
        </w:rPr>
        <w:tab/>
        <w:t>البروتوكول الاختياري لاتفاقية القضاء على جميع أشكال التمييز ضد المرأة</w:t>
      </w:r>
      <w:r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SingleTxtGA"/>
        <w:spacing w:line="370" w:lineRule="exact"/>
        <w:rPr>
          <w:rFonts w:hint="cs"/>
          <w:b/>
          <w:bCs/>
          <w:rtl/>
        </w:rPr>
      </w:pPr>
      <w:r w:rsidRPr="00687F38">
        <w:rPr>
          <w:rtl/>
        </w:rPr>
        <w:tab/>
        <w:t>(و)</w:t>
      </w:r>
      <w:r w:rsidRPr="00687F38">
        <w:rPr>
          <w:rtl/>
        </w:rPr>
        <w:tab/>
        <w:t>البروتوكول الاختياري لاتفاقية حقوق الأشخاص ذوي الإعاقة</w:t>
      </w:r>
      <w:r w:rsidRPr="00687F38">
        <w:rPr>
          <w:rFonts w:hint="cs"/>
          <w:rtl/>
        </w:rPr>
        <w:t>.</w:t>
      </w:r>
    </w:p>
    <w:p w:rsidR="00BF0825" w:rsidRPr="00687F38" w:rsidRDefault="00BF0825" w:rsidP="004B2A52">
      <w:pPr>
        <w:pStyle w:val="SingleTxtGA"/>
        <w:spacing w:line="370" w:lineRule="exact"/>
        <w:rPr>
          <w:sz w:val="30"/>
          <w:rtl/>
        </w:rPr>
      </w:pPr>
      <w:r w:rsidRPr="00687F38">
        <w:rPr>
          <w:sz w:val="30"/>
          <w:rtl/>
        </w:rPr>
        <w:t>96-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ويحدد الفرع 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التصديق على الصكوك الدولية لحقوق الإنسان </w:t>
      </w:r>
      <w:r w:rsidRPr="00687F38">
        <w:rPr>
          <w:rFonts w:hint="cs"/>
          <w:rtl/>
        </w:rPr>
        <w:t>في خ</w:t>
      </w:r>
      <w:r w:rsidRPr="00687F38">
        <w:rPr>
          <w:rtl/>
        </w:rPr>
        <w:t xml:space="preserve">طة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عمل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وطنية بشأن حقوق الإنسان </w:t>
      </w:r>
      <w:r w:rsidRPr="00687F38">
        <w:rPr>
          <w:rFonts w:hint="cs"/>
          <w:rtl/>
        </w:rPr>
        <w:t>الجدول الزمني لعملية</w:t>
      </w:r>
      <w:r w:rsidRPr="00687F38">
        <w:rPr>
          <w:rtl/>
        </w:rPr>
        <w:t xml:space="preserve"> التصديق على </w:t>
      </w:r>
      <w:r w:rsidRPr="00687F38">
        <w:rPr>
          <w:rFonts w:hint="cs"/>
          <w:rtl/>
        </w:rPr>
        <w:t>بعض الاتفاقيات أو</w:t>
      </w:r>
      <w:r w:rsidR="0037156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البروتوكولات</w:t>
      </w:r>
      <w:r w:rsidRPr="00687F38">
        <w:rPr>
          <w:rtl/>
        </w:rPr>
        <w:t>. و</w:t>
      </w:r>
      <w:r w:rsidRPr="00687F38">
        <w:rPr>
          <w:rFonts w:hint="cs"/>
          <w:rtl/>
        </w:rPr>
        <w:t xml:space="preserve">قد أنشئت </w:t>
      </w:r>
      <w:r w:rsidRPr="00687F38">
        <w:rPr>
          <w:rtl/>
        </w:rPr>
        <w:t>في هذا الصدد فرق عمل</w:t>
      </w:r>
      <w:r w:rsidRPr="00687F38">
        <w:rPr>
          <w:rFonts w:hint="cs"/>
          <w:rtl/>
        </w:rPr>
        <w:t xml:space="preserve"> ذات صلة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مشتركة بين الوزارات </w:t>
      </w:r>
      <w:r w:rsidRPr="00687F38">
        <w:rPr>
          <w:rtl/>
        </w:rPr>
        <w:t>لإجراء دراس</w:t>
      </w:r>
      <w:r w:rsidRPr="00687F38">
        <w:rPr>
          <w:rFonts w:hint="cs"/>
          <w:rtl/>
        </w:rPr>
        <w:t>ة في هذا الشأن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والتحضير للتصديق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على</w:t>
      </w:r>
      <w:r w:rsidRPr="00687F38">
        <w:rPr>
          <w:rtl/>
        </w:rPr>
        <w:t xml:space="preserve"> الاتفاقيات والبروتوكولات</w:t>
      </w:r>
      <w:r w:rsidRPr="00687F38">
        <w:rPr>
          <w:rFonts w:hint="cs"/>
          <w:rtl/>
        </w:rPr>
        <w:t xml:space="preserve"> المذكورة.</w:t>
      </w:r>
    </w:p>
    <w:p w:rsidR="00BF0825" w:rsidRPr="00687F38" w:rsidRDefault="00BF0825" w:rsidP="00EF14E0">
      <w:pPr>
        <w:pStyle w:val="SingleTxtGA"/>
        <w:rPr>
          <w:b/>
          <w:bCs/>
          <w:rtl/>
        </w:rPr>
      </w:pPr>
      <w:r w:rsidRPr="00687F38">
        <w:rPr>
          <w:sz w:val="30"/>
          <w:rtl/>
        </w:rPr>
        <w:t>97-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 xml:space="preserve">وقد </w:t>
      </w:r>
      <w:r w:rsidRPr="00687F38">
        <w:rPr>
          <w:rtl/>
        </w:rPr>
        <w:t>سحبت جمهورية إندونيسيا</w:t>
      </w:r>
      <w:r w:rsidRPr="00687F38">
        <w:rPr>
          <w:rFonts w:hint="cs"/>
          <w:rtl/>
        </w:rPr>
        <w:t xml:space="preserve"> في 11 كانون الثاني/يناير 2005</w:t>
      </w:r>
      <w:r w:rsidRPr="00687F38">
        <w:rPr>
          <w:rtl/>
        </w:rPr>
        <w:t xml:space="preserve"> إعلانه</w:t>
      </w:r>
      <w:r w:rsidRPr="00687F38">
        <w:rPr>
          <w:rFonts w:hint="cs"/>
          <w:rtl/>
        </w:rPr>
        <w:t>ا</w:t>
      </w:r>
      <w:r w:rsidRPr="00687F38">
        <w:rPr>
          <w:rtl/>
        </w:rPr>
        <w:t xml:space="preserve"> بشأن أحكام المواد </w:t>
      </w:r>
      <w:r w:rsidRPr="00687F38">
        <w:rPr>
          <w:rFonts w:hint="cs"/>
          <w:rtl/>
        </w:rPr>
        <w:t xml:space="preserve">1، و14، و16، و17، و21، و22، و29 </w:t>
      </w:r>
      <w:r w:rsidRPr="00687F38">
        <w:rPr>
          <w:rtl/>
        </w:rPr>
        <w:t>من اتفاقية حقوق الطف</w:t>
      </w:r>
      <w:r w:rsidRPr="00687F38">
        <w:rPr>
          <w:rFonts w:hint="cs"/>
          <w:rtl/>
        </w:rPr>
        <w:t>ل.</w:t>
      </w:r>
    </w:p>
    <w:p w:rsidR="00BF0825" w:rsidRPr="00687F38" w:rsidRDefault="00BF0825" w:rsidP="00EF14E0">
      <w:pPr>
        <w:pStyle w:val="SingleTxtGA"/>
        <w:keepNext/>
        <w:spacing w:after="0"/>
        <w:rPr>
          <w:rFonts w:ascii="Traditional Arabic" w:hAnsi="Traditional Arabic" w:hint="cs"/>
          <w:sz w:val="30"/>
          <w:rtl/>
        </w:rPr>
      </w:pPr>
      <w:r w:rsidRPr="00687F38">
        <w:rPr>
          <w:rFonts w:ascii="Traditional Arabic" w:hAnsi="Traditional Arabic" w:hint="cs"/>
          <w:sz w:val="30"/>
          <w:rtl/>
        </w:rPr>
        <w:t>الجدول 46</w:t>
      </w:r>
    </w:p>
    <w:p w:rsidR="00BF0825" w:rsidRPr="00687F38" w:rsidRDefault="00BF0825" w:rsidP="00EF14E0">
      <w:pPr>
        <w:pStyle w:val="SingleTxtGA"/>
        <w:keepNext/>
        <w:rPr>
          <w:rFonts w:ascii="Traditional Arabic" w:hAnsi="Traditional Arabic" w:hint="cs"/>
          <w:b/>
          <w:bCs/>
          <w:sz w:val="30"/>
          <w:rtl/>
        </w:rPr>
      </w:pPr>
      <w:r w:rsidRPr="00687F38">
        <w:rPr>
          <w:rFonts w:ascii="Traditional Arabic" w:hAnsi="Traditional Arabic" w:hint="cs"/>
          <w:b/>
          <w:bCs/>
          <w:sz w:val="30"/>
          <w:rtl/>
        </w:rPr>
        <w:t>سحب التحفظات/الإعلانات</w:t>
      </w:r>
    </w:p>
    <w:tbl>
      <w:tblPr>
        <w:bidiVisual/>
        <w:tblW w:w="7258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1288"/>
        <w:gridCol w:w="1834"/>
        <w:gridCol w:w="1876"/>
        <w:gridCol w:w="2260"/>
      </w:tblGrid>
      <w:tr w:rsidR="00BF0825" w:rsidRPr="00687F38" w:rsidTr="0011416E">
        <w:trPr>
          <w:trHeight w:val="240"/>
          <w:tblHeader/>
        </w:trPr>
        <w:tc>
          <w:tcPr>
            <w:tcW w:w="1708" w:type="dxa"/>
            <w:shd w:val="clear" w:color="auto" w:fill="auto"/>
            <w:vAlign w:val="bottom"/>
          </w:tcPr>
          <w:p w:rsidR="00BF0825" w:rsidRPr="00687F38" w:rsidRDefault="00BF0825" w:rsidP="00EF14E0">
            <w:pPr>
              <w:spacing w:before="40" w:after="100" w:line="260" w:lineRule="exact"/>
              <w:jc w:val="left"/>
              <w:rPr>
                <w:rFonts w:ascii="Traditional Arabic" w:eastAsia="Calibri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iCs/>
                <w:sz w:val="24"/>
                <w:szCs w:val="24"/>
                <w:rtl/>
              </w:rPr>
              <w:t>الاتفاقية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F0825" w:rsidRPr="00687F38" w:rsidRDefault="00BF0825" w:rsidP="00EF14E0">
            <w:pPr>
              <w:spacing w:before="40" w:after="100" w:line="260" w:lineRule="exact"/>
              <w:jc w:val="left"/>
              <w:rPr>
                <w:rFonts w:ascii="Traditional Arabic" w:eastAsia="Calibri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iCs/>
                <w:sz w:val="24"/>
                <w:szCs w:val="24"/>
                <w:rtl/>
              </w:rPr>
              <w:t>التحفظات/الإعلانات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BF0825" w:rsidRPr="00687F38" w:rsidRDefault="00BF0825" w:rsidP="00EF14E0">
            <w:pPr>
              <w:spacing w:before="40" w:after="100" w:line="260" w:lineRule="exact"/>
              <w:jc w:val="left"/>
              <w:rPr>
                <w:rFonts w:ascii="Traditional Arabic" w:eastAsia="Calibri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iCs/>
                <w:sz w:val="24"/>
                <w:szCs w:val="24"/>
                <w:rtl/>
              </w:rPr>
              <w:t>سحب التحفظات/الإعلانات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BF0825" w:rsidRPr="00687F38" w:rsidRDefault="00BF0825" w:rsidP="00EF14E0">
            <w:pPr>
              <w:spacing w:before="40" w:after="100" w:line="260" w:lineRule="exact"/>
              <w:jc w:val="left"/>
              <w:rPr>
                <w:rFonts w:ascii="Traditional Arabic" w:eastAsia="Calibri" w:hAnsi="Traditional Arabic"/>
                <w:iCs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iCs/>
                <w:sz w:val="24"/>
                <w:szCs w:val="24"/>
                <w:rtl/>
              </w:rPr>
              <w:t>تعليل سحب التحفظ/الإعلان</w:t>
            </w:r>
          </w:p>
        </w:tc>
      </w:tr>
      <w:tr w:rsidR="00BF0825" w:rsidRPr="00687F38" w:rsidTr="0011416E">
        <w:trPr>
          <w:trHeight w:val="240"/>
        </w:trPr>
        <w:tc>
          <w:tcPr>
            <w:tcW w:w="1708" w:type="dxa"/>
            <w:shd w:val="clear" w:color="auto" w:fill="auto"/>
          </w:tcPr>
          <w:p w:rsidR="00BF0825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اتفاقية حقوق الطفل</w:t>
            </w:r>
          </w:p>
        </w:tc>
        <w:tc>
          <w:tcPr>
            <w:tcW w:w="2075" w:type="dxa"/>
            <w:shd w:val="clear" w:color="auto" w:fill="auto"/>
          </w:tcPr>
          <w:p w:rsidR="00BF0825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إعلان (5 أيلول/سبتمبر 1990):</w:t>
            </w:r>
          </w:p>
          <w:p w:rsidR="00BF0825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</w:p>
          <w:p w:rsidR="00EF14E0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"يكفل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دستور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عام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1945 لجمهورية إندونيسيا الحقوق الأساسية للطفل بغض النظر عن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نوع جنسه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أو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انتماءه الإثني أو العرقي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.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وينص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الدستور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على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تلك الحقوق التي يجب أن ت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عملها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القوانين واللوائح الوطنية</w:t>
            </w:r>
            <w:r w:rsidRPr="00687F38">
              <w:rPr>
                <w:rFonts w:ascii="Arial" w:hAnsi="Arial" w:cs="Arial"/>
                <w:b/>
                <w:bCs/>
              </w:rPr>
              <w:t>.</w:t>
            </w:r>
          </w:p>
          <w:p w:rsidR="00EF14E0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eastAsia="Calibri" w:hAnsi="Traditional Arabic" w:hint="cs"/>
                <w:sz w:val="24"/>
                <w:szCs w:val="24"/>
                <w:rtl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لا يعني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تصديق جمهورية إندونيسيا على اتفاقية حقوق الطفل قبول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التزامات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التي تتخطى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الحدود الدستورية،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ولا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قبول أي التزام لإدخال أي حق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يتجاوز الحقوق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المنصوص عليها في الدست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ور.</w:t>
            </w:r>
          </w:p>
          <w:p w:rsidR="00BF0825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ب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الإشارة إلى أحكام المواد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1، و14، و16، و17، و21، و22، و29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29 من هذه الاتفاقية،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تعلن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حكومة جمهورية إندونيسيا أنها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لن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تطبق هذه المواد وفقا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لدستورها</w:t>
            </w:r>
            <w:r w:rsidRPr="00687F38">
              <w:rPr>
                <w:rFonts w:ascii="Traditional Arabic" w:hAnsi="Traditional Arabic"/>
                <w:sz w:val="24"/>
                <w:szCs w:val="24"/>
              </w:rPr>
              <w:t>.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"</w:t>
            </w:r>
          </w:p>
        </w:tc>
        <w:tc>
          <w:tcPr>
            <w:tcW w:w="2143" w:type="dxa"/>
            <w:shd w:val="clear" w:color="auto" w:fill="auto"/>
          </w:tcPr>
          <w:p w:rsidR="00BF0825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eastAsia="Calibri" w:hAnsi="Traditional Arabic" w:hint="cs"/>
                <w:sz w:val="24"/>
                <w:szCs w:val="24"/>
                <w:rtl/>
              </w:rPr>
              <w:t>سحب الإعلان (11 كانون الثاني/يناير 2005):</w:t>
            </w:r>
          </w:p>
          <w:p w:rsidR="00BF0825" w:rsidRPr="00687F38" w:rsidRDefault="00BF0825" w:rsidP="001A25AD">
            <w:pPr>
              <w:spacing w:before="40" w:after="120" w:line="26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ولما كانت جمهورية </w:t>
            </w:r>
            <w:r w:rsidR="001A25AD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إ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ندونيسيا دولة طرف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في اتفاقية الأمم المتحدة لحقوق الطفل التي اعتمدت في نيويورك في 20 تشرين الثاني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/نوفمبر 1989،</w:t>
            </w:r>
          </w:p>
          <w:p w:rsidR="00BF0825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ولما كانت حكومة جمهورية إندونيسيا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قد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صد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ّ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قت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على اتفاقية</w:t>
            </w:r>
            <w:r w:rsidR="00D73C87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عام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1989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المذكورة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، جنبا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ً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إلى جنب مع إعلانه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بشأن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أحكام المواد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1، و14، و16، و17، و21، و22، و29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من الاتفاقية،</w:t>
            </w:r>
          </w:p>
          <w:p w:rsidR="00BF0825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والآن، فإن حكومة جمهورية إندونيسيا،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وبالنظر إلى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أنها هي في وضع يمكنها من تنفيذ مشاركتها الكاملة في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اتفاقية</w:t>
            </w:r>
            <w:r w:rsidR="00D73C87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عام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1989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المذكورة،</w:t>
            </w:r>
          </w:p>
          <w:p w:rsidR="00BF0825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ت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سحب بموجب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ذلك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إعلانها بشأن أحكام المواد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1، و14، و16، و17، و21، و22، و29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من اتفاقية</w:t>
            </w:r>
            <w:r w:rsidR="00D73C87"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عام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>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1989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المذكورة."</w:t>
            </w:r>
          </w:p>
        </w:tc>
        <w:tc>
          <w:tcPr>
            <w:tcW w:w="2960" w:type="dxa"/>
            <w:shd w:val="clear" w:color="auto" w:fill="auto"/>
          </w:tcPr>
          <w:p w:rsidR="00BF0825" w:rsidRPr="00687F38" w:rsidRDefault="00BF0825" w:rsidP="00EF14E0">
            <w:pPr>
              <w:spacing w:before="40" w:after="120" w:line="260" w:lineRule="exact"/>
              <w:ind w:left="57" w:right="57"/>
              <w:rPr>
                <w:rFonts w:ascii="Traditional Arabic" w:eastAsia="Calibri" w:hAnsi="Traditional Arabic"/>
                <w:sz w:val="24"/>
                <w:szCs w:val="24"/>
              </w:rPr>
            </w:pP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دفع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تعديل دستور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عام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1945، ال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ذي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شمل العديد من الأحكام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المتعلقة بحماية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حقوق الإنسان</w:t>
            </w:r>
            <w:r w:rsidR="00D73C87"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بما 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في ذلك حقوق الطفل، و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سن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القانون رقم 23/2003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المتعلق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ب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حماية الطفل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،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>ب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إندونيسيا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إلى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تفعيل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 xml:space="preserve">مشاركتها الكاملة </w:t>
            </w:r>
            <w:r w:rsidRPr="00687F38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في </w:t>
            </w:r>
            <w:r w:rsidRPr="00687F38">
              <w:rPr>
                <w:rFonts w:ascii="Traditional Arabic" w:hAnsi="Traditional Arabic"/>
                <w:sz w:val="24"/>
                <w:szCs w:val="24"/>
                <w:rtl/>
              </w:rPr>
              <w:t>اتفاقية حقوق الطفل</w:t>
            </w:r>
            <w:r w:rsidRPr="00687F38">
              <w:rPr>
                <w:rFonts w:ascii="Traditional Arabic" w:hAnsi="Traditional Arabic"/>
                <w:sz w:val="24"/>
                <w:szCs w:val="24"/>
              </w:rPr>
              <w:t>.</w:t>
            </w:r>
          </w:p>
        </w:tc>
      </w:tr>
    </w:tbl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2-</w:t>
      </w:r>
      <w:r w:rsidRPr="00687F38">
        <w:rPr>
          <w:rFonts w:hint="cs"/>
          <w:rtl/>
        </w:rPr>
        <w:tab/>
        <w:t>صكوك دولية أخرى لحقوق الإنسان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(أ)</w:t>
      </w:r>
      <w:r w:rsidRPr="00687F38">
        <w:rPr>
          <w:rFonts w:hint="cs"/>
          <w:rtl/>
        </w:rPr>
        <w:tab/>
        <w:t>اتفاقيات الأمم المتحدة الأخرى لحقوق الإنسان والاتفاقيات المرتبطة بها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Fonts w:hint="cs"/>
          <w:rtl/>
        </w:rPr>
        <w:t>98</w:t>
      </w:r>
      <w:r w:rsidRPr="00687F38">
        <w:rPr>
          <w:rtl/>
        </w:rPr>
        <w:t>-</w:t>
      </w:r>
      <w:r w:rsidRPr="00687F38">
        <w:rPr>
          <w:rtl/>
        </w:rPr>
        <w:tab/>
      </w:r>
      <w:r w:rsidRPr="00687F38">
        <w:rPr>
          <w:rFonts w:hint="cs"/>
          <w:rtl/>
        </w:rPr>
        <w:t>تُعدّ إندونيسيا دولة طرفاً في الصكوك الدولية التالية لحقوق الإنسان: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rtl/>
        </w:rPr>
        <w:t xml:space="preserve">اتفاقية الأمم المتحدة لمكافحة الجريمة المنظمة عبر الوطنية </w:t>
      </w:r>
      <w:r w:rsidRPr="00687F38">
        <w:rPr>
          <w:rFonts w:hint="cs"/>
          <w:rtl/>
        </w:rPr>
        <w:t>بموجب القانون رقم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5/2009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>بروتوكول منع وقمع ومعاقبة الاتجار بالأشخاص، وبخاصة النساء والأطفال، المكمل لاتفاقية الأمم المتحدة لمكافحة الجريمة المنظمة عبر الوطنية</w:t>
      </w:r>
      <w:r w:rsidRPr="00687F38">
        <w:rPr>
          <w:rFonts w:hint="cs"/>
          <w:rtl/>
        </w:rPr>
        <w:t xml:space="preserve"> بموجب القانون رقم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14/2009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  <w:rtl/>
        </w:rPr>
      </w:pPr>
      <w:r w:rsidRPr="00687F38">
        <w:rPr>
          <w:rtl/>
        </w:rPr>
        <w:t>بروتوكول مكافحة تهريب المهاجرين عن طريق البر والبحر والجو المكمل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لاتفاقية الأمم المتحدة لمكافحة الجريمة المنظمة عبر الوطنية</w:t>
      </w:r>
      <w:r w:rsidRPr="00687F38">
        <w:rPr>
          <w:rFonts w:hint="cs"/>
          <w:rtl/>
        </w:rPr>
        <w:t xml:space="preserve"> بموجب القانون رقم 15/2009</w:t>
      </w:r>
      <w:r w:rsidR="003A1B1E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(ب)</w:t>
      </w:r>
      <w:r w:rsidRPr="00687F38">
        <w:rPr>
          <w:rFonts w:hint="cs"/>
          <w:rtl/>
        </w:rPr>
        <w:tab/>
        <w:t>اتفاقيات دولية أخرى ذات صلة في مجال حقوق الإنسان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Fonts w:hint="cs"/>
          <w:rtl/>
        </w:rPr>
        <w:t>99</w:t>
      </w:r>
      <w:r w:rsidRPr="00687F38">
        <w:rPr>
          <w:rtl/>
        </w:rPr>
        <w:t>-</w:t>
      </w:r>
      <w:r w:rsidRPr="00687F38">
        <w:rPr>
          <w:rtl/>
        </w:rPr>
        <w:tab/>
      </w:r>
      <w:r w:rsidRPr="00687F38">
        <w:rPr>
          <w:rFonts w:hint="cs"/>
          <w:rtl/>
        </w:rPr>
        <w:t>تُعدّ إندونيسيا دولة طرفاً في الاتفاقيات الأساسية التالية لمنظمة العمل الدولية في مجال حقوق الإنسان: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spacing w:val="-2"/>
        </w:rPr>
      </w:pPr>
      <w:r w:rsidRPr="00687F38">
        <w:rPr>
          <w:spacing w:val="-2"/>
          <w:rtl/>
        </w:rPr>
        <w:t>اتفاقية منظمة العمل الدولية رقم 98 بشأن تطبيق مبادئ حق التنظيم والمفاوضة الجماعية؛</w:t>
      </w:r>
      <w:r w:rsidRPr="00687F38">
        <w:rPr>
          <w:rFonts w:hint="cs"/>
          <w:spacing w:val="-2"/>
          <w:rtl/>
        </w:rPr>
        <w:t xml:space="preserve"> وصدّقت إندونيسيا على هذه الاتفاقية من خلال القانون رقم</w:t>
      </w:r>
      <w:r w:rsidR="004B2A52" w:rsidRPr="00687F38">
        <w:rPr>
          <w:rFonts w:hint="eastAsia"/>
          <w:spacing w:val="-2"/>
          <w:rtl/>
        </w:rPr>
        <w:t> </w:t>
      </w:r>
      <w:r w:rsidRPr="00687F38">
        <w:rPr>
          <w:rFonts w:hint="cs"/>
          <w:spacing w:val="-2"/>
          <w:rtl/>
        </w:rPr>
        <w:t>18/</w:t>
      </w:r>
      <w:r w:rsidR="003A1B1E" w:rsidRPr="00687F38">
        <w:rPr>
          <w:rFonts w:hint="cs"/>
          <w:spacing w:val="-2"/>
          <w:rtl/>
        </w:rPr>
        <w:t>؛</w:t>
      </w:r>
      <w:r w:rsidRPr="00687F38">
        <w:rPr>
          <w:rFonts w:hint="cs"/>
          <w:spacing w:val="-2"/>
          <w:rtl/>
        </w:rPr>
        <w:t>1956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الاتفاقية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الحرية النقابية وحماية حق التنظيم</w:t>
      </w:r>
      <w:r w:rsidRPr="00687F38">
        <w:rPr>
          <w:rFonts w:hint="cs"/>
          <w:rtl/>
        </w:rPr>
        <w:t xml:space="preserve"> (اتفاقية</w:t>
      </w:r>
      <w:r w:rsidRPr="00687F38">
        <w:rPr>
          <w:rtl/>
        </w:rPr>
        <w:t xml:space="preserve"> منظمة العمل الدولية</w:t>
      </w:r>
      <w:r w:rsidRPr="00687F38">
        <w:rPr>
          <w:rFonts w:hint="cs"/>
          <w:rtl/>
        </w:rPr>
        <w:t xml:space="preserve"> رقم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87)؛ وصدّقت إندونيسيا على هذه الاتفاقية من خلال المرسوم الرئاسي رقم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83/1998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الاتفاقية رقم 29</w:t>
      </w:r>
      <w:r w:rsidRPr="00687F38">
        <w:rPr>
          <w:rtl/>
        </w:rPr>
        <w:t xml:space="preserve"> بشأن العمل الجبري</w:t>
      </w:r>
      <w:r w:rsidRPr="00687F38">
        <w:rPr>
          <w:rFonts w:hint="cs"/>
          <w:rtl/>
        </w:rPr>
        <w:t>؛ وصدّقت الحكومة الهولندية في 31 آذار/</w:t>
      </w:r>
      <w:r w:rsidR="00FA1110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>مارس 1933 وسُنّ من خلال الجريدة الرسمية، الرقم 261، 1933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الاتفاقية المتعلقة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إلغاء العمل الجبري</w:t>
      </w:r>
      <w:r w:rsidRPr="00687F38">
        <w:rPr>
          <w:rFonts w:hint="cs"/>
          <w:rtl/>
        </w:rPr>
        <w:t xml:space="preserve"> (اتفاقية منظمة العمل الدولية رقم 105)؛ وصدّقت إندونيسيا على هذه الاتفاقية من خلال القانون رقم 19/1999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  <w:spacing w:val="-4"/>
        </w:rPr>
      </w:pPr>
      <w:r w:rsidRPr="00687F38">
        <w:rPr>
          <w:rFonts w:hint="cs"/>
          <w:spacing w:val="-4"/>
          <w:rtl/>
        </w:rPr>
        <w:t>الاتفاقية المتعلقة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ب</w:t>
      </w:r>
      <w:r w:rsidRPr="00687F38">
        <w:rPr>
          <w:spacing w:val="-4"/>
          <w:rtl/>
        </w:rPr>
        <w:t>الحد الأدنى</w:t>
      </w:r>
      <w:r w:rsidRPr="00687F38">
        <w:rPr>
          <w:rFonts w:hint="cs"/>
          <w:spacing w:val="-4"/>
          <w:rtl/>
        </w:rPr>
        <w:t xml:space="preserve"> لسن الاستخدام (اتفاقية منظمة العمل الدولية رقم</w:t>
      </w:r>
      <w:r w:rsidR="00FA1110" w:rsidRPr="00687F38">
        <w:rPr>
          <w:rFonts w:hint="eastAsia"/>
          <w:spacing w:val="-4"/>
          <w:rtl/>
        </w:rPr>
        <w:t> </w:t>
      </w:r>
      <w:r w:rsidRPr="00687F38">
        <w:rPr>
          <w:rFonts w:hint="cs"/>
          <w:spacing w:val="-4"/>
          <w:rtl/>
        </w:rPr>
        <w:t>138)؛ وصدّقت إندونيسيا على هذه الاتفاقية من خلال القانون رقم</w:t>
      </w:r>
      <w:r w:rsidR="00FA1110" w:rsidRPr="00687F38">
        <w:rPr>
          <w:rFonts w:hint="eastAsia"/>
          <w:spacing w:val="-4"/>
          <w:rtl/>
        </w:rPr>
        <w:t> </w:t>
      </w:r>
      <w:r w:rsidRPr="00687F38">
        <w:rPr>
          <w:rFonts w:hint="cs"/>
          <w:spacing w:val="-4"/>
          <w:rtl/>
        </w:rPr>
        <w:t>20/1999</w:t>
      </w:r>
      <w:r w:rsidR="003A1B1E" w:rsidRPr="00687F38">
        <w:rPr>
          <w:rFonts w:hint="cs"/>
          <w:spacing w:val="-4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 xml:space="preserve">اتفاقية منظمة العمل الدولية رقم 111 </w:t>
      </w:r>
      <w:r w:rsidRPr="00687F38">
        <w:rPr>
          <w:rtl/>
        </w:rPr>
        <w:t>بشأن التمييز في الاستخدام والمهنة</w:t>
      </w:r>
      <w:r w:rsidRPr="00687F38">
        <w:rPr>
          <w:rFonts w:hint="cs"/>
          <w:rtl/>
        </w:rPr>
        <w:t>؛ وصدّقت إندونيسيا على هذه الاتفاقية من خلال القانون رقم 21/1999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 xml:space="preserve">اتفاقية منظمة العمل الدولية رقم 100 </w:t>
      </w:r>
      <w:r w:rsidRPr="00687F38">
        <w:rPr>
          <w:rtl/>
        </w:rPr>
        <w:t xml:space="preserve">بشأن </w:t>
      </w:r>
      <w:r w:rsidRPr="00687F38">
        <w:rPr>
          <w:rFonts w:hint="cs"/>
          <w:rtl/>
        </w:rPr>
        <w:t>مساواة العمال والعاملات في الأجر عن عمل ذي قيمة متساوية؛ وصدّقت إندونيسيا على هذه الاتفاقية من خلال القانون رقم 80/1957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rFonts w:hint="cs"/>
          <w:rtl/>
        </w:rPr>
        <w:t>الاتفاقية المتعلقة بحظر أسوأ أشكال عمل الأطفال والإجراءات الفورية للقضاء عليها (اتفاقية منظمة العمل الدولية رقم 182)؛ وصدّقت إندونيسيا على هذه الاتفاقية من خلال القانون رقم 1/2000</w:t>
      </w:r>
      <w:r w:rsidR="003A1B1E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Fonts w:hint="cs"/>
          <w:rtl/>
        </w:rPr>
        <w:t>100</w:t>
      </w:r>
      <w:r w:rsidRPr="00687F38">
        <w:rPr>
          <w:rtl/>
        </w:rPr>
        <w:t>-</w:t>
      </w:r>
      <w:r w:rsidRPr="00687F38">
        <w:rPr>
          <w:rFonts w:hint="cs"/>
          <w:rtl/>
        </w:rPr>
        <w:tab/>
        <w:t>وتُعدّ إندونيسيا أيضاً دولة طرفاً في الاتفاقيات غير الأساسية التالية لمنظمة العمل الدولية في مجال حقوق الإنسان: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>اتفاقية منظمة العمل الدولية</w:t>
      </w:r>
      <w:r w:rsidRPr="00687F38">
        <w:rPr>
          <w:rFonts w:hint="cs"/>
          <w:rtl/>
        </w:rPr>
        <w:t xml:space="preserve"> رقم 19</w:t>
      </w:r>
      <w:r w:rsidRPr="00687F38">
        <w:rPr>
          <w:rtl/>
        </w:rPr>
        <w:t xml:space="preserve"> بشأن المساواة في المعاملة (التعويض عن حوادث العمل)</w:t>
      </w:r>
      <w:r w:rsidRPr="00687F38">
        <w:rPr>
          <w:rFonts w:hint="cs"/>
          <w:rtl/>
        </w:rPr>
        <w:t xml:space="preserve">؛ ودخلت حيز النفاذ بالنسبة إلى إندونيسيا من </w:t>
      </w:r>
      <w:r w:rsidR="003A1B1E" w:rsidRPr="00687F38">
        <w:rPr>
          <w:rFonts w:hint="cs"/>
          <w:rtl/>
        </w:rPr>
        <w:t>خلال الجريدة الرسمية رقم 53/929؛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الاتفاقية رقم 27</w:t>
      </w:r>
      <w:r w:rsidRPr="00687F38">
        <w:rPr>
          <w:rtl/>
        </w:rPr>
        <w:t xml:space="preserve"> بشأن إثبات الوزن على الأحمال الكبيرة المنقولة</w:t>
      </w:r>
      <w:r w:rsidRPr="00687F38">
        <w:rPr>
          <w:rFonts w:hint="cs"/>
          <w:rtl/>
        </w:rPr>
        <w:t xml:space="preserve"> بالسفن؛ ودخلت حيز النفاذ بالنسبة إلى إندونيسيا من خ</w:t>
      </w:r>
      <w:r w:rsidR="003A1B1E" w:rsidRPr="00687F38">
        <w:rPr>
          <w:rFonts w:hint="cs"/>
          <w:rtl/>
        </w:rPr>
        <w:t>لال الجريدة الرسمية رقم 11/1933؛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الاتفاقية رقم 45</w:t>
      </w:r>
      <w:r w:rsidRPr="00687F38">
        <w:rPr>
          <w:rtl/>
        </w:rPr>
        <w:t xml:space="preserve"> بشأن </w:t>
      </w:r>
      <w:r w:rsidRPr="00687F38">
        <w:rPr>
          <w:rFonts w:hint="cs"/>
          <w:rtl/>
        </w:rPr>
        <w:t>استخدام المرأة للعمل تحت سطح الأرض في المناجم بمختلف أنواعها؛ ودخلت حيز النفاذ بالنسبة إلى إندونيسيا من خلال الجريدة الرسمية رقم</w:t>
      </w:r>
      <w:r w:rsidR="00FA1110" w:rsidRPr="00687F38">
        <w:rPr>
          <w:rFonts w:hint="eastAsia"/>
          <w:rtl/>
        </w:rPr>
        <w:t> </w:t>
      </w:r>
      <w:r w:rsidR="003A1B1E" w:rsidRPr="00687F38">
        <w:rPr>
          <w:rFonts w:hint="cs"/>
          <w:rtl/>
        </w:rPr>
        <w:t>219/1937؛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اتفاقية منظمة العمل الدولية رقم 106</w:t>
      </w:r>
      <w:r w:rsidRPr="00687F38">
        <w:rPr>
          <w:rtl/>
        </w:rPr>
        <w:t xml:space="preserve"> بشأن </w:t>
      </w:r>
      <w:r w:rsidRPr="00687F38">
        <w:rPr>
          <w:rFonts w:hint="cs"/>
          <w:rtl/>
        </w:rPr>
        <w:t>الراحة الأسبوعية في التجارة والمكاتب؛ وصدّقت إندونيسيا على هذه الاتف</w:t>
      </w:r>
      <w:r w:rsidR="003A1B1E" w:rsidRPr="00687F38">
        <w:rPr>
          <w:rFonts w:hint="cs"/>
          <w:rtl/>
        </w:rPr>
        <w:t>اقية من خلال القانون رقم 3/1961؛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اتفاقية منظمة العمل الدولية رقم 120</w:t>
      </w:r>
      <w:r w:rsidRPr="00687F38">
        <w:rPr>
          <w:rtl/>
        </w:rPr>
        <w:t xml:space="preserve"> بشأن القواعد الصحية </w:t>
      </w:r>
      <w:r w:rsidRPr="00687F38">
        <w:rPr>
          <w:rFonts w:hint="cs"/>
          <w:rtl/>
        </w:rPr>
        <w:t>في التجارة والمكاتب؛ وصدّقت إندونيسيا على هذه الاتف</w:t>
      </w:r>
      <w:r w:rsidR="003A1B1E" w:rsidRPr="00687F38">
        <w:rPr>
          <w:rFonts w:hint="cs"/>
          <w:rtl/>
        </w:rPr>
        <w:t>اقية من خلال القانون رقم 3/1969؛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اتفاقية منظمة العمل الدولية رقم 144</w:t>
      </w:r>
      <w:r w:rsidRPr="00687F38">
        <w:rPr>
          <w:rtl/>
        </w:rPr>
        <w:t xml:space="preserve"> بشأن المشاورات الثلاثية </w:t>
      </w:r>
      <w:r w:rsidRPr="00687F38">
        <w:rPr>
          <w:rFonts w:hint="cs"/>
          <w:rtl/>
        </w:rPr>
        <w:t xml:space="preserve">لتعزيز تطبيق </w:t>
      </w:r>
      <w:r w:rsidRPr="00687F38">
        <w:rPr>
          <w:rtl/>
        </w:rPr>
        <w:t>معايير العمل الدولية</w:t>
      </w:r>
      <w:r w:rsidRPr="00687F38">
        <w:rPr>
          <w:rFonts w:hint="cs"/>
          <w:rtl/>
        </w:rPr>
        <w:t>؛ وصدّقت إندونيسيا على هذه الاتفاقية من خلال المر</w:t>
      </w:r>
      <w:r w:rsidR="003A1B1E" w:rsidRPr="00687F38">
        <w:rPr>
          <w:rFonts w:hint="cs"/>
          <w:rtl/>
        </w:rPr>
        <w:t>سوم الرئاسي رقم 26/1990؛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اتفاقية منظمة العمل الدولية رقم 69</w:t>
      </w:r>
      <w:r w:rsidRPr="00687F38">
        <w:rPr>
          <w:rtl/>
        </w:rPr>
        <w:t xml:space="preserve"> بشأن شهادة كفاءة طباخي السفن</w:t>
      </w:r>
      <w:r w:rsidRPr="00687F38">
        <w:rPr>
          <w:rFonts w:hint="cs"/>
          <w:rtl/>
        </w:rPr>
        <w:t xml:space="preserve">؛ وصدّقت إندونيسيا على هذه الاتفاقية من </w:t>
      </w:r>
      <w:r w:rsidR="003A1B1E" w:rsidRPr="00687F38">
        <w:rPr>
          <w:rFonts w:hint="cs"/>
          <w:rtl/>
        </w:rPr>
        <w:t>خلال المرسوم الرئاسي رقم 4/1992.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Fonts w:hint="cs"/>
          <w:sz w:val="30"/>
          <w:rtl/>
        </w:rPr>
        <w:t>101</w:t>
      </w:r>
      <w:r w:rsidRPr="00687F38">
        <w:rPr>
          <w:sz w:val="30"/>
          <w:rtl/>
        </w:rPr>
        <w:t>-</w:t>
      </w:r>
      <w:r w:rsidRPr="00687F38">
        <w:rPr>
          <w:sz w:val="30"/>
          <w:rtl/>
        </w:rPr>
        <w:tab/>
        <w:t xml:space="preserve">وقد أصبحت إندونيسيا طرفاً في </w:t>
      </w:r>
      <w:r w:rsidRPr="00687F38">
        <w:rPr>
          <w:rtl/>
        </w:rPr>
        <w:t xml:space="preserve">اتفاقيات جنيف </w:t>
      </w:r>
      <w:r w:rsidRPr="00687F38">
        <w:rPr>
          <w:rFonts w:hint="cs"/>
          <w:rtl/>
        </w:rPr>
        <w:t>واتفاقيات أخرى</w:t>
      </w:r>
      <w:r w:rsidRPr="00687F38">
        <w:rPr>
          <w:rtl/>
        </w:rPr>
        <w:t xml:space="preserve"> في مجال القانون الدولي الإنساني، من خلال الانضمام</w:t>
      </w:r>
      <w:r w:rsidRPr="00687F38">
        <w:rPr>
          <w:rFonts w:hint="cs"/>
          <w:rtl/>
        </w:rPr>
        <w:t xml:space="preserve"> إليها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بموجب القانون رقم 58/1959</w:t>
      </w:r>
      <w:r w:rsidR="003A1B1E" w:rsidRPr="00687F38">
        <w:rPr>
          <w:rFonts w:hint="cs"/>
          <w:rtl/>
        </w:rPr>
        <w:t>: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>اتفاقية جنيف (الأولى) لتحسين حالة جرحى ومرضى القوات المسلحة في الميدان،</w:t>
      </w:r>
      <w:r w:rsidR="00FA1110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1949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rtl/>
        </w:rPr>
        <w:t>اتفاقية جنيف (الثانية) لتحسين حالة الجرحى والمرضى والناجين من السفن الغارقة من أفراد القوات المسلحة في البحار، 1949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>اتفاقية جنيف</w:t>
      </w:r>
      <w:r w:rsidRPr="00687F38">
        <w:rPr>
          <w:rFonts w:hint="cs"/>
          <w:rtl/>
        </w:rPr>
        <w:t xml:space="preserve"> (الثالثة)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معاملة أسرى الحرب</w:t>
      </w:r>
      <w:r w:rsidRPr="00687F38">
        <w:rPr>
          <w:rFonts w:hint="cs"/>
          <w:rtl/>
        </w:rPr>
        <w:t>، 1949</w:t>
      </w:r>
      <w:r w:rsidR="003A1B1E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>اتفاقية جنيف (ال</w:t>
      </w:r>
      <w:r w:rsidRPr="00687F38">
        <w:rPr>
          <w:rFonts w:hint="cs"/>
          <w:rtl/>
        </w:rPr>
        <w:t>رابع</w:t>
      </w:r>
      <w:r w:rsidRPr="00687F38">
        <w:rPr>
          <w:rtl/>
        </w:rPr>
        <w:t>ة) المتعلقة بحماية الأشخاص المدنيين وقت الحرب</w:t>
      </w:r>
      <w:r w:rsidRPr="00687F38">
        <w:rPr>
          <w:rFonts w:hint="cs"/>
          <w:rtl/>
        </w:rPr>
        <w:t>، 1949</w:t>
      </w:r>
      <w:r w:rsidR="003A1B1E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(ج)</w:t>
      </w:r>
      <w:r w:rsidRPr="00687F38">
        <w:rPr>
          <w:rFonts w:hint="cs"/>
          <w:rtl/>
        </w:rPr>
        <w:tab/>
        <w:t>الاتفاقيات الإقليمية لحقوق الإنسان</w:t>
      </w:r>
    </w:p>
    <w:p w:rsidR="00BF0825" w:rsidRPr="00687F38" w:rsidRDefault="00BF0825" w:rsidP="00EB7FE1">
      <w:pPr>
        <w:pStyle w:val="SingleTxtGA"/>
        <w:rPr>
          <w:rtl/>
        </w:rPr>
      </w:pPr>
      <w:r w:rsidRPr="00687F38">
        <w:rPr>
          <w:rtl/>
        </w:rPr>
        <w:t>102-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تُلزم إندونيسيا وتلتزم، باعتبارها عضواً </w:t>
      </w:r>
      <w:r w:rsidRPr="00687F38">
        <w:rPr>
          <w:rtl/>
        </w:rPr>
        <w:t>في رابطة أمم جنوب شرق آسيا، ب</w:t>
      </w:r>
      <w:r w:rsidRPr="00687F38">
        <w:rPr>
          <w:rFonts w:hint="cs"/>
          <w:rtl/>
        </w:rPr>
        <w:t>المعايير</w:t>
      </w:r>
      <w:r w:rsidRPr="00687F38">
        <w:rPr>
          <w:rtl/>
        </w:rPr>
        <w:t xml:space="preserve"> والجهود </w:t>
      </w:r>
      <w:r w:rsidRPr="00687F38">
        <w:rPr>
          <w:rFonts w:hint="cs"/>
          <w:rtl/>
        </w:rPr>
        <w:t>المتعلقة ب</w:t>
      </w:r>
      <w:r w:rsidRPr="00687F38">
        <w:rPr>
          <w:rtl/>
        </w:rPr>
        <w:t>تعزيز وحماية حقوق الإنسان في المنطقة، مثل إعلان رابطة أمم جنوب شرق آسيا</w:t>
      </w:r>
      <w:r w:rsidRPr="00687F38">
        <w:rPr>
          <w:rFonts w:hint="cs"/>
          <w:rtl/>
        </w:rPr>
        <w:t xml:space="preserve"> 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بالنهوض</w:t>
      </w:r>
      <w:r w:rsidRPr="00687F38">
        <w:rPr>
          <w:rtl/>
        </w:rPr>
        <w:t xml:space="preserve"> بالمرأة (1988)، </w:t>
      </w:r>
      <w:r w:rsidRPr="00687F38">
        <w:rPr>
          <w:rFonts w:hint="cs"/>
          <w:rtl/>
        </w:rPr>
        <w:t>و</w:t>
      </w:r>
      <w:r w:rsidRPr="00687F38">
        <w:rPr>
          <w:rtl/>
        </w:rPr>
        <w:t>إعلان رابطة أمم جنوب شرق آسيا المتعلق بشأن القضاء على العنف ضد المرأة (2004)</w:t>
      </w:r>
      <w:r w:rsidRPr="00687F38">
        <w:rPr>
          <w:rFonts w:hint="cs"/>
          <w:rtl/>
        </w:rPr>
        <w:t>، و</w:t>
      </w:r>
      <w:r w:rsidRPr="00687F38">
        <w:rPr>
          <w:rtl/>
        </w:rPr>
        <w:t xml:space="preserve">إعلان رابطة أمم جنوب شرق آسيا لمكافحة </w:t>
      </w:r>
      <w:r w:rsidR="00EB7FE1" w:rsidRPr="00687F38">
        <w:rPr>
          <w:rFonts w:hint="cs"/>
          <w:rtl/>
        </w:rPr>
        <w:t>الاتجار</w:t>
      </w:r>
      <w:r w:rsidRPr="00687F38">
        <w:rPr>
          <w:rtl/>
        </w:rPr>
        <w:t xml:space="preserve"> بالأشخاص،</w:t>
      </w:r>
      <w:r w:rsidR="00D73C87" w:rsidRPr="00687F38">
        <w:rPr>
          <w:rtl/>
        </w:rPr>
        <w:t xml:space="preserve"> ولا </w:t>
      </w:r>
      <w:r w:rsidRPr="00687F38">
        <w:rPr>
          <w:rtl/>
        </w:rPr>
        <w:t>سيما بالنساء والأطفال (2004)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إعلان رابطة أمم جنوب شرق آسيا </w:t>
      </w:r>
      <w:r w:rsidRPr="00687F38">
        <w:rPr>
          <w:rFonts w:hint="cs"/>
          <w:rtl/>
        </w:rPr>
        <w:t xml:space="preserve">بشأن </w:t>
      </w:r>
      <w:r w:rsidRPr="00687F38">
        <w:rPr>
          <w:rtl/>
        </w:rPr>
        <w:t>حماية وتعزيز حقوق العمال المهاجرين (2007).</w:t>
      </w:r>
    </w:p>
    <w:p w:rsidR="00BF0825" w:rsidRPr="00687F38" w:rsidRDefault="00BF0825" w:rsidP="00D73C87">
      <w:pPr>
        <w:pStyle w:val="SingleTxtGA"/>
        <w:rPr>
          <w:rFonts w:hint="cs"/>
          <w:rtl/>
        </w:rPr>
      </w:pPr>
      <w:r w:rsidRPr="00687F38">
        <w:rPr>
          <w:rtl/>
        </w:rPr>
        <w:t>103-</w:t>
      </w:r>
      <w:r w:rsidRPr="00687F38">
        <w:rPr>
          <w:rtl/>
        </w:rPr>
        <w:tab/>
        <w:t>وعلاوة على ذلك، تلتزم إندونيسيا وتشارك بنشاط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على النحو المنصوص عليه في ميثاق رابطة أمم جنوب شرق آسيا،</w:t>
      </w:r>
      <w:r w:rsidR="00D73C87" w:rsidRPr="00687F38">
        <w:rPr>
          <w:rFonts w:hint="cs"/>
          <w:rtl/>
        </w:rPr>
        <w:t xml:space="preserve"> </w:t>
      </w:r>
      <w:r w:rsidRPr="00687F38">
        <w:rPr>
          <w:rtl/>
        </w:rPr>
        <w:t>في مواصلة تعزيز آليات حقوق الإنسان</w:t>
      </w:r>
      <w:r w:rsidRPr="00687F38">
        <w:rPr>
          <w:rFonts w:hint="cs"/>
          <w:rtl/>
        </w:rPr>
        <w:t xml:space="preserve"> والترويج لها وحمايتها</w:t>
      </w:r>
      <w:r w:rsidRPr="00687F38">
        <w:rPr>
          <w:rtl/>
        </w:rPr>
        <w:t xml:space="preserve"> في المنطقة من خلال</w:t>
      </w:r>
      <w:r w:rsidRPr="00687F38">
        <w:rPr>
          <w:rFonts w:hint="cs"/>
          <w:rtl/>
        </w:rPr>
        <w:t xml:space="preserve"> هيئات منها لجنة</w:t>
      </w:r>
      <w:r w:rsidRPr="00687F38">
        <w:rPr>
          <w:rtl/>
        </w:rPr>
        <w:t xml:space="preserve"> رابطة أمم جنوب شرق آسيا</w:t>
      </w:r>
      <w:r w:rsidRPr="00687F38">
        <w:rPr>
          <w:rFonts w:hint="cs"/>
          <w:rtl/>
        </w:rPr>
        <w:t xml:space="preserve"> لحقوق الإنسان ولجنة</w:t>
      </w:r>
      <w:r w:rsidRPr="00687F38">
        <w:rPr>
          <w:rtl/>
        </w:rPr>
        <w:t xml:space="preserve"> رابطة أمم جنوب شرق آسيا</w:t>
      </w:r>
      <w:r w:rsidRPr="00687F38">
        <w:rPr>
          <w:rFonts w:hint="cs"/>
          <w:rtl/>
        </w:rPr>
        <w:t xml:space="preserve"> المعنية ب</w:t>
      </w:r>
      <w:r w:rsidRPr="00687F38">
        <w:rPr>
          <w:rtl/>
        </w:rPr>
        <w:t>النساء والأطفال</w:t>
      </w:r>
      <w:r w:rsidRPr="00687F38">
        <w:t>.</w:t>
      </w:r>
    </w:p>
    <w:p w:rsidR="00BF0825" w:rsidRPr="00687F38" w:rsidRDefault="00BF0825" w:rsidP="00E54EB3">
      <w:pPr>
        <w:pStyle w:val="H1GA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6" w:name="_Toc349227166"/>
      <w:r w:rsidRPr="00687F38">
        <w:rPr>
          <w:rFonts w:hint="cs"/>
          <w:rtl/>
        </w:rPr>
        <w:t>باء-</w:t>
      </w:r>
      <w:r w:rsidRPr="00687F38">
        <w:rPr>
          <w:rFonts w:hint="cs"/>
          <w:rtl/>
        </w:rPr>
        <w:tab/>
        <w:t>الإطار القانوني والدستوري لحماية حقوق الإنسان على المستوى الوطني</w:t>
      </w:r>
      <w:bookmarkEnd w:id="6"/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1-</w:t>
      </w:r>
      <w:r w:rsidRPr="00687F38">
        <w:rPr>
          <w:rFonts w:hint="cs"/>
          <w:rtl/>
        </w:rPr>
        <w:tab/>
        <w:t>حقوق الإنسان باعتبارها حقوقاً دستورية</w:t>
      </w:r>
    </w:p>
    <w:p w:rsidR="00BF0825" w:rsidRPr="00687F38" w:rsidRDefault="00BF0825" w:rsidP="00EF14E0">
      <w:pPr>
        <w:pStyle w:val="SingleTxtGA"/>
        <w:rPr>
          <w:rtl/>
        </w:rPr>
      </w:pPr>
      <w:r w:rsidRPr="00687F38">
        <w:rPr>
          <w:rtl/>
        </w:rPr>
        <w:t>104-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تشكل </w:t>
      </w:r>
      <w:r w:rsidRPr="00687F38">
        <w:rPr>
          <w:rtl/>
        </w:rPr>
        <w:t>حقوق الإنسان في إندونيسيا حقوق</w:t>
      </w:r>
      <w:r w:rsidRPr="00687F38">
        <w:rPr>
          <w:rFonts w:hint="cs"/>
          <w:rtl/>
        </w:rPr>
        <w:t>اً</w:t>
      </w:r>
      <w:r w:rsidRPr="00687F38">
        <w:rPr>
          <w:rtl/>
        </w:rPr>
        <w:t xml:space="preserve"> دستورية، و</w:t>
      </w:r>
      <w:r w:rsidRPr="00687F38">
        <w:rPr>
          <w:rFonts w:hint="cs"/>
          <w:rtl/>
        </w:rPr>
        <w:t xml:space="preserve">ينص </w:t>
      </w:r>
      <w:r w:rsidRPr="00687F38">
        <w:rPr>
          <w:rtl/>
        </w:rPr>
        <w:t>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1945 وتعديلاته على تعزيز وحماية حقوق الإنسان في إندونيسيا، و</w:t>
      </w:r>
      <w:r w:rsidRPr="00687F38">
        <w:rPr>
          <w:rFonts w:hint="cs"/>
          <w:rtl/>
        </w:rPr>
        <w:t xml:space="preserve">هي </w:t>
      </w:r>
      <w:r w:rsidRPr="00687F38">
        <w:rPr>
          <w:rtl/>
        </w:rPr>
        <w:t>تشمل الحقوق المدنية والسياسية والاقتصادية والاجتماعية والثقافية</w:t>
      </w:r>
      <w:r w:rsidRPr="00687F38">
        <w:t>.</w:t>
      </w:r>
    </w:p>
    <w:p w:rsidR="00BF0825" w:rsidRPr="00687F38" w:rsidRDefault="00BF0825" w:rsidP="00EF14E0">
      <w:pPr>
        <w:pStyle w:val="SingleTxtGA"/>
        <w:rPr>
          <w:b/>
          <w:bCs/>
          <w:rtl/>
        </w:rPr>
      </w:pPr>
      <w:r w:rsidRPr="00687F38">
        <w:rPr>
          <w:rtl/>
        </w:rPr>
        <w:t>105-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في حين أن 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1945 </w:t>
      </w:r>
      <w:r w:rsidRPr="00687F38">
        <w:rPr>
          <w:rFonts w:hint="cs"/>
          <w:rtl/>
        </w:rPr>
        <w:t>ينطوي في مجمله على</w:t>
      </w:r>
      <w:r w:rsidRPr="00687F38">
        <w:rPr>
          <w:rtl/>
        </w:rPr>
        <w:t xml:space="preserve"> عنصر حقوق الإنسان، </w:t>
      </w:r>
      <w:r w:rsidRPr="00687F38">
        <w:rPr>
          <w:rFonts w:hint="cs"/>
          <w:rtl/>
        </w:rPr>
        <w:t xml:space="preserve">فإن </w:t>
      </w:r>
      <w:r w:rsidRPr="00687F38">
        <w:rPr>
          <w:rtl/>
        </w:rPr>
        <w:t xml:space="preserve">الفصل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حقوق الإنسان </w:t>
      </w:r>
      <w:r w:rsidRPr="00687F38">
        <w:rPr>
          <w:rFonts w:hint="cs"/>
          <w:rtl/>
        </w:rPr>
        <w:t>في</w:t>
      </w:r>
      <w:r w:rsidRPr="00687F38">
        <w:rPr>
          <w:rtl/>
        </w:rPr>
        <w:t xml:space="preserve"> 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1945 </w:t>
      </w:r>
      <w:r w:rsidRPr="00687F38">
        <w:rPr>
          <w:rFonts w:hint="cs"/>
          <w:rtl/>
        </w:rPr>
        <w:t>يتضمن</w:t>
      </w:r>
      <w:r w:rsidRPr="00687F38">
        <w:rPr>
          <w:rtl/>
        </w:rPr>
        <w:t xml:space="preserve"> 10 مواد على النحو التالي</w:t>
      </w:r>
      <w:r w:rsidRPr="00687F38">
        <w:t>:</w:t>
      </w:r>
    </w:p>
    <w:p w:rsidR="00BF0825" w:rsidRPr="00687F38" w:rsidRDefault="00BF0825" w:rsidP="004B2A52">
      <w:pPr>
        <w:pStyle w:val="Bullet1GA"/>
        <w:tabs>
          <w:tab w:val="clear" w:pos="2041"/>
          <w:tab w:val="num" w:pos="1925"/>
        </w:tabs>
        <w:bidi/>
        <w:ind w:left="1925"/>
      </w:pPr>
      <w:r w:rsidRPr="00687F38">
        <w:rPr>
          <w:b/>
          <w:bCs/>
          <w:rtl/>
        </w:rPr>
        <w:t>ال</w:t>
      </w:r>
      <w:r w:rsidR="00D73C87" w:rsidRPr="00687F38">
        <w:rPr>
          <w:b/>
          <w:bCs/>
          <w:rtl/>
        </w:rPr>
        <w:t>مادة </w:t>
      </w:r>
      <w:r w:rsidRPr="00687F38">
        <w:rPr>
          <w:rFonts w:hint="cs"/>
          <w:b/>
          <w:bCs/>
          <w:rtl/>
        </w:rPr>
        <w:t>28ألف</w:t>
      </w:r>
      <w:r w:rsidRPr="00687F38">
        <w:rPr>
          <w:b/>
          <w:bCs/>
          <w:rtl/>
        </w:rPr>
        <w:t xml:space="preserve">: </w:t>
      </w:r>
      <w:r w:rsidRPr="00687F38">
        <w:rPr>
          <w:rFonts w:hint="cs"/>
          <w:rtl/>
        </w:rPr>
        <w:t>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في العيش والدفاع عن حياته و</w:t>
      </w:r>
      <w:r w:rsidRPr="00687F38">
        <w:rPr>
          <w:rFonts w:hint="cs"/>
          <w:rtl/>
        </w:rPr>
        <w:t>و</w:t>
      </w:r>
      <w:r w:rsidRPr="00687F38">
        <w:rPr>
          <w:rtl/>
        </w:rPr>
        <w:t>جود</w:t>
      </w:r>
      <w:r w:rsidR="004B2A52" w:rsidRPr="00687F38">
        <w:rPr>
          <w:rFonts w:hint="cs"/>
          <w:rtl/>
        </w:rPr>
        <w:t>ه؛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b/>
          <w:bCs/>
          <w:rtl/>
        </w:rPr>
        <w:t>ال</w:t>
      </w:r>
      <w:r w:rsidR="00D73C87" w:rsidRPr="00687F38">
        <w:rPr>
          <w:b/>
          <w:bCs/>
          <w:rtl/>
        </w:rPr>
        <w:t>مادة </w:t>
      </w:r>
      <w:r w:rsidRPr="00687F38">
        <w:rPr>
          <w:rFonts w:hint="cs"/>
          <w:b/>
          <w:bCs/>
          <w:rtl/>
        </w:rPr>
        <w:t>28باء:</w:t>
      </w:r>
      <w:r w:rsidRPr="00687F38">
        <w:rPr>
          <w:rFonts w:hint="cs"/>
          <w:rtl/>
        </w:rPr>
        <w:t xml:space="preserve"> (1) 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في تكوين أسرة </w:t>
      </w:r>
      <w:r w:rsidRPr="00687F38">
        <w:rPr>
          <w:rFonts w:hint="cs"/>
          <w:rtl/>
        </w:rPr>
        <w:t>وإنجاب ذرية</w:t>
      </w:r>
      <w:r w:rsidRPr="00687F38">
        <w:rPr>
          <w:rtl/>
        </w:rPr>
        <w:t xml:space="preserve"> من خلال زواج شرعي. (2) لكل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طفل الحق في العيش والنمو والتطور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له </w:t>
      </w:r>
      <w:r w:rsidRPr="00687F38">
        <w:rPr>
          <w:rtl/>
        </w:rPr>
        <w:t>الحق في الحماية من العنف والتمييز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b/>
          <w:bCs/>
          <w:rtl/>
        </w:rPr>
        <w:t>ال</w:t>
      </w:r>
      <w:r w:rsidR="00D73C87" w:rsidRPr="00687F38">
        <w:rPr>
          <w:b/>
          <w:bCs/>
          <w:rtl/>
        </w:rPr>
        <w:t>مادة </w:t>
      </w:r>
      <w:r w:rsidRPr="00687F38">
        <w:rPr>
          <w:rFonts w:hint="cs"/>
          <w:b/>
          <w:bCs/>
          <w:rtl/>
        </w:rPr>
        <w:t>28جيم:</w:t>
      </w:r>
      <w:r w:rsidRPr="00687F38">
        <w:rPr>
          <w:rFonts w:hint="cs"/>
          <w:rtl/>
        </w:rPr>
        <w:t xml:space="preserve"> (1) 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في </w:t>
      </w:r>
      <w:r w:rsidRPr="00687F38">
        <w:rPr>
          <w:rFonts w:hint="cs"/>
          <w:rtl/>
        </w:rPr>
        <w:t>تطوير نفسه</w:t>
      </w:r>
      <w:r w:rsidRPr="00687F38">
        <w:rPr>
          <w:rtl/>
        </w:rPr>
        <w:t xml:space="preserve"> من خلال تلبية الاحتياجات الأساسية، و</w:t>
      </w:r>
      <w:r w:rsidRPr="00687F38">
        <w:rPr>
          <w:rFonts w:hint="cs"/>
          <w:rtl/>
        </w:rPr>
        <w:t xml:space="preserve">له </w:t>
      </w:r>
      <w:r w:rsidRPr="00687F38">
        <w:rPr>
          <w:rtl/>
        </w:rPr>
        <w:t xml:space="preserve">الحق في التعليم </w:t>
      </w:r>
      <w:r w:rsidRPr="00687F38">
        <w:rPr>
          <w:rFonts w:hint="cs"/>
          <w:rtl/>
        </w:rPr>
        <w:t>و</w:t>
      </w:r>
      <w:r w:rsidRPr="00687F38">
        <w:rPr>
          <w:rtl/>
        </w:rPr>
        <w:t>المشاركة في فوائد العلم والتكنولوجيا والفن</w:t>
      </w:r>
      <w:r w:rsidRPr="00687F38">
        <w:rPr>
          <w:rFonts w:hint="cs"/>
          <w:rtl/>
        </w:rPr>
        <w:t>ون</w:t>
      </w:r>
      <w:r w:rsidRPr="00687F38">
        <w:rPr>
          <w:rtl/>
        </w:rPr>
        <w:t xml:space="preserve"> والثقافة </w:t>
      </w:r>
      <w:r w:rsidRPr="00687F38">
        <w:rPr>
          <w:rFonts w:hint="cs"/>
          <w:rtl/>
        </w:rPr>
        <w:t xml:space="preserve">من أجل </w:t>
      </w:r>
      <w:r w:rsidRPr="00687F38">
        <w:rPr>
          <w:rtl/>
        </w:rPr>
        <w:t xml:space="preserve">تحسين نوعية حياته ورفاه البشرية. (2) </w:t>
      </w:r>
      <w:r w:rsidRPr="00687F38">
        <w:rPr>
          <w:rFonts w:hint="cs"/>
          <w:rtl/>
        </w:rPr>
        <w:t>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في </w:t>
      </w:r>
      <w:r w:rsidRPr="00687F38">
        <w:rPr>
          <w:rFonts w:hint="cs"/>
          <w:rtl/>
        </w:rPr>
        <w:t>ترقية نفسه</w:t>
      </w:r>
      <w:r w:rsidRPr="00687F38">
        <w:rPr>
          <w:rtl/>
        </w:rPr>
        <w:t xml:space="preserve"> عن طريق </w:t>
      </w:r>
      <w:r w:rsidRPr="00687F38">
        <w:rPr>
          <w:rFonts w:hint="cs"/>
          <w:rtl/>
        </w:rPr>
        <w:t>الكفاح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جماعي </w:t>
      </w:r>
      <w:r w:rsidRPr="00687F38">
        <w:rPr>
          <w:rFonts w:hint="cs"/>
          <w:rtl/>
        </w:rPr>
        <w:t>لإعمال حقوقه</w:t>
      </w:r>
      <w:r w:rsidRPr="00687F38">
        <w:rPr>
          <w:rtl/>
        </w:rPr>
        <w:t xml:space="preserve"> ب</w:t>
      </w:r>
      <w:r w:rsidRPr="00687F38">
        <w:rPr>
          <w:rFonts w:hint="cs"/>
          <w:rtl/>
        </w:rPr>
        <w:t xml:space="preserve">غية </w:t>
      </w:r>
      <w:r w:rsidRPr="00687F38">
        <w:rPr>
          <w:rtl/>
        </w:rPr>
        <w:t>تنمية المجتمع</w:t>
      </w:r>
      <w:r w:rsidRPr="00687F38">
        <w:rPr>
          <w:rFonts w:hint="cs"/>
          <w:rtl/>
        </w:rPr>
        <w:t xml:space="preserve"> والأمة والبلد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b/>
          <w:bCs/>
          <w:rtl/>
        </w:rPr>
        <w:t>ال</w:t>
      </w:r>
      <w:r w:rsidR="00D73C87" w:rsidRPr="00687F38">
        <w:rPr>
          <w:b/>
          <w:bCs/>
          <w:rtl/>
        </w:rPr>
        <w:t>مادة </w:t>
      </w:r>
      <w:r w:rsidRPr="00687F38">
        <w:rPr>
          <w:rFonts w:hint="cs"/>
          <w:b/>
          <w:bCs/>
          <w:rtl/>
        </w:rPr>
        <w:t>28دال:</w:t>
      </w:r>
      <w:r w:rsidRPr="00687F38">
        <w:rPr>
          <w:rFonts w:hint="cs"/>
          <w:rtl/>
        </w:rPr>
        <w:t xml:space="preserve"> (1) 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في الاعتراف</w:t>
      </w:r>
      <w:r w:rsidRPr="00687F38">
        <w:rPr>
          <w:rFonts w:hint="cs"/>
          <w:rtl/>
        </w:rPr>
        <w:t xml:space="preserve"> به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وفي </w:t>
      </w:r>
      <w:r w:rsidRPr="00687F38">
        <w:rPr>
          <w:rtl/>
        </w:rPr>
        <w:t>الحماية والأمن وال</w:t>
      </w:r>
      <w:r w:rsidRPr="00687F38">
        <w:rPr>
          <w:rFonts w:hint="cs"/>
          <w:rtl/>
        </w:rPr>
        <w:t>سلامة</w:t>
      </w:r>
      <w:r w:rsidRPr="00687F38">
        <w:rPr>
          <w:rtl/>
        </w:rPr>
        <w:t xml:space="preserve"> في إطار القانون الذي يجب أن </w:t>
      </w:r>
      <w:r w:rsidRPr="00687F38">
        <w:rPr>
          <w:rFonts w:hint="cs"/>
          <w:rtl/>
        </w:rPr>
        <w:t>ي</w:t>
      </w:r>
      <w:r w:rsidRPr="00687F38">
        <w:rPr>
          <w:rtl/>
        </w:rPr>
        <w:t>كون عاد</w:t>
      </w:r>
      <w:r w:rsidRPr="00687F38">
        <w:rPr>
          <w:rFonts w:hint="cs"/>
          <w:rtl/>
        </w:rPr>
        <w:t>لاً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يعامل </w:t>
      </w:r>
      <w:r w:rsidRPr="00687F38">
        <w:rPr>
          <w:rtl/>
        </w:rPr>
        <w:t xml:space="preserve">الجميع على قدم المساواة أمام القانون. (2) </w:t>
      </w:r>
      <w:r w:rsidRPr="00687F38">
        <w:rPr>
          <w:rFonts w:hint="cs"/>
          <w:rtl/>
        </w:rPr>
        <w:t>يحق 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</w:t>
      </w:r>
      <w:r w:rsidRPr="00687F38">
        <w:rPr>
          <w:rFonts w:hint="cs"/>
          <w:rtl/>
        </w:rPr>
        <w:t>الحصول على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وظيفة توفر له دخلاً، ولكلّ عامل </w:t>
      </w:r>
      <w:r w:rsidRPr="00687F38">
        <w:rPr>
          <w:rtl/>
        </w:rPr>
        <w:t xml:space="preserve">الحق في </w:t>
      </w:r>
      <w:r w:rsidRPr="00687F38">
        <w:rPr>
          <w:rFonts w:hint="cs"/>
          <w:rtl/>
        </w:rPr>
        <w:t xml:space="preserve">أن يعامل معاملة </w:t>
      </w:r>
      <w:r w:rsidRPr="00687F38">
        <w:rPr>
          <w:rtl/>
        </w:rPr>
        <w:t>عادلة و</w:t>
      </w:r>
      <w:r w:rsidRPr="00687F38">
        <w:rPr>
          <w:rFonts w:hint="cs"/>
          <w:rtl/>
        </w:rPr>
        <w:t xml:space="preserve">لائقة </w:t>
      </w:r>
      <w:r w:rsidRPr="00687F38">
        <w:rPr>
          <w:rtl/>
        </w:rPr>
        <w:t>في علاقات العمل. (3) لكل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مواطن الحق في تكافؤ الفرص في الحكومة. (4) لكل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</w:t>
      </w:r>
      <w:r w:rsidR="004B2A52" w:rsidRPr="00687F38">
        <w:rPr>
          <w:rFonts w:hint="cs"/>
          <w:rtl/>
        </w:rPr>
        <w:t>الحق في حمل جنسية؛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b/>
          <w:bCs/>
          <w:rtl/>
        </w:rPr>
        <w:t>ال</w:t>
      </w:r>
      <w:r w:rsidR="00D73C87" w:rsidRPr="00687F38">
        <w:rPr>
          <w:b/>
          <w:bCs/>
          <w:rtl/>
        </w:rPr>
        <w:t>مادة </w:t>
      </w:r>
      <w:r w:rsidRPr="00687F38">
        <w:rPr>
          <w:rFonts w:hint="cs"/>
          <w:b/>
          <w:bCs/>
          <w:rtl/>
        </w:rPr>
        <w:t>28هاء:</w:t>
      </w:r>
      <w:r w:rsidRPr="00687F38">
        <w:rPr>
          <w:rFonts w:hint="cs"/>
          <w:rtl/>
        </w:rPr>
        <w:t xml:space="preserve"> (1) 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</w:t>
      </w:r>
      <w:r w:rsidRPr="00687F38">
        <w:rPr>
          <w:rFonts w:hint="cs"/>
          <w:rtl/>
        </w:rPr>
        <w:t>حرّ</w:t>
      </w:r>
      <w:r w:rsidRPr="00687F38">
        <w:rPr>
          <w:rtl/>
        </w:rPr>
        <w:t xml:space="preserve"> في</w:t>
      </w:r>
      <w:r w:rsidR="00D73C87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>عبادته وفي ممارسة الدين الذي يختاره، وفي اختيار التعليم والدراسة، واختيار مهنته وجنسيته ومكان إقامته</w:t>
      </w:r>
      <w:r w:rsidRPr="00687F38">
        <w:rPr>
          <w:rtl/>
        </w:rPr>
        <w:t xml:space="preserve"> في إقليم الدولة </w:t>
      </w:r>
      <w:r w:rsidRPr="00687F38">
        <w:rPr>
          <w:rFonts w:hint="cs"/>
          <w:rtl/>
        </w:rPr>
        <w:t>الذي يستطيع مغادرته وله الحق في العودة إليه.</w:t>
      </w:r>
      <w:r w:rsidRPr="00687F38">
        <w:rPr>
          <w:rtl/>
        </w:rPr>
        <w:t xml:space="preserve"> (2) </w:t>
      </w:r>
      <w:r w:rsidRPr="00687F38">
        <w:rPr>
          <w:rFonts w:hint="cs"/>
          <w:rtl/>
        </w:rPr>
        <w:t>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في أن </w:t>
      </w:r>
      <w:r w:rsidRPr="00687F38">
        <w:rPr>
          <w:rFonts w:hint="cs"/>
          <w:rtl/>
        </w:rPr>
        <w:t>يكون حراً</w:t>
      </w:r>
      <w:r w:rsidRPr="00687F38">
        <w:rPr>
          <w:rtl/>
        </w:rPr>
        <w:t xml:space="preserve"> في قناعاته، </w:t>
      </w:r>
      <w:r w:rsidRPr="00687F38">
        <w:rPr>
          <w:rFonts w:hint="cs"/>
          <w:rtl/>
        </w:rPr>
        <w:t>و</w:t>
      </w:r>
      <w:r w:rsidRPr="00687F38">
        <w:rPr>
          <w:rtl/>
        </w:rPr>
        <w:t>تأكيد أفكاره ومعتقداته، 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لضميره. (3) لكل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فرد الحق في حرية تكوين الجمعيات والتجمع والتعبير عن آرائه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b/>
          <w:bCs/>
          <w:rtl/>
        </w:rPr>
        <w:t>ال</w:t>
      </w:r>
      <w:r w:rsidR="00D73C87" w:rsidRPr="00687F38">
        <w:rPr>
          <w:b/>
          <w:bCs/>
          <w:rtl/>
        </w:rPr>
        <w:t>مادة </w:t>
      </w:r>
      <w:r w:rsidRPr="00687F38">
        <w:rPr>
          <w:rFonts w:hint="cs"/>
          <w:b/>
          <w:bCs/>
          <w:rtl/>
        </w:rPr>
        <w:t>28واو: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ل</w:t>
      </w:r>
      <w:r w:rsidRPr="00687F38">
        <w:rPr>
          <w:rFonts w:hint="cs"/>
          <w:rtl/>
        </w:rPr>
        <w:t>كلّ</w:t>
      </w:r>
      <w:r w:rsidRPr="00687F38">
        <w:rPr>
          <w:rtl/>
        </w:rPr>
        <w:t xml:space="preserve"> شخص الحق في الاتصال والحصول على المعلومات </w:t>
      </w:r>
      <w:r w:rsidRPr="00687F38">
        <w:rPr>
          <w:rFonts w:hint="cs"/>
          <w:rtl/>
        </w:rPr>
        <w:t>من أجل تطوير بيئته الشخصية والاجتماعية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وكذلك الحق</w:t>
      </w:r>
      <w:r w:rsidRPr="00687F38">
        <w:rPr>
          <w:rtl/>
        </w:rPr>
        <w:t xml:space="preserve"> في </w:t>
      </w:r>
      <w:r w:rsidRPr="00687F38">
        <w:rPr>
          <w:rFonts w:hint="cs"/>
          <w:rtl/>
        </w:rPr>
        <w:t>البحث عن المعلومات والحصول عليها وحيازتها وتخزينها ومعالجتها ونشرها</w:t>
      </w:r>
      <w:r w:rsidRPr="00687F38">
        <w:rPr>
          <w:rtl/>
        </w:rPr>
        <w:t xml:space="preserve"> عبر جميع أنواع القنوات</w:t>
      </w:r>
      <w:r w:rsidR="00FA1110" w:rsidRPr="00687F38">
        <w:rPr>
          <w:rFonts w:hint="cs"/>
          <w:rtl/>
        </w:rPr>
        <w:t> </w:t>
      </w:r>
      <w:r w:rsidRPr="00687F38">
        <w:rPr>
          <w:rtl/>
        </w:rPr>
        <w:t>المتاحة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b/>
          <w:bCs/>
          <w:rtl/>
        </w:rPr>
        <w:t>ال</w:t>
      </w:r>
      <w:r w:rsidR="00D73C87" w:rsidRPr="00687F38">
        <w:rPr>
          <w:b/>
          <w:bCs/>
          <w:rtl/>
        </w:rPr>
        <w:t>مادة </w:t>
      </w:r>
      <w:r w:rsidRPr="00687F38">
        <w:rPr>
          <w:rFonts w:hint="cs"/>
          <w:b/>
          <w:bCs/>
          <w:rtl/>
        </w:rPr>
        <w:t>28زاي:</w:t>
      </w:r>
      <w:r w:rsidRPr="00687F38">
        <w:rPr>
          <w:rFonts w:hint="cs"/>
          <w:rtl/>
        </w:rPr>
        <w:t xml:space="preserve"> </w:t>
      </w:r>
      <w:r w:rsidR="003A1B1E" w:rsidRPr="00687F38">
        <w:rPr>
          <w:rFonts w:hint="cs"/>
          <w:rtl/>
        </w:rPr>
        <w:t xml:space="preserve">(1) </w:t>
      </w:r>
      <w:r w:rsidRPr="00687F38">
        <w:rPr>
          <w:rtl/>
        </w:rPr>
        <w:t xml:space="preserve">يحق لكل شخص حماية </w:t>
      </w:r>
      <w:r w:rsidRPr="00687F38">
        <w:rPr>
          <w:rFonts w:hint="cs"/>
          <w:rtl/>
        </w:rPr>
        <w:t xml:space="preserve">نفسه وأسرته وشرفه وكرامته والممتلكات التي بحوزته، وله </w:t>
      </w:r>
      <w:r w:rsidRPr="00687F38">
        <w:rPr>
          <w:rtl/>
        </w:rPr>
        <w:t xml:space="preserve">الحق في </w:t>
      </w:r>
      <w:r w:rsidRPr="00687F38">
        <w:rPr>
          <w:rFonts w:hint="cs"/>
          <w:rtl/>
        </w:rPr>
        <w:t>الإحساس</w:t>
      </w:r>
      <w:r w:rsidRPr="00687F38">
        <w:rPr>
          <w:rtl/>
        </w:rPr>
        <w:t xml:space="preserve"> بالأم</w:t>
      </w:r>
      <w:r w:rsidRPr="00687F38">
        <w:rPr>
          <w:rFonts w:hint="cs"/>
          <w:rtl/>
        </w:rPr>
        <w:t>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وفي </w:t>
      </w:r>
      <w:r w:rsidRPr="00687F38">
        <w:rPr>
          <w:rtl/>
        </w:rPr>
        <w:t xml:space="preserve">الحماية </w:t>
      </w:r>
      <w:r w:rsidRPr="00687F38">
        <w:rPr>
          <w:rFonts w:hint="cs"/>
          <w:rtl/>
        </w:rPr>
        <w:t>من</w:t>
      </w:r>
      <w:r w:rsidRPr="00687F38">
        <w:rPr>
          <w:rtl/>
        </w:rPr>
        <w:t xml:space="preserve"> التهديدات </w:t>
      </w:r>
      <w:r w:rsidRPr="00687F38">
        <w:rPr>
          <w:rFonts w:hint="cs"/>
          <w:rtl/>
        </w:rPr>
        <w:t>التي تشعره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الخوف </w:t>
      </w:r>
      <w:r w:rsidRPr="00687F38">
        <w:rPr>
          <w:rFonts w:hint="cs"/>
          <w:rtl/>
        </w:rPr>
        <w:t>من القيام أو عدم القيام بأي شيء يشكل جزءاً</w:t>
      </w:r>
      <w:r w:rsidRPr="00687F38">
        <w:rPr>
          <w:rtl/>
        </w:rPr>
        <w:t xml:space="preserve"> من </w:t>
      </w:r>
      <w:r w:rsidRPr="00687F38">
        <w:rPr>
          <w:rFonts w:hint="cs"/>
          <w:rtl/>
        </w:rPr>
        <w:t>حقوقه</w:t>
      </w:r>
      <w:r w:rsidRPr="00687F38">
        <w:rPr>
          <w:rtl/>
        </w:rPr>
        <w:t xml:space="preserve"> الأساسية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(2) </w:t>
      </w:r>
      <w:r w:rsidRPr="00687F38">
        <w:rPr>
          <w:rFonts w:hint="cs"/>
          <w:rtl/>
        </w:rPr>
        <w:t>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في عدم التعرض للتعذيب أو المعاملة اللاإنسانية والمهينة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ويحق له</w:t>
      </w:r>
      <w:r w:rsidRPr="00687F38">
        <w:rPr>
          <w:rtl/>
        </w:rPr>
        <w:t xml:space="preserve"> الحصول على اللجوء السياسي من بلد آخر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b/>
          <w:bCs/>
          <w:rtl/>
        </w:rPr>
        <w:t>ال</w:t>
      </w:r>
      <w:r w:rsidR="00D73C87" w:rsidRPr="00687F38">
        <w:rPr>
          <w:b/>
          <w:bCs/>
          <w:rtl/>
        </w:rPr>
        <w:t>مادة </w:t>
      </w:r>
      <w:r w:rsidRPr="00687F38">
        <w:rPr>
          <w:rFonts w:hint="cs"/>
          <w:b/>
          <w:bCs/>
          <w:rtl/>
        </w:rPr>
        <w:t>28حاء:</w:t>
      </w:r>
      <w:r w:rsidRPr="00687F38">
        <w:rPr>
          <w:rFonts w:hint="cs"/>
          <w:rtl/>
        </w:rPr>
        <w:t xml:space="preserve"> </w:t>
      </w:r>
      <w:r w:rsidR="003A1B1E" w:rsidRPr="00687F38">
        <w:rPr>
          <w:rFonts w:hint="cs"/>
          <w:rtl/>
        </w:rPr>
        <w:t xml:space="preserve">(1) </w:t>
      </w:r>
      <w:r w:rsidRPr="00687F38">
        <w:rPr>
          <w:rFonts w:hint="cs"/>
          <w:rtl/>
        </w:rPr>
        <w:t>لكلّ</w:t>
      </w:r>
      <w:r w:rsidRPr="00687F38">
        <w:rPr>
          <w:rtl/>
        </w:rPr>
        <w:t xml:space="preserve"> شخص الحق في </w:t>
      </w:r>
      <w:r w:rsidRPr="00687F38">
        <w:rPr>
          <w:rFonts w:hint="cs"/>
          <w:rtl/>
        </w:rPr>
        <w:t>التمتع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حياة </w:t>
      </w:r>
      <w:r w:rsidRPr="00687F38">
        <w:rPr>
          <w:rFonts w:hint="cs"/>
          <w:rtl/>
        </w:rPr>
        <w:t>هنيّة في بدنه وعقله، وفي مكان يسكن فيه</w:t>
      </w:r>
      <w:r w:rsidRPr="00687F38">
        <w:rPr>
          <w:rtl/>
        </w:rPr>
        <w:t xml:space="preserve">، والتمتع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بيئة </w:t>
      </w:r>
      <w:r w:rsidRPr="00687F38">
        <w:rPr>
          <w:rFonts w:hint="cs"/>
          <w:rtl/>
        </w:rPr>
        <w:t>ملائمة</w:t>
      </w:r>
      <w:r w:rsidRPr="00687F38">
        <w:rPr>
          <w:rtl/>
        </w:rPr>
        <w:t xml:space="preserve"> وصحية، و</w:t>
      </w:r>
      <w:r w:rsidRPr="00687F38">
        <w:rPr>
          <w:rFonts w:hint="cs"/>
          <w:rtl/>
        </w:rPr>
        <w:t xml:space="preserve">الحصول على </w:t>
      </w:r>
      <w:r w:rsidRPr="00687F38">
        <w:rPr>
          <w:rtl/>
        </w:rPr>
        <w:t xml:space="preserve">الرعاية الطبية. (2) </w:t>
      </w:r>
      <w:r w:rsidRPr="00687F38">
        <w:rPr>
          <w:rFonts w:hint="cs"/>
          <w:rtl/>
        </w:rPr>
        <w:t>لكلّ</w:t>
      </w:r>
      <w:r w:rsidRPr="00687F38">
        <w:rPr>
          <w:rtl/>
        </w:rPr>
        <w:t xml:space="preserve"> شخص الحق في </w:t>
      </w:r>
      <w:r w:rsidRPr="00687F38">
        <w:rPr>
          <w:rFonts w:hint="cs"/>
          <w:rtl/>
        </w:rPr>
        <w:t>التسهيلات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معاملة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خاصة </w:t>
      </w:r>
      <w:r w:rsidRPr="00687F38">
        <w:rPr>
          <w:rFonts w:hint="cs"/>
          <w:rtl/>
        </w:rPr>
        <w:t xml:space="preserve">التي تتيح له الحصول </w:t>
      </w:r>
      <w:r w:rsidRPr="00687F38">
        <w:rPr>
          <w:rtl/>
        </w:rPr>
        <w:t xml:space="preserve">على نفس الفرص والمزايا من أجل </w:t>
      </w:r>
      <w:r w:rsidRPr="00687F38">
        <w:rPr>
          <w:rFonts w:hint="cs"/>
          <w:rtl/>
        </w:rPr>
        <w:t>تحقيق</w:t>
      </w:r>
      <w:r w:rsidRPr="00687F38">
        <w:rPr>
          <w:rtl/>
        </w:rPr>
        <w:t xml:space="preserve"> المساواة والعدالة. (3) يحق لكل شخص </w:t>
      </w:r>
      <w:r w:rsidRPr="00687F38">
        <w:rPr>
          <w:rFonts w:hint="cs"/>
          <w:rtl/>
        </w:rPr>
        <w:t>الحصول على</w:t>
      </w:r>
      <w:r w:rsidRPr="00687F38">
        <w:rPr>
          <w:rtl/>
        </w:rPr>
        <w:t xml:space="preserve"> الضمان الاجتماعي </w:t>
      </w:r>
      <w:r w:rsidRPr="00687F38">
        <w:rPr>
          <w:rFonts w:hint="cs"/>
          <w:rtl/>
        </w:rPr>
        <w:t>الذي يُمكّنه</w:t>
      </w:r>
      <w:r w:rsidRPr="00687F38">
        <w:rPr>
          <w:rtl/>
        </w:rPr>
        <w:t xml:space="preserve"> من تطوير </w:t>
      </w:r>
      <w:r w:rsidRPr="00687F38">
        <w:rPr>
          <w:rFonts w:hint="cs"/>
          <w:rtl/>
        </w:rPr>
        <w:t>نفسه بشكل كامل</w:t>
      </w:r>
      <w:r w:rsidRPr="00687F38">
        <w:rPr>
          <w:rtl/>
        </w:rPr>
        <w:t xml:space="preserve"> كإنسان </w:t>
      </w:r>
      <w:r w:rsidRPr="00687F38">
        <w:rPr>
          <w:rFonts w:hint="cs"/>
          <w:rtl/>
        </w:rPr>
        <w:t>مصون الكرامة</w:t>
      </w:r>
      <w:r w:rsidRPr="00687F38">
        <w:rPr>
          <w:rtl/>
        </w:rPr>
        <w:t xml:space="preserve">. (4) لكل شخص الحق في </w:t>
      </w:r>
      <w:r w:rsidRPr="00687F38">
        <w:rPr>
          <w:rFonts w:hint="cs"/>
          <w:rtl/>
        </w:rPr>
        <w:t>حيازة ممتلكات خاصة،</w:t>
      </w:r>
      <w:r w:rsidR="00D73C87" w:rsidRPr="00687F38">
        <w:rPr>
          <w:rtl/>
        </w:rPr>
        <w:t xml:space="preserve"> ولا </w:t>
      </w:r>
      <w:r w:rsidRPr="00687F38">
        <w:rPr>
          <w:rtl/>
        </w:rPr>
        <w:t xml:space="preserve">يجوز </w:t>
      </w:r>
      <w:r w:rsidRPr="00687F38">
        <w:rPr>
          <w:rFonts w:hint="cs"/>
          <w:rtl/>
        </w:rPr>
        <w:t>الاستيلاء على هذه الملكية</w:t>
      </w:r>
      <w:r w:rsidRPr="00687F38">
        <w:rPr>
          <w:rtl/>
        </w:rPr>
        <w:t xml:space="preserve"> بشكل تعسفي من </w:t>
      </w:r>
      <w:r w:rsidRPr="00687F38">
        <w:rPr>
          <w:rFonts w:hint="cs"/>
          <w:rtl/>
        </w:rPr>
        <w:t>طرف أي</w:t>
      </w:r>
      <w:r w:rsidRPr="00687F38">
        <w:rPr>
          <w:rtl/>
        </w:rPr>
        <w:t xml:space="preserve"> كان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b/>
          <w:bCs/>
          <w:rtl/>
        </w:rPr>
        <w:t>ال</w:t>
      </w:r>
      <w:r w:rsidR="00D73C87" w:rsidRPr="00687F38">
        <w:rPr>
          <w:b/>
          <w:bCs/>
          <w:rtl/>
        </w:rPr>
        <w:t>مادة </w:t>
      </w:r>
      <w:r w:rsidRPr="00687F38">
        <w:rPr>
          <w:rFonts w:hint="cs"/>
          <w:b/>
          <w:bCs/>
          <w:rtl/>
        </w:rPr>
        <w:t>28طاء:</w:t>
      </w:r>
      <w:r w:rsidRPr="00687F38">
        <w:rPr>
          <w:rFonts w:hint="cs"/>
          <w:rtl/>
        </w:rPr>
        <w:t xml:space="preserve"> </w:t>
      </w:r>
      <w:r w:rsidR="003A1B1E" w:rsidRPr="00687F38">
        <w:rPr>
          <w:rFonts w:hint="cs"/>
          <w:rtl/>
        </w:rPr>
        <w:t xml:space="preserve">(1) </w:t>
      </w:r>
      <w:r w:rsidRPr="00687F38">
        <w:rPr>
          <w:rFonts w:hint="cs"/>
          <w:rtl/>
        </w:rPr>
        <w:t xml:space="preserve">يُعدّ </w:t>
      </w:r>
      <w:r w:rsidRPr="00687F38">
        <w:rPr>
          <w:rtl/>
        </w:rPr>
        <w:t xml:space="preserve">الحق في الحياة، </w:t>
      </w:r>
      <w:r w:rsidRPr="00687F38">
        <w:rPr>
          <w:rFonts w:hint="cs"/>
          <w:rtl/>
        </w:rPr>
        <w:t>وعدم التعرض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 xml:space="preserve">لتعذيب،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حرية الفكر </w:t>
      </w:r>
      <w:r w:rsidRPr="00687F38">
        <w:rPr>
          <w:rFonts w:hint="cs"/>
          <w:rtl/>
        </w:rPr>
        <w:t>والوجدان واعتناق أحد الأديان</w:t>
      </w:r>
      <w:r w:rsidRPr="00687F38">
        <w:rPr>
          <w:rtl/>
        </w:rPr>
        <w:t xml:space="preserve">، والحق في عدم التعرض للاسترقاق، </w:t>
      </w:r>
      <w:r w:rsidRPr="00687F38">
        <w:rPr>
          <w:rFonts w:hint="cs"/>
          <w:rtl/>
        </w:rPr>
        <w:t>وفي معاملة الشخص</w:t>
      </w:r>
      <w:r w:rsidRPr="00687F38">
        <w:rPr>
          <w:rtl/>
        </w:rPr>
        <w:t xml:space="preserve"> كفرد أمام القانون، والحق في عدم </w:t>
      </w:r>
      <w:r w:rsidRPr="00687F38">
        <w:rPr>
          <w:rFonts w:hint="cs"/>
          <w:rtl/>
        </w:rPr>
        <w:t>الخضوع للمحاكمة استناداً إلى</w:t>
      </w:r>
      <w:r w:rsidRPr="00687F38">
        <w:rPr>
          <w:rtl/>
        </w:rPr>
        <w:t xml:space="preserve"> تشريع </w:t>
      </w:r>
      <w:r w:rsidRPr="00687F38">
        <w:rPr>
          <w:rFonts w:hint="cs"/>
          <w:rtl/>
        </w:rPr>
        <w:t>ذي أثر</w:t>
      </w:r>
      <w:r w:rsidRPr="00687F38">
        <w:rPr>
          <w:rtl/>
        </w:rPr>
        <w:t xml:space="preserve"> رجعي، من حقوق الإنسان الأساسية التي</w:t>
      </w:r>
      <w:r w:rsidR="00D73C87" w:rsidRPr="00687F38">
        <w:rPr>
          <w:rtl/>
        </w:rPr>
        <w:t xml:space="preserve"> لا </w:t>
      </w:r>
      <w:r w:rsidRPr="00687F38">
        <w:rPr>
          <w:rtl/>
        </w:rPr>
        <w:t>يجوز تقليصها تحت أي ظرف من الظروف.</w:t>
      </w:r>
      <w:r w:rsidR="00BE115B" w:rsidRPr="00687F38">
        <w:rPr>
          <w:rFonts w:hint="cs"/>
          <w:rtl/>
        </w:rPr>
        <w:t> </w:t>
      </w:r>
      <w:r w:rsidRPr="00687F38">
        <w:rPr>
          <w:rtl/>
        </w:rPr>
        <w:t>(2)</w:t>
      </w:r>
      <w:r w:rsidR="00BE115B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>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في عدم التعرض لأعمال التمييز</w:t>
      </w:r>
      <w:r w:rsidRPr="00687F38">
        <w:rPr>
          <w:rFonts w:hint="cs"/>
          <w:rtl/>
        </w:rPr>
        <w:t xml:space="preserve"> لأي سبب من الأسباب، ويحق له الحصول على</w:t>
      </w:r>
      <w:r w:rsidRPr="00687F38">
        <w:rPr>
          <w:rtl/>
        </w:rPr>
        <w:t xml:space="preserve"> الحماية </w:t>
      </w:r>
      <w:r w:rsidRPr="00687F38">
        <w:rPr>
          <w:rFonts w:hint="cs"/>
          <w:rtl/>
        </w:rPr>
        <w:t>من هذه</w:t>
      </w:r>
      <w:r w:rsidRPr="00687F38">
        <w:rPr>
          <w:rtl/>
        </w:rPr>
        <w:t xml:space="preserve"> المعاملة التمييزية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(3) </w:t>
      </w:r>
      <w:r w:rsidRPr="00687F38">
        <w:rPr>
          <w:rFonts w:hint="cs"/>
          <w:rtl/>
        </w:rPr>
        <w:t>يجب احترام هويات</w:t>
      </w:r>
      <w:r w:rsidRPr="00687F38">
        <w:rPr>
          <w:rtl/>
        </w:rPr>
        <w:t xml:space="preserve"> المجتمعات</w:t>
      </w:r>
      <w:r w:rsidRPr="00687F38">
        <w:rPr>
          <w:rFonts w:hint="cs"/>
          <w:rtl/>
        </w:rPr>
        <w:t xml:space="preserve"> المحلية</w:t>
      </w:r>
      <w:r w:rsidRPr="00687F38">
        <w:rPr>
          <w:rtl/>
        </w:rPr>
        <w:t xml:space="preserve"> التقليدية</w:t>
      </w:r>
      <w:r w:rsidRPr="00687F38">
        <w:rPr>
          <w:rFonts w:hint="cs"/>
          <w:rtl/>
        </w:rPr>
        <w:t xml:space="preserve"> وحقوقها الثقافية</w:t>
      </w:r>
      <w:r w:rsidR="00D73C87" w:rsidRPr="00687F38">
        <w:rPr>
          <w:rtl/>
        </w:rPr>
        <w:t xml:space="preserve"> بما </w:t>
      </w:r>
      <w:r w:rsidRPr="00687F38">
        <w:rPr>
          <w:rFonts w:hint="cs"/>
          <w:rtl/>
        </w:rPr>
        <w:t>يتمشى مع تطور الأزمان والحضارات.</w:t>
      </w:r>
      <w:r w:rsidRPr="00687F38">
        <w:rPr>
          <w:rtl/>
        </w:rPr>
        <w:t xml:space="preserve"> (4) </w:t>
      </w:r>
      <w:r w:rsidRPr="00687F38">
        <w:rPr>
          <w:rFonts w:hint="cs"/>
          <w:rtl/>
        </w:rPr>
        <w:t xml:space="preserve">تتولى الدولة والحكومة، في المقام الأول، </w:t>
      </w:r>
      <w:r w:rsidRPr="00687F38">
        <w:rPr>
          <w:rtl/>
        </w:rPr>
        <w:t>حماية</w:t>
      </w:r>
      <w:r w:rsidRPr="00687F38">
        <w:rPr>
          <w:rFonts w:hint="cs"/>
          <w:rtl/>
        </w:rPr>
        <w:t xml:space="preserve"> حقوق الإنسان وتعزيزها ودعمها وإعمالها إعمالاً كاملاً. </w:t>
      </w:r>
      <w:r w:rsidRPr="00687F38">
        <w:rPr>
          <w:rtl/>
        </w:rPr>
        <w:t xml:space="preserve">(5) </w:t>
      </w:r>
      <w:r w:rsidRPr="00687F38">
        <w:rPr>
          <w:rFonts w:hint="cs"/>
          <w:rtl/>
        </w:rPr>
        <w:t>دعم</w:t>
      </w:r>
      <w:r w:rsidRPr="00687F38">
        <w:rPr>
          <w:rtl/>
        </w:rPr>
        <w:t xml:space="preserve"> وحماية حقوق الإنسان 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لمبادئ دولة ديمقراطية </w:t>
      </w:r>
      <w:r w:rsidRPr="00687F38">
        <w:rPr>
          <w:rFonts w:hint="cs"/>
          <w:rtl/>
        </w:rPr>
        <w:t>تقوم على القانون، ووجوب ضمان إعمال</w:t>
      </w:r>
      <w:r w:rsidRPr="00687F38">
        <w:rPr>
          <w:rtl/>
        </w:rPr>
        <w:t xml:space="preserve"> حقوق الإنسان الأساسية </w:t>
      </w:r>
      <w:r w:rsidRPr="00687F38">
        <w:rPr>
          <w:rFonts w:hint="cs"/>
          <w:rtl/>
        </w:rPr>
        <w:t xml:space="preserve">وتنظيمها وتحديدها </w:t>
      </w:r>
      <w:r w:rsidRPr="00687F38">
        <w:rPr>
          <w:rtl/>
        </w:rPr>
        <w:t xml:space="preserve">في القوانين </w:t>
      </w:r>
      <w:r w:rsidR="004B2A52" w:rsidRPr="00687F38">
        <w:rPr>
          <w:rFonts w:hint="cs"/>
          <w:rtl/>
        </w:rPr>
        <w:t>واللوائح؛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  <w:spacing w:val="-4"/>
        </w:rPr>
      </w:pPr>
      <w:r w:rsidRPr="00687F38">
        <w:rPr>
          <w:b/>
          <w:bCs/>
          <w:spacing w:val="-4"/>
          <w:rtl/>
        </w:rPr>
        <w:t>ال</w:t>
      </w:r>
      <w:r w:rsidR="00D73C87" w:rsidRPr="00687F38">
        <w:rPr>
          <w:b/>
          <w:bCs/>
          <w:spacing w:val="-4"/>
          <w:rtl/>
        </w:rPr>
        <w:t>مادة </w:t>
      </w:r>
      <w:r w:rsidRPr="00687F38">
        <w:rPr>
          <w:rFonts w:hint="cs"/>
          <w:b/>
          <w:bCs/>
          <w:spacing w:val="-4"/>
          <w:rtl/>
        </w:rPr>
        <w:t>28ياء:</w:t>
      </w:r>
      <w:r w:rsidRPr="00687F38">
        <w:rPr>
          <w:rFonts w:hint="cs"/>
          <w:spacing w:val="-4"/>
          <w:rtl/>
        </w:rPr>
        <w:t xml:space="preserve"> </w:t>
      </w:r>
      <w:r w:rsidR="003A1B1E" w:rsidRPr="00687F38">
        <w:rPr>
          <w:rFonts w:hint="cs"/>
          <w:spacing w:val="-4"/>
          <w:rtl/>
        </w:rPr>
        <w:t xml:space="preserve">(1) </w:t>
      </w:r>
      <w:r w:rsidRPr="00687F38">
        <w:rPr>
          <w:rFonts w:hint="cs"/>
          <w:spacing w:val="-4"/>
          <w:rtl/>
        </w:rPr>
        <w:t>يلتزم كلّ شخص</w:t>
      </w:r>
      <w:r w:rsidRPr="00687F38">
        <w:rPr>
          <w:spacing w:val="-4"/>
          <w:rtl/>
        </w:rPr>
        <w:t xml:space="preserve"> باحترام حقوق الإنسان الأساسية للآخرين </w:t>
      </w:r>
      <w:r w:rsidRPr="00687F38">
        <w:rPr>
          <w:rFonts w:hint="cs"/>
          <w:spacing w:val="-4"/>
          <w:rtl/>
        </w:rPr>
        <w:t>مع مشاركته</w:t>
      </w:r>
      <w:r w:rsidRPr="00687F38">
        <w:rPr>
          <w:spacing w:val="-4"/>
          <w:rtl/>
        </w:rPr>
        <w:t xml:space="preserve"> في حياة المجتمع</w:t>
      </w:r>
      <w:r w:rsidRPr="00687F38">
        <w:rPr>
          <w:rFonts w:hint="cs"/>
          <w:spacing w:val="-4"/>
          <w:rtl/>
        </w:rPr>
        <w:t xml:space="preserve"> المحلي</w:t>
      </w:r>
      <w:r w:rsidRPr="00687F38">
        <w:rPr>
          <w:spacing w:val="-4"/>
          <w:rtl/>
        </w:rPr>
        <w:t xml:space="preserve"> والأمة والدولة. (2) </w:t>
      </w:r>
      <w:r w:rsidRPr="00687F38">
        <w:rPr>
          <w:rFonts w:hint="cs"/>
          <w:spacing w:val="-4"/>
          <w:rtl/>
        </w:rPr>
        <w:t>يجب على كلّ شخص أن يقبل، في إطار إعماله لحقوقه وحرياته،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ب</w:t>
      </w:r>
      <w:r w:rsidRPr="00687F38">
        <w:rPr>
          <w:spacing w:val="-4"/>
          <w:rtl/>
        </w:rPr>
        <w:t>ال</w:t>
      </w:r>
      <w:r w:rsidRPr="00687F38">
        <w:rPr>
          <w:rFonts w:hint="cs"/>
          <w:spacing w:val="-4"/>
          <w:rtl/>
        </w:rPr>
        <w:t>تقييدات</w:t>
      </w:r>
      <w:r w:rsidRPr="00687F38">
        <w:rPr>
          <w:spacing w:val="-4"/>
          <w:rtl/>
        </w:rPr>
        <w:t xml:space="preserve"> التي يحددها القانون لأغراض</w:t>
      </w:r>
      <w:r w:rsidRPr="00687F38">
        <w:rPr>
          <w:rFonts w:hint="cs"/>
          <w:spacing w:val="-4"/>
          <w:rtl/>
        </w:rPr>
        <w:t xml:space="preserve"> تتمثل فقط في</w:t>
      </w:r>
      <w:r w:rsidRPr="00687F38">
        <w:rPr>
          <w:spacing w:val="-4"/>
          <w:rtl/>
        </w:rPr>
        <w:t xml:space="preserve"> ضمان الاعتراف</w:t>
      </w:r>
      <w:r w:rsidRPr="00687F38">
        <w:rPr>
          <w:rFonts w:hint="cs"/>
          <w:spacing w:val="-4"/>
          <w:rtl/>
        </w:rPr>
        <w:t xml:space="preserve"> ب</w:t>
      </w:r>
      <w:r w:rsidRPr="00687F38">
        <w:rPr>
          <w:spacing w:val="-4"/>
          <w:rtl/>
        </w:rPr>
        <w:t>حقوق وحريات الآخرين</w:t>
      </w:r>
      <w:r w:rsidRPr="00687F38">
        <w:rPr>
          <w:rFonts w:hint="cs"/>
          <w:spacing w:val="-4"/>
          <w:rtl/>
        </w:rPr>
        <w:t xml:space="preserve"> واحترامها</w:t>
      </w:r>
      <w:r w:rsidRPr="00687F38">
        <w:rPr>
          <w:spacing w:val="-4"/>
          <w:rtl/>
        </w:rPr>
        <w:t xml:space="preserve"> و</w:t>
      </w:r>
      <w:r w:rsidRPr="00687F38">
        <w:rPr>
          <w:rFonts w:hint="cs"/>
          <w:spacing w:val="-4"/>
          <w:rtl/>
        </w:rPr>
        <w:t xml:space="preserve">تلبية المطالب العادلة لمجتمع ديمقراطي والمستندة إلى </w:t>
      </w:r>
      <w:r w:rsidRPr="00687F38">
        <w:rPr>
          <w:spacing w:val="-4"/>
          <w:rtl/>
        </w:rPr>
        <w:t>اعتبارات الأخلاق والقيم الدينية</w:t>
      </w:r>
      <w:r w:rsidRPr="00687F38">
        <w:rPr>
          <w:rFonts w:hint="cs"/>
          <w:spacing w:val="-4"/>
          <w:rtl/>
        </w:rPr>
        <w:t xml:space="preserve"> والأمن</w:t>
      </w:r>
      <w:r w:rsidRPr="00687F38">
        <w:rPr>
          <w:spacing w:val="-4"/>
          <w:rtl/>
        </w:rPr>
        <w:t xml:space="preserve"> والنظام العام</w:t>
      </w:r>
      <w:r w:rsidR="004B2A52" w:rsidRPr="00687F38">
        <w:rPr>
          <w:rFonts w:hint="cs"/>
          <w:spacing w:val="-4"/>
          <w:rtl/>
        </w:rPr>
        <w:t>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2-</w:t>
      </w:r>
      <w:r w:rsidRPr="00687F38">
        <w:rPr>
          <w:rFonts w:hint="cs"/>
          <w:rtl/>
        </w:rPr>
        <w:tab/>
        <w:t>إعمال حقوق الإنسان في إطار النظام القانوني الوطني</w:t>
      </w:r>
    </w:p>
    <w:p w:rsidR="00BF0825" w:rsidRPr="00687F38" w:rsidRDefault="00BF0825" w:rsidP="004B2A52">
      <w:pPr>
        <w:pStyle w:val="SingleTxtGA"/>
        <w:spacing w:line="376" w:lineRule="exact"/>
        <w:rPr>
          <w:rtl/>
        </w:rPr>
      </w:pPr>
      <w:r w:rsidRPr="00687F38">
        <w:rPr>
          <w:rtl/>
        </w:rPr>
        <w:t>106-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نظّم </w:t>
      </w:r>
      <w:r w:rsidRPr="00687F38">
        <w:rPr>
          <w:rtl/>
        </w:rPr>
        <w:t xml:space="preserve">القانون رقم 39/1999 </w:t>
      </w:r>
      <w:r w:rsidRPr="00687F38">
        <w:rPr>
          <w:rFonts w:hint="cs"/>
          <w:rtl/>
        </w:rPr>
        <w:t>المتعلق ب</w:t>
      </w:r>
      <w:r w:rsidRPr="00687F38">
        <w:rPr>
          <w:rtl/>
        </w:rPr>
        <w:t>حقوق الإنسان</w:t>
      </w:r>
      <w:r w:rsidRPr="00687F38">
        <w:rPr>
          <w:rFonts w:hint="cs"/>
          <w:rtl/>
        </w:rPr>
        <w:t xml:space="preserve"> كذلك</w:t>
      </w:r>
      <w:r w:rsidRPr="00687F38">
        <w:rPr>
          <w:rtl/>
        </w:rPr>
        <w:t xml:space="preserve"> الحقوق الدستورية</w:t>
      </w:r>
      <w:r w:rsidRPr="00687F38">
        <w:rPr>
          <w:rFonts w:hint="cs"/>
          <w:rtl/>
        </w:rPr>
        <w:t xml:space="preserve"> المذكورة. ويرى هذا القانون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أن</w:t>
      </w:r>
      <w:r w:rsidRPr="00687F38">
        <w:rPr>
          <w:rtl/>
        </w:rPr>
        <w:t xml:space="preserve"> حقوق الإنسان</w:t>
      </w:r>
      <w:r w:rsidRPr="00687F38">
        <w:rPr>
          <w:rFonts w:hint="cs"/>
          <w:rtl/>
        </w:rPr>
        <w:t xml:space="preserve"> هي</w:t>
      </w:r>
      <w:r w:rsidRPr="00687F38">
        <w:rPr>
          <w:rtl/>
        </w:rPr>
        <w:t xml:space="preserve"> أهم الحقوق الأساسية التي منحها الله للبشر و</w:t>
      </w:r>
      <w:r w:rsidRPr="00687F38">
        <w:rPr>
          <w:rFonts w:hint="cs"/>
          <w:rtl/>
        </w:rPr>
        <w:t xml:space="preserve">يعتبرها </w:t>
      </w:r>
      <w:r w:rsidRPr="00687F38">
        <w:rPr>
          <w:rtl/>
        </w:rPr>
        <w:t xml:space="preserve">عالمية وأبدية في </w:t>
      </w:r>
      <w:r w:rsidRPr="00687F38">
        <w:rPr>
          <w:rFonts w:hint="cs"/>
          <w:rtl/>
        </w:rPr>
        <w:t>طبيعتها.</w:t>
      </w:r>
      <w:r w:rsidRPr="00687F38">
        <w:rPr>
          <w:rtl/>
        </w:rPr>
        <w:t xml:space="preserve"> ولهذا السبب، </w:t>
      </w:r>
      <w:r w:rsidRPr="00687F38">
        <w:rPr>
          <w:rFonts w:hint="cs"/>
          <w:rtl/>
        </w:rPr>
        <w:t>فإنه من الواجب حمايتها واحترامها ودعمها، ومن غير الجائز</w:t>
      </w:r>
      <w:r w:rsidRPr="00687F38">
        <w:rPr>
          <w:rtl/>
        </w:rPr>
        <w:t xml:space="preserve"> تجاهلها</w:t>
      </w:r>
      <w:r w:rsidRPr="00687F38">
        <w:rPr>
          <w:rFonts w:hint="cs"/>
          <w:rtl/>
        </w:rPr>
        <w:t xml:space="preserve"> أو تقليصها أو مصادرتها من طرف أي كان.</w:t>
      </w:r>
      <w:r w:rsidRPr="00687F38">
        <w:rPr>
          <w:rtl/>
        </w:rPr>
        <w:t xml:space="preserve"> وبصرف النظر عن حقوق الإنسان والحريات الأساسية</w:t>
      </w:r>
      <w:r w:rsidRPr="00687F38">
        <w:rPr>
          <w:rFonts w:hint="cs"/>
          <w:rtl/>
        </w:rPr>
        <w:t xml:space="preserve"> التي يكفلها </w:t>
      </w:r>
      <w:r w:rsidRPr="00687F38">
        <w:rPr>
          <w:rtl/>
        </w:rPr>
        <w:t>القانون رقم 39/1999</w:t>
      </w:r>
      <w:r w:rsidRPr="00687F38">
        <w:rPr>
          <w:rFonts w:hint="cs"/>
          <w:rtl/>
        </w:rPr>
        <w:t>، فهو ينص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تحديداً على </w:t>
      </w:r>
      <w:r w:rsidRPr="00687F38">
        <w:rPr>
          <w:rtl/>
        </w:rPr>
        <w:t xml:space="preserve">حقوق </w:t>
      </w:r>
      <w:r w:rsidRPr="00687F38">
        <w:rPr>
          <w:rFonts w:hint="cs"/>
          <w:rtl/>
        </w:rPr>
        <w:t xml:space="preserve">المرأة والطفل. </w:t>
      </w:r>
    </w:p>
    <w:p w:rsidR="00BF0825" w:rsidRPr="00687F38" w:rsidRDefault="00BF0825" w:rsidP="004B2A52">
      <w:pPr>
        <w:pStyle w:val="SingleTxtGA"/>
        <w:spacing w:line="376" w:lineRule="exact"/>
        <w:rPr>
          <w:rtl/>
        </w:rPr>
      </w:pPr>
      <w:r w:rsidRPr="00687F38">
        <w:rPr>
          <w:rtl/>
        </w:rPr>
        <w:t>107-</w:t>
      </w:r>
      <w:r w:rsidRPr="00687F38">
        <w:rPr>
          <w:rtl/>
        </w:rPr>
        <w:tab/>
        <w:t>وي</w:t>
      </w:r>
      <w:r w:rsidRPr="00687F38">
        <w:rPr>
          <w:rFonts w:hint="cs"/>
          <w:rtl/>
        </w:rPr>
        <w:t>ُ</w:t>
      </w:r>
      <w:r w:rsidRPr="00687F38">
        <w:rPr>
          <w:rtl/>
        </w:rPr>
        <w:t>نظ</w:t>
      </w:r>
      <w:r w:rsidRPr="00687F38">
        <w:rPr>
          <w:rFonts w:hint="cs"/>
          <w:rtl/>
        </w:rPr>
        <w:t>ّ</w:t>
      </w:r>
      <w:r w:rsidRPr="00687F38">
        <w:rPr>
          <w:rtl/>
        </w:rPr>
        <w:t>م</w:t>
      </w:r>
      <w:r w:rsidRPr="00687F38">
        <w:rPr>
          <w:rFonts w:hint="cs"/>
          <w:rtl/>
        </w:rPr>
        <w:t xml:space="preserve"> هذا</w:t>
      </w:r>
      <w:r w:rsidRPr="00687F38">
        <w:rPr>
          <w:rtl/>
        </w:rPr>
        <w:t xml:space="preserve"> القانون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ال</w:t>
      </w:r>
      <w:r w:rsidRPr="00687F38">
        <w:rPr>
          <w:rFonts w:hint="cs"/>
          <w:rtl/>
        </w:rPr>
        <w:t>تقييدات</w:t>
      </w:r>
      <w:r w:rsidRPr="00687F38">
        <w:rPr>
          <w:rtl/>
        </w:rPr>
        <w:t xml:space="preserve"> والم</w:t>
      </w:r>
      <w:r w:rsidRPr="00687F38">
        <w:rPr>
          <w:rFonts w:hint="cs"/>
          <w:rtl/>
        </w:rPr>
        <w:t>وانع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المفروضة على</w:t>
      </w:r>
      <w:r w:rsidRPr="00687F38">
        <w:rPr>
          <w:rtl/>
        </w:rPr>
        <w:t xml:space="preserve"> هذه الحقوق والحريات لغرض</w:t>
      </w:r>
      <w:r w:rsidRPr="00687F38">
        <w:rPr>
          <w:rFonts w:hint="cs"/>
          <w:rtl/>
        </w:rPr>
        <w:t xml:space="preserve"> يتمثل فقط في</w:t>
      </w:r>
      <w:r w:rsidRPr="00687F38">
        <w:rPr>
          <w:rtl/>
        </w:rPr>
        <w:t xml:space="preserve"> ضمان الاعتراف </w:t>
      </w:r>
      <w:r w:rsidRPr="00687F38">
        <w:rPr>
          <w:rFonts w:hint="cs"/>
          <w:rtl/>
        </w:rPr>
        <w:t xml:space="preserve">بحقوق الأشخاص الآخرين وحرياتهم واحترامها، وتلبية المتطلبات الأخلاقية </w:t>
      </w:r>
      <w:r w:rsidRPr="00687F38">
        <w:rPr>
          <w:rtl/>
        </w:rPr>
        <w:t xml:space="preserve">أو </w:t>
      </w:r>
      <w:r w:rsidRPr="00687F38">
        <w:rPr>
          <w:rFonts w:hint="cs"/>
          <w:rtl/>
        </w:rPr>
        <w:t>خدمة ا</w:t>
      </w:r>
      <w:r w:rsidRPr="00687F38">
        <w:rPr>
          <w:rtl/>
        </w:rPr>
        <w:t>لمصلحة العامة. وفي هذا السياق،</w:t>
      </w:r>
      <w:r w:rsidR="00D73C87" w:rsidRPr="00687F38">
        <w:rPr>
          <w:rtl/>
        </w:rPr>
        <w:t xml:space="preserve"> لا </w:t>
      </w:r>
      <w:r w:rsidRPr="00687F38">
        <w:rPr>
          <w:rFonts w:hint="cs"/>
          <w:rtl/>
        </w:rPr>
        <w:t>يجوز تفسير أي حكم من ال</w:t>
      </w:r>
      <w:r w:rsidRPr="00687F38">
        <w:rPr>
          <w:rtl/>
        </w:rPr>
        <w:t xml:space="preserve">أحكام المنصوص عليها </w:t>
      </w:r>
      <w:r w:rsidRPr="00687F38">
        <w:rPr>
          <w:rFonts w:hint="cs"/>
          <w:rtl/>
        </w:rPr>
        <w:t>في هذا</w:t>
      </w:r>
      <w:r w:rsidRPr="00687F38">
        <w:rPr>
          <w:rtl/>
        </w:rPr>
        <w:t xml:space="preserve"> القانون على أنه </w:t>
      </w:r>
      <w:r w:rsidRPr="00687F38">
        <w:rPr>
          <w:rFonts w:hint="cs"/>
          <w:rtl/>
        </w:rPr>
        <w:t>ي</w:t>
      </w:r>
      <w:r w:rsidRPr="00687F38">
        <w:rPr>
          <w:rtl/>
        </w:rPr>
        <w:t xml:space="preserve">عني </w:t>
      </w:r>
      <w:r w:rsidRPr="00687F38">
        <w:rPr>
          <w:rFonts w:hint="cs"/>
          <w:rtl/>
        </w:rPr>
        <w:t>السماح</w:t>
      </w:r>
      <w:r w:rsidRPr="00687F38">
        <w:rPr>
          <w:rtl/>
        </w:rPr>
        <w:t xml:space="preserve"> للحكومة أو </w:t>
      </w:r>
      <w:r w:rsidRPr="00687F38">
        <w:rPr>
          <w:rFonts w:hint="cs"/>
          <w:rtl/>
        </w:rPr>
        <w:t>ل</w:t>
      </w:r>
      <w:r w:rsidRPr="00687F38">
        <w:rPr>
          <w:rtl/>
        </w:rPr>
        <w:t xml:space="preserve">أي </w:t>
      </w:r>
      <w:r w:rsidRPr="00687F38">
        <w:rPr>
          <w:rFonts w:hint="cs"/>
          <w:rtl/>
        </w:rPr>
        <w:t>حزب أو فصيل سياسي أو أي طرف من الأطراف بالحط من قيمة</w:t>
      </w:r>
      <w:r w:rsidRPr="00687F38">
        <w:rPr>
          <w:rtl/>
        </w:rPr>
        <w:t xml:space="preserve"> الحقوق والحريات الأساسية التي يحكمها هذا القانو</w:t>
      </w:r>
      <w:r w:rsidRPr="00687F38">
        <w:rPr>
          <w:rFonts w:hint="cs"/>
          <w:rtl/>
        </w:rPr>
        <w:t>ن أو إضعافها أو القضاء عليها.</w:t>
      </w:r>
    </w:p>
    <w:p w:rsidR="00BF0825" w:rsidRPr="00687F38" w:rsidRDefault="00BF0825" w:rsidP="004B2A52">
      <w:pPr>
        <w:pStyle w:val="SingleTxtGA"/>
        <w:spacing w:line="376" w:lineRule="exact"/>
        <w:rPr>
          <w:rFonts w:hint="cs"/>
          <w:spacing w:val="-2"/>
          <w:rtl/>
        </w:rPr>
      </w:pPr>
      <w:r w:rsidRPr="00687F38">
        <w:rPr>
          <w:spacing w:val="-2"/>
          <w:rtl/>
        </w:rPr>
        <w:t>108-</w:t>
      </w:r>
      <w:r w:rsidRPr="00687F38">
        <w:rPr>
          <w:spacing w:val="-2"/>
          <w:rtl/>
        </w:rPr>
        <w:tab/>
      </w:r>
      <w:r w:rsidRPr="00687F38">
        <w:rPr>
          <w:rFonts w:hint="cs"/>
          <w:spacing w:val="-2"/>
          <w:rtl/>
        </w:rPr>
        <w:t xml:space="preserve">ويعترف </w:t>
      </w:r>
      <w:r w:rsidRPr="00687F38">
        <w:rPr>
          <w:spacing w:val="-2"/>
          <w:rtl/>
        </w:rPr>
        <w:t xml:space="preserve">القانون رقم 39/1999 </w:t>
      </w:r>
      <w:r w:rsidRPr="00687F38">
        <w:rPr>
          <w:rFonts w:hint="cs"/>
          <w:spacing w:val="-2"/>
          <w:rtl/>
        </w:rPr>
        <w:t>بشتى القوانين</w:t>
      </w:r>
      <w:r w:rsidRPr="00687F38">
        <w:rPr>
          <w:spacing w:val="-2"/>
          <w:rtl/>
        </w:rPr>
        <w:t xml:space="preserve"> الدولية </w:t>
      </w:r>
      <w:r w:rsidRPr="00687F38">
        <w:rPr>
          <w:rFonts w:hint="cs"/>
          <w:spacing w:val="-2"/>
          <w:rtl/>
        </w:rPr>
        <w:t>لحقوق الإنسان، و</w:t>
      </w:r>
      <w:r w:rsidRPr="00687F38">
        <w:rPr>
          <w:spacing w:val="-2"/>
          <w:rtl/>
        </w:rPr>
        <w:t xml:space="preserve">التي صدقت عليها جمهورية إندونيسيا </w:t>
      </w:r>
      <w:r w:rsidRPr="00687F38">
        <w:rPr>
          <w:rFonts w:hint="cs"/>
          <w:spacing w:val="-2"/>
          <w:rtl/>
        </w:rPr>
        <w:t>باعتبارها قانوناً وطنياً</w:t>
      </w:r>
      <w:r w:rsidRPr="00687F38">
        <w:rPr>
          <w:spacing w:val="-2"/>
          <w:rtl/>
        </w:rPr>
        <w:t xml:space="preserve">. وعلاوة على ذلك، </w:t>
      </w:r>
      <w:r w:rsidRPr="00687F38">
        <w:rPr>
          <w:rFonts w:hint="cs"/>
          <w:spacing w:val="-2"/>
          <w:rtl/>
        </w:rPr>
        <w:t>فقد جرى الأخذ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ب</w:t>
      </w:r>
      <w:r w:rsidRPr="00687F38">
        <w:rPr>
          <w:spacing w:val="-2"/>
          <w:rtl/>
        </w:rPr>
        <w:t>القوانين الوطنية المو</w:t>
      </w:r>
      <w:r w:rsidRPr="00687F38">
        <w:rPr>
          <w:rFonts w:hint="cs"/>
          <w:spacing w:val="-2"/>
          <w:rtl/>
        </w:rPr>
        <w:t>اضي</w:t>
      </w:r>
      <w:r w:rsidRPr="00687F38">
        <w:rPr>
          <w:spacing w:val="-2"/>
          <w:rtl/>
        </w:rPr>
        <w:t>عية ل</w:t>
      </w:r>
      <w:r w:rsidRPr="00687F38">
        <w:rPr>
          <w:rFonts w:hint="cs"/>
          <w:spacing w:val="-2"/>
          <w:rtl/>
        </w:rPr>
        <w:t>تقديم</w:t>
      </w:r>
      <w:r w:rsidRPr="00687F38">
        <w:rPr>
          <w:spacing w:val="-2"/>
          <w:rtl/>
        </w:rPr>
        <w:t xml:space="preserve"> المزيد من الوضوح بشأن حماية </w:t>
      </w:r>
      <w:r w:rsidRPr="00687F38">
        <w:rPr>
          <w:rFonts w:hint="cs"/>
          <w:spacing w:val="-2"/>
          <w:rtl/>
        </w:rPr>
        <w:t>ال</w:t>
      </w:r>
      <w:r w:rsidRPr="00687F38">
        <w:rPr>
          <w:spacing w:val="-2"/>
          <w:rtl/>
        </w:rPr>
        <w:t>حقوق وكذلك تجريم انتهاكه</w:t>
      </w:r>
      <w:r w:rsidRPr="00687F38">
        <w:rPr>
          <w:rFonts w:hint="cs"/>
          <w:spacing w:val="-2"/>
          <w:rtl/>
        </w:rPr>
        <w:t>ا</w:t>
      </w:r>
      <w:r w:rsidRPr="00687F38">
        <w:rPr>
          <w:spacing w:val="-2"/>
        </w:rPr>
        <w:t>.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و</w:t>
      </w:r>
      <w:r w:rsidRPr="00687F38">
        <w:rPr>
          <w:spacing w:val="-2"/>
          <w:rtl/>
        </w:rPr>
        <w:t xml:space="preserve">على سبيل المثال، </w:t>
      </w:r>
      <w:r w:rsidRPr="00687F38">
        <w:rPr>
          <w:rFonts w:hint="cs"/>
          <w:spacing w:val="-2"/>
          <w:rtl/>
        </w:rPr>
        <w:t xml:space="preserve">يتضمن </w:t>
      </w:r>
      <w:r w:rsidRPr="00687F38">
        <w:rPr>
          <w:spacing w:val="-2"/>
          <w:rtl/>
        </w:rPr>
        <w:t xml:space="preserve">القانون رقم 23/2002 </w:t>
      </w:r>
      <w:r w:rsidRPr="00687F38">
        <w:rPr>
          <w:rFonts w:hint="cs"/>
          <w:spacing w:val="-2"/>
          <w:rtl/>
        </w:rPr>
        <w:t>المتعلق ب</w:t>
      </w:r>
      <w:r w:rsidRPr="00687F38">
        <w:rPr>
          <w:spacing w:val="-2"/>
          <w:rtl/>
        </w:rPr>
        <w:t xml:space="preserve">حماية الطفل </w:t>
      </w:r>
      <w:r w:rsidRPr="00687F38">
        <w:rPr>
          <w:rFonts w:hint="cs"/>
          <w:spacing w:val="-2"/>
          <w:rtl/>
        </w:rPr>
        <w:t>كامل</w:t>
      </w:r>
      <w:r w:rsidRPr="00687F38">
        <w:rPr>
          <w:spacing w:val="-2"/>
          <w:rtl/>
        </w:rPr>
        <w:t xml:space="preserve"> أحكام اتفاقية حقوق الطفل،</w:t>
      </w:r>
      <w:r w:rsidR="00D73C87" w:rsidRPr="00687F38">
        <w:rPr>
          <w:spacing w:val="-2"/>
          <w:rtl/>
        </w:rPr>
        <w:t xml:space="preserve"> كما </w:t>
      </w:r>
      <w:r w:rsidRPr="00687F38">
        <w:rPr>
          <w:rFonts w:hint="cs"/>
          <w:spacing w:val="-2"/>
          <w:rtl/>
        </w:rPr>
        <w:t xml:space="preserve">يتضمن </w:t>
      </w:r>
      <w:r w:rsidRPr="00687F38">
        <w:rPr>
          <w:spacing w:val="-2"/>
          <w:rtl/>
        </w:rPr>
        <w:t xml:space="preserve">القانون رقم 40/2008 </w:t>
      </w:r>
      <w:r w:rsidRPr="00687F38">
        <w:rPr>
          <w:rFonts w:hint="cs"/>
          <w:spacing w:val="-2"/>
          <w:rtl/>
        </w:rPr>
        <w:t>المتعلق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 xml:space="preserve">بالقضاء على </w:t>
      </w:r>
      <w:r w:rsidRPr="00687F38">
        <w:rPr>
          <w:spacing w:val="-2"/>
          <w:rtl/>
        </w:rPr>
        <w:t>التمييز العنصري</w:t>
      </w:r>
      <w:r w:rsidRPr="00687F38">
        <w:rPr>
          <w:rFonts w:hint="cs"/>
          <w:spacing w:val="-2"/>
          <w:rtl/>
        </w:rPr>
        <w:t xml:space="preserve"> والإثني كامل </w:t>
      </w:r>
      <w:r w:rsidRPr="00687F38">
        <w:rPr>
          <w:spacing w:val="-2"/>
          <w:rtl/>
        </w:rPr>
        <w:t>أحكام الاتفاقية الدولية للقضاء على جميع أشكال التمييز العنصري</w:t>
      </w:r>
      <w:r w:rsidR="004B2A52" w:rsidRPr="00687F38">
        <w:rPr>
          <w:rFonts w:hint="cs"/>
          <w:spacing w:val="-2"/>
          <w:rtl/>
        </w:rPr>
        <w:t>.</w:t>
      </w:r>
    </w:p>
    <w:p w:rsidR="00BF0825" w:rsidRPr="00687F38" w:rsidRDefault="00BF0825" w:rsidP="004B2A52">
      <w:pPr>
        <w:pStyle w:val="SingleTxtGA"/>
        <w:rPr>
          <w:rFonts w:hint="cs"/>
          <w:rtl/>
        </w:rPr>
      </w:pPr>
      <w:r w:rsidRPr="00687F38">
        <w:rPr>
          <w:rtl/>
        </w:rPr>
        <w:t>109-</w:t>
      </w:r>
      <w:r w:rsidRPr="00687F38">
        <w:rPr>
          <w:rtl/>
        </w:rPr>
        <w:tab/>
      </w:r>
      <w:r w:rsidRPr="00687F38">
        <w:rPr>
          <w:rFonts w:hint="cs"/>
          <w:rtl/>
        </w:rPr>
        <w:t>وبغية</w:t>
      </w:r>
      <w:r w:rsidRPr="00687F38">
        <w:rPr>
          <w:rtl/>
        </w:rPr>
        <w:t xml:space="preserve"> تعزيز النظام التشريعي والقضائي و</w:t>
      </w:r>
      <w:r w:rsidRPr="00687F38">
        <w:rPr>
          <w:rFonts w:hint="cs"/>
          <w:rtl/>
        </w:rPr>
        <w:t>الدفع قدماً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قضايا حقوق الإنسان، </w:t>
      </w:r>
      <w:r w:rsidRPr="00687F38">
        <w:rPr>
          <w:rFonts w:hint="cs"/>
          <w:rtl/>
        </w:rPr>
        <w:t xml:space="preserve">سنّت </w:t>
      </w:r>
      <w:r w:rsidRPr="00687F38">
        <w:rPr>
          <w:rtl/>
        </w:rPr>
        <w:t xml:space="preserve">جمهورية إندونيسيا القانون رقم 26/2000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محكمة حقوق الإنسان</w:t>
      </w:r>
      <w:r w:rsidRPr="00687F38">
        <w:rPr>
          <w:rFonts w:hint="cs"/>
          <w:rtl/>
        </w:rPr>
        <w:t xml:space="preserve">. </w:t>
      </w:r>
      <w:r w:rsidRPr="00687F38">
        <w:rPr>
          <w:rtl/>
        </w:rPr>
        <w:t>ويكفل</w:t>
      </w:r>
      <w:r w:rsidRPr="00687F38">
        <w:rPr>
          <w:rFonts w:hint="cs"/>
          <w:rtl/>
        </w:rPr>
        <w:t xml:space="preserve"> هذا</w:t>
      </w:r>
      <w:r w:rsidRPr="00687F38">
        <w:rPr>
          <w:rtl/>
        </w:rPr>
        <w:t xml:space="preserve"> القانون </w:t>
      </w:r>
      <w:r w:rsidRPr="00687F38">
        <w:rPr>
          <w:rFonts w:hint="cs"/>
          <w:rtl/>
        </w:rPr>
        <w:t>إحالة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جميع الانتهاكات</w:t>
      </w:r>
      <w:r w:rsidRPr="00687F38">
        <w:rPr>
          <w:rtl/>
        </w:rPr>
        <w:t xml:space="preserve"> الجسيمة لحقوق الإنسان في إندونيسيا إلى العدالة </w:t>
      </w:r>
      <w:r w:rsidRPr="00687F38">
        <w:rPr>
          <w:rFonts w:hint="cs"/>
          <w:rtl/>
        </w:rPr>
        <w:t xml:space="preserve">وعرضها </w:t>
      </w:r>
      <w:r w:rsidRPr="00687F38">
        <w:rPr>
          <w:rtl/>
        </w:rPr>
        <w:t>أمام محكمة خاصة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وي</w:t>
      </w:r>
      <w:r w:rsidRPr="00687F38">
        <w:rPr>
          <w:rFonts w:hint="cs"/>
          <w:rtl/>
        </w:rPr>
        <w:t>ُعرّف هذا</w:t>
      </w:r>
      <w:r w:rsidRPr="00687F38">
        <w:rPr>
          <w:rtl/>
        </w:rPr>
        <w:t xml:space="preserve"> القانون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الإبادة الجماعية والجرائم ضد الإنسانية والانتهاكات الجسيمة لحقوق الإنسان</w:t>
      </w:r>
      <w:r w:rsidR="004B2A52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110-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لدعم تعزيز وحماية حقوق الإنسان، سنت</w:t>
      </w:r>
      <w:r w:rsidRPr="00687F38">
        <w:rPr>
          <w:rFonts w:hint="cs"/>
          <w:rtl/>
        </w:rPr>
        <w:t xml:space="preserve"> إندونيسيا أيضاً</w:t>
      </w:r>
      <w:r w:rsidRPr="00687F38">
        <w:rPr>
          <w:rtl/>
        </w:rPr>
        <w:t xml:space="preserve"> العديد من القوانين </w:t>
      </w:r>
      <w:r w:rsidRPr="00687F38">
        <w:rPr>
          <w:rFonts w:hint="cs"/>
          <w:rtl/>
        </w:rPr>
        <w:t>واللوائح</w:t>
      </w:r>
      <w:r w:rsidRPr="00687F38">
        <w:rPr>
          <w:rtl/>
        </w:rPr>
        <w:t xml:space="preserve"> المتعلقة </w:t>
      </w:r>
      <w:r w:rsidRPr="00687F38">
        <w:rPr>
          <w:rFonts w:hint="cs"/>
          <w:rtl/>
        </w:rPr>
        <w:t xml:space="preserve">بالقضايا </w:t>
      </w:r>
      <w:r w:rsidRPr="00687F38">
        <w:rPr>
          <w:rtl/>
        </w:rPr>
        <w:t xml:space="preserve">المواضيعية </w:t>
      </w:r>
      <w:r w:rsidRPr="00687F38">
        <w:rPr>
          <w:rFonts w:hint="cs"/>
          <w:rtl/>
        </w:rPr>
        <w:t>ل</w:t>
      </w:r>
      <w:r w:rsidRPr="00687F38">
        <w:rPr>
          <w:rtl/>
        </w:rPr>
        <w:t>حقوق الإنسان</w:t>
      </w:r>
      <w:r w:rsidRPr="00687F38">
        <w:rPr>
          <w:rFonts w:hint="cs"/>
          <w:rtl/>
        </w:rPr>
        <w:t xml:space="preserve">، وهي على </w:t>
      </w:r>
      <w:r w:rsidRPr="00687F38">
        <w:rPr>
          <w:rtl/>
        </w:rPr>
        <w:t>النحو التالي</w:t>
      </w:r>
      <w:r w:rsidR="004B2A52" w:rsidRPr="00687F38">
        <w:rPr>
          <w:rFonts w:hint="cs"/>
          <w:rtl/>
        </w:rPr>
        <w:t>: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23/2002 </w:t>
      </w:r>
      <w:r w:rsidRPr="00687F38">
        <w:rPr>
          <w:rFonts w:hint="cs"/>
          <w:rtl/>
        </w:rPr>
        <w:t>المتعلق ب</w:t>
      </w:r>
      <w:r w:rsidRPr="00687F38">
        <w:rPr>
          <w:rtl/>
        </w:rPr>
        <w:t>حماية الطفل</w:t>
      </w:r>
      <w:r w:rsidR="004B2A52" w:rsidRPr="00687F38">
        <w:rPr>
          <w:rFonts w:hint="cs"/>
          <w:rtl/>
        </w:rPr>
        <w:t>؛</w:t>
      </w:r>
      <w:r w:rsidRPr="00687F38">
        <w:rPr>
          <w:rtl/>
        </w:rPr>
        <w:t xml:space="preserve"> 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>القانون رقم 2</w:t>
      </w:r>
      <w:r w:rsidRPr="00687F38">
        <w:rPr>
          <w:rFonts w:hint="cs"/>
          <w:rtl/>
        </w:rPr>
        <w:t>0</w:t>
      </w:r>
      <w:r w:rsidRPr="00687F38">
        <w:rPr>
          <w:rtl/>
        </w:rPr>
        <w:t>/200</w:t>
      </w:r>
      <w:r w:rsidRPr="00687F38">
        <w:rPr>
          <w:rFonts w:hint="cs"/>
          <w:rtl/>
        </w:rPr>
        <w:t>3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بنظام التعليم الوطني</w:t>
      </w:r>
      <w:r w:rsidR="004B2A52" w:rsidRPr="00687F38">
        <w:rPr>
          <w:rFonts w:hint="cs"/>
          <w:rtl/>
        </w:rPr>
        <w:t>؛</w:t>
      </w:r>
      <w:r w:rsidRPr="00687F38">
        <w:rPr>
          <w:rtl/>
        </w:rPr>
        <w:t xml:space="preserve"> 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>القانون رقم 2</w:t>
      </w:r>
      <w:r w:rsidRPr="00687F38">
        <w:rPr>
          <w:rFonts w:hint="cs"/>
          <w:rtl/>
        </w:rPr>
        <w:t>3</w:t>
      </w:r>
      <w:r w:rsidRPr="00687F38">
        <w:rPr>
          <w:rtl/>
        </w:rPr>
        <w:t>/200</w:t>
      </w:r>
      <w:r w:rsidRPr="00687F38">
        <w:rPr>
          <w:rFonts w:hint="cs"/>
          <w:rtl/>
        </w:rPr>
        <w:t>4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بالقضاء على العنف المنزلي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>القانون رقم 2</w:t>
      </w:r>
      <w:r w:rsidRPr="00687F38">
        <w:rPr>
          <w:rFonts w:hint="cs"/>
          <w:rtl/>
        </w:rPr>
        <w:t>7</w:t>
      </w:r>
      <w:r w:rsidRPr="00687F38">
        <w:rPr>
          <w:rtl/>
        </w:rPr>
        <w:t>/200</w:t>
      </w:r>
      <w:r w:rsidRPr="00687F38">
        <w:rPr>
          <w:rFonts w:hint="cs"/>
          <w:rtl/>
        </w:rPr>
        <w:t>4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بلجنة الحقيقة والمصالحة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13</w:t>
      </w:r>
      <w:r w:rsidRPr="00687F38">
        <w:rPr>
          <w:rtl/>
        </w:rPr>
        <w:t>/200</w:t>
      </w:r>
      <w:r w:rsidRPr="00687F38">
        <w:rPr>
          <w:rFonts w:hint="cs"/>
          <w:rtl/>
        </w:rPr>
        <w:t>6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بحماية الشهود والضحايا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21</w:t>
      </w:r>
      <w:r w:rsidRPr="00687F38">
        <w:rPr>
          <w:rtl/>
        </w:rPr>
        <w:t>/200</w:t>
      </w:r>
      <w:r w:rsidRPr="00687F38">
        <w:rPr>
          <w:rFonts w:hint="cs"/>
          <w:rtl/>
        </w:rPr>
        <w:t>7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بالاتجار بالبشر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40</w:t>
      </w:r>
      <w:r w:rsidRPr="00687F38">
        <w:rPr>
          <w:rtl/>
        </w:rPr>
        <w:t>/200</w:t>
      </w:r>
      <w:r w:rsidRPr="00687F38">
        <w:rPr>
          <w:rFonts w:hint="cs"/>
          <w:rtl/>
        </w:rPr>
        <w:t>8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بالقضاء على التمييز العنصري والإثني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35</w:t>
      </w:r>
      <w:r w:rsidRPr="00687F38">
        <w:rPr>
          <w:rtl/>
        </w:rPr>
        <w:t>/200</w:t>
      </w:r>
      <w:r w:rsidRPr="00687F38">
        <w:rPr>
          <w:rFonts w:hint="cs"/>
          <w:rtl/>
        </w:rPr>
        <w:t>9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بالمخدرات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36</w:t>
      </w:r>
      <w:r w:rsidRPr="00687F38">
        <w:rPr>
          <w:rtl/>
        </w:rPr>
        <w:t>/200</w:t>
      </w:r>
      <w:r w:rsidRPr="00687F38">
        <w:rPr>
          <w:rFonts w:hint="cs"/>
          <w:rtl/>
        </w:rPr>
        <w:t>9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بالصحة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  <w:spacing w:val="-6"/>
        </w:rPr>
      </w:pPr>
      <w:r w:rsidRPr="00687F38">
        <w:rPr>
          <w:rFonts w:hint="cs"/>
          <w:spacing w:val="-6"/>
          <w:rtl/>
        </w:rPr>
        <w:t>اللائحة الرئاسية رقم 5/2010 المتعلقة بالتخطيط الإنمائي الوطني للفترة 2010-2014</w:t>
      </w:r>
      <w:r w:rsidR="004B2A52" w:rsidRPr="00687F38">
        <w:rPr>
          <w:rFonts w:hint="cs"/>
          <w:spacing w:val="-6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اللائحة الحكومية رقم 2/2002 المتعلقة بحماية الشهود والضحايا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rtl/>
        </w:rPr>
        <w:t>اللائحة الحكومية رقم 3/2002 المتعلقة بالتعويض واسترداد</w:t>
      </w:r>
      <w:r w:rsidRPr="00687F38">
        <w:rPr>
          <w:rFonts w:hint="cs"/>
          <w:rtl/>
        </w:rPr>
        <w:t xml:space="preserve"> الحق</w:t>
      </w:r>
      <w:r w:rsidRPr="00687F38">
        <w:rPr>
          <w:rtl/>
        </w:rPr>
        <w:t xml:space="preserve"> ورد الاعتبار لضحايا الانتهاكات الجسيمة لحقوق الإنسان</w:t>
      </w:r>
      <w:r w:rsidR="004B2A52" w:rsidRPr="00687F38">
        <w:rPr>
          <w:rFonts w:hint="cs"/>
          <w:rtl/>
        </w:rPr>
        <w:t>.</w:t>
      </w:r>
    </w:p>
    <w:p w:rsidR="00BF0825" w:rsidRPr="00687F38" w:rsidRDefault="00BF0825" w:rsidP="00E54EB3">
      <w:pPr>
        <w:pStyle w:val="H1GA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7" w:name="_Toc349227167"/>
      <w:r w:rsidRPr="00687F38">
        <w:rPr>
          <w:rFonts w:hint="cs"/>
          <w:rtl/>
        </w:rPr>
        <w:t>جيم-</w:t>
      </w:r>
      <w:r w:rsidRPr="00687F38">
        <w:rPr>
          <w:rFonts w:hint="cs"/>
          <w:rtl/>
        </w:rPr>
        <w:tab/>
        <w:t>إطار تعزيز حقوق الإنسان على المستوى الوطني</w:t>
      </w:r>
      <w:bookmarkEnd w:id="7"/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1-</w:t>
      </w:r>
      <w:r w:rsidRPr="00687F38">
        <w:rPr>
          <w:rFonts w:hint="cs"/>
          <w:rtl/>
        </w:rPr>
        <w:tab/>
        <w:t>خطة العمل الوطنية لحقوق الإنسان</w:t>
      </w:r>
    </w:p>
    <w:p w:rsidR="00BF0825" w:rsidRPr="00687F38" w:rsidRDefault="00BF0825" w:rsidP="00D73C87">
      <w:pPr>
        <w:pStyle w:val="SingleTxtGA"/>
        <w:rPr>
          <w:b/>
          <w:bCs/>
          <w:rtl/>
        </w:rPr>
      </w:pPr>
      <w:r w:rsidRPr="00687F38">
        <w:rPr>
          <w:rtl/>
        </w:rPr>
        <w:t>1</w:t>
      </w:r>
      <w:r w:rsidRPr="00687F38">
        <w:rPr>
          <w:rFonts w:hint="cs"/>
          <w:rtl/>
        </w:rPr>
        <w:t>11</w:t>
      </w:r>
      <w:r w:rsidRPr="00687F38">
        <w:rPr>
          <w:rtl/>
        </w:rPr>
        <w:t>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اعتمدت حكومة إندونيسيا، </w:t>
      </w:r>
      <w:r w:rsidRPr="00687F38">
        <w:rPr>
          <w:rtl/>
        </w:rPr>
        <w:t>وفقا</w:t>
      </w:r>
      <w:r w:rsidRPr="00687F38">
        <w:rPr>
          <w:rFonts w:hint="cs"/>
          <w:rtl/>
        </w:rPr>
        <w:t xml:space="preserve">ً للتكليف الصادر في </w:t>
      </w:r>
      <w:r w:rsidRPr="00687F38">
        <w:rPr>
          <w:rtl/>
        </w:rPr>
        <w:t>إعلان</w:t>
      </w:r>
      <w:r w:rsidRPr="00687F38">
        <w:rPr>
          <w:rFonts w:hint="cs"/>
          <w:rtl/>
        </w:rPr>
        <w:t xml:space="preserve"> وبرنامج عمل</w:t>
      </w:r>
      <w:r w:rsidRPr="00687F38">
        <w:rPr>
          <w:rtl/>
        </w:rPr>
        <w:t xml:space="preserve"> فيينا</w:t>
      </w:r>
      <w:r w:rsidR="00D73C87" w:rsidRPr="00687F38">
        <w:rPr>
          <w:rtl/>
        </w:rPr>
        <w:t xml:space="preserve"> لعام </w:t>
      </w:r>
      <w:r w:rsidRPr="00687F38">
        <w:rPr>
          <w:rFonts w:hint="cs"/>
          <w:rtl/>
        </w:rPr>
        <w:t>1993،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خطتي عمل وطنيتين</w:t>
      </w:r>
      <w:r w:rsidRPr="00687F38">
        <w:rPr>
          <w:rtl/>
        </w:rPr>
        <w:t xml:space="preserve"> متتاليين لحقوق الإنسان للفتر</w:t>
      </w:r>
      <w:r w:rsidRPr="00687F38">
        <w:rPr>
          <w:rFonts w:hint="cs"/>
          <w:rtl/>
        </w:rPr>
        <w:t>تين</w:t>
      </w:r>
      <w:r w:rsidR="00D73C87"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1998-2003 و2004-2009 على التوالي. </w:t>
      </w:r>
      <w:r w:rsidRPr="00687F38">
        <w:rPr>
          <w:rFonts w:hint="cs"/>
          <w:rtl/>
        </w:rPr>
        <w:t>ويجري في الوقت الحالي وضع الصيغة النهائية للمرحلة الثالثة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من هذه</w:t>
      </w:r>
      <w:r w:rsidRPr="00687F38">
        <w:rPr>
          <w:rtl/>
        </w:rPr>
        <w:t xml:space="preserve"> الخطة للفترة 2010-2014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قد تسنى </w:t>
      </w:r>
      <w:r w:rsidRPr="00687F38">
        <w:rPr>
          <w:rtl/>
        </w:rPr>
        <w:t xml:space="preserve">حتى الآن </w:t>
      </w:r>
      <w:r w:rsidRPr="00687F38">
        <w:rPr>
          <w:rFonts w:hint="cs"/>
          <w:rtl/>
        </w:rPr>
        <w:t>إنشاء</w:t>
      </w:r>
      <w:r w:rsidRPr="00687F38">
        <w:rPr>
          <w:rtl/>
        </w:rPr>
        <w:t xml:space="preserve"> 457 لج</w:t>
      </w:r>
      <w:r w:rsidRPr="00687F38">
        <w:rPr>
          <w:rFonts w:hint="cs"/>
          <w:rtl/>
        </w:rPr>
        <w:t>نة</w:t>
      </w:r>
      <w:r w:rsidRPr="00687F38">
        <w:rPr>
          <w:rtl/>
        </w:rPr>
        <w:t xml:space="preserve"> على المستوى الوطني</w:t>
      </w:r>
      <w:r w:rsidRPr="00687F38">
        <w:rPr>
          <w:rFonts w:hint="cs"/>
          <w:rtl/>
        </w:rPr>
        <w:t xml:space="preserve"> ومستويات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الأقاليم</w:t>
      </w:r>
      <w:r w:rsidRPr="00687F38">
        <w:rPr>
          <w:rtl/>
        </w:rPr>
        <w:t xml:space="preserve"> والمناطق والبلديات</w:t>
      </w:r>
      <w:r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b/>
          <w:bCs/>
          <w:rtl/>
        </w:rPr>
      </w:pPr>
      <w:r w:rsidRPr="00687F38">
        <w:rPr>
          <w:rtl/>
        </w:rPr>
        <w:t>112-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وحددت </w:t>
      </w:r>
      <w:r w:rsidRPr="00687F38">
        <w:rPr>
          <w:rtl/>
        </w:rPr>
        <w:t>خطط العمل الوطنية 6 (ستة) أ</w:t>
      </w:r>
      <w:r w:rsidRPr="00687F38">
        <w:rPr>
          <w:rFonts w:hint="cs"/>
          <w:rtl/>
        </w:rPr>
        <w:t>ركان</w:t>
      </w:r>
      <w:r w:rsidRPr="00687F38">
        <w:rPr>
          <w:rtl/>
        </w:rPr>
        <w:t xml:space="preserve"> أو أهداف أساسية</w:t>
      </w:r>
      <w:r w:rsidRPr="00687F38">
        <w:rPr>
          <w:rFonts w:hint="cs"/>
          <w:rtl/>
        </w:rPr>
        <w:t xml:space="preserve"> تتضمن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يلي: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spacing w:val="-4"/>
        </w:rPr>
      </w:pPr>
      <w:r w:rsidRPr="00687F38">
        <w:rPr>
          <w:spacing w:val="-4"/>
          <w:rtl/>
        </w:rPr>
        <w:t xml:space="preserve">إنشاء آلية </w:t>
      </w:r>
      <w:r w:rsidRPr="00687F38">
        <w:rPr>
          <w:rFonts w:hint="cs"/>
          <w:spacing w:val="-4"/>
          <w:rtl/>
        </w:rPr>
        <w:t>حقوق الإنسان وتمكينها على مستوى المقاطعات والمقاطعات الفرعية والمدن</w:t>
      </w:r>
      <w:r w:rsidR="004B2A52" w:rsidRPr="00687F38">
        <w:rPr>
          <w:rFonts w:hint="cs"/>
          <w:spacing w:val="-4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rFonts w:hint="cs"/>
          <w:rtl/>
        </w:rPr>
        <w:t>التحضير لانضمام إندونيسيا إلى</w:t>
      </w:r>
      <w:r w:rsidRPr="00687F38">
        <w:rPr>
          <w:rtl/>
        </w:rPr>
        <w:t xml:space="preserve"> الصكوك الدولية لحقوق الإنسان</w:t>
      </w:r>
      <w:r w:rsidRPr="00687F38">
        <w:rPr>
          <w:rFonts w:hint="cs"/>
          <w:rtl/>
        </w:rPr>
        <w:t xml:space="preserve"> وتصديقها عليها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مواءمة التشريعات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التثقيف في مجال حقوق الإنسان ونشر هذه الحقوق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تطبيق قواعد ومعايير حقوق الإنسان</w:t>
      </w:r>
      <w:r w:rsidR="004B2A52" w:rsidRPr="00687F38">
        <w:rPr>
          <w:rFonts w:hint="cs"/>
          <w:rtl/>
        </w:rPr>
        <w:t>؛</w:t>
      </w:r>
    </w:p>
    <w:p w:rsidR="00BF0825" w:rsidRPr="00687F38" w:rsidRDefault="00BF0825" w:rsidP="004B2A52">
      <w:pPr>
        <w:pStyle w:val="Bullet1GA"/>
        <w:tabs>
          <w:tab w:val="clear" w:pos="2041"/>
          <w:tab w:val="num" w:pos="1939"/>
        </w:tabs>
        <w:bidi/>
        <w:ind w:left="1939"/>
      </w:pPr>
      <w:r w:rsidRPr="00687F38">
        <w:rPr>
          <w:rFonts w:hint="cs"/>
          <w:rtl/>
        </w:rPr>
        <w:t>الرصد والتقييم والإبلاغ</w:t>
      </w:r>
      <w:r w:rsidR="004B2A52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spacing w:val="-4"/>
          <w:rtl/>
        </w:rPr>
      </w:pPr>
      <w:r w:rsidRPr="00687F38">
        <w:rPr>
          <w:spacing w:val="-4"/>
          <w:rtl/>
        </w:rPr>
        <w:t>113-</w:t>
      </w:r>
      <w:r w:rsidRPr="00687F38">
        <w:rPr>
          <w:spacing w:val="-4"/>
          <w:rtl/>
        </w:rPr>
        <w:tab/>
      </w:r>
      <w:r w:rsidRPr="00687F38">
        <w:rPr>
          <w:rFonts w:hint="cs"/>
          <w:spacing w:val="-4"/>
          <w:rtl/>
        </w:rPr>
        <w:t xml:space="preserve">واختتمت بنجاح المرحلة الثانية من هذه الخطة </w:t>
      </w:r>
      <w:r w:rsidRPr="00687F38">
        <w:rPr>
          <w:spacing w:val="-4"/>
          <w:rtl/>
        </w:rPr>
        <w:t>في</w:t>
      </w:r>
      <w:r w:rsidR="00D73C87" w:rsidRPr="00687F38">
        <w:rPr>
          <w:spacing w:val="-4"/>
          <w:rtl/>
        </w:rPr>
        <w:t xml:space="preserve"> عام </w:t>
      </w:r>
      <w:r w:rsidRPr="00687F38">
        <w:rPr>
          <w:spacing w:val="-4"/>
          <w:rtl/>
        </w:rPr>
        <w:t xml:space="preserve">2009 </w:t>
      </w:r>
      <w:r w:rsidRPr="00687F38">
        <w:rPr>
          <w:rFonts w:hint="cs"/>
          <w:spacing w:val="-4"/>
          <w:rtl/>
        </w:rPr>
        <w:t>بتحقيق إنجازات هامة</w:t>
      </w:r>
      <w:r w:rsidRPr="00687F38">
        <w:rPr>
          <w:spacing w:val="-4"/>
          <w:rtl/>
        </w:rPr>
        <w:t xml:space="preserve">. </w:t>
      </w:r>
      <w:r w:rsidRPr="00687F38">
        <w:rPr>
          <w:rFonts w:hint="cs"/>
          <w:spacing w:val="-4"/>
          <w:rtl/>
        </w:rPr>
        <w:t xml:space="preserve">ويطرح </w:t>
      </w:r>
      <w:r w:rsidRPr="00687F38">
        <w:rPr>
          <w:spacing w:val="-4"/>
          <w:rtl/>
        </w:rPr>
        <w:t xml:space="preserve">التقدم </w:t>
      </w:r>
      <w:r w:rsidRPr="00687F38">
        <w:rPr>
          <w:rFonts w:hint="cs"/>
          <w:spacing w:val="-4"/>
          <w:rtl/>
        </w:rPr>
        <w:t>المحرز حالياً في مجال</w:t>
      </w:r>
      <w:r w:rsidRPr="00687F38">
        <w:rPr>
          <w:spacing w:val="-4"/>
          <w:rtl/>
        </w:rPr>
        <w:t xml:space="preserve"> التدابير التشريعية والمؤسسية مثالا</w:t>
      </w:r>
      <w:r w:rsidRPr="00687F38">
        <w:rPr>
          <w:rFonts w:hint="cs"/>
          <w:spacing w:val="-4"/>
          <w:rtl/>
        </w:rPr>
        <w:t>ً</w:t>
      </w:r>
      <w:r w:rsidRPr="00687F38">
        <w:rPr>
          <w:spacing w:val="-4"/>
          <w:rtl/>
        </w:rPr>
        <w:t xml:space="preserve"> ملموسا لتنفيذ البرامج والأنشطة </w:t>
      </w:r>
      <w:r w:rsidRPr="00687F38">
        <w:rPr>
          <w:rFonts w:hint="cs"/>
          <w:spacing w:val="-4"/>
          <w:rtl/>
        </w:rPr>
        <w:t xml:space="preserve">المدرجة </w:t>
      </w:r>
      <w:r w:rsidRPr="00687F38">
        <w:rPr>
          <w:spacing w:val="-4"/>
          <w:rtl/>
        </w:rPr>
        <w:t>في إطار الخطة</w:t>
      </w:r>
      <w:r w:rsidRPr="00687F38">
        <w:rPr>
          <w:rFonts w:hint="cs"/>
          <w:spacing w:val="-4"/>
          <w:rtl/>
        </w:rPr>
        <w:t>.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وفي حين تُمنح الأولوية في</w:t>
      </w:r>
      <w:r w:rsidRPr="00687F38">
        <w:rPr>
          <w:spacing w:val="-4"/>
          <w:rtl/>
        </w:rPr>
        <w:t xml:space="preserve"> المرحلة الثالثة من خطة العمل الوطنية لحقوق الإنسان لتعزيز تنفيذ الخطط السابقة وكذلك تحسين الآليات القائمة وت</w:t>
      </w:r>
      <w:r w:rsidRPr="00687F38">
        <w:rPr>
          <w:rFonts w:hint="cs"/>
          <w:spacing w:val="-4"/>
          <w:rtl/>
        </w:rPr>
        <w:t>وطيد</w:t>
      </w:r>
      <w:r w:rsidRPr="00687F38">
        <w:rPr>
          <w:spacing w:val="-4"/>
          <w:rtl/>
        </w:rPr>
        <w:t xml:space="preserve"> الآلية على مستوى ال</w:t>
      </w:r>
      <w:r w:rsidRPr="00687F38">
        <w:rPr>
          <w:rFonts w:hint="cs"/>
          <w:spacing w:val="-4"/>
          <w:rtl/>
        </w:rPr>
        <w:t>أقاليم</w:t>
      </w:r>
      <w:r w:rsidRPr="00687F38">
        <w:rPr>
          <w:spacing w:val="-4"/>
          <w:rtl/>
        </w:rPr>
        <w:t xml:space="preserve"> والمناطق والبلديات. وبالمثل، </w:t>
      </w:r>
      <w:r w:rsidRPr="00687F38">
        <w:rPr>
          <w:rFonts w:hint="cs"/>
          <w:spacing w:val="-4"/>
          <w:rtl/>
        </w:rPr>
        <w:t xml:space="preserve">يُعدّ </w:t>
      </w:r>
      <w:r w:rsidRPr="00687F38">
        <w:rPr>
          <w:spacing w:val="-4"/>
          <w:rtl/>
        </w:rPr>
        <w:t>التنفيذ المتسق للقوانين وال</w:t>
      </w:r>
      <w:r w:rsidRPr="00687F38">
        <w:rPr>
          <w:rFonts w:hint="cs"/>
          <w:spacing w:val="-4"/>
          <w:rtl/>
        </w:rPr>
        <w:t>لوائح</w:t>
      </w:r>
      <w:r w:rsidRPr="00687F38">
        <w:rPr>
          <w:spacing w:val="-4"/>
          <w:rtl/>
        </w:rPr>
        <w:t xml:space="preserve"> القائمة </w:t>
      </w:r>
      <w:r w:rsidRPr="00687F38">
        <w:rPr>
          <w:rFonts w:hint="cs"/>
          <w:spacing w:val="-4"/>
          <w:rtl/>
        </w:rPr>
        <w:t>في مجال</w:t>
      </w:r>
      <w:r w:rsidRPr="00687F38">
        <w:rPr>
          <w:spacing w:val="-4"/>
          <w:rtl/>
        </w:rPr>
        <w:t xml:space="preserve"> حقوق الإنسان </w:t>
      </w:r>
      <w:r w:rsidRPr="00687F38">
        <w:rPr>
          <w:rFonts w:hint="cs"/>
          <w:spacing w:val="-4"/>
          <w:rtl/>
        </w:rPr>
        <w:t>أمراً ضرورياً كذلك</w:t>
      </w:r>
      <w:r w:rsidRPr="00687F38">
        <w:rPr>
          <w:spacing w:val="-4"/>
          <w:rtl/>
        </w:rPr>
        <w:t xml:space="preserve"> من أجل ضمان تأثيرها الفعال على أرض الواق</w:t>
      </w:r>
      <w:r w:rsidRPr="00687F38">
        <w:rPr>
          <w:rFonts w:hint="cs"/>
          <w:spacing w:val="-4"/>
          <w:rtl/>
        </w:rPr>
        <w:t>ع.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2-</w:t>
      </w:r>
      <w:r w:rsidRPr="00687F38">
        <w:rPr>
          <w:rFonts w:hint="cs"/>
          <w:rtl/>
        </w:rPr>
        <w:tab/>
        <w:t>دور البرلمانات</w:t>
      </w:r>
    </w:p>
    <w:p w:rsidR="00BF0825" w:rsidRPr="00687F38" w:rsidRDefault="00BF0825" w:rsidP="003A1B1E">
      <w:pPr>
        <w:pStyle w:val="SingleTxtGA"/>
        <w:rPr>
          <w:rFonts w:hint="cs"/>
          <w:rtl/>
        </w:rPr>
      </w:pPr>
      <w:r w:rsidRPr="00687F38">
        <w:rPr>
          <w:rtl/>
        </w:rPr>
        <w:t>114-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يضطلع </w:t>
      </w:r>
      <w:r w:rsidRPr="00687F38">
        <w:rPr>
          <w:rtl/>
        </w:rPr>
        <w:t>ال</w:t>
      </w:r>
      <w:r w:rsidRPr="00687F38">
        <w:rPr>
          <w:rFonts w:hint="cs"/>
          <w:rtl/>
        </w:rPr>
        <w:t>مجلس</w:t>
      </w:r>
      <w:r w:rsidRPr="00687F38">
        <w:rPr>
          <w:rtl/>
        </w:rPr>
        <w:t xml:space="preserve"> الاستشاري الشعبي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مجلس النواب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مجلس </w:t>
      </w:r>
      <w:r w:rsidRPr="00687F38">
        <w:rPr>
          <w:rFonts w:hint="cs"/>
          <w:rtl/>
        </w:rPr>
        <w:t>الممثلين الإقليميين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دور هام في تعزيز وحماية حقوق الإنسان في إندونيسيا من خلال صياغة التشريعات الوطنية وسن</w:t>
      </w:r>
      <w:r w:rsidRPr="00687F38">
        <w:rPr>
          <w:rFonts w:hint="cs"/>
          <w:rtl/>
        </w:rPr>
        <w:t>ها،</w:t>
      </w:r>
      <w:r w:rsidRPr="00687F38">
        <w:rPr>
          <w:rtl/>
        </w:rPr>
        <w:t xml:space="preserve"> والتصديق على القانون الدولي لحقوق الإنسان.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في بداية </w:t>
      </w:r>
      <w:r w:rsidRPr="00687F38">
        <w:rPr>
          <w:rFonts w:hint="cs"/>
          <w:rtl/>
        </w:rPr>
        <w:t>مرحلة</w:t>
      </w:r>
      <w:r w:rsidRPr="00687F38">
        <w:rPr>
          <w:rtl/>
        </w:rPr>
        <w:t xml:space="preserve"> الإصلاح، سن ال</w:t>
      </w:r>
      <w:r w:rsidRPr="00687F38">
        <w:rPr>
          <w:rFonts w:hint="cs"/>
          <w:rtl/>
        </w:rPr>
        <w:t>مجلس</w:t>
      </w:r>
      <w:r w:rsidRPr="00687F38">
        <w:rPr>
          <w:rtl/>
        </w:rPr>
        <w:t xml:space="preserve"> الاستشاري الشعبي المرسوم رقم </w:t>
      </w:r>
      <w:r w:rsidRPr="00687F38">
        <w:rPr>
          <w:rFonts w:hint="cs"/>
          <w:rtl/>
        </w:rPr>
        <w:t>17/1998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</w:t>
      </w:r>
      <w:r w:rsidRPr="00687F38">
        <w:rPr>
          <w:rtl/>
        </w:rPr>
        <w:t>حقوق الإنسان</w:t>
      </w:r>
      <w:r w:rsidRPr="00687F38">
        <w:rPr>
          <w:rFonts w:hint="cs"/>
          <w:rtl/>
        </w:rPr>
        <w:t>، والذي أنش</w:t>
      </w:r>
      <w:r w:rsidR="003A1B1E" w:rsidRPr="00687F38">
        <w:rPr>
          <w:rFonts w:hint="cs"/>
          <w:rtl/>
        </w:rPr>
        <w:t>أ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خريطة طريق من أجل تعزيز وحماية حقوق الإنسان في إندونيسيا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وفيما يتعلق بوضع الميزانية، </w:t>
      </w:r>
      <w:r w:rsidRPr="00687F38">
        <w:rPr>
          <w:rtl/>
        </w:rPr>
        <w:t xml:space="preserve">يضمن </w:t>
      </w:r>
      <w:r w:rsidRPr="00687F38">
        <w:rPr>
          <w:rFonts w:hint="cs"/>
          <w:rtl/>
        </w:rPr>
        <w:t>مجلس النواب</w:t>
      </w:r>
      <w:r w:rsidRPr="00687F38">
        <w:rPr>
          <w:rtl/>
        </w:rPr>
        <w:t xml:space="preserve"> مخصصات </w:t>
      </w:r>
      <w:r w:rsidRPr="00687F38">
        <w:rPr>
          <w:rFonts w:hint="cs"/>
          <w:rtl/>
        </w:rPr>
        <w:t xml:space="preserve">في </w:t>
      </w:r>
      <w:r w:rsidRPr="00687F38">
        <w:rPr>
          <w:rtl/>
        </w:rPr>
        <w:t>الميزانية لبرامج حقوق الإنسان. وعلاوة على ذلك،</w:t>
      </w:r>
      <w:r w:rsidRPr="00687F38">
        <w:rPr>
          <w:rFonts w:hint="cs"/>
          <w:rtl/>
        </w:rPr>
        <w:t xml:space="preserve"> فإن </w:t>
      </w:r>
      <w:r w:rsidRPr="00687F38">
        <w:rPr>
          <w:rtl/>
        </w:rPr>
        <w:t>ال</w:t>
      </w:r>
      <w:r w:rsidRPr="00687F38">
        <w:rPr>
          <w:rFonts w:hint="cs"/>
          <w:rtl/>
        </w:rPr>
        <w:t>مجلس</w:t>
      </w:r>
      <w:r w:rsidRPr="00687F38">
        <w:rPr>
          <w:rtl/>
        </w:rPr>
        <w:t xml:space="preserve"> الاستشاري الشعبي</w:t>
      </w:r>
      <w:r w:rsidRPr="00687F38">
        <w:rPr>
          <w:rFonts w:hint="cs"/>
          <w:rtl/>
        </w:rPr>
        <w:t xml:space="preserve"> يحظى،</w:t>
      </w:r>
      <w:r w:rsidRPr="00687F38">
        <w:rPr>
          <w:rtl/>
        </w:rPr>
        <w:t xml:space="preserve"> 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للقانون رقم 26/2000، </w:t>
      </w:r>
      <w:r w:rsidRPr="00687F38">
        <w:rPr>
          <w:rFonts w:hint="cs"/>
          <w:rtl/>
        </w:rPr>
        <w:t>بسلطة</w:t>
      </w:r>
      <w:r w:rsidRPr="00687F38">
        <w:rPr>
          <w:rtl/>
        </w:rPr>
        <w:t xml:space="preserve"> إنشاء محاكم مخصصة </w:t>
      </w:r>
      <w:r w:rsidRPr="00687F38">
        <w:rPr>
          <w:rFonts w:hint="cs"/>
          <w:rtl/>
        </w:rPr>
        <w:t>ل</w:t>
      </w:r>
      <w:r w:rsidRPr="00687F38">
        <w:rPr>
          <w:rtl/>
        </w:rPr>
        <w:t>حقوق الإنسان</w:t>
      </w:r>
      <w:r w:rsidR="004B2A52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tl/>
        </w:rPr>
        <w:t>115-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بعد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1998، </w:t>
      </w:r>
      <w:r w:rsidRPr="00687F38">
        <w:rPr>
          <w:rFonts w:hint="cs"/>
          <w:rtl/>
        </w:rPr>
        <w:t>اضطلع</w:t>
      </w:r>
      <w:r w:rsidRPr="00687F38">
        <w:rPr>
          <w:rtl/>
        </w:rPr>
        <w:t xml:space="preserve"> البرلمان </w:t>
      </w:r>
      <w:r w:rsidRPr="00687F38">
        <w:rPr>
          <w:rFonts w:hint="cs"/>
          <w:rtl/>
        </w:rPr>
        <w:t>بمهمة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الرصد الصارم</w:t>
      </w:r>
      <w:r w:rsidRPr="00687F38">
        <w:rPr>
          <w:rtl/>
        </w:rPr>
        <w:t xml:space="preserve"> من خلال آليات مختلفة، م</w:t>
      </w:r>
      <w:r w:rsidRPr="00687F38">
        <w:rPr>
          <w:rFonts w:hint="cs"/>
          <w:rtl/>
        </w:rPr>
        <w:t xml:space="preserve">ن قبيل </w:t>
      </w:r>
      <w:r w:rsidRPr="00687F38">
        <w:rPr>
          <w:rtl/>
        </w:rPr>
        <w:t>اللجنة الثالثة</w:t>
      </w:r>
      <w:r w:rsidRPr="00687F38">
        <w:rPr>
          <w:rFonts w:hint="cs"/>
          <w:rtl/>
        </w:rPr>
        <w:t xml:space="preserve"> التابعة لمجلس النواب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والمعنية بالقانون</w:t>
      </w:r>
      <w:r w:rsidRPr="00687F38">
        <w:rPr>
          <w:rtl/>
        </w:rPr>
        <w:t xml:space="preserve"> وحقوق الإنسان والأمن؛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اللجان العاملة واللجان الخاصة </w:t>
      </w:r>
      <w:r w:rsidRPr="00687F38">
        <w:rPr>
          <w:rFonts w:hint="cs"/>
          <w:rtl/>
        </w:rPr>
        <w:t>المعنية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قضايا حقوق الإنسان؛ والتجمع النسائي البرلماني</w:t>
      </w:r>
      <w:r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3-</w:t>
      </w:r>
      <w:r w:rsidRPr="00687F38">
        <w:rPr>
          <w:rFonts w:hint="cs"/>
          <w:rtl/>
        </w:rPr>
        <w:tab/>
        <w:t>المؤسسات الوطنية لتعزيز وحماية حقوق الإنسان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tl/>
        </w:rPr>
        <w:t>116-</w:t>
      </w:r>
      <w:r w:rsidRPr="00687F38">
        <w:rPr>
          <w:rtl/>
        </w:rPr>
        <w:tab/>
        <w:t xml:space="preserve">من أجل تعزيز الإطار القانوني لتعزيز وحماية حقوق الإنسان، أنشأت الحكومة </w:t>
      </w:r>
      <w:r w:rsidRPr="00687F38">
        <w:rPr>
          <w:rFonts w:hint="cs"/>
          <w:rtl/>
        </w:rPr>
        <w:t>عدة مؤسسات جديدة، من بينها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يلي:</w:t>
      </w:r>
      <w:r w:rsidRPr="00687F38">
        <w:rPr>
          <w:rtl/>
        </w:rPr>
        <w:t xml:space="preserve"> اللجنة الوطنية لحقوق الإنسان، واللجان المو</w:t>
      </w:r>
      <w:r w:rsidRPr="00687F38">
        <w:rPr>
          <w:rFonts w:hint="cs"/>
          <w:rtl/>
        </w:rPr>
        <w:t>اضيعية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المعنية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حقوق الإنسان م</w:t>
      </w:r>
      <w:r w:rsidRPr="00687F38">
        <w:rPr>
          <w:rFonts w:hint="cs"/>
          <w:rtl/>
        </w:rPr>
        <w:t>ن قبيل</w:t>
      </w:r>
      <w:r w:rsidRPr="00687F38">
        <w:rPr>
          <w:rtl/>
        </w:rPr>
        <w:t xml:space="preserve"> اللجنة الوطنية لمكافحة العنف ضد المرأة، اللجنة الوطنية </w:t>
      </w:r>
      <w:r w:rsidRPr="00687F38">
        <w:rPr>
          <w:rFonts w:hint="cs"/>
          <w:rtl/>
        </w:rPr>
        <w:t>المعنية با</w:t>
      </w:r>
      <w:r w:rsidRPr="00687F38">
        <w:rPr>
          <w:rtl/>
        </w:rPr>
        <w:t xml:space="preserve">لمسنين، ولجنة حماية الطفل الإندونيسي. وبالإضافة إلى ذلك، أنشأت الحكومة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محكمة الدستورية واللجنة القضائية وأمين المظالم </w:t>
      </w:r>
      <w:r w:rsidRPr="00687F38">
        <w:rPr>
          <w:rFonts w:hint="cs"/>
          <w:rtl/>
        </w:rPr>
        <w:t>بج</w:t>
      </w:r>
      <w:r w:rsidRPr="00687F38">
        <w:rPr>
          <w:rtl/>
        </w:rPr>
        <w:t xml:space="preserve">مهورية إندونيسيا، </w:t>
      </w:r>
      <w:r w:rsidRPr="00687F38">
        <w:rPr>
          <w:rFonts w:hint="cs"/>
          <w:rtl/>
        </w:rPr>
        <w:t>وكلفت هذه الجهات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الإشراف على عمل مختلف </w:t>
      </w:r>
      <w:r w:rsidRPr="00687F38">
        <w:rPr>
          <w:rFonts w:hint="cs"/>
          <w:rtl/>
        </w:rPr>
        <w:t>مؤسسات سن القوانين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المؤسسات </w:t>
      </w:r>
      <w:r w:rsidRPr="00687F38">
        <w:rPr>
          <w:rtl/>
        </w:rPr>
        <w:t>القضائية</w:t>
      </w:r>
      <w:r w:rsidRPr="00687F38">
        <w:t>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(أ)</w:t>
      </w:r>
      <w:r w:rsidRPr="00687F38">
        <w:rPr>
          <w:rFonts w:hint="cs"/>
          <w:rtl/>
        </w:rPr>
        <w:tab/>
        <w:t>اللجنة الوطنية لحقوق الإنسان (</w:t>
      </w:r>
      <w:r w:rsidRPr="00687F38">
        <w:t>Komisi Nasional Hak Asasi Manusia/Komnas HAM</w:t>
      </w:r>
      <w:r w:rsidRPr="00687F38">
        <w:rPr>
          <w:rFonts w:hint="cs"/>
          <w:rtl/>
        </w:rPr>
        <w:t>)</w:t>
      </w:r>
    </w:p>
    <w:p w:rsidR="00BF0825" w:rsidRPr="00687F38" w:rsidRDefault="00BF0825" w:rsidP="00FA1110">
      <w:pPr>
        <w:pStyle w:val="SingleTxtGA"/>
        <w:rPr>
          <w:rFonts w:hint="cs"/>
          <w:rtl/>
        </w:rPr>
      </w:pPr>
      <w:r w:rsidRPr="00687F38">
        <w:rPr>
          <w:rtl/>
        </w:rPr>
        <w:t>117-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أُنشئت اللجنة الوطنية لحقوق الإنسان من </w:t>
      </w:r>
      <w:r w:rsidRPr="00687F38">
        <w:rPr>
          <w:rtl/>
        </w:rPr>
        <w:t>خلال ال</w:t>
      </w:r>
      <w:r w:rsidRPr="00687F38">
        <w:rPr>
          <w:rFonts w:hint="cs"/>
          <w:rtl/>
        </w:rPr>
        <w:t>مرسوم الرئاسي</w:t>
      </w:r>
      <w:r w:rsidRPr="00687F38">
        <w:rPr>
          <w:rtl/>
        </w:rPr>
        <w:t xml:space="preserve"> رقم </w:t>
      </w:r>
      <w:r w:rsidRPr="00687F38">
        <w:rPr>
          <w:rFonts w:hint="cs"/>
          <w:rtl/>
        </w:rPr>
        <w:t>50/1993، وتعزز وجود هذه اللجنة أكثر من خلال القانون رقم 39/1999 المتعلق</w:t>
      </w:r>
      <w:r w:rsidR="00D73C87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حقوق الإنسان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الذي ينظم </w:t>
      </w:r>
      <w:r w:rsidRPr="00687F38">
        <w:rPr>
          <w:rFonts w:hint="cs"/>
          <w:rtl/>
        </w:rPr>
        <w:t>مبادئها وأهدافها ووظائفها وولايتها، وكذلك</w:t>
      </w:r>
      <w:r w:rsidRPr="00687F38">
        <w:rPr>
          <w:rtl/>
        </w:rPr>
        <w:t xml:space="preserve"> أجهزتها المختلفة و</w:t>
      </w:r>
      <w:r w:rsidRPr="00687F38">
        <w:rPr>
          <w:rFonts w:hint="cs"/>
          <w:rtl/>
        </w:rPr>
        <w:t xml:space="preserve">عضويتها. وتشكل اللجنة الوطنية لحقوق الإنسان </w:t>
      </w:r>
      <w:r w:rsidRPr="00687F38">
        <w:rPr>
          <w:rtl/>
        </w:rPr>
        <w:t xml:space="preserve">مؤسسة مستقلة </w:t>
      </w:r>
      <w:r w:rsidRPr="00687F38">
        <w:rPr>
          <w:rFonts w:hint="cs"/>
          <w:rtl/>
        </w:rPr>
        <w:t>مثلها في ذلك مثل مؤسسات الدولة الأخرى.</w:t>
      </w:r>
      <w:r w:rsidRPr="00687F38">
        <w:rPr>
          <w:rtl/>
        </w:rPr>
        <w:t xml:space="preserve"> وت</w:t>
      </w:r>
      <w:r w:rsidRPr="00687F38">
        <w:rPr>
          <w:rFonts w:hint="cs"/>
          <w:rtl/>
        </w:rPr>
        <w:t>غطي</w:t>
      </w:r>
      <w:r w:rsidRPr="00687F38">
        <w:rPr>
          <w:rtl/>
        </w:rPr>
        <w:t xml:space="preserve"> ولايتها البح</w:t>
      </w:r>
      <w:r w:rsidRPr="00687F38">
        <w:rPr>
          <w:rFonts w:hint="cs"/>
          <w:rtl/>
        </w:rPr>
        <w:t>وث</w:t>
      </w:r>
      <w:r w:rsidRPr="00687F38">
        <w:rPr>
          <w:rtl/>
        </w:rPr>
        <w:t xml:space="preserve"> والدراس</w:t>
      </w:r>
      <w:r w:rsidRPr="00687F38">
        <w:rPr>
          <w:rFonts w:hint="cs"/>
          <w:rtl/>
        </w:rPr>
        <w:t>ات</w:t>
      </w:r>
      <w:r w:rsidRPr="00687F38">
        <w:rPr>
          <w:rtl/>
        </w:rPr>
        <w:t xml:space="preserve"> والت</w:t>
      </w:r>
      <w:r w:rsidRPr="00687F38">
        <w:rPr>
          <w:rFonts w:hint="cs"/>
          <w:rtl/>
        </w:rPr>
        <w:t>ثقيف</w:t>
      </w:r>
      <w:r w:rsidRPr="00687F38">
        <w:rPr>
          <w:rtl/>
        </w:rPr>
        <w:t xml:space="preserve"> والمعلومات في مجال حقوق الإنسان، </w:t>
      </w:r>
      <w:r w:rsidRPr="00687F38">
        <w:rPr>
          <w:rFonts w:hint="cs"/>
          <w:rtl/>
        </w:rPr>
        <w:t>وكذلك الرصد</w:t>
      </w:r>
      <w:r w:rsidRPr="00687F38">
        <w:rPr>
          <w:rtl/>
        </w:rPr>
        <w:t xml:space="preserve"> والوساطة.</w:t>
      </w:r>
      <w:r w:rsidRPr="00687F38">
        <w:rPr>
          <w:rFonts w:hint="cs"/>
          <w:rtl/>
        </w:rPr>
        <w:t xml:space="preserve"> وقد </w:t>
      </w:r>
      <w:r w:rsidRPr="00687F38">
        <w:rPr>
          <w:rtl/>
        </w:rPr>
        <w:t>أنشأت</w:t>
      </w:r>
      <w:r w:rsidRPr="00687F38">
        <w:rPr>
          <w:rFonts w:hint="cs"/>
          <w:rtl/>
        </w:rPr>
        <w:t xml:space="preserve"> اللجنة الوطنية لحقوق الإنسان</w:t>
      </w:r>
      <w:r w:rsidRPr="00687F38">
        <w:rPr>
          <w:rtl/>
        </w:rPr>
        <w:t xml:space="preserve"> عددا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من المكاتب الإقليمية في بابوا </w:t>
      </w:r>
      <w:r w:rsidRPr="00687F38">
        <w:rPr>
          <w:rFonts w:hint="cs"/>
          <w:rtl/>
        </w:rPr>
        <w:t xml:space="preserve">وغرب </w:t>
      </w:r>
      <w:r w:rsidRPr="00687F38">
        <w:rPr>
          <w:rtl/>
        </w:rPr>
        <w:t xml:space="preserve">سومطرة وكاليمانتان الغربية </w:t>
      </w:r>
      <w:r w:rsidRPr="00687F38">
        <w:rPr>
          <w:rFonts w:hint="cs"/>
          <w:rtl/>
        </w:rPr>
        <w:t>و</w:t>
      </w:r>
      <w:r w:rsidRPr="00687F38">
        <w:rPr>
          <w:rtl/>
        </w:rPr>
        <w:t>سولاويزي ونانجروى</w:t>
      </w:r>
      <w:r w:rsidRPr="00687F38">
        <w:rPr>
          <w:rFonts w:hint="cs"/>
          <w:rtl/>
        </w:rPr>
        <w:t xml:space="preserve"> آتشيه</w:t>
      </w:r>
      <w:r w:rsidRPr="00687F38">
        <w:rPr>
          <w:rtl/>
        </w:rPr>
        <w:t xml:space="preserve"> دار</w:t>
      </w:r>
      <w:r w:rsidR="00FA1110" w:rsidRPr="00687F38">
        <w:rPr>
          <w:rFonts w:hint="cs"/>
          <w:rtl/>
        </w:rPr>
        <w:t> </w:t>
      </w:r>
      <w:r w:rsidRPr="00687F38">
        <w:rPr>
          <w:rtl/>
        </w:rPr>
        <w:t>السلام</w:t>
      </w:r>
      <w:r w:rsidR="004B2A52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tl/>
        </w:rPr>
      </w:pPr>
      <w:r w:rsidRPr="00687F38">
        <w:rPr>
          <w:rtl/>
        </w:rPr>
        <w:t>118-</w:t>
      </w:r>
      <w:r w:rsidRPr="00687F38">
        <w:rPr>
          <w:rtl/>
        </w:rPr>
        <w:tab/>
        <w:t>و</w:t>
      </w:r>
      <w:r w:rsidRPr="00687F38">
        <w:rPr>
          <w:rFonts w:hint="cs"/>
          <w:rtl/>
        </w:rPr>
        <w:t xml:space="preserve">بالإضافة إلى ذلك، يُخوّل </w:t>
      </w:r>
      <w:r w:rsidRPr="00687F38">
        <w:rPr>
          <w:rtl/>
        </w:rPr>
        <w:t>أيضا</w:t>
      </w:r>
      <w:r w:rsidRPr="00687F38">
        <w:rPr>
          <w:rFonts w:hint="cs"/>
          <w:rtl/>
        </w:rPr>
        <w:t>ً للجنة الوطنية لحقوق الإنسان</w:t>
      </w:r>
      <w:r w:rsidRPr="00687F38">
        <w:rPr>
          <w:rtl/>
        </w:rPr>
        <w:t xml:space="preserve">، من خلال القانون رقم 26/2000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محاكم حقوق الإنسان، </w:t>
      </w:r>
      <w:r w:rsidRPr="00687F38">
        <w:rPr>
          <w:rFonts w:hint="cs"/>
          <w:rtl/>
        </w:rPr>
        <w:t>إجراء تحقيقات</w:t>
      </w:r>
      <w:r w:rsidRPr="00687F38">
        <w:rPr>
          <w:rtl/>
        </w:rPr>
        <w:t xml:space="preserve"> مستقلة</w:t>
      </w:r>
      <w:r w:rsidRPr="00687F38">
        <w:rPr>
          <w:rFonts w:hint="cs"/>
          <w:rtl/>
        </w:rPr>
        <w:t xml:space="preserve"> نيابة عن العدالة بشأن القضايا</w:t>
      </w:r>
      <w:r w:rsidRPr="00687F38">
        <w:rPr>
          <w:rtl/>
        </w:rPr>
        <w:t xml:space="preserve"> التي تنطوي على انتهاكات</w:t>
      </w:r>
      <w:r w:rsidRPr="00687F38">
        <w:rPr>
          <w:rFonts w:hint="cs"/>
          <w:rtl/>
        </w:rPr>
        <w:t xml:space="preserve"> خطيرة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>حقوق الإنسان</w:t>
      </w:r>
      <w:r w:rsidRPr="00687F38">
        <w:rPr>
          <w:rFonts w:hint="cs"/>
          <w:rtl/>
        </w:rPr>
        <w:t>. ويجوز للجنة الوطنية لحقوق الإنسان أن تنشئ، لدى</w:t>
      </w:r>
      <w:r w:rsidRPr="00687F38">
        <w:rPr>
          <w:rtl/>
        </w:rPr>
        <w:t xml:space="preserve"> إجراء تحقيقات من هذا النوع، </w:t>
      </w:r>
      <w:r w:rsidRPr="00687F38">
        <w:rPr>
          <w:rFonts w:hint="cs"/>
          <w:rtl/>
        </w:rPr>
        <w:t>فريقاً مخصصاً يتألف منها ومن عناصر عامة.</w:t>
      </w:r>
    </w:p>
    <w:p w:rsidR="00BF0825" w:rsidRPr="00687F38" w:rsidRDefault="00BF0825" w:rsidP="00EB7FE1">
      <w:pPr>
        <w:pStyle w:val="SingleTxtGA"/>
        <w:rPr>
          <w:rFonts w:hint="cs"/>
          <w:rtl/>
        </w:rPr>
      </w:pPr>
      <w:r w:rsidRPr="00687F38">
        <w:rPr>
          <w:rtl/>
        </w:rPr>
        <w:t>119-</w:t>
      </w:r>
      <w:r w:rsidRPr="00687F38">
        <w:rPr>
          <w:rtl/>
        </w:rPr>
        <w:tab/>
      </w:r>
      <w:r w:rsidRPr="00687F38">
        <w:rPr>
          <w:rFonts w:hint="cs"/>
          <w:rtl/>
        </w:rPr>
        <w:t>ويتمشى إنشاء اللجنة الوطنية لحقوق الإنسان أيضاً مع مبادئ إعلان وبرنامج عمل فيينا</w:t>
      </w:r>
      <w:r w:rsidR="00D73C87" w:rsidRPr="00687F38">
        <w:rPr>
          <w:rFonts w:hint="cs"/>
          <w:rtl/>
        </w:rPr>
        <w:t xml:space="preserve"> لعام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1993 ومع مبادئ باريس</w:t>
      </w:r>
      <w:r w:rsidR="00D73C87" w:rsidRPr="00687F38">
        <w:rPr>
          <w:rFonts w:hint="cs"/>
          <w:rtl/>
        </w:rPr>
        <w:t xml:space="preserve"> لعام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1991. 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(ب)</w:t>
      </w:r>
      <w:r w:rsidRPr="00687F38">
        <w:rPr>
          <w:rFonts w:hint="cs"/>
          <w:rtl/>
        </w:rPr>
        <w:tab/>
      </w:r>
      <w:r w:rsidRPr="00687F38">
        <w:rPr>
          <w:rFonts w:ascii="Traditional Arabic" w:hAnsi="Traditional Arabic"/>
          <w:sz w:val="30"/>
          <w:rtl/>
        </w:rPr>
        <w:t>اللجنة الوطنية لمكافحة العنف ضد المرأة</w:t>
      </w:r>
      <w:r w:rsidRPr="00687F38">
        <w:rPr>
          <w:rFonts w:hint="cs"/>
          <w:rtl/>
        </w:rPr>
        <w:t xml:space="preserve"> (</w:t>
      </w:r>
      <w:r w:rsidRPr="00687F38">
        <w:t>Komnas Anti Kekerasan terhadap Perempuan/Komnas Perempuan)</w:t>
      </w:r>
      <w:r w:rsidRPr="00687F38">
        <w:rPr>
          <w:rFonts w:hint="cs"/>
          <w:rtl/>
        </w:rPr>
        <w:t>)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tl/>
        </w:rPr>
        <w:t>120-</w:t>
      </w:r>
      <w:r w:rsidRPr="00687F38">
        <w:rPr>
          <w:rtl/>
        </w:rPr>
        <w:tab/>
      </w:r>
      <w:r w:rsidRPr="00687F38">
        <w:rPr>
          <w:rFonts w:hint="cs"/>
          <w:rtl/>
        </w:rPr>
        <w:t>أُنشئت</w:t>
      </w:r>
      <w:r w:rsidRPr="00687F38">
        <w:rPr>
          <w:rtl/>
        </w:rPr>
        <w:t xml:space="preserve"> اللجنة الوطنية لمكافحة العنف ضد المرأة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1998 من خلال المرسوم الرئاسي رقم 181/1998، </w:t>
      </w:r>
      <w:r w:rsidRPr="00687F38">
        <w:rPr>
          <w:rFonts w:hint="cs"/>
          <w:rtl/>
        </w:rPr>
        <w:t>وجرى تعزيزها</w:t>
      </w:r>
      <w:r w:rsidRPr="00687F38">
        <w:rPr>
          <w:rtl/>
        </w:rPr>
        <w:t xml:space="preserve"> من خلال اللائحة الرئاسية رقم 65/2005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وتُمثّل</w:t>
      </w:r>
      <w:r w:rsidRPr="00687F38">
        <w:rPr>
          <w:rtl/>
        </w:rPr>
        <w:t xml:space="preserve"> اللجنة </w:t>
      </w:r>
      <w:r w:rsidRPr="00687F38">
        <w:rPr>
          <w:rFonts w:hint="cs"/>
          <w:rtl/>
        </w:rPr>
        <w:t>المذكورة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أول آلية وطنية تكرس</w:t>
      </w:r>
      <w:r w:rsidRPr="00687F38">
        <w:rPr>
          <w:rtl/>
        </w:rPr>
        <w:t xml:space="preserve"> للتصدي للعنف ضد المرأة،</w:t>
      </w:r>
      <w:r w:rsidR="00D73C87" w:rsidRPr="00687F38">
        <w:rPr>
          <w:rtl/>
        </w:rPr>
        <w:t xml:space="preserve"> ولا </w:t>
      </w:r>
      <w:r w:rsidRPr="00687F38">
        <w:rPr>
          <w:rFonts w:hint="cs"/>
          <w:rtl/>
        </w:rPr>
        <w:t>سيما انتهاك حقوقها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 xml:space="preserve">وتنطوي ولاية هذه </w:t>
      </w:r>
      <w:r w:rsidRPr="00687F38">
        <w:rPr>
          <w:rtl/>
        </w:rPr>
        <w:t xml:space="preserve">اللجنة </w:t>
      </w:r>
      <w:r w:rsidRPr="00687F38">
        <w:rPr>
          <w:rFonts w:hint="cs"/>
          <w:rtl/>
        </w:rPr>
        <w:t>على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tl/>
        </w:rPr>
        <w:t>يلي</w:t>
      </w:r>
      <w:r w:rsidR="004B2A52" w:rsidRPr="00687F38">
        <w:rPr>
          <w:rFonts w:hint="cs"/>
          <w:rtl/>
        </w:rPr>
        <w:t>:</w:t>
      </w:r>
    </w:p>
    <w:p w:rsidR="00BF0825" w:rsidRPr="00687F38" w:rsidRDefault="00BF0825" w:rsidP="00EF14E0">
      <w:pPr>
        <w:pStyle w:val="SingleTxtGA"/>
      </w:pPr>
      <w:r w:rsidRPr="00687F38">
        <w:rPr>
          <w:rtl/>
        </w:rPr>
        <w:tab/>
        <w:t>(أ)</w:t>
      </w:r>
      <w:r w:rsidRPr="00687F38">
        <w:rPr>
          <w:rtl/>
        </w:rPr>
        <w:tab/>
        <w:t xml:space="preserve">نشر المعرفة </w:t>
      </w:r>
      <w:r w:rsidRPr="00687F38">
        <w:rPr>
          <w:rFonts w:hint="cs"/>
          <w:rtl/>
        </w:rPr>
        <w:t>بشأن</w:t>
      </w:r>
      <w:r w:rsidRPr="00687F38">
        <w:rPr>
          <w:rtl/>
        </w:rPr>
        <w:t xml:space="preserve"> جميع أشكال العنف ضد المرأة في إندونيسيا، و</w:t>
      </w:r>
      <w:r w:rsidRPr="00687F38">
        <w:rPr>
          <w:rFonts w:hint="cs"/>
          <w:rtl/>
        </w:rPr>
        <w:t xml:space="preserve">بذل أقصى </w:t>
      </w:r>
      <w:r w:rsidRPr="00687F38">
        <w:rPr>
          <w:rtl/>
        </w:rPr>
        <w:t>الجهود</w:t>
      </w:r>
      <w:r w:rsidRPr="00687F38">
        <w:rPr>
          <w:rFonts w:hint="cs"/>
          <w:rtl/>
        </w:rPr>
        <w:t xml:space="preserve"> الممكنة</w:t>
      </w:r>
      <w:r w:rsidRPr="00687F38">
        <w:rPr>
          <w:rtl/>
        </w:rPr>
        <w:t xml:space="preserve"> للقضاء على جميع أشكال العنف ضد المرأة؛</w:t>
      </w:r>
    </w:p>
    <w:p w:rsidR="00BF0825" w:rsidRPr="00687F38" w:rsidRDefault="00BF0825" w:rsidP="00EF14E0">
      <w:pPr>
        <w:pStyle w:val="SingleTxtGA"/>
        <w:rPr>
          <w:rtl/>
        </w:rPr>
      </w:pPr>
      <w:r w:rsidRPr="00687F38">
        <w:rPr>
          <w:b/>
          <w:bCs/>
          <w:rtl/>
        </w:rPr>
        <w:tab/>
      </w:r>
      <w:r w:rsidRPr="00687F38">
        <w:rPr>
          <w:rtl/>
        </w:rPr>
        <w:t>(ب)</w:t>
      </w:r>
      <w:r w:rsidRPr="00687F38">
        <w:rPr>
          <w:rtl/>
        </w:rPr>
        <w:tab/>
        <w:t>إجراء البحوث والتحليلات بشأن مختلف ال</w:t>
      </w:r>
      <w:r w:rsidRPr="00687F38">
        <w:rPr>
          <w:rFonts w:hint="cs"/>
          <w:rtl/>
        </w:rPr>
        <w:t>لوائح</w:t>
      </w:r>
      <w:r w:rsidRPr="00687F38">
        <w:rPr>
          <w:rtl/>
        </w:rPr>
        <w:t xml:space="preserve"> والقوانين و</w:t>
      </w:r>
      <w:r w:rsidRPr="00687F38">
        <w:rPr>
          <w:rFonts w:hint="cs"/>
          <w:rtl/>
        </w:rPr>
        <w:t xml:space="preserve">مسائل </w:t>
      </w:r>
      <w:r w:rsidRPr="00687F38">
        <w:rPr>
          <w:rtl/>
        </w:rPr>
        <w:t xml:space="preserve">القانون الدولي لحقوق الإنسان </w:t>
      </w:r>
      <w:r w:rsidRPr="00687F38">
        <w:rPr>
          <w:rFonts w:hint="cs"/>
          <w:rtl/>
        </w:rPr>
        <w:t>ذات الصلة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بح</w:t>
      </w:r>
      <w:r w:rsidRPr="00687F38">
        <w:rPr>
          <w:rtl/>
        </w:rPr>
        <w:t>ماية حقوق المرأة؛</w:t>
      </w:r>
    </w:p>
    <w:p w:rsidR="00BF0825" w:rsidRPr="00687F38" w:rsidRDefault="00BF0825" w:rsidP="004B2A52">
      <w:pPr>
        <w:pStyle w:val="SingleTxtGA"/>
        <w:spacing w:after="100" w:line="376" w:lineRule="exact"/>
        <w:rPr>
          <w:rtl/>
        </w:rPr>
      </w:pPr>
      <w:r w:rsidRPr="00687F38">
        <w:rPr>
          <w:rtl/>
        </w:rPr>
        <w:tab/>
        <w:t>(ج)</w:t>
      </w:r>
      <w:r w:rsidRPr="00687F38">
        <w:rPr>
          <w:rtl/>
        </w:rPr>
        <w:tab/>
        <w:t xml:space="preserve">تقصي الحقائق </w:t>
      </w:r>
      <w:r w:rsidRPr="00687F38">
        <w:rPr>
          <w:rFonts w:hint="cs"/>
          <w:rtl/>
        </w:rPr>
        <w:t>وإجراء المسوح والتوثيق</w:t>
      </w:r>
      <w:r w:rsidRPr="00687F38">
        <w:rPr>
          <w:rtl/>
        </w:rPr>
        <w:t xml:space="preserve"> بشأن جميع أشكال العنف ضد المرأة وانتهاك حقوق المرأة، وكذلك نشر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نتائج داخل المجتمع والاستجابة لهذه النتائج </w:t>
      </w:r>
      <w:r w:rsidRPr="00687F38">
        <w:rPr>
          <w:rFonts w:hint="cs"/>
          <w:rtl/>
        </w:rPr>
        <w:t>باتخاذ</w:t>
      </w:r>
      <w:r w:rsidRPr="00687F38">
        <w:rPr>
          <w:rtl/>
        </w:rPr>
        <w:t xml:space="preserve"> تدابير ملموسة؛</w:t>
      </w:r>
    </w:p>
    <w:p w:rsidR="00BF0825" w:rsidRPr="00687F38" w:rsidRDefault="00BF0825" w:rsidP="004B2A52">
      <w:pPr>
        <w:pStyle w:val="SingleTxtGA"/>
        <w:spacing w:after="100" w:line="376" w:lineRule="exact"/>
        <w:rPr>
          <w:b/>
          <w:bCs/>
          <w:rtl/>
        </w:rPr>
      </w:pPr>
      <w:r w:rsidRPr="00687F38">
        <w:rPr>
          <w:rtl/>
        </w:rPr>
        <w:tab/>
        <w:t>(د)</w:t>
      </w:r>
      <w:r w:rsidRPr="00687F38">
        <w:rPr>
          <w:rtl/>
        </w:rPr>
        <w:tab/>
        <w:t xml:space="preserve">تقديم اقتراحات </w:t>
      </w:r>
      <w:r w:rsidRPr="00687F38">
        <w:rPr>
          <w:rFonts w:hint="cs"/>
          <w:rtl/>
        </w:rPr>
        <w:t>إلى ا</w:t>
      </w:r>
      <w:r w:rsidRPr="00687F38">
        <w:rPr>
          <w:rtl/>
        </w:rPr>
        <w:t xml:space="preserve">لحكومة والسلطة التشريعية والمؤسسات القضائية، </w:t>
      </w:r>
      <w:r w:rsidRPr="00687F38">
        <w:rPr>
          <w:rFonts w:hint="cs"/>
          <w:rtl/>
        </w:rPr>
        <w:t>وكذلك</w:t>
      </w:r>
      <w:r w:rsidRPr="00687F38">
        <w:rPr>
          <w:rtl/>
        </w:rPr>
        <w:t xml:space="preserve"> منظمات المجتمع المدني، لضمان </w:t>
      </w:r>
      <w:r w:rsidRPr="00687F38">
        <w:rPr>
          <w:rFonts w:hint="cs"/>
          <w:rtl/>
        </w:rPr>
        <w:t>وضع</w:t>
      </w:r>
      <w:r w:rsidRPr="00687F38">
        <w:rPr>
          <w:rtl/>
        </w:rPr>
        <w:t xml:space="preserve"> الإطار القانوني والسياسات الم</w:t>
      </w:r>
      <w:r w:rsidRPr="00687F38">
        <w:rPr>
          <w:rFonts w:hint="cs"/>
          <w:rtl/>
        </w:rPr>
        <w:t xml:space="preserve">رسومة </w:t>
      </w:r>
      <w:r w:rsidRPr="00687F38">
        <w:rPr>
          <w:rtl/>
        </w:rPr>
        <w:t>للمساعدة في منع جميع أشكال العنف ضد المرأة</w:t>
      </w:r>
      <w:r w:rsidRPr="00687F38">
        <w:rPr>
          <w:rFonts w:hint="cs"/>
          <w:rtl/>
        </w:rPr>
        <w:t xml:space="preserve"> والقضاء عليها</w:t>
      </w:r>
      <w:r w:rsidRPr="00687F38">
        <w:rPr>
          <w:rtl/>
        </w:rPr>
        <w:t>، وحماية وتعزيز حقوق المرأة؛</w:t>
      </w:r>
    </w:p>
    <w:p w:rsidR="00BF0825" w:rsidRPr="00687F38" w:rsidRDefault="00BF0825" w:rsidP="004B2A52">
      <w:pPr>
        <w:pStyle w:val="SingleTxtGA"/>
        <w:spacing w:after="100" w:line="376" w:lineRule="exact"/>
        <w:rPr>
          <w:b/>
          <w:bCs/>
          <w:rtl/>
        </w:rPr>
      </w:pPr>
      <w:r w:rsidRPr="00687F38">
        <w:rPr>
          <w:rtl/>
        </w:rPr>
        <w:tab/>
        <w:t>(ﻫ)</w:t>
      </w:r>
      <w:r w:rsidRPr="00687F38">
        <w:rPr>
          <w:rtl/>
        </w:rPr>
        <w:tab/>
        <w:t xml:space="preserve">تطوير التعاون الإقليمي والدولي </w:t>
      </w:r>
      <w:r w:rsidRPr="00687F38">
        <w:rPr>
          <w:rFonts w:hint="cs"/>
          <w:rtl/>
        </w:rPr>
        <w:t>على نحو يعزز</w:t>
      </w:r>
      <w:r w:rsidRPr="00687F38">
        <w:rPr>
          <w:rtl/>
        </w:rPr>
        <w:t xml:space="preserve"> الجهود المبذولة لمنع جميع أشكال العنف ضد المرأة</w:t>
      </w:r>
      <w:r w:rsidRPr="00687F38">
        <w:rPr>
          <w:rFonts w:hint="cs"/>
          <w:rtl/>
        </w:rPr>
        <w:t xml:space="preserve"> والقضاء عليها مع </w:t>
      </w:r>
      <w:r w:rsidRPr="00687F38">
        <w:rPr>
          <w:rtl/>
        </w:rPr>
        <w:t>تعزيز وحماية حقوق المرأة في إندونيسيا</w:t>
      </w:r>
      <w:r w:rsidRPr="00687F38">
        <w:t>.</w:t>
      </w:r>
    </w:p>
    <w:p w:rsidR="00BF0825" w:rsidRPr="00687F38" w:rsidRDefault="00BF0825" w:rsidP="004B2A52">
      <w:pPr>
        <w:pStyle w:val="SingleTxtGA"/>
        <w:spacing w:after="100" w:line="376" w:lineRule="exact"/>
        <w:rPr>
          <w:rFonts w:hint="cs"/>
          <w:rtl/>
        </w:rPr>
      </w:pPr>
      <w:r w:rsidRPr="00687F38">
        <w:rPr>
          <w:rtl/>
        </w:rPr>
        <w:t>121-</w:t>
      </w:r>
      <w:r w:rsidRPr="00687F38">
        <w:rPr>
          <w:rtl/>
        </w:rPr>
        <w:tab/>
        <w:t xml:space="preserve">وقد </w:t>
      </w:r>
      <w:r w:rsidRPr="00687F38">
        <w:rPr>
          <w:rFonts w:hint="cs"/>
          <w:rtl/>
        </w:rPr>
        <w:t xml:space="preserve">اضطلعت </w:t>
      </w:r>
      <w:r w:rsidRPr="00687F38">
        <w:rPr>
          <w:rtl/>
        </w:rPr>
        <w:t xml:space="preserve">اللجنة </w:t>
      </w:r>
      <w:r w:rsidRPr="00687F38">
        <w:rPr>
          <w:rFonts w:hint="cs"/>
          <w:rtl/>
        </w:rPr>
        <w:t>بهذه الولاية</w:t>
      </w:r>
      <w:r w:rsidRPr="00687F38">
        <w:rPr>
          <w:rtl/>
        </w:rPr>
        <w:t xml:space="preserve"> من خلال</w:t>
      </w:r>
      <w:r w:rsidRPr="00687F38">
        <w:rPr>
          <w:rFonts w:hint="cs"/>
          <w:rtl/>
        </w:rPr>
        <w:t xml:space="preserve"> الدعوة إلى سياسات عامة وقوانين جديدة وتقديم تنقيحات/اقتراحات بشأنها؛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واضطلعت </w:t>
      </w:r>
      <w:r w:rsidRPr="00687F38">
        <w:rPr>
          <w:rtl/>
        </w:rPr>
        <w:t>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بتعزيز القدرات المؤسسية الوطنية والإقليمية والدولية من خلال الربط الشبكي</w:t>
      </w:r>
      <w:r w:rsidRPr="00687F38">
        <w:rPr>
          <w:rFonts w:hint="cs"/>
          <w:rtl/>
        </w:rPr>
        <w:t>.</w:t>
      </w:r>
    </w:p>
    <w:p w:rsidR="00BF0825" w:rsidRPr="00687F38" w:rsidRDefault="00BF0825" w:rsidP="004B2A52">
      <w:pPr>
        <w:pStyle w:val="H23GA"/>
        <w:spacing w:after="100" w:line="376" w:lineRule="exact"/>
        <w:rPr>
          <w:rFonts w:hint="cs"/>
          <w:spacing w:val="-6"/>
          <w:rtl/>
        </w:rPr>
      </w:pPr>
      <w:r w:rsidRPr="00687F38">
        <w:rPr>
          <w:rFonts w:hint="cs"/>
          <w:spacing w:val="-6"/>
          <w:rtl/>
        </w:rPr>
        <w:tab/>
        <w:t>(ج)</w:t>
      </w:r>
      <w:r w:rsidRPr="00687F38">
        <w:rPr>
          <w:rFonts w:hint="cs"/>
          <w:spacing w:val="-6"/>
          <w:rtl/>
        </w:rPr>
        <w:tab/>
      </w:r>
      <w:r w:rsidRPr="00687F38">
        <w:rPr>
          <w:rFonts w:ascii="Traditional Arabic" w:hAnsi="Traditional Arabic"/>
          <w:spacing w:val="-6"/>
          <w:sz w:val="30"/>
          <w:rtl/>
        </w:rPr>
        <w:t>اللجنة الوطنية ل</w:t>
      </w:r>
      <w:r w:rsidRPr="00687F38">
        <w:rPr>
          <w:rFonts w:ascii="Traditional Arabic" w:hAnsi="Traditional Arabic" w:hint="cs"/>
          <w:spacing w:val="-6"/>
          <w:sz w:val="30"/>
          <w:rtl/>
        </w:rPr>
        <w:t>حماية</w:t>
      </w:r>
      <w:r w:rsidRPr="00687F38">
        <w:rPr>
          <w:rFonts w:ascii="Traditional Arabic" w:hAnsi="Traditional Arabic"/>
          <w:spacing w:val="-6"/>
          <w:sz w:val="30"/>
          <w:rtl/>
        </w:rPr>
        <w:t xml:space="preserve"> </w:t>
      </w:r>
      <w:r w:rsidRPr="00687F38">
        <w:rPr>
          <w:rFonts w:ascii="Traditional Arabic" w:hAnsi="Traditional Arabic" w:hint="cs"/>
          <w:spacing w:val="-6"/>
          <w:sz w:val="30"/>
          <w:rtl/>
        </w:rPr>
        <w:t>الطفل الإندونيسي</w:t>
      </w:r>
      <w:r w:rsidRPr="00687F38">
        <w:rPr>
          <w:rFonts w:hint="cs"/>
          <w:spacing w:val="-6"/>
          <w:rtl/>
        </w:rPr>
        <w:t xml:space="preserve"> (</w:t>
      </w:r>
      <w:r w:rsidRPr="00687F38">
        <w:rPr>
          <w:rFonts w:eastAsia="Calibri"/>
          <w:spacing w:val="-6"/>
        </w:rPr>
        <w:t>Komisi Perlindungan Anak Indonesia/KPAI</w:t>
      </w:r>
      <w:r w:rsidRPr="00687F38">
        <w:rPr>
          <w:spacing w:val="-6"/>
        </w:rPr>
        <w:t>)</w:t>
      </w:r>
      <w:r w:rsidRPr="00687F38">
        <w:rPr>
          <w:rFonts w:hint="cs"/>
          <w:spacing w:val="-6"/>
          <w:rtl/>
        </w:rPr>
        <w:t>)</w:t>
      </w:r>
    </w:p>
    <w:p w:rsidR="00BF0825" w:rsidRPr="00687F38" w:rsidRDefault="00BF0825" w:rsidP="004B2A52">
      <w:pPr>
        <w:pStyle w:val="SingleTxtGA"/>
        <w:spacing w:after="100" w:line="376" w:lineRule="exact"/>
        <w:rPr>
          <w:rtl/>
        </w:rPr>
      </w:pPr>
      <w:r w:rsidRPr="00687F38">
        <w:rPr>
          <w:rtl/>
        </w:rPr>
        <w:t>122-</w:t>
      </w:r>
      <w:r w:rsidRPr="00687F38">
        <w:rPr>
          <w:rtl/>
        </w:rPr>
        <w:tab/>
        <w:t>اللجنة الوطنية ل</w:t>
      </w:r>
      <w:r w:rsidRPr="00687F38">
        <w:rPr>
          <w:rFonts w:hint="cs"/>
          <w:rtl/>
        </w:rPr>
        <w:t>حماية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الطفل الإندونيسي هي</w:t>
      </w:r>
      <w:r w:rsidRPr="00687F38">
        <w:rPr>
          <w:rtl/>
        </w:rPr>
        <w:t xml:space="preserve"> مؤسسة مستقلة أنشئت من خلال القانون رقم 23/2002 والمرسوم الرئاسي رقم 77/2003 لتعزيز فعالية حماية الطفل في إندونيسيا</w:t>
      </w:r>
      <w:r w:rsidRPr="00687F38">
        <w:rPr>
          <w:rFonts w:hint="cs"/>
          <w:rtl/>
        </w:rPr>
        <w:t>. وتتمثل ولاية هذه اللجنة فيما يلي:</w:t>
      </w:r>
    </w:p>
    <w:p w:rsidR="00BF0825" w:rsidRPr="00687F38" w:rsidRDefault="00BF0825" w:rsidP="004B2A52">
      <w:pPr>
        <w:pStyle w:val="SingleTxtGA"/>
        <w:spacing w:after="100" w:line="376" w:lineRule="exact"/>
      </w:pPr>
      <w:r w:rsidRPr="00687F38">
        <w:rPr>
          <w:rtl/>
        </w:rPr>
        <w:tab/>
        <w:t>(أ)</w:t>
      </w:r>
      <w:r w:rsidRPr="00687F38">
        <w:rPr>
          <w:rtl/>
        </w:rPr>
        <w:tab/>
        <w:t>الدعوة ونشر ال</w:t>
      </w:r>
      <w:r w:rsidRPr="00687F38">
        <w:rPr>
          <w:rFonts w:hint="cs"/>
          <w:rtl/>
        </w:rPr>
        <w:t>لوائح</w:t>
      </w:r>
      <w:r w:rsidRPr="00687F38">
        <w:rPr>
          <w:rtl/>
        </w:rPr>
        <w:t xml:space="preserve"> والقوانين المتعلقة بحماية الطفل؛</w:t>
      </w:r>
    </w:p>
    <w:p w:rsidR="00BF0825" w:rsidRPr="00687F38" w:rsidRDefault="00BF0825" w:rsidP="004B2A52">
      <w:pPr>
        <w:pStyle w:val="SingleTxtGA"/>
        <w:spacing w:after="100" w:line="376" w:lineRule="exact"/>
        <w:rPr>
          <w:rFonts w:hint="cs"/>
          <w:rtl/>
        </w:rPr>
      </w:pPr>
      <w:r w:rsidRPr="00687F38">
        <w:rPr>
          <w:rtl/>
        </w:rPr>
        <w:tab/>
        <w:t>(ب)</w:t>
      </w:r>
      <w:r w:rsidRPr="00687F38">
        <w:rPr>
          <w:rtl/>
        </w:rPr>
        <w:tab/>
        <w:t>تلقي الشكاوى وتيسير</w:t>
      </w:r>
      <w:r w:rsidRPr="00687F38">
        <w:rPr>
          <w:rFonts w:hint="cs"/>
          <w:rtl/>
        </w:rPr>
        <w:t xml:space="preserve"> سبل تقديم </w:t>
      </w:r>
      <w:r w:rsidRPr="00687F38">
        <w:rPr>
          <w:rtl/>
        </w:rPr>
        <w:t xml:space="preserve">الخدمات للمجتمع </w:t>
      </w:r>
      <w:r w:rsidRPr="00687F38">
        <w:rPr>
          <w:rFonts w:hint="cs"/>
          <w:rtl/>
        </w:rPr>
        <w:t>من طرف</w:t>
      </w:r>
      <w:r w:rsidRPr="00687F38">
        <w:rPr>
          <w:rtl/>
        </w:rPr>
        <w:t xml:space="preserve"> السلطات الم</w:t>
      </w:r>
      <w:r w:rsidRPr="00687F38">
        <w:rPr>
          <w:rFonts w:hint="cs"/>
          <w:rtl/>
        </w:rPr>
        <w:t>عنية</w:t>
      </w:r>
      <w:r w:rsidRPr="00687F38">
        <w:rPr>
          <w:rtl/>
        </w:rPr>
        <w:t xml:space="preserve"> في حالات انتهاكات حقوق الطفل؛</w:t>
      </w:r>
    </w:p>
    <w:p w:rsidR="00BF0825" w:rsidRPr="00687F38" w:rsidRDefault="00BF0825" w:rsidP="004B2A52">
      <w:pPr>
        <w:pStyle w:val="SingleTxtGA"/>
        <w:spacing w:after="100" w:line="376" w:lineRule="exact"/>
        <w:rPr>
          <w:rtl/>
        </w:rPr>
      </w:pPr>
      <w:r w:rsidRPr="00687F38">
        <w:rPr>
          <w:rtl/>
        </w:rPr>
        <w:tab/>
        <w:t>(ج)</w:t>
      </w:r>
      <w:r w:rsidRPr="00687F38">
        <w:rPr>
          <w:rtl/>
        </w:rPr>
        <w:tab/>
        <w:t xml:space="preserve">إجراء تحليلات </w:t>
      </w:r>
      <w:r w:rsidRPr="00687F38">
        <w:rPr>
          <w:rFonts w:hint="cs"/>
          <w:rtl/>
        </w:rPr>
        <w:t xml:space="preserve">للوائح </w:t>
      </w:r>
      <w:r w:rsidRPr="00687F38">
        <w:rPr>
          <w:rtl/>
        </w:rPr>
        <w:t>والسياسات و</w:t>
      </w:r>
      <w:r w:rsidRPr="00687F38">
        <w:rPr>
          <w:rFonts w:hint="cs"/>
          <w:rtl/>
        </w:rPr>
        <w:t xml:space="preserve">غيرها من </w:t>
      </w:r>
      <w:r w:rsidRPr="00687F38">
        <w:rPr>
          <w:rtl/>
        </w:rPr>
        <w:t>التشريعات</w:t>
      </w:r>
      <w:r w:rsidRPr="00687F38">
        <w:rPr>
          <w:rFonts w:hint="cs"/>
          <w:rtl/>
        </w:rPr>
        <w:t xml:space="preserve"> الحكومية</w:t>
      </w:r>
      <w:r w:rsidRPr="00687F38">
        <w:rPr>
          <w:rtl/>
        </w:rPr>
        <w:t xml:space="preserve"> الداعمة </w:t>
      </w:r>
      <w:r w:rsidRPr="00687F38">
        <w:rPr>
          <w:rFonts w:hint="cs"/>
          <w:rtl/>
        </w:rPr>
        <w:t>فيما يتعلق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الجوانب الاجتماعية والاقتصادية والثقافية والدينية؛</w:t>
      </w:r>
    </w:p>
    <w:p w:rsidR="00BF0825" w:rsidRPr="00687F38" w:rsidRDefault="00BF0825" w:rsidP="004B2A52">
      <w:pPr>
        <w:pStyle w:val="SingleTxtGA"/>
        <w:spacing w:after="100" w:line="376" w:lineRule="exact"/>
        <w:rPr>
          <w:rtl/>
        </w:rPr>
      </w:pPr>
      <w:r w:rsidRPr="00687F38">
        <w:rPr>
          <w:rtl/>
        </w:rPr>
        <w:tab/>
        <w:t>(د)</w:t>
      </w:r>
      <w:r w:rsidRPr="00687F38">
        <w:rPr>
          <w:rtl/>
        </w:rPr>
        <w:tab/>
        <w:t xml:space="preserve">تقديم وتوفير </w:t>
      </w:r>
      <w:r w:rsidRPr="00687F38">
        <w:rPr>
          <w:rFonts w:hint="cs"/>
          <w:rtl/>
        </w:rPr>
        <w:t>مدخلات ومقترحات</w:t>
      </w:r>
      <w:r w:rsidRPr="00687F38">
        <w:rPr>
          <w:rtl/>
        </w:rPr>
        <w:t xml:space="preserve"> لجميع الأطراف،</w:t>
      </w:r>
      <w:r w:rsidR="00D73C87" w:rsidRPr="00687F38">
        <w:rPr>
          <w:rtl/>
        </w:rPr>
        <w:t xml:space="preserve"> بما </w:t>
      </w:r>
      <w:r w:rsidRPr="00687F38">
        <w:rPr>
          <w:rtl/>
        </w:rPr>
        <w:t xml:space="preserve">في ذلك </w:t>
      </w:r>
      <w:r w:rsidRPr="00687F38">
        <w:rPr>
          <w:rFonts w:hint="cs"/>
          <w:rtl/>
        </w:rPr>
        <w:t>رئيس الجمهورية</w:t>
      </w:r>
      <w:r w:rsidRPr="00687F38">
        <w:rPr>
          <w:rtl/>
        </w:rPr>
        <w:t xml:space="preserve"> ومختلف المؤسسات الحكومية، على المستويين الوطني والإقليمي؛</w:t>
      </w:r>
    </w:p>
    <w:p w:rsidR="00BF0825" w:rsidRPr="00687F38" w:rsidRDefault="00BF0825" w:rsidP="004B2A52">
      <w:pPr>
        <w:pStyle w:val="SingleTxtGA"/>
        <w:spacing w:after="100" w:line="376" w:lineRule="exact"/>
        <w:rPr>
          <w:rtl/>
        </w:rPr>
      </w:pPr>
      <w:r w:rsidRPr="00687F38">
        <w:rPr>
          <w:rtl/>
        </w:rPr>
        <w:tab/>
        <w:t>(ﻫ)</w:t>
      </w:r>
      <w:r w:rsidRPr="00687F38">
        <w:rPr>
          <w:rtl/>
        </w:rPr>
        <w:tab/>
        <w:t>جمع البيانات والمعلومات المتعلقة بقضايا حماية الطفل؛</w:t>
      </w:r>
    </w:p>
    <w:p w:rsidR="00BF0825" w:rsidRPr="00687F38" w:rsidRDefault="00BF0825" w:rsidP="004B2A52">
      <w:pPr>
        <w:pStyle w:val="SingleTxtGA"/>
        <w:spacing w:after="100" w:line="376" w:lineRule="exact"/>
        <w:rPr>
          <w:rFonts w:hint="cs"/>
          <w:rtl/>
        </w:rPr>
      </w:pPr>
      <w:r w:rsidRPr="00687F38">
        <w:rPr>
          <w:rtl/>
        </w:rPr>
        <w:tab/>
        <w:t>(و)</w:t>
      </w:r>
      <w:r w:rsidRPr="00687F38">
        <w:rPr>
          <w:rtl/>
        </w:rPr>
        <w:tab/>
        <w:t>رصد التدابير</w:t>
      </w:r>
      <w:r w:rsidRPr="00687F38">
        <w:rPr>
          <w:rFonts w:hint="cs"/>
          <w:rtl/>
        </w:rPr>
        <w:t xml:space="preserve"> المتخذة</w:t>
      </w:r>
      <w:r w:rsidRPr="00687F38">
        <w:rPr>
          <w:rtl/>
        </w:rPr>
        <w:t xml:space="preserve"> لحماية الأطفال</w:t>
      </w:r>
      <w:r w:rsidRPr="00687F38">
        <w:rPr>
          <w:rFonts w:hint="cs"/>
          <w:rtl/>
        </w:rPr>
        <w:t xml:space="preserve"> وتقييمها وإعداد تقارير بشأنها</w:t>
      </w:r>
      <w:r w:rsidRPr="00687F38">
        <w:rPr>
          <w:rtl/>
        </w:rPr>
        <w:t>،</w:t>
      </w:r>
      <w:r w:rsidR="00D73C87" w:rsidRPr="00687F38">
        <w:rPr>
          <w:rtl/>
        </w:rPr>
        <w:t xml:space="preserve"> بما </w:t>
      </w:r>
      <w:r w:rsidRPr="00687F38">
        <w:rPr>
          <w:rtl/>
        </w:rPr>
        <w:t>في ذلك تقديم التقارير إلى لجنة الأمم المتحدة لحقوق الطفل</w:t>
      </w:r>
      <w:r w:rsidR="004B2A52" w:rsidRPr="00687F38">
        <w:rPr>
          <w:rFonts w:hint="cs"/>
          <w:rtl/>
        </w:rPr>
        <w:t>.</w:t>
      </w:r>
    </w:p>
    <w:p w:rsidR="00BF0825" w:rsidRPr="00687F38" w:rsidRDefault="00BF0825" w:rsidP="004B2A52">
      <w:pPr>
        <w:pStyle w:val="H23GA"/>
        <w:spacing w:after="100" w:line="376" w:lineRule="exact"/>
        <w:rPr>
          <w:rFonts w:hint="cs"/>
          <w:rtl/>
        </w:rPr>
      </w:pPr>
      <w:r w:rsidRPr="00687F38">
        <w:rPr>
          <w:rFonts w:hint="cs"/>
          <w:rtl/>
        </w:rPr>
        <w:tab/>
        <w:t>(ج)</w:t>
      </w:r>
      <w:r w:rsidRPr="00687F38">
        <w:rPr>
          <w:rFonts w:hint="cs"/>
          <w:rtl/>
        </w:rPr>
        <w:tab/>
      </w:r>
      <w:r w:rsidRPr="00687F38">
        <w:rPr>
          <w:rtl/>
        </w:rPr>
        <w:t xml:space="preserve">اللجنة الوطنية </w:t>
      </w:r>
      <w:r w:rsidRPr="00687F38">
        <w:rPr>
          <w:rFonts w:hint="cs"/>
          <w:rtl/>
        </w:rPr>
        <w:t>المعنية بالمسنين (</w:t>
      </w:r>
      <w:r w:rsidRPr="00687F38">
        <w:t>Komnas Lansia)</w:t>
      </w:r>
      <w:r w:rsidRPr="00687F38">
        <w:rPr>
          <w:rFonts w:hint="cs"/>
          <w:rtl/>
        </w:rPr>
        <w:t>)</w:t>
      </w:r>
    </w:p>
    <w:p w:rsidR="00BF0825" w:rsidRPr="00687F38" w:rsidRDefault="00BF0825" w:rsidP="004B2A52">
      <w:pPr>
        <w:pStyle w:val="SingleTxtGA"/>
        <w:spacing w:after="100" w:line="376" w:lineRule="exact"/>
        <w:rPr>
          <w:b/>
          <w:bCs/>
          <w:rtl/>
        </w:rPr>
      </w:pPr>
      <w:r w:rsidRPr="00687F38">
        <w:rPr>
          <w:sz w:val="30"/>
          <w:rtl/>
        </w:rPr>
        <w:t>123-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أُنشئت</w:t>
      </w:r>
      <w:r w:rsidRPr="00687F38">
        <w:rPr>
          <w:rtl/>
        </w:rPr>
        <w:t xml:space="preserve"> </w:t>
      </w:r>
      <w:r w:rsidRPr="00687F38">
        <w:rPr>
          <w:sz w:val="30"/>
          <w:rtl/>
        </w:rPr>
        <w:t xml:space="preserve">اللجنة الوطنية </w:t>
      </w:r>
      <w:r w:rsidRPr="00687F38">
        <w:rPr>
          <w:rFonts w:hint="cs"/>
          <w:sz w:val="30"/>
          <w:rtl/>
        </w:rPr>
        <w:t>المعنية بالمسنين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في 22 </w:t>
      </w:r>
      <w:r w:rsidRPr="00687F38">
        <w:rPr>
          <w:rFonts w:hint="cs"/>
          <w:rtl/>
        </w:rPr>
        <w:t>حزيران/يونيه</w:t>
      </w:r>
      <w:r w:rsidRPr="00687F38">
        <w:rPr>
          <w:rtl/>
        </w:rPr>
        <w:t xml:space="preserve"> 2004 </w:t>
      </w:r>
      <w:r w:rsidRPr="00687F38">
        <w:rPr>
          <w:rFonts w:hint="cs"/>
          <w:rtl/>
        </w:rPr>
        <w:t>بموجب المقرر</w:t>
      </w:r>
      <w:r w:rsidRPr="00687F38">
        <w:rPr>
          <w:rtl/>
        </w:rPr>
        <w:t xml:space="preserve"> الرئاسي رقم 52/</w:t>
      </w:r>
      <w:r w:rsidRPr="00687F38">
        <w:rPr>
          <w:rFonts w:hint="cs"/>
          <w:rtl/>
        </w:rPr>
        <w:t>2004. وتتمثل</w:t>
      </w:r>
      <w:r w:rsidRPr="00687F38">
        <w:rPr>
          <w:rtl/>
        </w:rPr>
        <w:t xml:space="preserve"> ولاي</w:t>
      </w:r>
      <w:r w:rsidRPr="00687F38">
        <w:rPr>
          <w:rFonts w:hint="cs"/>
          <w:rtl/>
        </w:rPr>
        <w:t>ة هذه اللجنة فيما يلي:</w:t>
      </w:r>
      <w:r w:rsidRPr="00687F38">
        <w:rPr>
          <w:rtl/>
        </w:rPr>
        <w:t xml:space="preserve"> (أ) </w:t>
      </w:r>
      <w:r w:rsidRPr="00687F38">
        <w:rPr>
          <w:rFonts w:hint="cs"/>
          <w:rtl/>
        </w:rPr>
        <w:t>مساعدة رئيس الجمهورية</w:t>
      </w:r>
      <w:r w:rsidRPr="00687F38">
        <w:rPr>
          <w:rtl/>
        </w:rPr>
        <w:t xml:space="preserve"> في تنسيق الجهود الرامية إلى تعزيز رفاهية كبار السن، (ب) تقديم اقتراحات</w:t>
      </w:r>
      <w:r w:rsidRPr="00687F38">
        <w:rPr>
          <w:rFonts w:hint="cs"/>
          <w:rtl/>
        </w:rPr>
        <w:t xml:space="preserve"> سياساتية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لتحقيق هذا الغرض إلى رئيس الجمهورية.</w:t>
      </w:r>
    </w:p>
    <w:p w:rsidR="00BF0825" w:rsidRPr="00687F38" w:rsidRDefault="00BF0825" w:rsidP="00D73C87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124-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 xml:space="preserve">وتُنسّق </w:t>
      </w:r>
      <w:r w:rsidRPr="00687F38">
        <w:rPr>
          <w:sz w:val="30"/>
          <w:rtl/>
        </w:rPr>
        <w:t xml:space="preserve">اللجنة الوطنية </w:t>
      </w:r>
      <w:r w:rsidRPr="00687F38">
        <w:rPr>
          <w:rFonts w:hint="cs"/>
          <w:sz w:val="30"/>
          <w:rtl/>
        </w:rPr>
        <w:t>المعنية بالمسنين، في إطار تنفيذها لولايتها،</w:t>
      </w:r>
      <w:r w:rsidR="00D73C87" w:rsidRPr="00687F38">
        <w:rPr>
          <w:rFonts w:hint="cs"/>
          <w:sz w:val="30"/>
          <w:rtl/>
        </w:rPr>
        <w:t xml:space="preserve"> </w:t>
      </w:r>
      <w:r w:rsidRPr="00687F38">
        <w:rPr>
          <w:rtl/>
        </w:rPr>
        <w:t xml:space="preserve">مع المؤسسات الحكومية الأخرى على المستويين الوطني والإقليمي. </w:t>
      </w:r>
      <w:r w:rsidRPr="00687F38">
        <w:rPr>
          <w:rFonts w:hint="cs"/>
          <w:rtl/>
        </w:rPr>
        <w:t>واضطلعت هذه</w:t>
      </w:r>
      <w:r w:rsidRPr="00687F38">
        <w:rPr>
          <w:rtl/>
        </w:rPr>
        <w:t xml:space="preserve"> المؤسسة </w:t>
      </w:r>
      <w:r w:rsidRPr="00687F38">
        <w:rPr>
          <w:rFonts w:hint="cs"/>
          <w:rtl/>
        </w:rPr>
        <w:t>بدور هام</w:t>
      </w:r>
      <w:r w:rsidRPr="00687F38">
        <w:rPr>
          <w:rtl/>
        </w:rPr>
        <w:t xml:space="preserve"> في صياغة خطط العمل الوطنية لكبار السن في عام</w:t>
      </w:r>
      <w:r w:rsidRPr="00687F38">
        <w:rPr>
          <w:rFonts w:hint="cs"/>
          <w:rtl/>
        </w:rPr>
        <w:t>ي</w:t>
      </w:r>
      <w:r w:rsidRPr="00687F38">
        <w:rPr>
          <w:rtl/>
        </w:rPr>
        <w:t xml:space="preserve"> 2003 و2008. </w:t>
      </w:r>
      <w:r w:rsidRPr="00687F38">
        <w:rPr>
          <w:rFonts w:hint="cs"/>
          <w:rtl/>
        </w:rPr>
        <w:t xml:space="preserve">وأنشأت الحكومات </w:t>
      </w:r>
      <w:r w:rsidRPr="00687F38">
        <w:rPr>
          <w:rtl/>
        </w:rPr>
        <w:t>المحلية</w:t>
      </w:r>
      <w:r w:rsidRPr="00687F38">
        <w:rPr>
          <w:rFonts w:hint="cs"/>
          <w:rtl/>
        </w:rPr>
        <w:t xml:space="preserve">، </w:t>
      </w:r>
      <w:r w:rsidRPr="00687F38">
        <w:rPr>
          <w:rtl/>
        </w:rPr>
        <w:t xml:space="preserve">من خلال </w:t>
      </w:r>
      <w:r w:rsidRPr="00687F38">
        <w:rPr>
          <w:rFonts w:hint="cs"/>
          <w:rtl/>
        </w:rPr>
        <w:t>لائحة</w:t>
      </w:r>
      <w:r w:rsidRPr="00687F38">
        <w:rPr>
          <w:rtl/>
        </w:rPr>
        <w:t xml:space="preserve"> وزير الشؤون الداخلية رقم 60/2008، لجان</w:t>
      </w:r>
      <w:r w:rsidRPr="00687F38">
        <w:rPr>
          <w:rFonts w:hint="cs"/>
          <w:rtl/>
        </w:rPr>
        <w:t xml:space="preserve">اً محلية معنية بكبار السن </w:t>
      </w:r>
      <w:r w:rsidRPr="00687F38">
        <w:rPr>
          <w:rtl/>
        </w:rPr>
        <w:t xml:space="preserve">للمساعدة في صياغة </w:t>
      </w:r>
      <w:r w:rsidRPr="00687F38">
        <w:rPr>
          <w:rFonts w:hint="cs"/>
          <w:rtl/>
        </w:rPr>
        <w:t xml:space="preserve">سياسة عامة بشأن كبار السن </w:t>
      </w:r>
      <w:r w:rsidRPr="00687F38">
        <w:rPr>
          <w:rtl/>
        </w:rPr>
        <w:t>في المنطقة. وفي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2009، كان</w:t>
      </w:r>
      <w:r w:rsidRPr="00687F38">
        <w:rPr>
          <w:rFonts w:hint="cs"/>
          <w:rtl/>
        </w:rPr>
        <w:t>ت</w:t>
      </w:r>
      <w:r w:rsidRPr="00687F38">
        <w:rPr>
          <w:rtl/>
        </w:rPr>
        <w:t xml:space="preserve"> هناك 25 </w:t>
      </w:r>
      <w:r w:rsidRPr="00687F38">
        <w:rPr>
          <w:rFonts w:hint="cs"/>
          <w:rtl/>
        </w:rPr>
        <w:t>لجنة معنية بكبار السن على مستوى المقاطعات.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(د)</w:t>
      </w:r>
      <w:r w:rsidRPr="00687F38">
        <w:rPr>
          <w:rFonts w:hint="cs"/>
          <w:rtl/>
        </w:rPr>
        <w:tab/>
      </w:r>
      <w:r w:rsidRPr="00687F38">
        <w:rPr>
          <w:rtl/>
        </w:rPr>
        <w:t xml:space="preserve">أمين المظالم </w:t>
      </w:r>
      <w:r w:rsidRPr="00687F38">
        <w:rPr>
          <w:rFonts w:hint="cs"/>
          <w:rtl/>
        </w:rPr>
        <w:t>بج</w:t>
      </w:r>
      <w:r w:rsidRPr="00687F38">
        <w:rPr>
          <w:rtl/>
        </w:rPr>
        <w:t>مهورية إندونيسيا</w:t>
      </w:r>
      <w:r w:rsidRPr="00687F38">
        <w:rPr>
          <w:rFonts w:hint="cs"/>
          <w:rtl/>
        </w:rPr>
        <w:t xml:space="preserve"> </w:t>
      </w:r>
    </w:p>
    <w:p w:rsidR="00BF0825" w:rsidRPr="00687F38" w:rsidRDefault="00BF0825" w:rsidP="00FA1110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125-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 xml:space="preserve">يمثل </w:t>
      </w:r>
      <w:r w:rsidRPr="00687F38">
        <w:rPr>
          <w:sz w:val="30"/>
          <w:rtl/>
        </w:rPr>
        <w:t xml:space="preserve">أمين المظالم </w:t>
      </w:r>
      <w:r w:rsidRPr="00687F38">
        <w:rPr>
          <w:rFonts w:hint="cs"/>
          <w:sz w:val="30"/>
          <w:rtl/>
        </w:rPr>
        <w:t>بج</w:t>
      </w:r>
      <w:r w:rsidRPr="00687F38">
        <w:rPr>
          <w:sz w:val="30"/>
          <w:rtl/>
        </w:rPr>
        <w:t>مهورية إندونيسيا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مؤسسة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حكومية </w:t>
      </w:r>
      <w:r w:rsidRPr="00687F38">
        <w:rPr>
          <w:rFonts w:hint="cs"/>
          <w:rtl/>
        </w:rPr>
        <w:t>التي تتولى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</w:t>
      </w:r>
      <w:r w:rsidRPr="00687F38">
        <w:rPr>
          <w:rtl/>
        </w:rPr>
        <w:t xml:space="preserve">لإشراف على الخدمات العامة </w:t>
      </w:r>
      <w:r w:rsidRPr="00687F38">
        <w:rPr>
          <w:rFonts w:hint="cs"/>
          <w:rtl/>
        </w:rPr>
        <w:t>التي تقدمها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كل من </w:t>
      </w:r>
      <w:r w:rsidRPr="00687F38">
        <w:rPr>
          <w:rtl/>
        </w:rPr>
        <w:t xml:space="preserve">أجهزة الدولة أو الحكومة. </w:t>
      </w:r>
      <w:r w:rsidRPr="00687F38">
        <w:rPr>
          <w:rFonts w:hint="cs"/>
          <w:rtl/>
        </w:rPr>
        <w:t>وتستند هذه المؤسسة إلى</w:t>
      </w:r>
      <w:r w:rsidRPr="00687F38">
        <w:rPr>
          <w:rtl/>
        </w:rPr>
        <w:t xml:space="preserve"> ال</w:t>
      </w:r>
      <w:r w:rsidR="00D73C87" w:rsidRPr="00687F38">
        <w:rPr>
          <w:rtl/>
        </w:rPr>
        <w:t>مادة </w:t>
      </w:r>
      <w:r w:rsidRPr="00687F38">
        <w:rPr>
          <w:rtl/>
        </w:rPr>
        <w:t xml:space="preserve">2 من </w:t>
      </w:r>
      <w:r w:rsidRPr="00687F38">
        <w:rPr>
          <w:rFonts w:hint="cs"/>
          <w:rtl/>
        </w:rPr>
        <w:t>مقرر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المجلس الاستشاري الشعبي رقم</w:t>
      </w:r>
      <w:r w:rsidRPr="00687F38">
        <w:rPr>
          <w:rtl/>
        </w:rPr>
        <w:t xml:space="preserve"> </w:t>
      </w:r>
      <w:r w:rsidRPr="00687F38">
        <w:t>VIII/MPR/2001</w:t>
      </w:r>
      <w:r w:rsidRPr="00687F38">
        <w:rPr>
          <w:rFonts w:hint="cs"/>
          <w:rtl/>
        </w:rPr>
        <w:t xml:space="preserve"> 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بال</w:t>
      </w:r>
      <w:r w:rsidRPr="00687F38">
        <w:rPr>
          <w:rtl/>
        </w:rPr>
        <w:t xml:space="preserve">توصية </w:t>
      </w:r>
      <w:r w:rsidRPr="00687F38">
        <w:rPr>
          <w:rFonts w:hint="cs"/>
          <w:rtl/>
        </w:rPr>
        <w:t>المعنية بالاتجاه السياساتي للدولة بشأن</w:t>
      </w:r>
      <w:r w:rsidRPr="00687F38">
        <w:rPr>
          <w:rtl/>
        </w:rPr>
        <w:t xml:space="preserve"> على القضاء </w:t>
      </w:r>
      <w:r w:rsidRPr="00687F38">
        <w:rPr>
          <w:rFonts w:hint="cs"/>
          <w:rtl/>
        </w:rPr>
        <w:t>على</w:t>
      </w:r>
      <w:r w:rsidRPr="00687F38">
        <w:rPr>
          <w:rtl/>
        </w:rPr>
        <w:t xml:space="preserve"> الفساد والتواطؤ والمحسوبية</w:t>
      </w:r>
      <w:r w:rsidRPr="00687F38">
        <w:rPr>
          <w:rFonts w:hint="cs"/>
          <w:rtl/>
        </w:rPr>
        <w:t xml:space="preserve"> وحظرها؛ وإلى القانون </w:t>
      </w:r>
      <w:r w:rsidRPr="00687F38">
        <w:rPr>
          <w:rtl/>
        </w:rPr>
        <w:t xml:space="preserve">رقم 25/2000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بالبرنامج الإنمائي الوطني</w:t>
      </w:r>
      <w:r w:rsidRPr="00687F38">
        <w:rPr>
          <w:rtl/>
        </w:rPr>
        <w:t xml:space="preserve">؛ </w:t>
      </w:r>
      <w:r w:rsidRPr="00687F38">
        <w:rPr>
          <w:rFonts w:hint="cs"/>
          <w:rtl/>
        </w:rPr>
        <w:t>وإلى</w:t>
      </w:r>
      <w:r w:rsidRPr="00687F38">
        <w:rPr>
          <w:rtl/>
        </w:rPr>
        <w:t xml:space="preserve"> المرسوم الرئاسي رقم</w:t>
      </w:r>
      <w:r w:rsidR="00FA1110" w:rsidRPr="00687F38">
        <w:rPr>
          <w:rFonts w:hint="cs"/>
          <w:rtl/>
        </w:rPr>
        <w:t> </w:t>
      </w:r>
      <w:r w:rsidRPr="00687F38">
        <w:rPr>
          <w:rtl/>
        </w:rPr>
        <w:t xml:space="preserve">44/2000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باللجنة الوطنية ل</w:t>
      </w:r>
      <w:r w:rsidRPr="00687F38">
        <w:rPr>
          <w:rtl/>
        </w:rPr>
        <w:t>أمين المظالم</w:t>
      </w:r>
      <w:r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4-</w:t>
      </w:r>
      <w:r w:rsidRPr="00687F38">
        <w:rPr>
          <w:rFonts w:hint="cs"/>
          <w:rtl/>
        </w:rPr>
        <w:tab/>
        <w:t>وزارة القانون وحقوق الإنسان</w:t>
      </w:r>
    </w:p>
    <w:p w:rsidR="00BF0825" w:rsidRPr="00687F38" w:rsidRDefault="00BF0825" w:rsidP="00EF14E0">
      <w:pPr>
        <w:pStyle w:val="SingleTxtGA"/>
        <w:rPr>
          <w:rFonts w:hint="cs"/>
          <w:b/>
          <w:bCs/>
          <w:rtl/>
        </w:rPr>
      </w:pPr>
      <w:r w:rsidRPr="00687F38">
        <w:rPr>
          <w:sz w:val="30"/>
          <w:rtl/>
        </w:rPr>
        <w:t>126-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تُعدّ إ</w:t>
      </w:r>
      <w:r w:rsidRPr="00687F38">
        <w:rPr>
          <w:rtl/>
        </w:rPr>
        <w:t xml:space="preserve">ندونيسيا </w:t>
      </w:r>
      <w:r w:rsidRPr="00687F38">
        <w:rPr>
          <w:rFonts w:hint="cs"/>
          <w:rtl/>
        </w:rPr>
        <w:t>أحد</w:t>
      </w:r>
      <w:r w:rsidRPr="00687F38">
        <w:rPr>
          <w:rtl/>
        </w:rPr>
        <w:t xml:space="preserve"> البلدان القليلة في العالم التي أن</w:t>
      </w:r>
      <w:r w:rsidRPr="00687F38">
        <w:rPr>
          <w:rFonts w:hint="cs"/>
          <w:rtl/>
        </w:rPr>
        <w:t>شأت</w:t>
      </w:r>
      <w:r w:rsidRPr="00687F38">
        <w:rPr>
          <w:rtl/>
        </w:rPr>
        <w:t xml:space="preserve"> وزارة </w:t>
      </w:r>
      <w:r w:rsidRPr="00687F38">
        <w:rPr>
          <w:rFonts w:hint="cs"/>
          <w:rtl/>
        </w:rPr>
        <w:t>تتولى تحديداً مسؤولية</w:t>
      </w:r>
      <w:r w:rsidRPr="00687F38">
        <w:rPr>
          <w:rtl/>
        </w:rPr>
        <w:t xml:space="preserve"> حقوق الإنسان. </w:t>
      </w:r>
      <w:r w:rsidRPr="00687F38">
        <w:rPr>
          <w:rFonts w:hint="cs"/>
          <w:rtl/>
        </w:rPr>
        <w:t>وتضطلع</w:t>
      </w:r>
      <w:r w:rsidRPr="00687F38">
        <w:rPr>
          <w:rtl/>
        </w:rPr>
        <w:t xml:space="preserve"> وزارة الدولة لحقوق الإنسان</w:t>
      </w:r>
      <w:r w:rsidRPr="00687F38">
        <w:rPr>
          <w:rFonts w:hint="cs"/>
          <w:rtl/>
        </w:rPr>
        <w:t xml:space="preserve">، والتي </w:t>
      </w:r>
      <w:r w:rsidRPr="00687F38">
        <w:rPr>
          <w:rtl/>
        </w:rPr>
        <w:t>أنشئت في السنوات الأولى من</w:t>
      </w:r>
      <w:r w:rsidRPr="00687F38">
        <w:rPr>
          <w:rFonts w:hint="cs"/>
          <w:rtl/>
        </w:rPr>
        <w:t xml:space="preserve"> عملية</w:t>
      </w:r>
      <w:r w:rsidRPr="00687F38">
        <w:rPr>
          <w:rtl/>
        </w:rPr>
        <w:t xml:space="preserve"> الإصلاح، </w:t>
      </w:r>
      <w:r w:rsidRPr="00687F38">
        <w:rPr>
          <w:rFonts w:hint="cs"/>
          <w:rtl/>
        </w:rPr>
        <w:t>بدور هام</w:t>
      </w:r>
      <w:r w:rsidRPr="00687F38">
        <w:rPr>
          <w:rtl/>
        </w:rPr>
        <w:t xml:space="preserve"> في صياغة خطة العمل الوطنية لحقوق الإنسان، </w:t>
      </w:r>
      <w:r w:rsidRPr="00687F38">
        <w:rPr>
          <w:rFonts w:hint="cs"/>
          <w:rtl/>
        </w:rPr>
        <w:t>وذلك</w:t>
      </w:r>
      <w:r w:rsidRPr="00687F38">
        <w:rPr>
          <w:rtl/>
        </w:rPr>
        <w:t xml:space="preserve"> بالتعاون مع وزارة الشؤون الخارجية</w:t>
      </w:r>
      <w:r w:rsidR="004B2A52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b/>
          <w:bCs/>
          <w:rtl/>
        </w:rPr>
      </w:pPr>
      <w:r w:rsidRPr="00687F38">
        <w:rPr>
          <w:sz w:val="30"/>
          <w:rtl/>
        </w:rPr>
        <w:t>127-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وإلى جانب عملية</w:t>
      </w:r>
      <w:r w:rsidRPr="00687F38">
        <w:rPr>
          <w:rtl/>
        </w:rPr>
        <w:t xml:space="preserve"> الإصلاح البيروقراطي، </w:t>
      </w:r>
      <w:r w:rsidRPr="00687F38">
        <w:rPr>
          <w:rFonts w:hint="cs"/>
          <w:rtl/>
        </w:rPr>
        <w:t xml:space="preserve">أدمجت </w:t>
      </w:r>
      <w:r w:rsidRPr="00687F38">
        <w:rPr>
          <w:rtl/>
        </w:rPr>
        <w:t>حكومة جمهورية</w:t>
      </w:r>
      <w:r w:rsidRPr="00687F38">
        <w:rPr>
          <w:rFonts w:hint="cs"/>
          <w:rtl/>
        </w:rPr>
        <w:t xml:space="preserve"> إندونيسيا</w:t>
      </w:r>
      <w:r w:rsidRPr="00687F38">
        <w:rPr>
          <w:rtl/>
        </w:rPr>
        <w:t xml:space="preserve"> وزارة الدولة لحقوق الإنسان مع وزارة العدل لتشكيل وزارة القانون و</w:t>
      </w:r>
      <w:r w:rsidRPr="00687F38">
        <w:rPr>
          <w:rFonts w:hint="cs"/>
          <w:rtl/>
        </w:rPr>
        <w:t xml:space="preserve">حقوق </w:t>
      </w:r>
      <w:r w:rsidRPr="00687F38">
        <w:rPr>
          <w:rtl/>
        </w:rPr>
        <w:t>الإنسان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وذلك من أجل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دعم</w:t>
      </w:r>
      <w:r w:rsidRPr="00687F38">
        <w:rPr>
          <w:rtl/>
        </w:rPr>
        <w:t xml:space="preserve"> الجهود الرامية إلى تعزيز وحماية حقوق الإنسان على المستوى المحلي. </w:t>
      </w:r>
      <w:r w:rsidRPr="00687F38">
        <w:rPr>
          <w:rFonts w:hint="cs"/>
          <w:rtl/>
        </w:rPr>
        <w:t>ويتقاسم في الوقت الحالي نائبا وزير مسؤولية</w:t>
      </w:r>
      <w:r w:rsidRPr="00687F38">
        <w:rPr>
          <w:rtl/>
        </w:rPr>
        <w:t xml:space="preserve"> تعزيز وحماية حقوق الإنسان، وه</w:t>
      </w:r>
      <w:r w:rsidRPr="00687F38">
        <w:rPr>
          <w:rFonts w:hint="cs"/>
          <w:rtl/>
        </w:rPr>
        <w:t>ما</w:t>
      </w:r>
      <w:r w:rsidRPr="00687F38">
        <w:rPr>
          <w:rtl/>
        </w:rPr>
        <w:t xml:space="preserve"> نائب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وزير </w:t>
      </w:r>
      <w:r w:rsidRPr="00687F38">
        <w:rPr>
          <w:rFonts w:hint="cs"/>
          <w:rtl/>
        </w:rPr>
        <w:t>المعني بحقوق</w:t>
      </w:r>
      <w:r w:rsidRPr="00687F38">
        <w:rPr>
          <w:rtl/>
        </w:rPr>
        <w:t xml:space="preserve"> الإنسان ونائب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وزير </w:t>
      </w:r>
      <w:r w:rsidRPr="00687F38">
        <w:rPr>
          <w:rFonts w:hint="cs"/>
          <w:rtl/>
        </w:rPr>
        <w:t>المعني با</w:t>
      </w:r>
      <w:r w:rsidRPr="00687F38">
        <w:rPr>
          <w:rtl/>
        </w:rPr>
        <w:t xml:space="preserve">لبحوث </w:t>
      </w:r>
      <w:r w:rsidRPr="00687F38">
        <w:rPr>
          <w:rFonts w:hint="cs"/>
          <w:rtl/>
        </w:rPr>
        <w:t>والتنمية في مجال حقوق الإنسان</w:t>
      </w:r>
      <w:r w:rsidRPr="00687F38">
        <w:rPr>
          <w:rFonts w:hint="cs"/>
          <w:b/>
          <w:bCs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128-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>و</w:t>
      </w:r>
      <w:r w:rsidRPr="00687F38">
        <w:rPr>
          <w:rtl/>
        </w:rPr>
        <w:t>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للمرسوم الرئاسي ذ</w:t>
      </w:r>
      <w:r w:rsidRPr="00687F38">
        <w:rPr>
          <w:rFonts w:hint="cs"/>
          <w:rtl/>
        </w:rPr>
        <w:t>ي</w:t>
      </w:r>
      <w:r w:rsidRPr="00687F38">
        <w:rPr>
          <w:rtl/>
        </w:rPr>
        <w:t xml:space="preserve"> الصلة، </w:t>
      </w:r>
      <w:r w:rsidRPr="00687F38">
        <w:rPr>
          <w:rFonts w:hint="cs"/>
          <w:rtl/>
        </w:rPr>
        <w:t xml:space="preserve">يترأس </w:t>
      </w:r>
      <w:r w:rsidRPr="00687F38">
        <w:rPr>
          <w:rtl/>
        </w:rPr>
        <w:t>وزير القانون وحقوق الإنسان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بدعم من وزير الداخلية ووزير الشؤون الخارجية، اللجنة الوطنية لتنفيذ خطة العمل</w:t>
      </w:r>
      <w:r w:rsidRPr="00687F38">
        <w:rPr>
          <w:rFonts w:hint="cs"/>
          <w:rtl/>
        </w:rPr>
        <w:t xml:space="preserve">. </w:t>
      </w:r>
      <w:r w:rsidRPr="00687F38">
        <w:rPr>
          <w:rtl/>
        </w:rPr>
        <w:t>و</w:t>
      </w:r>
      <w:r w:rsidRPr="00687F38">
        <w:rPr>
          <w:rFonts w:hint="cs"/>
          <w:rtl/>
        </w:rPr>
        <w:t xml:space="preserve">تعمل </w:t>
      </w:r>
      <w:r w:rsidRPr="00687F38">
        <w:rPr>
          <w:rtl/>
        </w:rPr>
        <w:t xml:space="preserve">المكاتب الإقليمية التابعة لوزارة القانون وحقوق الإنسان </w:t>
      </w:r>
      <w:r w:rsidRPr="00687F38">
        <w:rPr>
          <w:rFonts w:hint="cs"/>
          <w:rtl/>
        </w:rPr>
        <w:t>على</w:t>
      </w:r>
      <w:r w:rsidRPr="00687F38">
        <w:rPr>
          <w:rtl/>
        </w:rPr>
        <w:t xml:space="preserve"> مستوى الم</w:t>
      </w:r>
      <w:r w:rsidRPr="00687F38">
        <w:rPr>
          <w:rFonts w:hint="cs"/>
          <w:rtl/>
        </w:rPr>
        <w:t xml:space="preserve">قاطعات </w:t>
      </w:r>
      <w:r w:rsidRPr="00687F38">
        <w:rPr>
          <w:rtl/>
        </w:rPr>
        <w:t>ك</w:t>
      </w:r>
      <w:r w:rsidRPr="00687F38">
        <w:rPr>
          <w:rFonts w:hint="cs"/>
          <w:rtl/>
        </w:rPr>
        <w:t>حلقة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وصل</w:t>
      </w:r>
      <w:r w:rsidRPr="00687F38">
        <w:rPr>
          <w:rtl/>
        </w:rPr>
        <w:t xml:space="preserve"> للجنة </w:t>
      </w:r>
      <w:r w:rsidRPr="00687F38">
        <w:rPr>
          <w:rFonts w:hint="cs"/>
          <w:rtl/>
        </w:rPr>
        <w:t>المقاطعة</w:t>
      </w:r>
      <w:r w:rsidR="004B2A52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5-</w:t>
      </w:r>
      <w:r w:rsidRPr="00687F38">
        <w:rPr>
          <w:rFonts w:hint="cs"/>
          <w:rtl/>
        </w:rPr>
        <w:tab/>
        <w:t>نشر صكوك حقوق الإنسان</w:t>
      </w:r>
    </w:p>
    <w:p w:rsidR="00BF0825" w:rsidRPr="00687F38" w:rsidRDefault="00BF0825" w:rsidP="004606BF">
      <w:pPr>
        <w:pStyle w:val="SingleTxtGA"/>
        <w:spacing w:after="100"/>
        <w:rPr>
          <w:b/>
          <w:bCs/>
          <w:rtl/>
        </w:rPr>
      </w:pPr>
      <w:r w:rsidRPr="00687F38">
        <w:rPr>
          <w:sz w:val="30"/>
          <w:rtl/>
        </w:rPr>
        <w:t>129-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تسنى</w:t>
      </w:r>
      <w:r w:rsidRPr="00687F38">
        <w:rPr>
          <w:rtl/>
        </w:rPr>
        <w:t xml:space="preserve"> نشر عدد من صكوك حقوق الإنسان في </w:t>
      </w:r>
      <w:r w:rsidRPr="00687F38">
        <w:rPr>
          <w:rFonts w:hint="cs"/>
          <w:rtl/>
        </w:rPr>
        <w:t>إطار ركن</w:t>
      </w:r>
      <w:r w:rsidRPr="00687F38">
        <w:rPr>
          <w:rtl/>
        </w:rPr>
        <w:t xml:space="preserve"> التثقيف في مجال حقوق الإنسان </w:t>
      </w:r>
      <w:r w:rsidRPr="00687F38">
        <w:rPr>
          <w:rFonts w:hint="cs"/>
          <w:rtl/>
        </w:rPr>
        <w:t xml:space="preserve">وتعميمها </w:t>
      </w:r>
      <w:r w:rsidRPr="00687F38">
        <w:rPr>
          <w:rtl/>
        </w:rPr>
        <w:t>على النحو المنصوص عليه في خطة العمل الوطنية لحقوق الإنسان، و</w:t>
      </w:r>
      <w:r w:rsidRPr="00687F38">
        <w:rPr>
          <w:rFonts w:hint="cs"/>
          <w:rtl/>
        </w:rPr>
        <w:t>ت</w:t>
      </w:r>
      <w:r w:rsidRPr="00687F38">
        <w:rPr>
          <w:rtl/>
        </w:rPr>
        <w:t xml:space="preserve">تضمن </w:t>
      </w:r>
      <w:r w:rsidRPr="00687F38">
        <w:rPr>
          <w:rFonts w:hint="cs"/>
          <w:rtl/>
        </w:rPr>
        <w:t xml:space="preserve">عملية النشر هذه </w:t>
      </w:r>
      <w:r w:rsidRPr="00687F38">
        <w:rPr>
          <w:rtl/>
        </w:rPr>
        <w:t>ترجمة</w:t>
      </w:r>
      <w:r w:rsidRPr="00687F38">
        <w:rPr>
          <w:rFonts w:hint="cs"/>
          <w:rtl/>
        </w:rPr>
        <w:t xml:space="preserve"> الصكوك</w:t>
      </w:r>
      <w:r w:rsidRPr="00687F38">
        <w:rPr>
          <w:rtl/>
        </w:rPr>
        <w:t xml:space="preserve"> الدولي</w:t>
      </w:r>
      <w:r w:rsidRPr="00687F38">
        <w:rPr>
          <w:rFonts w:hint="cs"/>
          <w:rtl/>
        </w:rPr>
        <w:t>ة لحقوق</w:t>
      </w:r>
      <w:r w:rsidRPr="00687F38">
        <w:rPr>
          <w:rtl/>
        </w:rPr>
        <w:t xml:space="preserve"> الإنسان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>والم</w:t>
      </w:r>
      <w:r w:rsidRPr="00687F38">
        <w:rPr>
          <w:rFonts w:hint="cs"/>
          <w:rtl/>
        </w:rPr>
        <w:t>نشورات المتعلقة بالتثقيف في مجال</w:t>
      </w:r>
      <w:r w:rsidRPr="00687F38">
        <w:rPr>
          <w:rtl/>
        </w:rPr>
        <w:t xml:space="preserve"> حقوق الإنسان </w:t>
      </w:r>
      <w:r w:rsidRPr="00687F38">
        <w:rPr>
          <w:rFonts w:hint="cs"/>
          <w:rtl/>
        </w:rPr>
        <w:t>ومواد التوعية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وكذلك</w:t>
      </w:r>
      <w:r w:rsidRPr="00687F38">
        <w:rPr>
          <w:rtl/>
        </w:rPr>
        <w:t xml:space="preserve"> تنظيم </w:t>
      </w:r>
      <w:r w:rsidRPr="00687F38">
        <w:rPr>
          <w:rFonts w:hint="cs"/>
          <w:rtl/>
        </w:rPr>
        <w:t>م</w:t>
      </w:r>
      <w:r w:rsidRPr="00687F38">
        <w:rPr>
          <w:rtl/>
        </w:rPr>
        <w:t xml:space="preserve">ناقشات عامة. </w:t>
      </w:r>
      <w:r w:rsidRPr="00687F38">
        <w:rPr>
          <w:rFonts w:hint="cs"/>
          <w:rtl/>
        </w:rPr>
        <w:t>وتضطلع بعملية النشر</w:t>
      </w:r>
      <w:r w:rsidRPr="00687F38">
        <w:rPr>
          <w:rtl/>
        </w:rPr>
        <w:t xml:space="preserve"> المؤسسات الحكومية وكذلك المنظمات غير الحكومية</w:t>
      </w:r>
      <w:r w:rsidRPr="00687F38">
        <w:rPr>
          <w:rFonts w:hint="cs"/>
          <w:rtl/>
        </w:rPr>
        <w:t>.</w:t>
      </w:r>
    </w:p>
    <w:p w:rsidR="00BF0825" w:rsidRPr="00687F38" w:rsidRDefault="00BF0825" w:rsidP="004606BF">
      <w:pPr>
        <w:pStyle w:val="SingleTxtGA"/>
        <w:spacing w:after="100" w:line="376" w:lineRule="exact"/>
        <w:rPr>
          <w:rFonts w:hint="cs"/>
          <w:rtl/>
        </w:rPr>
      </w:pPr>
      <w:r w:rsidRPr="00687F38">
        <w:rPr>
          <w:sz w:val="30"/>
          <w:rtl/>
        </w:rPr>
        <w:t>130-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 xml:space="preserve">وتضمن </w:t>
      </w:r>
      <w:r w:rsidRPr="00687F38">
        <w:rPr>
          <w:rtl/>
        </w:rPr>
        <w:t xml:space="preserve">الحكومة </w:t>
      </w:r>
      <w:r w:rsidRPr="00687F38">
        <w:rPr>
          <w:rFonts w:hint="cs"/>
          <w:rtl/>
        </w:rPr>
        <w:t>نشر</w:t>
      </w:r>
      <w:r w:rsidRPr="00687F38">
        <w:rPr>
          <w:rtl/>
        </w:rPr>
        <w:t xml:space="preserve"> المعلومات الواردة في </w:t>
      </w:r>
      <w:r w:rsidRPr="00687F38">
        <w:rPr>
          <w:rFonts w:hint="cs"/>
          <w:rtl/>
        </w:rPr>
        <w:t>ال</w:t>
      </w:r>
      <w:r w:rsidRPr="00687F38">
        <w:rPr>
          <w:rtl/>
        </w:rPr>
        <w:t>اتفاقيات</w:t>
      </w:r>
      <w:r w:rsidRPr="00687F38">
        <w:rPr>
          <w:rFonts w:hint="cs"/>
          <w:rtl/>
        </w:rPr>
        <w:t xml:space="preserve"> الدولية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>حقوق الإنسان التي صد</w:t>
      </w:r>
      <w:r w:rsidRPr="00687F38">
        <w:rPr>
          <w:rFonts w:hint="cs"/>
          <w:rtl/>
        </w:rPr>
        <w:t>ّ</w:t>
      </w:r>
      <w:r w:rsidRPr="00687F38">
        <w:rPr>
          <w:rtl/>
        </w:rPr>
        <w:t>قت عليها إندونيسيا، وكذلك في غيرها من الصكوك الدولية لحقوق الإنسان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وتنفيذها </w:t>
      </w:r>
      <w:r w:rsidRPr="00687F38">
        <w:rPr>
          <w:rFonts w:hint="cs"/>
          <w:rtl/>
        </w:rPr>
        <w:t>بشكل سليم</w:t>
      </w:r>
      <w:r w:rsidRPr="00687F38">
        <w:rPr>
          <w:rtl/>
        </w:rPr>
        <w:t xml:space="preserve"> في جميع أنحاء البلد. وبالإضافة إلى ذلك، </w:t>
      </w:r>
      <w:r w:rsidRPr="00687F38">
        <w:rPr>
          <w:rFonts w:hint="cs"/>
          <w:rtl/>
        </w:rPr>
        <w:t>تجري</w:t>
      </w:r>
      <w:r w:rsidRPr="00687F38">
        <w:rPr>
          <w:rtl/>
        </w:rPr>
        <w:t xml:space="preserve"> الحكومة دراسات بحثية مختلفة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غرض تحديد </w:t>
      </w:r>
      <w:r w:rsidRPr="00687F38">
        <w:rPr>
          <w:rFonts w:hint="cs"/>
          <w:rtl/>
        </w:rPr>
        <w:t>السبل وال</w:t>
      </w:r>
      <w:r w:rsidRPr="00687F38">
        <w:rPr>
          <w:rtl/>
        </w:rPr>
        <w:t xml:space="preserve">وسائل </w:t>
      </w:r>
      <w:r w:rsidRPr="00687F38">
        <w:rPr>
          <w:rFonts w:hint="cs"/>
          <w:rtl/>
        </w:rPr>
        <w:t>الكفيلة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بزيادة</w:t>
      </w:r>
      <w:r w:rsidRPr="00687F38">
        <w:rPr>
          <w:rtl/>
        </w:rPr>
        <w:t xml:space="preserve"> تعزيز وحماية حقوق الإنسان في إندونيسيا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6-</w:t>
      </w:r>
      <w:r w:rsidRPr="00687F38">
        <w:rPr>
          <w:rFonts w:hint="cs"/>
          <w:rtl/>
        </w:rPr>
        <w:tab/>
        <w:t>التثقيف والتدريب في مجال حقوق الإنسان،</w:t>
      </w:r>
      <w:r w:rsidR="00D73C87" w:rsidRPr="00687F38">
        <w:rPr>
          <w:rFonts w:hint="cs"/>
          <w:rtl/>
        </w:rPr>
        <w:t xml:space="preserve"> بما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في ذلك التوعية بحقوق الإنسان في أوساط الموظفين العموميين وغيرهم من المهنيين، وتعزيز التوعية بحقوق الإنسان من خلال البرامج التثقيفية والإعلام الذي ترعاه الحكومة</w:t>
      </w:r>
    </w:p>
    <w:p w:rsidR="00BF0825" w:rsidRPr="00687F38" w:rsidRDefault="00BF0825" w:rsidP="004606BF">
      <w:pPr>
        <w:pStyle w:val="SingleTxtGA"/>
        <w:spacing w:after="100" w:line="376" w:lineRule="exact"/>
        <w:rPr>
          <w:rtl/>
        </w:rPr>
      </w:pPr>
      <w:r w:rsidRPr="00687F38">
        <w:rPr>
          <w:sz w:val="30"/>
          <w:rtl/>
        </w:rPr>
        <w:t>131-</w:t>
      </w:r>
      <w:r w:rsidRPr="00687F38">
        <w:rPr>
          <w:sz w:val="30"/>
          <w:rtl/>
        </w:rPr>
        <w:tab/>
      </w:r>
      <w:r w:rsidRPr="00687F38">
        <w:rPr>
          <w:rtl/>
        </w:rPr>
        <w:t xml:space="preserve">أدرجت قضايا حقوق الإنسان في المناهج الدراسية </w:t>
      </w:r>
      <w:r w:rsidRPr="00687F38">
        <w:rPr>
          <w:rFonts w:hint="cs"/>
          <w:rtl/>
        </w:rPr>
        <w:t>ل</w:t>
      </w:r>
      <w:r w:rsidRPr="00687F38">
        <w:rPr>
          <w:rtl/>
        </w:rPr>
        <w:t>تدريب المعلمين والشرطة وال</w:t>
      </w:r>
      <w:r w:rsidRPr="00687F38">
        <w:rPr>
          <w:rFonts w:hint="cs"/>
          <w:rtl/>
        </w:rPr>
        <w:t>عسكريين</w:t>
      </w:r>
      <w:r w:rsidRPr="00687F38">
        <w:rPr>
          <w:rtl/>
        </w:rPr>
        <w:t xml:space="preserve"> وموظفي الخدمة المدنية.</w:t>
      </w:r>
      <w:r w:rsidR="00D73C87" w:rsidRPr="00687F38">
        <w:rPr>
          <w:rtl/>
        </w:rPr>
        <w:t xml:space="preserve"> كما </w:t>
      </w:r>
      <w:r w:rsidRPr="00687F38">
        <w:rPr>
          <w:rFonts w:hint="cs"/>
          <w:rtl/>
        </w:rPr>
        <w:t>أصبحت التوعية ب</w:t>
      </w:r>
      <w:r w:rsidRPr="00687F38">
        <w:rPr>
          <w:rtl/>
        </w:rPr>
        <w:t>حقوق الإنسان جزءا</w:t>
      </w:r>
      <w:r w:rsidRPr="00687F38">
        <w:rPr>
          <w:rFonts w:hint="cs"/>
          <w:rtl/>
        </w:rPr>
        <w:t>ً</w:t>
      </w:r>
      <w:r w:rsidR="00D73C87" w:rsidRPr="00687F38">
        <w:rPr>
          <w:rtl/>
        </w:rPr>
        <w:t xml:space="preserve"> لا </w:t>
      </w:r>
      <w:r w:rsidRPr="00687F38">
        <w:rPr>
          <w:rtl/>
        </w:rPr>
        <w:t>يتجزأ من المنهج التعليمي الوطني للطلاب</w:t>
      </w:r>
      <w:r w:rsidRPr="00687F38">
        <w:rPr>
          <w:rFonts w:hint="cs"/>
          <w:rtl/>
        </w:rPr>
        <w:t xml:space="preserve"> في إندونيسيا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أصبح </w:t>
      </w:r>
      <w:r w:rsidRPr="00687F38">
        <w:rPr>
          <w:rFonts w:hint="cs"/>
          <w:rtl/>
        </w:rPr>
        <w:t>التثقيف والتدريب في مجال حقوق الإنسان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يشكلان إحدى </w:t>
      </w:r>
      <w:r w:rsidRPr="00687F38">
        <w:rPr>
          <w:rtl/>
        </w:rPr>
        <w:t xml:space="preserve">الركائز الأساسية </w:t>
      </w:r>
      <w:r w:rsidRPr="00687F38">
        <w:rPr>
          <w:rFonts w:hint="cs"/>
          <w:rtl/>
        </w:rPr>
        <w:t>لخطة العمل</w:t>
      </w:r>
      <w:r w:rsidRPr="00687F38">
        <w:rPr>
          <w:rtl/>
        </w:rPr>
        <w:t xml:space="preserve"> الوطنية لحقوق الإنسان</w:t>
      </w:r>
      <w:r w:rsidRPr="00687F38">
        <w:rPr>
          <w:rFonts w:hint="cs"/>
          <w:rtl/>
        </w:rPr>
        <w:t xml:space="preserve"> في إندونيسيا</w:t>
      </w:r>
      <w:r w:rsidRPr="00687F38">
        <w:rPr>
          <w:rtl/>
        </w:rPr>
        <w:t xml:space="preserve"> للفترة 1998-2003، </w:t>
      </w:r>
      <w:r w:rsidRPr="00687F38">
        <w:rPr>
          <w:rFonts w:hint="cs"/>
          <w:rtl/>
        </w:rPr>
        <w:t>وأيضاً</w:t>
      </w:r>
      <w:r w:rsidRPr="00687F38">
        <w:rPr>
          <w:rtl/>
        </w:rPr>
        <w:t xml:space="preserve"> في </w:t>
      </w:r>
      <w:r w:rsidRPr="00687F38">
        <w:rPr>
          <w:rFonts w:hint="cs"/>
          <w:rtl/>
        </w:rPr>
        <w:t>الفترة</w:t>
      </w:r>
      <w:r w:rsidRPr="00687F38">
        <w:rPr>
          <w:rtl/>
        </w:rPr>
        <w:t xml:space="preserve"> 2004</w:t>
      </w:r>
      <w:r w:rsidR="00A5377A" w:rsidRPr="00687F38">
        <w:rPr>
          <w:rFonts w:hint="cs"/>
          <w:rtl/>
        </w:rPr>
        <w:t>-</w:t>
      </w:r>
      <w:r w:rsidRPr="00687F38">
        <w:rPr>
          <w:rtl/>
        </w:rPr>
        <w:t>200</w:t>
      </w:r>
      <w:r w:rsidRPr="00687F38">
        <w:rPr>
          <w:rFonts w:hint="cs"/>
          <w:rtl/>
        </w:rPr>
        <w:t>9.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حققت هذه </w:t>
      </w:r>
      <w:r w:rsidRPr="00687F38">
        <w:rPr>
          <w:rtl/>
        </w:rPr>
        <w:t>الخطة، التي تهدف إلى زيادة الوعي بحقوق الإنسان و</w:t>
      </w:r>
      <w:r w:rsidRPr="00687F38">
        <w:rPr>
          <w:rFonts w:hint="cs"/>
          <w:rtl/>
        </w:rPr>
        <w:t>ب</w:t>
      </w:r>
      <w:r w:rsidRPr="00687F38">
        <w:rPr>
          <w:rtl/>
        </w:rPr>
        <w:t>القيم الأساسية لثقافة حقوق الإنسان، نجاحا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كبيرا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خلال</w:t>
      </w:r>
      <w:r w:rsidRPr="00687F38">
        <w:rPr>
          <w:rtl/>
        </w:rPr>
        <w:t xml:space="preserve"> العام الماضي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وذلك بفضل البرامج ال</w:t>
      </w:r>
      <w:r w:rsidRPr="00687F38">
        <w:rPr>
          <w:rFonts w:hint="cs"/>
          <w:rtl/>
        </w:rPr>
        <w:t>تثقيفية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</w:t>
      </w:r>
      <w:r w:rsidRPr="00687F38">
        <w:rPr>
          <w:rtl/>
        </w:rPr>
        <w:t>ل</w:t>
      </w:r>
      <w:r w:rsidRPr="00687F38">
        <w:rPr>
          <w:rFonts w:hint="cs"/>
          <w:rtl/>
        </w:rPr>
        <w:t>واسعة النطاق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التي نفذت </w:t>
      </w:r>
      <w:r w:rsidRPr="00687F38">
        <w:rPr>
          <w:rtl/>
        </w:rPr>
        <w:t xml:space="preserve">على </w:t>
      </w:r>
      <w:r w:rsidRPr="00687F38">
        <w:rPr>
          <w:rFonts w:hint="cs"/>
          <w:rtl/>
        </w:rPr>
        <w:t>المستويين الرسمي وغير الرسمي وعلى مستوى المجتمعات المحلية.</w:t>
      </w:r>
    </w:p>
    <w:p w:rsidR="00BF0825" w:rsidRPr="00687F38" w:rsidRDefault="00BF0825" w:rsidP="004606BF">
      <w:pPr>
        <w:pStyle w:val="SingleTxtGA"/>
        <w:spacing w:after="100" w:line="376" w:lineRule="exact"/>
        <w:rPr>
          <w:rFonts w:hint="cs"/>
          <w:rtl/>
        </w:rPr>
      </w:pPr>
      <w:r w:rsidRPr="00687F38">
        <w:rPr>
          <w:sz w:val="30"/>
          <w:rtl/>
        </w:rPr>
        <w:t>132-</w:t>
      </w:r>
      <w:r w:rsidRPr="00687F38">
        <w:rPr>
          <w:sz w:val="30"/>
          <w:rtl/>
        </w:rPr>
        <w:tab/>
      </w:r>
      <w:r w:rsidRPr="00687F38">
        <w:rPr>
          <w:rtl/>
        </w:rPr>
        <w:t xml:space="preserve">وأدى التعاون الوثيق مع أصحاب المصلحة </w:t>
      </w:r>
      <w:r w:rsidRPr="00687F38">
        <w:rPr>
          <w:rFonts w:hint="cs"/>
          <w:rtl/>
        </w:rPr>
        <w:t>ذوي الصلة</w:t>
      </w:r>
      <w:r w:rsidRPr="00687F38">
        <w:rPr>
          <w:rtl/>
        </w:rPr>
        <w:t xml:space="preserve"> على جميع المستويات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من خلال </w:t>
      </w:r>
      <w:r w:rsidRPr="00687F38">
        <w:rPr>
          <w:rFonts w:hint="cs"/>
          <w:rtl/>
        </w:rPr>
        <w:t xml:space="preserve">التثقيف في مجال </w:t>
      </w:r>
      <w:r w:rsidRPr="00687F38">
        <w:rPr>
          <w:rtl/>
        </w:rPr>
        <w:t>حقوق الإنسان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إلى زيادة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فهم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ح</w:t>
      </w:r>
      <w:r w:rsidRPr="00687F38">
        <w:rPr>
          <w:rtl/>
        </w:rPr>
        <w:t>قوق الإنسان</w:t>
      </w:r>
      <w:r w:rsidRPr="00687F38">
        <w:rPr>
          <w:rFonts w:hint="cs"/>
          <w:rtl/>
        </w:rPr>
        <w:t xml:space="preserve"> والقبول بها</w:t>
      </w:r>
      <w:r w:rsidRPr="00687F38">
        <w:rPr>
          <w:rtl/>
        </w:rPr>
        <w:t>، فضلا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عن </w:t>
      </w:r>
      <w:r w:rsidRPr="00687F38">
        <w:rPr>
          <w:rFonts w:hint="cs"/>
          <w:rtl/>
        </w:rPr>
        <w:t>تعميق الإدراك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دور </w:t>
      </w:r>
      <w:r w:rsidRPr="00687F38">
        <w:rPr>
          <w:rFonts w:hint="cs"/>
          <w:rtl/>
        </w:rPr>
        <w:t>ومسؤوليات موظفي الحكومة</w:t>
      </w:r>
      <w:r w:rsidRPr="00687F38">
        <w:rPr>
          <w:rtl/>
        </w:rPr>
        <w:t xml:space="preserve"> ووكالات إنفاذ القانون والأجهزة الأمنية ومؤسسات حقوق الإنسان في هذا الصدد</w:t>
      </w:r>
      <w:r w:rsidRPr="00687F38">
        <w:t>.</w:t>
      </w:r>
      <w:r w:rsidRPr="00687F38">
        <w:rPr>
          <w:rtl/>
        </w:rPr>
        <w:t xml:space="preserve"> وعلاوة على ذلك، ف</w:t>
      </w:r>
      <w:r w:rsidRPr="00687F38">
        <w:rPr>
          <w:rFonts w:hint="cs"/>
          <w:rtl/>
        </w:rPr>
        <w:t>قد أدت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عملية بدوره</w:t>
      </w:r>
      <w:r w:rsidRPr="00687F38">
        <w:rPr>
          <w:rFonts w:hint="cs"/>
          <w:rtl/>
        </w:rPr>
        <w:t>ا</w:t>
      </w:r>
      <w:r w:rsidRPr="00687F38">
        <w:rPr>
          <w:rtl/>
        </w:rPr>
        <w:t xml:space="preserve"> إلى تعزيز </w:t>
      </w:r>
      <w:r w:rsidRPr="00687F38">
        <w:rPr>
          <w:rFonts w:hint="cs"/>
          <w:rtl/>
        </w:rPr>
        <w:t xml:space="preserve">آلية </w:t>
      </w:r>
      <w:r w:rsidRPr="00687F38">
        <w:rPr>
          <w:rtl/>
        </w:rPr>
        <w:t>الضوابط والتوازنات على المستويين الحكومي والمجتمع</w:t>
      </w:r>
      <w:r w:rsidRPr="00687F38">
        <w:rPr>
          <w:rFonts w:hint="cs"/>
          <w:rtl/>
        </w:rPr>
        <w:t>ي</w:t>
      </w:r>
      <w:r w:rsidRPr="00687F38">
        <w:rPr>
          <w:rtl/>
        </w:rPr>
        <w:t>، ومكنتهم</w:t>
      </w:r>
      <w:r w:rsidRPr="00687F38">
        <w:rPr>
          <w:rFonts w:hint="cs"/>
          <w:rtl/>
        </w:rPr>
        <w:t>ا</w:t>
      </w:r>
      <w:r w:rsidRPr="00687F38">
        <w:rPr>
          <w:rtl/>
        </w:rPr>
        <w:t xml:space="preserve"> من </w:t>
      </w:r>
      <w:r w:rsidRPr="00687F38">
        <w:rPr>
          <w:rFonts w:hint="cs"/>
          <w:rtl/>
        </w:rPr>
        <w:t>تدقيق النظر في</w:t>
      </w:r>
      <w:r w:rsidRPr="00687F38">
        <w:rPr>
          <w:rtl/>
        </w:rPr>
        <w:t xml:space="preserve"> قضايا حقوق الإنسان على نحو أكثر فعالية في جميع أنحاء البلد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4606BF">
      <w:pPr>
        <w:pStyle w:val="SingleTxtGA"/>
        <w:spacing w:after="100" w:line="376" w:lineRule="exact"/>
        <w:rPr>
          <w:b/>
          <w:bCs/>
          <w:rtl/>
        </w:rPr>
      </w:pPr>
      <w:r w:rsidRPr="00687F38">
        <w:rPr>
          <w:sz w:val="30"/>
          <w:rtl/>
        </w:rPr>
        <w:t>133-</w:t>
      </w:r>
      <w:r w:rsidRPr="00687F38">
        <w:rPr>
          <w:sz w:val="30"/>
          <w:rtl/>
        </w:rPr>
        <w:tab/>
      </w:r>
      <w:r w:rsidRPr="00687F38">
        <w:rPr>
          <w:rtl/>
        </w:rPr>
        <w:t>وعلاوة على ذلك، أدت الجهود المبذولة في م</w:t>
      </w:r>
      <w:r w:rsidRPr="00687F38">
        <w:rPr>
          <w:rFonts w:hint="cs"/>
          <w:rtl/>
        </w:rPr>
        <w:t>يدان التثقيف والتدريب في مجال حقوق الإنسان،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الرامية إلى ت</w:t>
      </w:r>
      <w:r w:rsidRPr="00687F38">
        <w:rPr>
          <w:rFonts w:hint="cs"/>
          <w:rtl/>
        </w:rPr>
        <w:t>شجيع زيادة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احترام</w:t>
      </w:r>
      <w:r w:rsidRPr="00687F38">
        <w:rPr>
          <w:rFonts w:hint="cs"/>
          <w:rtl/>
        </w:rPr>
        <w:t xml:space="preserve"> والفهم</w:t>
      </w:r>
      <w:r w:rsidRPr="00687F38">
        <w:rPr>
          <w:rtl/>
        </w:rPr>
        <w:t xml:space="preserve"> لحقوق الإنسان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إلى</w:t>
      </w:r>
      <w:r w:rsidRPr="00687F38">
        <w:rPr>
          <w:rtl/>
        </w:rPr>
        <w:t xml:space="preserve"> إدماج حقوق الإنسان في عملية صنع السياسات و</w:t>
      </w:r>
      <w:r w:rsidRPr="00687F38">
        <w:rPr>
          <w:rFonts w:hint="cs"/>
          <w:rtl/>
        </w:rPr>
        <w:t>تحسين مبادرات</w:t>
      </w:r>
      <w:r w:rsidRPr="00687F38">
        <w:rPr>
          <w:rtl/>
        </w:rPr>
        <w:t xml:space="preserve"> التوعية داخل الحكومة، وكذلك</w:t>
      </w:r>
      <w:r w:rsidRPr="00687F38">
        <w:rPr>
          <w:rFonts w:hint="cs"/>
          <w:rtl/>
        </w:rPr>
        <w:t xml:space="preserve"> داخل أجهزة</w:t>
      </w:r>
      <w:r w:rsidRPr="00687F38">
        <w:rPr>
          <w:rtl/>
        </w:rPr>
        <w:t xml:space="preserve"> الأمن وأجهزة إنفاذ القانون</w:t>
      </w:r>
      <w:r w:rsidR="00A77960" w:rsidRPr="00687F38">
        <w:rPr>
          <w:rFonts w:hint="cs"/>
          <w:rtl/>
        </w:rPr>
        <w:t>.</w:t>
      </w:r>
    </w:p>
    <w:p w:rsidR="00BF0825" w:rsidRPr="00687F38" w:rsidRDefault="00BF0825" w:rsidP="004606BF">
      <w:pPr>
        <w:pStyle w:val="SingleTxtGA"/>
        <w:spacing w:after="100" w:line="376" w:lineRule="exact"/>
        <w:rPr>
          <w:rFonts w:hint="cs"/>
          <w:rtl/>
        </w:rPr>
      </w:pPr>
      <w:r w:rsidRPr="00687F38">
        <w:rPr>
          <w:sz w:val="30"/>
          <w:rtl/>
        </w:rPr>
        <w:t>134-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>وب</w:t>
      </w:r>
      <w:r w:rsidRPr="00687F38">
        <w:rPr>
          <w:rtl/>
        </w:rPr>
        <w:t>مراعاة</w:t>
      </w:r>
      <w:r w:rsidRPr="00687F38">
        <w:rPr>
          <w:rFonts w:hint="cs"/>
          <w:rtl/>
        </w:rPr>
        <w:t xml:space="preserve"> الحجم الكبير للسكان والامتداد الجغرافي والطابع الإثني المتعدد لإندونيسيا، فإن الحاجة</w:t>
      </w:r>
      <w:r w:rsidR="00D73C87" w:rsidRPr="00687F38">
        <w:rPr>
          <w:rFonts w:hint="cs"/>
          <w:rtl/>
        </w:rPr>
        <w:t xml:space="preserve"> لا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تزال تتطلب</w:t>
      </w:r>
      <w:r w:rsidRPr="00687F38">
        <w:rPr>
          <w:rtl/>
        </w:rPr>
        <w:t xml:space="preserve"> إحراز </w:t>
      </w:r>
      <w:r w:rsidRPr="00687F38">
        <w:rPr>
          <w:rFonts w:hint="cs"/>
          <w:rtl/>
        </w:rPr>
        <w:t>ال</w:t>
      </w:r>
      <w:r w:rsidRPr="00687F38">
        <w:rPr>
          <w:rtl/>
        </w:rPr>
        <w:t>مزيد من التقدم في مجال</w:t>
      </w:r>
      <w:r w:rsidRPr="00687F38">
        <w:rPr>
          <w:rFonts w:hint="cs"/>
          <w:rtl/>
        </w:rPr>
        <w:t>ي</w:t>
      </w:r>
      <w:r w:rsidRPr="00687F38">
        <w:rPr>
          <w:rtl/>
        </w:rPr>
        <w:t xml:space="preserve"> الت</w:t>
      </w:r>
      <w:r w:rsidRPr="00687F38">
        <w:rPr>
          <w:rFonts w:hint="cs"/>
          <w:rtl/>
        </w:rPr>
        <w:t xml:space="preserve">ثقيف </w:t>
      </w:r>
      <w:r w:rsidRPr="00687F38">
        <w:rPr>
          <w:rtl/>
        </w:rPr>
        <w:t xml:space="preserve">والتدريب. </w:t>
      </w:r>
      <w:r w:rsidRPr="00687F38">
        <w:rPr>
          <w:rFonts w:hint="cs"/>
          <w:rtl/>
        </w:rPr>
        <w:t xml:space="preserve">وتضمن </w:t>
      </w:r>
      <w:r w:rsidRPr="00687F38">
        <w:rPr>
          <w:rtl/>
        </w:rPr>
        <w:t>الخطة الثالث</w:t>
      </w:r>
      <w:r w:rsidRPr="00687F38">
        <w:rPr>
          <w:rFonts w:hint="cs"/>
          <w:rtl/>
        </w:rPr>
        <w:t>ة المقبلة</w:t>
      </w:r>
      <w:r w:rsidRPr="00687F38">
        <w:rPr>
          <w:rtl/>
        </w:rPr>
        <w:t xml:space="preserve">، والتي ستغطي الفترة 2010-2014، </w:t>
      </w:r>
      <w:r w:rsidRPr="00687F38">
        <w:rPr>
          <w:rFonts w:hint="cs"/>
          <w:rtl/>
        </w:rPr>
        <w:t>مواصلة التثقيف والتدريب في مجال حقوق الإنسان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ليشكلا</w:t>
      </w:r>
      <w:r w:rsidRPr="00687F38">
        <w:rPr>
          <w:rtl/>
        </w:rPr>
        <w:t xml:space="preserve"> عنصرا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أساسيا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في مبادرات مستقبلية</w:t>
      </w:r>
      <w:r w:rsidR="00A77960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7-</w:t>
      </w:r>
      <w:r w:rsidRPr="00687F38">
        <w:rPr>
          <w:rFonts w:hint="cs"/>
          <w:rtl/>
        </w:rPr>
        <w:tab/>
        <w:t>دور المجتمع المدني ووسائط الإعلام</w:t>
      </w:r>
    </w:p>
    <w:p w:rsidR="00BF0825" w:rsidRPr="00687F38" w:rsidRDefault="00BF0825" w:rsidP="00EF14E0">
      <w:pPr>
        <w:pStyle w:val="SingleTxtGA"/>
        <w:rPr>
          <w:rFonts w:hint="cs"/>
          <w:b/>
          <w:bCs/>
          <w:rtl/>
        </w:rPr>
      </w:pPr>
      <w:r w:rsidRPr="00687F38">
        <w:rPr>
          <w:sz w:val="30"/>
          <w:rtl/>
        </w:rPr>
        <w:t>135-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 xml:space="preserve">لقد تسنى بالفعل إرساء </w:t>
      </w:r>
      <w:r w:rsidRPr="00687F38">
        <w:rPr>
          <w:rtl/>
        </w:rPr>
        <w:t>التشريعات</w:t>
      </w:r>
      <w:r w:rsidRPr="00687F38">
        <w:rPr>
          <w:rFonts w:hint="cs"/>
          <w:rtl/>
        </w:rPr>
        <w:t xml:space="preserve"> والمؤسسات والآليات والأجهزة المتعلقة</w:t>
      </w:r>
      <w:r w:rsidRPr="00687F38">
        <w:rPr>
          <w:rtl/>
        </w:rPr>
        <w:t xml:space="preserve"> بحقوق الإنسان في </w:t>
      </w:r>
      <w:r w:rsidRPr="00687F38">
        <w:rPr>
          <w:rFonts w:hint="cs"/>
          <w:rtl/>
        </w:rPr>
        <w:t xml:space="preserve">إندونيسيا، وتضطلع </w:t>
      </w:r>
      <w:r w:rsidRPr="00687F38">
        <w:rPr>
          <w:rtl/>
        </w:rPr>
        <w:t>وسائ</w:t>
      </w:r>
      <w:r w:rsidRPr="00687F38">
        <w:rPr>
          <w:rFonts w:hint="cs"/>
          <w:rtl/>
        </w:rPr>
        <w:t>ط</w:t>
      </w:r>
      <w:r w:rsidRPr="00687F38">
        <w:rPr>
          <w:rtl/>
        </w:rPr>
        <w:t xml:space="preserve"> الإعلام </w:t>
      </w:r>
      <w:r w:rsidRPr="00687F38">
        <w:rPr>
          <w:rFonts w:hint="cs"/>
          <w:rtl/>
        </w:rPr>
        <w:t>المنتشرة في البلد والمفعمة بالنشاط</w:t>
      </w:r>
      <w:r w:rsidRPr="00687F38">
        <w:rPr>
          <w:rtl/>
        </w:rPr>
        <w:t xml:space="preserve"> والمجتمع المدني </w:t>
      </w:r>
      <w:r w:rsidRPr="00687F38">
        <w:rPr>
          <w:rFonts w:hint="cs"/>
          <w:rtl/>
        </w:rPr>
        <w:t>ب</w:t>
      </w:r>
      <w:r w:rsidRPr="00687F38">
        <w:rPr>
          <w:rtl/>
        </w:rPr>
        <w:t>دور بناء في ضمان أن</w:t>
      </w:r>
      <w:r w:rsidRPr="00687F38">
        <w:rPr>
          <w:rFonts w:hint="cs"/>
          <w:rtl/>
        </w:rPr>
        <w:t xml:space="preserve"> تؤدي آلية</w:t>
      </w:r>
      <w:r w:rsidRPr="00687F38">
        <w:rPr>
          <w:rtl/>
        </w:rPr>
        <w:t xml:space="preserve"> "الضوابط والتوازنات" </w:t>
      </w:r>
      <w:r w:rsidRPr="00687F38">
        <w:rPr>
          <w:rFonts w:hint="cs"/>
          <w:rtl/>
        </w:rPr>
        <w:t xml:space="preserve">وظيفتها </w:t>
      </w:r>
      <w:r w:rsidRPr="00687F38">
        <w:rPr>
          <w:rtl/>
        </w:rPr>
        <w:t xml:space="preserve">بشكل مناسب. </w:t>
      </w:r>
      <w:r w:rsidRPr="00687F38">
        <w:rPr>
          <w:rFonts w:hint="cs"/>
          <w:rtl/>
        </w:rPr>
        <w:t>وقد حدثت</w:t>
      </w:r>
      <w:r w:rsidRPr="00687F38">
        <w:rPr>
          <w:rtl/>
        </w:rPr>
        <w:t xml:space="preserve"> نقلة نوعية تدريجية وهامة نحو "العمل في</w:t>
      </w:r>
      <w:r w:rsidRPr="00687F38">
        <w:rPr>
          <w:rFonts w:hint="cs"/>
          <w:rtl/>
        </w:rPr>
        <w:t xml:space="preserve"> إطار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شراكة" بين الحكومة وأصحاب المصلحة الآخرين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b/>
          <w:bCs/>
          <w:spacing w:val="-2"/>
          <w:rtl/>
        </w:rPr>
      </w:pPr>
      <w:r w:rsidRPr="00687F38">
        <w:rPr>
          <w:spacing w:val="-2"/>
          <w:sz w:val="30"/>
          <w:rtl/>
        </w:rPr>
        <w:t>136-</w:t>
      </w:r>
      <w:r w:rsidRPr="00687F38">
        <w:rPr>
          <w:spacing w:val="-2"/>
          <w:sz w:val="30"/>
          <w:rtl/>
        </w:rPr>
        <w:tab/>
      </w:r>
      <w:r w:rsidRPr="00687F38">
        <w:rPr>
          <w:rFonts w:hint="cs"/>
          <w:spacing w:val="-2"/>
          <w:sz w:val="30"/>
          <w:rtl/>
        </w:rPr>
        <w:t xml:space="preserve">وتقدم </w:t>
      </w:r>
      <w:r w:rsidRPr="00687F38">
        <w:rPr>
          <w:spacing w:val="-2"/>
          <w:rtl/>
        </w:rPr>
        <w:t xml:space="preserve">منظمات المجتمع المدني، والتي تشمل المنظمات غير الحكومية، مدخلات منتظمة إلى الحكومة </w:t>
      </w:r>
      <w:r w:rsidRPr="00687F38">
        <w:rPr>
          <w:rFonts w:hint="cs"/>
          <w:spacing w:val="-2"/>
          <w:rtl/>
        </w:rPr>
        <w:t xml:space="preserve">في مجال </w:t>
      </w:r>
      <w:r w:rsidRPr="00687F38">
        <w:rPr>
          <w:spacing w:val="-2"/>
          <w:rtl/>
        </w:rPr>
        <w:t>تعزيز وحماية حقوق الإنسان من خلال وسائ</w:t>
      </w:r>
      <w:r w:rsidRPr="00687F38">
        <w:rPr>
          <w:rFonts w:hint="cs"/>
          <w:spacing w:val="-2"/>
          <w:rtl/>
        </w:rPr>
        <w:t>ط</w:t>
      </w:r>
      <w:r w:rsidRPr="00687F38">
        <w:rPr>
          <w:spacing w:val="-2"/>
          <w:rtl/>
        </w:rPr>
        <w:t xml:space="preserve"> الإعلام المختلفة. </w:t>
      </w:r>
      <w:r w:rsidRPr="00687F38">
        <w:rPr>
          <w:rFonts w:hint="cs"/>
          <w:spacing w:val="-2"/>
          <w:rtl/>
        </w:rPr>
        <w:t xml:space="preserve">وتساهم </w:t>
      </w:r>
      <w:r w:rsidRPr="00687F38">
        <w:rPr>
          <w:spacing w:val="-2"/>
          <w:rtl/>
        </w:rPr>
        <w:t>منظمات المجتمع المدني أيضا</w:t>
      </w:r>
      <w:r w:rsidRPr="00687F38">
        <w:rPr>
          <w:rFonts w:hint="cs"/>
          <w:spacing w:val="-2"/>
          <w:rtl/>
        </w:rPr>
        <w:t>ً</w:t>
      </w:r>
      <w:r w:rsidRPr="00687F38">
        <w:rPr>
          <w:spacing w:val="-2"/>
          <w:rtl/>
        </w:rPr>
        <w:t xml:space="preserve"> في تنفيذ الصكوك الدولية لحقوق الإنسان في إندونيسيا من خلال توفير "تقارير الظل" إلى هيئات معاهدات الأمم واللجان ذات الصلة</w:t>
      </w:r>
      <w:r w:rsidRPr="00687F38">
        <w:rPr>
          <w:rFonts w:hint="cs"/>
          <w:spacing w:val="-2"/>
          <w:rtl/>
        </w:rPr>
        <w:t>.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وتُشرك الحكومة</w:t>
      </w:r>
      <w:r w:rsidRPr="00687F38">
        <w:rPr>
          <w:spacing w:val="-2"/>
          <w:rtl/>
        </w:rPr>
        <w:t xml:space="preserve"> منظمات المجتمع المدني في صياغة تقارير </w:t>
      </w:r>
      <w:r w:rsidRPr="00687F38">
        <w:rPr>
          <w:rFonts w:hint="cs"/>
          <w:spacing w:val="-2"/>
          <w:rtl/>
        </w:rPr>
        <w:t>بشأن</w:t>
      </w:r>
      <w:r w:rsidRPr="00687F38">
        <w:rPr>
          <w:spacing w:val="-2"/>
          <w:rtl/>
        </w:rPr>
        <w:t xml:space="preserve"> تنفيذ صكوك حقوق الإنسان</w:t>
      </w:r>
      <w:r w:rsidR="004606BF" w:rsidRPr="00687F38">
        <w:rPr>
          <w:rFonts w:hint="cs"/>
          <w:spacing w:val="-2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137-</w:t>
      </w:r>
      <w:r w:rsidRPr="00687F38">
        <w:rPr>
          <w:sz w:val="30"/>
          <w:rtl/>
        </w:rPr>
        <w:tab/>
      </w:r>
      <w:r w:rsidRPr="00687F38">
        <w:rPr>
          <w:rtl/>
        </w:rPr>
        <w:t>و</w:t>
      </w:r>
      <w:r w:rsidRPr="00687F38">
        <w:rPr>
          <w:rFonts w:hint="cs"/>
          <w:rtl/>
        </w:rPr>
        <w:t>تشارك وسائط</w:t>
      </w:r>
      <w:r w:rsidRPr="00687F38">
        <w:rPr>
          <w:rtl/>
        </w:rPr>
        <w:t xml:space="preserve"> الإعلام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في </w:t>
      </w:r>
      <w:r w:rsidRPr="00687F38">
        <w:rPr>
          <w:rFonts w:hint="cs"/>
          <w:rtl/>
        </w:rPr>
        <w:t>إذكاء</w:t>
      </w:r>
      <w:r w:rsidRPr="00687F38">
        <w:rPr>
          <w:rtl/>
        </w:rPr>
        <w:t xml:space="preserve"> الوعي العام في إندونيسيا </w:t>
      </w:r>
      <w:r w:rsidRPr="00687F38">
        <w:rPr>
          <w:rFonts w:hint="cs"/>
          <w:rtl/>
        </w:rPr>
        <w:t xml:space="preserve">بشأن </w:t>
      </w:r>
      <w:r w:rsidRPr="00687F38">
        <w:rPr>
          <w:rtl/>
        </w:rPr>
        <w:t xml:space="preserve">تعزيز وحماية حقوق الإنسان. </w:t>
      </w:r>
      <w:r w:rsidRPr="00687F38">
        <w:rPr>
          <w:rFonts w:hint="cs"/>
          <w:rtl/>
        </w:rPr>
        <w:t>وتضطلع وسائط الإعلام، من خلال تخصيص</w:t>
      </w:r>
      <w:r w:rsidRPr="00687F38">
        <w:rPr>
          <w:rtl/>
        </w:rPr>
        <w:t xml:space="preserve"> نسبة عالية من التغطية الإخبارية لقضايا حقوق الإنسان في جميع أنحاء إندونيسيا،</w:t>
      </w:r>
      <w:r w:rsidR="00D73C87" w:rsidRPr="00687F38">
        <w:rPr>
          <w:rtl/>
        </w:rPr>
        <w:t xml:space="preserve"> بما </w:t>
      </w:r>
      <w:r w:rsidRPr="00687F38">
        <w:rPr>
          <w:rtl/>
        </w:rPr>
        <w:t xml:space="preserve">في ذلك </w:t>
      </w:r>
      <w:r w:rsidRPr="00687F38">
        <w:rPr>
          <w:rFonts w:hint="cs"/>
          <w:rtl/>
        </w:rPr>
        <w:t xml:space="preserve">إمكانية الكشف عن </w:t>
      </w:r>
      <w:r w:rsidRPr="00687F38">
        <w:rPr>
          <w:rtl/>
        </w:rPr>
        <w:t>انتهاك</w:t>
      </w:r>
      <w:r w:rsidRPr="00687F38">
        <w:rPr>
          <w:rFonts w:hint="cs"/>
          <w:rtl/>
        </w:rPr>
        <w:t>ات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ح</w:t>
      </w:r>
      <w:r w:rsidRPr="00687F38">
        <w:rPr>
          <w:rtl/>
        </w:rPr>
        <w:t xml:space="preserve">قوق الإنسان، </w:t>
      </w:r>
      <w:r w:rsidRPr="00687F38">
        <w:rPr>
          <w:rFonts w:hint="cs"/>
          <w:rtl/>
        </w:rPr>
        <w:t>بدور هام</w:t>
      </w:r>
      <w:r w:rsidRPr="00687F38">
        <w:rPr>
          <w:rtl/>
        </w:rPr>
        <w:t xml:space="preserve"> في ت</w:t>
      </w:r>
      <w:r w:rsidRPr="00687F38">
        <w:rPr>
          <w:rFonts w:hint="cs"/>
          <w:rtl/>
        </w:rPr>
        <w:t>قديم</w:t>
      </w:r>
      <w:r w:rsidRPr="00687F38">
        <w:rPr>
          <w:rtl/>
        </w:rPr>
        <w:t xml:space="preserve"> الضوابط والتوازنات</w:t>
      </w:r>
      <w:r w:rsidRPr="00687F38">
        <w:rPr>
          <w:rFonts w:hint="cs"/>
          <w:rtl/>
        </w:rPr>
        <w:t xml:space="preserve"> اللازمة لتوفير الحماية</w:t>
      </w:r>
      <w:r w:rsidRPr="00687F38">
        <w:rPr>
          <w:rtl/>
        </w:rPr>
        <w:t xml:space="preserve"> الفعالة لحقوق الإنسان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H23GA"/>
        <w:rPr>
          <w:rtl/>
        </w:rPr>
      </w:pPr>
      <w:r w:rsidRPr="00687F38">
        <w:rPr>
          <w:rFonts w:hint="cs"/>
          <w:rtl/>
        </w:rPr>
        <w:tab/>
      </w:r>
      <w:r w:rsidRPr="00687F38">
        <w:rPr>
          <w:rtl/>
        </w:rPr>
        <w:t>8-</w:t>
      </w:r>
      <w:r w:rsidRPr="00687F38">
        <w:rPr>
          <w:rtl/>
        </w:rPr>
        <w:tab/>
        <w:t>تخصيص اعتمادات الميزانية واتجاهات الميزانية</w:t>
      </w:r>
    </w:p>
    <w:p w:rsidR="00BF0825" w:rsidRPr="00687F38" w:rsidRDefault="00BF0825" w:rsidP="00EF14E0">
      <w:pPr>
        <w:pStyle w:val="SingleTxtGA"/>
        <w:rPr>
          <w:b/>
          <w:bCs/>
          <w:sz w:val="30"/>
          <w:rtl/>
        </w:rPr>
      </w:pPr>
      <w:r w:rsidRPr="00687F38">
        <w:rPr>
          <w:sz w:val="30"/>
          <w:rtl/>
        </w:rPr>
        <w:t>138-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تُموّل ميزانية الدولة</w:t>
      </w:r>
      <w:r w:rsidRPr="00687F38">
        <w:rPr>
          <w:rtl/>
        </w:rPr>
        <w:t xml:space="preserve"> مختلف الأنشطة </w:t>
      </w:r>
      <w:r w:rsidRPr="00687F38">
        <w:rPr>
          <w:rFonts w:hint="cs"/>
          <w:rtl/>
        </w:rPr>
        <w:t>المحددة</w:t>
      </w:r>
      <w:r w:rsidRPr="00687F38">
        <w:rPr>
          <w:rtl/>
        </w:rPr>
        <w:t xml:space="preserve"> في إطار خطة العمل الوطنية لحقوق الإنسان</w:t>
      </w:r>
      <w:r w:rsidRPr="00687F38">
        <w:rPr>
          <w:rFonts w:hint="cs"/>
          <w:rtl/>
        </w:rPr>
        <w:t>. و</w:t>
      </w:r>
      <w:r w:rsidRPr="00687F38">
        <w:rPr>
          <w:rtl/>
        </w:rPr>
        <w:t xml:space="preserve">علاوة على ذلك، </w:t>
      </w:r>
      <w:r w:rsidRPr="00687F38">
        <w:rPr>
          <w:rFonts w:hint="cs"/>
          <w:rtl/>
        </w:rPr>
        <w:t>تُغطى كل وزارة/مؤسسة حكومية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الأنشطة التي تضطلع بها </w:t>
      </w:r>
      <w:r w:rsidRPr="00687F38">
        <w:rPr>
          <w:rtl/>
        </w:rPr>
        <w:t>من ميزانيتها الخاصة. و</w:t>
      </w:r>
      <w:r w:rsidRPr="00687F38">
        <w:rPr>
          <w:rFonts w:hint="cs"/>
          <w:rtl/>
        </w:rPr>
        <w:t xml:space="preserve">تُعدّ </w:t>
      </w:r>
      <w:r w:rsidRPr="00687F38">
        <w:rPr>
          <w:rtl/>
        </w:rPr>
        <w:t>الحكومات المحلية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مسؤولة عن تخصيص ميزانية لتعزيز وحماية حقوق الإنسان في مناطقها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وقد </w:t>
      </w:r>
      <w:r w:rsidRPr="00687F38">
        <w:rPr>
          <w:rtl/>
        </w:rPr>
        <w:t>خصصت وزارة القانون وحقوق الإنسان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باعتبارها الجهة المنسقة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>خطة العمل الوطنية لحقوق الإنسا</w:t>
      </w:r>
      <w:r w:rsidRPr="00687F38">
        <w:rPr>
          <w:rFonts w:hint="cs"/>
          <w:rtl/>
        </w:rPr>
        <w:t xml:space="preserve">ن، </w:t>
      </w:r>
      <w:r w:rsidRPr="00687F38">
        <w:rPr>
          <w:rtl/>
        </w:rPr>
        <w:t xml:space="preserve">ميزانيتها </w:t>
      </w:r>
      <w:r w:rsidRPr="00687F38">
        <w:rPr>
          <w:rFonts w:hint="cs"/>
          <w:rtl/>
        </w:rPr>
        <w:t>لأنشطة من قبيل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النشاط المتعلق بالتعاون في مجال حقوق الإنسان، والنشاط المتعلق بتعزيز حقوق الإنسان، والنشاط المتعلق بتعميم حقوق الإنسان. وبالنسبة إلى </w:t>
      </w:r>
      <w:r w:rsidRPr="00687F38">
        <w:rPr>
          <w:rFonts w:hint="cs"/>
          <w:sz w:val="30"/>
          <w:rtl/>
        </w:rPr>
        <w:t>الخطة الإنمائية الوطنية</w:t>
      </w:r>
      <w:r w:rsidRPr="00687F38">
        <w:rPr>
          <w:sz w:val="30"/>
          <w:rtl/>
        </w:rPr>
        <w:t xml:space="preserve"> المتوسطة الأجل</w:t>
      </w:r>
      <w:r w:rsidRPr="00687F38">
        <w:rPr>
          <w:rFonts w:hint="cs"/>
          <w:sz w:val="30"/>
          <w:rtl/>
        </w:rPr>
        <w:t>، بلغت الاعتمادات المخصصة لهذه الأنشطة 27 مليار روبية.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وبالنظر إلى أن</w:t>
      </w:r>
      <w:r w:rsidRPr="00687F38">
        <w:rPr>
          <w:rtl/>
        </w:rPr>
        <w:t xml:space="preserve"> الميزانية</w:t>
      </w:r>
      <w:r w:rsidR="00D73C87" w:rsidRPr="00687F38">
        <w:rPr>
          <w:rtl/>
        </w:rPr>
        <w:t xml:space="preserve"> لا </w:t>
      </w:r>
      <w:r w:rsidRPr="00687F38">
        <w:rPr>
          <w:rFonts w:hint="cs"/>
          <w:rtl/>
        </w:rPr>
        <w:t>تستطيع تغطية</w:t>
      </w:r>
      <w:r w:rsidRPr="00687F38">
        <w:rPr>
          <w:rtl/>
        </w:rPr>
        <w:t xml:space="preserve"> جميع الأنشطة المتصلة بتنفيذ</w:t>
      </w:r>
      <w:r w:rsidRPr="00687F38">
        <w:rPr>
          <w:rFonts w:hint="cs"/>
          <w:rtl/>
        </w:rPr>
        <w:t xml:space="preserve"> خ</w:t>
      </w:r>
      <w:r w:rsidRPr="00687F38">
        <w:rPr>
          <w:rtl/>
        </w:rPr>
        <w:t>طة العمل الوطنية لحقوق الإنسا</w:t>
      </w:r>
      <w:r w:rsidRPr="00687F38">
        <w:rPr>
          <w:rFonts w:hint="cs"/>
          <w:rtl/>
        </w:rPr>
        <w:t>ن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 xml:space="preserve">فإن </w:t>
      </w:r>
      <w:r w:rsidRPr="00687F38">
        <w:rPr>
          <w:rtl/>
        </w:rPr>
        <w:t>مشاركة الحكوم</w:t>
      </w:r>
      <w:r w:rsidRPr="00687F38">
        <w:rPr>
          <w:rFonts w:hint="cs"/>
          <w:rtl/>
        </w:rPr>
        <w:t>ات</w:t>
      </w:r>
      <w:r w:rsidRPr="00687F38">
        <w:rPr>
          <w:rtl/>
        </w:rPr>
        <w:t xml:space="preserve"> المحلية </w:t>
      </w:r>
      <w:r w:rsidRPr="00687F38">
        <w:rPr>
          <w:rFonts w:hint="cs"/>
          <w:rtl/>
        </w:rPr>
        <w:t>في</w:t>
      </w:r>
      <w:r w:rsidRPr="00687F38">
        <w:rPr>
          <w:rtl/>
        </w:rPr>
        <w:t xml:space="preserve"> تعزيز حقوق الإنسان في مناطقه</w:t>
      </w:r>
      <w:r w:rsidRPr="00687F38">
        <w:rPr>
          <w:rFonts w:hint="cs"/>
          <w:rtl/>
        </w:rPr>
        <w:t>ا سيكون أمراً مهماً.</w:t>
      </w:r>
      <w:r w:rsidRPr="00687F38">
        <w:rPr>
          <w:rtl/>
        </w:rPr>
        <w:t xml:space="preserve"> 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tl/>
        </w:rPr>
        <w:t>139-</w:t>
      </w:r>
      <w:r w:rsidRPr="00687F38">
        <w:rPr>
          <w:rtl/>
        </w:rPr>
        <w:tab/>
      </w:r>
      <w:r w:rsidRPr="00687F38">
        <w:rPr>
          <w:rFonts w:hint="cs"/>
          <w:rtl/>
        </w:rPr>
        <w:t>وتُموّل من ميزانية الدولة</w:t>
      </w:r>
      <w:r w:rsidRPr="00687F38">
        <w:rPr>
          <w:rtl/>
        </w:rPr>
        <w:t xml:space="preserve"> أنشطة المؤسسات الوطنية لحقوق الإنسان من ق</w:t>
      </w:r>
      <w:r w:rsidRPr="00687F38">
        <w:rPr>
          <w:rFonts w:hint="cs"/>
          <w:rtl/>
        </w:rPr>
        <w:t>بيل اللجنة الوطنية لحقوق الإنسان، و</w:t>
      </w:r>
      <w:r w:rsidRPr="00687F38">
        <w:rPr>
          <w:rtl/>
        </w:rPr>
        <w:t>اللجنة الوطنية لمكافحة العنف ضد المرأة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واللجنة الوطنية ل</w:t>
      </w:r>
      <w:r w:rsidRPr="00687F38">
        <w:rPr>
          <w:rFonts w:hint="cs"/>
          <w:rtl/>
        </w:rPr>
        <w:t>حماية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الطفل الإندونيسي، وأمين المظالم، واللجنة القضائية، و</w:t>
      </w:r>
      <w:r w:rsidRPr="00687F38">
        <w:rPr>
          <w:rtl/>
        </w:rPr>
        <w:t xml:space="preserve">اللجنة الوطنية </w:t>
      </w:r>
      <w:r w:rsidRPr="00687F38">
        <w:rPr>
          <w:rFonts w:hint="cs"/>
          <w:rtl/>
        </w:rPr>
        <w:t>المعنية بالمسنين.</w:t>
      </w:r>
      <w:r w:rsidR="00D73C87" w:rsidRPr="00687F38">
        <w:rPr>
          <w:rFonts w:hint="cs"/>
          <w:rtl/>
        </w:rPr>
        <w:t xml:space="preserve"> ولا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ينتهك هذا ال</w:t>
      </w:r>
      <w:r w:rsidRPr="00687F38">
        <w:rPr>
          <w:rtl/>
        </w:rPr>
        <w:t xml:space="preserve">تمويل </w:t>
      </w:r>
      <w:r w:rsidRPr="00687F38">
        <w:rPr>
          <w:rFonts w:hint="cs"/>
          <w:rtl/>
        </w:rPr>
        <w:t>استقلال تلك المؤسسات.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9-</w:t>
      </w:r>
      <w:r w:rsidRPr="00687F38">
        <w:rPr>
          <w:rFonts w:hint="cs"/>
          <w:rtl/>
        </w:rPr>
        <w:tab/>
        <w:t>التعاون الإنمائي</w:t>
      </w:r>
    </w:p>
    <w:p w:rsidR="00BF0825" w:rsidRPr="00687F38" w:rsidRDefault="00BF0825" w:rsidP="00D73C87">
      <w:pPr>
        <w:pStyle w:val="SingleTxtGA"/>
        <w:rPr>
          <w:rFonts w:hint="cs"/>
          <w:b/>
          <w:bCs/>
          <w:spacing w:val="4"/>
          <w:rtl/>
        </w:rPr>
      </w:pPr>
      <w:r w:rsidRPr="00687F38">
        <w:rPr>
          <w:spacing w:val="4"/>
          <w:sz w:val="30"/>
          <w:rtl/>
        </w:rPr>
        <w:t>140-</w:t>
      </w:r>
      <w:r w:rsidRPr="00687F38">
        <w:rPr>
          <w:spacing w:val="4"/>
          <w:sz w:val="30"/>
          <w:rtl/>
        </w:rPr>
        <w:tab/>
      </w:r>
      <w:r w:rsidRPr="00687F38">
        <w:rPr>
          <w:rFonts w:hint="cs"/>
          <w:spacing w:val="4"/>
          <w:rtl/>
        </w:rPr>
        <w:t>تدعم إ</w:t>
      </w:r>
      <w:r w:rsidRPr="00687F38">
        <w:rPr>
          <w:spacing w:val="4"/>
          <w:rtl/>
        </w:rPr>
        <w:t xml:space="preserve">ندونيسيا </w:t>
      </w:r>
      <w:r w:rsidRPr="00687F38">
        <w:rPr>
          <w:rFonts w:hint="cs"/>
          <w:spacing w:val="4"/>
          <w:rtl/>
        </w:rPr>
        <w:t>بشكل دائم التعاون</w:t>
      </w:r>
      <w:r w:rsidRPr="00687F38">
        <w:rPr>
          <w:spacing w:val="4"/>
          <w:rtl/>
        </w:rPr>
        <w:t xml:space="preserve"> الثنائي</w:t>
      </w:r>
      <w:r w:rsidRPr="00687F38">
        <w:rPr>
          <w:rFonts w:hint="cs"/>
          <w:spacing w:val="4"/>
          <w:rtl/>
        </w:rPr>
        <w:t xml:space="preserve"> </w:t>
      </w:r>
      <w:r w:rsidRPr="00687F38">
        <w:rPr>
          <w:spacing w:val="4"/>
          <w:rtl/>
        </w:rPr>
        <w:t>والإقليمي والدولي بشأن مسألة حقوق الإنسان،</w:t>
      </w:r>
      <w:r w:rsidR="00D73C87" w:rsidRPr="00687F38">
        <w:rPr>
          <w:spacing w:val="4"/>
          <w:rtl/>
        </w:rPr>
        <w:t xml:space="preserve"> ولا </w:t>
      </w:r>
      <w:r w:rsidRPr="00687F38">
        <w:rPr>
          <w:spacing w:val="4"/>
          <w:rtl/>
        </w:rPr>
        <w:t>سيما في مجالات بناء القدرات والتدريب. و</w:t>
      </w:r>
      <w:r w:rsidRPr="00687F38">
        <w:rPr>
          <w:rFonts w:hint="cs"/>
          <w:spacing w:val="4"/>
          <w:rtl/>
        </w:rPr>
        <w:t>من ثم</w:t>
      </w:r>
      <w:r w:rsidRPr="00687F38">
        <w:rPr>
          <w:spacing w:val="4"/>
          <w:rtl/>
        </w:rPr>
        <w:t xml:space="preserve">، </w:t>
      </w:r>
      <w:r w:rsidRPr="00687F38">
        <w:rPr>
          <w:rFonts w:hint="cs"/>
          <w:spacing w:val="4"/>
          <w:rtl/>
        </w:rPr>
        <w:t xml:space="preserve">فقد تسنى </w:t>
      </w:r>
      <w:r w:rsidRPr="00687F38">
        <w:rPr>
          <w:spacing w:val="4"/>
          <w:rtl/>
        </w:rPr>
        <w:t>وضع عدد من اتفاقيات التعاون الثنائي في مجال حقوق الإنسان من أجل تحقيق فهم أفضل ل</w:t>
      </w:r>
      <w:r w:rsidRPr="00687F38">
        <w:rPr>
          <w:rFonts w:hint="cs"/>
          <w:spacing w:val="4"/>
          <w:rtl/>
        </w:rPr>
        <w:t>كلّ من</w:t>
      </w:r>
      <w:r w:rsidRPr="00687F38">
        <w:rPr>
          <w:spacing w:val="4"/>
          <w:rtl/>
        </w:rPr>
        <w:t xml:space="preserve"> التقدم المحرز والتحديات </w:t>
      </w:r>
      <w:r w:rsidRPr="00687F38">
        <w:rPr>
          <w:rFonts w:hint="cs"/>
          <w:spacing w:val="4"/>
          <w:rtl/>
        </w:rPr>
        <w:t>التي يتعين ا</w:t>
      </w:r>
      <w:r w:rsidRPr="00687F38">
        <w:rPr>
          <w:spacing w:val="4"/>
          <w:rtl/>
        </w:rPr>
        <w:t xml:space="preserve">لتغلب عليها، وكذلك لوضع سياسات مشتركة </w:t>
      </w:r>
      <w:r w:rsidRPr="00687F38">
        <w:rPr>
          <w:rFonts w:hint="cs"/>
          <w:spacing w:val="4"/>
          <w:rtl/>
        </w:rPr>
        <w:t xml:space="preserve">من </w:t>
      </w:r>
      <w:r w:rsidRPr="00687F38">
        <w:rPr>
          <w:spacing w:val="4"/>
          <w:rtl/>
        </w:rPr>
        <w:t>تعزيز وحماية حقوق الإنسان في إندونيسيا و</w:t>
      </w:r>
      <w:r w:rsidRPr="00687F38">
        <w:rPr>
          <w:rFonts w:hint="cs"/>
          <w:spacing w:val="4"/>
          <w:rtl/>
        </w:rPr>
        <w:t>في أوساط</w:t>
      </w:r>
      <w:r w:rsidRPr="00687F38">
        <w:rPr>
          <w:spacing w:val="4"/>
          <w:rtl/>
        </w:rPr>
        <w:t xml:space="preserve"> شركائها. </w:t>
      </w:r>
      <w:r w:rsidRPr="00687F38">
        <w:rPr>
          <w:rFonts w:hint="cs"/>
          <w:spacing w:val="4"/>
          <w:rtl/>
        </w:rPr>
        <w:t>وتجري</w:t>
      </w:r>
      <w:r w:rsidRPr="00687F38">
        <w:rPr>
          <w:spacing w:val="4"/>
          <w:rtl/>
        </w:rPr>
        <w:t xml:space="preserve"> إندونيسيا </w:t>
      </w:r>
      <w:r w:rsidRPr="00687F38">
        <w:rPr>
          <w:rFonts w:hint="cs"/>
          <w:spacing w:val="4"/>
          <w:rtl/>
        </w:rPr>
        <w:t>في الوقت الراهن حواراً ثنائياً</w:t>
      </w:r>
      <w:r w:rsidR="00D73C87" w:rsidRPr="00687F38">
        <w:rPr>
          <w:rFonts w:hint="cs"/>
          <w:spacing w:val="4"/>
          <w:rtl/>
        </w:rPr>
        <w:t xml:space="preserve"> </w:t>
      </w:r>
      <w:r w:rsidRPr="00687F38">
        <w:rPr>
          <w:rFonts w:hint="cs"/>
          <w:spacing w:val="4"/>
          <w:rtl/>
        </w:rPr>
        <w:t xml:space="preserve">بشأن </w:t>
      </w:r>
      <w:r w:rsidRPr="00687F38">
        <w:rPr>
          <w:spacing w:val="4"/>
          <w:rtl/>
        </w:rPr>
        <w:t>حقوق الإنسان مع كندا والنرويج وروسيا والسويد والاتحاد الأوروبي</w:t>
      </w:r>
      <w:r w:rsidR="004606BF" w:rsidRPr="00687F38">
        <w:rPr>
          <w:rFonts w:hint="cs"/>
          <w:spacing w:val="4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141-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وتدعم إ</w:t>
      </w:r>
      <w:r w:rsidRPr="00687F38">
        <w:rPr>
          <w:rtl/>
        </w:rPr>
        <w:t>ندونيسيا بنشاط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أعمال المنتديات الإقليمية والمتعددة الأطراف لتعزيز وحماية حقوق الإنسان،</w:t>
      </w:r>
      <w:r w:rsidR="00D73C87" w:rsidRPr="00687F38">
        <w:rPr>
          <w:rtl/>
        </w:rPr>
        <w:t xml:space="preserve"> ولا </w:t>
      </w:r>
      <w:r w:rsidRPr="00687F38">
        <w:rPr>
          <w:rFonts w:hint="cs"/>
          <w:rtl/>
        </w:rPr>
        <w:t xml:space="preserve">سيما </w:t>
      </w:r>
      <w:r w:rsidRPr="00687F38">
        <w:rPr>
          <w:sz w:val="30"/>
          <w:rtl/>
        </w:rPr>
        <w:t>رابطة أمم جنوب شرق آسيا</w:t>
      </w:r>
      <w:r w:rsidRPr="00687F38">
        <w:rPr>
          <w:rFonts w:hint="cs"/>
          <w:sz w:val="30"/>
          <w:rtl/>
        </w:rPr>
        <w:t xml:space="preserve"> والأمم المتحدة</w:t>
      </w:r>
      <w:r w:rsidRPr="00687F38">
        <w:rPr>
          <w:rtl/>
        </w:rPr>
        <w:t xml:space="preserve">. وعلى الصعيد الإقليمي، </w:t>
      </w:r>
      <w:r w:rsidRPr="00687F38">
        <w:rPr>
          <w:rFonts w:hint="cs"/>
          <w:rtl/>
        </w:rPr>
        <w:t xml:space="preserve">أنشأت </w:t>
      </w:r>
      <w:r w:rsidRPr="00687F38">
        <w:rPr>
          <w:rtl/>
        </w:rPr>
        <w:t>إندونيسيا و</w:t>
      </w:r>
      <w:r w:rsidRPr="00687F38">
        <w:rPr>
          <w:rFonts w:hint="cs"/>
          <w:rtl/>
        </w:rPr>
        <w:t>بلدان أعضاء أخرى في</w:t>
      </w:r>
      <w:r w:rsidRPr="00687F38">
        <w:rPr>
          <w:sz w:val="30"/>
          <w:rtl/>
        </w:rPr>
        <w:t xml:space="preserve"> رابطة أمم جنوب شرق آسيا</w:t>
      </w:r>
      <w:r w:rsidRPr="00687F38">
        <w:rPr>
          <w:rFonts w:hint="cs"/>
          <w:rtl/>
        </w:rPr>
        <w:t xml:space="preserve"> اللجنة </w:t>
      </w:r>
      <w:r w:rsidRPr="00687F38">
        <w:rPr>
          <w:rtl/>
        </w:rPr>
        <w:t xml:space="preserve">الحكومية </w:t>
      </w:r>
      <w:r w:rsidRPr="00687F38">
        <w:rPr>
          <w:rFonts w:hint="cs"/>
          <w:rtl/>
        </w:rPr>
        <w:t xml:space="preserve">الدولية التابعة لرابطة </w:t>
      </w:r>
      <w:r w:rsidRPr="00687F38">
        <w:rPr>
          <w:sz w:val="30"/>
          <w:rtl/>
        </w:rPr>
        <w:t>أمم جنوب شرق آسيا</w:t>
      </w:r>
      <w:r w:rsidRPr="00687F38">
        <w:rPr>
          <w:rFonts w:hint="cs"/>
          <w:sz w:val="30"/>
          <w:rtl/>
        </w:rPr>
        <w:t xml:space="preserve"> </w:t>
      </w:r>
      <w:r w:rsidRPr="00687F38">
        <w:rPr>
          <w:rFonts w:hint="cs"/>
          <w:rtl/>
        </w:rPr>
        <w:t>المعنية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حقوق الإنسا</w:t>
      </w:r>
      <w:r w:rsidRPr="00687F38">
        <w:rPr>
          <w:rFonts w:hint="cs"/>
          <w:rtl/>
        </w:rPr>
        <w:t xml:space="preserve">ن ولجنة </w:t>
      </w:r>
      <w:r w:rsidRPr="00687F38">
        <w:rPr>
          <w:sz w:val="30"/>
          <w:rtl/>
        </w:rPr>
        <w:t>رابطة أمم جنوب شرق آسيا</w:t>
      </w:r>
      <w:r w:rsidRPr="00687F38">
        <w:rPr>
          <w:rtl/>
        </w:rPr>
        <w:t xml:space="preserve"> لتعزيز وحماية حقوق المرأة والطفل. </w:t>
      </w:r>
      <w:r w:rsidRPr="00687F38">
        <w:rPr>
          <w:rFonts w:hint="cs"/>
          <w:rtl/>
        </w:rPr>
        <w:t xml:space="preserve">وقد شاركت إندونيسيا </w:t>
      </w:r>
      <w:r w:rsidRPr="00687F38">
        <w:rPr>
          <w:rtl/>
        </w:rPr>
        <w:t>حتى الآن</w:t>
      </w:r>
      <w:r w:rsidRPr="00687F38">
        <w:rPr>
          <w:rFonts w:hint="cs"/>
          <w:rtl/>
        </w:rPr>
        <w:t xml:space="preserve"> في استضافة حلقتي عمل إقليميتين في مجال حقوق</w:t>
      </w:r>
      <w:r w:rsidRPr="00687F38">
        <w:rPr>
          <w:rtl/>
        </w:rPr>
        <w:t xml:space="preserve"> الإنسان بالتعاون مع </w:t>
      </w:r>
      <w:r w:rsidRPr="00687F38">
        <w:rPr>
          <w:rFonts w:hint="cs"/>
          <w:rtl/>
        </w:rPr>
        <w:t>مفوضية</w:t>
      </w:r>
      <w:r w:rsidRPr="00687F38">
        <w:rPr>
          <w:rtl/>
        </w:rPr>
        <w:t xml:space="preserve"> الأمم المتحدة السام</w:t>
      </w:r>
      <w:r w:rsidRPr="00687F38">
        <w:rPr>
          <w:rFonts w:hint="cs"/>
          <w:rtl/>
        </w:rPr>
        <w:t>ية</w:t>
      </w:r>
      <w:r w:rsidRPr="00687F38">
        <w:rPr>
          <w:rtl/>
        </w:rPr>
        <w:t xml:space="preserve"> لحقوق الإنسان</w:t>
      </w:r>
      <w:r w:rsidRPr="00687F38">
        <w:rPr>
          <w:rFonts w:hint="cs"/>
          <w:rtl/>
        </w:rPr>
        <w:t>. وقد تسنى أيضاً وضع مبادرات مختلفة بالتعاون الوثيق مع</w:t>
      </w:r>
      <w:r w:rsidRPr="00687F38">
        <w:rPr>
          <w:rtl/>
        </w:rPr>
        <w:t xml:space="preserve"> مكتب المفوضية الإقليمي في بانكوك حيث </w:t>
      </w:r>
      <w:r w:rsidRPr="00687F38">
        <w:rPr>
          <w:rFonts w:hint="cs"/>
          <w:rtl/>
        </w:rPr>
        <w:t>تساهم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إ</w:t>
      </w:r>
      <w:r w:rsidRPr="00687F38">
        <w:rPr>
          <w:rtl/>
        </w:rPr>
        <w:t>ندونيسيا منذ</w:t>
      </w:r>
      <w:r w:rsidR="00D73C87" w:rsidRPr="00687F38">
        <w:rPr>
          <w:rtl/>
        </w:rPr>
        <w:t xml:space="preserve"> عام </w:t>
      </w:r>
      <w:r w:rsidRPr="00687F38">
        <w:rPr>
          <w:rFonts w:hint="cs"/>
          <w:rtl/>
        </w:rPr>
        <w:t>2006 في</w:t>
      </w:r>
      <w:r w:rsidRPr="00687F38">
        <w:rPr>
          <w:rtl/>
        </w:rPr>
        <w:t xml:space="preserve"> صندوق المفوضية</w:t>
      </w:r>
      <w:r w:rsidRPr="00687F38">
        <w:rPr>
          <w:rFonts w:hint="cs"/>
          <w:rtl/>
        </w:rPr>
        <w:t xml:space="preserve"> للتبرعات.</w:t>
      </w:r>
    </w:p>
    <w:p w:rsidR="00BF0825" w:rsidRPr="00687F38" w:rsidRDefault="00BF0825" w:rsidP="00EF14E0">
      <w:pPr>
        <w:pStyle w:val="H23GA"/>
        <w:rPr>
          <w:rFonts w:hint="cs"/>
          <w:rtl/>
        </w:rPr>
      </w:pPr>
      <w:r w:rsidRPr="00687F38">
        <w:rPr>
          <w:rFonts w:hint="cs"/>
          <w:rtl/>
        </w:rPr>
        <w:tab/>
        <w:t>10-</w:t>
      </w:r>
      <w:r w:rsidRPr="00687F38">
        <w:rPr>
          <w:rFonts w:hint="cs"/>
          <w:rtl/>
        </w:rPr>
        <w:tab/>
        <w:t>التحديات</w:t>
      </w:r>
    </w:p>
    <w:p w:rsidR="00BF0825" w:rsidRPr="00687F38" w:rsidRDefault="00BF0825" w:rsidP="00DE7B6D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142-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 xml:space="preserve">تواجه إندونيسيا، </w:t>
      </w:r>
      <w:r w:rsidRPr="00687F38">
        <w:rPr>
          <w:rFonts w:hint="cs"/>
          <w:rtl/>
        </w:rPr>
        <w:t>مثل</w:t>
      </w:r>
      <w:r w:rsidRPr="00687F38">
        <w:rPr>
          <w:rtl/>
        </w:rPr>
        <w:t xml:space="preserve"> العديد من البلدان الأخرى، عددا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من التحديات </w:t>
      </w:r>
      <w:r w:rsidRPr="00687F38">
        <w:rPr>
          <w:rFonts w:hint="cs"/>
          <w:rtl/>
        </w:rPr>
        <w:t>التي تعترض</w:t>
      </w:r>
      <w:r w:rsidRPr="00687F38">
        <w:rPr>
          <w:rtl/>
        </w:rPr>
        <w:t xml:space="preserve"> جهودها الرامية إلى تعزيز وحماية حقوق الإنسان والوفاء بالتزاماتها </w:t>
      </w:r>
      <w:r w:rsidRPr="00687F38">
        <w:rPr>
          <w:rFonts w:hint="cs"/>
          <w:rtl/>
        </w:rPr>
        <w:t>في هذا المجال</w:t>
      </w:r>
      <w:r w:rsidRPr="00687F38">
        <w:rPr>
          <w:rtl/>
        </w:rPr>
        <w:t>. وتشمل هذه التحديات القيود المالية، والقدرات المؤسسية والبشرية</w:t>
      </w:r>
      <w:r w:rsidRPr="00687F38">
        <w:rPr>
          <w:rFonts w:hint="cs"/>
          <w:rtl/>
        </w:rPr>
        <w:t xml:space="preserve"> المحدودة</w:t>
      </w:r>
      <w:r w:rsidRPr="00687F38">
        <w:rPr>
          <w:rtl/>
        </w:rPr>
        <w:t xml:space="preserve">، ومرافق البنية التحتية المحدودة، والتحديات الجغرافية. ومع ذلك، </w:t>
      </w:r>
      <w:r w:rsidRPr="00687F38">
        <w:rPr>
          <w:rFonts w:hint="cs"/>
          <w:rtl/>
        </w:rPr>
        <w:t>ف</w:t>
      </w:r>
      <w:r w:rsidRPr="00687F38">
        <w:rPr>
          <w:rtl/>
        </w:rPr>
        <w:t xml:space="preserve">الحكومة مصممة على التغلب على هذه الصعوبات </w:t>
      </w:r>
      <w:r w:rsidRPr="00687F38">
        <w:rPr>
          <w:rFonts w:hint="cs"/>
          <w:rtl/>
        </w:rPr>
        <w:t>بوسائل منها</w:t>
      </w:r>
      <w:r w:rsidRPr="00687F38">
        <w:rPr>
          <w:rtl/>
        </w:rPr>
        <w:t xml:space="preserve"> تحديد الإجراءات من خلال خطة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عمل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وطنية، </w:t>
      </w:r>
      <w:r w:rsidRPr="00687F38">
        <w:rPr>
          <w:rFonts w:hint="cs"/>
          <w:rtl/>
        </w:rPr>
        <w:t>وزيادة تطوير</w:t>
      </w:r>
      <w:r w:rsidRPr="00687F38">
        <w:rPr>
          <w:rtl/>
        </w:rPr>
        <w:t xml:space="preserve"> التعاون الدولي، وتعزيز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لجان </w:t>
      </w:r>
      <w:r w:rsidRPr="00687F38">
        <w:rPr>
          <w:rFonts w:hint="cs"/>
          <w:rtl/>
        </w:rPr>
        <w:t>ال</w:t>
      </w:r>
      <w:r w:rsidRPr="00687F38">
        <w:rPr>
          <w:rtl/>
        </w:rPr>
        <w:t>محلية لحقوق الإنسان</w:t>
      </w:r>
      <w:r w:rsidRPr="00687F38">
        <w:rPr>
          <w:rFonts w:hint="cs"/>
          <w:rtl/>
        </w:rPr>
        <w:t>.</w:t>
      </w:r>
    </w:p>
    <w:p w:rsidR="00BF0825" w:rsidRPr="00687F38" w:rsidRDefault="00BF0825" w:rsidP="00E54EB3">
      <w:pPr>
        <w:pStyle w:val="H1GA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8" w:name="_Toc349227168"/>
      <w:r w:rsidRPr="00687F38">
        <w:rPr>
          <w:rFonts w:hint="cs"/>
          <w:rtl/>
        </w:rPr>
        <w:t>دال-</w:t>
      </w:r>
      <w:r w:rsidRPr="00687F38">
        <w:rPr>
          <w:rFonts w:hint="cs"/>
          <w:rtl/>
        </w:rPr>
        <w:tab/>
        <w:t>دور عملية الإبلاغ في تعزيز حقوق الإنسان على المستوى الوطني</w:t>
      </w:r>
      <w:bookmarkEnd w:id="8"/>
    </w:p>
    <w:p w:rsidR="00BF0825" w:rsidRPr="00687F38" w:rsidRDefault="00BF0825" w:rsidP="00DE7B6D">
      <w:pPr>
        <w:pStyle w:val="SingleTxtGA"/>
        <w:rPr>
          <w:rFonts w:hint="cs"/>
          <w:b/>
          <w:bCs/>
          <w:rtl/>
        </w:rPr>
      </w:pPr>
      <w:r w:rsidRPr="00687F38">
        <w:rPr>
          <w:sz w:val="30"/>
          <w:rtl/>
        </w:rPr>
        <w:t>143-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 xml:space="preserve">تضطلع فرقة عمل مشتركة بين الوكالات تنسق </w:t>
      </w:r>
      <w:r w:rsidR="00DE7B6D" w:rsidRPr="00687F38">
        <w:rPr>
          <w:rFonts w:hint="cs"/>
          <w:rtl/>
        </w:rPr>
        <w:t xml:space="preserve">أعمالها </w:t>
      </w:r>
      <w:r w:rsidRPr="00687F38">
        <w:rPr>
          <w:rFonts w:hint="cs"/>
          <w:rtl/>
        </w:rPr>
        <w:t>وزارة الشؤون الخارجية بعملية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تقديم</w:t>
      </w:r>
      <w:r w:rsidRPr="00687F38">
        <w:rPr>
          <w:rtl/>
        </w:rPr>
        <w:t xml:space="preserve"> التقارير الإندونيسية إلى </w:t>
      </w:r>
      <w:r w:rsidRPr="00687F38">
        <w:rPr>
          <w:rFonts w:hint="cs"/>
          <w:rtl/>
        </w:rPr>
        <w:t>هيئات ال</w:t>
      </w:r>
      <w:r w:rsidRPr="00687F38">
        <w:rPr>
          <w:rtl/>
        </w:rPr>
        <w:t>معاهدات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وكذلك إلى غيرها من آليات مجلس حقوق الإنسان</w:t>
      </w:r>
      <w:r w:rsidRPr="00687F38">
        <w:rPr>
          <w:rFonts w:hint="cs"/>
          <w:rtl/>
        </w:rPr>
        <w:t>. وتجري فرقة</w:t>
      </w:r>
      <w:r w:rsidRPr="00687F38">
        <w:rPr>
          <w:rtl/>
        </w:rPr>
        <w:t xml:space="preserve"> العمل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سلسلة من المشاورات مع مختلف </w:t>
      </w:r>
      <w:r w:rsidRPr="00687F38">
        <w:rPr>
          <w:rFonts w:hint="cs"/>
          <w:rtl/>
        </w:rPr>
        <w:t>الجمعيات</w:t>
      </w:r>
      <w:r w:rsidRPr="00687F38">
        <w:rPr>
          <w:rtl/>
        </w:rPr>
        <w:t xml:space="preserve"> المدنية الوطنية بالتعاون الوثيق مع </w:t>
      </w:r>
      <w:r w:rsidRPr="00687F38">
        <w:rPr>
          <w:rFonts w:hint="cs"/>
          <w:rtl/>
        </w:rPr>
        <w:t>ال</w:t>
      </w:r>
      <w:r w:rsidRPr="00687F38">
        <w:rPr>
          <w:rtl/>
        </w:rPr>
        <w:t>فريق العامل</w:t>
      </w:r>
      <w:r w:rsidRPr="00687F38">
        <w:rPr>
          <w:rFonts w:hint="cs"/>
          <w:rtl/>
        </w:rPr>
        <w:t xml:space="preserve"> المعني بحقوق الإنسان</w:t>
      </w:r>
      <w:r w:rsidRPr="00687F38">
        <w:rPr>
          <w:rtl/>
        </w:rPr>
        <w:t>، وفقا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لشبكة </w:t>
      </w:r>
      <w:r w:rsidRPr="00687F38">
        <w:rPr>
          <w:rFonts w:hint="cs"/>
          <w:rtl/>
        </w:rPr>
        <w:t>اللجان المُنفّذة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>خطة العمل الوطنية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3A1B1E">
      <w:pPr>
        <w:pStyle w:val="SingleTxtGA"/>
        <w:rPr>
          <w:rFonts w:hint="cs"/>
          <w:b/>
          <w:bCs/>
          <w:rtl/>
        </w:rPr>
      </w:pPr>
      <w:r w:rsidRPr="00687F38">
        <w:rPr>
          <w:sz w:val="30"/>
          <w:rtl/>
        </w:rPr>
        <w:t>144-</w:t>
      </w:r>
      <w:r w:rsidRPr="00687F38">
        <w:rPr>
          <w:sz w:val="30"/>
          <w:rtl/>
        </w:rPr>
        <w:tab/>
      </w:r>
      <w:r w:rsidRPr="00687F38">
        <w:rPr>
          <w:rtl/>
        </w:rPr>
        <w:t>و</w:t>
      </w:r>
      <w:r w:rsidRPr="00687F38">
        <w:rPr>
          <w:rFonts w:hint="cs"/>
          <w:rtl/>
        </w:rPr>
        <w:t xml:space="preserve">تنسق وزارة الشؤون الخارجية أيضاً أعمال الفريق العامل المعني بحقوق الإنسان، الذي يضم وزارة تنسيق </w:t>
      </w:r>
      <w:r w:rsidR="00DE7B6D" w:rsidRPr="00687F38">
        <w:rPr>
          <w:rFonts w:hint="cs"/>
          <w:rtl/>
        </w:rPr>
        <w:t xml:space="preserve">الشؤون السياسية </w:t>
      </w:r>
      <w:r w:rsidRPr="00687F38">
        <w:rPr>
          <w:rFonts w:hint="cs"/>
          <w:rtl/>
        </w:rPr>
        <w:t>والقانون</w:t>
      </w:r>
      <w:r w:rsidR="00DE7B6D" w:rsidRPr="00687F38">
        <w:rPr>
          <w:rFonts w:hint="cs"/>
          <w:rtl/>
        </w:rPr>
        <w:t>ية</w:t>
      </w:r>
      <w:r w:rsidRPr="00687F38">
        <w:rPr>
          <w:rFonts w:hint="cs"/>
          <w:rtl/>
        </w:rPr>
        <w:t xml:space="preserve"> والأمن</w:t>
      </w:r>
      <w:r w:rsidR="00DE7B6D" w:rsidRPr="00687F38">
        <w:rPr>
          <w:rFonts w:hint="cs"/>
          <w:rtl/>
        </w:rPr>
        <w:t>ية</w:t>
      </w:r>
      <w:r w:rsidRPr="00687F38">
        <w:rPr>
          <w:rFonts w:hint="cs"/>
          <w:rtl/>
        </w:rPr>
        <w:t>، و</w:t>
      </w:r>
      <w:r w:rsidRPr="00687F38">
        <w:rPr>
          <w:rtl/>
        </w:rPr>
        <w:t>وزارة</w:t>
      </w:r>
      <w:r w:rsidRPr="00687F38">
        <w:rPr>
          <w:rFonts w:hint="cs"/>
          <w:rtl/>
        </w:rPr>
        <w:t xml:space="preserve"> تنسيق </w:t>
      </w:r>
      <w:r w:rsidR="00DE7B6D" w:rsidRPr="00687F38">
        <w:rPr>
          <w:rFonts w:hint="cs"/>
          <w:rtl/>
        </w:rPr>
        <w:t xml:space="preserve">شؤون </w:t>
      </w:r>
      <w:r w:rsidRPr="00687F38">
        <w:rPr>
          <w:rFonts w:hint="cs"/>
          <w:rtl/>
        </w:rPr>
        <w:t>رفاهية الشعب،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وزارة القانون وحقوق الإنسان، ووزارة </w:t>
      </w:r>
      <w:r w:rsidR="00DE7B6D" w:rsidRPr="00687F38">
        <w:rPr>
          <w:rFonts w:hint="cs"/>
          <w:rtl/>
        </w:rPr>
        <w:t xml:space="preserve">التربية </w:t>
      </w:r>
      <w:r w:rsidRPr="00687F38">
        <w:rPr>
          <w:rtl/>
        </w:rPr>
        <w:t xml:space="preserve">الوطنية،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وزارة الداخلية،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وزارة تمكين المرأة وحماية الطفل،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وزارة الشؤون الاجتماعية،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وزارة الشؤون الدينية،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وزارة الصحة،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وزارة العمل والهجرة،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وزارة الدفاع، وزارة الأشغال العامة، </w:t>
      </w:r>
      <w:r w:rsidRPr="00687F38">
        <w:rPr>
          <w:rFonts w:hint="cs"/>
          <w:rtl/>
        </w:rPr>
        <w:t>و</w:t>
      </w:r>
      <w:r w:rsidRPr="00687F38">
        <w:rPr>
          <w:rtl/>
        </w:rPr>
        <w:t>القوات المسلحة الوطنية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والشرطة الوطنية، ووكالة التخطيط الوطني، والمكتب الوطني للإحصاء</w:t>
      </w:r>
      <w:r w:rsidRPr="00687F38">
        <w:rPr>
          <w:rFonts w:hint="cs"/>
          <w:rtl/>
        </w:rPr>
        <w:t>ات</w:t>
      </w:r>
      <w:r w:rsidRPr="00687F38">
        <w:rPr>
          <w:rtl/>
        </w:rPr>
        <w:t>، ومؤسسات حقوق الإنسان الوطنية، والمؤسسات الأخرى ذات الصلة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DE7B6D">
      <w:pPr>
        <w:pStyle w:val="SingleTxtGA"/>
        <w:rPr>
          <w:rFonts w:hint="cs"/>
          <w:b/>
          <w:bCs/>
          <w:rtl/>
        </w:rPr>
      </w:pPr>
      <w:r w:rsidRPr="00687F38">
        <w:rPr>
          <w:sz w:val="30"/>
          <w:rtl/>
        </w:rPr>
        <w:t>145-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ويمكن أيضاً لل</w:t>
      </w:r>
      <w:r w:rsidRPr="00687F38">
        <w:rPr>
          <w:rtl/>
        </w:rPr>
        <w:t xml:space="preserve">فريق العامل </w:t>
      </w:r>
      <w:r w:rsidRPr="00687F38">
        <w:rPr>
          <w:rFonts w:hint="cs"/>
          <w:rtl/>
        </w:rPr>
        <w:t>المعني ب</w:t>
      </w:r>
      <w:r w:rsidRPr="00687F38">
        <w:rPr>
          <w:rtl/>
        </w:rPr>
        <w:t xml:space="preserve">حقوق الإنسان دعوة ممثلين عن حكومات المقاطعات والبلديات لحضور اجتماعاته </w:t>
      </w:r>
      <w:r w:rsidRPr="00687F38">
        <w:rPr>
          <w:rFonts w:hint="cs"/>
          <w:rtl/>
        </w:rPr>
        <w:t>حينما يرى</w:t>
      </w:r>
      <w:r w:rsidRPr="00687F38">
        <w:rPr>
          <w:rtl/>
        </w:rPr>
        <w:t xml:space="preserve"> ذلك مناسبا</w:t>
      </w:r>
      <w:r w:rsidR="00A11758" w:rsidRPr="00687F38">
        <w:rPr>
          <w:rFonts w:hint="cs"/>
          <w:rtl/>
        </w:rPr>
        <w:t>ً</w:t>
      </w:r>
      <w:r w:rsidRPr="00687F38">
        <w:rPr>
          <w:rtl/>
        </w:rPr>
        <w:t>. وبالمثل، يمكن للفريق العامل عقد اجتماعات على مستوى الم</w:t>
      </w:r>
      <w:r w:rsidRPr="00687F38">
        <w:rPr>
          <w:rFonts w:hint="cs"/>
          <w:rtl/>
        </w:rPr>
        <w:t>قاطعات</w:t>
      </w:r>
      <w:r w:rsidRPr="00687F38">
        <w:rPr>
          <w:rtl/>
        </w:rPr>
        <w:t xml:space="preserve"> </w:t>
      </w:r>
      <w:r w:rsidR="00DE7B6D" w:rsidRPr="00687F38">
        <w:rPr>
          <w:rFonts w:hint="cs"/>
          <w:rtl/>
        </w:rPr>
        <w:t xml:space="preserve">حتى </w:t>
      </w:r>
      <w:r w:rsidRPr="00687F38">
        <w:rPr>
          <w:rtl/>
        </w:rPr>
        <w:t xml:space="preserve">يكون له تفاعل مباشر مع اللجنة الإقليمية </w:t>
      </w:r>
      <w:r w:rsidRPr="00687F38">
        <w:rPr>
          <w:rFonts w:hint="cs"/>
          <w:rtl/>
        </w:rPr>
        <w:t>المُنفّذة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 xml:space="preserve">خطة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عمل </w:t>
      </w:r>
      <w:r w:rsidRPr="00687F38">
        <w:rPr>
          <w:rFonts w:hint="cs"/>
          <w:rtl/>
        </w:rPr>
        <w:t>الوطنية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>حقوق الإنسان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3A1B1E">
      <w:pPr>
        <w:pStyle w:val="SingleTxtGA"/>
        <w:rPr>
          <w:b/>
          <w:bCs/>
          <w:rtl/>
        </w:rPr>
      </w:pPr>
      <w:r w:rsidRPr="00687F38">
        <w:rPr>
          <w:sz w:val="30"/>
          <w:rtl/>
        </w:rPr>
        <w:t>146-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وتشكل</w:t>
      </w:r>
      <w:r w:rsidRPr="00687F38">
        <w:rPr>
          <w:rtl/>
        </w:rPr>
        <w:t xml:space="preserve"> العملية التي تؤدي إلى تجميع </w:t>
      </w:r>
      <w:r w:rsidRPr="00687F38">
        <w:rPr>
          <w:rFonts w:hint="cs"/>
          <w:rtl/>
        </w:rPr>
        <w:t>تقرير</w:t>
      </w:r>
      <w:r w:rsidRPr="00687F38">
        <w:rPr>
          <w:rtl/>
        </w:rPr>
        <w:t xml:space="preserve"> إندونيسيا</w:t>
      </w:r>
      <w:r w:rsidRPr="00687F38">
        <w:rPr>
          <w:rFonts w:hint="cs"/>
          <w:rtl/>
        </w:rPr>
        <w:t xml:space="preserve"> المقدم</w:t>
      </w:r>
      <w:r w:rsidRPr="00687F38">
        <w:rPr>
          <w:rtl/>
        </w:rPr>
        <w:t xml:space="preserve"> </w:t>
      </w:r>
      <w:r w:rsidR="00DE7B6D" w:rsidRPr="00687F38">
        <w:rPr>
          <w:rFonts w:hint="cs"/>
          <w:rtl/>
        </w:rPr>
        <w:t>إلى ا</w:t>
      </w:r>
      <w:r w:rsidRPr="00687F38">
        <w:rPr>
          <w:rtl/>
        </w:rPr>
        <w:t>لاستعراض الدوري الشامل</w:t>
      </w:r>
      <w:r w:rsidR="003A1B1E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>أحد الأمثلة الجديرة بالذكر.</w:t>
      </w:r>
      <w:r w:rsidR="00A5377A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عقد</w:t>
      </w:r>
      <w:r w:rsidRPr="00687F38">
        <w:rPr>
          <w:rFonts w:hint="cs"/>
          <w:rtl/>
        </w:rPr>
        <w:t>ت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فرقة العمل</w:t>
      </w:r>
      <w:r w:rsidRPr="00687F38">
        <w:rPr>
          <w:rtl/>
        </w:rPr>
        <w:t xml:space="preserve"> مشاورتين في مطلع كانون الثاني</w:t>
      </w:r>
      <w:r w:rsidRPr="00687F38">
        <w:rPr>
          <w:rFonts w:hint="cs"/>
          <w:rtl/>
        </w:rPr>
        <w:t>/يناير</w:t>
      </w:r>
      <w:r w:rsidRPr="00687F38">
        <w:rPr>
          <w:rtl/>
        </w:rPr>
        <w:t xml:space="preserve"> من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2008 من أجل الحصول على صورة دقيقة لحالة تعزيز وحماية حقوق الإنسان الحقوق في إندونيسيا. وبالإضافة إلى ذلك، ع</w:t>
      </w:r>
      <w:r w:rsidRPr="00687F38">
        <w:rPr>
          <w:rFonts w:hint="cs"/>
          <w:rtl/>
        </w:rPr>
        <w:t>ُ</w:t>
      </w:r>
      <w:r w:rsidRPr="00687F38">
        <w:rPr>
          <w:rtl/>
        </w:rPr>
        <w:t>قدت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مشاورات مع عدد من منظمات المجتمع المدني في </w:t>
      </w:r>
      <w:r w:rsidRPr="00687F38">
        <w:rPr>
          <w:rFonts w:hint="cs"/>
          <w:rtl/>
        </w:rPr>
        <w:t>مجالات مختارة</w:t>
      </w:r>
      <w:r w:rsidRPr="00687F38">
        <w:rPr>
          <w:rtl/>
        </w:rPr>
        <w:t xml:space="preserve"> على مستوى المقاطعات. </w:t>
      </w:r>
      <w:r w:rsidRPr="00687F38">
        <w:rPr>
          <w:rFonts w:hint="cs"/>
          <w:rtl/>
        </w:rPr>
        <w:t>و</w:t>
      </w:r>
      <w:r w:rsidRPr="00687F38">
        <w:rPr>
          <w:rtl/>
        </w:rPr>
        <w:t>أصدرت الحكومة</w:t>
      </w:r>
      <w:r w:rsidRPr="00687F38">
        <w:rPr>
          <w:rFonts w:hint="cs"/>
          <w:rtl/>
        </w:rPr>
        <w:t xml:space="preserve">، </w:t>
      </w:r>
      <w:r w:rsidRPr="00687F38">
        <w:rPr>
          <w:rtl/>
        </w:rPr>
        <w:t xml:space="preserve">بعد تقديم التقرير، معلومات </w:t>
      </w:r>
      <w:r w:rsidRPr="00687F38">
        <w:rPr>
          <w:rFonts w:hint="cs"/>
          <w:rtl/>
        </w:rPr>
        <w:t>بشأن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التزامات إندونيسيا المتعلقة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الاستعراض الدوري الشامل </w:t>
      </w:r>
      <w:r w:rsidRPr="00687F38">
        <w:rPr>
          <w:rFonts w:hint="cs"/>
          <w:rtl/>
        </w:rPr>
        <w:t>ووجهتها إلى ج</w:t>
      </w:r>
      <w:r w:rsidRPr="00687F38">
        <w:rPr>
          <w:rtl/>
        </w:rPr>
        <w:t xml:space="preserve">ميع الوكالات المنفذة لخطة العمل الوطنية </w:t>
      </w:r>
      <w:r w:rsidRPr="00687F38">
        <w:rPr>
          <w:rFonts w:hint="cs"/>
          <w:rtl/>
        </w:rPr>
        <w:t>ل</w:t>
      </w:r>
      <w:r w:rsidRPr="00687F38">
        <w:rPr>
          <w:rtl/>
        </w:rPr>
        <w:t xml:space="preserve">حقوق الإنسان في </w:t>
      </w:r>
      <w:r w:rsidRPr="00687F38">
        <w:rPr>
          <w:rFonts w:hint="cs"/>
          <w:rtl/>
        </w:rPr>
        <w:t>المقاطعات الثلاث والثلاثين</w:t>
      </w:r>
      <w:r w:rsidRPr="00687F38"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>وُضعت</w:t>
      </w:r>
      <w:r w:rsidRPr="00687F38">
        <w:rPr>
          <w:rtl/>
        </w:rPr>
        <w:t xml:space="preserve"> بعد ذلك طرائق لتنفيذ هذه الالتزامات </w:t>
      </w:r>
      <w:r w:rsidRPr="00687F38">
        <w:rPr>
          <w:rFonts w:hint="cs"/>
          <w:rtl/>
        </w:rPr>
        <w:t>ب</w:t>
      </w:r>
      <w:r w:rsidRPr="00687F38">
        <w:rPr>
          <w:rtl/>
        </w:rPr>
        <w:t>تنسيق وزارة القانون وحقوق الإنسان وزارة الداخلية ووزارة الشؤون الخارجية</w:t>
      </w:r>
      <w:r w:rsidRPr="00687F38">
        <w:rPr>
          <w:rFonts w:hint="cs"/>
          <w:rtl/>
        </w:rPr>
        <w:t xml:space="preserve">، والتي تتولى </w:t>
      </w:r>
      <w:r w:rsidRPr="00687F38">
        <w:rPr>
          <w:rtl/>
        </w:rPr>
        <w:t xml:space="preserve">على التوالي </w:t>
      </w:r>
      <w:r w:rsidRPr="00687F38">
        <w:rPr>
          <w:rFonts w:hint="cs"/>
          <w:rtl/>
        </w:rPr>
        <w:t>مناصب رئيس اللجنة المُنفّذة الوطنية ونائبه الأول ونائبه الثاني</w:t>
      </w:r>
      <w:r w:rsidRPr="00687F38">
        <w:rPr>
          <w:rtl/>
        </w:rPr>
        <w:t>، مع وجود عدد من منظمات المجتمع المدني الوطني</w:t>
      </w:r>
      <w:r w:rsidRPr="00687F38">
        <w:rPr>
          <w:rFonts w:hint="cs"/>
          <w:rtl/>
        </w:rPr>
        <w:t>ة الأخرى.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147-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 xml:space="preserve">ومن أجل إجراء تشاور أوسع نطاقاً بشأن تقديم التقارير، نُظمت مناقشات عامة وحلقات عمل وحلقات دراسية وطنية بحضور مشاركين من </w:t>
      </w:r>
      <w:r w:rsidRPr="00687F38">
        <w:rPr>
          <w:rtl/>
        </w:rPr>
        <w:t xml:space="preserve">جميع أصحاب المصلحة </w:t>
      </w:r>
      <w:r w:rsidRPr="00687F38">
        <w:rPr>
          <w:rFonts w:hint="cs"/>
          <w:rtl/>
        </w:rPr>
        <w:t>ذوي الصلة</w:t>
      </w:r>
      <w:r w:rsidRPr="00687F38">
        <w:rPr>
          <w:rtl/>
        </w:rPr>
        <w:t>، بمن فيهم أعضاء البرلمان ومنظمات المجتمع المدني والأكاديميين ووسائ</w:t>
      </w:r>
      <w:r w:rsidRPr="00687F38">
        <w:rPr>
          <w:rFonts w:hint="cs"/>
          <w:rtl/>
        </w:rPr>
        <w:t>ط</w:t>
      </w:r>
      <w:r w:rsidRPr="00687F38">
        <w:rPr>
          <w:rtl/>
        </w:rPr>
        <w:t xml:space="preserve"> الإعلام</w:t>
      </w:r>
      <w:r w:rsidR="004606BF" w:rsidRPr="00687F38">
        <w:rPr>
          <w:rFonts w:hint="cs"/>
          <w:rtl/>
        </w:rPr>
        <w:t>.</w:t>
      </w:r>
    </w:p>
    <w:p w:rsidR="00BF0825" w:rsidRPr="00687F38" w:rsidRDefault="00EF14E0" w:rsidP="00EF14E0">
      <w:pPr>
        <w:pStyle w:val="H23GA"/>
        <w:rPr>
          <w:rtl/>
        </w:rPr>
      </w:pPr>
      <w:r w:rsidRPr="00687F38">
        <w:rPr>
          <w:rFonts w:hint="cs"/>
          <w:rtl/>
        </w:rPr>
        <w:tab/>
      </w:r>
      <w:r w:rsidRPr="00687F38">
        <w:rPr>
          <w:rFonts w:hint="cs"/>
          <w:rtl/>
        </w:rPr>
        <w:tab/>
      </w:r>
      <w:r w:rsidR="00BF0825" w:rsidRPr="00687F38">
        <w:rPr>
          <w:rtl/>
        </w:rPr>
        <w:t>متابعة الملاحظات الختامية لهيئات معاهدات حقوق الإنسان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148-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 xml:space="preserve">اتخذت </w:t>
      </w:r>
      <w:r w:rsidRPr="00687F38">
        <w:rPr>
          <w:rtl/>
        </w:rPr>
        <w:t>إندونيسيا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على النحو الذي</w:t>
      </w:r>
      <w:r w:rsidRPr="00687F38">
        <w:rPr>
          <w:rtl/>
        </w:rPr>
        <w:t xml:space="preserve"> سبق ذكره، خطوات لترجمة</w:t>
      </w:r>
      <w:r w:rsidRPr="00687F38">
        <w:rPr>
          <w:rFonts w:hint="cs"/>
          <w:rtl/>
        </w:rPr>
        <w:t xml:space="preserve"> الصكوك الدولية لحقوق الإنسان</w:t>
      </w:r>
      <w:r w:rsidRPr="00687F38">
        <w:rPr>
          <w:rtl/>
        </w:rPr>
        <w:t xml:space="preserve"> التي هي طرف فيها</w:t>
      </w:r>
      <w:r w:rsidRPr="00687F38">
        <w:rPr>
          <w:rFonts w:hint="cs"/>
          <w:rtl/>
        </w:rPr>
        <w:t xml:space="preserve"> ونشرها وتوزيعها</w:t>
      </w:r>
      <w:r w:rsidRPr="00687F38">
        <w:rPr>
          <w:rtl/>
        </w:rPr>
        <w:t>،</w:t>
      </w:r>
      <w:r w:rsidR="00D73C87" w:rsidRPr="00687F38">
        <w:rPr>
          <w:rtl/>
        </w:rPr>
        <w:t xml:space="preserve"> بما </w:t>
      </w:r>
      <w:r w:rsidRPr="00687F38">
        <w:rPr>
          <w:rtl/>
        </w:rPr>
        <w:t>في ذلك التقارير</w:t>
      </w:r>
      <w:r w:rsidRPr="00687F38">
        <w:rPr>
          <w:rFonts w:hint="cs"/>
          <w:rtl/>
        </w:rPr>
        <w:t xml:space="preserve"> المقدمة</w:t>
      </w:r>
      <w:r w:rsidRPr="00687F38">
        <w:rPr>
          <w:rtl/>
        </w:rPr>
        <w:t xml:space="preserve"> إلى </w:t>
      </w:r>
      <w:r w:rsidRPr="00687F38">
        <w:rPr>
          <w:rFonts w:hint="cs"/>
          <w:rtl/>
        </w:rPr>
        <w:t>هيئات المعاهدات،</w:t>
      </w:r>
      <w:r w:rsidRPr="00687F38">
        <w:rPr>
          <w:rtl/>
        </w:rPr>
        <w:t xml:space="preserve"> وكذلك الملاحظات الختامية والتوصيات الصادرة عن </w:t>
      </w:r>
      <w:r w:rsidRPr="00687F38">
        <w:rPr>
          <w:rFonts w:hint="cs"/>
          <w:rtl/>
        </w:rPr>
        <w:t>هيئات المعاهدات.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وتتيح هذه التدابير للجمهور وضعاً يُمكّنه من</w:t>
      </w:r>
      <w:r w:rsidRPr="00687F38">
        <w:rPr>
          <w:rtl/>
        </w:rPr>
        <w:t xml:space="preserve"> الاستجابة لهذه المعلومات. وبالإضافة إلى ذلك، تنظم الحكومة أنشطة </w:t>
      </w:r>
      <w:r w:rsidRPr="00687F38">
        <w:rPr>
          <w:rFonts w:hint="cs"/>
          <w:rtl/>
        </w:rPr>
        <w:t>توعية أخرى</w:t>
      </w:r>
      <w:r w:rsidRPr="00687F38">
        <w:rPr>
          <w:rtl/>
        </w:rPr>
        <w:t xml:space="preserve"> مثل</w:t>
      </w:r>
      <w:r w:rsidRPr="00687F38">
        <w:rPr>
          <w:rFonts w:hint="cs"/>
          <w:rtl/>
        </w:rPr>
        <w:t xml:space="preserve"> التدريب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حلقات العمل والحلقات الدراسية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E54EB3">
      <w:pPr>
        <w:pStyle w:val="H1GA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9" w:name="_Toc349227169"/>
      <w:r w:rsidRPr="00687F38">
        <w:rPr>
          <w:rFonts w:hint="cs"/>
          <w:rtl/>
        </w:rPr>
        <w:t>هاء-</w:t>
      </w:r>
      <w:r w:rsidRPr="00687F38">
        <w:rPr>
          <w:rFonts w:hint="cs"/>
          <w:rtl/>
        </w:rPr>
        <w:tab/>
        <w:t>معلومات أخرى ذات صلة بحقوق الإنسان</w:t>
      </w:r>
      <w:bookmarkEnd w:id="9"/>
    </w:p>
    <w:p w:rsidR="00BF0825" w:rsidRPr="00687F38" w:rsidRDefault="00BF0825" w:rsidP="00A5377A">
      <w:pPr>
        <w:pStyle w:val="SingleTxtGA"/>
        <w:rPr>
          <w:sz w:val="30"/>
          <w:rtl/>
        </w:rPr>
      </w:pPr>
      <w:r w:rsidRPr="00687F38">
        <w:rPr>
          <w:sz w:val="30"/>
          <w:rtl/>
        </w:rPr>
        <w:t>149-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 xml:space="preserve">تتمشى </w:t>
      </w:r>
      <w:r w:rsidRPr="00687F38">
        <w:rPr>
          <w:rtl/>
        </w:rPr>
        <w:t xml:space="preserve">مشاركة </w:t>
      </w:r>
      <w:r w:rsidRPr="00687F38">
        <w:rPr>
          <w:rFonts w:hint="cs"/>
          <w:rtl/>
        </w:rPr>
        <w:t>إ</w:t>
      </w:r>
      <w:r w:rsidRPr="00687F38">
        <w:rPr>
          <w:rtl/>
        </w:rPr>
        <w:t>ندونيسيا ودور</w:t>
      </w:r>
      <w:r w:rsidRPr="00687F38">
        <w:rPr>
          <w:rFonts w:hint="cs"/>
          <w:rtl/>
        </w:rPr>
        <w:t>ها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بناء في تعزيز وحماية حقوق الإنسان على ال</w:t>
      </w:r>
      <w:r w:rsidRPr="00687F38">
        <w:rPr>
          <w:rFonts w:hint="cs"/>
          <w:rtl/>
        </w:rPr>
        <w:t>مستوى</w:t>
      </w:r>
      <w:r w:rsidRPr="00687F38">
        <w:rPr>
          <w:rtl/>
        </w:rPr>
        <w:t xml:space="preserve"> الدولي مع </w:t>
      </w:r>
      <w:r w:rsidRPr="00687F38">
        <w:rPr>
          <w:rFonts w:hint="cs"/>
          <w:rtl/>
        </w:rPr>
        <w:t xml:space="preserve">الجهود التي تبذلها </w:t>
      </w:r>
      <w:r w:rsidRPr="00687F38">
        <w:rPr>
          <w:rtl/>
        </w:rPr>
        <w:t>على المستوى الوطني. وعلاوة على ذلك، تعتقد إندونيسيا أن تعزيز وحماية حقوق الإنسان على الصعيد العالمي ي</w:t>
      </w:r>
      <w:r w:rsidRPr="00687F38">
        <w:rPr>
          <w:rFonts w:hint="cs"/>
          <w:rtl/>
        </w:rPr>
        <w:t>تضمن</w:t>
      </w:r>
      <w:r w:rsidRPr="00687F38">
        <w:rPr>
          <w:rtl/>
        </w:rPr>
        <w:t xml:space="preserve">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العمل بشكل </w:t>
      </w:r>
      <w:r w:rsidRPr="00687F38">
        <w:rPr>
          <w:rFonts w:hint="cs"/>
          <w:rtl/>
        </w:rPr>
        <w:t xml:space="preserve">ابتكاري </w:t>
      </w:r>
      <w:r w:rsidRPr="00687F38">
        <w:rPr>
          <w:rtl/>
        </w:rPr>
        <w:t>ل</w:t>
      </w:r>
      <w:r w:rsidRPr="00687F38">
        <w:rPr>
          <w:rFonts w:hint="cs"/>
          <w:rtl/>
        </w:rPr>
        <w:t>تقليص هوة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الاختلافات في الآراء على نحو يتيح الوصول إلى </w:t>
      </w:r>
      <w:r w:rsidRPr="00687F38">
        <w:rPr>
          <w:rtl/>
        </w:rPr>
        <w:t>حل مقبول لجميع أصحاب المصلحة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ويجد </w:t>
      </w:r>
      <w:r w:rsidRPr="00687F38">
        <w:rPr>
          <w:rtl/>
        </w:rPr>
        <w:t xml:space="preserve">هذا النهج </w:t>
      </w:r>
      <w:r w:rsidRPr="00687F38">
        <w:rPr>
          <w:rFonts w:hint="cs"/>
          <w:rtl/>
        </w:rPr>
        <w:t>صداه</w:t>
      </w:r>
      <w:r w:rsidRPr="00687F38">
        <w:rPr>
          <w:rtl/>
        </w:rPr>
        <w:t xml:space="preserve"> في آليات</w:t>
      </w:r>
      <w:r w:rsidRPr="00687F38">
        <w:rPr>
          <w:rFonts w:hint="cs"/>
          <w:rtl/>
        </w:rPr>
        <w:t xml:space="preserve"> الأمم المتحدة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 xml:space="preserve">حقوق الإنسان </w:t>
      </w:r>
      <w:r w:rsidRPr="00687F38">
        <w:rPr>
          <w:rFonts w:hint="cs"/>
          <w:rtl/>
        </w:rPr>
        <w:t>من قبيل</w:t>
      </w:r>
      <w:r w:rsidRPr="00687F38">
        <w:rPr>
          <w:rtl/>
        </w:rPr>
        <w:t xml:space="preserve"> مجلس حقوق الإنسان</w:t>
      </w:r>
      <w:r w:rsidRPr="00687F38">
        <w:rPr>
          <w:rFonts w:hint="cs"/>
          <w:rtl/>
        </w:rPr>
        <w:t xml:space="preserve">، </w:t>
      </w:r>
      <w:r w:rsidRPr="00687F38">
        <w:rPr>
          <w:rtl/>
        </w:rPr>
        <w:t>واللجنة الثالثة للجمعية العامة، وكذلك في العديد من الهيئات الدولية التي تناقش فيها قضايا حقوق الإنسان م</w:t>
      </w:r>
      <w:r w:rsidRPr="00687F38">
        <w:rPr>
          <w:rFonts w:hint="cs"/>
          <w:rtl/>
        </w:rPr>
        <w:t>ن قبيل</w:t>
      </w:r>
      <w:r w:rsidRPr="00687F38">
        <w:rPr>
          <w:rtl/>
        </w:rPr>
        <w:t xml:space="preserve"> المجلس الاقتصادي والاجتماعي، واللجنة الاقتصادية والاجتماعية لآسيا والمحيط الهادئ، ومجلس الأمن، ولكن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في محافل </w:t>
      </w:r>
      <w:r w:rsidRPr="00687F38">
        <w:rPr>
          <w:sz w:val="30"/>
          <w:rtl/>
        </w:rPr>
        <w:t>من قبيل حركة عدم الانحياز ومجموعة</w:t>
      </w:r>
      <w:r w:rsidR="0063155D" w:rsidRPr="00687F38">
        <w:rPr>
          <w:sz w:val="30"/>
          <w:rtl/>
        </w:rPr>
        <w:t xml:space="preserve"> ا</w:t>
      </w:r>
      <w:r w:rsidR="0063155D" w:rsidRPr="00687F38">
        <w:rPr>
          <w:rFonts w:hint="cs"/>
          <w:sz w:val="30"/>
          <w:rtl/>
        </w:rPr>
        <w:t>ل‍</w:t>
      </w:r>
      <w:r w:rsidRPr="00687F38">
        <w:rPr>
          <w:sz w:val="30"/>
          <w:rtl/>
        </w:rPr>
        <w:t xml:space="preserve"> 77 + الصين، ومنظمة المؤتمر الإسلامي، ورابطة أمم جنوب شرق آسيا، والاجتماع الآسيوي </w:t>
      </w:r>
      <w:r w:rsidR="00A5377A" w:rsidRPr="00687F38">
        <w:rPr>
          <w:rFonts w:hint="cs"/>
          <w:sz w:val="30"/>
          <w:rtl/>
        </w:rPr>
        <w:t>-</w:t>
      </w:r>
      <w:r w:rsidRPr="00687F38">
        <w:rPr>
          <w:sz w:val="30"/>
          <w:rtl/>
        </w:rPr>
        <w:t xml:space="preserve"> الأوروبي.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150-</w:t>
      </w:r>
      <w:r w:rsidRPr="00687F38">
        <w:rPr>
          <w:sz w:val="30"/>
          <w:rtl/>
        </w:rPr>
        <w:tab/>
      </w:r>
      <w:r w:rsidRPr="00687F38">
        <w:rPr>
          <w:rtl/>
        </w:rPr>
        <w:t>و</w:t>
      </w:r>
      <w:r w:rsidRPr="00687F38">
        <w:rPr>
          <w:rFonts w:hint="cs"/>
          <w:rtl/>
        </w:rPr>
        <w:t>ت</w:t>
      </w:r>
      <w:r w:rsidRPr="00687F38">
        <w:rPr>
          <w:rtl/>
        </w:rPr>
        <w:t xml:space="preserve">نعكس </w:t>
      </w:r>
      <w:r w:rsidRPr="00687F38">
        <w:rPr>
          <w:rFonts w:hint="cs"/>
          <w:rtl/>
        </w:rPr>
        <w:t>جدّية هدف إندونيسيا</w:t>
      </w:r>
      <w:r w:rsidRPr="00687F38">
        <w:rPr>
          <w:rtl/>
        </w:rPr>
        <w:t xml:space="preserve"> في الوفاء بالتزاماتها </w:t>
      </w:r>
      <w:r w:rsidRPr="00687F38">
        <w:rPr>
          <w:rFonts w:hint="cs"/>
          <w:rtl/>
        </w:rPr>
        <w:t>في مجال</w:t>
      </w:r>
      <w:r w:rsidRPr="00687F38">
        <w:rPr>
          <w:rtl/>
        </w:rPr>
        <w:t xml:space="preserve"> حقوق الإنسان في </w:t>
      </w:r>
      <w:r w:rsidRPr="00687F38">
        <w:rPr>
          <w:rFonts w:hint="cs"/>
          <w:rtl/>
        </w:rPr>
        <w:t>انتخابها</w:t>
      </w:r>
      <w:r w:rsidRPr="00687F38">
        <w:rPr>
          <w:rtl/>
        </w:rPr>
        <w:t xml:space="preserve"> لرئاسة لجنة حقوق الإنسان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2005 و</w:t>
      </w:r>
      <w:r w:rsidRPr="00687F38">
        <w:rPr>
          <w:rFonts w:hint="cs"/>
          <w:rtl/>
        </w:rPr>
        <w:t>ل</w:t>
      </w:r>
      <w:r w:rsidRPr="00687F38">
        <w:rPr>
          <w:rtl/>
        </w:rPr>
        <w:t xml:space="preserve">منصب نائب رئيس </w:t>
      </w:r>
      <w:r w:rsidRPr="00687F38">
        <w:rPr>
          <w:rFonts w:hint="cs"/>
          <w:rtl/>
        </w:rPr>
        <w:t>مجلس</w:t>
      </w:r>
      <w:r w:rsidRPr="00687F38">
        <w:rPr>
          <w:rtl/>
        </w:rPr>
        <w:t xml:space="preserve"> حقوق الإنسان للفترة 2009-2010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A5377A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151-</w:t>
      </w:r>
      <w:r w:rsidRPr="00687F38">
        <w:rPr>
          <w:sz w:val="30"/>
          <w:rtl/>
        </w:rPr>
        <w:tab/>
      </w:r>
      <w:r w:rsidRPr="00687F38">
        <w:rPr>
          <w:rtl/>
        </w:rPr>
        <w:t xml:space="preserve">وعلاوة على ذلك، </w:t>
      </w:r>
      <w:r w:rsidRPr="00687F38">
        <w:rPr>
          <w:rFonts w:hint="cs"/>
          <w:rtl/>
        </w:rPr>
        <w:t>يتجلى</w:t>
      </w:r>
      <w:r w:rsidRPr="00687F38">
        <w:rPr>
          <w:rtl/>
        </w:rPr>
        <w:t xml:space="preserve"> دور </w:t>
      </w:r>
      <w:r w:rsidRPr="00687F38">
        <w:rPr>
          <w:rFonts w:hint="cs"/>
          <w:rtl/>
        </w:rPr>
        <w:t>إ</w:t>
      </w:r>
      <w:r w:rsidRPr="00687F38">
        <w:rPr>
          <w:rtl/>
        </w:rPr>
        <w:t xml:space="preserve">ندونيسيا </w:t>
      </w:r>
      <w:r w:rsidRPr="00687F38">
        <w:rPr>
          <w:rFonts w:hint="cs"/>
          <w:rtl/>
        </w:rPr>
        <w:t>البناء</w:t>
      </w:r>
      <w:r w:rsidRPr="00687F38">
        <w:rPr>
          <w:rtl/>
        </w:rPr>
        <w:t xml:space="preserve"> في تعاونها مع العديد من آليات الأمم المتحدة لحقوق الإنسان. </w:t>
      </w:r>
      <w:r w:rsidRPr="00687F38">
        <w:rPr>
          <w:rFonts w:hint="cs"/>
          <w:rtl/>
        </w:rPr>
        <w:t>وتُعدّ إندونيسيا أحد</w:t>
      </w:r>
      <w:r w:rsidRPr="00687F38">
        <w:rPr>
          <w:rtl/>
        </w:rPr>
        <w:t xml:space="preserve"> الأعضاء المؤسسين ل</w:t>
      </w:r>
      <w:r w:rsidRPr="00687F38">
        <w:rPr>
          <w:rFonts w:hint="cs"/>
          <w:rtl/>
        </w:rPr>
        <w:t>مجلس حقوق الإنسان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تنتمي إلى </w:t>
      </w:r>
      <w:r w:rsidRPr="00687F38">
        <w:rPr>
          <w:rtl/>
        </w:rPr>
        <w:t>أول مجموعة من 16 بلدا</w:t>
      </w:r>
      <w:r w:rsidRPr="00687F38">
        <w:rPr>
          <w:rFonts w:hint="cs"/>
          <w:rtl/>
        </w:rPr>
        <w:t xml:space="preserve">ً يقدم تقاريره ويجري حواراً </w:t>
      </w:r>
      <w:r w:rsidRPr="00687F38">
        <w:rPr>
          <w:rtl/>
        </w:rPr>
        <w:t>مع الفريق العامل</w:t>
      </w:r>
      <w:r w:rsidR="00A5377A" w:rsidRPr="00687F38">
        <w:rPr>
          <w:rtl/>
        </w:rPr>
        <w:t xml:space="preserve"> المعني بالاستعراض الدوري الشام</w:t>
      </w:r>
      <w:r w:rsidR="00A5377A" w:rsidRPr="00687F38">
        <w:rPr>
          <w:rFonts w:hint="cs"/>
          <w:rtl/>
        </w:rPr>
        <w:t>ل.</w:t>
      </w:r>
    </w:p>
    <w:p w:rsidR="00BF0825" w:rsidRPr="00687F38" w:rsidRDefault="00BF0825" w:rsidP="00EF14E0">
      <w:pPr>
        <w:pStyle w:val="SingleTxtGA"/>
        <w:rPr>
          <w:rtl/>
        </w:rPr>
      </w:pPr>
      <w:r w:rsidRPr="00687F38">
        <w:rPr>
          <w:sz w:val="30"/>
          <w:rtl/>
        </w:rPr>
        <w:t>152-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ولم ينعكس</w:t>
      </w:r>
      <w:r w:rsidRPr="00687F38">
        <w:rPr>
          <w:rtl/>
        </w:rPr>
        <w:t xml:space="preserve"> التزام إندونيسيا </w:t>
      </w:r>
      <w:r w:rsidRPr="00687F38">
        <w:rPr>
          <w:rFonts w:hint="cs"/>
          <w:rtl/>
        </w:rPr>
        <w:t>الجدي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تحقيق الأهداف الإنمائية للألفية على المستوى الوطني</w:t>
      </w:r>
      <w:r w:rsidRPr="00687F38">
        <w:rPr>
          <w:rFonts w:hint="cs"/>
          <w:rtl/>
        </w:rPr>
        <w:t xml:space="preserve"> فقد</w:t>
      </w:r>
      <w:r w:rsidRPr="00687F38">
        <w:rPr>
          <w:rtl/>
        </w:rPr>
        <w:t xml:space="preserve"> بل على ال</w:t>
      </w:r>
      <w:r w:rsidRPr="00687F38">
        <w:rPr>
          <w:rFonts w:hint="cs"/>
          <w:rtl/>
        </w:rPr>
        <w:t>مستويين</w:t>
      </w:r>
      <w:r w:rsidRPr="00687F38">
        <w:rPr>
          <w:rtl/>
        </w:rPr>
        <w:t xml:space="preserve"> الإقليمي والعالمي</w:t>
      </w:r>
      <w:r w:rsidRPr="00687F38">
        <w:rPr>
          <w:rFonts w:hint="cs"/>
          <w:rtl/>
        </w:rPr>
        <w:t xml:space="preserve"> أيضاً</w:t>
      </w:r>
      <w:r w:rsidRPr="00687F38">
        <w:rPr>
          <w:rtl/>
        </w:rPr>
        <w:t>. و</w:t>
      </w:r>
      <w:r w:rsidRPr="00687F38">
        <w:rPr>
          <w:rFonts w:hint="cs"/>
          <w:rtl/>
        </w:rPr>
        <w:t xml:space="preserve">قد تسنى </w:t>
      </w:r>
      <w:r w:rsidRPr="00687F38">
        <w:rPr>
          <w:rtl/>
        </w:rPr>
        <w:t>على ال</w:t>
      </w:r>
      <w:r w:rsidRPr="00687F38">
        <w:rPr>
          <w:rFonts w:hint="cs"/>
          <w:rtl/>
        </w:rPr>
        <w:t xml:space="preserve">مستوى </w:t>
      </w:r>
      <w:r w:rsidRPr="00687F38">
        <w:rPr>
          <w:rtl/>
        </w:rPr>
        <w:t xml:space="preserve">الوطني إدماج الأهداف الإنمائية للألفية في </w:t>
      </w:r>
      <w:r w:rsidRPr="00687F38">
        <w:rPr>
          <w:rFonts w:hint="cs"/>
          <w:rtl/>
        </w:rPr>
        <w:t>ال</w:t>
      </w:r>
      <w:r w:rsidRPr="00687F38">
        <w:rPr>
          <w:rtl/>
        </w:rPr>
        <w:t>خطة ال</w:t>
      </w:r>
      <w:r w:rsidRPr="00687F38">
        <w:rPr>
          <w:rFonts w:hint="cs"/>
          <w:rtl/>
        </w:rPr>
        <w:t>إنمائية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طويلة الأجل</w:t>
      </w:r>
      <w:r w:rsidRPr="00687F38">
        <w:rPr>
          <w:rFonts w:hint="cs"/>
          <w:rtl/>
        </w:rPr>
        <w:t xml:space="preserve"> للفترة</w:t>
      </w:r>
      <w:r w:rsidRPr="00687F38">
        <w:rPr>
          <w:rtl/>
        </w:rPr>
        <w:t xml:space="preserve"> 2005-2025 </w:t>
      </w:r>
      <w:r w:rsidRPr="00687F38">
        <w:rPr>
          <w:rFonts w:hint="cs"/>
          <w:rtl/>
        </w:rPr>
        <w:t>والخطة الإنمائية المتوسطة الأجل للفترتين</w:t>
      </w:r>
      <w:r w:rsidRPr="00687F38">
        <w:rPr>
          <w:rtl/>
        </w:rPr>
        <w:t xml:space="preserve"> 2005-2009 و2010-2014، </w:t>
      </w:r>
      <w:r w:rsidRPr="00687F38">
        <w:rPr>
          <w:rFonts w:hint="cs"/>
          <w:rtl/>
        </w:rPr>
        <w:t>وكذلك</w:t>
      </w:r>
      <w:r w:rsidRPr="00687F38">
        <w:rPr>
          <w:rtl/>
        </w:rPr>
        <w:t xml:space="preserve"> الاستراتيجية الوطنية للقضاء على الفقر </w:t>
      </w:r>
      <w:r w:rsidRPr="00687F38">
        <w:rPr>
          <w:rFonts w:hint="cs"/>
          <w:rtl/>
        </w:rPr>
        <w:t>والخطة الإنمائية</w:t>
      </w:r>
      <w:r w:rsidRPr="00687F38">
        <w:rPr>
          <w:rtl/>
        </w:rPr>
        <w:t xml:space="preserve"> الوطنية السنوية</w:t>
      </w:r>
      <w:r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tl/>
        </w:rPr>
      </w:pPr>
      <w:r w:rsidRPr="00687F38">
        <w:rPr>
          <w:sz w:val="30"/>
          <w:rtl/>
        </w:rPr>
        <w:t>153-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وعلى المستوى</w:t>
      </w:r>
      <w:r w:rsidRPr="00687F38">
        <w:rPr>
          <w:rtl/>
        </w:rPr>
        <w:t xml:space="preserve"> الإقليمي، ساهمت </w:t>
      </w:r>
      <w:r w:rsidRPr="00687F38">
        <w:rPr>
          <w:rFonts w:hint="cs"/>
          <w:rtl/>
        </w:rPr>
        <w:t>إنجازات</w:t>
      </w:r>
      <w:r w:rsidRPr="00687F38">
        <w:rPr>
          <w:rtl/>
        </w:rPr>
        <w:t xml:space="preserve"> إندونيسيا </w:t>
      </w:r>
      <w:r w:rsidRPr="00687F38">
        <w:rPr>
          <w:rFonts w:hint="cs"/>
          <w:rtl/>
        </w:rPr>
        <w:t>في تحقيق غايات</w:t>
      </w:r>
      <w:r w:rsidRPr="00687F38">
        <w:rPr>
          <w:rtl/>
        </w:rPr>
        <w:t xml:space="preserve"> الأهداف الإنمائية للألفية إلى حد كبير في أداء </w:t>
      </w:r>
      <w:r w:rsidRPr="00687F38">
        <w:rPr>
          <w:rFonts w:hint="cs"/>
          <w:rtl/>
        </w:rPr>
        <w:t>هذه الغايات</w:t>
      </w:r>
      <w:r w:rsidRPr="00687F38">
        <w:rPr>
          <w:rtl/>
        </w:rPr>
        <w:t xml:space="preserve"> على المستوى الإقليمي.</w:t>
      </w:r>
      <w:r w:rsidRPr="00687F38">
        <w:rPr>
          <w:rFonts w:hint="cs"/>
          <w:rtl/>
        </w:rPr>
        <w:t xml:space="preserve"> وقد استضافت</w:t>
      </w:r>
      <w:r w:rsidRPr="00687F38">
        <w:rPr>
          <w:rtl/>
        </w:rPr>
        <w:t xml:space="preserve"> إندونيسيا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اجتماعين وزاريين إقليميين</w:t>
      </w:r>
      <w:r w:rsidRPr="00687F38">
        <w:rPr>
          <w:rtl/>
        </w:rPr>
        <w:t xml:space="preserve"> بشأن الأهداف الإنمائية للألفية في</w:t>
      </w:r>
      <w:r w:rsidR="00D73C87" w:rsidRPr="00687F38">
        <w:rPr>
          <w:rtl/>
        </w:rPr>
        <w:t xml:space="preserve"> عام </w:t>
      </w:r>
      <w:r w:rsidRPr="00687F38">
        <w:rPr>
          <w:rFonts w:hint="cs"/>
          <w:rtl/>
        </w:rPr>
        <w:t xml:space="preserve">2005، </w:t>
      </w:r>
      <w:r w:rsidRPr="00687F38">
        <w:rPr>
          <w:rtl/>
        </w:rPr>
        <w:t>ومؤخرا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في </w:t>
      </w:r>
      <w:r w:rsidRPr="00687F38">
        <w:rPr>
          <w:rFonts w:hint="cs"/>
          <w:rtl/>
        </w:rPr>
        <w:t>تموز/يوليه</w:t>
      </w:r>
      <w:r w:rsidRPr="00687F38">
        <w:rPr>
          <w:rtl/>
        </w:rPr>
        <w:t xml:space="preserve"> 2010. وإدراكا</w:t>
      </w:r>
      <w:r w:rsidRPr="00687F38">
        <w:rPr>
          <w:rFonts w:hint="cs"/>
          <w:rtl/>
        </w:rPr>
        <w:t>ً من إندونيسيا</w:t>
      </w:r>
      <w:r w:rsidRPr="00687F38">
        <w:rPr>
          <w:rtl/>
        </w:rPr>
        <w:t xml:space="preserve"> للحاجة الملحة إلى تسريع الجهود </w:t>
      </w:r>
      <w:r w:rsidRPr="00687F38">
        <w:rPr>
          <w:rFonts w:hint="cs"/>
          <w:rtl/>
        </w:rPr>
        <w:t>الرامية إلى تحقيق</w:t>
      </w:r>
      <w:r w:rsidRPr="00687F38">
        <w:rPr>
          <w:rtl/>
        </w:rPr>
        <w:t xml:space="preserve"> الأهداف الإنمائية للألفية ذات الصلة بالصحة، </w:t>
      </w:r>
      <w:r w:rsidRPr="00687F38">
        <w:rPr>
          <w:rFonts w:hint="cs"/>
          <w:rtl/>
        </w:rPr>
        <w:t>فقد انضمت</w:t>
      </w:r>
      <w:r w:rsidRPr="00687F38">
        <w:rPr>
          <w:rtl/>
        </w:rPr>
        <w:t xml:space="preserve"> إلى المجتمع الدولي استجابة للنداء الذي وجهه الأمين العام للأمم المتحدة للحد من وفيات الأم</w:t>
      </w:r>
      <w:r w:rsidRPr="00687F38">
        <w:rPr>
          <w:rFonts w:hint="cs"/>
          <w:rtl/>
        </w:rPr>
        <w:t>ومة،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من خلال اعتماد </w:t>
      </w:r>
      <w:r w:rsidRPr="00687F38">
        <w:rPr>
          <w:rtl/>
        </w:rPr>
        <w:t>نهجين</w:t>
      </w:r>
      <w:r w:rsidRPr="00687F38">
        <w:rPr>
          <w:rFonts w:hint="cs"/>
          <w:rtl/>
        </w:rPr>
        <w:t xml:space="preserve"> اثنين</w:t>
      </w:r>
      <w:r w:rsidRPr="00687F38">
        <w:rPr>
          <w:rtl/>
        </w:rPr>
        <w:t>، و</w:t>
      </w:r>
      <w:r w:rsidRPr="00687F38">
        <w:rPr>
          <w:rFonts w:hint="cs"/>
          <w:rtl/>
        </w:rPr>
        <w:t xml:space="preserve">هما </w:t>
      </w:r>
      <w:r w:rsidRPr="00687F38">
        <w:rPr>
          <w:rtl/>
        </w:rPr>
        <w:t>تحسين نوعية</w:t>
      </w:r>
      <w:r w:rsidRPr="00687F38">
        <w:rPr>
          <w:rFonts w:hint="cs"/>
          <w:rtl/>
        </w:rPr>
        <w:t xml:space="preserve"> المرافق </w:t>
      </w:r>
      <w:r w:rsidRPr="00687F38">
        <w:rPr>
          <w:rtl/>
        </w:rPr>
        <w:t>والخدمات الصحية، وتعزيز</w:t>
      </w:r>
      <w:r w:rsidRPr="00687F38">
        <w:rPr>
          <w:rFonts w:hint="cs"/>
          <w:rtl/>
        </w:rPr>
        <w:t xml:space="preserve"> الحصول على الرعاية الصحية</w:t>
      </w:r>
      <w:r w:rsidRPr="00687F38">
        <w:rPr>
          <w:rtl/>
        </w:rPr>
        <w:t xml:space="preserve"> الصحة من خلال </w:t>
      </w:r>
      <w:r w:rsidRPr="00687F38">
        <w:rPr>
          <w:rFonts w:hint="cs"/>
          <w:rtl/>
        </w:rPr>
        <w:t>برامج الصحة المجتمعية.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154-</w:t>
      </w:r>
      <w:r w:rsidRPr="00687F38">
        <w:rPr>
          <w:sz w:val="30"/>
          <w:rtl/>
        </w:rPr>
        <w:tab/>
      </w:r>
      <w:r w:rsidRPr="00687F38">
        <w:rPr>
          <w:rFonts w:hint="cs"/>
          <w:sz w:val="30"/>
          <w:rtl/>
        </w:rPr>
        <w:t>و</w:t>
      </w:r>
      <w:r w:rsidRPr="00687F38">
        <w:rPr>
          <w:rtl/>
        </w:rPr>
        <w:t>فيما يتعلق ب</w:t>
      </w:r>
      <w:r w:rsidRPr="00687F38">
        <w:rPr>
          <w:rFonts w:hint="cs"/>
          <w:rtl/>
        </w:rPr>
        <w:t>ال</w:t>
      </w:r>
      <w:r w:rsidRPr="00687F38">
        <w:rPr>
          <w:rtl/>
        </w:rPr>
        <w:t>قضايا</w:t>
      </w:r>
      <w:r w:rsidRPr="00687F38">
        <w:rPr>
          <w:rFonts w:hint="cs"/>
          <w:rtl/>
        </w:rPr>
        <w:t xml:space="preserve"> المواضيعية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ل</w:t>
      </w:r>
      <w:r w:rsidRPr="00687F38">
        <w:rPr>
          <w:rtl/>
        </w:rPr>
        <w:t>حقوق الإنسان</w:t>
      </w:r>
      <w:r w:rsidRPr="00687F38">
        <w:rPr>
          <w:rFonts w:hint="cs"/>
          <w:rtl/>
        </w:rPr>
        <w:t xml:space="preserve">، أكدت إندونيسيا مجدداً </w:t>
      </w:r>
      <w:r w:rsidRPr="00687F38">
        <w:rPr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2001 التزامها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إعلان </w:t>
      </w:r>
      <w:r w:rsidRPr="00687F38">
        <w:rPr>
          <w:rFonts w:hint="cs"/>
          <w:rtl/>
        </w:rPr>
        <w:t>"</w:t>
      </w:r>
      <w:r w:rsidRPr="00687F38">
        <w:rPr>
          <w:rtl/>
        </w:rPr>
        <w:t>عالم جدير بالأطفال</w:t>
      </w:r>
      <w:r w:rsidRPr="00687F38">
        <w:rPr>
          <w:rFonts w:hint="cs"/>
          <w:rtl/>
        </w:rPr>
        <w:t>"، وذلك</w:t>
      </w:r>
      <w:r w:rsidRPr="00687F38">
        <w:t xml:space="preserve"> </w:t>
      </w:r>
      <w:r w:rsidRPr="00687F38">
        <w:rPr>
          <w:rtl/>
        </w:rPr>
        <w:t>في الدورة الاستثنائية السابعة والعشرين للجمعية العامة</w:t>
      </w:r>
      <w:r w:rsidRPr="00687F38">
        <w:rPr>
          <w:rFonts w:hint="cs"/>
          <w:rtl/>
        </w:rPr>
        <w:t xml:space="preserve"> بشأن</w:t>
      </w:r>
      <w:r w:rsidRPr="00687F38">
        <w:rPr>
          <w:rtl/>
        </w:rPr>
        <w:t xml:space="preserve"> الأطفال. </w:t>
      </w:r>
      <w:r w:rsidRPr="00687F38">
        <w:rPr>
          <w:rFonts w:hint="cs"/>
          <w:rtl/>
        </w:rPr>
        <w:t xml:space="preserve">ويُتوقّع أن تضع إندونيسيا </w:t>
      </w:r>
      <w:r w:rsidRPr="00687F38">
        <w:rPr>
          <w:rtl/>
        </w:rPr>
        <w:t>م</w:t>
      </w:r>
      <w:r w:rsidRPr="00687F38">
        <w:rPr>
          <w:rFonts w:hint="cs"/>
          <w:rtl/>
        </w:rPr>
        <w:t>ن خلال</w:t>
      </w:r>
      <w:r w:rsidRPr="00687F38">
        <w:rPr>
          <w:rtl/>
        </w:rPr>
        <w:t xml:space="preserve"> هذا الالتزام برنامج وطني</w:t>
      </w:r>
      <w:r w:rsidRPr="00687F38">
        <w:rPr>
          <w:rFonts w:hint="cs"/>
          <w:rtl/>
        </w:rPr>
        <w:t>اً للطفل، وهو البرنامج الوطني لأطفال إندونيسيا (</w:t>
      </w:r>
      <w:r w:rsidRPr="00687F38">
        <w:t>Program Nasional Bagi Anak Indonesia</w:t>
      </w:r>
      <w:r w:rsidRPr="00687F38">
        <w:rPr>
          <w:rFonts w:hint="cs"/>
          <w:rtl/>
        </w:rPr>
        <w:t>) والذي سيمتد تنفيذه إلى غاية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2015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155-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وب</w:t>
      </w:r>
      <w:r w:rsidRPr="00687F38">
        <w:rPr>
          <w:rtl/>
        </w:rPr>
        <w:t>الإشارة إلى منهاج عمل بيجين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أنشئت الآلية الوطنية للنهوض بالمرأة والمساواة بين الجنسين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وتشرف عليه</w:t>
      </w:r>
      <w:r w:rsidRPr="00687F38">
        <w:rPr>
          <w:rFonts w:hint="cs"/>
          <w:rtl/>
        </w:rPr>
        <w:t>ا</w:t>
      </w:r>
      <w:r w:rsidRPr="00687F38">
        <w:rPr>
          <w:rtl/>
        </w:rPr>
        <w:t xml:space="preserve"> وزارة تمكين المرأة وحماية الطفل</w:t>
      </w:r>
      <w:r w:rsidRPr="00687F38"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وبغية التوافق</w:t>
      </w:r>
      <w:r w:rsidRPr="00687F38">
        <w:rPr>
          <w:rtl/>
        </w:rPr>
        <w:t xml:space="preserve"> بشكل </w:t>
      </w:r>
      <w:r w:rsidRPr="00687F38">
        <w:rPr>
          <w:rFonts w:hint="cs"/>
          <w:rtl/>
        </w:rPr>
        <w:t>أوثق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مع م</w:t>
      </w:r>
      <w:r w:rsidRPr="00687F38">
        <w:rPr>
          <w:rtl/>
        </w:rPr>
        <w:t xml:space="preserve">نهاج عمل بيجين، </w:t>
      </w:r>
      <w:r w:rsidRPr="00687F38">
        <w:rPr>
          <w:rFonts w:hint="cs"/>
          <w:rtl/>
        </w:rPr>
        <w:t>وُضعت في</w:t>
      </w:r>
      <w:r w:rsidR="00D73C87" w:rsidRPr="00687F38">
        <w:rPr>
          <w:rFonts w:hint="cs"/>
          <w:rtl/>
        </w:rPr>
        <w:t xml:space="preserve"> 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2009 </w:t>
      </w:r>
      <w:r w:rsidRPr="00687F38">
        <w:rPr>
          <w:rtl/>
        </w:rPr>
        <w:t xml:space="preserve">مبادرة هامة </w:t>
      </w:r>
      <w:r w:rsidRPr="00687F38">
        <w:rPr>
          <w:rFonts w:hint="cs"/>
          <w:rtl/>
        </w:rPr>
        <w:t>اتخذت</w:t>
      </w:r>
      <w:r w:rsidRPr="00687F38">
        <w:rPr>
          <w:rtl/>
        </w:rPr>
        <w:t xml:space="preserve"> شكل تعزيز </w:t>
      </w:r>
      <w:r w:rsidRPr="00687F38">
        <w:rPr>
          <w:rFonts w:hint="cs"/>
          <w:rtl/>
        </w:rPr>
        <w:t>م</w:t>
      </w:r>
      <w:r w:rsidRPr="00687F38">
        <w:rPr>
          <w:rtl/>
        </w:rPr>
        <w:t xml:space="preserve">ؤسسي لتعميم مراعاة المنظور الجنساني </w:t>
      </w:r>
      <w:r w:rsidRPr="00687F38">
        <w:rPr>
          <w:rFonts w:hint="cs"/>
          <w:rtl/>
        </w:rPr>
        <w:t>من حيث</w:t>
      </w:r>
      <w:r w:rsidRPr="00687F38">
        <w:rPr>
          <w:rtl/>
        </w:rPr>
        <w:t xml:space="preserve"> الموارد البشرية و</w:t>
      </w:r>
      <w:r w:rsidRPr="00687F38">
        <w:rPr>
          <w:rFonts w:hint="cs"/>
          <w:rtl/>
        </w:rPr>
        <w:t>وضع ميزانية مراعية</w:t>
      </w:r>
      <w:r w:rsidRPr="00687F38">
        <w:rPr>
          <w:rtl/>
        </w:rPr>
        <w:t xml:space="preserve"> للمنظور الجنساني من خلال </w:t>
      </w:r>
      <w:r w:rsidRPr="00687F38">
        <w:rPr>
          <w:rFonts w:hint="cs"/>
          <w:rtl/>
        </w:rPr>
        <w:t>لائحة وزير المالية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رقم</w:t>
      </w:r>
      <w:r w:rsidRPr="00687F38">
        <w:rPr>
          <w:rtl/>
        </w:rPr>
        <w:t xml:space="preserve"> 119/2009 </w:t>
      </w:r>
      <w:r w:rsidRPr="00687F38">
        <w:rPr>
          <w:rFonts w:hint="cs"/>
          <w:rtl/>
        </w:rPr>
        <w:t>المتعلقة ب</w:t>
      </w:r>
      <w:r w:rsidRPr="00687F38">
        <w:rPr>
          <w:rtl/>
        </w:rPr>
        <w:t xml:space="preserve">المبادئ التوجيهية لصياغة وتقييم خطط </w:t>
      </w:r>
      <w:r w:rsidRPr="00687F38">
        <w:rPr>
          <w:rFonts w:hint="cs"/>
          <w:rtl/>
        </w:rPr>
        <w:t>الأنشطة الوزارية</w:t>
      </w:r>
      <w:r w:rsidRPr="00687F38">
        <w:rPr>
          <w:rtl/>
        </w:rPr>
        <w:t xml:space="preserve"> وقوائم المشاريع. </w:t>
      </w:r>
      <w:r w:rsidRPr="00687F38">
        <w:rPr>
          <w:rFonts w:hint="cs"/>
          <w:rtl/>
        </w:rPr>
        <w:t>و</w:t>
      </w:r>
      <w:r w:rsidRPr="00687F38">
        <w:rPr>
          <w:rtl/>
        </w:rPr>
        <w:t>بدأت مرحلة تطبيق</w:t>
      </w:r>
      <w:r w:rsidRPr="00687F38">
        <w:rPr>
          <w:rFonts w:hint="cs"/>
          <w:rtl/>
        </w:rPr>
        <w:t xml:space="preserve"> هذه اللائحة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2010 </w:t>
      </w:r>
      <w:r w:rsidRPr="00687F38">
        <w:rPr>
          <w:rFonts w:hint="cs"/>
          <w:rtl/>
        </w:rPr>
        <w:t>ب</w:t>
      </w:r>
      <w:r w:rsidRPr="00687F38">
        <w:rPr>
          <w:rtl/>
        </w:rPr>
        <w:t>إنشاء سبع وزارات/</w:t>
      </w:r>
      <w:r w:rsidRPr="00687F38">
        <w:rPr>
          <w:rFonts w:hint="cs"/>
          <w:rtl/>
        </w:rPr>
        <w:t xml:space="preserve">مؤسسات باعتبارها وكالات رائدة، </w:t>
      </w:r>
      <w:r w:rsidRPr="00687F38">
        <w:rPr>
          <w:rtl/>
        </w:rPr>
        <w:t>وهي</w:t>
      </w:r>
      <w:r w:rsidRPr="00687F38">
        <w:rPr>
          <w:rFonts w:hint="cs"/>
          <w:rtl/>
        </w:rPr>
        <w:t xml:space="preserve"> </w:t>
      </w:r>
      <w:r w:rsidRPr="00687F38">
        <w:rPr>
          <w:sz w:val="30"/>
          <w:rtl/>
        </w:rPr>
        <w:t xml:space="preserve">وزارة تخطيط </w:t>
      </w:r>
      <w:r w:rsidRPr="00687F38">
        <w:rPr>
          <w:rFonts w:hint="cs"/>
          <w:sz w:val="30"/>
          <w:rtl/>
        </w:rPr>
        <w:t>ال</w:t>
      </w:r>
      <w:r w:rsidRPr="00687F38">
        <w:rPr>
          <w:sz w:val="30"/>
          <w:rtl/>
        </w:rPr>
        <w:t>تنمية الوطنية</w:t>
      </w:r>
      <w:r w:rsidRPr="00687F38">
        <w:rPr>
          <w:rtl/>
        </w:rPr>
        <w:t xml:space="preserve">، ووزارات تمكين المرأة وحماية الطفل، والمالية، </w:t>
      </w:r>
      <w:r w:rsidRPr="00687F38">
        <w:rPr>
          <w:rFonts w:hint="cs"/>
          <w:rtl/>
        </w:rPr>
        <w:t>والتعليم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الزراعة، </w:t>
      </w:r>
      <w:r w:rsidRPr="00687F38">
        <w:rPr>
          <w:rFonts w:hint="cs"/>
          <w:rtl/>
        </w:rPr>
        <w:t>و</w:t>
      </w:r>
      <w:r w:rsidRPr="00687F38">
        <w:rPr>
          <w:rtl/>
        </w:rPr>
        <w:t>الصحة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والأشغال العامة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D02BD9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>156-</w:t>
      </w:r>
      <w:r w:rsidRPr="00687F38">
        <w:rPr>
          <w:sz w:val="30"/>
          <w:rtl/>
        </w:rPr>
        <w:tab/>
      </w:r>
      <w:r w:rsidRPr="00687F38">
        <w:rPr>
          <w:rFonts w:hint="cs"/>
          <w:rtl/>
        </w:rPr>
        <w:t>وفي إطار المساهمة</w:t>
      </w:r>
      <w:r w:rsidRPr="00687F38">
        <w:rPr>
          <w:rtl/>
        </w:rPr>
        <w:t xml:space="preserve"> في الجهود العالمية الرامية إلى مكافحة العنصرية والتمييز العنصري وكره الأجانب</w:t>
      </w:r>
      <w:r w:rsidR="00D73C87" w:rsidRPr="00687F38">
        <w:rPr>
          <w:rtl/>
        </w:rPr>
        <w:t xml:space="preserve"> وما </w:t>
      </w:r>
      <w:r w:rsidRPr="00687F38">
        <w:rPr>
          <w:rtl/>
        </w:rPr>
        <w:t>يتصل بذلك من تعصب، شارك</w:t>
      </w:r>
      <w:r w:rsidRPr="00687F38">
        <w:rPr>
          <w:rFonts w:hint="cs"/>
          <w:rtl/>
        </w:rPr>
        <w:t>ت إندونيسيا</w:t>
      </w:r>
      <w:r w:rsidRPr="00687F38">
        <w:rPr>
          <w:rtl/>
        </w:rPr>
        <w:t xml:space="preserve"> بنشاط ف</w:t>
      </w:r>
      <w:r w:rsidRPr="00687F38">
        <w:rPr>
          <w:rFonts w:hint="cs"/>
          <w:rtl/>
        </w:rPr>
        <w:t xml:space="preserve">ي مؤتمر </w:t>
      </w:r>
      <w:r w:rsidRPr="00687F38">
        <w:rPr>
          <w:sz w:val="30"/>
          <w:rtl/>
        </w:rPr>
        <w:t>استعراض تنفيذ إعلان وبرنامج عمل ديربان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المعقود </w:t>
      </w:r>
      <w:r w:rsidRPr="00687F38">
        <w:rPr>
          <w:rtl/>
        </w:rPr>
        <w:t>في أبريل 2009، وانتخب</w:t>
      </w:r>
      <w:r w:rsidRPr="00687F38">
        <w:rPr>
          <w:rFonts w:hint="cs"/>
          <w:rtl/>
        </w:rPr>
        <w:t>ت</w:t>
      </w:r>
      <w:r w:rsidRPr="00687F38">
        <w:rPr>
          <w:rtl/>
        </w:rPr>
        <w:t xml:space="preserve"> نائبا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لرئيس المؤتمر. </w:t>
      </w:r>
      <w:r w:rsidRPr="00687F38">
        <w:rPr>
          <w:rFonts w:hint="cs"/>
          <w:rtl/>
        </w:rPr>
        <w:t xml:space="preserve">وتسنى أيضاً </w:t>
      </w:r>
      <w:r w:rsidRPr="00687F38">
        <w:rPr>
          <w:rtl/>
        </w:rPr>
        <w:t xml:space="preserve">تنفيذ </w:t>
      </w:r>
      <w:r w:rsidRPr="00687F38">
        <w:rPr>
          <w:sz w:val="30"/>
          <w:rtl/>
        </w:rPr>
        <w:t>إعلان وبرنامج عمل ديربان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ومتابعته </w:t>
      </w:r>
      <w:r w:rsidRPr="00687F38">
        <w:rPr>
          <w:rtl/>
        </w:rPr>
        <w:t>على المستوى الوطني في إطار الاتفاقية الدولية للقضاء على جميع أشكال التمييز العنصري</w:t>
      </w:r>
      <w:r w:rsidR="004606BF" w:rsidRPr="00687F38">
        <w:rPr>
          <w:rFonts w:hint="cs"/>
          <w:rtl/>
        </w:rPr>
        <w:t>.</w:t>
      </w:r>
    </w:p>
    <w:p w:rsidR="00BF0825" w:rsidRPr="00687F38" w:rsidRDefault="00BF0825" w:rsidP="00A5377A">
      <w:pPr>
        <w:pStyle w:val="SingleTxtGA"/>
        <w:rPr>
          <w:rtl/>
        </w:rPr>
      </w:pPr>
      <w:r w:rsidRPr="00687F38">
        <w:rPr>
          <w:rtl/>
        </w:rPr>
        <w:t>157-</w:t>
      </w:r>
      <w:r w:rsidRPr="00687F38">
        <w:rPr>
          <w:rtl/>
        </w:rPr>
        <w:tab/>
      </w:r>
      <w:r w:rsidRPr="00687F38">
        <w:rPr>
          <w:rFonts w:hint="cs"/>
          <w:rtl/>
        </w:rPr>
        <w:t>واتخذت أيضاً</w:t>
      </w:r>
      <w:r w:rsidRPr="00687F38">
        <w:rPr>
          <w:rtl/>
        </w:rPr>
        <w:t xml:space="preserve"> تدابير مماثلة على المستوى الوطني </w:t>
      </w:r>
      <w:r w:rsidRPr="00687F38">
        <w:rPr>
          <w:rFonts w:hint="cs"/>
          <w:rtl/>
        </w:rPr>
        <w:t xml:space="preserve">بالنسبة إلى </w:t>
      </w:r>
      <w:r w:rsidRPr="00687F38">
        <w:rPr>
          <w:rtl/>
        </w:rPr>
        <w:t>اتفاقات دولية رئيسية أخرى مثل إعلان كوبنهاغن بشأن التنمية الاجتماعية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وبرنامج عمل مؤتمر القمة العالمي للتنمية الاجتماعية؛ </w:t>
      </w:r>
      <w:r w:rsidRPr="00687F38">
        <w:rPr>
          <w:rFonts w:hint="cs"/>
          <w:rtl/>
        </w:rPr>
        <w:t>و</w:t>
      </w:r>
      <w:r w:rsidRPr="00687F38">
        <w:rPr>
          <w:rtl/>
        </w:rPr>
        <w:t>إطار عمل داكار بشأن توفير التعليم للجميع، وخطة عمل مدريد الدولية للشيخوخة</w:t>
      </w:r>
      <w:r w:rsidRPr="00687F38">
        <w:rPr>
          <w:rFonts w:hint="cs"/>
          <w:rtl/>
        </w:rPr>
        <w:t>.</w:t>
      </w:r>
    </w:p>
    <w:p w:rsidR="00BF0825" w:rsidRPr="00687F38" w:rsidRDefault="004606BF" w:rsidP="0063155D">
      <w:pPr>
        <w:pStyle w:val="HChGA"/>
        <w:spacing w:before="120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10" w:name="_Toc349227170"/>
      <w:r w:rsidRPr="00687F38">
        <w:rPr>
          <w:rFonts w:hint="cs"/>
          <w:rtl/>
        </w:rPr>
        <w:t>ثالثاً</w:t>
      </w:r>
      <w:r w:rsidR="00BF0825" w:rsidRPr="00687F38">
        <w:rPr>
          <w:rFonts w:hint="cs"/>
          <w:rtl/>
        </w:rPr>
        <w:t>-</w:t>
      </w:r>
      <w:r w:rsidR="00BF0825" w:rsidRPr="00687F38">
        <w:rPr>
          <w:rFonts w:hint="cs"/>
          <w:rtl/>
        </w:rPr>
        <w:tab/>
        <w:t>معلومات عن عدم التمييز والمساواة وسبل الانتصاف الفعالة</w:t>
      </w:r>
      <w:bookmarkEnd w:id="10"/>
    </w:p>
    <w:p w:rsidR="00BF0825" w:rsidRPr="00687F38" w:rsidRDefault="00BF0825" w:rsidP="00E54EB3">
      <w:pPr>
        <w:pStyle w:val="H1GA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11" w:name="_Toc349227171"/>
      <w:r w:rsidRPr="00687F38">
        <w:rPr>
          <w:rFonts w:hint="cs"/>
          <w:rtl/>
        </w:rPr>
        <w:t>ألف-</w:t>
      </w:r>
      <w:r w:rsidRPr="00687F38">
        <w:rPr>
          <w:rFonts w:hint="cs"/>
          <w:rtl/>
        </w:rPr>
        <w:tab/>
        <w:t>عدم التمييز والمساواة</w:t>
      </w:r>
      <w:bookmarkEnd w:id="11"/>
    </w:p>
    <w:p w:rsidR="00BF0825" w:rsidRPr="00687F38" w:rsidRDefault="00BF0825" w:rsidP="003A1B1E">
      <w:pPr>
        <w:pStyle w:val="SingleTxtGA"/>
        <w:rPr>
          <w:rtl/>
        </w:rPr>
      </w:pPr>
      <w:r w:rsidRPr="00687F38">
        <w:rPr>
          <w:rtl/>
        </w:rPr>
        <w:t>158-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يكفل </w:t>
      </w:r>
      <w:r w:rsidRPr="00687F38">
        <w:rPr>
          <w:rtl/>
        </w:rPr>
        <w:t>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>1945 مبدأ عدم التمييز والمساواة بين الرجل والمرأة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يفيد </w:t>
      </w:r>
      <w:r w:rsidRPr="00687F38">
        <w:rPr>
          <w:rtl/>
        </w:rPr>
        <w:t>مبدأ عدم التمييز الوارد في ال</w:t>
      </w:r>
      <w:r w:rsidR="00D73C87" w:rsidRPr="00687F38">
        <w:rPr>
          <w:rtl/>
        </w:rPr>
        <w:t>مادة </w:t>
      </w:r>
      <w:r w:rsidRPr="00687F38">
        <w:rPr>
          <w:rFonts w:hint="cs"/>
          <w:rtl/>
        </w:rPr>
        <w:t>28طاء(2) بشكل صريح بأن 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</w:t>
      </w:r>
      <w:r w:rsidRPr="00687F38">
        <w:rPr>
          <w:rFonts w:hint="cs"/>
          <w:rtl/>
        </w:rPr>
        <w:t xml:space="preserve">في </w:t>
      </w:r>
      <w:r w:rsidRPr="00687F38">
        <w:rPr>
          <w:sz w:val="30"/>
          <w:rtl/>
        </w:rPr>
        <w:t>عدم التعرض لأعمال التمييز</w:t>
      </w:r>
      <w:r w:rsidRPr="00687F38">
        <w:rPr>
          <w:rFonts w:hint="cs"/>
          <w:sz w:val="30"/>
          <w:rtl/>
        </w:rPr>
        <w:t xml:space="preserve"> لأي سبب من الأسباب، ويحق له الحصول على</w:t>
      </w:r>
      <w:r w:rsidRPr="00687F38">
        <w:rPr>
          <w:sz w:val="30"/>
          <w:rtl/>
        </w:rPr>
        <w:t xml:space="preserve"> </w:t>
      </w:r>
      <w:r w:rsidRPr="00687F38">
        <w:rPr>
          <w:rtl/>
        </w:rPr>
        <w:t xml:space="preserve">الحماية </w:t>
      </w:r>
      <w:r w:rsidRPr="00687F38">
        <w:rPr>
          <w:rFonts w:hint="cs"/>
          <w:rtl/>
        </w:rPr>
        <w:t xml:space="preserve">من </w:t>
      </w:r>
      <w:r w:rsidRPr="00687F38">
        <w:rPr>
          <w:rtl/>
        </w:rPr>
        <w:t xml:space="preserve">أي تمييز من هذا القبيل. </w:t>
      </w:r>
      <w:r w:rsidRPr="00687F38">
        <w:rPr>
          <w:rFonts w:hint="cs"/>
          <w:rtl/>
        </w:rPr>
        <w:t xml:space="preserve">ويوضح </w:t>
      </w:r>
      <w:r w:rsidRPr="00687F38">
        <w:rPr>
          <w:rtl/>
        </w:rPr>
        <w:t>الدستور أيضا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مبدأ عدم التمييز ضد الأطفال في ال</w:t>
      </w:r>
      <w:r w:rsidR="00D73C87" w:rsidRPr="00687F38">
        <w:rPr>
          <w:rtl/>
        </w:rPr>
        <w:t>مادة </w:t>
      </w:r>
      <w:r w:rsidRPr="00687F38">
        <w:rPr>
          <w:rFonts w:hint="cs"/>
          <w:rtl/>
        </w:rPr>
        <w:t>28باء(2)</w:t>
      </w:r>
      <w:r w:rsidRPr="00687F38">
        <w:rPr>
          <w:rtl/>
        </w:rPr>
        <w:t xml:space="preserve"> التي تنص على</w:t>
      </w:r>
      <w:r w:rsidRPr="00687F38">
        <w:rPr>
          <w:sz w:val="30"/>
          <w:rtl/>
        </w:rPr>
        <w:t xml:space="preserve"> </w:t>
      </w:r>
      <w:r w:rsidRPr="00687F38">
        <w:rPr>
          <w:rFonts w:hint="cs"/>
          <w:sz w:val="30"/>
          <w:rtl/>
        </w:rPr>
        <w:t>حق كل طفل</w:t>
      </w:r>
      <w:r w:rsidRPr="00687F38">
        <w:rPr>
          <w:sz w:val="30"/>
          <w:rtl/>
        </w:rPr>
        <w:t xml:space="preserve"> في العيش والنمو والتطور</w:t>
      </w:r>
      <w:r w:rsidRPr="00687F38">
        <w:rPr>
          <w:rFonts w:hint="cs"/>
          <w:sz w:val="30"/>
          <w:rtl/>
        </w:rPr>
        <w:t>،</w:t>
      </w:r>
      <w:r w:rsidRPr="00687F38">
        <w:rPr>
          <w:sz w:val="30"/>
          <w:rtl/>
        </w:rPr>
        <w:t xml:space="preserve"> و</w:t>
      </w:r>
      <w:r w:rsidRPr="00687F38">
        <w:rPr>
          <w:rFonts w:hint="cs"/>
          <w:sz w:val="30"/>
          <w:rtl/>
        </w:rPr>
        <w:t>كذلك حقه</w:t>
      </w:r>
      <w:r w:rsidRPr="00687F38">
        <w:rPr>
          <w:sz w:val="30"/>
          <w:rtl/>
        </w:rPr>
        <w:t xml:space="preserve"> في الحماية من العنف والتمييز</w:t>
      </w:r>
      <w:r w:rsidRPr="00687F38">
        <w:rPr>
          <w:rFonts w:hint="cs"/>
          <w:rtl/>
        </w:rPr>
        <w:t>.</w:t>
      </w:r>
    </w:p>
    <w:p w:rsidR="00BF0825" w:rsidRPr="00687F38" w:rsidRDefault="00BF0825" w:rsidP="003A1B1E">
      <w:pPr>
        <w:pStyle w:val="SingleTxtGA"/>
        <w:rPr>
          <w:rFonts w:hint="cs"/>
          <w:rtl/>
        </w:rPr>
      </w:pPr>
      <w:r w:rsidRPr="00687F38">
        <w:rPr>
          <w:rtl/>
        </w:rPr>
        <w:t>159-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وينص </w:t>
      </w:r>
      <w:r w:rsidRPr="00687F38">
        <w:rPr>
          <w:rtl/>
        </w:rPr>
        <w:t>مبدأ المساواة الوارد في ال</w:t>
      </w:r>
      <w:r w:rsidR="00D73C87" w:rsidRPr="00687F38">
        <w:rPr>
          <w:rtl/>
        </w:rPr>
        <w:t>مادة </w:t>
      </w:r>
      <w:r w:rsidRPr="00687F38">
        <w:rPr>
          <w:rtl/>
        </w:rPr>
        <w:t>27 من 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1945 </w:t>
      </w:r>
      <w:r w:rsidRPr="00687F38">
        <w:rPr>
          <w:rFonts w:hint="cs"/>
          <w:rtl/>
        </w:rPr>
        <w:t>على أن</w:t>
      </w:r>
      <w:r w:rsidRPr="00687F38">
        <w:rPr>
          <w:rtl/>
        </w:rPr>
        <w:t xml:space="preserve"> جميع المواطنين يتمتعون ب</w:t>
      </w:r>
      <w:r w:rsidRPr="00687F38">
        <w:rPr>
          <w:rFonts w:hint="cs"/>
          <w:rtl/>
        </w:rPr>
        <w:t>مركز</w:t>
      </w:r>
      <w:r w:rsidRPr="00687F38">
        <w:rPr>
          <w:rtl/>
        </w:rPr>
        <w:t xml:space="preserve"> متساو أمام القانون والحكومة و</w:t>
      </w:r>
      <w:r w:rsidRPr="00687F38">
        <w:rPr>
          <w:rFonts w:hint="cs"/>
          <w:rtl/>
        </w:rPr>
        <w:t>عليهم،</w:t>
      </w:r>
      <w:r w:rsidRPr="00687F38">
        <w:rPr>
          <w:rtl/>
        </w:rPr>
        <w:t xml:space="preserve"> دون استثناء</w:t>
      </w:r>
      <w:r w:rsidRPr="00687F38">
        <w:rPr>
          <w:rFonts w:hint="cs"/>
          <w:rtl/>
        </w:rPr>
        <w:t xml:space="preserve">، أن يُكنّوا الاحترام </w:t>
      </w:r>
      <w:r w:rsidRPr="00687F38">
        <w:rPr>
          <w:rtl/>
        </w:rPr>
        <w:t>للقانون والحكومة. وعلاوة على ذلك، تنص ال</w:t>
      </w:r>
      <w:r w:rsidR="00D73C87" w:rsidRPr="00687F38">
        <w:rPr>
          <w:rtl/>
        </w:rPr>
        <w:t>مادة </w:t>
      </w:r>
      <w:r w:rsidRPr="00687F38">
        <w:rPr>
          <w:rtl/>
        </w:rPr>
        <w:t>28</w:t>
      </w:r>
      <w:r w:rsidRPr="00687F38">
        <w:rPr>
          <w:rFonts w:hint="cs"/>
          <w:rtl/>
        </w:rPr>
        <w:t xml:space="preserve">دال </w:t>
      </w:r>
      <w:r w:rsidRPr="00687F38">
        <w:rPr>
          <w:rtl/>
        </w:rPr>
        <w:t>على وجه التحديد</w:t>
      </w:r>
      <w:r w:rsidR="003F0B1F"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أن </w:t>
      </w:r>
      <w:r w:rsidRPr="00687F38">
        <w:rPr>
          <w:rFonts w:hint="cs"/>
          <w:rtl/>
        </w:rPr>
        <w:t>ل</w:t>
      </w:r>
      <w:r w:rsidRPr="00687F38">
        <w:rPr>
          <w:rtl/>
        </w:rPr>
        <w:t>كل</w:t>
      </w:r>
      <w:r w:rsidRPr="00687F38">
        <w:rPr>
          <w:rFonts w:hint="cs"/>
          <w:rtl/>
        </w:rPr>
        <w:t>ّ</w:t>
      </w:r>
      <w:r w:rsidRPr="00687F38">
        <w:rPr>
          <w:rtl/>
        </w:rPr>
        <w:t xml:space="preserve"> شخص الحق </w:t>
      </w:r>
      <w:r w:rsidRPr="00687F38">
        <w:rPr>
          <w:rFonts w:hint="cs"/>
          <w:rtl/>
        </w:rPr>
        <w:t>في تكافؤ</w:t>
      </w:r>
      <w:r w:rsidRPr="00687F38">
        <w:rPr>
          <w:rtl/>
        </w:rPr>
        <w:t xml:space="preserve"> الفرص في الحكومة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3A1B1E">
      <w:pPr>
        <w:pStyle w:val="SingleTxtGA"/>
        <w:rPr>
          <w:rFonts w:hint="cs"/>
          <w:rtl/>
        </w:rPr>
      </w:pPr>
      <w:r w:rsidRPr="00687F38">
        <w:rPr>
          <w:rtl/>
        </w:rPr>
        <w:t>160-</w:t>
      </w:r>
      <w:r w:rsidRPr="00687F38">
        <w:rPr>
          <w:rtl/>
        </w:rPr>
        <w:tab/>
      </w:r>
      <w:r w:rsidRPr="00687F38">
        <w:rPr>
          <w:rFonts w:hint="cs"/>
          <w:rtl/>
        </w:rPr>
        <w:t>ومن أجل أن يتمتع</w:t>
      </w:r>
      <w:r w:rsidRPr="00687F38">
        <w:rPr>
          <w:rtl/>
        </w:rPr>
        <w:t xml:space="preserve"> جميع الأشخاص بالمساواة في المعاملة والعدالة، </w:t>
      </w:r>
      <w:r w:rsidRPr="00687F38">
        <w:rPr>
          <w:rFonts w:hint="cs"/>
          <w:rtl/>
        </w:rPr>
        <w:t>تنص ال</w:t>
      </w:r>
      <w:r w:rsidR="00D73C87" w:rsidRPr="00687F38">
        <w:rPr>
          <w:rFonts w:hint="cs"/>
          <w:rtl/>
        </w:rPr>
        <w:t>مادة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28حاء(2) من </w:t>
      </w:r>
      <w:r w:rsidRPr="00687F38">
        <w:rPr>
          <w:rtl/>
        </w:rPr>
        <w:t>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1945 </w:t>
      </w:r>
      <w:r w:rsidRPr="00687F38">
        <w:rPr>
          <w:rFonts w:hint="cs"/>
          <w:rtl/>
        </w:rPr>
        <w:t>بشكل صريح</w:t>
      </w:r>
      <w:r w:rsidRPr="00687F38">
        <w:rPr>
          <w:rtl/>
        </w:rPr>
        <w:t xml:space="preserve"> على أن</w:t>
      </w:r>
      <w:r w:rsidRPr="00687F38">
        <w:rPr>
          <w:rFonts w:hint="cs"/>
          <w:sz w:val="30"/>
          <w:rtl/>
        </w:rPr>
        <w:t xml:space="preserve"> لكلّ</w:t>
      </w:r>
      <w:r w:rsidRPr="00687F38">
        <w:rPr>
          <w:sz w:val="30"/>
          <w:rtl/>
        </w:rPr>
        <w:t xml:space="preserve"> شخص الحق في </w:t>
      </w:r>
      <w:r w:rsidRPr="00687F38">
        <w:rPr>
          <w:rFonts w:hint="cs"/>
          <w:sz w:val="30"/>
          <w:rtl/>
        </w:rPr>
        <w:t>التسهيلات</w:t>
      </w:r>
      <w:r w:rsidRPr="00687F38">
        <w:rPr>
          <w:sz w:val="30"/>
          <w:rtl/>
        </w:rPr>
        <w:t xml:space="preserve"> و</w:t>
      </w:r>
      <w:r w:rsidRPr="00687F38">
        <w:rPr>
          <w:rFonts w:hint="cs"/>
          <w:sz w:val="30"/>
          <w:rtl/>
        </w:rPr>
        <w:t>ال</w:t>
      </w:r>
      <w:r w:rsidRPr="00687F38">
        <w:rPr>
          <w:sz w:val="30"/>
          <w:rtl/>
        </w:rPr>
        <w:t xml:space="preserve">معاملة </w:t>
      </w:r>
      <w:r w:rsidRPr="00687F38">
        <w:rPr>
          <w:rFonts w:hint="cs"/>
          <w:sz w:val="30"/>
          <w:rtl/>
        </w:rPr>
        <w:t>ال</w:t>
      </w:r>
      <w:r w:rsidRPr="00687F38">
        <w:rPr>
          <w:sz w:val="30"/>
          <w:rtl/>
        </w:rPr>
        <w:t xml:space="preserve">خاصة </w:t>
      </w:r>
      <w:r w:rsidRPr="00687F38">
        <w:rPr>
          <w:rFonts w:hint="cs"/>
          <w:sz w:val="30"/>
          <w:rtl/>
        </w:rPr>
        <w:t xml:space="preserve">التي تتيح له الحصول </w:t>
      </w:r>
      <w:r w:rsidRPr="00687F38">
        <w:rPr>
          <w:sz w:val="30"/>
          <w:rtl/>
        </w:rPr>
        <w:t>على نفس الفرص والمزايا</w:t>
      </w:r>
      <w:r w:rsidR="00322269" w:rsidRPr="00687F38">
        <w:rPr>
          <w:rFonts w:hint="cs"/>
          <w:sz w:val="30"/>
          <w:rtl/>
        </w:rPr>
        <w:t>.</w:t>
      </w:r>
    </w:p>
    <w:p w:rsidR="00BF0825" w:rsidRPr="00687F38" w:rsidRDefault="00BF0825" w:rsidP="00EF14E0">
      <w:pPr>
        <w:pStyle w:val="SingleTxtGA"/>
        <w:rPr>
          <w:rtl/>
        </w:rPr>
      </w:pPr>
      <w:r w:rsidRPr="00687F38">
        <w:rPr>
          <w:rtl/>
        </w:rPr>
        <w:t>161-</w:t>
      </w:r>
      <w:r w:rsidRPr="00687F38">
        <w:rPr>
          <w:rtl/>
        </w:rPr>
        <w:tab/>
        <w:t>وي</w:t>
      </w:r>
      <w:r w:rsidRPr="00687F38">
        <w:rPr>
          <w:rFonts w:hint="cs"/>
          <w:rtl/>
        </w:rPr>
        <w:t>ُ</w:t>
      </w:r>
      <w:r w:rsidRPr="00687F38">
        <w:rPr>
          <w:rtl/>
        </w:rPr>
        <w:t>ضمن كذلك مبدأ عدم التمييز والمساواة في التشريعات الوطنية المختلفة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وعلى وجه التحديد، </w:t>
      </w:r>
      <w:r w:rsidRPr="00687F38">
        <w:rPr>
          <w:rFonts w:hint="cs"/>
          <w:rtl/>
        </w:rPr>
        <w:t xml:space="preserve">ينص </w:t>
      </w:r>
      <w:r w:rsidRPr="00687F38">
        <w:rPr>
          <w:rtl/>
        </w:rPr>
        <w:t xml:space="preserve">القانون رقم 39/1999 </w:t>
      </w:r>
      <w:r w:rsidRPr="00687F38">
        <w:rPr>
          <w:rFonts w:hint="cs"/>
          <w:rtl/>
        </w:rPr>
        <w:t>المتعلق ب</w:t>
      </w:r>
      <w:r w:rsidRPr="00687F38">
        <w:rPr>
          <w:rtl/>
        </w:rPr>
        <w:t xml:space="preserve">حقوق الإنسان </w:t>
      </w:r>
      <w:r w:rsidRPr="00687F38">
        <w:rPr>
          <w:rFonts w:hint="cs"/>
          <w:rtl/>
        </w:rPr>
        <w:t xml:space="preserve">بشكل واضح </w:t>
      </w:r>
      <w:r w:rsidRPr="00687F38">
        <w:rPr>
          <w:rtl/>
        </w:rPr>
        <w:t>على أن جميع الإندونيسيين يولد</w:t>
      </w:r>
      <w:r w:rsidRPr="00687F38">
        <w:rPr>
          <w:rFonts w:hint="cs"/>
          <w:rtl/>
        </w:rPr>
        <w:t>ون</w:t>
      </w:r>
      <w:r w:rsidRPr="00687F38">
        <w:rPr>
          <w:rtl/>
        </w:rPr>
        <w:t xml:space="preserve"> متساوين في الكرامة والحقوق، و</w:t>
      </w:r>
      <w:r w:rsidRPr="00687F38">
        <w:rPr>
          <w:rFonts w:hint="cs"/>
          <w:rtl/>
        </w:rPr>
        <w:t>يجب الاعتراف بحقوقهم وضمانها وحمايتها، ويعاملون معاملة عادلة</w:t>
      </w:r>
      <w:r w:rsidRPr="00687F38">
        <w:rPr>
          <w:rtl/>
        </w:rPr>
        <w:t xml:space="preserve"> أمام القانون؛ وعلاوة على ذلك، يحق لهم</w:t>
      </w:r>
      <w:r w:rsidRPr="00687F38">
        <w:rPr>
          <w:rFonts w:hint="cs"/>
          <w:rtl/>
        </w:rPr>
        <w:t xml:space="preserve"> دون تمييز</w:t>
      </w:r>
      <w:r w:rsidRPr="00687F38">
        <w:rPr>
          <w:rtl/>
        </w:rPr>
        <w:t xml:space="preserve"> الحصول على حماية حقوق الإنسان</w:t>
      </w:r>
      <w:r w:rsidRPr="00687F38">
        <w:rPr>
          <w:rFonts w:hint="cs"/>
          <w:rtl/>
        </w:rPr>
        <w:t xml:space="preserve"> الخاصة بهم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>حرياتهم</w:t>
      </w:r>
      <w:r w:rsidRPr="00687F38">
        <w:rPr>
          <w:rtl/>
        </w:rPr>
        <w:t xml:space="preserve"> الأساسية</w:t>
      </w:r>
      <w:r w:rsidRPr="00687F38">
        <w:rPr>
          <w:rFonts w:hint="cs"/>
          <w:rtl/>
        </w:rPr>
        <w:t xml:space="preserve">. </w:t>
      </w:r>
      <w:r w:rsidRPr="00687F38">
        <w:rPr>
          <w:rtl/>
        </w:rPr>
        <w:t xml:space="preserve">وتعتبر هذه الحقوق </w:t>
      </w:r>
      <w:r w:rsidRPr="00687F38">
        <w:rPr>
          <w:rFonts w:hint="cs"/>
          <w:rtl/>
        </w:rPr>
        <w:t>حقوقاً أساسية.</w:t>
      </w:r>
    </w:p>
    <w:p w:rsidR="00BF0825" w:rsidRPr="00687F38" w:rsidRDefault="00BF0825" w:rsidP="0063155D">
      <w:pPr>
        <w:pStyle w:val="SingleTxtGA"/>
        <w:rPr>
          <w:b/>
          <w:bCs/>
          <w:rtl/>
        </w:rPr>
      </w:pPr>
      <w:r w:rsidRPr="00687F38">
        <w:rPr>
          <w:rtl/>
        </w:rPr>
        <w:t>162-</w:t>
      </w:r>
      <w:r w:rsidRPr="00687F38">
        <w:rPr>
          <w:rtl/>
        </w:rPr>
        <w:tab/>
      </w:r>
      <w:r w:rsidRPr="00687F38">
        <w:rPr>
          <w:rFonts w:hint="cs"/>
          <w:rtl/>
        </w:rPr>
        <w:t>ويحدد</w:t>
      </w:r>
      <w:r w:rsidRPr="00687F38">
        <w:rPr>
          <w:rtl/>
        </w:rPr>
        <w:t xml:space="preserve"> القانون </w:t>
      </w:r>
      <w:r w:rsidRPr="00687F38">
        <w:rPr>
          <w:rFonts w:hint="cs"/>
          <w:rtl/>
        </w:rPr>
        <w:t>أيضاً</w:t>
      </w:r>
      <w:r w:rsidRPr="00687F38">
        <w:rPr>
          <w:rtl/>
        </w:rPr>
        <w:t xml:space="preserve"> بوضوح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التمييز </w:t>
      </w:r>
      <w:r w:rsidRPr="00687F38">
        <w:rPr>
          <w:rFonts w:hint="cs"/>
          <w:rtl/>
        </w:rPr>
        <w:t>من قبيل</w:t>
      </w:r>
      <w:r w:rsidRPr="00687F38">
        <w:rPr>
          <w:rtl/>
        </w:rPr>
        <w:t xml:space="preserve"> جميع ال</w:t>
      </w:r>
      <w:r w:rsidRPr="00687F38">
        <w:rPr>
          <w:rFonts w:hint="cs"/>
          <w:rtl/>
        </w:rPr>
        <w:t>تقييدات</w:t>
      </w:r>
      <w:r w:rsidRPr="00687F38">
        <w:rPr>
          <w:rtl/>
        </w:rPr>
        <w:t xml:space="preserve"> أو</w:t>
      </w:r>
      <w:r w:rsidR="00D02BD9" w:rsidRPr="00687F38">
        <w:rPr>
          <w:rFonts w:hint="cs"/>
          <w:rtl/>
        </w:rPr>
        <w:t xml:space="preserve"> </w:t>
      </w:r>
      <w:r w:rsidRPr="00687F38">
        <w:rPr>
          <w:rtl/>
        </w:rPr>
        <w:t>الإهانات</w:t>
      </w:r>
      <w:r w:rsidRPr="00687F38">
        <w:rPr>
          <w:rFonts w:hint="cs"/>
          <w:rtl/>
        </w:rPr>
        <w:t xml:space="preserve"> أو أوجه الاستبعاد</w:t>
      </w:r>
      <w:r w:rsidRPr="00687F38">
        <w:rPr>
          <w:rtl/>
        </w:rPr>
        <w:t>، المباشرة وغير المباشرة</w:t>
      </w:r>
      <w:r w:rsidRPr="00687F38">
        <w:rPr>
          <w:rFonts w:hint="cs"/>
          <w:rtl/>
        </w:rPr>
        <w:t xml:space="preserve"> على حد سواء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 xml:space="preserve">التي تقوم </w:t>
      </w:r>
      <w:r w:rsidRPr="00687F38">
        <w:rPr>
          <w:rtl/>
        </w:rPr>
        <w:t>على أساس الاختلاف الديني أو</w:t>
      </w:r>
      <w:r w:rsidR="0063155D" w:rsidRPr="00687F38">
        <w:rPr>
          <w:rFonts w:hint="cs"/>
          <w:rtl/>
        </w:rPr>
        <w:t> </w:t>
      </w:r>
      <w:r w:rsidRPr="00687F38">
        <w:rPr>
          <w:rtl/>
        </w:rPr>
        <w:t>ال</w:t>
      </w:r>
      <w:r w:rsidRPr="00687F38">
        <w:rPr>
          <w:rFonts w:hint="cs"/>
          <w:rtl/>
        </w:rPr>
        <w:t xml:space="preserve">إثني </w:t>
      </w:r>
      <w:r w:rsidRPr="00687F38">
        <w:rPr>
          <w:rtl/>
        </w:rPr>
        <w:t>أو ال</w:t>
      </w:r>
      <w:r w:rsidRPr="00687F38">
        <w:rPr>
          <w:rFonts w:hint="cs"/>
          <w:rtl/>
        </w:rPr>
        <w:t>عرق</w:t>
      </w:r>
      <w:r w:rsidRPr="00687F38">
        <w:rPr>
          <w:rtl/>
        </w:rPr>
        <w:t xml:space="preserve"> أو </w:t>
      </w:r>
      <w:r w:rsidRPr="00687F38">
        <w:rPr>
          <w:rFonts w:hint="cs"/>
          <w:rtl/>
        </w:rPr>
        <w:t>الطائفة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 xml:space="preserve">الحالة الاجتماعية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 xml:space="preserve">الحالة الاقتصادية أو </w:t>
      </w:r>
      <w:r w:rsidRPr="00687F38">
        <w:rPr>
          <w:rFonts w:hint="cs"/>
          <w:rtl/>
        </w:rPr>
        <w:t xml:space="preserve">نوع </w:t>
      </w:r>
      <w:r w:rsidRPr="00687F38">
        <w:rPr>
          <w:rtl/>
        </w:rPr>
        <w:t>الجنس أو اللغة أو ال</w:t>
      </w:r>
      <w:r w:rsidRPr="00687F38">
        <w:rPr>
          <w:rFonts w:hint="cs"/>
          <w:rtl/>
        </w:rPr>
        <w:t>معتقد</w:t>
      </w:r>
      <w:r w:rsidRPr="00687F38">
        <w:rPr>
          <w:rtl/>
        </w:rPr>
        <w:t xml:space="preserve"> السياسي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</w:t>
      </w:r>
      <w:r w:rsidRPr="00687F38">
        <w:rPr>
          <w:rtl/>
        </w:rPr>
        <w:t>التي تؤدي إلى تدهور</w:t>
      </w:r>
      <w:r w:rsidRPr="00687F38">
        <w:rPr>
          <w:rFonts w:hint="cs"/>
          <w:rtl/>
        </w:rPr>
        <w:t xml:space="preserve"> أو </w:t>
      </w:r>
      <w:r w:rsidRPr="00687F38">
        <w:rPr>
          <w:rtl/>
        </w:rPr>
        <w:t>انحراف أو</w:t>
      </w:r>
      <w:r w:rsidRPr="00687F38">
        <w:rPr>
          <w:rFonts w:hint="cs"/>
          <w:rtl/>
        </w:rPr>
        <w:t xml:space="preserve"> وقف الاعتراف بحقوق الإنسان والحريات الأساسية أو إعمالها أو تطبيقها</w:t>
      </w:r>
      <w:r w:rsidRPr="00687F38">
        <w:rPr>
          <w:rtl/>
        </w:rPr>
        <w:t xml:space="preserve"> في الجوانب السياسية</w:t>
      </w:r>
      <w:r w:rsidR="00D73C87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 xml:space="preserve">الاقتصادية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 xml:space="preserve">القانونية </w:t>
      </w:r>
      <w:r w:rsidRPr="00687F38">
        <w:rPr>
          <w:rFonts w:hint="cs"/>
          <w:rtl/>
        </w:rPr>
        <w:t>أو</w:t>
      </w:r>
      <w:r w:rsidR="0063155D" w:rsidRPr="00687F38">
        <w:rPr>
          <w:rFonts w:hint="cs"/>
          <w:rtl/>
        </w:rPr>
        <w:t> </w:t>
      </w:r>
      <w:r w:rsidRPr="00687F38">
        <w:rPr>
          <w:rtl/>
        </w:rPr>
        <w:t xml:space="preserve">الاجتماعية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>الثقافي</w:t>
      </w:r>
      <w:r w:rsidRPr="00687F38">
        <w:rPr>
          <w:rFonts w:hint="cs"/>
          <w:rtl/>
        </w:rPr>
        <w:t>ة</w:t>
      </w:r>
      <w:r w:rsidRPr="00687F38">
        <w:rPr>
          <w:rtl/>
        </w:rPr>
        <w:t xml:space="preserve"> أو أي</w:t>
      </w:r>
      <w:r w:rsidRPr="00687F38">
        <w:rPr>
          <w:rFonts w:hint="cs"/>
          <w:rtl/>
        </w:rPr>
        <w:t xml:space="preserve"> جانب من جوانب</w:t>
      </w:r>
      <w:r w:rsidRPr="00687F38">
        <w:rPr>
          <w:rtl/>
        </w:rPr>
        <w:t xml:space="preserve"> الحياة</w:t>
      </w:r>
      <w:r w:rsidRPr="00687F38">
        <w:rPr>
          <w:rFonts w:hint="cs"/>
          <w:rtl/>
        </w:rPr>
        <w:t xml:space="preserve"> الأخرى.</w:t>
      </w:r>
    </w:p>
    <w:p w:rsidR="00BF0825" w:rsidRPr="00687F38" w:rsidRDefault="00BF0825" w:rsidP="003B5F9D">
      <w:pPr>
        <w:pStyle w:val="SingleTxtGA"/>
        <w:rPr>
          <w:spacing w:val="-4"/>
          <w:rtl/>
        </w:rPr>
      </w:pPr>
      <w:r w:rsidRPr="00687F38">
        <w:rPr>
          <w:spacing w:val="-4"/>
          <w:rtl/>
        </w:rPr>
        <w:t>163-</w:t>
      </w:r>
      <w:r w:rsidRPr="00687F38">
        <w:rPr>
          <w:spacing w:val="-4"/>
          <w:rtl/>
        </w:rPr>
        <w:tab/>
        <w:t>و</w:t>
      </w:r>
      <w:r w:rsidRPr="00687F38">
        <w:rPr>
          <w:rFonts w:hint="cs"/>
          <w:spacing w:val="-4"/>
          <w:rtl/>
        </w:rPr>
        <w:t>تسنى كذلك</w:t>
      </w:r>
      <w:r w:rsidRPr="00687F38">
        <w:rPr>
          <w:spacing w:val="-4"/>
          <w:rtl/>
        </w:rPr>
        <w:t xml:space="preserve"> التشديد على مبدأ المساواة بين الرجل والمرأة في </w:t>
      </w:r>
      <w:r w:rsidRPr="00687F38">
        <w:rPr>
          <w:rFonts w:hint="cs"/>
          <w:spacing w:val="-4"/>
          <w:rtl/>
        </w:rPr>
        <w:t>الفرع المتعلق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ب</w:t>
      </w:r>
      <w:r w:rsidRPr="00687F38">
        <w:rPr>
          <w:spacing w:val="-4"/>
          <w:rtl/>
        </w:rPr>
        <w:t xml:space="preserve">حقوق المرأة </w:t>
      </w:r>
      <w:r w:rsidRPr="00687F38">
        <w:rPr>
          <w:rFonts w:hint="cs"/>
          <w:spacing w:val="-4"/>
          <w:rtl/>
        </w:rPr>
        <w:t>من</w:t>
      </w:r>
      <w:r w:rsidRPr="00687F38">
        <w:rPr>
          <w:spacing w:val="-4"/>
          <w:rtl/>
        </w:rPr>
        <w:t xml:space="preserve"> القانون رقم 39/199</w:t>
      </w:r>
      <w:r w:rsidRPr="00687F38">
        <w:rPr>
          <w:rFonts w:hint="cs"/>
          <w:spacing w:val="-4"/>
          <w:rtl/>
        </w:rPr>
        <w:t>9.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وبموجب</w:t>
      </w:r>
      <w:r w:rsidRPr="00687F38">
        <w:rPr>
          <w:spacing w:val="-4"/>
          <w:rtl/>
        </w:rPr>
        <w:t xml:space="preserve"> هذا الفرع، </w:t>
      </w:r>
      <w:r w:rsidRPr="00687F38">
        <w:rPr>
          <w:rFonts w:hint="cs"/>
          <w:spacing w:val="-4"/>
          <w:rtl/>
        </w:rPr>
        <w:t>تُ</w:t>
      </w:r>
      <w:r w:rsidRPr="00687F38">
        <w:rPr>
          <w:spacing w:val="-4"/>
          <w:rtl/>
        </w:rPr>
        <w:t xml:space="preserve">ضمن المساواة في الحقوق والمسؤوليات بين الرجل والمرأة من حيث الحقوق المدنية والسياسية والاقتصادية والاجتماعية. وفي هذا الصدد، </w:t>
      </w:r>
      <w:r w:rsidRPr="00687F38">
        <w:rPr>
          <w:rFonts w:hint="cs"/>
          <w:spacing w:val="-4"/>
          <w:rtl/>
        </w:rPr>
        <w:t>يجب أن تكفل</w:t>
      </w:r>
      <w:r w:rsidRPr="00687F38">
        <w:rPr>
          <w:spacing w:val="-4"/>
          <w:rtl/>
        </w:rPr>
        <w:t xml:space="preserve"> القوانين التي ت</w:t>
      </w:r>
      <w:r w:rsidRPr="00687F38">
        <w:rPr>
          <w:rFonts w:hint="cs"/>
          <w:spacing w:val="-4"/>
          <w:rtl/>
        </w:rPr>
        <w:t>ضبط</w:t>
      </w:r>
      <w:r w:rsidRPr="00687F38">
        <w:rPr>
          <w:spacing w:val="-4"/>
          <w:rtl/>
        </w:rPr>
        <w:t xml:space="preserve"> نظام الانتخابات</w:t>
      </w:r>
      <w:r w:rsidRPr="00687F38">
        <w:rPr>
          <w:rFonts w:hint="cs"/>
          <w:spacing w:val="-4"/>
          <w:rtl/>
        </w:rPr>
        <w:t>،</w:t>
      </w:r>
      <w:r w:rsidRPr="00687F38">
        <w:rPr>
          <w:spacing w:val="-4"/>
          <w:rtl/>
        </w:rPr>
        <w:t xml:space="preserve"> والأحزاب السياسية</w:t>
      </w:r>
      <w:r w:rsidRPr="00687F38">
        <w:rPr>
          <w:rFonts w:hint="cs"/>
          <w:spacing w:val="-4"/>
          <w:rtl/>
        </w:rPr>
        <w:t>،</w:t>
      </w:r>
      <w:r w:rsidRPr="00687F38">
        <w:rPr>
          <w:spacing w:val="-4"/>
          <w:rtl/>
        </w:rPr>
        <w:t xml:space="preserve"> وانتخاب أعضاء مجلس النواب</w:t>
      </w:r>
      <w:r w:rsidRPr="00687F38">
        <w:rPr>
          <w:rFonts w:hint="cs"/>
          <w:spacing w:val="-4"/>
          <w:rtl/>
        </w:rPr>
        <w:t>،</w:t>
      </w:r>
      <w:r w:rsidRPr="00687F38">
        <w:rPr>
          <w:spacing w:val="-4"/>
          <w:rtl/>
        </w:rPr>
        <w:t xml:space="preserve"> وتعيين أعضاء السلط</w:t>
      </w:r>
      <w:r w:rsidRPr="00687F38">
        <w:rPr>
          <w:rFonts w:hint="cs"/>
          <w:spacing w:val="-4"/>
          <w:rtl/>
        </w:rPr>
        <w:t xml:space="preserve">تين </w:t>
      </w:r>
      <w:r w:rsidRPr="00687F38">
        <w:rPr>
          <w:spacing w:val="-4"/>
          <w:rtl/>
        </w:rPr>
        <w:t>التنفيذية والقضائية، تمثيلا</w:t>
      </w:r>
      <w:r w:rsidRPr="00687F38">
        <w:rPr>
          <w:rFonts w:hint="cs"/>
          <w:spacing w:val="-4"/>
          <w:rtl/>
        </w:rPr>
        <w:t>ً</w:t>
      </w:r>
      <w:r w:rsidRPr="00687F38">
        <w:rPr>
          <w:spacing w:val="-4"/>
          <w:rtl/>
        </w:rPr>
        <w:t xml:space="preserve"> مناسبا</w:t>
      </w:r>
      <w:r w:rsidRPr="00687F38">
        <w:rPr>
          <w:rFonts w:hint="cs"/>
          <w:spacing w:val="-4"/>
          <w:rtl/>
        </w:rPr>
        <w:t xml:space="preserve">ً </w:t>
      </w:r>
      <w:r w:rsidRPr="00687F38">
        <w:rPr>
          <w:spacing w:val="-4"/>
          <w:rtl/>
        </w:rPr>
        <w:t xml:space="preserve">للمرأة. </w:t>
      </w:r>
      <w:r w:rsidRPr="00687F38">
        <w:rPr>
          <w:rFonts w:hint="cs"/>
          <w:spacing w:val="-4"/>
          <w:rtl/>
        </w:rPr>
        <w:t xml:space="preserve">وينص </w:t>
      </w:r>
      <w:r w:rsidRPr="00687F38">
        <w:rPr>
          <w:spacing w:val="-4"/>
          <w:rtl/>
        </w:rPr>
        <w:t>القانون</w:t>
      </w:r>
      <w:r w:rsidR="0063155D" w:rsidRPr="00687F38">
        <w:rPr>
          <w:rFonts w:hint="cs"/>
          <w:spacing w:val="-4"/>
          <w:rtl/>
        </w:rPr>
        <w:t> </w:t>
      </w:r>
      <w:r w:rsidRPr="00687F38">
        <w:rPr>
          <w:spacing w:val="-4"/>
          <w:rtl/>
        </w:rPr>
        <w:t xml:space="preserve">2/2007 </w:t>
      </w:r>
      <w:r w:rsidRPr="00687F38">
        <w:rPr>
          <w:rFonts w:hint="cs"/>
          <w:spacing w:val="-4"/>
          <w:rtl/>
        </w:rPr>
        <w:t>المتعلق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ب</w:t>
      </w:r>
      <w:r w:rsidRPr="00687F38">
        <w:rPr>
          <w:spacing w:val="-4"/>
          <w:rtl/>
        </w:rPr>
        <w:t xml:space="preserve">الانتخابات العامة والقانون 2/2008 </w:t>
      </w:r>
      <w:r w:rsidRPr="00687F38">
        <w:rPr>
          <w:rFonts w:hint="cs"/>
          <w:spacing w:val="-4"/>
          <w:rtl/>
        </w:rPr>
        <w:t>المتعلق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ب</w:t>
      </w:r>
      <w:r w:rsidRPr="00687F38">
        <w:rPr>
          <w:spacing w:val="-4"/>
          <w:rtl/>
        </w:rPr>
        <w:t xml:space="preserve">الأحزاب السياسية على </w:t>
      </w:r>
      <w:r w:rsidRPr="00687F38">
        <w:rPr>
          <w:rFonts w:hint="cs"/>
          <w:spacing w:val="-4"/>
          <w:rtl/>
        </w:rPr>
        <w:t>وجوب أن يصل</w:t>
      </w:r>
      <w:r w:rsidRPr="00687F38">
        <w:rPr>
          <w:spacing w:val="-4"/>
          <w:rtl/>
        </w:rPr>
        <w:t xml:space="preserve"> تمثيل المرأة في الأحزاب السياسية </w:t>
      </w:r>
      <w:r w:rsidRPr="00687F38">
        <w:rPr>
          <w:rFonts w:hint="cs"/>
          <w:spacing w:val="-4"/>
          <w:rtl/>
        </w:rPr>
        <w:t>إلى</w:t>
      </w:r>
      <w:r w:rsidRPr="00687F38">
        <w:rPr>
          <w:spacing w:val="-4"/>
          <w:rtl/>
        </w:rPr>
        <w:t xml:space="preserve"> 30</w:t>
      </w:r>
      <w:r w:rsidR="003B5F9D" w:rsidRPr="00687F38">
        <w:rPr>
          <w:rFonts w:hint="cs"/>
          <w:spacing w:val="-4"/>
          <w:rtl/>
        </w:rPr>
        <w:t xml:space="preserve"> في المائة</w:t>
      </w:r>
      <w:r w:rsidRPr="00687F38">
        <w:rPr>
          <w:rFonts w:hint="cs"/>
          <w:spacing w:val="-4"/>
          <w:rtl/>
        </w:rPr>
        <w:t xml:space="preserve"> على الأقل.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tl/>
        </w:rPr>
        <w:t>164-</w:t>
      </w:r>
      <w:r w:rsidRPr="00687F38">
        <w:rPr>
          <w:rtl/>
        </w:rPr>
        <w:tab/>
      </w:r>
      <w:r w:rsidRPr="00687F38">
        <w:rPr>
          <w:rFonts w:hint="cs"/>
          <w:rtl/>
        </w:rPr>
        <w:t>وحدثت</w:t>
      </w:r>
      <w:r w:rsidRPr="00687F38">
        <w:rPr>
          <w:rtl/>
        </w:rPr>
        <w:t xml:space="preserve"> تغييرات جوهرية فيما يتعلق بحقوق المرأة في السياسة في القانون 2/2008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الأحزاب السياسية في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فقرة </w:t>
      </w:r>
      <w:r w:rsidRPr="00687F38">
        <w:rPr>
          <w:rFonts w:hint="cs"/>
          <w:rtl/>
        </w:rPr>
        <w:t xml:space="preserve">التي </w:t>
      </w:r>
      <w:r w:rsidRPr="00687F38">
        <w:rPr>
          <w:rtl/>
        </w:rPr>
        <w:t xml:space="preserve">تنص على تخصيص حصة للمرأة في </w:t>
      </w:r>
      <w:r w:rsidRPr="00687F38">
        <w:rPr>
          <w:rFonts w:hint="cs"/>
          <w:rtl/>
        </w:rPr>
        <w:t>هيكل الأحزاب السياسية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 xml:space="preserve">ويحدد </w:t>
      </w:r>
      <w:r w:rsidRPr="00687F38">
        <w:rPr>
          <w:rtl/>
        </w:rPr>
        <w:t xml:space="preserve">القانون 10/2008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انتخاب أعضاء الهيئات التشريعية الإقليمية حصة دنيا للنساء كمرشحات</w:t>
      </w:r>
      <w:r w:rsidRPr="00687F38">
        <w:rPr>
          <w:rFonts w:hint="cs"/>
          <w:rtl/>
        </w:rPr>
        <w:t xml:space="preserve"> للانتخابات</w:t>
      </w:r>
      <w:r w:rsidRPr="00687F38">
        <w:rPr>
          <w:rtl/>
        </w:rPr>
        <w:t xml:space="preserve"> التشريعية. </w:t>
      </w:r>
      <w:r w:rsidRPr="00687F38">
        <w:rPr>
          <w:rFonts w:hint="cs"/>
          <w:rtl/>
        </w:rPr>
        <w:t xml:space="preserve">ونُظم كذلك </w:t>
      </w:r>
      <w:r w:rsidRPr="00687F38">
        <w:rPr>
          <w:rtl/>
        </w:rPr>
        <w:t xml:space="preserve">الترشيح </w:t>
      </w:r>
      <w:r w:rsidRPr="00687F38">
        <w:rPr>
          <w:rFonts w:hint="cs"/>
          <w:rtl/>
        </w:rPr>
        <w:t>للمناصب الانتخابية</w:t>
      </w:r>
      <w:r w:rsidRPr="00687F38">
        <w:rPr>
          <w:rtl/>
        </w:rPr>
        <w:t xml:space="preserve"> في اللائحة الحكومية </w:t>
      </w:r>
      <w:r w:rsidRPr="00687F38">
        <w:rPr>
          <w:rFonts w:hint="cs"/>
          <w:rtl/>
        </w:rPr>
        <w:t>التي حلت محل</w:t>
      </w:r>
      <w:r w:rsidRPr="00687F38">
        <w:rPr>
          <w:rtl/>
        </w:rPr>
        <w:t xml:space="preserve"> القانون 1/2009 </w:t>
      </w:r>
      <w:r w:rsidRPr="00687F38">
        <w:rPr>
          <w:rFonts w:hint="cs"/>
          <w:rtl/>
        </w:rPr>
        <w:t>المتعلق ب</w:t>
      </w:r>
      <w:r w:rsidRPr="00687F38">
        <w:rPr>
          <w:rtl/>
        </w:rPr>
        <w:t>التغييرات</w:t>
      </w:r>
      <w:r w:rsidRPr="00687F38">
        <w:rPr>
          <w:rFonts w:hint="cs"/>
          <w:rtl/>
        </w:rPr>
        <w:t xml:space="preserve"> التي أدخلت</w:t>
      </w:r>
      <w:r w:rsidRPr="00687F38">
        <w:rPr>
          <w:rtl/>
        </w:rPr>
        <w:t xml:space="preserve"> في القانون رقم 17/2009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انتخاب أعضاء الهيئات التشريعية الإقليمية، والتي تعتبر أن أحكام </w:t>
      </w:r>
      <w:r w:rsidRPr="00687F38">
        <w:rPr>
          <w:rFonts w:hint="cs"/>
          <w:rtl/>
        </w:rPr>
        <w:t>هذا</w:t>
      </w:r>
      <w:r w:rsidRPr="00687F38">
        <w:rPr>
          <w:rtl/>
        </w:rPr>
        <w:t xml:space="preserve"> القانون قد </w:t>
      </w:r>
      <w:r w:rsidRPr="00687F38">
        <w:rPr>
          <w:rFonts w:hint="cs"/>
          <w:rtl/>
        </w:rPr>
        <w:t>تضر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صوت الأغلبية</w:t>
      </w:r>
      <w:r w:rsidRPr="00687F38">
        <w:t>.</w:t>
      </w:r>
      <w:r w:rsidRPr="00687F38">
        <w:rPr>
          <w:rtl/>
        </w:rPr>
        <w:t xml:space="preserve"> وفيما يتعلق بمشاركة المرأة في صياغة سياسة الحكومة، </w:t>
      </w:r>
      <w:r w:rsidRPr="00687F38">
        <w:rPr>
          <w:rFonts w:hint="cs"/>
          <w:rtl/>
        </w:rPr>
        <w:t>فإن</w:t>
      </w:r>
      <w:r w:rsidRPr="00687F38">
        <w:rPr>
          <w:rtl/>
        </w:rPr>
        <w:t xml:space="preserve"> الدولة </w:t>
      </w:r>
      <w:r w:rsidRPr="00687F38">
        <w:rPr>
          <w:rFonts w:hint="cs"/>
          <w:rtl/>
        </w:rPr>
        <w:t xml:space="preserve">تكفل </w:t>
      </w:r>
      <w:r w:rsidRPr="00687F38">
        <w:rPr>
          <w:rtl/>
        </w:rPr>
        <w:t>المشاركة الكاملة لجميع عناصر المجتمع في صياغة القوانين (ال</w:t>
      </w:r>
      <w:r w:rsidR="00D73C87" w:rsidRPr="00687F38">
        <w:rPr>
          <w:rtl/>
        </w:rPr>
        <w:t>مادة </w:t>
      </w:r>
      <w:r w:rsidRPr="00687F38">
        <w:rPr>
          <w:rtl/>
        </w:rPr>
        <w:t xml:space="preserve">53 من القانون رقم 10/2004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صياغة القوانين واللوائح)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قد شجع أيضاً </w:t>
      </w:r>
      <w:r w:rsidRPr="00687F38">
        <w:rPr>
          <w:rtl/>
        </w:rPr>
        <w:t xml:space="preserve">إنشاء التجمع النسائي البرلماني والدور النشط </w:t>
      </w:r>
      <w:r w:rsidRPr="00687F38">
        <w:rPr>
          <w:rFonts w:hint="cs"/>
          <w:rtl/>
        </w:rPr>
        <w:t>الذي يضطلع به هذا التجمع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على</w:t>
      </w:r>
      <w:r w:rsidRPr="00687F38">
        <w:rPr>
          <w:rtl/>
        </w:rPr>
        <w:t xml:space="preserve"> صياغة مجموعة كبيرة من</w:t>
      </w:r>
      <w:r w:rsidRPr="00687F38">
        <w:rPr>
          <w:rFonts w:hint="cs"/>
          <w:rtl/>
        </w:rPr>
        <w:t xml:space="preserve"> التشريعات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المناصرة للمرأة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322269">
      <w:pPr>
        <w:pStyle w:val="SingleTxtGA"/>
        <w:rPr>
          <w:rFonts w:hint="cs"/>
          <w:rtl/>
        </w:rPr>
      </w:pPr>
      <w:r w:rsidRPr="00687F38">
        <w:rPr>
          <w:rtl/>
        </w:rPr>
        <w:t>165-</w:t>
      </w:r>
      <w:r w:rsidRPr="00687F38">
        <w:rPr>
          <w:rtl/>
        </w:rPr>
        <w:tab/>
        <w:t>ويمكن أيضا</w:t>
      </w:r>
      <w:r w:rsidRPr="00687F38">
        <w:rPr>
          <w:rFonts w:hint="cs"/>
          <w:rtl/>
        </w:rPr>
        <w:t>ً العثور على</w:t>
      </w:r>
      <w:r w:rsidRPr="00687F38">
        <w:rPr>
          <w:rtl/>
        </w:rPr>
        <w:t xml:space="preserve"> مبدأ عدم التمييز </w:t>
      </w:r>
      <w:r w:rsidRPr="00687F38">
        <w:rPr>
          <w:rFonts w:hint="cs"/>
          <w:rtl/>
        </w:rPr>
        <w:t>في قوانين وطنية مختلفة، من بينها القانون</w:t>
      </w:r>
      <w:r w:rsidRPr="00687F38">
        <w:rPr>
          <w:rtl/>
        </w:rPr>
        <w:t xml:space="preserve"> رقم 40/2008 </w:t>
      </w:r>
      <w:r w:rsidRPr="00687F38">
        <w:rPr>
          <w:rFonts w:hint="cs"/>
          <w:rtl/>
        </w:rPr>
        <w:t>المتعلق ب</w:t>
      </w:r>
      <w:r w:rsidRPr="00687F38">
        <w:rPr>
          <w:rtl/>
        </w:rPr>
        <w:t>القضاء على التمييز العنصري وال</w:t>
      </w:r>
      <w:r w:rsidRPr="00687F38">
        <w:rPr>
          <w:rFonts w:hint="cs"/>
          <w:rtl/>
        </w:rPr>
        <w:t>إثني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ويتضمن هذا القانون</w:t>
      </w:r>
      <w:r w:rsidRPr="00687F38">
        <w:rPr>
          <w:rtl/>
        </w:rPr>
        <w:t xml:space="preserve">، من بين أمور أخرى، تعاريف </w:t>
      </w:r>
      <w:r w:rsidRPr="00687F38">
        <w:rPr>
          <w:rFonts w:hint="cs"/>
          <w:rtl/>
        </w:rPr>
        <w:t>ا</w:t>
      </w:r>
      <w:r w:rsidRPr="00687F38">
        <w:rPr>
          <w:rtl/>
        </w:rPr>
        <w:t>لتمييز العنصري وال</w:t>
      </w:r>
      <w:r w:rsidRPr="00687F38">
        <w:rPr>
          <w:rFonts w:hint="cs"/>
          <w:rtl/>
        </w:rPr>
        <w:t>إثني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وال</w:t>
      </w:r>
      <w:r w:rsidRPr="00687F38">
        <w:rPr>
          <w:rtl/>
        </w:rPr>
        <w:t>مبادئ والأهداف التي تحكم</w:t>
      </w:r>
      <w:r w:rsidRPr="00687F38">
        <w:rPr>
          <w:rFonts w:hint="cs"/>
          <w:rtl/>
        </w:rPr>
        <w:t xml:space="preserve"> موضوع</w:t>
      </w:r>
      <w:r w:rsidRPr="00687F38">
        <w:rPr>
          <w:rtl/>
        </w:rPr>
        <w:t xml:space="preserve"> القضاء على التمييز العنصري وال</w:t>
      </w:r>
      <w:r w:rsidRPr="00687F38">
        <w:rPr>
          <w:rFonts w:hint="cs"/>
          <w:rtl/>
        </w:rPr>
        <w:t>إثني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ومختلف أنواع المعاملة التمييزية،</w:t>
      </w:r>
      <w:r w:rsidR="00D73C87" w:rsidRPr="00687F38">
        <w:rPr>
          <w:rFonts w:hint="cs"/>
          <w:rtl/>
        </w:rPr>
        <w:t xml:space="preserve"> </w:t>
      </w:r>
      <w:r w:rsidRPr="00687F38">
        <w:rPr>
          <w:rtl/>
        </w:rPr>
        <w:t>وينص على تجريم أي</w:t>
      </w:r>
      <w:r w:rsidR="00322269" w:rsidRPr="00687F38">
        <w:rPr>
          <w:rFonts w:hint="cs"/>
          <w:rtl/>
        </w:rPr>
        <w:t> </w:t>
      </w:r>
      <w:r w:rsidRPr="00687F38">
        <w:rPr>
          <w:rtl/>
        </w:rPr>
        <w:t>عمل من أعمال التمييز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spacing w:val="4"/>
          <w:rtl/>
        </w:rPr>
      </w:pPr>
      <w:r w:rsidRPr="00687F38">
        <w:rPr>
          <w:spacing w:val="4"/>
          <w:rtl/>
        </w:rPr>
        <w:t>166-</w:t>
      </w:r>
      <w:r w:rsidRPr="00687F38">
        <w:rPr>
          <w:spacing w:val="4"/>
          <w:rtl/>
        </w:rPr>
        <w:tab/>
      </w:r>
      <w:r w:rsidRPr="00687F38">
        <w:rPr>
          <w:rFonts w:hint="cs"/>
          <w:spacing w:val="4"/>
          <w:rtl/>
        </w:rPr>
        <w:t>وتندرج كذلك</w:t>
      </w:r>
      <w:r w:rsidRPr="00687F38">
        <w:rPr>
          <w:spacing w:val="4"/>
          <w:rtl/>
        </w:rPr>
        <w:t xml:space="preserve"> مظاهر المبدأ الدستوري </w:t>
      </w:r>
      <w:r w:rsidRPr="00687F38">
        <w:rPr>
          <w:rFonts w:hint="cs"/>
          <w:spacing w:val="4"/>
          <w:rtl/>
        </w:rPr>
        <w:t>القائل ب</w:t>
      </w:r>
      <w:r w:rsidRPr="00687F38">
        <w:rPr>
          <w:spacing w:val="4"/>
          <w:rtl/>
        </w:rPr>
        <w:t>عدم التمييز والمساواة في التشريعات التالية</w:t>
      </w:r>
      <w:r w:rsidRPr="00687F38">
        <w:rPr>
          <w:rFonts w:hint="cs"/>
          <w:spacing w:val="4"/>
          <w:rtl/>
        </w:rPr>
        <w:t>: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1</w:t>
      </w:r>
      <w:r w:rsidRPr="00687F38">
        <w:rPr>
          <w:rtl/>
        </w:rPr>
        <w:t>/</w:t>
      </w:r>
      <w:r w:rsidRPr="00687F38">
        <w:rPr>
          <w:rFonts w:hint="cs"/>
          <w:rtl/>
        </w:rPr>
        <w:t>1974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بالزواج</w:t>
      </w:r>
      <w:r w:rsidR="00322269" w:rsidRPr="00687F38">
        <w:rPr>
          <w:rFonts w:hint="cs"/>
          <w:rtl/>
        </w:rPr>
        <w:t>؛</w:t>
      </w:r>
      <w:r w:rsidRPr="00687F38">
        <w:rPr>
          <w:rtl/>
        </w:rPr>
        <w:t xml:space="preserve"> 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10</w:t>
      </w:r>
      <w:r w:rsidRPr="00687F38">
        <w:rPr>
          <w:rtl/>
        </w:rPr>
        <w:t>/</w:t>
      </w:r>
      <w:r w:rsidRPr="00687F38">
        <w:rPr>
          <w:rFonts w:hint="cs"/>
          <w:rtl/>
        </w:rPr>
        <w:t>1992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المتعلق بالنمو السكاني وتطوير رعاية الأسرة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 xml:space="preserve">المرسوم الرئاسي رقم 48/1993 المتعلق بالتصديق على </w:t>
      </w:r>
      <w:r w:rsidRPr="00687F38">
        <w:rPr>
          <w:rtl/>
        </w:rPr>
        <w:t>الاتفاقية الدولية</w:t>
      </w:r>
      <w:r w:rsidR="00D73C87" w:rsidRPr="00687F38">
        <w:rPr>
          <w:rFonts w:hint="cs"/>
          <w:rtl/>
        </w:rPr>
        <w:t xml:space="preserve"> لعام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1985</w:t>
      </w:r>
      <w:r w:rsidRPr="00687F38">
        <w:rPr>
          <w:rtl/>
        </w:rPr>
        <w:t xml:space="preserve"> لمناهضة الفصل العنصري في الألعاب</w:t>
      </w:r>
      <w:r w:rsidRPr="00687F38">
        <w:rPr>
          <w:rFonts w:hint="cs"/>
          <w:rtl/>
        </w:rPr>
        <w:t xml:space="preserve"> الرياضية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القانون رقم 4/1997 المتعلق بالمعوقين، والذي جرى تعزيزه بشكل أكبر باللائحة الحكومية رقم 43/1998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5/1998 المتعلق بالتصديق على </w:t>
      </w:r>
      <w:r w:rsidRPr="00687F38">
        <w:rPr>
          <w:cs/>
        </w:rPr>
        <w:t>‎‎</w:t>
      </w:r>
      <w:r w:rsidRPr="00687F38">
        <w:rPr>
          <w:rtl/>
        </w:rPr>
        <w:t>اتفاقية مناهضة التعذيب وغيره من ضروب المعاملة أو العقوبة القاسية أو اللاإنسانية أو المهينة‏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9</w:t>
      </w:r>
      <w:r w:rsidRPr="00687F38">
        <w:rPr>
          <w:rtl/>
        </w:rPr>
        <w:t>/1998 المتعلق</w:t>
      </w:r>
      <w:r w:rsidRPr="00687F38">
        <w:rPr>
          <w:rFonts w:hint="cs"/>
          <w:rtl/>
        </w:rPr>
        <w:t xml:space="preserve"> بحرية التعبير في الأماكن العامة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21</w:t>
      </w:r>
      <w:r w:rsidRPr="00687F38">
        <w:rPr>
          <w:rtl/>
        </w:rPr>
        <w:t>/199</w:t>
      </w:r>
      <w:r w:rsidRPr="00687F38">
        <w:rPr>
          <w:rFonts w:hint="cs"/>
          <w:rtl/>
        </w:rPr>
        <w:t>9</w:t>
      </w:r>
      <w:r w:rsidRPr="00687F38">
        <w:rPr>
          <w:rtl/>
        </w:rPr>
        <w:t xml:space="preserve"> المتعلق بالتصديق على</w:t>
      </w:r>
      <w:r w:rsidRPr="00687F38">
        <w:rPr>
          <w:rFonts w:hint="cs"/>
          <w:rtl/>
        </w:rPr>
        <w:t xml:space="preserve"> اتفاقية منظمة العمل الدولية رقم</w:t>
      </w:r>
      <w:r w:rsidR="0063155D" w:rsidRPr="00687F38">
        <w:rPr>
          <w:rFonts w:hint="eastAsia"/>
          <w:rtl/>
        </w:rPr>
        <w:t> </w:t>
      </w:r>
      <w:r w:rsidRPr="00687F38">
        <w:rPr>
          <w:rFonts w:hint="cs"/>
          <w:rtl/>
        </w:rPr>
        <w:t xml:space="preserve">111 </w:t>
      </w:r>
      <w:r w:rsidRPr="00687F38">
        <w:rPr>
          <w:rtl/>
        </w:rPr>
        <w:t>بشأن التمييز في الاستخدام والمهنة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39</w:t>
      </w:r>
      <w:r w:rsidRPr="00687F38">
        <w:rPr>
          <w:rtl/>
        </w:rPr>
        <w:t>/199</w:t>
      </w:r>
      <w:r w:rsidRPr="00687F38">
        <w:rPr>
          <w:rFonts w:hint="cs"/>
          <w:rtl/>
        </w:rPr>
        <w:t>9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بحقوق الإنسان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43</w:t>
      </w:r>
      <w:r w:rsidRPr="00687F38">
        <w:rPr>
          <w:rtl/>
        </w:rPr>
        <w:t>/199</w:t>
      </w:r>
      <w:r w:rsidRPr="00687F38">
        <w:rPr>
          <w:rFonts w:hint="cs"/>
          <w:rtl/>
        </w:rPr>
        <w:t>9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بالمساواة بين الموظفين المدنين والموظفات المدنيات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21</w:t>
      </w:r>
      <w:r w:rsidRPr="00687F38">
        <w:rPr>
          <w:rtl/>
        </w:rPr>
        <w:t>/</w:t>
      </w:r>
      <w:r w:rsidRPr="00687F38">
        <w:rPr>
          <w:rFonts w:hint="cs"/>
          <w:rtl/>
        </w:rPr>
        <w:t>2000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بنقابات العمال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tl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23</w:t>
      </w:r>
      <w:r w:rsidRPr="00687F38">
        <w:rPr>
          <w:rtl/>
        </w:rPr>
        <w:t>/</w:t>
      </w:r>
      <w:r w:rsidRPr="00687F38">
        <w:rPr>
          <w:rFonts w:hint="cs"/>
          <w:rtl/>
        </w:rPr>
        <w:t>2000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بحماية الطفل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tl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13</w:t>
      </w:r>
      <w:r w:rsidRPr="00687F38">
        <w:rPr>
          <w:rtl/>
        </w:rPr>
        <w:t>/</w:t>
      </w:r>
      <w:r w:rsidRPr="00687F38">
        <w:rPr>
          <w:rFonts w:hint="cs"/>
          <w:rtl/>
        </w:rPr>
        <w:t>2003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بالعمل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tl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20</w:t>
      </w:r>
      <w:r w:rsidRPr="00687F38">
        <w:rPr>
          <w:rtl/>
        </w:rPr>
        <w:t>/</w:t>
      </w:r>
      <w:r w:rsidRPr="00687F38">
        <w:rPr>
          <w:rFonts w:hint="cs"/>
          <w:rtl/>
        </w:rPr>
        <w:t>2003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بنظام التعليم الوطني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tl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23</w:t>
      </w:r>
      <w:r w:rsidRPr="00687F38">
        <w:rPr>
          <w:rtl/>
        </w:rPr>
        <w:t>/</w:t>
      </w:r>
      <w:r w:rsidRPr="00687F38">
        <w:rPr>
          <w:rFonts w:hint="cs"/>
          <w:rtl/>
        </w:rPr>
        <w:t>2004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بالقضاء على العنف المنزلي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tl/>
        </w:rPr>
      </w:pPr>
      <w:r w:rsidRPr="00687F38">
        <w:rPr>
          <w:rtl/>
        </w:rPr>
        <w:t xml:space="preserve">القانون رقم 12/2005 المتعلق بالتصديق على </w:t>
      </w:r>
      <w:r w:rsidRPr="00687F38">
        <w:rPr>
          <w:cs/>
        </w:rPr>
        <w:t>‎</w:t>
      </w:r>
      <w:r w:rsidRPr="00687F38">
        <w:rPr>
          <w:rtl/>
        </w:rPr>
        <w:t>العهد الدولي الخاص بالحقوق المدنية</w:t>
      </w:r>
      <w:r w:rsidR="00322269" w:rsidRPr="00687F38">
        <w:rPr>
          <w:rFonts w:hint="cs"/>
          <w:rtl/>
        </w:rPr>
        <w:t> </w:t>
      </w:r>
      <w:r w:rsidRPr="00687F38">
        <w:rPr>
          <w:rtl/>
        </w:rPr>
        <w:t>والسياسية‏‏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tl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12</w:t>
      </w:r>
      <w:r w:rsidRPr="00687F38">
        <w:rPr>
          <w:rtl/>
        </w:rPr>
        <w:t>/</w:t>
      </w:r>
      <w:r w:rsidRPr="00687F38">
        <w:rPr>
          <w:rFonts w:hint="cs"/>
          <w:rtl/>
        </w:rPr>
        <w:t>2006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بالمواطنة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tl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13</w:t>
      </w:r>
      <w:r w:rsidRPr="00687F38">
        <w:rPr>
          <w:rtl/>
        </w:rPr>
        <w:t>/</w:t>
      </w:r>
      <w:r w:rsidRPr="00687F38">
        <w:rPr>
          <w:rFonts w:hint="cs"/>
          <w:rtl/>
        </w:rPr>
        <w:t>2006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بحماية الشهود والضحايا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tl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23</w:t>
      </w:r>
      <w:r w:rsidRPr="00687F38">
        <w:rPr>
          <w:rtl/>
        </w:rPr>
        <w:t>/</w:t>
      </w:r>
      <w:r w:rsidRPr="00687F38">
        <w:rPr>
          <w:rFonts w:hint="cs"/>
          <w:rtl/>
        </w:rPr>
        <w:t>2006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بالإدارة السكانية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tl/>
        </w:rPr>
      </w:pPr>
      <w:r w:rsidRPr="00687F38">
        <w:rPr>
          <w:rtl/>
        </w:rPr>
        <w:t xml:space="preserve">القانون رقم </w:t>
      </w:r>
      <w:r w:rsidRPr="00687F38">
        <w:rPr>
          <w:rFonts w:hint="cs"/>
          <w:rtl/>
        </w:rPr>
        <w:t>10</w:t>
      </w:r>
      <w:r w:rsidRPr="00687F38">
        <w:rPr>
          <w:rtl/>
        </w:rPr>
        <w:t>/</w:t>
      </w:r>
      <w:r w:rsidRPr="00687F38">
        <w:rPr>
          <w:rFonts w:hint="cs"/>
          <w:rtl/>
        </w:rPr>
        <w:t>2008</w:t>
      </w:r>
      <w:r w:rsidRPr="00687F38">
        <w:rPr>
          <w:rtl/>
        </w:rPr>
        <w:t xml:space="preserve"> المتعلق</w:t>
      </w:r>
      <w:r w:rsidRPr="00687F38">
        <w:rPr>
          <w:rFonts w:hint="cs"/>
          <w:rtl/>
        </w:rPr>
        <w:t xml:space="preserve"> بانتخاب أعضاء مجلس النواب ومجلسي الممثلين الإقليميين والممثلين المحليين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167-</w:t>
      </w:r>
      <w:r w:rsidRPr="00687F38">
        <w:rPr>
          <w:rtl/>
        </w:rPr>
        <w:tab/>
      </w:r>
      <w:r w:rsidRPr="00687F38">
        <w:rPr>
          <w:rFonts w:hint="cs"/>
          <w:rtl/>
        </w:rPr>
        <w:t>وبعيداً</w:t>
      </w:r>
      <w:r w:rsidRPr="00687F38">
        <w:rPr>
          <w:rtl/>
        </w:rPr>
        <w:t xml:space="preserve"> عن التدابير التشريعية المذكورة آنفا</w:t>
      </w:r>
      <w:r w:rsidR="00A11758" w:rsidRPr="00687F38">
        <w:rPr>
          <w:rFonts w:hint="cs"/>
          <w:rtl/>
        </w:rPr>
        <w:t>ً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 xml:space="preserve">فقد </w:t>
      </w:r>
      <w:r w:rsidRPr="00687F38">
        <w:rPr>
          <w:rtl/>
        </w:rPr>
        <w:t xml:space="preserve">اتخذت حكومة جمهورية إندونيسيا </w:t>
      </w:r>
      <w:r w:rsidRPr="00687F38">
        <w:rPr>
          <w:rFonts w:hint="cs"/>
          <w:rtl/>
        </w:rPr>
        <w:t>تدابير إدارية وتدابير أخرى</w:t>
      </w:r>
      <w:r w:rsidRPr="00687F38">
        <w:rPr>
          <w:rtl/>
        </w:rPr>
        <w:t xml:space="preserve"> لضمان المساواة و</w:t>
      </w:r>
      <w:r w:rsidRPr="00687F38">
        <w:rPr>
          <w:rFonts w:hint="cs"/>
          <w:rtl/>
        </w:rPr>
        <w:t xml:space="preserve">تكريس </w:t>
      </w:r>
      <w:r w:rsidRPr="00687F38">
        <w:rPr>
          <w:rtl/>
        </w:rPr>
        <w:t>مبدأ عدم التمييز</w:t>
      </w:r>
      <w:r w:rsidR="00FC4253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b/>
          <w:bCs/>
          <w:rtl/>
        </w:rPr>
      </w:pPr>
      <w:r w:rsidRPr="00687F38">
        <w:rPr>
          <w:rtl/>
        </w:rPr>
        <w:t>168-</w:t>
      </w:r>
      <w:r w:rsidRPr="00687F38">
        <w:rPr>
          <w:rtl/>
        </w:rPr>
        <w:tab/>
      </w:r>
      <w:r w:rsidRPr="00687F38">
        <w:rPr>
          <w:rFonts w:hint="cs"/>
          <w:rtl/>
        </w:rPr>
        <w:t>وطلب الأمر</w:t>
      </w:r>
      <w:r w:rsidRPr="00687F38">
        <w:rPr>
          <w:rtl/>
        </w:rPr>
        <w:t xml:space="preserve"> الرئاسي رقم 9/2000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تعميم مراعاة المنظور الجنساني </w:t>
      </w:r>
      <w:r w:rsidRPr="00687F38">
        <w:rPr>
          <w:rFonts w:hint="cs"/>
          <w:rtl/>
        </w:rPr>
        <w:t xml:space="preserve">من </w:t>
      </w:r>
      <w:r w:rsidRPr="00687F38">
        <w:rPr>
          <w:rtl/>
        </w:rPr>
        <w:t>جميع المؤسسات الحكومية على ال</w:t>
      </w:r>
      <w:r w:rsidRPr="00687F38">
        <w:rPr>
          <w:rFonts w:hint="cs"/>
          <w:rtl/>
        </w:rPr>
        <w:t>مستوى</w:t>
      </w:r>
      <w:r w:rsidRPr="00687F38">
        <w:rPr>
          <w:rtl/>
        </w:rPr>
        <w:t xml:space="preserve"> الوطني </w:t>
      </w:r>
      <w:r w:rsidRPr="00687F38">
        <w:rPr>
          <w:rFonts w:hint="cs"/>
          <w:rtl/>
        </w:rPr>
        <w:t>ومستويي المقاطعات والمقاطعات الفرعية</w:t>
      </w:r>
      <w:r w:rsidRPr="00687F38">
        <w:rPr>
          <w:rtl/>
        </w:rPr>
        <w:t xml:space="preserve"> إدماج تعميم مراعاة المنظور الجنساني في </w:t>
      </w:r>
      <w:r w:rsidRPr="00687F38">
        <w:rPr>
          <w:rFonts w:hint="cs"/>
          <w:rtl/>
        </w:rPr>
        <w:t xml:space="preserve">عمليات </w:t>
      </w:r>
      <w:r w:rsidRPr="00687F38">
        <w:rPr>
          <w:rtl/>
        </w:rPr>
        <w:t>تخطيط جميع السياسات والبرامج الإنمائية الوطنية وتنفيذ</w:t>
      </w:r>
      <w:r w:rsidRPr="00687F38">
        <w:rPr>
          <w:rFonts w:hint="cs"/>
          <w:rtl/>
        </w:rPr>
        <w:t>ها</w:t>
      </w:r>
      <w:r w:rsidRPr="00687F38">
        <w:rPr>
          <w:rtl/>
        </w:rPr>
        <w:t xml:space="preserve"> ورصد</w:t>
      </w:r>
      <w:r w:rsidRPr="00687F38">
        <w:rPr>
          <w:rFonts w:hint="cs"/>
          <w:rtl/>
        </w:rPr>
        <w:t>ها</w:t>
      </w:r>
      <w:r w:rsidRPr="00687F38">
        <w:rPr>
          <w:rtl/>
        </w:rPr>
        <w:t xml:space="preserve"> وتقييم</w:t>
      </w:r>
      <w:r w:rsidRPr="00687F38">
        <w:rPr>
          <w:rFonts w:hint="cs"/>
          <w:rtl/>
        </w:rPr>
        <w:t>ها.</w:t>
      </w:r>
    </w:p>
    <w:p w:rsidR="00BF0825" w:rsidRPr="00687F38" w:rsidRDefault="00BF0825" w:rsidP="00EF14E0">
      <w:pPr>
        <w:pStyle w:val="SingleTxtGA"/>
        <w:rPr>
          <w:rtl/>
        </w:rPr>
      </w:pPr>
      <w:r w:rsidRPr="00687F38">
        <w:rPr>
          <w:rtl/>
        </w:rPr>
        <w:t>169-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على وجه ال</w:t>
      </w:r>
      <w:r w:rsidRPr="00687F38">
        <w:rPr>
          <w:rFonts w:hint="cs"/>
          <w:rtl/>
        </w:rPr>
        <w:t>تحديد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 xml:space="preserve">فقد صدرت لائحة </w:t>
      </w:r>
      <w:r w:rsidRPr="00687F38">
        <w:rPr>
          <w:rtl/>
        </w:rPr>
        <w:t xml:space="preserve">وزير </w:t>
      </w:r>
      <w:r w:rsidRPr="00687F38">
        <w:rPr>
          <w:rFonts w:hint="cs"/>
          <w:rtl/>
        </w:rPr>
        <w:t>الداخلية</w:t>
      </w:r>
      <w:r w:rsidRPr="00687F38">
        <w:rPr>
          <w:rtl/>
        </w:rPr>
        <w:t xml:space="preserve"> رقم 15/2008 </w:t>
      </w:r>
      <w:r w:rsidRPr="00687F38">
        <w:rPr>
          <w:rFonts w:hint="cs"/>
          <w:rtl/>
        </w:rPr>
        <w:t>المتعلقة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بالمبادئ التوجيهية ل</w:t>
      </w:r>
      <w:r w:rsidRPr="00687F38">
        <w:rPr>
          <w:rtl/>
        </w:rPr>
        <w:t xml:space="preserve">تعميم مراعاة المنظور الجنساني على المستوى الإقليمي </w:t>
      </w:r>
      <w:r w:rsidRPr="00687F38">
        <w:rPr>
          <w:rFonts w:hint="cs"/>
          <w:rtl/>
        </w:rPr>
        <w:t>لتشكل إرشاداً</w:t>
      </w:r>
      <w:r w:rsidRPr="00687F38">
        <w:rPr>
          <w:rtl/>
        </w:rPr>
        <w:t xml:space="preserve"> للحكومات الإقليمية في صياغة الاستراتيجيات </w:t>
      </w:r>
      <w:r w:rsidRPr="00687F38">
        <w:rPr>
          <w:rFonts w:hint="cs"/>
          <w:rtl/>
        </w:rPr>
        <w:t>المتعلقة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بدمج اعتبارات الجنس</w:t>
      </w:r>
      <w:r w:rsidRPr="00687F38">
        <w:rPr>
          <w:rtl/>
        </w:rPr>
        <w:t xml:space="preserve"> في تخطيط</w:t>
      </w:r>
      <w:r w:rsidRPr="00687F38">
        <w:rPr>
          <w:rFonts w:hint="cs"/>
          <w:rtl/>
        </w:rPr>
        <w:t xml:space="preserve"> السياسات والبرامج والأنشطة الإنمائية الإقليمية</w:t>
      </w:r>
      <w:r w:rsidRPr="00687F38">
        <w:rPr>
          <w:rtl/>
        </w:rPr>
        <w:t xml:space="preserve"> وتنفيذ</w:t>
      </w:r>
      <w:r w:rsidRPr="00687F38">
        <w:rPr>
          <w:rFonts w:hint="cs"/>
          <w:rtl/>
        </w:rPr>
        <w:t>ها ووضع ميزانيتها</w:t>
      </w:r>
      <w:r w:rsidRPr="00687F38">
        <w:rPr>
          <w:rtl/>
        </w:rPr>
        <w:t xml:space="preserve"> ورصد</w:t>
      </w:r>
      <w:r w:rsidRPr="00687F38">
        <w:rPr>
          <w:rFonts w:hint="cs"/>
          <w:rtl/>
        </w:rPr>
        <w:t>ها</w:t>
      </w:r>
      <w:r w:rsidRPr="00687F38">
        <w:rPr>
          <w:rtl/>
        </w:rPr>
        <w:t xml:space="preserve"> وتقييم</w:t>
      </w:r>
      <w:r w:rsidRPr="00687F38">
        <w:rPr>
          <w:rFonts w:hint="cs"/>
          <w:rtl/>
        </w:rPr>
        <w:t xml:space="preserve">ها. </w:t>
      </w:r>
      <w:r w:rsidRPr="00687F38">
        <w:rPr>
          <w:rtl/>
        </w:rPr>
        <w:t>ومن المتوقع</w:t>
      </w:r>
      <w:r w:rsidRPr="00687F38">
        <w:rPr>
          <w:rFonts w:hint="cs"/>
          <w:rtl/>
        </w:rPr>
        <w:t xml:space="preserve"> أن يُكرّس المنظور الجنساني من الآن فصاعداً</w:t>
      </w:r>
      <w:r w:rsidRPr="00687F38">
        <w:rPr>
          <w:rtl/>
        </w:rPr>
        <w:t xml:space="preserve"> من خلال دمج </w:t>
      </w:r>
      <w:r w:rsidRPr="00687F38">
        <w:rPr>
          <w:rFonts w:hint="cs"/>
          <w:rtl/>
        </w:rPr>
        <w:t xml:space="preserve">خبرة المرأة وتطلعاتها واحتياجاتها وإمكاناتها وكفاءاتها </w:t>
      </w:r>
      <w:r w:rsidRPr="00687F38">
        <w:rPr>
          <w:rtl/>
        </w:rPr>
        <w:t xml:space="preserve">في جميع جوانب الحياة في البلد.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من أجل </w:t>
      </w:r>
      <w:r w:rsidRPr="00687F38">
        <w:rPr>
          <w:rFonts w:hint="cs"/>
          <w:rtl/>
        </w:rPr>
        <w:t>جعل هذه السياسة العامة فعالة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فإنه يتعين</w:t>
      </w:r>
      <w:r w:rsidRPr="00687F38">
        <w:rPr>
          <w:rtl/>
        </w:rPr>
        <w:t xml:space="preserve"> أيضا</w:t>
      </w:r>
      <w:r w:rsidRPr="00687F38">
        <w:rPr>
          <w:rFonts w:hint="cs"/>
          <w:rtl/>
        </w:rPr>
        <w:t>ً دعمها من خلال وضع ميزانية إقليمية مراعية</w:t>
      </w:r>
      <w:r w:rsidRPr="00687F38">
        <w:rPr>
          <w:rtl/>
        </w:rPr>
        <w:t xml:space="preserve"> للمنظور الجنساني</w:t>
      </w:r>
      <w:r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tl/>
        </w:rPr>
        <w:t>170-</w:t>
      </w:r>
      <w:r w:rsidRPr="00687F38">
        <w:rPr>
          <w:rtl/>
        </w:rPr>
        <w:tab/>
      </w:r>
      <w:r w:rsidRPr="00687F38">
        <w:rPr>
          <w:rFonts w:hint="cs"/>
          <w:rtl/>
        </w:rPr>
        <w:t>وأرست لائحة</w:t>
      </w:r>
      <w:r w:rsidRPr="00687F38">
        <w:rPr>
          <w:rtl/>
        </w:rPr>
        <w:t xml:space="preserve"> وزير المالية رقم 119/2009 </w:t>
      </w:r>
      <w:r w:rsidRPr="00687F38">
        <w:rPr>
          <w:rFonts w:hint="cs"/>
          <w:rtl/>
        </w:rPr>
        <w:t>المتعلقة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المبادئ التوجيهية لصياغة وتقييم خطط </w:t>
      </w:r>
      <w:r w:rsidRPr="00687F38">
        <w:rPr>
          <w:rFonts w:hint="cs"/>
          <w:rtl/>
        </w:rPr>
        <w:t>الأنشطة الوزارية</w:t>
      </w:r>
      <w:r w:rsidRPr="00687F38">
        <w:rPr>
          <w:rtl/>
        </w:rPr>
        <w:t xml:space="preserve"> وقوائم المشاريع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والتي </w:t>
      </w:r>
      <w:r w:rsidRPr="00687F38">
        <w:rPr>
          <w:rFonts w:hint="cs"/>
          <w:rtl/>
        </w:rPr>
        <w:t>أصبحت نافذة في النصف الثاني</w:t>
      </w:r>
      <w:r w:rsidRPr="00687F38">
        <w:rPr>
          <w:rtl/>
        </w:rPr>
        <w:t xml:space="preserve"> من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2009، </w:t>
      </w:r>
      <w:r w:rsidRPr="00687F38">
        <w:rPr>
          <w:rFonts w:hint="cs"/>
          <w:rtl/>
        </w:rPr>
        <w:t>تعزيزاً مؤسسياً هاماً في مجال</w:t>
      </w:r>
      <w:r w:rsidRPr="00687F38">
        <w:rPr>
          <w:rtl/>
        </w:rPr>
        <w:t xml:space="preserve"> تعميم مراعاة المنظور الجنساني </w:t>
      </w:r>
      <w:r w:rsidRPr="00687F38">
        <w:rPr>
          <w:rFonts w:hint="cs"/>
          <w:rtl/>
        </w:rPr>
        <w:t>من حيث</w:t>
      </w:r>
      <w:r w:rsidRPr="00687F38">
        <w:rPr>
          <w:rtl/>
        </w:rPr>
        <w:t xml:space="preserve"> الموارد البشرية و</w:t>
      </w:r>
      <w:r w:rsidRPr="00687F38">
        <w:rPr>
          <w:rFonts w:hint="cs"/>
          <w:rtl/>
        </w:rPr>
        <w:t>وضع ميزانية مراعية</w:t>
      </w:r>
      <w:r w:rsidRPr="00687F38">
        <w:rPr>
          <w:rtl/>
        </w:rPr>
        <w:t xml:space="preserve"> للمنظور الجنساني. و</w:t>
      </w:r>
      <w:r w:rsidRPr="00687F38">
        <w:rPr>
          <w:rFonts w:hint="cs"/>
          <w:rtl/>
        </w:rPr>
        <w:t>قد أُنفذت هذه اللائحة</w:t>
      </w:r>
      <w:r w:rsidRPr="00687F38">
        <w:rPr>
          <w:rtl/>
        </w:rPr>
        <w:t xml:space="preserve"> لأول مرة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2010 </w:t>
      </w:r>
      <w:r w:rsidRPr="00687F38">
        <w:rPr>
          <w:rFonts w:hint="cs"/>
          <w:rtl/>
        </w:rPr>
        <w:t xml:space="preserve">من خلال </w:t>
      </w:r>
      <w:r w:rsidRPr="00687F38">
        <w:rPr>
          <w:rtl/>
        </w:rPr>
        <w:t>إنشاء سبع وزارات/</w:t>
      </w:r>
      <w:r w:rsidRPr="00687F38">
        <w:rPr>
          <w:rFonts w:hint="cs"/>
          <w:rtl/>
        </w:rPr>
        <w:t xml:space="preserve">مؤسسات باعتبارها وكالات رائدة، </w:t>
      </w:r>
      <w:r w:rsidRPr="00687F38">
        <w:rPr>
          <w:rtl/>
        </w:rPr>
        <w:t>وهي</w:t>
      </w:r>
      <w:r w:rsidRPr="00687F38">
        <w:rPr>
          <w:rFonts w:hint="cs"/>
          <w:rtl/>
        </w:rPr>
        <w:t xml:space="preserve"> </w:t>
      </w:r>
      <w:r w:rsidRPr="00687F38">
        <w:rPr>
          <w:sz w:val="30"/>
          <w:rtl/>
        </w:rPr>
        <w:t xml:space="preserve">وزارة تخطيط </w:t>
      </w:r>
      <w:r w:rsidRPr="00687F38">
        <w:rPr>
          <w:rFonts w:hint="cs"/>
          <w:sz w:val="30"/>
          <w:rtl/>
        </w:rPr>
        <w:t>ال</w:t>
      </w:r>
      <w:r w:rsidRPr="00687F38">
        <w:rPr>
          <w:sz w:val="30"/>
          <w:rtl/>
        </w:rPr>
        <w:t>تنمية الوطنية</w:t>
      </w:r>
      <w:r w:rsidRPr="00687F38">
        <w:rPr>
          <w:rtl/>
        </w:rPr>
        <w:t xml:space="preserve">، ووزارات تمكين المرأة وحماية الطفل، والمالية، </w:t>
      </w:r>
      <w:r w:rsidRPr="00687F38">
        <w:rPr>
          <w:rFonts w:hint="cs"/>
          <w:rtl/>
        </w:rPr>
        <w:t>والتعليم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الزراعة، </w:t>
      </w:r>
      <w:r w:rsidRPr="00687F38">
        <w:rPr>
          <w:rFonts w:hint="cs"/>
          <w:rtl/>
        </w:rPr>
        <w:t>و</w:t>
      </w:r>
      <w:r w:rsidRPr="00687F38">
        <w:rPr>
          <w:rtl/>
        </w:rPr>
        <w:t>الصحة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والأشغال العامة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b/>
          <w:bCs/>
          <w:rtl/>
        </w:rPr>
      </w:pPr>
      <w:r w:rsidRPr="00687F38">
        <w:rPr>
          <w:rtl/>
        </w:rPr>
        <w:t>171-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وتشمل </w:t>
      </w:r>
      <w:r w:rsidRPr="00687F38">
        <w:rPr>
          <w:rtl/>
        </w:rPr>
        <w:t xml:space="preserve">بعض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تدابير </w:t>
      </w:r>
      <w:r w:rsidRPr="00687F38">
        <w:rPr>
          <w:rFonts w:hint="cs"/>
          <w:rtl/>
        </w:rPr>
        <w:t>ال</w:t>
      </w:r>
      <w:r w:rsidRPr="00687F38">
        <w:rPr>
          <w:rtl/>
        </w:rPr>
        <w:t>ملموسة لمكافحة جميع أشكال التمييز العنصري جملة أمور</w:t>
      </w:r>
      <w:r w:rsidRPr="00687F38">
        <w:rPr>
          <w:rFonts w:hint="cs"/>
          <w:rtl/>
        </w:rPr>
        <w:t xml:space="preserve"> منها</w:t>
      </w:r>
      <w:r w:rsidRPr="00687F38">
        <w:rPr>
          <w:rtl/>
        </w:rPr>
        <w:t xml:space="preserve"> المرسوم الرئاسي رقم 56/1996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بمنح شهادة</w:t>
      </w:r>
      <w:r w:rsidRPr="00687F38">
        <w:rPr>
          <w:rtl/>
        </w:rPr>
        <w:t xml:space="preserve"> الجنسية الإندونيسية، والمرسوم الرئاسي رقم 4/1999، </w:t>
      </w:r>
      <w:r w:rsidRPr="00687F38">
        <w:rPr>
          <w:rFonts w:hint="cs"/>
          <w:rtl/>
        </w:rPr>
        <w:t xml:space="preserve">وهو </w:t>
      </w:r>
      <w:r w:rsidRPr="00687F38">
        <w:rPr>
          <w:rtl/>
        </w:rPr>
        <w:t xml:space="preserve">لائحة جديدة </w:t>
      </w:r>
      <w:r w:rsidRPr="00687F38">
        <w:rPr>
          <w:rFonts w:hint="cs"/>
          <w:rtl/>
        </w:rPr>
        <w:t>تلغي الأمر</w:t>
      </w:r>
      <w:r w:rsidRPr="00687F38">
        <w:rPr>
          <w:rtl/>
        </w:rPr>
        <w:t xml:space="preserve"> الرئاسي رقم 2/1980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باشتراط</w:t>
      </w:r>
      <w:r w:rsidRPr="00687F38">
        <w:rPr>
          <w:rtl/>
        </w:rPr>
        <w:t xml:space="preserve"> شهادة الجنسية ل</w:t>
      </w:r>
      <w:r w:rsidRPr="00687F38">
        <w:rPr>
          <w:rFonts w:hint="cs"/>
          <w:rtl/>
        </w:rPr>
        <w:t>معالجة</w:t>
      </w:r>
      <w:r w:rsidRPr="00687F38">
        <w:rPr>
          <w:rtl/>
        </w:rPr>
        <w:t xml:space="preserve"> بعض المسائل (في</w:t>
      </w:r>
      <w:r w:rsidRPr="00687F38">
        <w:rPr>
          <w:rFonts w:hint="cs"/>
          <w:rtl/>
        </w:rPr>
        <w:t xml:space="preserve"> </w:t>
      </w:r>
      <w:r w:rsidRPr="00687F38">
        <w:rPr>
          <w:rtl/>
        </w:rPr>
        <w:t xml:space="preserve">عملية </w:t>
      </w:r>
      <w:r w:rsidRPr="00687F38">
        <w:rPr>
          <w:rFonts w:hint="cs"/>
          <w:rtl/>
        </w:rPr>
        <w:t>تقديم طلب</w:t>
      </w:r>
      <w:r w:rsidRPr="00687F38">
        <w:rPr>
          <w:rtl/>
        </w:rPr>
        <w:t xml:space="preserve"> للحصول على جوازات السفر</w:t>
      </w:r>
      <w:r w:rsidRPr="00687F38">
        <w:rPr>
          <w:rFonts w:hint="cs"/>
          <w:rtl/>
        </w:rPr>
        <w:t>، على سبيل المثال).</w:t>
      </w:r>
    </w:p>
    <w:p w:rsidR="00BF0825" w:rsidRPr="00687F38" w:rsidRDefault="00BF0825" w:rsidP="0063155D">
      <w:pPr>
        <w:pStyle w:val="SingleTxtGA"/>
        <w:rPr>
          <w:rtl/>
        </w:rPr>
      </w:pPr>
      <w:r w:rsidRPr="00687F38">
        <w:rPr>
          <w:rtl/>
        </w:rPr>
        <w:t>172-</w:t>
      </w:r>
      <w:r w:rsidRPr="00687F38">
        <w:rPr>
          <w:rtl/>
        </w:rPr>
        <w:tab/>
        <w:t xml:space="preserve">وعلاوة على ذلك، </w:t>
      </w:r>
      <w:r w:rsidRPr="00687F38">
        <w:rPr>
          <w:rFonts w:hint="cs"/>
          <w:rtl/>
        </w:rPr>
        <w:t>ف</w:t>
      </w:r>
      <w:r w:rsidRPr="00687F38">
        <w:rPr>
          <w:rtl/>
        </w:rPr>
        <w:t>في</w:t>
      </w:r>
      <w:r w:rsidRPr="00687F38">
        <w:rPr>
          <w:rFonts w:hint="cs"/>
          <w:rtl/>
        </w:rPr>
        <w:t xml:space="preserve"> إطار</w:t>
      </w:r>
      <w:r w:rsidRPr="00687F38">
        <w:rPr>
          <w:rtl/>
        </w:rPr>
        <w:t xml:space="preserve"> تنفيذ المرسوم الرئاسي رقم 56/1996 </w:t>
      </w:r>
      <w:r w:rsidRPr="00687F38">
        <w:rPr>
          <w:rFonts w:hint="cs"/>
          <w:rtl/>
        </w:rPr>
        <w:t>المتعلق بمنح</w:t>
      </w:r>
      <w:r w:rsidRPr="00687F38">
        <w:rPr>
          <w:rtl/>
        </w:rPr>
        <w:t xml:space="preserve"> شهادة الجنسية الإندونيسية، </w:t>
      </w:r>
      <w:r w:rsidRPr="00687F38">
        <w:rPr>
          <w:rFonts w:hint="cs"/>
          <w:rtl/>
        </w:rPr>
        <w:t xml:space="preserve">أصدرت </w:t>
      </w:r>
      <w:r w:rsidRPr="00687F38">
        <w:rPr>
          <w:rtl/>
        </w:rPr>
        <w:t xml:space="preserve">الحكومة </w:t>
      </w:r>
      <w:r w:rsidRPr="00687F38">
        <w:rPr>
          <w:rFonts w:hint="cs"/>
          <w:rtl/>
        </w:rPr>
        <w:t xml:space="preserve">ممثلة هنا في </w:t>
      </w:r>
      <w:r w:rsidRPr="00687F38">
        <w:rPr>
          <w:rtl/>
        </w:rPr>
        <w:t>وزارة الداخلية</w:t>
      </w:r>
      <w:r w:rsidRPr="00687F38">
        <w:rPr>
          <w:rFonts w:hint="cs"/>
          <w:rtl/>
        </w:rPr>
        <w:t xml:space="preserve"> مذكرة</w:t>
      </w:r>
      <w:r w:rsidRPr="00687F38">
        <w:rPr>
          <w:rtl/>
        </w:rPr>
        <w:t xml:space="preserve"> وزير الداخلية رق</w:t>
      </w:r>
      <w:r w:rsidRPr="00687F38">
        <w:rPr>
          <w:rFonts w:hint="cs"/>
          <w:rtl/>
        </w:rPr>
        <w:t>م</w:t>
      </w:r>
      <w:r w:rsidR="00A5377A" w:rsidRPr="00687F38">
        <w:rPr>
          <w:rFonts w:hint="cs"/>
          <w:rtl/>
        </w:rPr>
        <w:t xml:space="preserve"> </w:t>
      </w:r>
      <w:r w:rsidRPr="00687F38">
        <w:t>471.2/1265/SJ/2002</w:t>
      </w:r>
      <w:r w:rsidR="00A5377A" w:rsidRPr="00687F38">
        <w:rPr>
          <w:rFonts w:hint="cs"/>
          <w:rtl/>
        </w:rPr>
        <w:t xml:space="preserve"> </w:t>
      </w:r>
      <w:r w:rsidRPr="00687F38">
        <w:rPr>
          <w:rFonts w:hint="cs"/>
          <w:rtl/>
        </w:rPr>
        <w:t>المتعلقة بال</w:t>
      </w:r>
      <w:r w:rsidRPr="00687F38">
        <w:rPr>
          <w:rtl/>
        </w:rPr>
        <w:t xml:space="preserve">شهادات الوطنية باعتبارها متابعة </w:t>
      </w:r>
      <w:r w:rsidRPr="00687F38">
        <w:rPr>
          <w:rFonts w:hint="cs"/>
          <w:rtl/>
        </w:rPr>
        <w:t>للأمر</w:t>
      </w:r>
      <w:r w:rsidRPr="00687F38">
        <w:rPr>
          <w:rtl/>
        </w:rPr>
        <w:t xml:space="preserve"> الرئاسي</w:t>
      </w:r>
      <w:r w:rsidR="0063155D" w:rsidRPr="00687F38">
        <w:rPr>
          <w:rFonts w:hint="cs"/>
          <w:rtl/>
        </w:rPr>
        <w:t> </w:t>
      </w:r>
      <w:r w:rsidRPr="00687F38">
        <w:rPr>
          <w:rtl/>
        </w:rPr>
        <w:t xml:space="preserve">رقم 26/1998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بعدم استخدام</w:t>
      </w:r>
      <w:r w:rsidRPr="00687F38">
        <w:rPr>
          <w:rtl/>
        </w:rPr>
        <w:t xml:space="preserve"> مصطلحي</w:t>
      </w:r>
      <w:r w:rsidRPr="00687F38">
        <w:rPr>
          <w:rFonts w:hint="cs"/>
          <w:rtl/>
        </w:rPr>
        <w:t xml:space="preserve"> أهلي </w:t>
      </w:r>
      <w:r w:rsidRPr="00687F38">
        <w:rPr>
          <w:rFonts w:hint="cs"/>
          <w:i/>
          <w:iCs/>
          <w:rtl/>
        </w:rPr>
        <w:t>"</w:t>
      </w:r>
      <w:r w:rsidRPr="00687F38">
        <w:rPr>
          <w:i/>
          <w:iCs/>
        </w:rPr>
        <w:t>pribumi</w:t>
      </w:r>
      <w:r w:rsidRPr="00687F38">
        <w:rPr>
          <w:rFonts w:hint="cs"/>
          <w:i/>
          <w:iCs/>
          <w:rtl/>
        </w:rPr>
        <w:t>"</w:t>
      </w:r>
      <w:r w:rsidRPr="00687F38">
        <w:rPr>
          <w:rFonts w:hint="cs"/>
          <w:rtl/>
        </w:rPr>
        <w:t xml:space="preserve"> وغير أهلي </w:t>
      </w:r>
      <w:r w:rsidRPr="00687F38">
        <w:rPr>
          <w:rFonts w:hint="cs"/>
          <w:i/>
          <w:iCs/>
          <w:rtl/>
        </w:rPr>
        <w:t>"</w:t>
      </w:r>
      <w:r w:rsidRPr="00687F38">
        <w:rPr>
          <w:i/>
          <w:iCs/>
        </w:rPr>
        <w:t>non-pribumi</w:t>
      </w:r>
      <w:r w:rsidRPr="00687F38">
        <w:rPr>
          <w:rFonts w:hint="cs"/>
          <w:i/>
          <w:iCs/>
          <w:rtl/>
        </w:rPr>
        <w:t>"</w:t>
      </w:r>
      <w:r w:rsidRPr="00687F38">
        <w:rPr>
          <w:rFonts w:hint="cs"/>
          <w:rtl/>
        </w:rPr>
        <w:t>، واللذين يعتبران من المصطلحات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>تمييزية</w:t>
      </w:r>
      <w:r w:rsidRPr="00687F38">
        <w:rPr>
          <w:rFonts w:hint="cs"/>
          <w:rtl/>
        </w:rPr>
        <w:t>.</w:t>
      </w:r>
    </w:p>
    <w:p w:rsidR="00BF0825" w:rsidRPr="00687F38" w:rsidRDefault="00BF0825" w:rsidP="0063155D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173-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في هذا الصدد، </w:t>
      </w:r>
      <w:r w:rsidRPr="00687F38">
        <w:rPr>
          <w:rFonts w:hint="cs"/>
          <w:rtl/>
        </w:rPr>
        <w:t>ينص الأمر الرئاسي</w:t>
      </w:r>
      <w:r w:rsidRPr="00687F38">
        <w:rPr>
          <w:rtl/>
        </w:rPr>
        <w:t xml:space="preserve"> المذكور أعلاه بوضوح على حظر استخدام مصطلحي</w:t>
      </w:r>
      <w:r w:rsidRPr="00687F38">
        <w:rPr>
          <w:rFonts w:hint="cs"/>
          <w:rtl/>
        </w:rPr>
        <w:t xml:space="preserve"> </w:t>
      </w:r>
      <w:r w:rsidRPr="00687F38">
        <w:rPr>
          <w:rFonts w:hint="cs"/>
          <w:i/>
          <w:iCs/>
          <w:rtl/>
        </w:rPr>
        <w:t>"</w:t>
      </w:r>
      <w:r w:rsidRPr="00687F38">
        <w:rPr>
          <w:i/>
          <w:iCs/>
        </w:rPr>
        <w:t>pribumi</w:t>
      </w:r>
      <w:r w:rsidRPr="00687F38">
        <w:rPr>
          <w:rFonts w:hint="cs"/>
          <w:i/>
          <w:iCs/>
          <w:rtl/>
        </w:rPr>
        <w:t>"</w:t>
      </w:r>
      <w:r w:rsidRPr="00687F38">
        <w:rPr>
          <w:rFonts w:hint="cs"/>
          <w:rtl/>
        </w:rPr>
        <w:t xml:space="preserve"> و</w:t>
      </w:r>
      <w:r w:rsidRPr="00687F38">
        <w:rPr>
          <w:rFonts w:hint="cs"/>
          <w:i/>
          <w:iCs/>
          <w:rtl/>
        </w:rPr>
        <w:t>"</w:t>
      </w:r>
      <w:r w:rsidRPr="00687F38">
        <w:rPr>
          <w:i/>
          <w:iCs/>
        </w:rPr>
        <w:t>non-pribumi</w:t>
      </w:r>
      <w:r w:rsidRPr="00687F38">
        <w:rPr>
          <w:rFonts w:hint="cs"/>
          <w:i/>
          <w:iCs/>
          <w:rtl/>
        </w:rPr>
        <w:t>"</w:t>
      </w:r>
      <w:r w:rsidRPr="00687F38">
        <w:rPr>
          <w:rFonts w:hint="cs"/>
          <w:rtl/>
        </w:rPr>
        <w:t xml:space="preserve">، </w:t>
      </w:r>
      <w:r w:rsidRPr="00687F38">
        <w:rPr>
          <w:rtl/>
        </w:rPr>
        <w:t>في</w:t>
      </w:r>
      <w:r w:rsidRPr="00687F38">
        <w:rPr>
          <w:rFonts w:hint="cs"/>
          <w:rtl/>
        </w:rPr>
        <w:t xml:space="preserve"> مجال</w:t>
      </w:r>
      <w:r w:rsidRPr="00687F38">
        <w:rPr>
          <w:rtl/>
        </w:rPr>
        <w:t xml:space="preserve"> تنفيذ السياسات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 xml:space="preserve">تخطيط البرامج </w:t>
      </w:r>
      <w:r w:rsidRPr="00687F38">
        <w:rPr>
          <w:rFonts w:hint="cs"/>
          <w:rtl/>
        </w:rPr>
        <w:t>أو</w:t>
      </w:r>
      <w:r w:rsidR="0063155D" w:rsidRPr="00687F38">
        <w:rPr>
          <w:rFonts w:hint="cs"/>
          <w:rtl/>
        </w:rPr>
        <w:t> </w:t>
      </w:r>
      <w:r w:rsidRPr="00687F38">
        <w:rPr>
          <w:rtl/>
        </w:rPr>
        <w:t>الأنشطة الحكومية الأخرى</w:t>
      </w:r>
      <w:r w:rsidRPr="00687F38">
        <w:rPr>
          <w:rFonts w:hint="cs"/>
          <w:rtl/>
        </w:rPr>
        <w:t xml:space="preserve">. وعلاوة على ذلك، يكفل هذا الأمر </w:t>
      </w:r>
      <w:r w:rsidRPr="00687F38">
        <w:rPr>
          <w:rtl/>
        </w:rPr>
        <w:t xml:space="preserve">المساواة في المعاملة والخدمات </w:t>
      </w:r>
      <w:r w:rsidRPr="00687F38">
        <w:rPr>
          <w:rFonts w:hint="cs"/>
          <w:rtl/>
        </w:rPr>
        <w:t>بين</w:t>
      </w:r>
      <w:r w:rsidRPr="00687F38">
        <w:rPr>
          <w:rtl/>
        </w:rPr>
        <w:t xml:space="preserve"> جميع الإندونيسيين وينص على مراجعة جميع القوانين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</w:t>
      </w:r>
      <w:r w:rsidRPr="00687F38">
        <w:rPr>
          <w:rFonts w:hint="cs"/>
          <w:rtl/>
        </w:rPr>
        <w:t>لوائح،</w:t>
      </w:r>
      <w:r w:rsidRPr="00687F38">
        <w:rPr>
          <w:rtl/>
        </w:rPr>
        <w:t xml:space="preserve"> والسياسات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والبرامج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والأنشطة التجارية، والخدمات المصرفية والمالية،</w:t>
      </w:r>
      <w:r w:rsidRPr="00687F38">
        <w:rPr>
          <w:rFonts w:hint="cs"/>
          <w:rtl/>
        </w:rPr>
        <w:t xml:space="preserve"> والمواطنة،</w:t>
      </w:r>
      <w:r w:rsidRPr="00687F38">
        <w:rPr>
          <w:rtl/>
        </w:rPr>
        <w:t xml:space="preserve"> والتعليم، والصحة،</w:t>
      </w:r>
      <w:r w:rsidR="00A5377A" w:rsidRPr="00687F38">
        <w:rPr>
          <w:rFonts w:hint="cs"/>
          <w:rtl/>
        </w:rPr>
        <w:t xml:space="preserve"> </w:t>
      </w:r>
      <w:r w:rsidRPr="00687F38">
        <w:rPr>
          <w:rtl/>
        </w:rPr>
        <w:t>وفرص العمل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والرواتب وغيرها من حقوق العمال لدمج هذا المبدأ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b/>
          <w:bCs/>
          <w:rtl/>
        </w:rPr>
      </w:pPr>
      <w:r w:rsidRPr="00687F38">
        <w:rPr>
          <w:rtl/>
        </w:rPr>
        <w:t>174-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>أصدرت الحكومة</w:t>
      </w:r>
      <w:r w:rsidRPr="00687F38">
        <w:rPr>
          <w:rFonts w:hint="cs"/>
          <w:rtl/>
        </w:rPr>
        <w:t xml:space="preserve"> أيضاً</w:t>
      </w:r>
      <w:r w:rsidRPr="00687F38">
        <w:rPr>
          <w:rtl/>
        </w:rPr>
        <w:t xml:space="preserve"> المرسوم الرئاسي رقم 6/2000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 xml:space="preserve">إلغاء الأمر الرئاسي رقم 14/1967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الأديان والمعتقدات والتقاليد الصينية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و</w:t>
      </w:r>
      <w:r w:rsidRPr="00687F38">
        <w:rPr>
          <w:rFonts w:hint="cs"/>
          <w:rtl/>
        </w:rPr>
        <w:t xml:space="preserve">تُعدّ </w:t>
      </w:r>
      <w:r w:rsidRPr="00687F38">
        <w:rPr>
          <w:rtl/>
        </w:rPr>
        <w:t>هذ</w:t>
      </w:r>
      <w:r w:rsidRPr="00687F38">
        <w:rPr>
          <w:rFonts w:hint="cs"/>
          <w:rtl/>
        </w:rPr>
        <w:t>ه اللائحة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مثالاً مرجعياً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في مجال ا</w:t>
      </w:r>
      <w:r w:rsidRPr="00687F38">
        <w:rPr>
          <w:rtl/>
        </w:rPr>
        <w:t>لقضاء على جميع أشكال التمييز ضد</w:t>
      </w:r>
      <w:r w:rsidRPr="00687F38">
        <w:rPr>
          <w:rFonts w:hint="cs"/>
          <w:rtl/>
        </w:rPr>
        <w:t xml:space="preserve"> أفراد</w:t>
      </w:r>
      <w:r w:rsidRPr="00687F38">
        <w:rPr>
          <w:rtl/>
        </w:rPr>
        <w:t xml:space="preserve"> ال</w:t>
      </w:r>
      <w:r w:rsidRPr="00687F38">
        <w:rPr>
          <w:rFonts w:hint="cs"/>
          <w:rtl/>
        </w:rPr>
        <w:t>عرقية الصينية</w:t>
      </w:r>
      <w:r w:rsidRPr="00687F38">
        <w:rPr>
          <w:rtl/>
        </w:rPr>
        <w:t xml:space="preserve"> في إندونيسيا. </w:t>
      </w:r>
      <w:r w:rsidRPr="00687F38">
        <w:rPr>
          <w:rFonts w:hint="cs"/>
          <w:rtl/>
        </w:rPr>
        <w:t xml:space="preserve">وينص هذا </w:t>
      </w:r>
      <w:r w:rsidRPr="00687F38">
        <w:rPr>
          <w:rtl/>
        </w:rPr>
        <w:t xml:space="preserve">المرسوم على </w:t>
      </w:r>
      <w:r w:rsidRPr="00687F38">
        <w:rPr>
          <w:rFonts w:hint="cs"/>
          <w:rtl/>
        </w:rPr>
        <w:t xml:space="preserve">إمكانية ممارسة </w:t>
      </w:r>
      <w:r w:rsidRPr="00687F38">
        <w:rPr>
          <w:rtl/>
        </w:rPr>
        <w:t>الأنشطة الدينية والمعتقدات والتقاليد والعادات الصينية و</w:t>
      </w:r>
      <w:r w:rsidRPr="00687F38">
        <w:rPr>
          <w:rFonts w:hint="cs"/>
          <w:rtl/>
        </w:rPr>
        <w:t xml:space="preserve">التمتع بها </w:t>
      </w:r>
      <w:r w:rsidRPr="00687F38">
        <w:rPr>
          <w:rtl/>
        </w:rPr>
        <w:t xml:space="preserve">دون إذن خاص من الحكومة </w:t>
      </w:r>
      <w:r w:rsidRPr="00687F38">
        <w:rPr>
          <w:rFonts w:hint="cs"/>
          <w:rtl/>
        </w:rPr>
        <w:t xml:space="preserve">أو </w:t>
      </w:r>
      <w:r w:rsidRPr="00687F38">
        <w:rPr>
          <w:rtl/>
        </w:rPr>
        <w:t xml:space="preserve">السلطات الإقليمية أو المحلية، </w:t>
      </w:r>
      <w:r w:rsidRPr="00687F38">
        <w:rPr>
          <w:rFonts w:hint="cs"/>
          <w:rtl/>
        </w:rPr>
        <w:t>وهو</w:t>
      </w:r>
      <w:r w:rsidR="00D73C87" w:rsidRPr="00687F38">
        <w:rPr>
          <w:rFonts w:hint="cs"/>
          <w:rtl/>
        </w:rPr>
        <w:t xml:space="preserve"> ما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كان إلزامياً في الماضي.</w:t>
      </w:r>
    </w:p>
    <w:p w:rsidR="00BF0825" w:rsidRPr="00687F38" w:rsidRDefault="00BF0825" w:rsidP="0063155D">
      <w:pPr>
        <w:pStyle w:val="SingleTxtGA"/>
        <w:rPr>
          <w:rFonts w:hint="cs"/>
          <w:spacing w:val="-2"/>
          <w:rtl/>
        </w:rPr>
      </w:pPr>
      <w:r w:rsidRPr="00687F38">
        <w:rPr>
          <w:spacing w:val="-2"/>
          <w:rtl/>
        </w:rPr>
        <w:t>175-</w:t>
      </w:r>
      <w:r w:rsidRPr="00687F38">
        <w:rPr>
          <w:spacing w:val="-2"/>
          <w:rtl/>
        </w:rPr>
        <w:tab/>
        <w:t xml:space="preserve">ومن هذا المنطلق، أصدرت الحكومة المرسوم الرئاسي رقم 19/2002 </w:t>
      </w:r>
      <w:r w:rsidRPr="00687F38">
        <w:rPr>
          <w:rFonts w:hint="cs"/>
          <w:spacing w:val="-2"/>
          <w:rtl/>
        </w:rPr>
        <w:t>المتعلق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ب</w:t>
      </w:r>
      <w:r w:rsidRPr="00687F38">
        <w:rPr>
          <w:spacing w:val="-2"/>
          <w:rtl/>
        </w:rPr>
        <w:t xml:space="preserve">السنة الصينية الجديدة </w:t>
      </w:r>
      <w:r w:rsidRPr="00687F38">
        <w:rPr>
          <w:rFonts w:hint="cs"/>
          <w:spacing w:val="-2"/>
          <w:rtl/>
        </w:rPr>
        <w:t>باعتبارها عطلة رسمية</w:t>
      </w:r>
      <w:r w:rsidRPr="00687F38">
        <w:rPr>
          <w:spacing w:val="-2"/>
          <w:rtl/>
        </w:rPr>
        <w:t>. وينص</w:t>
      </w:r>
      <w:r w:rsidRPr="00687F38">
        <w:rPr>
          <w:rFonts w:hint="cs"/>
          <w:spacing w:val="-2"/>
          <w:rtl/>
        </w:rPr>
        <w:t xml:space="preserve"> هذا</w:t>
      </w:r>
      <w:r w:rsidRPr="00687F38">
        <w:rPr>
          <w:spacing w:val="-2"/>
          <w:rtl/>
        </w:rPr>
        <w:t xml:space="preserve"> المرسوم</w:t>
      </w:r>
      <w:r w:rsidRPr="00687F38">
        <w:rPr>
          <w:rFonts w:hint="cs"/>
          <w:spacing w:val="-2"/>
          <w:rtl/>
        </w:rPr>
        <w:t xml:space="preserve"> على</w:t>
      </w:r>
      <w:r w:rsidRPr="00687F38">
        <w:rPr>
          <w:spacing w:val="-2"/>
          <w:rtl/>
        </w:rPr>
        <w:t xml:space="preserve"> أن السنة الصينية الجديدة </w:t>
      </w:r>
      <w:r w:rsidRPr="00687F38">
        <w:rPr>
          <w:rFonts w:hint="cs"/>
          <w:spacing w:val="-2"/>
          <w:rtl/>
        </w:rPr>
        <w:t>تمثل</w:t>
      </w:r>
      <w:r w:rsidRPr="00687F38">
        <w:rPr>
          <w:spacing w:val="-2"/>
          <w:rtl/>
        </w:rPr>
        <w:t xml:space="preserve"> يوم عطلة رسمية يحتفل </w:t>
      </w:r>
      <w:r w:rsidRPr="00687F38">
        <w:rPr>
          <w:rFonts w:hint="cs"/>
          <w:spacing w:val="-2"/>
          <w:rtl/>
        </w:rPr>
        <w:t>به على المستوى الوطني.</w:t>
      </w:r>
      <w:r w:rsidRPr="00687F38">
        <w:rPr>
          <w:spacing w:val="-2"/>
          <w:rtl/>
        </w:rPr>
        <w:t xml:space="preserve"> وفي محاولة أخرى </w:t>
      </w:r>
      <w:r w:rsidRPr="00687F38">
        <w:rPr>
          <w:rFonts w:hint="cs"/>
          <w:spacing w:val="-2"/>
          <w:rtl/>
        </w:rPr>
        <w:t xml:space="preserve">لصهر العرقية الصينية </w:t>
      </w:r>
      <w:r w:rsidRPr="00687F38">
        <w:rPr>
          <w:spacing w:val="-2"/>
          <w:rtl/>
        </w:rPr>
        <w:t xml:space="preserve">بشكل كامل مع </w:t>
      </w:r>
      <w:r w:rsidRPr="00687F38">
        <w:rPr>
          <w:rFonts w:hint="cs"/>
          <w:spacing w:val="-2"/>
          <w:rtl/>
        </w:rPr>
        <w:t xml:space="preserve">السكان </w:t>
      </w:r>
      <w:r w:rsidR="001A25AD" w:rsidRPr="00687F38">
        <w:rPr>
          <w:spacing w:val="-2"/>
          <w:rtl/>
        </w:rPr>
        <w:t>ال</w:t>
      </w:r>
      <w:r w:rsidR="001A25AD" w:rsidRPr="00687F38">
        <w:rPr>
          <w:rFonts w:hint="cs"/>
          <w:spacing w:val="-2"/>
          <w:rtl/>
        </w:rPr>
        <w:t>إ</w:t>
      </w:r>
      <w:r w:rsidRPr="00687F38">
        <w:rPr>
          <w:spacing w:val="-2"/>
          <w:rtl/>
        </w:rPr>
        <w:t>ندونيسيين الأصلي</w:t>
      </w:r>
      <w:r w:rsidRPr="00687F38">
        <w:rPr>
          <w:rFonts w:hint="cs"/>
          <w:spacing w:val="-2"/>
          <w:rtl/>
        </w:rPr>
        <w:t>ين</w:t>
      </w:r>
      <w:r w:rsidRPr="00687F38">
        <w:rPr>
          <w:spacing w:val="-2"/>
          <w:rtl/>
        </w:rPr>
        <w:t xml:space="preserve">، أنشأت الحكومة الفريق العامل المعني </w:t>
      </w:r>
      <w:r w:rsidRPr="00687F38">
        <w:rPr>
          <w:rFonts w:hint="cs"/>
          <w:spacing w:val="-2"/>
          <w:rtl/>
        </w:rPr>
        <w:t xml:space="preserve">بالدمج </w:t>
      </w:r>
      <w:r w:rsidRPr="00687F38">
        <w:rPr>
          <w:spacing w:val="-2"/>
          <w:rtl/>
        </w:rPr>
        <w:t>الاجتماعي</w:t>
      </w:r>
      <w:r w:rsidRPr="00687F38">
        <w:rPr>
          <w:rFonts w:hint="cs"/>
          <w:spacing w:val="-2"/>
          <w:rtl/>
        </w:rPr>
        <w:t xml:space="preserve"> (</w:t>
      </w:r>
      <w:r w:rsidRPr="00687F38">
        <w:rPr>
          <w:i/>
          <w:spacing w:val="-2"/>
        </w:rPr>
        <w:t>Pokja Pembauran</w:t>
      </w:r>
      <w:r w:rsidRPr="00687F38">
        <w:rPr>
          <w:rFonts w:hint="cs"/>
          <w:spacing w:val="-2"/>
          <w:rtl/>
        </w:rPr>
        <w:t>)</w:t>
      </w:r>
      <w:r w:rsidRPr="00687F38">
        <w:rPr>
          <w:spacing w:val="-2"/>
          <w:rtl/>
        </w:rPr>
        <w:t xml:space="preserve"> من خلال </w:t>
      </w:r>
      <w:r w:rsidRPr="00687F38">
        <w:rPr>
          <w:rFonts w:hint="cs"/>
          <w:spacing w:val="-2"/>
          <w:rtl/>
        </w:rPr>
        <w:t xml:space="preserve">مذكرة </w:t>
      </w:r>
      <w:r w:rsidRPr="00687F38">
        <w:rPr>
          <w:spacing w:val="-2"/>
          <w:rtl/>
        </w:rPr>
        <w:t xml:space="preserve">وزير الداخلية رقم </w:t>
      </w:r>
      <w:r w:rsidRPr="00687F38">
        <w:rPr>
          <w:rFonts w:hint="cs"/>
          <w:spacing w:val="-2"/>
          <w:rtl/>
        </w:rPr>
        <w:t>471-3/133 المؤرخة</w:t>
      </w:r>
      <w:r w:rsidR="0063155D" w:rsidRPr="00687F38">
        <w:rPr>
          <w:rFonts w:hint="cs"/>
          <w:spacing w:val="-2"/>
          <w:rtl/>
        </w:rPr>
        <w:t> </w:t>
      </w:r>
      <w:r w:rsidRPr="00687F38">
        <w:rPr>
          <w:spacing w:val="-2"/>
          <w:rtl/>
        </w:rPr>
        <w:t xml:space="preserve">5 </w:t>
      </w:r>
      <w:r w:rsidRPr="00687F38">
        <w:rPr>
          <w:rFonts w:hint="cs"/>
          <w:spacing w:val="-2"/>
          <w:rtl/>
        </w:rPr>
        <w:t>أيلول/</w:t>
      </w:r>
      <w:r w:rsidRPr="00687F38">
        <w:rPr>
          <w:spacing w:val="-2"/>
          <w:rtl/>
        </w:rPr>
        <w:t>سبتمبر 2002</w:t>
      </w:r>
      <w:r w:rsidRPr="00687F38">
        <w:rPr>
          <w:spacing w:val="-2"/>
        </w:rPr>
        <w:t>.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 xml:space="preserve">وقد كُلّف هذا الفريق العامل، </w:t>
      </w:r>
      <w:r w:rsidRPr="00687F38">
        <w:rPr>
          <w:spacing w:val="-2"/>
          <w:rtl/>
        </w:rPr>
        <w:t>منذ ذ</w:t>
      </w:r>
      <w:r w:rsidRPr="00687F38">
        <w:rPr>
          <w:rFonts w:hint="cs"/>
          <w:spacing w:val="-2"/>
          <w:rtl/>
        </w:rPr>
        <w:t>ل</w:t>
      </w:r>
      <w:r w:rsidRPr="00687F38">
        <w:rPr>
          <w:spacing w:val="-2"/>
          <w:rtl/>
        </w:rPr>
        <w:t xml:space="preserve">ك الحين، </w:t>
      </w:r>
      <w:r w:rsidRPr="00687F38">
        <w:rPr>
          <w:rFonts w:hint="cs"/>
          <w:spacing w:val="-2"/>
          <w:rtl/>
        </w:rPr>
        <w:t>بإزالة</w:t>
      </w:r>
      <w:r w:rsidRPr="00687F38">
        <w:rPr>
          <w:spacing w:val="-2"/>
          <w:rtl/>
        </w:rPr>
        <w:t xml:space="preserve"> جميع العقبات التي </w:t>
      </w:r>
      <w:r w:rsidRPr="00687F38">
        <w:rPr>
          <w:rFonts w:hint="cs"/>
          <w:spacing w:val="-2"/>
          <w:rtl/>
        </w:rPr>
        <w:t>يعتقد أنها تمس</w:t>
      </w:r>
      <w:r w:rsidRPr="00687F38">
        <w:rPr>
          <w:spacing w:val="-2"/>
          <w:rtl/>
        </w:rPr>
        <w:t xml:space="preserve"> </w:t>
      </w:r>
      <w:r w:rsidRPr="00687F38">
        <w:rPr>
          <w:rFonts w:hint="cs"/>
          <w:spacing w:val="-2"/>
          <w:rtl/>
        </w:rPr>
        <w:t>ب</w:t>
      </w:r>
      <w:r w:rsidRPr="00687F38">
        <w:rPr>
          <w:spacing w:val="-2"/>
          <w:rtl/>
        </w:rPr>
        <w:t xml:space="preserve">الوحدة الوطنية. </w:t>
      </w:r>
      <w:r w:rsidRPr="00687F38">
        <w:rPr>
          <w:rFonts w:hint="cs"/>
          <w:spacing w:val="-2"/>
          <w:rtl/>
        </w:rPr>
        <w:t>ومن ثم،</w:t>
      </w:r>
      <w:r w:rsidRPr="00687F38">
        <w:rPr>
          <w:spacing w:val="-2"/>
          <w:rtl/>
        </w:rPr>
        <w:t xml:space="preserve"> ف</w:t>
      </w:r>
      <w:r w:rsidRPr="00687F38">
        <w:rPr>
          <w:rFonts w:hint="cs"/>
          <w:spacing w:val="-2"/>
          <w:rtl/>
        </w:rPr>
        <w:t xml:space="preserve">قد نفذت </w:t>
      </w:r>
      <w:r w:rsidRPr="00687F38">
        <w:rPr>
          <w:spacing w:val="-2"/>
          <w:rtl/>
        </w:rPr>
        <w:t>الحكوم</w:t>
      </w:r>
      <w:r w:rsidRPr="00687F38">
        <w:rPr>
          <w:rFonts w:hint="cs"/>
          <w:spacing w:val="-2"/>
          <w:rtl/>
        </w:rPr>
        <w:t>ة</w:t>
      </w:r>
      <w:r w:rsidRPr="00687F38">
        <w:rPr>
          <w:spacing w:val="-2"/>
          <w:rtl/>
        </w:rPr>
        <w:t xml:space="preserve"> المركزية و</w:t>
      </w:r>
      <w:r w:rsidRPr="00687F38">
        <w:rPr>
          <w:rFonts w:hint="cs"/>
          <w:spacing w:val="-2"/>
          <w:rtl/>
        </w:rPr>
        <w:t xml:space="preserve">الحكومات </w:t>
      </w:r>
      <w:r w:rsidRPr="00687F38">
        <w:rPr>
          <w:spacing w:val="-2"/>
          <w:rtl/>
        </w:rPr>
        <w:t xml:space="preserve">الإقليمية، بالتعاون مع المنظمات المحلية، جميع التدابير اللازمة </w:t>
      </w:r>
      <w:r w:rsidRPr="00687F38">
        <w:rPr>
          <w:rFonts w:hint="cs"/>
          <w:spacing w:val="-2"/>
          <w:rtl/>
        </w:rPr>
        <w:t>ل</w:t>
      </w:r>
      <w:r w:rsidRPr="00687F38">
        <w:rPr>
          <w:spacing w:val="-2"/>
          <w:rtl/>
        </w:rPr>
        <w:t>تسريع عملية الوحدة</w:t>
      </w:r>
      <w:r w:rsidR="0063155D" w:rsidRPr="00687F38">
        <w:rPr>
          <w:rFonts w:hint="cs"/>
          <w:spacing w:val="-2"/>
          <w:rtl/>
        </w:rPr>
        <w:t> </w:t>
      </w:r>
      <w:r w:rsidRPr="00687F38">
        <w:rPr>
          <w:spacing w:val="-2"/>
          <w:rtl/>
        </w:rPr>
        <w:t>الوطنية</w:t>
      </w:r>
      <w:r w:rsidR="00322269" w:rsidRPr="00687F38">
        <w:rPr>
          <w:rFonts w:hint="cs"/>
          <w:spacing w:val="-2"/>
          <w:rtl/>
        </w:rPr>
        <w:t>.</w:t>
      </w:r>
    </w:p>
    <w:p w:rsidR="00BF0825" w:rsidRPr="00687F38" w:rsidRDefault="00BF0825" w:rsidP="00322269">
      <w:pPr>
        <w:pStyle w:val="SingleTxtGA"/>
        <w:rPr>
          <w:rFonts w:hint="cs"/>
          <w:rtl/>
        </w:rPr>
      </w:pPr>
      <w:r w:rsidRPr="00687F38">
        <w:rPr>
          <w:spacing w:val="-6"/>
          <w:rtl/>
        </w:rPr>
        <w:t>176-</w:t>
      </w:r>
      <w:r w:rsidRPr="00687F38">
        <w:rPr>
          <w:spacing w:val="-6"/>
          <w:rtl/>
        </w:rPr>
        <w:tab/>
      </w:r>
      <w:r w:rsidRPr="00687F38">
        <w:rPr>
          <w:rFonts w:hint="cs"/>
          <w:spacing w:val="-6"/>
          <w:rtl/>
        </w:rPr>
        <w:t xml:space="preserve">وتنص </w:t>
      </w:r>
      <w:r w:rsidRPr="00687F38">
        <w:rPr>
          <w:spacing w:val="-6"/>
          <w:rtl/>
        </w:rPr>
        <w:t>الاستراتيجية الوطنية والمبادئ التوجيهية بشأن تطوير التعليم</w:t>
      </w:r>
      <w:r w:rsidRPr="00687F38">
        <w:rPr>
          <w:rFonts w:hint="cs"/>
          <w:spacing w:val="-6"/>
          <w:rtl/>
        </w:rPr>
        <w:t xml:space="preserve"> للفترة</w:t>
      </w:r>
      <w:r w:rsidRPr="00687F38">
        <w:rPr>
          <w:spacing w:val="-6"/>
          <w:rtl/>
        </w:rPr>
        <w:t xml:space="preserve"> 2010-2015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على </w:t>
      </w:r>
      <w:r w:rsidRPr="00687F38">
        <w:rPr>
          <w:rtl/>
        </w:rPr>
        <w:t>المساواة في الحصول على التعليم،</w:t>
      </w:r>
      <w:r w:rsidR="00D73C87" w:rsidRPr="00687F38">
        <w:rPr>
          <w:rtl/>
        </w:rPr>
        <w:t xml:space="preserve"> مما </w:t>
      </w:r>
      <w:r w:rsidRPr="00687F38">
        <w:rPr>
          <w:rFonts w:hint="cs"/>
          <w:rtl/>
        </w:rPr>
        <w:t>يكفل</w:t>
      </w:r>
      <w:r w:rsidRPr="00687F38">
        <w:rPr>
          <w:rtl/>
        </w:rPr>
        <w:t xml:space="preserve"> المساواة بين الجنسين </w:t>
      </w:r>
      <w:r w:rsidRPr="00687F38">
        <w:rPr>
          <w:rFonts w:hint="cs"/>
          <w:rtl/>
        </w:rPr>
        <w:t>ويكون على صلة باحتياجات</w:t>
      </w:r>
      <w:r w:rsidRPr="00687F38">
        <w:rPr>
          <w:rtl/>
        </w:rPr>
        <w:t xml:space="preserve"> المجتمع، في جميع </w:t>
      </w:r>
      <w:r w:rsidRPr="00687F38">
        <w:rPr>
          <w:rFonts w:hint="cs"/>
          <w:rtl/>
        </w:rPr>
        <w:t>المقاطعات والمقاطعات الفرعية</w:t>
      </w:r>
      <w:r w:rsidRPr="00687F38">
        <w:rPr>
          <w:rtl/>
        </w:rPr>
        <w:t xml:space="preserve"> والبلديات، </w:t>
      </w:r>
      <w:r w:rsidRPr="00687F38">
        <w:rPr>
          <w:rFonts w:hint="cs"/>
          <w:rtl/>
        </w:rPr>
        <w:t>لج</w:t>
      </w:r>
      <w:r w:rsidRPr="00687F38">
        <w:rPr>
          <w:rtl/>
        </w:rPr>
        <w:t>ميع مراحل التعليم من مرحلة الطفولة المبكرة إلى التعليم العالي</w:t>
      </w:r>
      <w:r w:rsidRPr="00687F38">
        <w:rPr>
          <w:rFonts w:hint="cs"/>
          <w:rtl/>
        </w:rPr>
        <w:t>.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ويستوعب المنهج التعليمي الوطني أيضاً المحتوى المحلي لضمان</w:t>
      </w:r>
      <w:r w:rsidRPr="00687F38">
        <w:rPr>
          <w:rtl/>
        </w:rPr>
        <w:t xml:space="preserve"> الحفاظ على الهويات الإقليمية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b/>
          <w:bCs/>
          <w:rtl/>
        </w:rPr>
      </w:pPr>
      <w:r w:rsidRPr="00687F38">
        <w:rPr>
          <w:rtl/>
        </w:rPr>
        <w:t>177-</w:t>
      </w:r>
      <w:r w:rsidRPr="00687F38">
        <w:rPr>
          <w:rtl/>
        </w:rPr>
        <w:tab/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أصدرت الحكومة في </w:t>
      </w:r>
      <w:r w:rsidRPr="00687F38">
        <w:rPr>
          <w:rFonts w:hint="cs"/>
          <w:rtl/>
        </w:rPr>
        <w:t>أيار/</w:t>
      </w:r>
      <w:r w:rsidRPr="00687F38">
        <w:rPr>
          <w:rtl/>
        </w:rPr>
        <w:t xml:space="preserve">مايو 2009 الاستراتيجية الوطنية المتعلقة </w:t>
      </w:r>
      <w:r w:rsidRPr="00687F38">
        <w:rPr>
          <w:rFonts w:hint="cs"/>
          <w:rtl/>
        </w:rPr>
        <w:t>بتيسير الوصول إلى</w:t>
      </w:r>
      <w:r w:rsidRPr="00687F38">
        <w:rPr>
          <w:rtl/>
        </w:rPr>
        <w:t xml:space="preserve"> العدالة</w:t>
      </w:r>
      <w:r w:rsidRPr="00687F38">
        <w:rPr>
          <w:rFonts w:hint="cs"/>
          <w:rtl/>
        </w:rPr>
        <w:t xml:space="preserve">. ويُعرّف الوصول إلى العدالة </w:t>
      </w:r>
      <w:r w:rsidRPr="00687F38">
        <w:rPr>
          <w:rtl/>
        </w:rPr>
        <w:t>في</w:t>
      </w:r>
      <w:r w:rsidRPr="00687F38">
        <w:rPr>
          <w:rFonts w:hint="cs"/>
          <w:rtl/>
        </w:rPr>
        <w:t xml:space="preserve"> هذه</w:t>
      </w:r>
      <w:r w:rsidRPr="00687F38">
        <w:rPr>
          <w:rtl/>
        </w:rPr>
        <w:t xml:space="preserve"> الاستراتيجية</w:t>
      </w:r>
      <w:r w:rsidRPr="00687F38">
        <w:rPr>
          <w:rFonts w:hint="cs"/>
          <w:rtl/>
        </w:rPr>
        <w:t xml:space="preserve"> وفقاً للظروف</w:t>
      </w:r>
      <w:r w:rsidRPr="00687F38">
        <w:rPr>
          <w:rtl/>
        </w:rPr>
        <w:t xml:space="preserve"> والعمليات التي ت</w:t>
      </w:r>
      <w:r w:rsidRPr="00687F38">
        <w:rPr>
          <w:rFonts w:hint="cs"/>
          <w:rtl/>
        </w:rPr>
        <w:t>كفل فيها</w:t>
      </w:r>
      <w:r w:rsidRPr="00687F38">
        <w:rPr>
          <w:rtl/>
        </w:rPr>
        <w:t xml:space="preserve"> الدولة </w:t>
      </w:r>
      <w:r w:rsidRPr="00687F38">
        <w:rPr>
          <w:rFonts w:hint="cs"/>
          <w:rtl/>
        </w:rPr>
        <w:t>إعمال</w:t>
      </w:r>
      <w:r w:rsidRPr="00687F38">
        <w:rPr>
          <w:rtl/>
        </w:rPr>
        <w:t xml:space="preserve"> الحقوق الأساسية استنادا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إلى دستور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1945 والإعلان العالمي لحقوق الإنسان. </w:t>
      </w:r>
      <w:r w:rsidRPr="00687F38">
        <w:rPr>
          <w:rFonts w:hint="cs"/>
          <w:rtl/>
        </w:rPr>
        <w:t>وتكفل هذه الاستراتيجية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حق</w:t>
      </w:r>
      <w:r w:rsidRPr="00687F38">
        <w:rPr>
          <w:rtl/>
        </w:rPr>
        <w:t xml:space="preserve"> كل مواطن </w:t>
      </w:r>
      <w:r w:rsidRPr="00687F38">
        <w:rPr>
          <w:rFonts w:hint="cs"/>
          <w:rtl/>
        </w:rPr>
        <w:t>في الحصول على أكمل وجه على</w:t>
      </w:r>
      <w:r w:rsidRPr="00687F38">
        <w:rPr>
          <w:rtl/>
        </w:rPr>
        <w:t xml:space="preserve"> المعلومات </w:t>
      </w:r>
      <w:r w:rsidRPr="00687F38">
        <w:rPr>
          <w:rFonts w:hint="cs"/>
          <w:rtl/>
        </w:rPr>
        <w:t>المتعلقة بحقوقه الأساسية على نحو يتيح له الاستفادة من هذه الحقوق ومن وسائل المطالبة وفهمها</w:t>
      </w:r>
      <w:r w:rsidRPr="00687F38">
        <w:rPr>
          <w:rtl/>
        </w:rPr>
        <w:t xml:space="preserve"> والتمتع بها في جميع الأوقات ودون قيود</w:t>
      </w:r>
      <w:r w:rsidRPr="00687F38">
        <w:rPr>
          <w:rFonts w:hint="cs"/>
          <w:rtl/>
        </w:rPr>
        <w:t>. وهي تضمن أيضاً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إمكانية تجسيد </w:t>
      </w:r>
      <w:r w:rsidRPr="00687F38">
        <w:rPr>
          <w:rtl/>
        </w:rPr>
        <w:t xml:space="preserve">هذا المبدأ </w:t>
      </w:r>
      <w:r w:rsidRPr="00687F38">
        <w:rPr>
          <w:rFonts w:hint="cs"/>
          <w:rtl/>
        </w:rPr>
        <w:t xml:space="preserve">بشكل كامل </w:t>
      </w:r>
      <w:r w:rsidRPr="00687F38">
        <w:rPr>
          <w:rtl/>
        </w:rPr>
        <w:t xml:space="preserve">من خلال </w:t>
      </w:r>
      <w:r w:rsidRPr="00687F38">
        <w:rPr>
          <w:rFonts w:hint="cs"/>
          <w:rtl/>
        </w:rPr>
        <w:t>مؤسسات مسؤولة رسمية وغير رسمية بحيث تكون مدعومة بآليات تظلم عامة تتميز بالكفاءة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والاستجابة.</w:t>
      </w:r>
    </w:p>
    <w:p w:rsidR="00BF0825" w:rsidRPr="00687F38" w:rsidRDefault="00BF0825" w:rsidP="00EF14E0">
      <w:pPr>
        <w:pStyle w:val="SingleTxtGA"/>
        <w:rPr>
          <w:rFonts w:hint="cs"/>
          <w:rtl/>
        </w:rPr>
      </w:pPr>
      <w:r w:rsidRPr="00687F38">
        <w:rPr>
          <w:rtl/>
        </w:rPr>
        <w:t>178-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وحددت الحكومة </w:t>
      </w:r>
      <w:r w:rsidRPr="00687F38">
        <w:rPr>
          <w:rtl/>
        </w:rPr>
        <w:t>في صياغ</w:t>
      </w:r>
      <w:r w:rsidRPr="00687F38">
        <w:rPr>
          <w:rFonts w:hint="cs"/>
          <w:rtl/>
        </w:rPr>
        <w:t>تها لموضوع تيسير</w:t>
      </w:r>
      <w:r w:rsidRPr="00687F38">
        <w:rPr>
          <w:rtl/>
        </w:rPr>
        <w:t xml:space="preserve"> الوصول إلى العدالة ثمانية مجالات تطبيق، وهي</w:t>
      </w:r>
      <w:r w:rsidR="00322269" w:rsidRPr="00687F38">
        <w:rPr>
          <w:rFonts w:hint="cs"/>
          <w:rtl/>
        </w:rPr>
        <w:t>: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تيسير الوصول إلى العدالة في إطار إصلاح القانون والمحاكم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تيسير الوصول إلى العدالة في إطار المساعدة القانونية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تيسير الوصول إلى العدالة في إطار إدارة الحكومة المحلية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تيسير الوصول إلى العدالة في مجال الأراضي والموارد الطبيعية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تيسير وصول المرأة إلى العدالة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تيسير وصول الأطفال إلى العدالة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تيسير وصول اليد العاملة إلى العدالة</w:t>
      </w:r>
      <w:r w:rsidR="00322269" w:rsidRPr="00687F38">
        <w:rPr>
          <w:rFonts w:hint="cs"/>
          <w:rtl/>
        </w:rPr>
        <w:t>؛</w:t>
      </w:r>
    </w:p>
    <w:p w:rsidR="00BF0825" w:rsidRPr="00687F38" w:rsidRDefault="00BF0825" w:rsidP="00322269">
      <w:pPr>
        <w:pStyle w:val="Bullet1GA"/>
        <w:tabs>
          <w:tab w:val="clear" w:pos="2041"/>
          <w:tab w:val="num" w:pos="1939"/>
        </w:tabs>
        <w:bidi/>
        <w:ind w:left="1939"/>
        <w:rPr>
          <w:rFonts w:hint="cs"/>
        </w:rPr>
      </w:pPr>
      <w:r w:rsidRPr="00687F38">
        <w:rPr>
          <w:rFonts w:hint="cs"/>
          <w:rtl/>
        </w:rPr>
        <w:t>تيسير وصول الفقراء والمهمشين إلى العدالة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5F26AD">
      <w:pPr>
        <w:pStyle w:val="SingleTxtGA"/>
        <w:rPr>
          <w:rtl/>
        </w:rPr>
      </w:pPr>
      <w:r w:rsidRPr="00687F38">
        <w:rPr>
          <w:rtl/>
        </w:rPr>
        <w:t>179-</w:t>
      </w:r>
      <w:r w:rsidRPr="00687F38">
        <w:rPr>
          <w:rtl/>
        </w:rPr>
        <w:tab/>
      </w:r>
      <w:r w:rsidRPr="00687F38">
        <w:rPr>
          <w:rFonts w:hint="cs"/>
          <w:rtl/>
        </w:rPr>
        <w:t>وتتضمن الاستراتيجية الوطنية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ال</w:t>
      </w:r>
      <w:r w:rsidRPr="00687F38">
        <w:rPr>
          <w:rtl/>
        </w:rPr>
        <w:t xml:space="preserve">أدوات </w:t>
      </w:r>
      <w:r w:rsidRPr="00687F38">
        <w:rPr>
          <w:rFonts w:hint="cs"/>
          <w:rtl/>
        </w:rPr>
        <w:t xml:space="preserve">التي </w:t>
      </w:r>
      <w:r w:rsidRPr="00687F38">
        <w:rPr>
          <w:rtl/>
        </w:rPr>
        <w:t>ت</w:t>
      </w:r>
      <w:r w:rsidRPr="00687F38">
        <w:rPr>
          <w:rFonts w:hint="cs"/>
          <w:rtl/>
        </w:rPr>
        <w:t>ُ</w:t>
      </w:r>
      <w:r w:rsidRPr="00687F38">
        <w:rPr>
          <w:rtl/>
        </w:rPr>
        <w:t>ستخدم لتحديد التقدم</w:t>
      </w:r>
      <w:r w:rsidRPr="00687F38">
        <w:rPr>
          <w:rFonts w:hint="cs"/>
          <w:rtl/>
        </w:rPr>
        <w:t xml:space="preserve"> المحرز</w:t>
      </w:r>
      <w:r w:rsidRPr="00687F38">
        <w:rPr>
          <w:rtl/>
        </w:rPr>
        <w:t xml:space="preserve"> في </w:t>
      </w:r>
      <w:r w:rsidRPr="00687F38">
        <w:rPr>
          <w:rFonts w:hint="cs"/>
          <w:rtl/>
        </w:rPr>
        <w:t>مجال الوصول إلى</w:t>
      </w:r>
      <w:r w:rsidRPr="00687F38">
        <w:rPr>
          <w:rtl/>
        </w:rPr>
        <w:t xml:space="preserve"> العدالة</w:t>
      </w:r>
      <w:r w:rsidRPr="00687F38">
        <w:rPr>
          <w:rFonts w:hint="cs"/>
          <w:rtl/>
        </w:rPr>
        <w:t>، وهي</w:t>
      </w:r>
      <w:r w:rsidRPr="00687F38">
        <w:rPr>
          <w:rtl/>
        </w:rPr>
        <w:t>: (أ) الإطار المعياري</w:t>
      </w:r>
      <w:r w:rsidRPr="00687F38">
        <w:rPr>
          <w:rFonts w:hint="cs"/>
          <w:rtl/>
        </w:rPr>
        <w:t>؛</w:t>
      </w:r>
      <w:r w:rsidRPr="00687F38">
        <w:rPr>
          <w:rtl/>
        </w:rPr>
        <w:t xml:space="preserve"> (ب) </w:t>
      </w:r>
      <w:r w:rsidR="00D02BD9" w:rsidRPr="00687F38">
        <w:rPr>
          <w:rFonts w:hint="cs"/>
          <w:rtl/>
        </w:rPr>
        <w:t>إ</w:t>
      </w:r>
      <w:r w:rsidRPr="00687F38">
        <w:rPr>
          <w:rFonts w:hint="cs"/>
          <w:rtl/>
        </w:rPr>
        <w:t>مكانية الحصول على التوعية</w:t>
      </w:r>
      <w:r w:rsidRPr="00687F38">
        <w:rPr>
          <w:rtl/>
        </w:rPr>
        <w:t xml:space="preserve"> القانوني</w:t>
      </w:r>
      <w:r w:rsidRPr="00687F38">
        <w:rPr>
          <w:rFonts w:hint="cs"/>
          <w:rtl/>
        </w:rPr>
        <w:t>ة؛</w:t>
      </w:r>
      <w:r w:rsidR="00EF14E0" w:rsidRPr="00687F38">
        <w:rPr>
          <w:rFonts w:hint="cs"/>
          <w:rtl/>
        </w:rPr>
        <w:t> </w:t>
      </w:r>
      <w:r w:rsidRPr="00687F38">
        <w:rPr>
          <w:rtl/>
        </w:rPr>
        <w:t xml:space="preserve">(ج) </w:t>
      </w:r>
      <w:r w:rsidRPr="00687F38">
        <w:rPr>
          <w:rFonts w:hint="cs"/>
          <w:rtl/>
        </w:rPr>
        <w:t xml:space="preserve">إمكانية </w:t>
      </w:r>
      <w:r w:rsidRPr="00687F38">
        <w:rPr>
          <w:rtl/>
        </w:rPr>
        <w:t xml:space="preserve">الوصول إلى المحافل المناسبة لتسوية المنازعات؛ (د) </w:t>
      </w:r>
      <w:r w:rsidRPr="00687F38">
        <w:rPr>
          <w:rFonts w:hint="cs"/>
          <w:rtl/>
        </w:rPr>
        <w:t>فعالية إدارة الشكاوى؛</w:t>
      </w:r>
      <w:r w:rsidRPr="00687F38">
        <w:rPr>
          <w:rtl/>
        </w:rPr>
        <w:t xml:space="preserve"> (</w:t>
      </w:r>
      <w:r w:rsidRPr="00687F38">
        <w:rPr>
          <w:sz w:val="30"/>
          <w:rtl/>
        </w:rPr>
        <w:t>ﻫ</w:t>
      </w:r>
      <w:r w:rsidRPr="00687F38">
        <w:rPr>
          <w:rtl/>
        </w:rPr>
        <w:t xml:space="preserve">) </w:t>
      </w:r>
      <w:r w:rsidRPr="00687F38">
        <w:rPr>
          <w:rFonts w:hint="cs"/>
          <w:rtl/>
        </w:rPr>
        <w:t>سبل الانتصاف؛</w:t>
      </w:r>
      <w:r w:rsidRPr="00687F38">
        <w:rPr>
          <w:rtl/>
        </w:rPr>
        <w:t xml:space="preserve"> (و) التغلب على </w:t>
      </w:r>
      <w:r w:rsidRPr="00687F38">
        <w:rPr>
          <w:rFonts w:hint="cs"/>
          <w:rtl/>
        </w:rPr>
        <w:t>ال</w:t>
      </w:r>
      <w:r w:rsidRPr="00687F38">
        <w:rPr>
          <w:rtl/>
        </w:rPr>
        <w:t>مشاكل</w:t>
      </w:r>
      <w:r w:rsidRPr="00687F38">
        <w:rPr>
          <w:rFonts w:hint="cs"/>
          <w:rtl/>
        </w:rPr>
        <w:t xml:space="preserve"> التي تعاني منها</w:t>
      </w:r>
      <w:r w:rsidRPr="00687F38">
        <w:rPr>
          <w:rtl/>
        </w:rPr>
        <w:t xml:space="preserve"> الفئات الفقيرة </w:t>
      </w:r>
      <w:r w:rsidRPr="00687F38">
        <w:rPr>
          <w:rFonts w:hint="cs"/>
          <w:rtl/>
        </w:rPr>
        <w:t>أو</w:t>
      </w:r>
      <w:r w:rsidR="005F26AD" w:rsidRPr="00687F38">
        <w:rPr>
          <w:rFonts w:hint="cs"/>
          <w:rtl/>
        </w:rPr>
        <w:t> </w:t>
      </w:r>
      <w:r w:rsidRPr="00687F38">
        <w:rPr>
          <w:rtl/>
        </w:rPr>
        <w:t>المهمشة أو المحرومة</w:t>
      </w:r>
      <w:r w:rsidRPr="00687F38">
        <w:rPr>
          <w:rFonts w:hint="cs"/>
          <w:rtl/>
        </w:rPr>
        <w:t>.</w:t>
      </w:r>
    </w:p>
    <w:p w:rsidR="00BF0825" w:rsidRPr="00687F38" w:rsidRDefault="00BF0825" w:rsidP="00322269">
      <w:pPr>
        <w:pStyle w:val="SingleTxtGA"/>
        <w:keepNext/>
        <w:keepLines/>
        <w:rPr>
          <w:rFonts w:hint="cs"/>
          <w:rtl/>
        </w:rPr>
      </w:pPr>
      <w:r w:rsidRPr="00687F38">
        <w:rPr>
          <w:rtl/>
        </w:rPr>
        <w:t>180-</w:t>
      </w:r>
      <w:r w:rsidRPr="00687F38">
        <w:rPr>
          <w:rtl/>
        </w:rPr>
        <w:tab/>
      </w:r>
      <w:r w:rsidRPr="00687F38">
        <w:rPr>
          <w:rFonts w:hint="cs"/>
          <w:rtl/>
        </w:rPr>
        <w:t xml:space="preserve">وتتضمن </w:t>
      </w:r>
      <w:r w:rsidRPr="00687F38">
        <w:rPr>
          <w:rtl/>
        </w:rPr>
        <w:t xml:space="preserve">الاستراتيجية الوطنية </w:t>
      </w:r>
      <w:r w:rsidRPr="00687F38">
        <w:rPr>
          <w:rFonts w:hint="cs"/>
          <w:rtl/>
        </w:rPr>
        <w:t>خطة من</w:t>
      </w:r>
      <w:r w:rsidRPr="00687F38">
        <w:rPr>
          <w:rtl/>
        </w:rPr>
        <w:t xml:space="preserve"> ست نقاط، وهي</w:t>
      </w:r>
      <w:r w:rsidRPr="00687F38">
        <w:rPr>
          <w:rFonts w:hint="cs"/>
          <w:rtl/>
        </w:rPr>
        <w:t xml:space="preserve"> على النحو التالي</w:t>
      </w:r>
      <w:r w:rsidR="00322269" w:rsidRPr="00687F38">
        <w:rPr>
          <w:rFonts w:hint="cs"/>
          <w:rtl/>
        </w:rPr>
        <w:t>:</w:t>
      </w:r>
    </w:p>
    <w:p w:rsidR="00BF0825" w:rsidRPr="00687F38" w:rsidRDefault="00BF0825" w:rsidP="00EF14E0">
      <w:pPr>
        <w:pStyle w:val="SingleTxtGA"/>
        <w:rPr>
          <w:sz w:val="30"/>
        </w:rPr>
      </w:pPr>
      <w:r w:rsidRPr="00687F38">
        <w:rPr>
          <w:rFonts w:hint="cs"/>
          <w:sz w:val="30"/>
          <w:rtl/>
        </w:rPr>
        <w:tab/>
      </w:r>
      <w:r w:rsidRPr="00687F38">
        <w:rPr>
          <w:sz w:val="30"/>
          <w:rtl/>
        </w:rPr>
        <w:t>(أ)</w:t>
      </w:r>
      <w:r w:rsidRPr="00687F38">
        <w:rPr>
          <w:sz w:val="30"/>
          <w:rtl/>
        </w:rPr>
        <w:tab/>
      </w:r>
      <w:r w:rsidRPr="00687F38">
        <w:rPr>
          <w:rtl/>
        </w:rPr>
        <w:t>تغيير النموذج المعتمد في</w:t>
      </w:r>
      <w:r w:rsidRPr="00687F38">
        <w:rPr>
          <w:rFonts w:hint="cs"/>
          <w:rtl/>
        </w:rPr>
        <w:t xml:space="preserve"> مجال</w:t>
      </w:r>
      <w:r w:rsidRPr="00687F38">
        <w:rPr>
          <w:rtl/>
        </w:rPr>
        <w:t xml:space="preserve"> وضع القوانين ودور التعليم في فهم القوانين في إندونيسيا؛</w:t>
      </w:r>
    </w:p>
    <w:p w:rsidR="00BF0825" w:rsidRPr="00687F38" w:rsidRDefault="00BF0825" w:rsidP="00EF14E0">
      <w:pPr>
        <w:pStyle w:val="SingleTxtGA"/>
        <w:rPr>
          <w:sz w:val="30"/>
          <w:rtl/>
        </w:rPr>
      </w:pPr>
      <w:r w:rsidRPr="00687F38">
        <w:rPr>
          <w:sz w:val="30"/>
          <w:rtl/>
        </w:rPr>
        <w:tab/>
        <w:t>(ب)</w:t>
      </w:r>
      <w:r w:rsidRPr="00687F38">
        <w:rPr>
          <w:sz w:val="30"/>
          <w:rtl/>
        </w:rPr>
        <w:tab/>
      </w:r>
      <w:r w:rsidRPr="00687F38">
        <w:rPr>
          <w:rtl/>
        </w:rPr>
        <w:t xml:space="preserve">الاعتراف </w:t>
      </w:r>
      <w:r w:rsidRPr="00687F38">
        <w:rPr>
          <w:rFonts w:hint="cs"/>
          <w:rtl/>
        </w:rPr>
        <w:t>بالمساعدة</w:t>
      </w:r>
      <w:r w:rsidRPr="00687F38">
        <w:rPr>
          <w:rtl/>
        </w:rPr>
        <w:t xml:space="preserve"> القانونية</w:t>
      </w:r>
      <w:r w:rsidRPr="00687F38">
        <w:rPr>
          <w:rFonts w:hint="cs"/>
          <w:rtl/>
        </w:rPr>
        <w:t xml:space="preserve"> ودعمها</w:t>
      </w:r>
      <w:r w:rsidRPr="00687F38">
        <w:rPr>
          <w:rtl/>
        </w:rPr>
        <w:t xml:space="preserve"> وت</w:t>
      </w:r>
      <w:r w:rsidRPr="00687F38">
        <w:rPr>
          <w:rFonts w:hint="cs"/>
          <w:rtl/>
        </w:rPr>
        <w:t>نمية</w:t>
      </w:r>
      <w:r w:rsidRPr="00687F38">
        <w:rPr>
          <w:rtl/>
        </w:rPr>
        <w:t xml:space="preserve"> الخدمات شبه</w:t>
      </w:r>
      <w:r w:rsidRPr="00687F38">
        <w:rPr>
          <w:rFonts w:hint="cs"/>
          <w:rtl/>
        </w:rPr>
        <w:t xml:space="preserve"> القانونية</w:t>
      </w:r>
      <w:r w:rsidRPr="00687F38">
        <w:rPr>
          <w:rtl/>
        </w:rPr>
        <w:t>؛</w:t>
      </w:r>
    </w:p>
    <w:p w:rsidR="00BF0825" w:rsidRPr="00687F38" w:rsidRDefault="00BF0825" w:rsidP="00EF14E0">
      <w:pPr>
        <w:pStyle w:val="SingleTxtGA"/>
        <w:rPr>
          <w:sz w:val="30"/>
          <w:rtl/>
        </w:rPr>
      </w:pPr>
      <w:r w:rsidRPr="00687F38">
        <w:rPr>
          <w:sz w:val="30"/>
          <w:rtl/>
        </w:rPr>
        <w:tab/>
        <w:t>(ج)</w:t>
      </w:r>
      <w:r w:rsidRPr="00687F38">
        <w:rPr>
          <w:sz w:val="30"/>
          <w:rtl/>
        </w:rPr>
        <w:tab/>
      </w:r>
      <w:r w:rsidRPr="00687F38">
        <w:rPr>
          <w:rtl/>
        </w:rPr>
        <w:t xml:space="preserve">تحسين التشريعات </w:t>
      </w:r>
      <w:r w:rsidRPr="00687F38">
        <w:rPr>
          <w:rFonts w:hint="cs"/>
          <w:rtl/>
        </w:rPr>
        <w:t>وسياسات الميزانية</w:t>
      </w:r>
      <w:r w:rsidRPr="00687F38">
        <w:rPr>
          <w:rtl/>
        </w:rPr>
        <w:t xml:space="preserve"> التي تدعم</w:t>
      </w:r>
      <w:r w:rsidRPr="00687F38">
        <w:rPr>
          <w:rFonts w:hint="cs"/>
          <w:rtl/>
        </w:rPr>
        <w:t xml:space="preserve"> تيسير</w:t>
      </w:r>
      <w:r w:rsidRPr="00687F38">
        <w:rPr>
          <w:rtl/>
        </w:rPr>
        <w:t xml:space="preserve"> الوصول إلى العدالة؛</w:t>
      </w:r>
    </w:p>
    <w:p w:rsidR="00BF0825" w:rsidRPr="00687F38" w:rsidRDefault="00BF0825" w:rsidP="00EF14E0">
      <w:pPr>
        <w:pStyle w:val="SingleTxtGA"/>
        <w:rPr>
          <w:sz w:val="30"/>
          <w:rtl/>
        </w:rPr>
      </w:pPr>
      <w:r w:rsidRPr="00687F38">
        <w:rPr>
          <w:sz w:val="30"/>
          <w:rtl/>
        </w:rPr>
        <w:tab/>
        <w:t>(د)</w:t>
      </w:r>
      <w:r w:rsidRPr="00687F38">
        <w:rPr>
          <w:sz w:val="30"/>
          <w:rtl/>
        </w:rPr>
        <w:tab/>
      </w:r>
      <w:r w:rsidRPr="00687F38">
        <w:rPr>
          <w:rtl/>
        </w:rPr>
        <w:t>صياغة وتنفيذ المعايير الدنيا للخدمة في</w:t>
      </w:r>
      <w:r w:rsidRPr="00687F38">
        <w:rPr>
          <w:rFonts w:hint="cs"/>
          <w:rtl/>
        </w:rPr>
        <w:t xml:space="preserve"> مجال</w:t>
      </w:r>
      <w:r w:rsidRPr="00687F38">
        <w:rPr>
          <w:rtl/>
        </w:rPr>
        <w:t xml:space="preserve"> الخدمات العامة؛</w:t>
      </w:r>
    </w:p>
    <w:p w:rsidR="00BF0825" w:rsidRPr="00687F38" w:rsidRDefault="00BF0825" w:rsidP="00EF14E0">
      <w:pPr>
        <w:pStyle w:val="SingleTxtGA"/>
        <w:rPr>
          <w:sz w:val="30"/>
          <w:rtl/>
        </w:rPr>
      </w:pPr>
      <w:r w:rsidRPr="00687F38">
        <w:rPr>
          <w:sz w:val="30"/>
          <w:rtl/>
        </w:rPr>
        <w:tab/>
        <w:t>(ﻫ)</w:t>
      </w:r>
      <w:r w:rsidRPr="00687F38">
        <w:rPr>
          <w:sz w:val="30"/>
          <w:rtl/>
        </w:rPr>
        <w:tab/>
      </w:r>
      <w:r w:rsidRPr="00687F38">
        <w:rPr>
          <w:rtl/>
        </w:rPr>
        <w:t xml:space="preserve">تحسين آليات </w:t>
      </w:r>
      <w:r w:rsidRPr="00687F38">
        <w:rPr>
          <w:rFonts w:hint="cs"/>
          <w:rtl/>
        </w:rPr>
        <w:t>التظلم</w:t>
      </w:r>
      <w:r w:rsidRPr="00687F38">
        <w:rPr>
          <w:rtl/>
        </w:rPr>
        <w:t xml:space="preserve"> وسبل الانتصاف للأشخاص المحرومين من الخدمات العامة الجيدة؛</w:t>
      </w:r>
    </w:p>
    <w:p w:rsidR="00BF0825" w:rsidRPr="00687F38" w:rsidRDefault="00BF0825" w:rsidP="00EF14E0">
      <w:pPr>
        <w:pStyle w:val="SingleTxtGA"/>
        <w:rPr>
          <w:rtl/>
        </w:rPr>
      </w:pPr>
      <w:r w:rsidRPr="00687F38">
        <w:rPr>
          <w:sz w:val="30"/>
          <w:rtl/>
        </w:rPr>
        <w:tab/>
        <w:t>(و)</w:t>
      </w:r>
      <w:r w:rsidRPr="00687F38">
        <w:rPr>
          <w:sz w:val="30"/>
          <w:rtl/>
        </w:rPr>
        <w:tab/>
      </w:r>
      <w:r w:rsidRPr="00687F38">
        <w:rPr>
          <w:rtl/>
        </w:rPr>
        <w:t>تحسين نظام العدالة المجتمعية</w:t>
      </w:r>
      <w:r w:rsidRPr="00687F38">
        <w:rPr>
          <w:rFonts w:hint="cs"/>
          <w:rtl/>
        </w:rPr>
        <w:t xml:space="preserve"> وتمكينه.</w:t>
      </w:r>
    </w:p>
    <w:p w:rsidR="00BF0825" w:rsidRPr="00687F38" w:rsidRDefault="00BF0825" w:rsidP="00EF14E0">
      <w:pPr>
        <w:pStyle w:val="SingleTxtGA"/>
        <w:rPr>
          <w:rtl/>
        </w:rPr>
      </w:pPr>
      <w:r w:rsidRPr="00687F38">
        <w:rPr>
          <w:rtl/>
        </w:rPr>
        <w:t>18</w:t>
      </w:r>
      <w:r w:rsidRPr="00687F38">
        <w:rPr>
          <w:rFonts w:hint="cs"/>
          <w:rtl/>
        </w:rPr>
        <w:t>1</w:t>
      </w:r>
      <w:r w:rsidRPr="00687F38">
        <w:rPr>
          <w:rtl/>
        </w:rPr>
        <w:t>-</w:t>
      </w:r>
      <w:r w:rsidRPr="00687F38">
        <w:rPr>
          <w:rtl/>
        </w:rPr>
        <w:tab/>
      </w:r>
      <w:r w:rsidRPr="00687F38">
        <w:rPr>
          <w:rFonts w:hint="cs"/>
          <w:rtl/>
        </w:rPr>
        <w:t>ويتجلى أحد</w:t>
      </w:r>
      <w:r w:rsidRPr="00687F38">
        <w:rPr>
          <w:rtl/>
        </w:rPr>
        <w:t xml:space="preserve"> مظاهر</w:t>
      </w:r>
      <w:r w:rsidRPr="00687F38">
        <w:rPr>
          <w:rFonts w:hint="cs"/>
          <w:rtl/>
        </w:rPr>
        <w:t xml:space="preserve"> هذه</w:t>
      </w:r>
      <w:r w:rsidRPr="00687F38">
        <w:rPr>
          <w:rtl/>
        </w:rPr>
        <w:t xml:space="preserve"> الاستراتيجية </w:t>
      </w:r>
      <w:r w:rsidRPr="00687F38">
        <w:rPr>
          <w:rFonts w:hint="cs"/>
          <w:rtl/>
        </w:rPr>
        <w:t>في</w:t>
      </w:r>
      <w:r w:rsidRPr="00687F38">
        <w:rPr>
          <w:rtl/>
        </w:rPr>
        <w:t xml:space="preserve"> إصدار المرسوم الرئاسي رقم 3/2010 </w:t>
      </w:r>
      <w:r w:rsidRPr="00687F38">
        <w:rPr>
          <w:rFonts w:hint="cs"/>
          <w:rtl/>
        </w:rPr>
        <w:t>المتعلق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التنمية المنصفة</w:t>
      </w:r>
      <w:r w:rsidRPr="00687F38">
        <w:rPr>
          <w:rFonts w:hint="cs"/>
          <w:rtl/>
        </w:rPr>
        <w:t>،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والذي يعكس</w:t>
      </w:r>
      <w:r w:rsidRPr="00687F38">
        <w:rPr>
          <w:rtl/>
        </w:rPr>
        <w:t xml:space="preserve"> سياسة الحكومة</w:t>
      </w:r>
      <w:r w:rsidRPr="00687F38">
        <w:rPr>
          <w:rFonts w:hint="cs"/>
          <w:rtl/>
        </w:rPr>
        <w:t xml:space="preserve"> في تنفيذ برامج إنمائية عادلة ومنحازة للشعب</w:t>
      </w:r>
      <w:r w:rsidRPr="00687F38">
        <w:rPr>
          <w:rtl/>
        </w:rPr>
        <w:t xml:space="preserve">، </w:t>
      </w:r>
      <w:r w:rsidRPr="00687F38">
        <w:rPr>
          <w:rFonts w:hint="cs"/>
          <w:rtl/>
        </w:rPr>
        <w:t>و</w:t>
      </w:r>
      <w:r w:rsidRPr="00687F38">
        <w:rPr>
          <w:rtl/>
        </w:rPr>
        <w:t xml:space="preserve">التركيز على توفير العدالة للجميع وعلى السعي </w:t>
      </w:r>
      <w:r w:rsidRPr="00687F38">
        <w:rPr>
          <w:rFonts w:hint="cs"/>
          <w:rtl/>
        </w:rPr>
        <w:t>لتحقيق</w:t>
      </w:r>
      <w:r w:rsidRPr="00687F38">
        <w:rPr>
          <w:rtl/>
        </w:rPr>
        <w:t xml:space="preserve"> الأهداف الإنمائية للألفية</w:t>
      </w:r>
      <w:r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182-</w:t>
      </w:r>
      <w:r w:rsidRPr="00687F38">
        <w:rPr>
          <w:rtl/>
        </w:rPr>
        <w:tab/>
        <w:t xml:space="preserve">وبالإضافة إلى ذلك، </w:t>
      </w:r>
      <w:r w:rsidRPr="00687F38">
        <w:rPr>
          <w:rFonts w:hint="cs"/>
          <w:rtl/>
        </w:rPr>
        <w:t>تدل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قائمة المؤسسات التالية</w:t>
      </w:r>
      <w:r w:rsidRPr="00687F38">
        <w:rPr>
          <w:rtl/>
        </w:rPr>
        <w:t xml:space="preserve"> على الجهود التي </w:t>
      </w:r>
      <w:r w:rsidRPr="00687F38">
        <w:rPr>
          <w:rFonts w:hint="cs"/>
          <w:rtl/>
        </w:rPr>
        <w:t xml:space="preserve">بذلتها </w:t>
      </w:r>
      <w:r w:rsidRPr="00687F38">
        <w:rPr>
          <w:rtl/>
        </w:rPr>
        <w:t>الحكومات المتعاقبة لتعزيز المساواة بين الرجل والمرأة</w:t>
      </w:r>
      <w:r w:rsidR="00322269" w:rsidRPr="00687F38">
        <w:rPr>
          <w:rFonts w:hint="cs"/>
          <w:rtl/>
        </w:rPr>
        <w:t>:</w:t>
      </w:r>
    </w:p>
    <w:p w:rsidR="00BF0825" w:rsidRPr="00687F38" w:rsidRDefault="00BF0825" w:rsidP="005F26AD">
      <w:pPr>
        <w:pStyle w:val="SingleTxtGA"/>
        <w:rPr>
          <w:sz w:val="30"/>
        </w:rPr>
      </w:pPr>
      <w:r w:rsidRPr="00687F38">
        <w:rPr>
          <w:sz w:val="30"/>
          <w:rtl/>
        </w:rPr>
        <w:tab/>
        <w:t>(أ)</w:t>
      </w:r>
      <w:r w:rsidRPr="00687F38">
        <w:rPr>
          <w:sz w:val="30"/>
          <w:rtl/>
        </w:rPr>
        <w:tab/>
      </w:r>
      <w:r w:rsidRPr="00687F38">
        <w:rPr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1967، أنشئت اللجنة الوطنية الإندونيسية </w:t>
      </w:r>
      <w:r w:rsidRPr="00687F38">
        <w:rPr>
          <w:rFonts w:hint="cs"/>
          <w:rtl/>
        </w:rPr>
        <w:t>المعنية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>ب</w:t>
      </w:r>
      <w:r w:rsidRPr="00687F38">
        <w:rPr>
          <w:rtl/>
        </w:rPr>
        <w:t>وضع المرأة</w:t>
      </w:r>
      <w:r w:rsidRPr="00687F38">
        <w:rPr>
          <w:rFonts w:hint="cs"/>
          <w:rtl/>
        </w:rPr>
        <w:t xml:space="preserve"> (</w:t>
      </w:r>
      <w:r w:rsidRPr="00687F38">
        <w:t>KNKWI</w:t>
      </w:r>
      <w:r w:rsidRPr="00687F38">
        <w:rPr>
          <w:rFonts w:hint="cs"/>
          <w:rtl/>
        </w:rPr>
        <w:t>)</w:t>
      </w:r>
      <w:r w:rsidRPr="00687F38">
        <w:rPr>
          <w:rtl/>
        </w:rPr>
        <w:t xml:space="preserve">. </w:t>
      </w:r>
      <w:r w:rsidRPr="00687F38">
        <w:rPr>
          <w:rFonts w:hint="cs"/>
          <w:rtl/>
        </w:rPr>
        <w:t>واعتبرت المؤسسة</w:t>
      </w:r>
      <w:r w:rsidRPr="00687F38">
        <w:rPr>
          <w:rtl/>
        </w:rPr>
        <w:t xml:space="preserve"> أن</w:t>
      </w:r>
      <w:r w:rsidRPr="00687F38">
        <w:rPr>
          <w:rFonts w:hint="cs"/>
          <w:rtl/>
        </w:rPr>
        <w:t>ه</w:t>
      </w:r>
      <w:r w:rsidRPr="00687F38">
        <w:rPr>
          <w:rtl/>
        </w:rPr>
        <w:t xml:space="preserve"> من </w:t>
      </w:r>
      <w:r w:rsidRPr="00687F38">
        <w:rPr>
          <w:rFonts w:hint="cs"/>
          <w:rtl/>
        </w:rPr>
        <w:t>الأهمية بمكان إدراج</w:t>
      </w:r>
      <w:r w:rsidRPr="00687F38">
        <w:rPr>
          <w:rtl/>
        </w:rPr>
        <w:t xml:space="preserve"> مبادئ المساواة بين الرجل والمرأة و</w:t>
      </w:r>
      <w:r w:rsidRPr="00687F38">
        <w:rPr>
          <w:rFonts w:hint="cs"/>
          <w:rtl/>
        </w:rPr>
        <w:t xml:space="preserve">دور </w:t>
      </w:r>
      <w:r w:rsidRPr="00687F38">
        <w:rPr>
          <w:rtl/>
        </w:rPr>
        <w:t xml:space="preserve">"المرأة في التنمية" الذي </w:t>
      </w:r>
      <w:r w:rsidRPr="00687F38">
        <w:rPr>
          <w:rFonts w:hint="cs"/>
          <w:rtl/>
        </w:rPr>
        <w:t>انعكس</w:t>
      </w:r>
      <w:r w:rsidRPr="00687F38">
        <w:rPr>
          <w:rtl/>
        </w:rPr>
        <w:t xml:space="preserve"> في </w:t>
      </w:r>
      <w:r w:rsidRPr="00687F38">
        <w:rPr>
          <w:rFonts w:hint="cs"/>
          <w:rtl/>
        </w:rPr>
        <w:t>العام الثالث من خطة التنمية الخمسية في</w:t>
      </w:r>
      <w:r w:rsidR="005F26AD" w:rsidRPr="00687F38">
        <w:rPr>
          <w:rFonts w:hint="eastAsia"/>
          <w:rtl/>
        </w:rPr>
        <w:t> </w:t>
      </w:r>
      <w:r w:rsidR="00D73C87" w:rsidRPr="00687F38">
        <w:rPr>
          <w:rFonts w:hint="cs"/>
          <w:rtl/>
        </w:rPr>
        <w:t>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 xml:space="preserve">1978، والذي </w:t>
      </w:r>
      <w:r w:rsidR="002A3791" w:rsidRPr="00687F38">
        <w:rPr>
          <w:rFonts w:hint="cs"/>
          <w:rtl/>
        </w:rPr>
        <w:t xml:space="preserve">وُسِّع </w:t>
      </w:r>
      <w:r w:rsidRPr="00687F38">
        <w:rPr>
          <w:rFonts w:hint="cs"/>
          <w:rtl/>
        </w:rPr>
        <w:t xml:space="preserve">نطاقه بشكل منتظم في </w:t>
      </w:r>
      <w:r w:rsidRPr="00687F38">
        <w:rPr>
          <w:rtl/>
        </w:rPr>
        <w:t xml:space="preserve">خطط التنمية الخمسية </w:t>
      </w:r>
      <w:r w:rsidR="002A3791" w:rsidRPr="00687F38">
        <w:rPr>
          <w:rFonts w:hint="cs"/>
          <w:rtl/>
        </w:rPr>
        <w:t xml:space="preserve">لأعوام </w:t>
      </w:r>
      <w:r w:rsidRPr="00687F38">
        <w:rPr>
          <w:rFonts w:hint="cs"/>
          <w:rtl/>
        </w:rPr>
        <w:t>1983، و1988، و1993، و1998؛</w:t>
      </w:r>
      <w:r w:rsidRPr="00687F38">
        <w:rPr>
          <w:rtl/>
        </w:rPr>
        <w:t xml:space="preserve"> </w:t>
      </w:r>
    </w:p>
    <w:p w:rsidR="00BF0825" w:rsidRPr="00687F38" w:rsidRDefault="00BF0825" w:rsidP="005F26AD">
      <w:pPr>
        <w:pStyle w:val="SingleTxtGA"/>
        <w:rPr>
          <w:rFonts w:hint="cs"/>
          <w:rtl/>
        </w:rPr>
      </w:pPr>
      <w:r w:rsidRPr="00687F38">
        <w:rPr>
          <w:sz w:val="30"/>
          <w:rtl/>
        </w:rPr>
        <w:tab/>
        <w:t>(ب)</w:t>
      </w:r>
      <w:r w:rsidRPr="00687F38">
        <w:rPr>
          <w:sz w:val="30"/>
          <w:rtl/>
        </w:rPr>
        <w:tab/>
      </w:r>
      <w:r w:rsidRPr="00687F38">
        <w:rPr>
          <w:rtl/>
        </w:rPr>
        <w:t>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1978، </w:t>
      </w:r>
      <w:r w:rsidRPr="00687F38">
        <w:rPr>
          <w:rFonts w:hint="cs"/>
          <w:rtl/>
        </w:rPr>
        <w:t>أُنشئ</w:t>
      </w:r>
      <w:r w:rsidRPr="00687F38">
        <w:rPr>
          <w:rtl/>
        </w:rPr>
        <w:t xml:space="preserve"> مكتب </w:t>
      </w:r>
      <w:r w:rsidRPr="00687F38">
        <w:rPr>
          <w:rFonts w:hint="cs"/>
          <w:rtl/>
        </w:rPr>
        <w:t>وكيل وزارة معني بدور</w:t>
      </w:r>
      <w:r w:rsidRPr="00687F38">
        <w:rPr>
          <w:rtl/>
        </w:rPr>
        <w:t xml:space="preserve"> المرأة، ورفع مستواه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1983 إلى </w:t>
      </w:r>
      <w:r w:rsidRPr="00687F38">
        <w:rPr>
          <w:rFonts w:hint="cs"/>
          <w:rtl/>
        </w:rPr>
        <w:t xml:space="preserve">مكتب </w:t>
      </w:r>
      <w:r w:rsidRPr="00687F38">
        <w:rPr>
          <w:rtl/>
        </w:rPr>
        <w:t xml:space="preserve">وزير دولة </w:t>
      </w:r>
      <w:r w:rsidRPr="00687F38">
        <w:rPr>
          <w:rFonts w:hint="cs"/>
          <w:rtl/>
        </w:rPr>
        <w:t>مكلف ب</w:t>
      </w:r>
      <w:r w:rsidRPr="00687F38">
        <w:rPr>
          <w:rtl/>
        </w:rPr>
        <w:t xml:space="preserve">تحسين دور المرأة. </w:t>
      </w:r>
      <w:r w:rsidRPr="00687F38">
        <w:rPr>
          <w:rFonts w:hint="cs"/>
          <w:rtl/>
        </w:rPr>
        <w:t>وتحول هذا المكتب في</w:t>
      </w:r>
      <w:r w:rsidR="005F26AD" w:rsidRPr="00687F38">
        <w:rPr>
          <w:rFonts w:hint="eastAsia"/>
          <w:rtl/>
        </w:rPr>
        <w:t> </w:t>
      </w:r>
      <w:r w:rsidR="00D73C87" w:rsidRPr="00687F38">
        <w:rPr>
          <w:rFonts w:hint="cs"/>
          <w:rtl/>
        </w:rPr>
        <w:t>عام</w:t>
      </w:r>
      <w:r w:rsidR="00D73C87" w:rsidRPr="00687F38">
        <w:rPr>
          <w:rtl/>
        </w:rPr>
        <w:t> </w:t>
      </w:r>
      <w:r w:rsidRPr="00687F38">
        <w:rPr>
          <w:rFonts w:hint="cs"/>
          <w:rtl/>
        </w:rPr>
        <w:t>1999 ليصبح</w:t>
      </w:r>
      <w:r w:rsidRPr="00687F38">
        <w:rPr>
          <w:rtl/>
        </w:rPr>
        <w:t xml:space="preserve"> مكتب وزير الدولة لتمكين المرأة</w:t>
      </w:r>
      <w:r w:rsidRPr="00687F38">
        <w:rPr>
          <w:rFonts w:hint="cs"/>
          <w:rtl/>
        </w:rPr>
        <w:t xml:space="preserve">، وقد أعيدت تسميته </w:t>
      </w:r>
      <w:r w:rsidRPr="00687F38">
        <w:rPr>
          <w:rtl/>
        </w:rPr>
        <w:t>مؤخرا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</w:t>
      </w:r>
      <w:r w:rsidRPr="00687F38">
        <w:rPr>
          <w:rFonts w:hint="cs"/>
          <w:rtl/>
        </w:rPr>
        <w:t xml:space="preserve">باسم </w:t>
      </w:r>
      <w:r w:rsidRPr="00687F38">
        <w:rPr>
          <w:rtl/>
        </w:rPr>
        <w:t>وزارة تمكين المرأة وحماية الطفل لدمج القضايا المتعلقة بحقوق الطفل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E54EB3">
      <w:pPr>
        <w:pStyle w:val="H1GA"/>
        <w:rPr>
          <w:rFonts w:hint="cs"/>
          <w:rtl/>
        </w:rPr>
      </w:pPr>
      <w:r w:rsidRPr="00687F38">
        <w:rPr>
          <w:rFonts w:hint="cs"/>
          <w:rtl/>
        </w:rPr>
        <w:tab/>
      </w:r>
      <w:bookmarkStart w:id="12" w:name="_Toc349227172"/>
      <w:r w:rsidRPr="00687F38">
        <w:rPr>
          <w:rFonts w:hint="cs"/>
          <w:rtl/>
        </w:rPr>
        <w:t>باء-</w:t>
      </w:r>
      <w:r w:rsidRPr="00687F38">
        <w:rPr>
          <w:rFonts w:hint="cs"/>
          <w:rtl/>
        </w:rPr>
        <w:tab/>
        <w:t>سبل الانتصاف الفعالة</w:t>
      </w:r>
      <w:bookmarkEnd w:id="12"/>
    </w:p>
    <w:p w:rsidR="00BF0825" w:rsidRPr="00687F38" w:rsidRDefault="00BF0825" w:rsidP="00371560">
      <w:pPr>
        <w:pStyle w:val="SingleTxtGA"/>
        <w:rPr>
          <w:spacing w:val="-4"/>
          <w:rtl/>
        </w:rPr>
      </w:pPr>
      <w:r w:rsidRPr="00687F38">
        <w:rPr>
          <w:spacing w:val="-4"/>
          <w:rtl/>
        </w:rPr>
        <w:t>183-</w:t>
      </w:r>
      <w:r w:rsidRPr="00687F38">
        <w:rPr>
          <w:spacing w:val="-4"/>
          <w:rtl/>
        </w:rPr>
        <w:tab/>
      </w:r>
      <w:r w:rsidRPr="00687F38">
        <w:rPr>
          <w:rFonts w:hint="cs"/>
          <w:spacing w:val="-4"/>
          <w:rtl/>
        </w:rPr>
        <w:t xml:space="preserve">تنص </w:t>
      </w:r>
      <w:r w:rsidRPr="00687F38">
        <w:rPr>
          <w:spacing w:val="-4"/>
          <w:rtl/>
        </w:rPr>
        <w:t>ال</w:t>
      </w:r>
      <w:r w:rsidR="00D73C87" w:rsidRPr="00687F38">
        <w:rPr>
          <w:spacing w:val="-4"/>
          <w:rtl/>
        </w:rPr>
        <w:t>مادة </w:t>
      </w:r>
      <w:r w:rsidRPr="00687F38">
        <w:rPr>
          <w:spacing w:val="-4"/>
          <w:rtl/>
        </w:rPr>
        <w:t xml:space="preserve">35 من القانون رقم 26/2000 </w:t>
      </w:r>
      <w:r w:rsidRPr="00687F38">
        <w:rPr>
          <w:rFonts w:hint="cs"/>
          <w:spacing w:val="-4"/>
          <w:rtl/>
        </w:rPr>
        <w:t>بشكل واضح</w:t>
      </w:r>
      <w:r w:rsidRPr="00687F38">
        <w:rPr>
          <w:spacing w:val="-4"/>
          <w:rtl/>
        </w:rPr>
        <w:t xml:space="preserve"> على</w:t>
      </w:r>
      <w:r w:rsidR="00D73C87" w:rsidRPr="00687F38">
        <w:rPr>
          <w:spacing w:val="-4"/>
          <w:rtl/>
        </w:rPr>
        <w:t xml:space="preserve"> ما </w:t>
      </w:r>
      <w:r w:rsidRPr="00687F38">
        <w:rPr>
          <w:spacing w:val="-4"/>
          <w:rtl/>
        </w:rPr>
        <w:t>يلي: (1)</w:t>
      </w:r>
      <w:r w:rsidR="005F26AD" w:rsidRPr="00687F38">
        <w:rPr>
          <w:rFonts w:hint="eastAsia"/>
          <w:spacing w:val="-4"/>
          <w:rtl/>
        </w:rPr>
        <w:t> </w:t>
      </w:r>
      <w:r w:rsidRPr="00687F38">
        <w:rPr>
          <w:rFonts w:hint="cs"/>
          <w:spacing w:val="-4"/>
          <w:rtl/>
        </w:rPr>
        <w:t xml:space="preserve">بإمكان </w:t>
      </w:r>
      <w:r w:rsidRPr="00687F38">
        <w:rPr>
          <w:spacing w:val="-4"/>
          <w:rtl/>
        </w:rPr>
        <w:t>كل ضحية</w:t>
      </w:r>
      <w:r w:rsidRPr="00687F38">
        <w:rPr>
          <w:rFonts w:hint="cs"/>
          <w:spacing w:val="-4"/>
          <w:rtl/>
        </w:rPr>
        <w:t xml:space="preserve"> من ضحايا</w:t>
      </w:r>
      <w:r w:rsidRPr="00687F38">
        <w:rPr>
          <w:spacing w:val="-4"/>
          <w:rtl/>
        </w:rPr>
        <w:t xml:space="preserve"> الانتهاكات الجسيمة لحقوق الإنسان و</w:t>
      </w:r>
      <w:r w:rsidRPr="00687F38">
        <w:rPr>
          <w:rFonts w:hint="cs"/>
          <w:spacing w:val="-4"/>
          <w:rtl/>
        </w:rPr>
        <w:t>ورثته الحصول على التعويض واسترداد الحق وإعادة التأهيل،</w:t>
      </w:r>
      <w:r w:rsidRPr="00687F38">
        <w:rPr>
          <w:spacing w:val="-4"/>
          <w:rtl/>
        </w:rPr>
        <w:t xml:space="preserve"> (2) و</w:t>
      </w:r>
      <w:r w:rsidRPr="00687F38">
        <w:rPr>
          <w:rFonts w:hint="cs"/>
          <w:spacing w:val="-4"/>
          <w:rtl/>
        </w:rPr>
        <w:t>يراعى استرداد الحق</w:t>
      </w:r>
      <w:r w:rsidRPr="00687F38">
        <w:rPr>
          <w:spacing w:val="-4"/>
          <w:rtl/>
        </w:rPr>
        <w:t xml:space="preserve"> والتعويض وإعادة التأهيل على النحو المشار إليه في الفقرة (1) في </w:t>
      </w:r>
      <w:r w:rsidRPr="00687F38">
        <w:rPr>
          <w:rFonts w:hint="cs"/>
          <w:spacing w:val="-4"/>
          <w:rtl/>
        </w:rPr>
        <w:t>قرارات</w:t>
      </w:r>
      <w:r w:rsidRPr="00687F38">
        <w:rPr>
          <w:spacing w:val="-4"/>
          <w:rtl/>
        </w:rPr>
        <w:t xml:space="preserve"> محكمة حقوق الإنسان؛ (3) </w:t>
      </w:r>
      <w:r w:rsidR="00D408A9" w:rsidRPr="00687F38">
        <w:rPr>
          <w:rFonts w:hint="cs"/>
          <w:spacing w:val="-4"/>
          <w:rtl/>
        </w:rPr>
        <w:t>و</w:t>
      </w:r>
      <w:r w:rsidR="002A3791" w:rsidRPr="00687F38">
        <w:rPr>
          <w:rFonts w:hint="cs"/>
          <w:spacing w:val="-4"/>
          <w:rtl/>
        </w:rPr>
        <w:t>س</w:t>
      </w:r>
      <w:r w:rsidRPr="00687F38">
        <w:rPr>
          <w:rFonts w:hint="cs"/>
          <w:spacing w:val="-4"/>
          <w:rtl/>
        </w:rPr>
        <w:t xml:space="preserve">تُنظم كذلك </w:t>
      </w:r>
      <w:r w:rsidRPr="00687F38">
        <w:rPr>
          <w:spacing w:val="-4"/>
          <w:rtl/>
        </w:rPr>
        <w:t xml:space="preserve">الأحكام المتعلقة </w:t>
      </w:r>
      <w:r w:rsidRPr="00687F38">
        <w:rPr>
          <w:rFonts w:hint="cs"/>
          <w:spacing w:val="-4"/>
          <w:rtl/>
        </w:rPr>
        <w:t>باسترداد الحق</w:t>
      </w:r>
      <w:r w:rsidRPr="00687F38">
        <w:rPr>
          <w:spacing w:val="-4"/>
          <w:rtl/>
        </w:rPr>
        <w:t xml:space="preserve"> والتعويض وإعادة التأهيل</w:t>
      </w:r>
      <w:r w:rsidRPr="00687F38">
        <w:rPr>
          <w:rFonts w:hint="cs"/>
          <w:spacing w:val="-4"/>
          <w:rtl/>
        </w:rPr>
        <w:t xml:space="preserve"> بموجب لائحة حكومية.</w:t>
      </w:r>
      <w:r w:rsidRPr="00687F38">
        <w:rPr>
          <w:spacing w:val="-4"/>
          <w:rtl/>
        </w:rPr>
        <w:t xml:space="preserve"> </w:t>
      </w:r>
      <w:r w:rsidRPr="00687F38">
        <w:rPr>
          <w:rFonts w:hint="cs"/>
          <w:spacing w:val="-4"/>
          <w:rtl/>
        </w:rPr>
        <w:t>ولإنفاذ</w:t>
      </w:r>
      <w:r w:rsidRPr="00687F38">
        <w:rPr>
          <w:spacing w:val="-4"/>
          <w:rtl/>
        </w:rPr>
        <w:t xml:space="preserve"> القانون رقم</w:t>
      </w:r>
      <w:r w:rsidR="00371560" w:rsidRPr="00687F38">
        <w:rPr>
          <w:rFonts w:hint="cs"/>
          <w:spacing w:val="-4"/>
          <w:rtl/>
        </w:rPr>
        <w:t> </w:t>
      </w:r>
      <w:r w:rsidRPr="00687F38">
        <w:rPr>
          <w:spacing w:val="-4"/>
          <w:rtl/>
        </w:rPr>
        <w:t xml:space="preserve">26/2000 </w:t>
      </w:r>
      <w:r w:rsidRPr="00687F38">
        <w:rPr>
          <w:rFonts w:hint="cs"/>
          <w:spacing w:val="-4"/>
          <w:rtl/>
        </w:rPr>
        <w:t>المتعلق ب</w:t>
      </w:r>
      <w:r w:rsidRPr="00687F38">
        <w:rPr>
          <w:spacing w:val="-4"/>
          <w:rtl/>
        </w:rPr>
        <w:t xml:space="preserve">محكمة حقوق الإنسان، سنت الحكومة </w:t>
      </w:r>
      <w:r w:rsidRPr="00687F38">
        <w:rPr>
          <w:rFonts w:hint="cs"/>
          <w:spacing w:val="-4"/>
          <w:rtl/>
        </w:rPr>
        <w:t>كذلك</w:t>
      </w:r>
      <w:r w:rsidRPr="00687F38">
        <w:rPr>
          <w:spacing w:val="-4"/>
          <w:rtl/>
        </w:rPr>
        <w:t xml:space="preserve"> اللائحة</w:t>
      </w:r>
      <w:r w:rsidRPr="00687F38">
        <w:rPr>
          <w:rFonts w:hint="cs"/>
          <w:spacing w:val="-4"/>
          <w:rtl/>
        </w:rPr>
        <w:t xml:space="preserve"> الحكومية</w:t>
      </w:r>
      <w:r w:rsidRPr="00687F38">
        <w:rPr>
          <w:spacing w:val="-4"/>
          <w:rtl/>
        </w:rPr>
        <w:t xml:space="preserve"> رقم</w:t>
      </w:r>
      <w:r w:rsidR="00371560" w:rsidRPr="00687F38">
        <w:rPr>
          <w:rFonts w:hint="cs"/>
          <w:spacing w:val="-4"/>
          <w:rtl/>
        </w:rPr>
        <w:t> </w:t>
      </w:r>
      <w:r w:rsidRPr="00687F38">
        <w:rPr>
          <w:spacing w:val="-4"/>
          <w:rtl/>
        </w:rPr>
        <w:t xml:space="preserve">3/2002 </w:t>
      </w:r>
      <w:r w:rsidRPr="00687F38">
        <w:rPr>
          <w:rFonts w:hint="cs"/>
          <w:spacing w:val="-4"/>
          <w:rtl/>
        </w:rPr>
        <w:t xml:space="preserve">المتعلقة بالتعويض واسترداد الحق وإعادة التأهيل بسبب </w:t>
      </w:r>
      <w:r w:rsidRPr="00687F38">
        <w:rPr>
          <w:spacing w:val="-4"/>
          <w:rtl/>
        </w:rPr>
        <w:t>الانتهاكات الجسيمة لحقوق الإنسان</w:t>
      </w:r>
      <w:r w:rsidRPr="00687F38">
        <w:rPr>
          <w:rFonts w:hint="cs"/>
          <w:spacing w:val="-4"/>
          <w:rtl/>
        </w:rPr>
        <w:t>.</w:t>
      </w:r>
    </w:p>
    <w:p w:rsidR="00BF0825" w:rsidRPr="00687F38" w:rsidRDefault="00BF0825" w:rsidP="00371560">
      <w:pPr>
        <w:pStyle w:val="SingleTxtGA"/>
        <w:rPr>
          <w:b/>
          <w:bCs/>
          <w:rtl/>
        </w:rPr>
      </w:pPr>
      <w:r w:rsidRPr="00687F38">
        <w:rPr>
          <w:rtl/>
        </w:rPr>
        <w:t>184-</w:t>
      </w:r>
      <w:r w:rsidRPr="00687F38">
        <w:rPr>
          <w:rtl/>
        </w:rPr>
        <w:tab/>
      </w:r>
      <w:r w:rsidRPr="00687F38">
        <w:rPr>
          <w:rFonts w:hint="cs"/>
          <w:rtl/>
        </w:rPr>
        <w:t>وأُنشئت ال</w:t>
      </w:r>
      <w:r w:rsidRPr="00687F38">
        <w:rPr>
          <w:rtl/>
        </w:rPr>
        <w:t xml:space="preserve">وكالة </w:t>
      </w:r>
      <w:r w:rsidRPr="00687F38">
        <w:rPr>
          <w:rFonts w:hint="cs"/>
          <w:rtl/>
        </w:rPr>
        <w:t>المعنية بح</w:t>
      </w:r>
      <w:r w:rsidRPr="00687F38">
        <w:rPr>
          <w:rtl/>
        </w:rPr>
        <w:t xml:space="preserve">ماية الشهود </w:t>
      </w:r>
      <w:r w:rsidRPr="00687F38">
        <w:rPr>
          <w:rFonts w:hint="cs"/>
          <w:rtl/>
        </w:rPr>
        <w:t>والضحايا (</w:t>
      </w:r>
      <w:r w:rsidRPr="00687F38">
        <w:t>Lembaga Perlindungan Saksi dan</w:t>
      </w:r>
      <w:r w:rsidR="00371560" w:rsidRPr="00687F38">
        <w:t> </w:t>
      </w:r>
      <w:r w:rsidRPr="00687F38">
        <w:t>Korban/LPSK</w:t>
      </w:r>
      <w:r w:rsidRPr="00687F38">
        <w:rPr>
          <w:rFonts w:hint="cs"/>
          <w:rtl/>
        </w:rPr>
        <w:t>)</w:t>
      </w:r>
      <w:r w:rsidRPr="00687F38">
        <w:rPr>
          <w:rtl/>
        </w:rPr>
        <w:t xml:space="preserve"> في</w:t>
      </w:r>
      <w:r w:rsidR="00D73C87" w:rsidRPr="00687F38">
        <w:rPr>
          <w:rtl/>
        </w:rPr>
        <w:t xml:space="preserve"> عام </w:t>
      </w:r>
      <w:r w:rsidRPr="00687F38">
        <w:rPr>
          <w:rtl/>
        </w:rPr>
        <w:t xml:space="preserve">2006 من خلال القانون رقم 13 </w:t>
      </w:r>
      <w:r w:rsidRPr="00687F38">
        <w:rPr>
          <w:rFonts w:hint="cs"/>
          <w:rtl/>
        </w:rPr>
        <w:t>المتعلق ب</w:t>
      </w:r>
      <w:r w:rsidRPr="00687F38">
        <w:rPr>
          <w:rtl/>
        </w:rPr>
        <w:t xml:space="preserve">حماية الشهود والضحايا. ويهدف هذا القانون إلى حماية </w:t>
      </w:r>
      <w:r w:rsidRPr="00687F38">
        <w:rPr>
          <w:rFonts w:hint="cs"/>
          <w:rtl/>
        </w:rPr>
        <w:t>ال</w:t>
      </w:r>
      <w:r w:rsidRPr="00687F38">
        <w:rPr>
          <w:rtl/>
        </w:rPr>
        <w:t>حقوق و</w:t>
      </w:r>
      <w:r w:rsidRPr="00687F38">
        <w:rPr>
          <w:rFonts w:hint="cs"/>
          <w:rtl/>
        </w:rPr>
        <w:t xml:space="preserve">تأمين </w:t>
      </w:r>
      <w:r w:rsidRPr="00687F38">
        <w:rPr>
          <w:rtl/>
        </w:rPr>
        <w:t xml:space="preserve">سلامة الشهود والضحايا في إجراءات العدالة الجنائية، </w:t>
      </w:r>
      <w:r w:rsidRPr="00687F38">
        <w:rPr>
          <w:rFonts w:hint="cs"/>
          <w:rtl/>
        </w:rPr>
        <w:t xml:space="preserve">وقد </w:t>
      </w:r>
      <w:r w:rsidR="002A3791" w:rsidRPr="00687F38">
        <w:rPr>
          <w:rFonts w:hint="cs"/>
          <w:rtl/>
        </w:rPr>
        <w:t>وُضع</w:t>
      </w:r>
      <w:r w:rsidRPr="00687F38">
        <w:rPr>
          <w:rFonts w:hint="cs"/>
          <w:rtl/>
        </w:rPr>
        <w:t xml:space="preserve"> بشكل</w:t>
      </w:r>
      <w:r w:rsidRPr="00687F38">
        <w:rPr>
          <w:rtl/>
        </w:rPr>
        <w:t xml:space="preserve"> كبير بتحريض من </w:t>
      </w:r>
      <w:r w:rsidRPr="00687F38">
        <w:rPr>
          <w:rFonts w:hint="cs"/>
          <w:rtl/>
        </w:rPr>
        <w:t xml:space="preserve">الفئات المجتمعية التي تناضل من أجل </w:t>
      </w:r>
      <w:r w:rsidR="002A3791" w:rsidRPr="00687F38">
        <w:rPr>
          <w:rFonts w:hint="cs"/>
          <w:rtl/>
        </w:rPr>
        <w:t xml:space="preserve">إتاحة </w:t>
      </w:r>
      <w:r w:rsidRPr="00687F38">
        <w:rPr>
          <w:rFonts w:hint="cs"/>
          <w:rtl/>
        </w:rPr>
        <w:t>ال</w:t>
      </w:r>
      <w:r w:rsidRPr="00687F38">
        <w:rPr>
          <w:rtl/>
        </w:rPr>
        <w:t>مزيد من الحماية للشهود والضحايا في المحاكم الجنائية</w:t>
      </w:r>
      <w:r w:rsidRPr="00687F38">
        <w:rPr>
          <w:rFonts w:hint="cs"/>
          <w:rtl/>
        </w:rPr>
        <w:t>.</w:t>
      </w:r>
    </w:p>
    <w:p w:rsidR="00BF0825" w:rsidRPr="00687F38" w:rsidRDefault="00BF0825" w:rsidP="002A3791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185-</w:t>
      </w:r>
      <w:r w:rsidRPr="00687F38">
        <w:rPr>
          <w:rtl/>
        </w:rPr>
        <w:tab/>
      </w:r>
      <w:r w:rsidRPr="00687F38">
        <w:rPr>
          <w:rFonts w:hint="cs"/>
          <w:rtl/>
        </w:rPr>
        <w:t>وينص القانون المتعلق بحماية</w:t>
      </w:r>
      <w:r w:rsidRPr="00687F38">
        <w:rPr>
          <w:rtl/>
        </w:rPr>
        <w:t xml:space="preserve"> الشهود </w:t>
      </w:r>
      <w:r w:rsidRPr="00687F38">
        <w:rPr>
          <w:rFonts w:hint="cs"/>
          <w:rtl/>
        </w:rPr>
        <w:t>والضحايا</w:t>
      </w:r>
      <w:r w:rsidRPr="00687F38">
        <w:rPr>
          <w:rtl/>
        </w:rPr>
        <w:t xml:space="preserve"> على أن </w:t>
      </w:r>
      <w:r w:rsidRPr="00687F38">
        <w:rPr>
          <w:rFonts w:hint="cs"/>
          <w:rtl/>
        </w:rPr>
        <w:t xml:space="preserve">هذه </w:t>
      </w:r>
      <w:r w:rsidRPr="00687F38">
        <w:rPr>
          <w:rtl/>
        </w:rPr>
        <w:t xml:space="preserve">الوكالة </w:t>
      </w:r>
      <w:r w:rsidRPr="00687F38">
        <w:rPr>
          <w:rFonts w:hint="cs"/>
          <w:rtl/>
        </w:rPr>
        <w:t>تمثل</w:t>
      </w:r>
      <w:r w:rsidRPr="00687F38">
        <w:rPr>
          <w:rtl/>
        </w:rPr>
        <w:t xml:space="preserve"> مؤسسة مستقلة ومسؤولة مباشرة </w:t>
      </w:r>
      <w:r w:rsidRPr="00687F38">
        <w:rPr>
          <w:rFonts w:hint="cs"/>
          <w:rtl/>
        </w:rPr>
        <w:t>أمام</w:t>
      </w:r>
      <w:r w:rsidRPr="00687F38">
        <w:rPr>
          <w:rtl/>
        </w:rPr>
        <w:t xml:space="preserve"> رئيس الجمهورية. وي</w:t>
      </w:r>
      <w:r w:rsidRPr="00687F38">
        <w:rPr>
          <w:rFonts w:hint="cs"/>
          <w:rtl/>
        </w:rPr>
        <w:t>منح</w:t>
      </w:r>
      <w:r w:rsidRPr="00687F38">
        <w:rPr>
          <w:rtl/>
        </w:rPr>
        <w:t xml:space="preserve"> القانون</w:t>
      </w:r>
      <w:r w:rsidRPr="00687F38">
        <w:rPr>
          <w:rFonts w:hint="cs"/>
          <w:rtl/>
        </w:rPr>
        <w:t xml:space="preserve"> هذه الوكالة السلطة والمسؤولية اللازمتين لحماية </w:t>
      </w:r>
      <w:r w:rsidRPr="00687F38">
        <w:rPr>
          <w:rtl/>
        </w:rPr>
        <w:t xml:space="preserve">حقوق الضحايا والشهود أو لضمان أمنهم </w:t>
      </w:r>
      <w:r w:rsidRPr="00687F38">
        <w:rPr>
          <w:rFonts w:hint="cs"/>
          <w:rtl/>
        </w:rPr>
        <w:t>لدى تقديم شهادتهم خلال</w:t>
      </w:r>
      <w:r w:rsidRPr="00687F38">
        <w:rPr>
          <w:rtl/>
        </w:rPr>
        <w:t xml:space="preserve"> الإجراءات القضائية. </w:t>
      </w:r>
      <w:r w:rsidRPr="00687F38">
        <w:rPr>
          <w:rFonts w:hint="cs"/>
          <w:rtl/>
        </w:rPr>
        <w:t xml:space="preserve">وينطبق </w:t>
      </w:r>
      <w:r w:rsidRPr="00687F38">
        <w:rPr>
          <w:rtl/>
        </w:rPr>
        <w:t xml:space="preserve">نطاق هذه الحماية على </w:t>
      </w:r>
      <w:r w:rsidRPr="00687F38">
        <w:rPr>
          <w:rFonts w:hint="cs"/>
          <w:rtl/>
        </w:rPr>
        <w:t>جميع</w:t>
      </w:r>
      <w:r w:rsidRPr="00687F38">
        <w:rPr>
          <w:rtl/>
        </w:rPr>
        <w:t xml:space="preserve"> مراحل العملية القضائية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2A3791">
      <w:pPr>
        <w:pStyle w:val="SingleTxtGA"/>
        <w:rPr>
          <w:b/>
          <w:bCs/>
          <w:rtl/>
        </w:rPr>
      </w:pPr>
      <w:r w:rsidRPr="00687F38">
        <w:rPr>
          <w:rtl/>
        </w:rPr>
        <w:t>186-</w:t>
      </w:r>
      <w:r w:rsidRPr="00687F38">
        <w:rPr>
          <w:rtl/>
        </w:rPr>
        <w:tab/>
      </w:r>
      <w:r w:rsidRPr="00687F38">
        <w:rPr>
          <w:rFonts w:hint="cs"/>
          <w:rtl/>
        </w:rPr>
        <w:t>وتمنح ال</w:t>
      </w:r>
      <w:r w:rsidRPr="00687F38">
        <w:rPr>
          <w:rtl/>
        </w:rPr>
        <w:t xml:space="preserve">وكالة </w:t>
      </w:r>
      <w:r w:rsidRPr="00687F38">
        <w:rPr>
          <w:rFonts w:hint="cs"/>
          <w:rtl/>
        </w:rPr>
        <w:t>المعنية بح</w:t>
      </w:r>
      <w:r w:rsidRPr="00687F38">
        <w:rPr>
          <w:rtl/>
        </w:rPr>
        <w:t xml:space="preserve">ماية الشهود </w:t>
      </w:r>
      <w:r w:rsidRPr="00687F38">
        <w:rPr>
          <w:rFonts w:hint="cs"/>
          <w:rtl/>
        </w:rPr>
        <w:t>والضحايا، في إطار اضطلاعها</w:t>
      </w:r>
      <w:r w:rsidRPr="00687F38">
        <w:rPr>
          <w:rtl/>
        </w:rPr>
        <w:t xml:space="preserve"> </w:t>
      </w:r>
      <w:r w:rsidR="002A3791" w:rsidRPr="00687F38">
        <w:rPr>
          <w:rFonts w:hint="cs"/>
          <w:rtl/>
        </w:rPr>
        <w:t>بمهامها</w:t>
      </w:r>
      <w:r w:rsidRPr="00687F38">
        <w:rPr>
          <w:rtl/>
        </w:rPr>
        <w:t xml:space="preserve">، الأولوية لإعداد </w:t>
      </w:r>
      <w:r w:rsidRPr="00687F38">
        <w:rPr>
          <w:rFonts w:hint="cs"/>
          <w:rtl/>
        </w:rPr>
        <w:t>صكوك</w:t>
      </w:r>
      <w:r w:rsidRPr="00687F38">
        <w:rPr>
          <w:rtl/>
        </w:rPr>
        <w:t xml:space="preserve"> عمل من خلال إجراءات التشغيل الموحدة. وفي هذا الصدد، أصدرت </w:t>
      </w:r>
      <w:r w:rsidRPr="00687F38">
        <w:rPr>
          <w:rFonts w:hint="cs"/>
          <w:rtl/>
        </w:rPr>
        <w:t xml:space="preserve">الوكالة لائحتها رقم 4/2009 المتعلقة بإجراءات التشغيل الموحدة في مجال </w:t>
      </w:r>
      <w:r w:rsidR="002A3791" w:rsidRPr="00687F38">
        <w:rPr>
          <w:rFonts w:hint="cs"/>
          <w:rtl/>
        </w:rPr>
        <w:t xml:space="preserve">تقديم </w:t>
      </w:r>
      <w:r w:rsidRPr="00687F38">
        <w:rPr>
          <w:rtl/>
        </w:rPr>
        <w:t>المساعدة الطبية والنفسية والاجتماعية</w:t>
      </w:r>
      <w:r w:rsidRPr="00687F38">
        <w:rPr>
          <w:rFonts w:hint="cs"/>
          <w:rtl/>
        </w:rPr>
        <w:t>.</w:t>
      </w:r>
    </w:p>
    <w:p w:rsidR="00BF0825" w:rsidRPr="00687F38" w:rsidRDefault="00BF0825" w:rsidP="00EF14E0">
      <w:pPr>
        <w:pStyle w:val="SingleTxtGA"/>
        <w:rPr>
          <w:rFonts w:hint="cs"/>
          <w:b/>
          <w:bCs/>
          <w:rtl/>
        </w:rPr>
      </w:pPr>
      <w:r w:rsidRPr="00687F38">
        <w:rPr>
          <w:rtl/>
        </w:rPr>
        <w:t>187-</w:t>
      </w:r>
      <w:r w:rsidRPr="00687F38">
        <w:rPr>
          <w:rtl/>
        </w:rPr>
        <w:tab/>
      </w:r>
      <w:r w:rsidRPr="00687F38">
        <w:rPr>
          <w:rFonts w:hint="cs"/>
          <w:rtl/>
        </w:rPr>
        <w:t>وفي مجال</w:t>
      </w:r>
      <w:r w:rsidRPr="00687F38">
        <w:rPr>
          <w:rtl/>
        </w:rPr>
        <w:t xml:space="preserve"> بناء القدرات، </w:t>
      </w:r>
      <w:r w:rsidRPr="00687F38">
        <w:rPr>
          <w:rFonts w:hint="cs"/>
          <w:rtl/>
        </w:rPr>
        <w:t>تتعاون ال</w:t>
      </w:r>
      <w:r w:rsidRPr="00687F38">
        <w:rPr>
          <w:rtl/>
        </w:rPr>
        <w:t xml:space="preserve">وكالة </w:t>
      </w:r>
      <w:r w:rsidRPr="00687F38">
        <w:rPr>
          <w:rFonts w:hint="cs"/>
          <w:rtl/>
        </w:rPr>
        <w:t>المعنية بح</w:t>
      </w:r>
      <w:r w:rsidRPr="00687F38">
        <w:rPr>
          <w:rtl/>
        </w:rPr>
        <w:t xml:space="preserve">ماية الشهود </w:t>
      </w:r>
      <w:r w:rsidRPr="00687F38">
        <w:rPr>
          <w:rFonts w:hint="cs"/>
          <w:rtl/>
        </w:rPr>
        <w:t xml:space="preserve">والضحايا </w:t>
      </w:r>
      <w:r w:rsidRPr="00687F38">
        <w:rPr>
          <w:rtl/>
        </w:rPr>
        <w:t>حاليا</w:t>
      </w:r>
      <w:r w:rsidRPr="00687F38">
        <w:rPr>
          <w:rFonts w:hint="cs"/>
          <w:rtl/>
        </w:rPr>
        <w:t>ً</w:t>
      </w:r>
      <w:r w:rsidRPr="00687F38">
        <w:rPr>
          <w:rtl/>
        </w:rPr>
        <w:t xml:space="preserve"> مع مختلف المؤسسات الحكومية </w:t>
      </w:r>
      <w:r w:rsidRPr="00687F38">
        <w:rPr>
          <w:rFonts w:hint="cs"/>
          <w:rtl/>
        </w:rPr>
        <w:t xml:space="preserve">والمجتمع المدني </w:t>
      </w:r>
      <w:r w:rsidRPr="00687F38">
        <w:rPr>
          <w:rtl/>
        </w:rPr>
        <w:t xml:space="preserve">والبلدان الشريكة والجامعات. وبالإضافة إلى ذلك، </w:t>
      </w:r>
      <w:r w:rsidRPr="00687F38">
        <w:rPr>
          <w:rFonts w:hint="cs"/>
          <w:rtl/>
        </w:rPr>
        <w:t>سيُوجه</w:t>
      </w:r>
      <w:r w:rsidRPr="00687F38">
        <w:rPr>
          <w:rtl/>
        </w:rPr>
        <w:t xml:space="preserve"> التعاون المتصل ببناء القدرات المؤسسية </w:t>
      </w:r>
      <w:r w:rsidRPr="00687F38">
        <w:rPr>
          <w:rFonts w:hint="cs"/>
          <w:rtl/>
        </w:rPr>
        <w:t>تحديداً إلى</w:t>
      </w:r>
      <w:r w:rsidRPr="00687F38">
        <w:rPr>
          <w:rtl/>
        </w:rPr>
        <w:t xml:space="preserve"> النهوض </w:t>
      </w:r>
      <w:r w:rsidRPr="00687F38">
        <w:rPr>
          <w:rFonts w:hint="cs"/>
          <w:rtl/>
        </w:rPr>
        <w:t>ب</w:t>
      </w:r>
      <w:r w:rsidRPr="00687F38">
        <w:rPr>
          <w:rtl/>
        </w:rPr>
        <w:t>المع</w:t>
      </w:r>
      <w:r w:rsidRPr="00687F38">
        <w:rPr>
          <w:rFonts w:hint="cs"/>
          <w:rtl/>
        </w:rPr>
        <w:t xml:space="preserve">ارف </w:t>
      </w:r>
      <w:r w:rsidRPr="00687F38">
        <w:rPr>
          <w:rtl/>
        </w:rPr>
        <w:t>والمهارات اللازمة لدعم الوظائف المؤسسية</w:t>
      </w:r>
      <w:r w:rsidR="00322269" w:rsidRPr="00687F38">
        <w:rPr>
          <w:rFonts w:hint="cs"/>
          <w:rtl/>
        </w:rPr>
        <w:t>.</w:t>
      </w:r>
    </w:p>
    <w:p w:rsidR="00BF0825" w:rsidRPr="00687F38" w:rsidRDefault="00BF0825" w:rsidP="00BF0825">
      <w:pPr>
        <w:spacing w:before="120"/>
        <w:jc w:val="center"/>
        <w:rPr>
          <w:rFonts w:hint="cs"/>
          <w:u w:val="single"/>
          <w:rtl/>
        </w:rPr>
      </w:pPr>
      <w:r w:rsidRPr="00687F38">
        <w:rPr>
          <w:u w:val="single"/>
          <w:rtl/>
        </w:rPr>
        <w:tab/>
      </w:r>
      <w:r w:rsidRPr="00687F38">
        <w:rPr>
          <w:u w:val="single"/>
          <w:rtl/>
        </w:rPr>
        <w:tab/>
      </w:r>
      <w:r w:rsidRPr="00687F38">
        <w:rPr>
          <w:u w:val="single"/>
          <w:rtl/>
        </w:rPr>
        <w:tab/>
      </w:r>
    </w:p>
    <w:sectPr w:rsidR="00BF0825" w:rsidRPr="00687F38" w:rsidSect="00304B8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26" w:rsidRPr="00FE6865" w:rsidRDefault="004C4526" w:rsidP="00FE6865">
      <w:pPr>
        <w:pStyle w:val="Footer"/>
      </w:pPr>
    </w:p>
  </w:endnote>
  <w:endnote w:type="continuationSeparator" w:id="0">
    <w:p w:rsidR="004C4526" w:rsidRDefault="004C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126459" w:rsidRDefault="004A38A5" w:rsidP="00126459">
    <w:pPr>
      <w:pStyle w:val="Footer"/>
      <w:tabs>
        <w:tab w:val="right" w:pos="9598"/>
      </w:tabs>
      <w:rPr>
        <w:b/>
        <w:sz w:val="18"/>
      </w:rPr>
    </w:pPr>
    <w:r w:rsidRPr="00B52EBB">
      <w:t>GE.12-46701</w:t>
    </w:r>
    <w:r>
      <w:tab/>
    </w:r>
    <w:r w:rsidRPr="00B52EBB">
      <w:rPr>
        <w:b/>
        <w:sz w:val="18"/>
      </w:rPr>
      <w:fldChar w:fldCharType="begin"/>
    </w:r>
    <w:r w:rsidRPr="00B52EBB">
      <w:rPr>
        <w:b/>
        <w:sz w:val="18"/>
      </w:rPr>
      <w:instrText xml:space="preserve"> PAGE  \* MERGEFORMAT </w:instrText>
    </w:r>
    <w:r w:rsidRPr="00B52EBB">
      <w:rPr>
        <w:b/>
        <w:sz w:val="18"/>
      </w:rPr>
      <w:fldChar w:fldCharType="separate"/>
    </w:r>
    <w:r w:rsidR="009D26EF">
      <w:rPr>
        <w:b/>
        <w:noProof/>
        <w:sz w:val="18"/>
      </w:rPr>
      <w:t>18</w:t>
    </w:r>
    <w:r w:rsidRPr="00B52EBB">
      <w:rPr>
        <w:b/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BF0825" w:rsidRDefault="004A38A5" w:rsidP="00BF0825">
    <w:pPr>
      <w:pStyle w:val="Footer"/>
      <w:tabs>
        <w:tab w:val="right" w:pos="9598"/>
      </w:tabs>
    </w:pPr>
    <w:r>
      <w:t>GE.12-46701</w:t>
    </w:r>
    <w:r>
      <w:tab/>
    </w:r>
    <w:r w:rsidRPr="00BF0825">
      <w:rPr>
        <w:b/>
        <w:sz w:val="18"/>
      </w:rPr>
      <w:fldChar w:fldCharType="begin"/>
    </w:r>
    <w:r w:rsidRPr="00BF0825">
      <w:rPr>
        <w:b/>
        <w:sz w:val="18"/>
      </w:rPr>
      <w:instrText xml:space="preserve"> PAGE  \* MERGEFORMAT </w:instrText>
    </w:r>
    <w:r w:rsidRPr="00BF0825">
      <w:rPr>
        <w:b/>
        <w:sz w:val="18"/>
      </w:rPr>
      <w:fldChar w:fldCharType="separate"/>
    </w:r>
    <w:r w:rsidR="009D26EF">
      <w:rPr>
        <w:b/>
        <w:noProof/>
        <w:sz w:val="18"/>
      </w:rPr>
      <w:t>70</w:t>
    </w:r>
    <w:r w:rsidRPr="00BF0825">
      <w:rPr>
        <w:b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BF0825" w:rsidRDefault="004A38A5" w:rsidP="00BF0825">
    <w:pPr>
      <w:pStyle w:val="Footer"/>
      <w:tabs>
        <w:tab w:val="right" w:pos="9598"/>
      </w:tabs>
      <w:rPr>
        <w:b/>
        <w:sz w:val="18"/>
      </w:rPr>
    </w:pPr>
    <w:r w:rsidRPr="00BF0825">
      <w:rPr>
        <w:b/>
        <w:sz w:val="18"/>
      </w:rPr>
      <w:fldChar w:fldCharType="begin"/>
    </w:r>
    <w:r w:rsidRPr="00BF0825">
      <w:rPr>
        <w:b/>
        <w:sz w:val="18"/>
      </w:rPr>
      <w:instrText xml:space="preserve"> PAGE  \* MERGEFORMAT </w:instrText>
    </w:r>
    <w:r w:rsidRPr="00BF0825">
      <w:rPr>
        <w:b/>
        <w:sz w:val="18"/>
      </w:rPr>
      <w:fldChar w:fldCharType="separate"/>
    </w:r>
    <w:r w:rsidR="009D26EF">
      <w:rPr>
        <w:b/>
        <w:noProof/>
        <w:sz w:val="18"/>
      </w:rPr>
      <w:t>71</w:t>
    </w:r>
    <w:r w:rsidRPr="00BF0825">
      <w:rPr>
        <w:b/>
        <w:sz w:val="18"/>
      </w:rPr>
      <w:fldChar w:fldCharType="end"/>
    </w:r>
    <w:r>
      <w:rPr>
        <w:b/>
        <w:sz w:val="18"/>
      </w:rPr>
      <w:tab/>
    </w:r>
    <w:r>
      <w:t>GE.12-46701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304B80" w:rsidRDefault="004A38A5" w:rsidP="00304B80">
    <w:pPr>
      <w:pStyle w:val="Footer"/>
      <w:tabs>
        <w:tab w:val="right" w:pos="9598"/>
      </w:tabs>
    </w:pPr>
    <w:r>
      <w:t>GE.12-46701</w:t>
    </w:r>
    <w:r>
      <w:tab/>
    </w:r>
    <w:r w:rsidRPr="00BF0825">
      <w:rPr>
        <w:b/>
        <w:sz w:val="18"/>
      </w:rPr>
      <w:fldChar w:fldCharType="begin"/>
    </w:r>
    <w:r w:rsidRPr="00BF0825">
      <w:rPr>
        <w:b/>
        <w:sz w:val="18"/>
      </w:rPr>
      <w:instrText xml:space="preserve"> PAGE  \* MERGEFORMAT </w:instrText>
    </w:r>
    <w:r w:rsidRPr="00BF0825">
      <w:rPr>
        <w:b/>
        <w:sz w:val="18"/>
      </w:rPr>
      <w:fldChar w:fldCharType="separate"/>
    </w:r>
    <w:r w:rsidR="009D26EF">
      <w:rPr>
        <w:b/>
        <w:noProof/>
        <w:sz w:val="18"/>
      </w:rPr>
      <w:t>37</w:t>
    </w:r>
    <w:r w:rsidRPr="00BF082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B52EBB" w:rsidRDefault="004A38A5" w:rsidP="00B52EBB">
    <w:pPr>
      <w:pStyle w:val="Footer"/>
      <w:tabs>
        <w:tab w:val="right" w:pos="9598"/>
      </w:tabs>
      <w:rPr>
        <w:b/>
        <w:sz w:val="18"/>
      </w:rPr>
    </w:pPr>
    <w:r w:rsidRPr="00B52EBB">
      <w:rPr>
        <w:b/>
        <w:sz w:val="18"/>
      </w:rPr>
      <w:fldChar w:fldCharType="begin"/>
    </w:r>
    <w:r w:rsidRPr="00B52EBB">
      <w:rPr>
        <w:b/>
        <w:sz w:val="18"/>
      </w:rPr>
      <w:instrText xml:space="preserve"> PAGE  \* MERGEFORMAT </w:instrText>
    </w:r>
    <w:r w:rsidRPr="00B52EBB">
      <w:rPr>
        <w:b/>
        <w:sz w:val="18"/>
      </w:rPr>
      <w:fldChar w:fldCharType="separate"/>
    </w:r>
    <w:r w:rsidR="009D26EF">
      <w:rPr>
        <w:b/>
        <w:noProof/>
        <w:sz w:val="18"/>
      </w:rPr>
      <w:t>17</w:t>
    </w:r>
    <w:r w:rsidRPr="00B52EBB">
      <w:rPr>
        <w:b/>
        <w:sz w:val="18"/>
      </w:rPr>
      <w:fldChar w:fldCharType="end"/>
    </w:r>
    <w:r>
      <w:rPr>
        <w:b/>
        <w:sz w:val="18"/>
      </w:rPr>
      <w:tab/>
    </w:r>
    <w:r w:rsidRPr="00B52EBB">
      <w:t>GE.12-46701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Default="004A38A5" w:rsidP="0076076C">
    <w:pPr>
      <w:pStyle w:val="Footer"/>
      <w:jc w:val="right"/>
    </w:pPr>
    <w:r>
      <w:rPr>
        <w:sz w:val="20"/>
      </w:rPr>
      <w:t>(A)   GE.12-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0;margin-top:0;width:91.5pt;height:25.5pt;z-index:-7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>
      <w:rPr>
        <w:sz w:val="20"/>
      </w:rPr>
      <w:t>46701    140213    210213</w:t>
    </w:r>
  </w:p>
  <w:p w:rsidR="004A38A5" w:rsidRPr="004D4ED4" w:rsidRDefault="004A38A5" w:rsidP="004D4E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B52EBB" w:rsidRDefault="004A38A5" w:rsidP="004D4ED4">
    <w:pPr>
      <w:pStyle w:val="Footer"/>
      <w:tabs>
        <w:tab w:val="right" w:pos="9598"/>
      </w:tabs>
      <w:rPr>
        <w:b/>
        <w:sz w:val="18"/>
      </w:rPr>
    </w:pPr>
  </w:p>
  <w:p w:rsidR="004A38A5" w:rsidRPr="00304B80" w:rsidRDefault="004A38A5" w:rsidP="004D4ED4">
    <w:pPr>
      <w:pStyle w:val="Footer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643E12" w:rsidRDefault="004A38A5" w:rsidP="00643E1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4D4ED4" w:rsidRDefault="004A38A5" w:rsidP="004D4ED4">
    <w:pPr>
      <w:pStyle w:val="Footer"/>
      <w:tabs>
        <w:tab w:val="right" w:pos="9598"/>
      </w:tabs>
    </w:pPr>
    <w:r w:rsidRPr="00643E12">
      <w:t>GE.12-46701</w:t>
    </w:r>
    <w:r>
      <w:tab/>
    </w:r>
    <w:r w:rsidRPr="00643E12">
      <w:rPr>
        <w:b/>
        <w:sz w:val="18"/>
      </w:rPr>
      <w:fldChar w:fldCharType="begin"/>
    </w:r>
    <w:r w:rsidRPr="00643E12">
      <w:rPr>
        <w:b/>
        <w:sz w:val="18"/>
      </w:rPr>
      <w:instrText xml:space="preserve"> PAGE  \* MERGEFORMAT </w:instrText>
    </w:r>
    <w:r w:rsidRPr="00643E12">
      <w:rPr>
        <w:b/>
        <w:sz w:val="18"/>
      </w:rPr>
      <w:fldChar w:fldCharType="separate"/>
    </w:r>
    <w:r w:rsidR="009D26EF">
      <w:rPr>
        <w:b/>
        <w:noProof/>
        <w:sz w:val="18"/>
      </w:rPr>
      <w:t>34</w:t>
    </w:r>
    <w:r w:rsidRPr="00643E12">
      <w:rPr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643E12" w:rsidRDefault="004A38A5" w:rsidP="00643E12">
    <w:pPr>
      <w:pStyle w:val="Footer"/>
      <w:tabs>
        <w:tab w:val="right" w:pos="9598"/>
      </w:tabs>
      <w:rPr>
        <w:b/>
        <w:sz w:val="18"/>
      </w:rPr>
    </w:pPr>
    <w:r w:rsidRPr="00643E12">
      <w:rPr>
        <w:b/>
        <w:sz w:val="18"/>
      </w:rPr>
      <w:fldChar w:fldCharType="begin"/>
    </w:r>
    <w:r w:rsidRPr="00643E12">
      <w:rPr>
        <w:b/>
        <w:sz w:val="18"/>
      </w:rPr>
      <w:instrText xml:space="preserve"> PAGE  \* MERGEFORMAT </w:instrText>
    </w:r>
    <w:r w:rsidRPr="00643E12">
      <w:rPr>
        <w:b/>
        <w:sz w:val="18"/>
      </w:rPr>
      <w:fldChar w:fldCharType="separate"/>
    </w:r>
    <w:r w:rsidR="009D26EF">
      <w:rPr>
        <w:b/>
        <w:noProof/>
        <w:sz w:val="18"/>
      </w:rPr>
      <w:t>25</w:t>
    </w:r>
    <w:r w:rsidRPr="00643E12">
      <w:rPr>
        <w:b/>
        <w:sz w:val="18"/>
      </w:rPr>
      <w:fldChar w:fldCharType="end"/>
    </w:r>
    <w:r>
      <w:rPr>
        <w:b/>
        <w:sz w:val="18"/>
      </w:rPr>
      <w:tab/>
    </w:r>
    <w:r w:rsidRPr="00643E12">
      <w:t>GE.12-46701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4D4ED4" w:rsidRDefault="004A38A5" w:rsidP="00E96EFC">
    <w:pPr>
      <w:pStyle w:val="Footer"/>
      <w:tabs>
        <w:tab w:val="right" w:pos="9598"/>
      </w:tabs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42.4pt;margin-top:55.1pt;width:17.55pt;height:481.9pt;z-index:10;mso-position-horizontal-relative:page;mso-position-vertical-relative:page" o:allowincell="f" stroked="f">
          <v:textbox style="layout-flow:vertical;mso-next-textbox:#_x0000_s2071" inset="0,0,0,0">
            <w:txbxContent>
              <w:p w:rsidR="004A38A5" w:rsidRPr="00E96EFC" w:rsidRDefault="004A38A5" w:rsidP="00E96EFC">
                <w:pPr>
                  <w:pStyle w:val="Header"/>
                  <w:pBdr>
                    <w:bottom w:val="none" w:sz="0" w:space="0" w:color="auto"/>
                  </w:pBdr>
                  <w:tabs>
                    <w:tab w:val="left" w:pos="9412"/>
                  </w:tabs>
                  <w:rPr>
                    <w:b w:val="0"/>
                    <w:bCs w:val="0"/>
                  </w:rPr>
                </w:pPr>
                <w:r w:rsidRPr="00E96EFC">
                  <w:rPr>
                    <w:b w:val="0"/>
                    <w:bCs w:val="0"/>
                    <w:sz w:val="16"/>
                    <w:szCs w:val="24"/>
                  </w:rPr>
                  <w:t>GE.12-46701</w:t>
                </w:r>
                <w:r w:rsidRPr="00E96EFC">
                  <w:rPr>
                    <w:b w:val="0"/>
                    <w:bCs w:val="0"/>
                  </w:rPr>
                  <w:tab/>
                </w:r>
                <w:r w:rsidRPr="00E96EFC">
                  <w:fldChar w:fldCharType="begin"/>
                </w:r>
                <w:r w:rsidRPr="00E96EFC">
                  <w:instrText xml:space="preserve"> PAGE  \* MERGEFORMAT </w:instrText>
                </w:r>
                <w:r w:rsidRPr="00E96EFC">
                  <w:fldChar w:fldCharType="separate"/>
                </w:r>
                <w:r w:rsidR="009D26EF">
                  <w:rPr>
                    <w:noProof/>
                  </w:rPr>
                  <w:t>36</w:t>
                </w:r>
                <w:r w:rsidRPr="00E96EFC">
                  <w:fldChar w:fldCharType="end"/>
                </w:r>
              </w:p>
              <w:p w:rsidR="004A38A5" w:rsidRDefault="004A38A5" w:rsidP="00E96EFC">
                <w:pPr>
                  <w:rPr>
                    <w:rFonts w:hint="cs"/>
                  </w:rPr>
                </w:pPr>
              </w:p>
            </w:txbxContent>
          </v:textbox>
          <w10:wrap anchorx="page"/>
          <w10:anchorlock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304B80" w:rsidRDefault="004A38A5" w:rsidP="00304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26" w:rsidRDefault="004C4526" w:rsidP="005E0601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4C4526" w:rsidRDefault="004C4526" w:rsidP="005E0601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4A38A5" w:rsidRPr="00BF0825" w:rsidRDefault="004A38A5" w:rsidP="00BF0825">
      <w:pPr>
        <w:pStyle w:val="footnoteText0"/>
        <w:rPr>
          <w:rFonts w:hint="cs"/>
          <w:rtl/>
        </w:rPr>
      </w:pPr>
      <w:r>
        <w:rPr>
          <w:rtl/>
        </w:rPr>
        <w:tab/>
      </w:r>
      <w:r w:rsidRPr="00BF0825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 w:rsidRPr="00E226FB">
        <w:rPr>
          <w:rFonts w:hint="cs"/>
          <w:sz w:val="26"/>
          <w:rtl/>
        </w:rPr>
        <w:t>وفقاً للمعلومات المحالة إلى الدول الأطراف فيما يتعلق بتجهيز تقاريرها،</w:t>
      </w:r>
      <w:r>
        <w:rPr>
          <w:rFonts w:hint="cs"/>
          <w:sz w:val="26"/>
          <w:rtl/>
        </w:rPr>
        <w:t xml:space="preserve"> لم</w:t>
      </w:r>
      <w:r>
        <w:rPr>
          <w:sz w:val="26"/>
          <w:rtl/>
        </w:rPr>
        <w:t> </w:t>
      </w:r>
      <w:r w:rsidRPr="00E226FB">
        <w:rPr>
          <w:rFonts w:hint="cs"/>
          <w:sz w:val="26"/>
          <w:rtl/>
        </w:rPr>
        <w:t>تُحرّر هذه الوثيقة.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Default="004A38A5" w:rsidP="004D4ED4">
    <w:pPr>
      <w:pStyle w:val="Header"/>
      <w:jc w:val="right"/>
    </w:pPr>
    <w:r>
      <w:t>HRI/CORE/IDN/2010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783pt;margin-top:68.65pt;width:17.55pt;height:481.9pt;z-index:3;mso-position-horizontal-relative:page;mso-position-vertical-relative:page" o:allowincell="f" stroked="f">
          <v:textbox style="layout-flow:vertical;mso-next-textbox:#_x0000_s2059" inset="0,0,0,0">
            <w:txbxContent>
              <w:p w:rsidR="004A38A5" w:rsidRPr="00B52EBB" w:rsidRDefault="004A38A5" w:rsidP="00643E12">
                <w:pPr>
                  <w:pStyle w:val="Header"/>
                </w:pPr>
                <w:r>
                  <w:t>HRI/CORE/IDN/2010</w:t>
                </w:r>
              </w:p>
              <w:p w:rsidR="004A38A5" w:rsidRDefault="004A38A5" w:rsidP="00643E12">
                <w:pPr>
                  <w:rPr>
                    <w:rFonts w:hint="cs"/>
                  </w:rPr>
                </w:pPr>
              </w:p>
            </w:txbxContent>
          </v:textbox>
          <w10:wrap anchorx="page"/>
          <w10:anchorlock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BF0825" w:rsidRDefault="004A38A5" w:rsidP="00BF0825">
    <w:pPr>
      <w:pStyle w:val="Header"/>
      <w:jc w:val="left"/>
    </w:pPr>
    <w:r w:rsidRPr="00BF0825">
      <w:t>HRI/CORE/IDN/2010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Default="004A38A5" w:rsidP="00304B80">
    <w:pPr>
      <w:pStyle w:val="Header"/>
      <w:jc w:val="right"/>
    </w:pPr>
    <w:r w:rsidRPr="00BF0825">
      <w:t>HRI/CORE/IDN/2010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B52EBB" w:rsidRDefault="004A38A5" w:rsidP="00B52EBB">
    <w:pPr>
      <w:pStyle w:val="Header"/>
    </w:pPr>
    <w:r>
      <w:t>HRI/CORE/IDN/2010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Default="004A38A5" w:rsidP="00304B80">
    <w:pPr>
      <w:pStyle w:val="Header"/>
      <w:pBdr>
        <w:bottom w:val="none" w:sz="0" w:space="0" w:color="auto"/>
      </w:pBd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40.3pt;margin-top:68.65pt;width:17.55pt;height:481.9pt;z-index:7;mso-position-horizontal-relative:page;mso-position-vertical-relative:page" o:allowincell="f" stroked="f">
          <v:textbox style="layout-flow:vertical;mso-next-textbox:#_x0000_s2065" inset="0,0,0,0">
            <w:txbxContent>
              <w:p w:rsidR="004A38A5" w:rsidRPr="00B52EBB" w:rsidRDefault="004A38A5" w:rsidP="004D4ED4">
                <w:pPr>
                  <w:pStyle w:val="Footer"/>
                  <w:tabs>
                    <w:tab w:val="right" w:pos="9598"/>
                  </w:tabs>
                  <w:rPr>
                    <w:b/>
                    <w:sz w:val="18"/>
                  </w:rPr>
                </w:pPr>
                <w:r w:rsidRPr="00B52EBB">
                  <w:t>GE.12-46701</w:t>
                </w:r>
                <w:r>
                  <w:tab/>
                </w:r>
                <w:r w:rsidRPr="00B52EBB">
                  <w:rPr>
                    <w:b/>
                    <w:sz w:val="18"/>
                  </w:rPr>
                  <w:fldChar w:fldCharType="begin"/>
                </w:r>
                <w:r w:rsidRPr="00B52EBB">
                  <w:rPr>
                    <w:b/>
                    <w:sz w:val="18"/>
                  </w:rPr>
                  <w:instrText xml:space="preserve"> PAGE  \* MERGEFORMAT </w:instrText>
                </w:r>
                <w:r w:rsidRPr="00B52EBB"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noProof/>
                    <w:sz w:val="18"/>
                  </w:rPr>
                  <w:t>20</w:t>
                </w:r>
                <w:r w:rsidRPr="00B52EBB">
                  <w:rPr>
                    <w:b/>
                    <w:sz w:val="18"/>
                  </w:rPr>
                  <w:fldChar w:fldCharType="end"/>
                </w:r>
              </w:p>
              <w:p w:rsidR="004A38A5" w:rsidRDefault="004A38A5" w:rsidP="004D4ED4"/>
            </w:txbxContent>
          </v:textbox>
          <w10:wrap anchorx="page"/>
          <w10:anchorlock/>
        </v:shape>
      </w:pict>
    </w:r>
    <w:r>
      <w:rPr>
        <w:noProof/>
      </w:rPr>
      <w:t xml:space="preserve"> </w:t>
    </w:r>
    <w:r>
      <w:rPr>
        <w:noProof/>
      </w:rPr>
      <w:pict>
        <v:shape id="_x0000_s2064" type="#_x0000_t202" style="position:absolute;left:0;text-align:left;margin-left:783pt;margin-top:68.65pt;width:17.55pt;height:481.9pt;z-index:6;mso-position-horizontal-relative:page;mso-position-vertical-relative:page" o:allowincell="f" stroked="f">
          <v:textbox style="layout-flow:vertical;mso-next-textbox:#_x0000_s2064" inset="0,0,0,0">
            <w:txbxContent>
              <w:p w:rsidR="004A38A5" w:rsidRPr="00B52EBB" w:rsidRDefault="004A38A5" w:rsidP="00D408A9">
                <w:pPr>
                  <w:pStyle w:val="Header"/>
                  <w:jc w:val="right"/>
                </w:pPr>
                <w:r>
                  <w:t>HRI/CORE/IDN/2010</w:t>
                </w:r>
              </w:p>
              <w:p w:rsidR="004A38A5" w:rsidRDefault="004A38A5" w:rsidP="00643E12">
                <w:pPr>
                  <w:rPr>
                    <w:rFonts w:hint="cs"/>
                  </w:rPr>
                </w:pPr>
              </w:p>
            </w:txbxContent>
          </v:textbox>
          <w10:wrap anchorx="page"/>
          <w10:anchorlock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643E12" w:rsidRDefault="004A38A5" w:rsidP="00643E12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.75pt;margin-top:56.65pt;width:17.55pt;height:481.9pt;z-index:2;mso-position-horizontal-relative:page;mso-position-vertical-relative:page" o:allowincell="f" stroked="f">
          <v:textbox style="layout-flow:vertical;mso-next-textbox:#_x0000_s2056" inset="0,0,0,0">
            <w:txbxContent>
              <w:p w:rsidR="004A38A5" w:rsidRPr="00B52EBB" w:rsidRDefault="004A38A5" w:rsidP="00643E12">
                <w:pPr>
                  <w:pStyle w:val="Footer"/>
                  <w:tabs>
                    <w:tab w:val="right" w:pos="9598"/>
                  </w:tabs>
                  <w:rPr>
                    <w:b/>
                    <w:sz w:val="18"/>
                  </w:rPr>
                </w:pPr>
                <w:r w:rsidRPr="00B52EBB">
                  <w:rPr>
                    <w:b/>
                    <w:sz w:val="18"/>
                  </w:rPr>
                  <w:fldChar w:fldCharType="begin"/>
                </w:r>
                <w:r w:rsidRPr="00B52EBB">
                  <w:rPr>
                    <w:b/>
                    <w:sz w:val="18"/>
                  </w:rPr>
                  <w:instrText xml:space="preserve"> PAGE  \* MERGEFORMAT </w:instrText>
                </w:r>
                <w:r w:rsidRPr="00B52EBB">
                  <w:rPr>
                    <w:b/>
                    <w:sz w:val="18"/>
                  </w:rPr>
                  <w:fldChar w:fldCharType="separate"/>
                </w:r>
                <w:r w:rsidR="009D26EF">
                  <w:rPr>
                    <w:b/>
                    <w:noProof/>
                    <w:sz w:val="18"/>
                  </w:rPr>
                  <w:t>19</w:t>
                </w:r>
                <w:r w:rsidRPr="00B52EBB"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z w:val="18"/>
                  </w:rPr>
                  <w:tab/>
                </w:r>
                <w:r w:rsidRPr="00B52EBB">
                  <w:t>GE.12-46701</w:t>
                </w:r>
              </w:p>
              <w:p w:rsidR="004A38A5" w:rsidRDefault="004A38A5"/>
            </w:txbxContent>
          </v:textbox>
          <w10:wrap anchorx="page"/>
          <w10:anchorlock/>
        </v:shape>
      </w:pict>
    </w:r>
    <w:r>
      <w:rPr>
        <w:noProof/>
      </w:rPr>
      <w:pict>
        <v:shape id="_x0000_s2055" type="#_x0000_t202" style="position:absolute;left:0;text-align:left;margin-left:764.2pt;margin-top:56.65pt;width:17.55pt;height:481.9pt;z-index:1;mso-position-horizontal-relative:page;mso-position-vertical-relative:page" o:allowincell="f" stroked="f">
          <v:textbox style="layout-flow:vertical;mso-next-textbox:#_x0000_s2055" inset="0,0,0,0">
            <w:txbxContent>
              <w:p w:rsidR="004A38A5" w:rsidRPr="00B52EBB" w:rsidRDefault="004A38A5" w:rsidP="00643E12">
                <w:pPr>
                  <w:pStyle w:val="Header"/>
                </w:pPr>
                <w:r>
                  <w:t>HRI/CORE/IDN/2010</w:t>
                </w:r>
              </w:p>
              <w:p w:rsidR="004A38A5" w:rsidRDefault="004A38A5">
                <w:pPr>
                  <w:rPr>
                    <w:rFonts w:hint="cs"/>
                  </w:rPr>
                </w:pPr>
              </w:p>
            </w:txbxContent>
          </v:textbox>
          <w10:wrap anchorx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Default="004A38A5" w:rsidP="004D4ED4">
    <w:pPr>
      <w:pStyle w:val="Header"/>
      <w:jc w:val="right"/>
    </w:pPr>
    <w:r>
      <w:t>HRI/CORE/IDN/2010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763.05pt;margin-top:55.35pt;width:17.55pt;height:481.9pt;z-index:4;mso-position-horizontal-relative:page;mso-position-vertical-relative:page" o:allowincell="f" stroked="f">
          <v:textbox style="layout-flow:vertical;mso-next-textbox:#_x0000_s2061" inset="0,0,0,0">
            <w:txbxContent>
              <w:p w:rsidR="004A38A5" w:rsidRPr="00B52EBB" w:rsidRDefault="004A38A5" w:rsidP="00643E12">
                <w:pPr>
                  <w:pStyle w:val="Header"/>
                </w:pPr>
                <w:r>
                  <w:t>HRI/CORE/IDN/2010</w:t>
                </w:r>
              </w:p>
              <w:p w:rsidR="004A38A5" w:rsidRDefault="004A38A5" w:rsidP="00643E12">
                <w:pPr>
                  <w:rPr>
                    <w:rFonts w:hint="cs"/>
                  </w:rPr>
                </w:pPr>
              </w:p>
            </w:txbxContent>
          </v:textbox>
          <w10:wrap anchorx="page"/>
          <w10:anchorlock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643E12" w:rsidRDefault="004A38A5" w:rsidP="00643E12">
    <w:pPr>
      <w:pStyle w:val="Header"/>
    </w:pPr>
    <w:r>
      <w:t>HRI/CORE/IDN/2010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Default="004A38A5" w:rsidP="00E96EFC">
    <w:pPr>
      <w:pStyle w:val="Header"/>
      <w:pBdr>
        <w:bottom w:val="none" w:sz="0" w:space="0" w:color="auto"/>
      </w:pBd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763.05pt;margin-top:55.35pt;width:17.55pt;height:481.9pt;z-index:11;mso-position-horizontal-relative:page;mso-position-vertical-relative:page" o:allowincell="f" stroked="f">
          <v:textbox style="layout-flow:vertical;mso-next-textbox:#_x0000_s2072" inset="0,0,0,0">
            <w:txbxContent>
              <w:p w:rsidR="004A38A5" w:rsidRPr="00B52EBB" w:rsidRDefault="004A38A5" w:rsidP="00643E12">
                <w:pPr>
                  <w:pStyle w:val="Header"/>
                </w:pPr>
                <w:r>
                  <w:t>HRI/CORE/IDN/2010</w:t>
                </w:r>
              </w:p>
              <w:p w:rsidR="004A38A5" w:rsidRDefault="004A38A5" w:rsidP="00643E12">
                <w:pPr>
                  <w:rPr>
                    <w:rFonts w:hint="cs"/>
                  </w:rPr>
                </w:pPr>
              </w:p>
            </w:txbxContent>
          </v:textbox>
          <w10:wrap anchorx="page"/>
          <w10:anchorlock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Default="004A38A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52.3pt;margin-top:80.65pt;width:17.55pt;height:481.9pt;z-index:9;mso-position-horizontal-relative:page;mso-position-vertical-relative:page" o:allowincell="f" stroked="f">
          <v:textbox style="layout-flow:vertical;mso-next-textbox:#_x0000_s2070" inset="0,0,0,0">
            <w:txbxContent>
              <w:p w:rsidR="004A38A5" w:rsidRPr="00B52EBB" w:rsidRDefault="004A38A5" w:rsidP="00D408A9">
                <w:pPr>
                  <w:pStyle w:val="Footer"/>
                  <w:tabs>
                    <w:tab w:val="right" w:pos="9598"/>
                  </w:tabs>
                  <w:rPr>
                    <w:b/>
                    <w:sz w:val="18"/>
                  </w:rPr>
                </w:pPr>
                <w:r w:rsidRPr="00B52EBB">
                  <w:rPr>
                    <w:b/>
                    <w:sz w:val="18"/>
                  </w:rPr>
                  <w:fldChar w:fldCharType="begin"/>
                </w:r>
                <w:r w:rsidRPr="00B52EBB">
                  <w:rPr>
                    <w:b/>
                    <w:sz w:val="18"/>
                  </w:rPr>
                  <w:instrText xml:space="preserve"> PAGE  \* MERGEFORMAT </w:instrText>
                </w:r>
                <w:r w:rsidRPr="00B52EBB"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noProof/>
                    <w:sz w:val="18"/>
                  </w:rPr>
                  <w:t>36</w:t>
                </w:r>
                <w:r w:rsidRPr="00B52EBB"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z w:val="18"/>
                  </w:rPr>
                  <w:tab/>
                </w:r>
                <w:r w:rsidRPr="00B52EBB">
                  <w:t>GE.12-46701</w:t>
                </w:r>
              </w:p>
              <w:p w:rsidR="004A38A5" w:rsidRDefault="004A38A5" w:rsidP="00304B80">
                <w:pPr>
                  <w:rPr>
                    <w:rFonts w:hint="cs"/>
                  </w:rPr>
                </w:pPr>
              </w:p>
            </w:txbxContent>
          </v:textbox>
          <w10:wrap anchorx="page"/>
          <w10:anchorlock/>
        </v:shape>
      </w:pict>
    </w:r>
    <w:r>
      <w:rPr>
        <w:noProof/>
      </w:rPr>
      <w:pict>
        <v:shape id="_x0000_s2069" type="#_x0000_t202" style="position:absolute;left:0;text-align:left;margin-left:795pt;margin-top:80.65pt;width:17.55pt;height:481.9pt;z-index:8;mso-position-horizontal-relative:page;mso-position-vertical-relative:page" o:allowincell="f" stroked="f">
          <v:textbox style="layout-flow:vertical;mso-next-textbox:#_x0000_s2069" inset="0,0,0,0">
            <w:txbxContent>
              <w:p w:rsidR="004A38A5" w:rsidRPr="00B52EBB" w:rsidRDefault="004A38A5" w:rsidP="00D408A9">
                <w:pPr>
                  <w:pStyle w:val="Header"/>
                  <w:jc w:val="left"/>
                </w:pPr>
                <w:r>
                  <w:t>HRI/CORE/IDN/2010</w:t>
                </w:r>
              </w:p>
              <w:p w:rsidR="004A38A5" w:rsidRDefault="004A38A5" w:rsidP="00304B80">
                <w:pPr>
                  <w:rPr>
                    <w:rFonts w:hint="cs"/>
                  </w:rPr>
                </w:pPr>
              </w:p>
            </w:txbxContent>
          </v:textbox>
          <w10:wrap anchorx="page"/>
          <w10:anchorlock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A5" w:rsidRPr="00BF0825" w:rsidRDefault="004A38A5" w:rsidP="00BF0825">
    <w:pPr>
      <w:pStyle w:val="Header"/>
      <w:jc w:val="right"/>
    </w:pPr>
    <w:r w:rsidRPr="00BF0825">
      <w:t>HRI/CORE/IDN/2010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5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680"/>
  <w:evenAndOddHeaders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E0"/>
    <w:rsid w:val="00001FBA"/>
    <w:rsid w:val="00040E25"/>
    <w:rsid w:val="00042149"/>
    <w:rsid w:val="0005156D"/>
    <w:rsid w:val="00054216"/>
    <w:rsid w:val="000648EA"/>
    <w:rsid w:val="000710D7"/>
    <w:rsid w:val="00081FC0"/>
    <w:rsid w:val="000957C8"/>
    <w:rsid w:val="000B52F2"/>
    <w:rsid w:val="000C117B"/>
    <w:rsid w:val="000D0EAE"/>
    <w:rsid w:val="000D5380"/>
    <w:rsid w:val="000D6654"/>
    <w:rsid w:val="000E62EA"/>
    <w:rsid w:val="000F0264"/>
    <w:rsid w:val="000F1C6E"/>
    <w:rsid w:val="000F2EBF"/>
    <w:rsid w:val="000F329E"/>
    <w:rsid w:val="000F5FF6"/>
    <w:rsid w:val="00113FA5"/>
    <w:rsid w:val="0011416E"/>
    <w:rsid w:val="00126459"/>
    <w:rsid w:val="0014025D"/>
    <w:rsid w:val="001440B5"/>
    <w:rsid w:val="001455A0"/>
    <w:rsid w:val="0016011F"/>
    <w:rsid w:val="001602A3"/>
    <w:rsid w:val="001A25AD"/>
    <w:rsid w:val="001A5161"/>
    <w:rsid w:val="001A60BD"/>
    <w:rsid w:val="001C38A8"/>
    <w:rsid w:val="001C7758"/>
    <w:rsid w:val="001D7C88"/>
    <w:rsid w:val="001F17FD"/>
    <w:rsid w:val="0023736D"/>
    <w:rsid w:val="00250764"/>
    <w:rsid w:val="00257225"/>
    <w:rsid w:val="00260E9A"/>
    <w:rsid w:val="00274545"/>
    <w:rsid w:val="002A280B"/>
    <w:rsid w:val="002A3791"/>
    <w:rsid w:val="002A4BC6"/>
    <w:rsid w:val="002D322B"/>
    <w:rsid w:val="002F6B9A"/>
    <w:rsid w:val="00304B80"/>
    <w:rsid w:val="00305890"/>
    <w:rsid w:val="00310160"/>
    <w:rsid w:val="00322269"/>
    <w:rsid w:val="00341A8C"/>
    <w:rsid w:val="003519E6"/>
    <w:rsid w:val="00364777"/>
    <w:rsid w:val="00371560"/>
    <w:rsid w:val="003A1B1E"/>
    <w:rsid w:val="003B4356"/>
    <w:rsid w:val="003B5F9D"/>
    <w:rsid w:val="003C5213"/>
    <w:rsid w:val="003F08A8"/>
    <w:rsid w:val="003F0B1F"/>
    <w:rsid w:val="004250E3"/>
    <w:rsid w:val="004606BF"/>
    <w:rsid w:val="00461C3F"/>
    <w:rsid w:val="00472A81"/>
    <w:rsid w:val="004736CD"/>
    <w:rsid w:val="004847CD"/>
    <w:rsid w:val="00494A3A"/>
    <w:rsid w:val="004A38A5"/>
    <w:rsid w:val="004B2A52"/>
    <w:rsid w:val="004B2C92"/>
    <w:rsid w:val="004C03FE"/>
    <w:rsid w:val="004C28BB"/>
    <w:rsid w:val="004C4526"/>
    <w:rsid w:val="004D4ED4"/>
    <w:rsid w:val="004D6A3A"/>
    <w:rsid w:val="004F4AD7"/>
    <w:rsid w:val="004F52A3"/>
    <w:rsid w:val="004F5C34"/>
    <w:rsid w:val="00513EAD"/>
    <w:rsid w:val="00513F5D"/>
    <w:rsid w:val="00557CD3"/>
    <w:rsid w:val="00571432"/>
    <w:rsid w:val="005732A2"/>
    <w:rsid w:val="005762A5"/>
    <w:rsid w:val="00590BA3"/>
    <w:rsid w:val="005A05F9"/>
    <w:rsid w:val="005B7AE0"/>
    <w:rsid w:val="005D74E0"/>
    <w:rsid w:val="005E0082"/>
    <w:rsid w:val="005E0601"/>
    <w:rsid w:val="005F146F"/>
    <w:rsid w:val="005F26AD"/>
    <w:rsid w:val="005F71B6"/>
    <w:rsid w:val="006209C1"/>
    <w:rsid w:val="00624C2C"/>
    <w:rsid w:val="0063155D"/>
    <w:rsid w:val="00643234"/>
    <w:rsid w:val="0064368A"/>
    <w:rsid w:val="00643E12"/>
    <w:rsid w:val="00654C88"/>
    <w:rsid w:val="00660FD4"/>
    <w:rsid w:val="006701DD"/>
    <w:rsid w:val="00671F7A"/>
    <w:rsid w:val="00687F38"/>
    <w:rsid w:val="00694133"/>
    <w:rsid w:val="006A4425"/>
    <w:rsid w:val="006B3049"/>
    <w:rsid w:val="006B4669"/>
    <w:rsid w:val="006B519E"/>
    <w:rsid w:val="006F6BF8"/>
    <w:rsid w:val="00707BDF"/>
    <w:rsid w:val="00710727"/>
    <w:rsid w:val="00715F45"/>
    <w:rsid w:val="00724A8A"/>
    <w:rsid w:val="00731B84"/>
    <w:rsid w:val="00734AE7"/>
    <w:rsid w:val="007450B2"/>
    <w:rsid w:val="0076076C"/>
    <w:rsid w:val="007B151E"/>
    <w:rsid w:val="007E197F"/>
    <w:rsid w:val="007E4E11"/>
    <w:rsid w:val="007F68C4"/>
    <w:rsid w:val="00801622"/>
    <w:rsid w:val="008153DE"/>
    <w:rsid w:val="0082627B"/>
    <w:rsid w:val="0084761D"/>
    <w:rsid w:val="00852A10"/>
    <w:rsid w:val="00862634"/>
    <w:rsid w:val="00866C59"/>
    <w:rsid w:val="00877306"/>
    <w:rsid w:val="00892834"/>
    <w:rsid w:val="008A0CA5"/>
    <w:rsid w:val="008A6242"/>
    <w:rsid w:val="008B4BC6"/>
    <w:rsid w:val="008D0E7D"/>
    <w:rsid w:val="008E7C60"/>
    <w:rsid w:val="00901E57"/>
    <w:rsid w:val="00935F0E"/>
    <w:rsid w:val="0095208F"/>
    <w:rsid w:val="00977B3F"/>
    <w:rsid w:val="009814AE"/>
    <w:rsid w:val="00996BBE"/>
    <w:rsid w:val="009D1DD5"/>
    <w:rsid w:val="009D26EF"/>
    <w:rsid w:val="009E7C7A"/>
    <w:rsid w:val="00A11758"/>
    <w:rsid w:val="00A11DDA"/>
    <w:rsid w:val="00A13347"/>
    <w:rsid w:val="00A26157"/>
    <w:rsid w:val="00A265C3"/>
    <w:rsid w:val="00A27301"/>
    <w:rsid w:val="00A43F9A"/>
    <w:rsid w:val="00A5377A"/>
    <w:rsid w:val="00A53EB7"/>
    <w:rsid w:val="00A543D4"/>
    <w:rsid w:val="00A7408D"/>
    <w:rsid w:val="00A77960"/>
    <w:rsid w:val="00A87802"/>
    <w:rsid w:val="00AA7612"/>
    <w:rsid w:val="00AD0014"/>
    <w:rsid w:val="00AD4CF2"/>
    <w:rsid w:val="00AE7432"/>
    <w:rsid w:val="00AF0BBA"/>
    <w:rsid w:val="00B30468"/>
    <w:rsid w:val="00B52EBB"/>
    <w:rsid w:val="00B86847"/>
    <w:rsid w:val="00BB2C41"/>
    <w:rsid w:val="00BC55C8"/>
    <w:rsid w:val="00BC5C10"/>
    <w:rsid w:val="00BD5955"/>
    <w:rsid w:val="00BE115B"/>
    <w:rsid w:val="00BE13AC"/>
    <w:rsid w:val="00BE2964"/>
    <w:rsid w:val="00BE5D29"/>
    <w:rsid w:val="00BF0825"/>
    <w:rsid w:val="00C24FBD"/>
    <w:rsid w:val="00C473BA"/>
    <w:rsid w:val="00C5414F"/>
    <w:rsid w:val="00C611ED"/>
    <w:rsid w:val="00C61A0D"/>
    <w:rsid w:val="00C6490A"/>
    <w:rsid w:val="00C64FE1"/>
    <w:rsid w:val="00C66164"/>
    <w:rsid w:val="00C8345E"/>
    <w:rsid w:val="00CA4772"/>
    <w:rsid w:val="00CA5F7C"/>
    <w:rsid w:val="00CE2253"/>
    <w:rsid w:val="00D02BD9"/>
    <w:rsid w:val="00D152FD"/>
    <w:rsid w:val="00D212B8"/>
    <w:rsid w:val="00D36A0A"/>
    <w:rsid w:val="00D408A9"/>
    <w:rsid w:val="00D51067"/>
    <w:rsid w:val="00D73C87"/>
    <w:rsid w:val="00D75657"/>
    <w:rsid w:val="00D960AD"/>
    <w:rsid w:val="00DA05CC"/>
    <w:rsid w:val="00DA0E0E"/>
    <w:rsid w:val="00DB0C39"/>
    <w:rsid w:val="00DB7679"/>
    <w:rsid w:val="00DE7B6D"/>
    <w:rsid w:val="00DF1702"/>
    <w:rsid w:val="00DF4DD8"/>
    <w:rsid w:val="00DF668E"/>
    <w:rsid w:val="00E041B8"/>
    <w:rsid w:val="00E14D2B"/>
    <w:rsid w:val="00E20DBA"/>
    <w:rsid w:val="00E21726"/>
    <w:rsid w:val="00E30996"/>
    <w:rsid w:val="00E45464"/>
    <w:rsid w:val="00E53918"/>
    <w:rsid w:val="00E54EB3"/>
    <w:rsid w:val="00E660D6"/>
    <w:rsid w:val="00E771AB"/>
    <w:rsid w:val="00E94812"/>
    <w:rsid w:val="00E96EFC"/>
    <w:rsid w:val="00EA796F"/>
    <w:rsid w:val="00EB077B"/>
    <w:rsid w:val="00EB5A30"/>
    <w:rsid w:val="00EB7FE1"/>
    <w:rsid w:val="00EC50B9"/>
    <w:rsid w:val="00ED26A0"/>
    <w:rsid w:val="00EF14E0"/>
    <w:rsid w:val="00F1613F"/>
    <w:rsid w:val="00F1727A"/>
    <w:rsid w:val="00F2558D"/>
    <w:rsid w:val="00F34764"/>
    <w:rsid w:val="00F54E3C"/>
    <w:rsid w:val="00F67979"/>
    <w:rsid w:val="00F874BD"/>
    <w:rsid w:val="00FA1110"/>
    <w:rsid w:val="00FB14F7"/>
    <w:rsid w:val="00FC4253"/>
    <w:rsid w:val="00FD3DDD"/>
    <w:rsid w:val="00FE55A3"/>
    <w:rsid w:val="00FE686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egrouptable v:ext="edit">
        <o:entry new="1" old="0"/>
        <o:entry new="2" old="0"/>
        <o:entry new="3" old="2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  <w:lang w:val="en-US" w:eastAsia="en-US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1D7C8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BE13AC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BE13AC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4F52A3"/>
    <w:pPr>
      <w:keepNext/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link w:val="SingleTxtGAChar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7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6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3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4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5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1"/>
      </w:numPr>
    </w:pPr>
  </w:style>
  <w:style w:type="numbering" w:styleId="1ai">
    <w:name w:val="Outline List 1"/>
    <w:basedOn w:val="NoList"/>
    <w:semiHidden/>
    <w:rsid w:val="005732A2"/>
    <w:pPr>
      <w:numPr>
        <w:numId w:val="2"/>
      </w:numPr>
    </w:pPr>
  </w:style>
  <w:style w:type="character" w:styleId="EndnoteReference">
    <w:name w:val="endnote reference"/>
    <w:semiHidden/>
    <w:rsid w:val="00FE6865"/>
    <w:rPr>
      <w:vertAlign w:val="superscript"/>
    </w:rPr>
  </w:style>
  <w:style w:type="character" w:customStyle="1" w:styleId="SingleTxtGAChar">
    <w:name w:val="_ Single Txt_GA Char"/>
    <w:link w:val="SingleTxtGA"/>
    <w:rsid w:val="00BF0825"/>
    <w:rPr>
      <w:rFonts w:cs="Traditional Arabic"/>
      <w:szCs w:val="30"/>
      <w:lang w:val="en-US" w:eastAsia="en-US" w:bidi="ar-SA"/>
    </w:rPr>
  </w:style>
  <w:style w:type="table" w:styleId="TableList3">
    <w:name w:val="Table List 3"/>
    <w:basedOn w:val="TableNormal"/>
    <w:rsid w:val="00BF08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BF082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C28BB"/>
  </w:style>
  <w:style w:type="paragraph" w:styleId="TOC2">
    <w:name w:val="toc 2"/>
    <w:basedOn w:val="Normal"/>
    <w:next w:val="Normal"/>
    <w:autoRedefine/>
    <w:semiHidden/>
    <w:rsid w:val="004C28BB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footer" Target="footer10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9.wmf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35" Type="http://schemas.openxmlformats.org/officeDocument/2006/relationships/footer" Target="footer1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2</TotalTime>
  <Pages>1</Pages>
  <Words>18277</Words>
  <Characters>104182</Characters>
  <Application>Microsoft Office Word</Application>
  <DocSecurity>4</DocSecurity>
  <Lines>868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HRI/CORE/IDN/2010</vt:lpstr>
    </vt:vector>
  </TitlesOfParts>
  <Company>CSD</Company>
  <LinksUpToDate>false</LinksUpToDate>
  <CharactersWithSpaces>122215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HRI/CORE/IDN/2010</dc:title>
  <dc:subject>CONTRACT</dc:subject>
  <dc:creator>ALKAHLOUT</dc:creator>
  <cp:keywords/>
  <dc:description/>
  <cp:lastModifiedBy>Bahnassawy</cp:lastModifiedBy>
  <cp:revision>3</cp:revision>
  <cp:lastPrinted>2013-02-22T13:08:00Z</cp:lastPrinted>
  <dcterms:created xsi:type="dcterms:W3CDTF">2013-02-22T13:08:00Z</dcterms:created>
  <dcterms:modified xsi:type="dcterms:W3CDTF">2013-02-22T13:09:00Z</dcterms:modified>
</cp:coreProperties>
</file>