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537"/>
        <w:gridCol w:w="3828"/>
      </w:tblGrid>
      <w:tr w:rsidR="006B3E27" w:rsidRPr="00DB7679" w:rsidTr="007A04A0">
        <w:trPr>
          <w:trHeight w:hRule="exact" w:val="851"/>
        </w:trPr>
        <w:tc>
          <w:tcPr>
            <w:tcW w:w="1274" w:type="dxa"/>
            <w:tcBorders>
              <w:bottom w:val="single" w:sz="4" w:space="0" w:color="auto"/>
            </w:tcBorders>
            <w:shd w:val="clear" w:color="auto" w:fill="auto"/>
          </w:tcPr>
          <w:p w:rsidR="006B3E27" w:rsidRPr="00983870" w:rsidRDefault="006B3E27" w:rsidP="007A04A0">
            <w:pPr>
              <w:bidi w:val="0"/>
              <w:jc w:val="right"/>
            </w:pPr>
          </w:p>
        </w:tc>
        <w:tc>
          <w:tcPr>
            <w:tcW w:w="4537" w:type="dxa"/>
            <w:tcBorders>
              <w:bottom w:val="single" w:sz="4" w:space="0" w:color="auto"/>
            </w:tcBorders>
            <w:shd w:val="clear" w:color="auto" w:fill="auto"/>
            <w:vAlign w:val="bottom"/>
          </w:tcPr>
          <w:p w:rsidR="006B3E27" w:rsidRPr="007A04A0" w:rsidRDefault="006B3E27" w:rsidP="007A04A0">
            <w:pPr>
              <w:spacing w:after="80" w:line="480" w:lineRule="exact"/>
              <w:jc w:val="left"/>
              <w:rPr>
                <w:szCs w:val="40"/>
                <w:rtl/>
              </w:rPr>
            </w:pPr>
            <w:r w:rsidRPr="007A04A0">
              <w:rPr>
                <w:rFonts w:hint="cs"/>
                <w:szCs w:val="40"/>
                <w:rtl/>
              </w:rPr>
              <w:t>الأمم المتحدة</w:t>
            </w:r>
          </w:p>
        </w:tc>
        <w:tc>
          <w:tcPr>
            <w:tcW w:w="3828" w:type="dxa"/>
            <w:tcBorders>
              <w:bottom w:val="single" w:sz="4" w:space="0" w:color="auto"/>
            </w:tcBorders>
            <w:shd w:val="clear" w:color="auto" w:fill="auto"/>
            <w:vAlign w:val="bottom"/>
          </w:tcPr>
          <w:p w:rsidR="006B3E27" w:rsidRPr="007A04A0" w:rsidRDefault="00742106" w:rsidP="00742106">
            <w:pPr>
              <w:bidi w:val="0"/>
              <w:spacing w:after="20"/>
              <w:jc w:val="left"/>
              <w:rPr>
                <w:szCs w:val="20"/>
              </w:rPr>
            </w:pPr>
            <w:r w:rsidRPr="00742106">
              <w:rPr>
                <w:sz w:val="40"/>
                <w:szCs w:val="20"/>
              </w:rPr>
              <w:t>HRI</w:t>
            </w:r>
            <w:r>
              <w:rPr>
                <w:szCs w:val="20"/>
              </w:rPr>
              <w:t>/CORE/SUR/2014</w:t>
            </w:r>
          </w:p>
        </w:tc>
      </w:tr>
      <w:tr w:rsidR="006B3E27" w:rsidRPr="00DB7679" w:rsidTr="007A04A0">
        <w:trPr>
          <w:trHeight w:hRule="exact" w:val="2835"/>
        </w:trPr>
        <w:tc>
          <w:tcPr>
            <w:tcW w:w="1274" w:type="dxa"/>
            <w:tcBorders>
              <w:top w:val="single" w:sz="4" w:space="0" w:color="auto"/>
              <w:bottom w:val="single" w:sz="12" w:space="0" w:color="auto"/>
            </w:tcBorders>
            <w:shd w:val="clear" w:color="auto" w:fill="auto"/>
          </w:tcPr>
          <w:p w:rsidR="006B3E27" w:rsidRPr="00DB7679" w:rsidRDefault="007A04A0" w:rsidP="007A04A0">
            <w:pPr>
              <w:jc w:val="center"/>
              <w:rPr>
                <w:rtl/>
              </w:rPr>
            </w:pPr>
            <w:r w:rsidRPr="00FA40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537" w:type="dxa"/>
            <w:tcBorders>
              <w:top w:val="single" w:sz="4" w:space="0" w:color="auto"/>
              <w:bottom w:val="single" w:sz="12" w:space="0" w:color="auto"/>
            </w:tcBorders>
            <w:shd w:val="clear" w:color="auto" w:fill="auto"/>
          </w:tcPr>
          <w:p w:rsidR="006B3E27" w:rsidRPr="007A04A0" w:rsidRDefault="00354CC2" w:rsidP="007A04A0">
            <w:pPr>
              <w:spacing w:before="120" w:after="40" w:line="640" w:lineRule="exact"/>
              <w:jc w:val="left"/>
              <w:rPr>
                <w:b/>
                <w:bCs/>
                <w:sz w:val="52"/>
                <w:szCs w:val="52"/>
              </w:rPr>
            </w:pPr>
            <w:r w:rsidRPr="007A04A0">
              <w:rPr>
                <w:rFonts w:hint="cs"/>
                <w:b/>
                <w:bCs/>
                <w:sz w:val="52"/>
                <w:szCs w:val="52"/>
                <w:rtl/>
              </w:rPr>
              <w:t>الصكوك الدولية لحقوق الإنسان</w:t>
            </w:r>
          </w:p>
        </w:tc>
        <w:tc>
          <w:tcPr>
            <w:tcW w:w="3828" w:type="dxa"/>
            <w:tcBorders>
              <w:top w:val="single" w:sz="4" w:space="0" w:color="auto"/>
              <w:bottom w:val="single" w:sz="12" w:space="0" w:color="auto"/>
            </w:tcBorders>
            <w:shd w:val="clear" w:color="auto" w:fill="auto"/>
          </w:tcPr>
          <w:p w:rsidR="006B3E27" w:rsidRDefault="00742106" w:rsidP="00742106">
            <w:pPr>
              <w:bidi w:val="0"/>
              <w:spacing w:before="240"/>
              <w:jc w:val="left"/>
            </w:pPr>
            <w:r>
              <w:t>Distr.: General</w:t>
            </w:r>
          </w:p>
          <w:p w:rsidR="00742106" w:rsidRDefault="00742106" w:rsidP="00742106">
            <w:pPr>
              <w:bidi w:val="0"/>
              <w:jc w:val="left"/>
            </w:pPr>
            <w:r>
              <w:t>26 November 2014</w:t>
            </w:r>
          </w:p>
          <w:p w:rsidR="00742106" w:rsidRDefault="00742106" w:rsidP="00742106">
            <w:pPr>
              <w:bidi w:val="0"/>
              <w:jc w:val="left"/>
            </w:pPr>
            <w:r>
              <w:t>Arabic</w:t>
            </w:r>
          </w:p>
          <w:p w:rsidR="00742106" w:rsidRPr="008B4BC6" w:rsidRDefault="00742106" w:rsidP="00742106">
            <w:pPr>
              <w:bidi w:val="0"/>
              <w:jc w:val="left"/>
            </w:pPr>
            <w:r>
              <w:t>Original: English</w:t>
            </w:r>
          </w:p>
        </w:tc>
      </w:tr>
    </w:tbl>
    <w:p w:rsidR="00742106" w:rsidRDefault="00742106" w:rsidP="00C040E6">
      <w:pPr>
        <w:pStyle w:val="HMGA"/>
        <w:spacing w:before="600"/>
        <w:rPr>
          <w:rtl/>
        </w:rPr>
      </w:pPr>
      <w:r>
        <w:rPr>
          <w:rtl/>
        </w:rPr>
        <w:tab/>
      </w:r>
      <w:r>
        <w:rPr>
          <w:rtl/>
        </w:rPr>
        <w:tab/>
        <w:t>وثيقة أساسية موحدة تشكل جزءاً من تقارير الدول الأطراف</w:t>
      </w:r>
    </w:p>
    <w:p w:rsidR="00742106" w:rsidRDefault="00742106" w:rsidP="00C040E6">
      <w:pPr>
        <w:pStyle w:val="HMGA"/>
        <w:spacing w:before="600"/>
        <w:rPr>
          <w:rFonts w:hint="cs"/>
          <w:rtl/>
        </w:rPr>
      </w:pPr>
      <w:r>
        <w:rPr>
          <w:rtl/>
        </w:rPr>
        <w:tab/>
      </w:r>
      <w:r>
        <w:rPr>
          <w:rtl/>
        </w:rPr>
        <w:tab/>
      </w:r>
      <w:r>
        <w:rPr>
          <w:rFonts w:hint="cs"/>
          <w:rtl/>
        </w:rPr>
        <w:t>سورينام</w:t>
      </w:r>
      <w:r w:rsidRPr="00742106">
        <w:rPr>
          <w:rStyle w:val="FootnoteReference"/>
          <w:b/>
          <w:bCs w:val="0"/>
          <w:position w:val="6"/>
          <w:sz w:val="20"/>
          <w:vertAlign w:val="baseline"/>
          <w:rtl/>
        </w:rPr>
        <w:footnoteReference w:customMarkFollows="1" w:id="1"/>
        <w:t>*</w:t>
      </w:r>
    </w:p>
    <w:p w:rsidR="00742106" w:rsidRDefault="00742106" w:rsidP="00742106">
      <w:pPr>
        <w:pStyle w:val="SingleTxtGA"/>
        <w:jc w:val="right"/>
        <w:rPr>
          <w:rtl/>
        </w:rPr>
      </w:pPr>
      <w:r>
        <w:rPr>
          <w:rtl/>
        </w:rPr>
        <w:t xml:space="preserve">[تاريخ استلام التقرير: </w:t>
      </w:r>
      <w:r>
        <w:rPr>
          <w:rFonts w:hint="cs"/>
          <w:rtl/>
        </w:rPr>
        <w:t>5 أيلول/سبتمبر</w:t>
      </w:r>
      <w:r>
        <w:rPr>
          <w:rtl/>
        </w:rPr>
        <w:t xml:space="preserve"> 2014]</w:t>
      </w:r>
    </w:p>
    <w:p w:rsidR="00742106" w:rsidRPr="00982D8B" w:rsidRDefault="00742106" w:rsidP="008A41B3">
      <w:pPr>
        <w:keepNext/>
        <w:keepLines/>
        <w:pageBreakBefore/>
        <w:spacing w:line="340" w:lineRule="exact"/>
        <w:rPr>
          <w:sz w:val="36"/>
          <w:szCs w:val="36"/>
          <w:rtl/>
        </w:rPr>
      </w:pPr>
      <w:r>
        <w:rPr>
          <w:rFonts w:hint="cs"/>
          <w:sz w:val="36"/>
          <w:szCs w:val="36"/>
          <w:rtl/>
        </w:rPr>
        <w:t>المحتويات</w:t>
      </w:r>
    </w:p>
    <w:p w:rsidR="00742106" w:rsidRPr="00E64ED3" w:rsidRDefault="00742106" w:rsidP="008A41B3">
      <w:pPr>
        <w:tabs>
          <w:tab w:val="left" w:pos="7917"/>
          <w:tab w:val="right" w:pos="9638"/>
        </w:tabs>
        <w:spacing w:before="100" w:after="100" w:line="22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rFonts w:hint="cs"/>
          <w:szCs w:val="28"/>
          <w:rtl/>
          <w:lang w:val="fr-CH"/>
        </w:rPr>
        <w:tab/>
      </w:r>
      <w:r w:rsidRPr="000B442E">
        <w:rPr>
          <w:szCs w:val="28"/>
          <w:rtl/>
          <w:lang w:val="fr-CH"/>
        </w:rPr>
        <w:t>أولا</w:t>
      </w:r>
      <w:r w:rsidR="006F558F">
        <w:rPr>
          <w:rFonts w:hint="cs"/>
          <w:szCs w:val="28"/>
          <w:rtl/>
          <w:lang w:val="fr-CH"/>
        </w:rPr>
        <w:t>ً</w:t>
      </w:r>
      <w:r>
        <w:rPr>
          <w:rFonts w:hint="cs"/>
          <w:szCs w:val="28"/>
          <w:rtl/>
          <w:lang w:val="fr-CH"/>
        </w:rPr>
        <w:tab/>
      </w:r>
      <w:r w:rsidRPr="000B442E">
        <w:rPr>
          <w:szCs w:val="28"/>
          <w:rtl/>
          <w:lang w:val="fr-CH"/>
        </w:rPr>
        <w:t>-</w:t>
      </w:r>
      <w:r w:rsidRPr="000B442E">
        <w:rPr>
          <w:szCs w:val="28"/>
          <w:rtl/>
          <w:lang w:val="fr-CH"/>
        </w:rPr>
        <w:tab/>
        <w:t>معلومات عامة عن سورينام</w:t>
      </w:r>
      <w:r w:rsidRPr="000B442E">
        <w:rPr>
          <w:szCs w:val="28"/>
          <w:rtl/>
          <w:lang w:val="fr-CH"/>
        </w:rPr>
        <w:tab/>
      </w:r>
      <w:r w:rsidR="006F558F">
        <w:rPr>
          <w:rFonts w:hint="cs"/>
          <w:szCs w:val="28"/>
          <w:rtl/>
          <w:lang w:val="fr-CH"/>
        </w:rPr>
        <w:tab/>
      </w:r>
      <w:r w:rsidR="008A41B3">
        <w:rPr>
          <w:rFonts w:hint="cs"/>
          <w:szCs w:val="28"/>
          <w:rtl/>
          <w:lang w:val="fr-CH"/>
        </w:rPr>
        <w:t>1-58</w:t>
      </w:r>
      <w:r w:rsidR="006F558F">
        <w:rPr>
          <w:rFonts w:hint="cs"/>
          <w:szCs w:val="28"/>
          <w:rtl/>
          <w:lang w:val="fr-CH"/>
        </w:rPr>
        <w:tab/>
      </w:r>
      <w:r w:rsidRPr="000B442E">
        <w:rPr>
          <w:szCs w:val="28"/>
          <w:rtl/>
          <w:lang w:val="fr-CH"/>
        </w:rPr>
        <w:t>3</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szCs w:val="28"/>
          <w:rtl/>
          <w:lang w:val="fr-CH"/>
        </w:rPr>
        <w:tab/>
      </w:r>
      <w:r>
        <w:rPr>
          <w:rFonts w:hint="cs"/>
          <w:szCs w:val="28"/>
          <w:rtl/>
          <w:lang w:val="fr-CH"/>
        </w:rPr>
        <w:tab/>
      </w:r>
      <w:r>
        <w:rPr>
          <w:rFonts w:hint="cs"/>
          <w:szCs w:val="28"/>
          <w:rtl/>
          <w:lang w:val="fr-CH"/>
        </w:rPr>
        <w:tab/>
      </w:r>
      <w:r w:rsidRPr="000B442E">
        <w:rPr>
          <w:szCs w:val="28"/>
          <w:rtl/>
          <w:lang w:val="fr-CH"/>
        </w:rPr>
        <w:t>ألف</w:t>
      </w:r>
      <w:r>
        <w:rPr>
          <w:rFonts w:hint="cs"/>
          <w:szCs w:val="28"/>
          <w:rtl/>
          <w:lang w:val="fr-CH"/>
        </w:rPr>
        <w:tab/>
      </w:r>
      <w:r w:rsidRPr="000B442E">
        <w:rPr>
          <w:szCs w:val="28"/>
          <w:rtl/>
          <w:lang w:val="fr-CH"/>
        </w:rPr>
        <w:t>-</w:t>
      </w:r>
      <w:r w:rsidRPr="000B442E">
        <w:rPr>
          <w:szCs w:val="28"/>
          <w:rtl/>
          <w:lang w:val="fr-CH"/>
        </w:rPr>
        <w:tab/>
        <w:t>المؤشرات الجغرافية والاقتصادية والديمغرافية والاجتماعية والثقافية</w:t>
      </w:r>
      <w:r w:rsidRPr="000B442E">
        <w:rPr>
          <w:szCs w:val="28"/>
          <w:rtl/>
          <w:lang w:val="fr-CH"/>
        </w:rPr>
        <w:tab/>
      </w:r>
      <w:r w:rsidR="006F558F">
        <w:rPr>
          <w:rFonts w:hint="cs"/>
          <w:szCs w:val="28"/>
          <w:rtl/>
          <w:lang w:val="fr-CH"/>
        </w:rPr>
        <w:tab/>
      </w:r>
      <w:r w:rsidR="008A41B3">
        <w:rPr>
          <w:rFonts w:hint="cs"/>
          <w:szCs w:val="28"/>
          <w:rtl/>
          <w:lang w:val="fr-CH"/>
        </w:rPr>
        <w:t>1-32</w:t>
      </w:r>
      <w:r w:rsidR="006F558F">
        <w:rPr>
          <w:rFonts w:hint="cs"/>
          <w:szCs w:val="28"/>
          <w:rtl/>
          <w:lang w:val="fr-CH"/>
        </w:rPr>
        <w:tab/>
      </w:r>
      <w:r w:rsidRPr="000B442E">
        <w:rPr>
          <w:szCs w:val="28"/>
          <w:rtl/>
          <w:lang w:val="fr-CH"/>
        </w:rPr>
        <w:t>3</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1-</w:t>
      </w:r>
      <w:r w:rsidRPr="000B442E">
        <w:rPr>
          <w:szCs w:val="28"/>
          <w:rtl/>
          <w:lang w:val="fr-CH"/>
        </w:rPr>
        <w:tab/>
        <w:t>المؤشرات الديمغرافية</w:t>
      </w:r>
      <w:r w:rsidRPr="000B442E">
        <w:rPr>
          <w:szCs w:val="28"/>
          <w:rtl/>
          <w:lang w:val="fr-CH"/>
        </w:rPr>
        <w:tab/>
      </w:r>
      <w:r w:rsidR="006F558F">
        <w:rPr>
          <w:rFonts w:hint="cs"/>
          <w:szCs w:val="28"/>
          <w:rtl/>
          <w:lang w:val="fr-CH"/>
        </w:rPr>
        <w:tab/>
      </w:r>
      <w:r w:rsidR="008A41B3">
        <w:rPr>
          <w:rFonts w:hint="cs"/>
          <w:szCs w:val="28"/>
          <w:rtl/>
          <w:lang w:val="fr-CH"/>
        </w:rPr>
        <w:t>1-5</w:t>
      </w:r>
      <w:r w:rsidR="006F558F">
        <w:rPr>
          <w:rFonts w:hint="cs"/>
          <w:szCs w:val="28"/>
          <w:rtl/>
          <w:lang w:val="fr-CH"/>
        </w:rPr>
        <w:tab/>
      </w:r>
      <w:r w:rsidRPr="000B442E">
        <w:rPr>
          <w:szCs w:val="28"/>
          <w:rtl/>
          <w:lang w:val="fr-CH"/>
        </w:rPr>
        <w:t>3</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2-</w:t>
      </w:r>
      <w:r w:rsidRPr="000B442E">
        <w:rPr>
          <w:szCs w:val="28"/>
          <w:rtl/>
          <w:lang w:val="fr-CH"/>
        </w:rPr>
        <w:tab/>
        <w:t>المؤشرات الاقتصادية</w:t>
      </w:r>
      <w:r w:rsidRPr="000B442E">
        <w:rPr>
          <w:szCs w:val="28"/>
          <w:rtl/>
          <w:lang w:val="fr-CH"/>
        </w:rPr>
        <w:tab/>
      </w:r>
      <w:r w:rsidR="006F558F">
        <w:rPr>
          <w:rFonts w:hint="cs"/>
          <w:szCs w:val="28"/>
          <w:rtl/>
          <w:lang w:val="fr-CH"/>
        </w:rPr>
        <w:tab/>
      </w:r>
      <w:r w:rsidR="008A41B3">
        <w:rPr>
          <w:rFonts w:hint="cs"/>
          <w:szCs w:val="28"/>
          <w:rtl/>
          <w:lang w:val="fr-CH"/>
        </w:rPr>
        <w:t>6-13</w:t>
      </w:r>
      <w:r w:rsidR="006F558F">
        <w:rPr>
          <w:rFonts w:hint="cs"/>
          <w:szCs w:val="28"/>
          <w:rtl/>
          <w:lang w:val="fr-CH"/>
        </w:rPr>
        <w:tab/>
      </w:r>
      <w:r w:rsidRPr="000B442E">
        <w:rPr>
          <w:szCs w:val="28"/>
          <w:rtl/>
          <w:lang w:val="fr-CH"/>
        </w:rPr>
        <w:t>4</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3-</w:t>
      </w:r>
      <w:r w:rsidRPr="000B442E">
        <w:rPr>
          <w:szCs w:val="28"/>
          <w:rtl/>
          <w:lang w:val="fr-CH"/>
        </w:rPr>
        <w:tab/>
        <w:t>السمات الديمغرافية</w:t>
      </w:r>
      <w:r w:rsidRPr="000B442E">
        <w:rPr>
          <w:szCs w:val="28"/>
          <w:rtl/>
          <w:lang w:val="fr-CH"/>
        </w:rPr>
        <w:tab/>
      </w:r>
      <w:r w:rsidR="006F558F">
        <w:rPr>
          <w:rFonts w:hint="cs"/>
          <w:szCs w:val="28"/>
          <w:rtl/>
          <w:lang w:val="fr-CH"/>
        </w:rPr>
        <w:tab/>
      </w:r>
      <w:r w:rsidR="008A41B3">
        <w:rPr>
          <w:rFonts w:hint="cs"/>
          <w:szCs w:val="28"/>
          <w:rtl/>
          <w:lang w:val="fr-CH"/>
        </w:rPr>
        <w:t>14-15</w:t>
      </w:r>
      <w:r w:rsidR="006F558F">
        <w:rPr>
          <w:rFonts w:hint="cs"/>
          <w:szCs w:val="28"/>
          <w:rtl/>
          <w:lang w:val="fr-CH"/>
        </w:rPr>
        <w:tab/>
      </w:r>
      <w:r w:rsidRPr="000B442E">
        <w:rPr>
          <w:szCs w:val="28"/>
          <w:rtl/>
          <w:lang w:val="fr-CH"/>
        </w:rPr>
        <w:t>7</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4-</w:t>
      </w:r>
      <w:r w:rsidRPr="000B442E">
        <w:rPr>
          <w:szCs w:val="28"/>
          <w:rtl/>
          <w:lang w:val="fr-CH"/>
        </w:rPr>
        <w:tab/>
        <w:t>الخلفية التاريخية</w:t>
      </w:r>
      <w:r w:rsidRPr="000B442E">
        <w:rPr>
          <w:szCs w:val="28"/>
          <w:rtl/>
          <w:lang w:val="fr-CH"/>
        </w:rPr>
        <w:tab/>
      </w:r>
      <w:r w:rsidR="006F558F">
        <w:rPr>
          <w:rFonts w:hint="cs"/>
          <w:szCs w:val="28"/>
          <w:rtl/>
          <w:lang w:val="fr-CH"/>
        </w:rPr>
        <w:tab/>
      </w:r>
      <w:r w:rsidR="008A41B3">
        <w:rPr>
          <w:rFonts w:hint="cs"/>
          <w:szCs w:val="28"/>
          <w:rtl/>
          <w:lang w:val="fr-CH"/>
        </w:rPr>
        <w:t>16</w:t>
      </w:r>
      <w:r w:rsidR="006F558F">
        <w:rPr>
          <w:rFonts w:hint="cs"/>
          <w:szCs w:val="28"/>
          <w:rtl/>
          <w:lang w:val="fr-CH"/>
        </w:rPr>
        <w:tab/>
      </w:r>
      <w:r w:rsidRPr="000B442E">
        <w:rPr>
          <w:szCs w:val="28"/>
          <w:rtl/>
          <w:lang w:val="fr-CH"/>
        </w:rPr>
        <w:t>8</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ind w:left="2206"/>
        <w:rPr>
          <w:szCs w:val="28"/>
          <w:rtl/>
          <w:lang w:val="fr-CH"/>
        </w:rPr>
      </w:pPr>
      <w:r w:rsidRPr="000B442E">
        <w:rPr>
          <w:szCs w:val="28"/>
          <w:rtl/>
          <w:lang w:val="fr-CH"/>
        </w:rPr>
        <w:t>5-</w:t>
      </w:r>
      <w:r w:rsidRPr="000B442E">
        <w:rPr>
          <w:szCs w:val="28"/>
          <w:rtl/>
          <w:lang w:val="fr-CH"/>
        </w:rPr>
        <w:tab/>
        <w:t>السمات الاجتماعية والثقافية</w:t>
      </w:r>
      <w:r w:rsidRPr="000B442E">
        <w:rPr>
          <w:szCs w:val="28"/>
          <w:rtl/>
          <w:lang w:val="fr-CH"/>
        </w:rPr>
        <w:tab/>
      </w:r>
      <w:r w:rsidR="006F558F">
        <w:rPr>
          <w:rFonts w:hint="cs"/>
          <w:szCs w:val="28"/>
          <w:rtl/>
          <w:lang w:val="fr-CH"/>
        </w:rPr>
        <w:tab/>
      </w:r>
      <w:r w:rsidR="008A41B3">
        <w:rPr>
          <w:rFonts w:hint="cs"/>
          <w:szCs w:val="28"/>
          <w:rtl/>
          <w:lang w:val="fr-CH"/>
        </w:rPr>
        <w:t>17-32</w:t>
      </w:r>
      <w:r w:rsidR="006F558F">
        <w:rPr>
          <w:rFonts w:hint="cs"/>
          <w:szCs w:val="28"/>
          <w:rtl/>
          <w:lang w:val="fr-CH"/>
        </w:rPr>
        <w:tab/>
      </w:r>
      <w:r w:rsidRPr="000B442E">
        <w:rPr>
          <w:szCs w:val="28"/>
          <w:rtl/>
          <w:lang w:val="fr-CH"/>
        </w:rPr>
        <w:t>8</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rFonts w:hint="cs"/>
          <w:szCs w:val="28"/>
          <w:rtl/>
          <w:lang w:val="fr-CH"/>
        </w:rPr>
        <w:tab/>
      </w:r>
      <w:r>
        <w:rPr>
          <w:szCs w:val="28"/>
          <w:rtl/>
          <w:lang w:val="fr-CH"/>
        </w:rPr>
        <w:tab/>
      </w:r>
      <w:r>
        <w:rPr>
          <w:rFonts w:hint="cs"/>
          <w:szCs w:val="28"/>
          <w:rtl/>
          <w:lang w:val="fr-CH"/>
        </w:rPr>
        <w:tab/>
      </w:r>
      <w:r w:rsidR="000B442E" w:rsidRPr="000B442E">
        <w:rPr>
          <w:szCs w:val="28"/>
          <w:rtl/>
          <w:lang w:val="fr-CH"/>
        </w:rPr>
        <w:t>باء</w:t>
      </w:r>
      <w:r>
        <w:rPr>
          <w:rFonts w:hint="cs"/>
          <w:szCs w:val="28"/>
          <w:rtl/>
          <w:lang w:val="fr-CH"/>
        </w:rPr>
        <w:tab/>
      </w:r>
      <w:r w:rsidR="000B442E" w:rsidRPr="000B442E">
        <w:rPr>
          <w:szCs w:val="28"/>
          <w:rtl/>
          <w:lang w:val="fr-CH"/>
        </w:rPr>
        <w:t>-</w:t>
      </w:r>
      <w:r w:rsidR="000B442E" w:rsidRPr="000B442E">
        <w:rPr>
          <w:szCs w:val="28"/>
          <w:rtl/>
          <w:lang w:val="fr-CH"/>
        </w:rPr>
        <w:tab/>
        <w:t>هيكلية الدولة الدستورية والسياسية والقانونية</w:t>
      </w:r>
      <w:r w:rsidR="000B442E" w:rsidRPr="000B442E">
        <w:rPr>
          <w:szCs w:val="28"/>
          <w:rtl/>
          <w:lang w:val="fr-CH"/>
        </w:rPr>
        <w:tab/>
      </w:r>
      <w:r>
        <w:rPr>
          <w:rFonts w:hint="cs"/>
          <w:szCs w:val="28"/>
          <w:rtl/>
          <w:lang w:val="fr-CH"/>
        </w:rPr>
        <w:tab/>
      </w:r>
      <w:r w:rsidR="008A41B3">
        <w:rPr>
          <w:rFonts w:hint="cs"/>
          <w:szCs w:val="28"/>
          <w:rtl/>
          <w:lang w:val="fr-CH"/>
        </w:rPr>
        <w:t>33-58</w:t>
      </w:r>
      <w:r>
        <w:rPr>
          <w:rFonts w:hint="cs"/>
          <w:szCs w:val="28"/>
          <w:rtl/>
          <w:lang w:val="fr-CH"/>
        </w:rPr>
        <w:tab/>
      </w:r>
      <w:r w:rsidR="000B442E" w:rsidRPr="000B442E">
        <w:rPr>
          <w:szCs w:val="28"/>
          <w:rtl/>
          <w:lang w:val="fr-CH"/>
        </w:rPr>
        <w:t>14</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1-</w:t>
      </w:r>
      <w:r w:rsidRPr="000B442E">
        <w:rPr>
          <w:szCs w:val="28"/>
          <w:rtl/>
          <w:lang w:val="fr-CH"/>
        </w:rPr>
        <w:tab/>
        <w:t>شكل الحكومة</w:t>
      </w:r>
      <w:r w:rsidRPr="000B442E">
        <w:rPr>
          <w:szCs w:val="28"/>
          <w:rtl/>
          <w:lang w:val="fr-CH"/>
        </w:rPr>
        <w:tab/>
      </w:r>
      <w:r w:rsidR="006F558F">
        <w:rPr>
          <w:rFonts w:hint="cs"/>
          <w:szCs w:val="28"/>
          <w:rtl/>
          <w:lang w:val="fr-CH"/>
        </w:rPr>
        <w:tab/>
      </w:r>
      <w:r w:rsidR="008A41B3">
        <w:rPr>
          <w:rFonts w:hint="cs"/>
          <w:szCs w:val="28"/>
          <w:rtl/>
          <w:lang w:val="fr-CH"/>
        </w:rPr>
        <w:t>33-37</w:t>
      </w:r>
      <w:r w:rsidR="006F558F">
        <w:rPr>
          <w:rFonts w:hint="cs"/>
          <w:szCs w:val="28"/>
          <w:rtl/>
          <w:lang w:val="fr-CH"/>
        </w:rPr>
        <w:tab/>
      </w:r>
      <w:r w:rsidRPr="000B442E">
        <w:rPr>
          <w:szCs w:val="28"/>
          <w:rtl/>
          <w:lang w:val="fr-CH"/>
        </w:rPr>
        <w:t>14</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2-</w:t>
      </w:r>
      <w:r w:rsidRPr="000B442E">
        <w:rPr>
          <w:szCs w:val="28"/>
          <w:rtl/>
          <w:lang w:val="fr-CH"/>
        </w:rPr>
        <w:tab/>
        <w:t>الديمقراطية والأحزاب السياسية والنظام الانتخابي</w:t>
      </w:r>
      <w:r w:rsidRPr="000B442E">
        <w:rPr>
          <w:szCs w:val="28"/>
          <w:rtl/>
          <w:lang w:val="fr-CH"/>
        </w:rPr>
        <w:tab/>
      </w:r>
      <w:r w:rsidR="006F558F">
        <w:rPr>
          <w:rFonts w:hint="cs"/>
          <w:szCs w:val="28"/>
          <w:rtl/>
          <w:lang w:val="fr-CH"/>
        </w:rPr>
        <w:tab/>
      </w:r>
      <w:r w:rsidR="008A41B3">
        <w:rPr>
          <w:rFonts w:hint="cs"/>
          <w:szCs w:val="28"/>
          <w:rtl/>
          <w:lang w:val="fr-CH"/>
        </w:rPr>
        <w:t>38-41</w:t>
      </w:r>
      <w:r w:rsidR="006F558F">
        <w:rPr>
          <w:rFonts w:hint="cs"/>
          <w:szCs w:val="28"/>
          <w:rtl/>
          <w:lang w:val="fr-CH"/>
        </w:rPr>
        <w:tab/>
      </w:r>
      <w:r w:rsidRPr="000B442E">
        <w:rPr>
          <w:szCs w:val="28"/>
          <w:rtl/>
          <w:lang w:val="fr-CH"/>
        </w:rPr>
        <w:t>15</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3-</w:t>
      </w:r>
      <w:r w:rsidRPr="000B442E">
        <w:rPr>
          <w:szCs w:val="28"/>
          <w:rtl/>
          <w:lang w:val="fr-CH"/>
        </w:rPr>
        <w:tab/>
        <w:t>الهيكل القانوني</w:t>
      </w:r>
      <w:r w:rsidRPr="000B442E">
        <w:rPr>
          <w:szCs w:val="28"/>
          <w:rtl/>
          <w:lang w:val="fr-CH"/>
        </w:rPr>
        <w:tab/>
      </w:r>
      <w:r w:rsidR="006F558F">
        <w:rPr>
          <w:rFonts w:hint="cs"/>
          <w:szCs w:val="28"/>
          <w:rtl/>
          <w:lang w:val="fr-CH"/>
        </w:rPr>
        <w:tab/>
      </w:r>
      <w:r w:rsidR="008A41B3">
        <w:rPr>
          <w:rFonts w:hint="cs"/>
          <w:szCs w:val="28"/>
          <w:rtl/>
          <w:lang w:val="fr-CH"/>
        </w:rPr>
        <w:t>42-49</w:t>
      </w:r>
      <w:r w:rsidR="006F558F">
        <w:rPr>
          <w:rFonts w:hint="cs"/>
          <w:szCs w:val="28"/>
          <w:rtl/>
          <w:lang w:val="fr-CH"/>
        </w:rPr>
        <w:tab/>
      </w:r>
      <w:r w:rsidRPr="000B442E">
        <w:rPr>
          <w:szCs w:val="28"/>
          <w:rtl/>
          <w:lang w:val="fr-CH"/>
        </w:rPr>
        <w:t>17</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4-</w:t>
      </w:r>
      <w:r w:rsidRPr="000B442E">
        <w:rPr>
          <w:szCs w:val="28"/>
          <w:rtl/>
          <w:lang w:val="fr-CH"/>
        </w:rPr>
        <w:tab/>
        <w:t>العضوية في منظمات إقليمية</w:t>
      </w:r>
      <w:r w:rsidRPr="000B442E">
        <w:rPr>
          <w:szCs w:val="28"/>
          <w:rtl/>
          <w:lang w:val="fr-CH"/>
        </w:rPr>
        <w:tab/>
      </w:r>
      <w:r w:rsidR="006F558F">
        <w:rPr>
          <w:rFonts w:hint="cs"/>
          <w:szCs w:val="28"/>
          <w:rtl/>
          <w:lang w:val="fr-CH"/>
        </w:rPr>
        <w:tab/>
      </w:r>
      <w:r w:rsidR="008A41B3">
        <w:rPr>
          <w:rFonts w:hint="cs"/>
          <w:szCs w:val="28"/>
          <w:rtl/>
          <w:lang w:val="fr-CH"/>
        </w:rPr>
        <w:t>50-57</w:t>
      </w:r>
      <w:r w:rsidR="006F558F">
        <w:rPr>
          <w:rFonts w:hint="cs"/>
          <w:szCs w:val="28"/>
          <w:rtl/>
          <w:lang w:val="fr-CH"/>
        </w:rPr>
        <w:tab/>
      </w:r>
      <w:r w:rsidRPr="000B442E">
        <w:rPr>
          <w:szCs w:val="28"/>
          <w:rtl/>
          <w:lang w:val="fr-CH"/>
        </w:rPr>
        <w:t>18</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ind w:left="2206"/>
        <w:rPr>
          <w:szCs w:val="28"/>
          <w:rtl/>
          <w:lang w:val="fr-CH"/>
        </w:rPr>
      </w:pPr>
      <w:r w:rsidRPr="000B442E">
        <w:rPr>
          <w:szCs w:val="28"/>
          <w:rtl/>
          <w:lang w:val="fr-CH"/>
        </w:rPr>
        <w:t>5-</w:t>
      </w:r>
      <w:r w:rsidRPr="000B442E">
        <w:rPr>
          <w:szCs w:val="28"/>
          <w:rtl/>
          <w:lang w:val="fr-CH"/>
        </w:rPr>
        <w:tab/>
        <w:t>الاعتراف بالمنظمات غير الحكومية</w:t>
      </w:r>
      <w:r w:rsidRPr="000B442E">
        <w:rPr>
          <w:szCs w:val="28"/>
          <w:rtl/>
          <w:lang w:val="fr-CH"/>
        </w:rPr>
        <w:tab/>
      </w:r>
      <w:r w:rsidR="006F558F">
        <w:rPr>
          <w:rFonts w:hint="cs"/>
          <w:szCs w:val="28"/>
          <w:rtl/>
          <w:lang w:val="fr-CH"/>
        </w:rPr>
        <w:tab/>
      </w:r>
      <w:r w:rsidR="008A41B3">
        <w:rPr>
          <w:rFonts w:hint="cs"/>
          <w:szCs w:val="28"/>
          <w:rtl/>
          <w:lang w:val="fr-CH"/>
        </w:rPr>
        <w:t>58</w:t>
      </w:r>
      <w:r w:rsidR="006F558F">
        <w:rPr>
          <w:rFonts w:hint="cs"/>
          <w:szCs w:val="28"/>
          <w:rtl/>
          <w:lang w:val="fr-CH"/>
        </w:rPr>
        <w:tab/>
      </w:r>
      <w:r w:rsidRPr="000B442E">
        <w:rPr>
          <w:szCs w:val="28"/>
          <w:rtl/>
          <w:lang w:val="fr-CH"/>
        </w:rPr>
        <w:t>19</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rFonts w:hint="cs"/>
          <w:szCs w:val="28"/>
          <w:rtl/>
          <w:lang w:val="fr-CH"/>
        </w:rPr>
        <w:tab/>
      </w:r>
      <w:r w:rsidR="000B442E" w:rsidRPr="000B442E">
        <w:rPr>
          <w:szCs w:val="28"/>
          <w:rtl/>
          <w:lang w:val="fr-CH"/>
        </w:rPr>
        <w:t>ثانيا</w:t>
      </w:r>
      <w:r>
        <w:rPr>
          <w:rFonts w:hint="cs"/>
          <w:szCs w:val="28"/>
          <w:rtl/>
          <w:lang w:val="fr-CH"/>
        </w:rPr>
        <w:t>ً</w:t>
      </w:r>
      <w:r>
        <w:rPr>
          <w:rFonts w:hint="cs"/>
          <w:szCs w:val="28"/>
          <w:rtl/>
          <w:lang w:val="fr-CH"/>
        </w:rPr>
        <w:tab/>
      </w:r>
      <w:r w:rsidR="000B442E" w:rsidRPr="000B442E">
        <w:rPr>
          <w:szCs w:val="28"/>
          <w:rtl/>
          <w:lang w:val="fr-CH"/>
        </w:rPr>
        <w:t>-</w:t>
      </w:r>
      <w:r w:rsidR="000B442E" w:rsidRPr="000B442E">
        <w:rPr>
          <w:szCs w:val="28"/>
          <w:rtl/>
          <w:lang w:val="fr-CH"/>
        </w:rPr>
        <w:tab/>
        <w:t>الإطار العام لحماية وتعزيز حقوق الإنسان</w:t>
      </w:r>
      <w:r w:rsidR="000B442E" w:rsidRPr="000B442E">
        <w:rPr>
          <w:szCs w:val="28"/>
          <w:rtl/>
          <w:lang w:val="fr-CH"/>
        </w:rPr>
        <w:tab/>
      </w:r>
      <w:r>
        <w:rPr>
          <w:rFonts w:hint="cs"/>
          <w:szCs w:val="28"/>
          <w:rtl/>
          <w:lang w:val="fr-CH"/>
        </w:rPr>
        <w:tab/>
      </w:r>
      <w:r w:rsidR="008A41B3">
        <w:rPr>
          <w:rFonts w:hint="cs"/>
          <w:szCs w:val="28"/>
          <w:rtl/>
          <w:lang w:val="fr-CH"/>
        </w:rPr>
        <w:t>59-90</w:t>
      </w:r>
      <w:r>
        <w:rPr>
          <w:rFonts w:hint="cs"/>
          <w:szCs w:val="28"/>
          <w:rtl/>
          <w:lang w:val="fr-CH"/>
        </w:rPr>
        <w:tab/>
      </w:r>
      <w:r w:rsidR="000B442E" w:rsidRPr="000B442E">
        <w:rPr>
          <w:szCs w:val="28"/>
          <w:rtl/>
          <w:lang w:val="fr-CH"/>
        </w:rPr>
        <w:t>19</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rFonts w:hint="cs"/>
          <w:szCs w:val="28"/>
          <w:rtl/>
          <w:lang w:val="fr-CH"/>
        </w:rPr>
        <w:tab/>
      </w:r>
      <w:r>
        <w:rPr>
          <w:szCs w:val="28"/>
          <w:rtl/>
          <w:lang w:val="fr-CH"/>
        </w:rPr>
        <w:tab/>
      </w:r>
      <w:r>
        <w:rPr>
          <w:rFonts w:hint="cs"/>
          <w:szCs w:val="28"/>
          <w:rtl/>
          <w:lang w:val="fr-CH"/>
        </w:rPr>
        <w:tab/>
      </w:r>
      <w:r w:rsidR="000B442E" w:rsidRPr="000B442E">
        <w:rPr>
          <w:szCs w:val="28"/>
          <w:rtl/>
          <w:lang w:val="fr-CH"/>
        </w:rPr>
        <w:t>ألف</w:t>
      </w:r>
      <w:r>
        <w:rPr>
          <w:rFonts w:hint="cs"/>
          <w:szCs w:val="28"/>
          <w:rtl/>
          <w:lang w:val="fr-CH"/>
        </w:rPr>
        <w:tab/>
      </w:r>
      <w:r w:rsidR="000B442E" w:rsidRPr="000B442E">
        <w:rPr>
          <w:szCs w:val="28"/>
          <w:rtl/>
          <w:lang w:val="fr-CH"/>
        </w:rPr>
        <w:t>-</w:t>
      </w:r>
      <w:r w:rsidR="000B442E" w:rsidRPr="000B442E">
        <w:rPr>
          <w:szCs w:val="28"/>
          <w:rtl/>
          <w:lang w:val="fr-CH"/>
        </w:rPr>
        <w:tab/>
        <w:t>القبول بقواعد حقوق الإنسان الدولية</w:t>
      </w:r>
      <w:r w:rsidR="000B442E" w:rsidRPr="000B442E">
        <w:rPr>
          <w:szCs w:val="28"/>
          <w:rtl/>
          <w:lang w:val="fr-CH"/>
        </w:rPr>
        <w:tab/>
      </w:r>
      <w:r>
        <w:rPr>
          <w:rFonts w:hint="cs"/>
          <w:szCs w:val="28"/>
          <w:rtl/>
          <w:lang w:val="fr-CH"/>
        </w:rPr>
        <w:tab/>
      </w:r>
      <w:r w:rsidR="008A41B3">
        <w:rPr>
          <w:rFonts w:hint="cs"/>
          <w:szCs w:val="28"/>
          <w:rtl/>
          <w:lang w:val="fr-CH"/>
        </w:rPr>
        <w:t>59-63</w:t>
      </w:r>
      <w:r>
        <w:rPr>
          <w:rFonts w:hint="cs"/>
          <w:szCs w:val="28"/>
          <w:rtl/>
          <w:lang w:val="fr-CH"/>
        </w:rPr>
        <w:tab/>
      </w:r>
      <w:r w:rsidR="000B442E" w:rsidRPr="000B442E">
        <w:rPr>
          <w:szCs w:val="28"/>
          <w:rtl/>
          <w:lang w:val="fr-CH"/>
        </w:rPr>
        <w:t>19</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1-</w:t>
      </w:r>
      <w:r w:rsidRPr="000B442E">
        <w:rPr>
          <w:szCs w:val="28"/>
          <w:rtl/>
          <w:lang w:val="fr-CH"/>
        </w:rPr>
        <w:tab/>
        <w:t>الاتفاقيات والبرتوكولات الدولية الرئيسية لحقوق الإنسان</w:t>
      </w:r>
      <w:r w:rsidRPr="000B442E">
        <w:rPr>
          <w:szCs w:val="28"/>
          <w:rtl/>
          <w:lang w:val="fr-CH"/>
        </w:rPr>
        <w:tab/>
      </w:r>
      <w:r w:rsidR="006F558F">
        <w:rPr>
          <w:rFonts w:hint="cs"/>
          <w:szCs w:val="28"/>
          <w:rtl/>
          <w:lang w:val="fr-CH"/>
        </w:rPr>
        <w:tab/>
      </w:r>
      <w:r w:rsidR="008A41B3">
        <w:rPr>
          <w:rFonts w:hint="cs"/>
          <w:szCs w:val="28"/>
          <w:rtl/>
          <w:lang w:val="fr-CH"/>
        </w:rPr>
        <w:t>59</w:t>
      </w:r>
      <w:r w:rsidR="006F558F">
        <w:rPr>
          <w:rFonts w:hint="cs"/>
          <w:szCs w:val="28"/>
          <w:rtl/>
          <w:lang w:val="fr-CH"/>
        </w:rPr>
        <w:tab/>
      </w:r>
      <w:r w:rsidRPr="000B442E">
        <w:rPr>
          <w:szCs w:val="28"/>
          <w:rtl/>
          <w:lang w:val="fr-CH"/>
        </w:rPr>
        <w:t>19</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681" w:right="2212" w:hanging="475"/>
        <w:rPr>
          <w:szCs w:val="28"/>
          <w:rtl/>
          <w:lang w:val="fr-CH"/>
        </w:rPr>
      </w:pPr>
      <w:r w:rsidRPr="000B442E">
        <w:rPr>
          <w:szCs w:val="28"/>
          <w:rtl/>
          <w:lang w:val="fr-CH"/>
        </w:rPr>
        <w:t>2-</w:t>
      </w:r>
      <w:r w:rsidRPr="000B442E">
        <w:rPr>
          <w:szCs w:val="28"/>
          <w:rtl/>
          <w:lang w:val="fr-CH"/>
        </w:rPr>
        <w:tab/>
        <w:t>اتفاقيات الأمم المتحدة الأخرى المتعلقة بحقوق الإنسان وبالمجالات ذات الصلة</w:t>
      </w:r>
      <w:r w:rsidRPr="000B442E">
        <w:rPr>
          <w:szCs w:val="28"/>
          <w:rtl/>
          <w:lang w:val="fr-CH"/>
        </w:rPr>
        <w:tab/>
      </w:r>
      <w:r w:rsidR="006F558F">
        <w:rPr>
          <w:rFonts w:hint="cs"/>
          <w:szCs w:val="28"/>
          <w:rtl/>
          <w:lang w:val="fr-CH"/>
        </w:rPr>
        <w:tab/>
      </w:r>
      <w:r w:rsidR="008A41B3">
        <w:rPr>
          <w:rFonts w:hint="cs"/>
          <w:szCs w:val="28"/>
          <w:rtl/>
          <w:lang w:val="fr-CH"/>
        </w:rPr>
        <w:t>60</w:t>
      </w:r>
      <w:r w:rsidR="006F558F">
        <w:rPr>
          <w:rFonts w:hint="cs"/>
          <w:szCs w:val="28"/>
          <w:rtl/>
          <w:lang w:val="fr-CH"/>
        </w:rPr>
        <w:tab/>
      </w:r>
      <w:r w:rsidRPr="000B442E">
        <w:rPr>
          <w:szCs w:val="28"/>
          <w:rtl/>
          <w:lang w:val="fr-CH"/>
        </w:rPr>
        <w:t>20</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3-</w:t>
      </w:r>
      <w:r w:rsidRPr="000B442E">
        <w:rPr>
          <w:szCs w:val="28"/>
          <w:rtl/>
          <w:lang w:val="fr-CH"/>
        </w:rPr>
        <w:tab/>
        <w:t>اتفاقيات منظمة العمل الدولية</w:t>
      </w:r>
      <w:r w:rsidRPr="000B442E">
        <w:rPr>
          <w:szCs w:val="28"/>
          <w:rtl/>
          <w:lang w:val="fr-CH"/>
        </w:rPr>
        <w:tab/>
      </w:r>
      <w:r w:rsidR="006F558F">
        <w:rPr>
          <w:rFonts w:hint="cs"/>
          <w:szCs w:val="28"/>
          <w:rtl/>
          <w:lang w:val="fr-CH"/>
        </w:rPr>
        <w:tab/>
      </w:r>
      <w:r w:rsidR="008A41B3">
        <w:rPr>
          <w:rFonts w:hint="cs"/>
          <w:szCs w:val="28"/>
          <w:rtl/>
          <w:lang w:val="fr-CH"/>
        </w:rPr>
        <w:t>61</w:t>
      </w:r>
      <w:r w:rsidR="006F558F">
        <w:rPr>
          <w:rFonts w:hint="cs"/>
          <w:szCs w:val="28"/>
          <w:rtl/>
          <w:lang w:val="fr-CH"/>
        </w:rPr>
        <w:tab/>
      </w:r>
      <w:r w:rsidRPr="000B442E">
        <w:rPr>
          <w:szCs w:val="28"/>
          <w:rtl/>
          <w:lang w:val="fr-CH"/>
        </w:rPr>
        <w:t>20</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681" w:right="2212" w:hanging="475"/>
        <w:rPr>
          <w:szCs w:val="28"/>
          <w:rtl/>
          <w:lang w:val="fr-CH"/>
        </w:rPr>
      </w:pPr>
      <w:r w:rsidRPr="008A41B3">
        <w:rPr>
          <w:spacing w:val="-6"/>
          <w:szCs w:val="28"/>
          <w:rtl/>
          <w:lang w:val="fr-CH"/>
        </w:rPr>
        <w:t>4-</w:t>
      </w:r>
      <w:r w:rsidRPr="008A41B3">
        <w:rPr>
          <w:spacing w:val="-6"/>
          <w:szCs w:val="28"/>
          <w:rtl/>
          <w:lang w:val="fr-CH"/>
        </w:rPr>
        <w:tab/>
        <w:t>اتفاقيات جنيف والمعاهدات الأخرى المتعلقة بالقانون الإنساني الدولي</w:t>
      </w:r>
      <w:r w:rsidR="008A41B3">
        <w:rPr>
          <w:rFonts w:hint="cs"/>
          <w:spacing w:val="-6"/>
          <w:szCs w:val="28"/>
          <w:rtl/>
          <w:lang w:val="fr-CH"/>
        </w:rPr>
        <w:t xml:space="preserve"> ..</w:t>
      </w:r>
      <w:r w:rsidR="006F558F">
        <w:rPr>
          <w:rFonts w:hint="cs"/>
          <w:szCs w:val="28"/>
          <w:rtl/>
          <w:lang w:val="fr-CH"/>
        </w:rPr>
        <w:tab/>
      </w:r>
      <w:r w:rsidR="006F558F">
        <w:rPr>
          <w:rFonts w:hint="cs"/>
          <w:szCs w:val="28"/>
          <w:rtl/>
          <w:lang w:val="fr-CH"/>
        </w:rPr>
        <w:tab/>
      </w:r>
      <w:r w:rsidR="008A41B3">
        <w:rPr>
          <w:rFonts w:hint="cs"/>
          <w:szCs w:val="28"/>
          <w:rtl/>
          <w:lang w:val="fr-CH"/>
        </w:rPr>
        <w:t>62</w:t>
      </w:r>
      <w:r w:rsidRPr="000B442E">
        <w:rPr>
          <w:szCs w:val="28"/>
          <w:rtl/>
          <w:lang w:val="fr-CH"/>
        </w:rPr>
        <w:tab/>
        <w:t>22</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ind w:left="2206"/>
        <w:rPr>
          <w:szCs w:val="28"/>
          <w:rtl/>
          <w:lang w:val="fr-CH"/>
        </w:rPr>
      </w:pPr>
      <w:r w:rsidRPr="000B442E">
        <w:rPr>
          <w:szCs w:val="28"/>
          <w:rtl/>
          <w:lang w:val="fr-CH"/>
        </w:rPr>
        <w:t>5-</w:t>
      </w:r>
      <w:r w:rsidRPr="000B442E">
        <w:rPr>
          <w:szCs w:val="28"/>
          <w:rtl/>
          <w:lang w:val="fr-CH"/>
        </w:rPr>
        <w:tab/>
        <w:t>اتفاقيات حقوق الإنسان الإقليمية</w:t>
      </w:r>
      <w:r w:rsidRPr="000B442E">
        <w:rPr>
          <w:szCs w:val="28"/>
          <w:rtl/>
          <w:lang w:val="fr-CH"/>
        </w:rPr>
        <w:tab/>
      </w:r>
      <w:r w:rsidR="006F558F">
        <w:rPr>
          <w:rFonts w:hint="cs"/>
          <w:szCs w:val="28"/>
          <w:rtl/>
          <w:lang w:val="fr-CH"/>
        </w:rPr>
        <w:tab/>
      </w:r>
      <w:r w:rsidR="008A41B3">
        <w:rPr>
          <w:rFonts w:hint="cs"/>
          <w:szCs w:val="28"/>
          <w:rtl/>
          <w:lang w:val="fr-CH"/>
        </w:rPr>
        <w:t>63</w:t>
      </w:r>
      <w:r w:rsidR="006F558F">
        <w:rPr>
          <w:rFonts w:hint="cs"/>
          <w:szCs w:val="28"/>
          <w:rtl/>
          <w:lang w:val="fr-CH"/>
        </w:rPr>
        <w:tab/>
      </w:r>
      <w:r w:rsidRPr="000B442E">
        <w:rPr>
          <w:szCs w:val="28"/>
          <w:rtl/>
          <w:lang w:val="fr-CH"/>
        </w:rPr>
        <w:t>22</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rFonts w:hint="cs"/>
          <w:szCs w:val="28"/>
          <w:rtl/>
          <w:lang w:val="fr-CH"/>
        </w:rPr>
        <w:tab/>
      </w:r>
      <w:r>
        <w:rPr>
          <w:szCs w:val="28"/>
          <w:rtl/>
          <w:lang w:val="fr-CH"/>
        </w:rPr>
        <w:tab/>
      </w:r>
      <w:r>
        <w:rPr>
          <w:rFonts w:hint="cs"/>
          <w:szCs w:val="28"/>
          <w:rtl/>
          <w:lang w:val="fr-CH"/>
        </w:rPr>
        <w:tab/>
      </w:r>
      <w:r w:rsidR="000B442E" w:rsidRPr="000B442E">
        <w:rPr>
          <w:szCs w:val="28"/>
          <w:rtl/>
          <w:lang w:val="fr-CH"/>
        </w:rPr>
        <w:t>باء</w:t>
      </w:r>
      <w:r>
        <w:rPr>
          <w:rFonts w:hint="cs"/>
          <w:szCs w:val="28"/>
          <w:rtl/>
          <w:lang w:val="fr-CH"/>
        </w:rPr>
        <w:tab/>
      </w:r>
      <w:r w:rsidR="000B442E" w:rsidRPr="000B442E">
        <w:rPr>
          <w:szCs w:val="28"/>
          <w:rtl/>
          <w:lang w:val="fr-CH"/>
        </w:rPr>
        <w:t>-</w:t>
      </w:r>
      <w:r w:rsidR="000B442E" w:rsidRPr="000B442E">
        <w:rPr>
          <w:szCs w:val="28"/>
          <w:rtl/>
          <w:lang w:val="fr-CH"/>
        </w:rPr>
        <w:tab/>
        <w:t>الإطار القانوني لحماية حقوق الإنسان على الصعيد الوطني</w:t>
      </w:r>
      <w:r w:rsidR="000B442E" w:rsidRPr="000B442E">
        <w:rPr>
          <w:szCs w:val="28"/>
          <w:rtl/>
          <w:lang w:val="fr-CH"/>
        </w:rPr>
        <w:tab/>
      </w:r>
      <w:r>
        <w:rPr>
          <w:rFonts w:hint="cs"/>
          <w:szCs w:val="28"/>
          <w:rtl/>
          <w:lang w:val="fr-CH"/>
        </w:rPr>
        <w:tab/>
      </w:r>
      <w:r w:rsidR="008A41B3">
        <w:rPr>
          <w:rFonts w:hint="cs"/>
          <w:szCs w:val="28"/>
          <w:rtl/>
          <w:lang w:val="fr-CH"/>
        </w:rPr>
        <w:t>64-80</w:t>
      </w:r>
      <w:r>
        <w:rPr>
          <w:rFonts w:hint="cs"/>
          <w:szCs w:val="28"/>
          <w:rtl/>
          <w:lang w:val="fr-CH"/>
        </w:rPr>
        <w:tab/>
      </w:r>
      <w:r w:rsidR="000B442E" w:rsidRPr="000B442E">
        <w:rPr>
          <w:szCs w:val="28"/>
          <w:rtl/>
          <w:lang w:val="fr-CH"/>
        </w:rPr>
        <w:t>23</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1-</w:t>
      </w:r>
      <w:r w:rsidRPr="000B442E">
        <w:rPr>
          <w:szCs w:val="28"/>
          <w:rtl/>
          <w:lang w:val="fr-CH"/>
        </w:rPr>
        <w:tab/>
        <w:t>التشريعات</w:t>
      </w:r>
      <w:r w:rsidRPr="000B442E">
        <w:rPr>
          <w:szCs w:val="28"/>
          <w:rtl/>
          <w:lang w:val="fr-CH"/>
        </w:rPr>
        <w:tab/>
      </w:r>
      <w:r w:rsidR="006F558F">
        <w:rPr>
          <w:rFonts w:hint="cs"/>
          <w:szCs w:val="28"/>
          <w:rtl/>
          <w:lang w:val="fr-CH"/>
        </w:rPr>
        <w:tab/>
      </w:r>
      <w:r w:rsidR="008A41B3">
        <w:rPr>
          <w:rFonts w:hint="cs"/>
          <w:szCs w:val="28"/>
          <w:rtl/>
          <w:lang w:val="fr-CH"/>
        </w:rPr>
        <w:t>64-71</w:t>
      </w:r>
      <w:r w:rsidR="006F558F">
        <w:rPr>
          <w:rFonts w:hint="cs"/>
          <w:szCs w:val="28"/>
          <w:rtl/>
          <w:lang w:val="fr-CH"/>
        </w:rPr>
        <w:tab/>
      </w:r>
      <w:r w:rsidRPr="000B442E">
        <w:rPr>
          <w:szCs w:val="28"/>
          <w:rtl/>
          <w:lang w:val="fr-CH"/>
        </w:rPr>
        <w:t>23</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2-</w:t>
      </w:r>
      <w:r w:rsidRPr="000B442E">
        <w:rPr>
          <w:szCs w:val="28"/>
          <w:rtl/>
          <w:lang w:val="fr-CH"/>
        </w:rPr>
        <w:tab/>
        <w:t>سبل الانتصاف</w:t>
      </w:r>
      <w:r w:rsidRPr="000B442E">
        <w:rPr>
          <w:szCs w:val="28"/>
          <w:rtl/>
          <w:lang w:val="fr-CH"/>
        </w:rPr>
        <w:tab/>
      </w:r>
      <w:r w:rsidR="006F558F">
        <w:rPr>
          <w:rFonts w:hint="cs"/>
          <w:szCs w:val="28"/>
          <w:rtl/>
          <w:lang w:val="fr-CH"/>
        </w:rPr>
        <w:tab/>
      </w:r>
      <w:r w:rsidR="008A41B3">
        <w:rPr>
          <w:rFonts w:hint="cs"/>
          <w:szCs w:val="28"/>
          <w:rtl/>
          <w:lang w:val="fr-CH"/>
        </w:rPr>
        <w:t>72-79</w:t>
      </w:r>
      <w:r w:rsidR="006F558F">
        <w:rPr>
          <w:rFonts w:hint="cs"/>
          <w:szCs w:val="28"/>
          <w:rtl/>
          <w:lang w:val="fr-CH"/>
        </w:rPr>
        <w:tab/>
      </w:r>
      <w:r w:rsidRPr="000B442E">
        <w:rPr>
          <w:szCs w:val="28"/>
          <w:rtl/>
          <w:lang w:val="fr-CH"/>
        </w:rPr>
        <w:t>24</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ind w:left="2206"/>
        <w:rPr>
          <w:szCs w:val="28"/>
          <w:rtl/>
          <w:lang w:val="fr-CH"/>
        </w:rPr>
      </w:pPr>
      <w:r w:rsidRPr="000B442E">
        <w:rPr>
          <w:szCs w:val="28"/>
          <w:rtl/>
          <w:lang w:val="fr-CH"/>
        </w:rPr>
        <w:t>3-</w:t>
      </w:r>
      <w:r w:rsidRPr="000B442E">
        <w:rPr>
          <w:szCs w:val="28"/>
          <w:rtl/>
          <w:lang w:val="fr-CH"/>
        </w:rPr>
        <w:tab/>
        <w:t>محكمة البلدان الأمريكية لحقوق الإنسان</w:t>
      </w:r>
      <w:r w:rsidRPr="000B442E">
        <w:rPr>
          <w:szCs w:val="28"/>
          <w:rtl/>
          <w:lang w:val="fr-CH"/>
        </w:rPr>
        <w:tab/>
      </w:r>
      <w:r w:rsidR="006F558F">
        <w:rPr>
          <w:rFonts w:hint="cs"/>
          <w:szCs w:val="28"/>
          <w:rtl/>
          <w:lang w:val="fr-CH"/>
        </w:rPr>
        <w:tab/>
      </w:r>
      <w:r w:rsidR="008A41B3">
        <w:rPr>
          <w:rFonts w:hint="cs"/>
          <w:szCs w:val="28"/>
          <w:rtl/>
          <w:lang w:val="fr-CH"/>
        </w:rPr>
        <w:t>80</w:t>
      </w:r>
      <w:r w:rsidR="006F558F">
        <w:rPr>
          <w:rFonts w:hint="cs"/>
          <w:szCs w:val="28"/>
          <w:rtl/>
          <w:lang w:val="fr-CH"/>
        </w:rPr>
        <w:tab/>
      </w:r>
      <w:r w:rsidRPr="000B442E">
        <w:rPr>
          <w:szCs w:val="28"/>
          <w:rtl/>
          <w:lang w:val="fr-CH"/>
        </w:rPr>
        <w:t>25</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rPr>
          <w:szCs w:val="28"/>
          <w:rtl/>
          <w:lang w:val="fr-CH"/>
        </w:rPr>
      </w:pPr>
      <w:r>
        <w:rPr>
          <w:rFonts w:hint="cs"/>
          <w:szCs w:val="28"/>
          <w:rtl/>
          <w:lang w:val="fr-CH"/>
        </w:rPr>
        <w:tab/>
      </w:r>
      <w:r>
        <w:rPr>
          <w:szCs w:val="28"/>
          <w:rtl/>
          <w:lang w:val="fr-CH"/>
        </w:rPr>
        <w:tab/>
      </w:r>
      <w:r>
        <w:rPr>
          <w:rFonts w:hint="cs"/>
          <w:szCs w:val="28"/>
          <w:rtl/>
          <w:lang w:val="fr-CH"/>
        </w:rPr>
        <w:tab/>
      </w:r>
      <w:r w:rsidR="000B442E" w:rsidRPr="000B442E">
        <w:rPr>
          <w:szCs w:val="28"/>
          <w:rtl/>
          <w:lang w:val="fr-CH"/>
        </w:rPr>
        <w:t>جيم</w:t>
      </w:r>
      <w:r>
        <w:rPr>
          <w:rFonts w:hint="cs"/>
          <w:szCs w:val="28"/>
          <w:rtl/>
          <w:lang w:val="fr-CH"/>
        </w:rPr>
        <w:tab/>
      </w:r>
      <w:r w:rsidR="000B442E" w:rsidRPr="000B442E">
        <w:rPr>
          <w:szCs w:val="28"/>
          <w:rtl/>
          <w:lang w:val="fr-CH"/>
        </w:rPr>
        <w:t>-</w:t>
      </w:r>
      <w:r w:rsidR="000B442E" w:rsidRPr="000B442E">
        <w:rPr>
          <w:szCs w:val="28"/>
          <w:rtl/>
          <w:lang w:val="fr-CH"/>
        </w:rPr>
        <w:tab/>
      </w:r>
      <w:r w:rsidR="000B442E" w:rsidRPr="006F558F">
        <w:rPr>
          <w:spacing w:val="-2"/>
          <w:szCs w:val="28"/>
          <w:rtl/>
          <w:lang w:val="fr-CH"/>
        </w:rPr>
        <w:t>الإطار الذي يجري التحرك فيه لتعزيز حقوق الإنسان على الصعيد الوطني</w:t>
      </w:r>
      <w:r w:rsidRPr="006F558F">
        <w:rPr>
          <w:rFonts w:hint="cs"/>
          <w:spacing w:val="-2"/>
          <w:szCs w:val="28"/>
          <w:rtl/>
          <w:lang w:val="fr-CH"/>
        </w:rPr>
        <w:t xml:space="preserve"> ..</w:t>
      </w:r>
      <w:r w:rsidR="000B442E" w:rsidRPr="000B442E">
        <w:rPr>
          <w:szCs w:val="28"/>
          <w:rtl/>
          <w:lang w:val="fr-CH"/>
        </w:rPr>
        <w:tab/>
      </w:r>
      <w:r>
        <w:rPr>
          <w:rFonts w:hint="cs"/>
          <w:szCs w:val="28"/>
          <w:rtl/>
          <w:lang w:val="fr-CH"/>
        </w:rPr>
        <w:tab/>
      </w:r>
      <w:r w:rsidR="008A41B3">
        <w:rPr>
          <w:rFonts w:hint="cs"/>
          <w:szCs w:val="28"/>
          <w:rtl/>
          <w:lang w:val="fr-CH"/>
        </w:rPr>
        <w:t>81-88</w:t>
      </w:r>
      <w:r>
        <w:rPr>
          <w:rFonts w:hint="cs"/>
          <w:szCs w:val="28"/>
          <w:rtl/>
          <w:lang w:val="fr-CH"/>
        </w:rPr>
        <w:tab/>
      </w:r>
      <w:r w:rsidR="000B442E" w:rsidRPr="000B442E">
        <w:rPr>
          <w:szCs w:val="28"/>
          <w:rtl/>
          <w:lang w:val="fr-CH"/>
        </w:rPr>
        <w:t>25</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1-</w:t>
      </w:r>
      <w:r w:rsidRPr="000B442E">
        <w:rPr>
          <w:szCs w:val="28"/>
          <w:rtl/>
          <w:lang w:val="fr-CH"/>
        </w:rPr>
        <w:tab/>
        <w:t>مكتب حقوق الإنسان</w:t>
      </w:r>
      <w:r w:rsidRPr="000B442E">
        <w:rPr>
          <w:szCs w:val="28"/>
          <w:rtl/>
          <w:lang w:val="fr-CH"/>
        </w:rPr>
        <w:tab/>
      </w:r>
      <w:r w:rsidR="006F558F">
        <w:rPr>
          <w:rFonts w:hint="cs"/>
          <w:szCs w:val="28"/>
          <w:rtl/>
          <w:lang w:val="fr-CH"/>
        </w:rPr>
        <w:tab/>
      </w:r>
      <w:r w:rsidR="008A41B3">
        <w:rPr>
          <w:rFonts w:hint="cs"/>
          <w:szCs w:val="28"/>
          <w:rtl/>
          <w:lang w:val="fr-CH"/>
        </w:rPr>
        <w:t>81-82</w:t>
      </w:r>
      <w:r w:rsidR="006F558F">
        <w:rPr>
          <w:rFonts w:hint="cs"/>
          <w:szCs w:val="28"/>
          <w:rtl/>
          <w:lang w:val="fr-CH"/>
        </w:rPr>
        <w:tab/>
      </w:r>
      <w:r w:rsidRPr="000B442E">
        <w:rPr>
          <w:szCs w:val="28"/>
          <w:rtl/>
          <w:lang w:val="fr-CH"/>
        </w:rPr>
        <w:t>25</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2-</w:t>
      </w:r>
      <w:r w:rsidRPr="000B442E">
        <w:rPr>
          <w:szCs w:val="28"/>
          <w:rtl/>
          <w:lang w:val="fr-CH"/>
        </w:rPr>
        <w:tab/>
        <w:t>نشر صكوك حقوق الإنسان</w:t>
      </w:r>
      <w:r w:rsidRPr="000B442E">
        <w:rPr>
          <w:szCs w:val="28"/>
          <w:rtl/>
          <w:lang w:val="fr-CH"/>
        </w:rPr>
        <w:tab/>
      </w:r>
      <w:r w:rsidR="006F558F">
        <w:rPr>
          <w:rFonts w:hint="cs"/>
          <w:szCs w:val="28"/>
          <w:rtl/>
          <w:lang w:val="fr-CH"/>
        </w:rPr>
        <w:tab/>
      </w:r>
      <w:r w:rsidR="008A41B3">
        <w:rPr>
          <w:rFonts w:hint="cs"/>
          <w:szCs w:val="28"/>
          <w:rtl/>
          <w:lang w:val="fr-CH"/>
        </w:rPr>
        <w:t>83</w:t>
      </w:r>
      <w:r w:rsidR="006F558F">
        <w:rPr>
          <w:rFonts w:hint="cs"/>
          <w:szCs w:val="28"/>
          <w:rtl/>
          <w:lang w:val="fr-CH"/>
        </w:rPr>
        <w:tab/>
      </w:r>
      <w:r w:rsidRPr="000B442E">
        <w:rPr>
          <w:szCs w:val="28"/>
          <w:rtl/>
          <w:lang w:val="fr-CH"/>
        </w:rPr>
        <w:t>26</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681" w:right="2212" w:hanging="475"/>
        <w:rPr>
          <w:szCs w:val="28"/>
          <w:rtl/>
          <w:lang w:val="fr-CH"/>
        </w:rPr>
      </w:pPr>
      <w:r w:rsidRPr="000B442E">
        <w:rPr>
          <w:szCs w:val="28"/>
          <w:rtl/>
          <w:lang w:val="fr-CH"/>
        </w:rPr>
        <w:t>3-</w:t>
      </w:r>
      <w:r w:rsidRPr="000B442E">
        <w:rPr>
          <w:szCs w:val="28"/>
          <w:rtl/>
          <w:lang w:val="fr-CH"/>
        </w:rPr>
        <w:tab/>
        <w:t>توعية الموظفين العموميين وغيرهم من المهنيين بحقوق الإنسان والبرامج التثقيفية</w:t>
      </w:r>
      <w:r w:rsidR="006F558F">
        <w:rPr>
          <w:rFonts w:hint="cs"/>
          <w:szCs w:val="28"/>
          <w:rtl/>
          <w:lang w:val="fr-CH"/>
        </w:rPr>
        <w:tab/>
      </w:r>
      <w:r w:rsidR="006F558F">
        <w:rPr>
          <w:rFonts w:hint="cs"/>
          <w:szCs w:val="28"/>
          <w:rtl/>
          <w:lang w:val="fr-CH"/>
        </w:rPr>
        <w:tab/>
      </w:r>
      <w:r w:rsidR="008A41B3">
        <w:rPr>
          <w:rFonts w:hint="cs"/>
          <w:szCs w:val="28"/>
          <w:rtl/>
          <w:lang w:val="fr-CH"/>
        </w:rPr>
        <w:t>84</w:t>
      </w:r>
      <w:r w:rsidRPr="000B442E">
        <w:rPr>
          <w:szCs w:val="28"/>
          <w:rtl/>
          <w:lang w:val="fr-CH"/>
        </w:rPr>
        <w:tab/>
        <w:t>26</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4-</w:t>
      </w:r>
      <w:r w:rsidRPr="000B442E">
        <w:rPr>
          <w:szCs w:val="28"/>
          <w:rtl/>
          <w:lang w:val="fr-CH"/>
        </w:rPr>
        <w:tab/>
        <w:t>تعزيز مساعي التوعية بحقوق الإنسان من خلال وسائط الإعلام</w:t>
      </w:r>
      <w:r w:rsidRPr="000B442E">
        <w:rPr>
          <w:szCs w:val="28"/>
          <w:rtl/>
          <w:lang w:val="fr-CH"/>
        </w:rPr>
        <w:tab/>
      </w:r>
      <w:r w:rsidR="006F558F">
        <w:rPr>
          <w:rFonts w:hint="cs"/>
          <w:szCs w:val="28"/>
          <w:rtl/>
          <w:lang w:val="fr-CH"/>
        </w:rPr>
        <w:tab/>
      </w:r>
      <w:r w:rsidR="008A41B3">
        <w:rPr>
          <w:rFonts w:hint="cs"/>
          <w:szCs w:val="28"/>
          <w:rtl/>
          <w:lang w:val="fr-CH"/>
        </w:rPr>
        <w:t>85</w:t>
      </w:r>
      <w:r w:rsidR="006F558F">
        <w:rPr>
          <w:rFonts w:hint="cs"/>
          <w:szCs w:val="28"/>
          <w:rtl/>
          <w:lang w:val="fr-CH"/>
        </w:rPr>
        <w:tab/>
      </w:r>
      <w:r w:rsidRPr="000B442E">
        <w:rPr>
          <w:szCs w:val="28"/>
          <w:rtl/>
          <w:lang w:val="fr-CH"/>
        </w:rPr>
        <w:t>26</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line="324" w:lineRule="exact"/>
        <w:ind w:left="2206"/>
        <w:rPr>
          <w:szCs w:val="28"/>
          <w:rtl/>
          <w:lang w:val="fr-CH"/>
        </w:rPr>
      </w:pPr>
      <w:r w:rsidRPr="000B442E">
        <w:rPr>
          <w:szCs w:val="28"/>
          <w:rtl/>
          <w:lang w:val="fr-CH"/>
        </w:rPr>
        <w:t>5-</w:t>
      </w:r>
      <w:r w:rsidRPr="000B442E">
        <w:rPr>
          <w:szCs w:val="28"/>
          <w:rtl/>
          <w:lang w:val="fr-CH"/>
        </w:rPr>
        <w:tab/>
        <w:t>دور المجتمع المدني، بما في ذلك المنظمات غير الحكومية</w:t>
      </w:r>
      <w:r w:rsidRPr="000B442E">
        <w:rPr>
          <w:szCs w:val="28"/>
          <w:rtl/>
          <w:lang w:val="fr-CH"/>
        </w:rPr>
        <w:tab/>
      </w:r>
      <w:r w:rsidR="006F558F">
        <w:rPr>
          <w:rFonts w:hint="cs"/>
          <w:szCs w:val="28"/>
          <w:rtl/>
          <w:lang w:val="fr-CH"/>
        </w:rPr>
        <w:tab/>
      </w:r>
      <w:r w:rsidR="008A41B3">
        <w:rPr>
          <w:rFonts w:hint="cs"/>
          <w:szCs w:val="28"/>
          <w:rtl/>
          <w:lang w:val="fr-CH"/>
        </w:rPr>
        <w:t>86</w:t>
      </w:r>
      <w:r w:rsidR="006F558F">
        <w:rPr>
          <w:rFonts w:hint="cs"/>
          <w:szCs w:val="28"/>
          <w:rtl/>
          <w:lang w:val="fr-CH"/>
        </w:rPr>
        <w:tab/>
      </w:r>
      <w:r w:rsidRPr="000B442E">
        <w:rPr>
          <w:szCs w:val="28"/>
          <w:rtl/>
          <w:lang w:val="fr-CH"/>
        </w:rPr>
        <w:t>26</w:t>
      </w:r>
    </w:p>
    <w:p w:rsidR="000B442E" w:rsidRPr="000B442E" w:rsidRDefault="000B442E"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ind w:left="2206"/>
        <w:rPr>
          <w:szCs w:val="28"/>
          <w:rtl/>
          <w:lang w:val="fr-CH"/>
        </w:rPr>
      </w:pPr>
      <w:r w:rsidRPr="000B442E">
        <w:rPr>
          <w:szCs w:val="28"/>
          <w:rtl/>
          <w:lang w:val="fr-CH"/>
        </w:rPr>
        <w:t>6-</w:t>
      </w:r>
      <w:r w:rsidRPr="000B442E">
        <w:rPr>
          <w:szCs w:val="28"/>
          <w:rtl/>
          <w:lang w:val="fr-CH"/>
        </w:rPr>
        <w:tab/>
        <w:t>مخصصات الميزانية والاتجاهات</w:t>
      </w:r>
      <w:r w:rsidRPr="000B442E">
        <w:rPr>
          <w:szCs w:val="28"/>
          <w:rtl/>
          <w:lang w:val="fr-CH"/>
        </w:rPr>
        <w:tab/>
      </w:r>
      <w:r w:rsidR="006F558F">
        <w:rPr>
          <w:rFonts w:hint="cs"/>
          <w:szCs w:val="28"/>
          <w:rtl/>
          <w:lang w:val="fr-CH"/>
        </w:rPr>
        <w:tab/>
      </w:r>
      <w:r w:rsidR="008A41B3">
        <w:rPr>
          <w:rFonts w:hint="cs"/>
          <w:szCs w:val="28"/>
          <w:rtl/>
          <w:lang w:val="fr-CH"/>
        </w:rPr>
        <w:t>87-88</w:t>
      </w:r>
      <w:r w:rsidR="006F558F">
        <w:rPr>
          <w:rFonts w:hint="cs"/>
          <w:szCs w:val="28"/>
          <w:rtl/>
          <w:lang w:val="fr-CH"/>
        </w:rPr>
        <w:tab/>
      </w:r>
      <w:r w:rsidRPr="000B442E">
        <w:rPr>
          <w:szCs w:val="28"/>
          <w:rtl/>
          <w:lang w:val="fr-CH"/>
        </w:rPr>
        <w:t>27</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rPr>
          <w:szCs w:val="28"/>
          <w:rtl/>
          <w:lang w:val="fr-CH"/>
        </w:rPr>
      </w:pPr>
      <w:r>
        <w:rPr>
          <w:rFonts w:hint="cs"/>
          <w:szCs w:val="28"/>
          <w:rtl/>
          <w:lang w:val="fr-CH"/>
        </w:rPr>
        <w:tab/>
      </w:r>
      <w:r>
        <w:rPr>
          <w:szCs w:val="28"/>
          <w:rtl/>
          <w:lang w:val="fr-CH"/>
        </w:rPr>
        <w:tab/>
      </w:r>
      <w:r>
        <w:rPr>
          <w:rFonts w:hint="cs"/>
          <w:szCs w:val="28"/>
          <w:rtl/>
          <w:lang w:val="fr-CH"/>
        </w:rPr>
        <w:tab/>
      </w:r>
      <w:r w:rsidR="000B442E" w:rsidRPr="000B442E">
        <w:rPr>
          <w:szCs w:val="28"/>
          <w:rtl/>
          <w:lang w:val="fr-CH"/>
        </w:rPr>
        <w:t>دال</w:t>
      </w:r>
      <w:r>
        <w:rPr>
          <w:rFonts w:hint="cs"/>
          <w:szCs w:val="28"/>
          <w:rtl/>
          <w:lang w:val="fr-CH"/>
        </w:rPr>
        <w:tab/>
      </w:r>
      <w:r w:rsidR="000B442E" w:rsidRPr="000B442E">
        <w:rPr>
          <w:szCs w:val="28"/>
          <w:rtl/>
          <w:lang w:val="fr-CH"/>
        </w:rPr>
        <w:t>-</w:t>
      </w:r>
      <w:r w:rsidR="000B442E" w:rsidRPr="000B442E">
        <w:rPr>
          <w:szCs w:val="28"/>
          <w:rtl/>
          <w:lang w:val="fr-CH"/>
        </w:rPr>
        <w:tab/>
        <w:t>عملية الإبلاغ على الصعيد الوطني</w:t>
      </w:r>
      <w:r w:rsidR="000B442E" w:rsidRPr="000B442E">
        <w:rPr>
          <w:szCs w:val="28"/>
          <w:rtl/>
          <w:lang w:val="fr-CH"/>
        </w:rPr>
        <w:tab/>
      </w:r>
      <w:r>
        <w:rPr>
          <w:rFonts w:hint="cs"/>
          <w:szCs w:val="28"/>
          <w:rtl/>
          <w:lang w:val="fr-CH"/>
        </w:rPr>
        <w:tab/>
      </w:r>
      <w:r w:rsidR="008A41B3">
        <w:rPr>
          <w:rFonts w:hint="cs"/>
          <w:szCs w:val="28"/>
          <w:rtl/>
          <w:lang w:val="fr-CH"/>
        </w:rPr>
        <w:t>89-90</w:t>
      </w:r>
      <w:r>
        <w:rPr>
          <w:rFonts w:hint="cs"/>
          <w:szCs w:val="28"/>
          <w:rtl/>
          <w:lang w:val="fr-CH"/>
        </w:rPr>
        <w:tab/>
      </w:r>
      <w:r w:rsidR="000B442E" w:rsidRPr="000B442E">
        <w:rPr>
          <w:szCs w:val="28"/>
          <w:rtl/>
          <w:lang w:val="fr-CH"/>
        </w:rPr>
        <w:t>27</w:t>
      </w:r>
    </w:p>
    <w:p w:rsidR="000B442E" w:rsidRPr="000B442E" w:rsidRDefault="006F558F" w:rsidP="008A41B3">
      <w:pPr>
        <w:tabs>
          <w:tab w:val="right" w:pos="1021"/>
          <w:tab w:val="left" w:pos="1077"/>
          <w:tab w:val="left" w:pos="1525"/>
          <w:tab w:val="left" w:pos="1842"/>
          <w:tab w:val="left" w:pos="2206"/>
          <w:tab w:val="left" w:pos="2681"/>
          <w:tab w:val="left" w:leader="dot" w:pos="7469"/>
          <w:tab w:val="left" w:pos="7972"/>
          <w:tab w:val="right" w:pos="9638"/>
        </w:tabs>
        <w:spacing w:after="120" w:line="324" w:lineRule="exact"/>
        <w:rPr>
          <w:szCs w:val="28"/>
          <w:rtl/>
          <w:lang w:val="fr-CH"/>
        </w:rPr>
      </w:pPr>
      <w:r>
        <w:rPr>
          <w:rFonts w:hint="cs"/>
          <w:szCs w:val="28"/>
          <w:rtl/>
          <w:lang w:val="fr-CH"/>
        </w:rPr>
        <w:tab/>
      </w:r>
      <w:r w:rsidR="000B442E" w:rsidRPr="000B442E">
        <w:rPr>
          <w:szCs w:val="28"/>
          <w:rtl/>
          <w:lang w:val="fr-CH"/>
        </w:rPr>
        <w:t>ثالثا</w:t>
      </w:r>
      <w:r>
        <w:rPr>
          <w:rFonts w:hint="cs"/>
          <w:szCs w:val="28"/>
          <w:rtl/>
          <w:lang w:val="fr-CH"/>
        </w:rPr>
        <w:t>ً</w:t>
      </w:r>
      <w:r>
        <w:rPr>
          <w:szCs w:val="28"/>
          <w:rtl/>
          <w:lang w:val="fr-CH"/>
        </w:rPr>
        <w:tab/>
      </w:r>
      <w:r w:rsidR="000B442E" w:rsidRPr="000B442E">
        <w:rPr>
          <w:szCs w:val="28"/>
          <w:rtl/>
          <w:lang w:val="fr-CH"/>
        </w:rPr>
        <w:t>-</w:t>
      </w:r>
      <w:r w:rsidR="000B442E" w:rsidRPr="000B442E">
        <w:rPr>
          <w:szCs w:val="28"/>
          <w:rtl/>
          <w:lang w:val="fr-CH"/>
        </w:rPr>
        <w:tab/>
        <w:t>تنظيم جهود الحكومة لتعزيز المساواة في الحقوق ومنع التمييز</w:t>
      </w:r>
      <w:r w:rsidR="000B442E" w:rsidRPr="000B442E">
        <w:rPr>
          <w:szCs w:val="28"/>
          <w:rtl/>
          <w:lang w:val="fr-CH"/>
        </w:rPr>
        <w:tab/>
      </w:r>
      <w:r>
        <w:rPr>
          <w:rFonts w:hint="cs"/>
          <w:szCs w:val="28"/>
          <w:rtl/>
          <w:lang w:val="fr-CH"/>
        </w:rPr>
        <w:tab/>
      </w:r>
      <w:r w:rsidR="008A41B3">
        <w:rPr>
          <w:rFonts w:hint="cs"/>
          <w:szCs w:val="28"/>
          <w:rtl/>
          <w:lang w:val="fr-CH"/>
        </w:rPr>
        <w:t>91-104</w:t>
      </w:r>
      <w:r>
        <w:rPr>
          <w:rFonts w:hint="cs"/>
          <w:szCs w:val="28"/>
          <w:rtl/>
          <w:lang w:val="fr-CH"/>
        </w:rPr>
        <w:tab/>
      </w:r>
      <w:r w:rsidR="000B442E" w:rsidRPr="000B442E">
        <w:rPr>
          <w:szCs w:val="28"/>
          <w:rtl/>
          <w:lang w:val="fr-CH"/>
        </w:rPr>
        <w:t>27</w:t>
      </w:r>
    </w:p>
    <w:p w:rsidR="00742106" w:rsidRDefault="00742106" w:rsidP="00742106">
      <w:pPr>
        <w:pStyle w:val="HChGA"/>
        <w:pageBreakBefore/>
        <w:spacing w:before="120"/>
        <w:rPr>
          <w:rFonts w:hint="cs"/>
          <w:rtl/>
        </w:rPr>
      </w:pPr>
      <w:r>
        <w:rPr>
          <w:rFonts w:hint="cs"/>
          <w:rtl/>
        </w:rPr>
        <w:tab/>
      </w:r>
      <w:bookmarkStart w:id="0" w:name="_Toc407962259"/>
      <w:r>
        <w:rPr>
          <w:rFonts w:hint="cs"/>
          <w:rtl/>
        </w:rPr>
        <w:t>أولا</w:t>
      </w:r>
      <w:r w:rsidR="006F558F">
        <w:rPr>
          <w:rFonts w:hint="cs"/>
          <w:rtl/>
        </w:rPr>
        <w:t>ً</w:t>
      </w:r>
      <w:r>
        <w:rPr>
          <w:rFonts w:hint="cs"/>
          <w:rtl/>
        </w:rPr>
        <w:t>-</w:t>
      </w:r>
      <w:r>
        <w:rPr>
          <w:rFonts w:hint="cs"/>
          <w:rtl/>
        </w:rPr>
        <w:tab/>
        <w:t>معلومات عامة عن سورينام</w:t>
      </w:r>
      <w:bookmarkEnd w:id="0"/>
    </w:p>
    <w:p w:rsidR="00742106" w:rsidRDefault="00742106" w:rsidP="00742106">
      <w:pPr>
        <w:pStyle w:val="H1GA"/>
        <w:rPr>
          <w:rFonts w:hint="cs"/>
          <w:rtl/>
        </w:rPr>
      </w:pPr>
      <w:r>
        <w:rPr>
          <w:rFonts w:hint="cs"/>
          <w:rtl/>
        </w:rPr>
        <w:tab/>
      </w:r>
      <w:bookmarkStart w:id="1" w:name="_Toc407962260"/>
      <w:r>
        <w:rPr>
          <w:rFonts w:hint="cs"/>
          <w:rtl/>
        </w:rPr>
        <w:t>ألف-</w:t>
      </w:r>
      <w:r>
        <w:rPr>
          <w:rFonts w:hint="cs"/>
          <w:rtl/>
        </w:rPr>
        <w:tab/>
        <w:t>المؤشرات الجغرافية والاقتصادية والديمغرافي</w:t>
      </w:r>
      <w:r>
        <w:rPr>
          <w:rFonts w:hint="eastAsia"/>
          <w:rtl/>
        </w:rPr>
        <w:t>ة</w:t>
      </w:r>
      <w:r>
        <w:rPr>
          <w:rFonts w:hint="cs"/>
          <w:rtl/>
        </w:rPr>
        <w:t xml:space="preserve"> والاجتماعية والثقافية</w:t>
      </w:r>
      <w:bookmarkEnd w:id="1"/>
    </w:p>
    <w:p w:rsidR="00742106" w:rsidRPr="00D868A5" w:rsidRDefault="00742106" w:rsidP="00742106">
      <w:pPr>
        <w:pStyle w:val="H23GA"/>
        <w:rPr>
          <w:rtl/>
        </w:rPr>
      </w:pPr>
      <w:r>
        <w:rPr>
          <w:rFonts w:hint="cs"/>
          <w:rtl/>
        </w:rPr>
        <w:tab/>
      </w:r>
      <w:bookmarkStart w:id="2" w:name="_Toc407962261"/>
      <w:r w:rsidRPr="00D868A5">
        <w:rPr>
          <w:rFonts w:hint="cs"/>
          <w:rtl/>
        </w:rPr>
        <w:t>1-</w:t>
      </w:r>
      <w:r w:rsidRPr="00D868A5">
        <w:rPr>
          <w:rFonts w:hint="cs"/>
          <w:rtl/>
        </w:rPr>
        <w:tab/>
        <w:t>المؤشرات الديمغرافي</w:t>
      </w:r>
      <w:r w:rsidRPr="00D868A5">
        <w:rPr>
          <w:rFonts w:hint="eastAsia"/>
          <w:rtl/>
        </w:rPr>
        <w:t>ة</w:t>
      </w:r>
      <w:bookmarkEnd w:id="2"/>
    </w:p>
    <w:p w:rsidR="00742106" w:rsidRDefault="00742106" w:rsidP="00742106">
      <w:pPr>
        <w:pStyle w:val="SingleTxtGA"/>
        <w:rPr>
          <w:rFonts w:hint="cs"/>
          <w:rtl/>
        </w:rPr>
      </w:pPr>
      <w:r w:rsidRPr="005C43D4">
        <w:rPr>
          <w:rtl/>
        </w:rPr>
        <w:t>1-</w:t>
      </w:r>
      <w:r w:rsidRPr="005C43D4">
        <w:rPr>
          <w:rtl/>
        </w:rPr>
        <w:tab/>
      </w:r>
      <w:r>
        <w:rPr>
          <w:rFonts w:hint="cs"/>
          <w:rtl/>
        </w:rPr>
        <w:t>لقد اكتُشف الساحل الغربي لأقاليم غيانا، الذي تشكل سورينام جزءاً منه، في أواخر القرن الخامس عشر. وكان السكان الأصليون من هنود أمريكا، الذين يطلق عليهم اليوم السكان الأصليون. وبعد عدة محاولات استعمارية فاشلة قام بها الإنجليز والفرنسيون، استولى الهولنديون على سورينام في عام 1667. وكان الاقتصاد الزراعي للمستعمرة يقوم على يد عاملة رخيصة باستخدام العبيد الذين يجلبون من أفريقيا. وبعد إلغاء الرق في عام 1863، أصبح عمال الأرض يستقدمون من الهند وإندونيسيا والصين. وبات أحفاد هؤلاء المهاجرين هم الذين يشكلون اليوم الجزء الأكبر من سكان سورينام.</w:t>
      </w:r>
    </w:p>
    <w:p w:rsidR="00742106" w:rsidRDefault="00742106" w:rsidP="00742106">
      <w:pPr>
        <w:pStyle w:val="SingleTxtGA"/>
        <w:rPr>
          <w:rFonts w:hint="cs"/>
          <w:rtl/>
        </w:rPr>
      </w:pPr>
      <w:r>
        <w:rPr>
          <w:rFonts w:hint="cs"/>
          <w:rtl/>
        </w:rPr>
        <w:t>2-</w:t>
      </w:r>
      <w:r>
        <w:rPr>
          <w:rFonts w:hint="cs"/>
          <w:rtl/>
        </w:rPr>
        <w:tab/>
        <w:t>وتقع سورينام في الجزء الشمالي الشرقي من قارة أمريكا الجنوبية، بين خطي الطول 2 و6 شمال</w:t>
      </w:r>
      <w:r w:rsidR="0014466B">
        <w:rPr>
          <w:rFonts w:hint="cs"/>
          <w:rtl/>
        </w:rPr>
        <w:t xml:space="preserve">اً </w:t>
      </w:r>
      <w:r>
        <w:rPr>
          <w:rFonts w:hint="cs"/>
          <w:rtl/>
        </w:rPr>
        <w:t>وخطي العرض 54 و58 شرق</w:t>
      </w:r>
      <w:r w:rsidR="000B442E">
        <w:rPr>
          <w:rFonts w:hint="cs"/>
          <w:rtl/>
        </w:rPr>
        <w:t xml:space="preserve">اً. </w:t>
      </w:r>
      <w:r>
        <w:rPr>
          <w:rFonts w:hint="cs"/>
          <w:rtl/>
        </w:rPr>
        <w:t>ويحدها المحيط الأطلسي من الشمال وغيانا من الغرب وغيانا الفرنسية من الشرق والبرازيل من الجنوب. وسورينام مقسَّمة إلى 10 مناطق إدارية. وعاصمتها باراماريبو.</w:t>
      </w:r>
    </w:p>
    <w:p w:rsidR="00742106" w:rsidRDefault="00742106" w:rsidP="00EC5783">
      <w:pPr>
        <w:pStyle w:val="SingleTxtGA"/>
        <w:rPr>
          <w:rFonts w:hint="cs"/>
          <w:rtl/>
        </w:rPr>
      </w:pPr>
      <w:r>
        <w:rPr>
          <w:rFonts w:hint="cs"/>
          <w:rtl/>
        </w:rPr>
        <w:t>3-</w:t>
      </w:r>
      <w:r>
        <w:rPr>
          <w:rFonts w:hint="cs"/>
          <w:rtl/>
        </w:rPr>
        <w:tab/>
        <w:t>وتبلغ مساحة البلد، المغطى في جزء كبير منه بغابات استوائية غزيرة الأمطار، نحو</w:t>
      </w:r>
      <w:r>
        <w:rPr>
          <w:rFonts w:hint="eastAsia"/>
          <w:rtl/>
        </w:rPr>
        <w:t> </w:t>
      </w:r>
      <w:r>
        <w:rPr>
          <w:rFonts w:hint="cs"/>
          <w:rtl/>
        </w:rPr>
        <w:t xml:space="preserve">820 163 كيلومتر مربع. ويعيش نحو 90 في المائة من السكان في المنطقة الساحلية، بينما يعيش 72 في المائة من السكان في المنطقة المحيطة بالعاصمة باراماريبو البالغ قطرها 30 كيلومتر. ويعيش نحو 10 في المائة من السكان في منطقة الشمال الغربي في نيوي </w:t>
      </w:r>
      <w:proofErr w:type="spellStart"/>
      <w:r>
        <w:rPr>
          <w:rFonts w:hint="cs"/>
          <w:rtl/>
        </w:rPr>
        <w:t>نيكيري</w:t>
      </w:r>
      <w:proofErr w:type="spellEnd"/>
      <w:r>
        <w:rPr>
          <w:rFonts w:hint="cs"/>
          <w:rtl/>
        </w:rPr>
        <w:t xml:space="preserve"> وما حولها، وهي أهم مدينة في منطقة </w:t>
      </w:r>
      <w:proofErr w:type="spellStart"/>
      <w:r>
        <w:rPr>
          <w:rFonts w:hint="cs"/>
          <w:rtl/>
        </w:rPr>
        <w:t>نيكيري</w:t>
      </w:r>
      <w:proofErr w:type="spellEnd"/>
      <w:r>
        <w:rPr>
          <w:rFonts w:hint="cs"/>
          <w:rtl/>
        </w:rPr>
        <w:t>، بينما يتوزع 8 في المائة في المنطقتين الساحليتين شرقي وغربي منطقة باراماريبو العمرانية. ويعيش 10 في المائة من السكان تقريب</w:t>
      </w:r>
      <w:r w:rsidR="0014466B">
        <w:rPr>
          <w:rFonts w:hint="cs"/>
          <w:rtl/>
        </w:rPr>
        <w:t xml:space="preserve">اً </w:t>
      </w:r>
      <w:r>
        <w:rPr>
          <w:rFonts w:hint="cs"/>
          <w:rtl/>
        </w:rPr>
        <w:t>في المنطقة الواقعة جنوبي المنطقة الساحلية، ومعظمهم من السكان الأصليين والمارون</w:t>
      </w:r>
      <w:r>
        <w:rPr>
          <w:rStyle w:val="FootnoteReference"/>
          <w:spacing w:val="-4"/>
          <w:rtl/>
        </w:rPr>
        <w:t>(</w:t>
      </w:r>
      <w:r>
        <w:rPr>
          <w:rStyle w:val="FootnoteReference"/>
          <w:spacing w:val="-4"/>
          <w:rtl/>
        </w:rPr>
        <w:footnoteReference w:id="2"/>
      </w:r>
      <w:r>
        <w:rPr>
          <w:rStyle w:val="FootnoteReference"/>
          <w:spacing w:val="-4"/>
          <w:rtl/>
        </w:rPr>
        <w:t>)</w:t>
      </w:r>
      <w:r w:rsidR="00EC5783">
        <w:rPr>
          <w:rFonts w:hint="cs"/>
          <w:rtl/>
        </w:rPr>
        <w:t>،</w:t>
      </w:r>
      <w:r>
        <w:rPr>
          <w:rFonts w:hint="cs"/>
          <w:rtl/>
        </w:rPr>
        <w:t xml:space="preserve"> الذين يعيشون في تجمعات قبلية على طول أعالي مجاري الأنهار الكبيرة. </w:t>
      </w:r>
    </w:p>
    <w:p w:rsidR="00742106" w:rsidRPr="00626063" w:rsidRDefault="00742106" w:rsidP="00C040E6">
      <w:pPr>
        <w:pStyle w:val="SingleTxtGA"/>
        <w:rPr>
          <w:rFonts w:hint="cs"/>
          <w:spacing w:val="-2"/>
          <w:rtl/>
        </w:rPr>
      </w:pPr>
      <w:r w:rsidRPr="00626063">
        <w:rPr>
          <w:rFonts w:hint="cs"/>
          <w:spacing w:val="-2"/>
          <w:rtl/>
        </w:rPr>
        <w:t>4-</w:t>
      </w:r>
      <w:r w:rsidRPr="00626063">
        <w:rPr>
          <w:rFonts w:hint="cs"/>
          <w:spacing w:val="-2"/>
          <w:rtl/>
        </w:rPr>
        <w:tab/>
        <w:t xml:space="preserve">ويتكون سكان سورينام من مجموعات </w:t>
      </w:r>
      <w:proofErr w:type="spellStart"/>
      <w:r w:rsidRPr="00626063">
        <w:rPr>
          <w:rFonts w:hint="cs"/>
          <w:spacing w:val="-2"/>
          <w:rtl/>
        </w:rPr>
        <w:t>إثنية</w:t>
      </w:r>
      <w:proofErr w:type="spellEnd"/>
      <w:r w:rsidRPr="00626063">
        <w:rPr>
          <w:rFonts w:hint="cs"/>
          <w:spacing w:val="-2"/>
          <w:rtl/>
        </w:rPr>
        <w:t xml:space="preserve"> متنوعة تواصل التحدث بلغاتها وتتمتع بثقافة بلدانها الأصلية، ويسمح لها القيام بذلك بحرية. وسورينام هي صورة مصغرة عن العالم،</w:t>
      </w:r>
      <w:r w:rsidR="00EC5783" w:rsidRPr="00626063">
        <w:rPr>
          <w:rFonts w:hint="eastAsia"/>
          <w:spacing w:val="-2"/>
          <w:rtl/>
        </w:rPr>
        <w:t> </w:t>
      </w:r>
      <w:r w:rsidRPr="00626063">
        <w:rPr>
          <w:rFonts w:hint="cs"/>
          <w:spacing w:val="-2"/>
          <w:rtl/>
        </w:rPr>
        <w:t>حيث يحدد السكان انتماءاتهم على النحو التالي: 44</w:t>
      </w:r>
      <w:r w:rsidR="00C040E6">
        <w:rPr>
          <w:rFonts w:hint="cs"/>
          <w:spacing w:val="-2"/>
          <w:rtl/>
        </w:rPr>
        <w:t>3</w:t>
      </w:r>
      <w:r w:rsidRPr="00626063">
        <w:rPr>
          <w:rFonts w:hint="cs"/>
          <w:spacing w:val="-2"/>
          <w:rtl/>
        </w:rPr>
        <w:t xml:space="preserve"> 148 هنود (27.4 في المائة)؛</w:t>
      </w:r>
      <w:r w:rsidR="00EC5783" w:rsidRPr="00626063">
        <w:rPr>
          <w:rFonts w:hint="eastAsia"/>
          <w:spacing w:val="-2"/>
          <w:rtl/>
        </w:rPr>
        <w:t> </w:t>
      </w:r>
      <w:r w:rsidRPr="00626063">
        <w:rPr>
          <w:rFonts w:hint="cs"/>
          <w:spacing w:val="-2"/>
          <w:rtl/>
        </w:rPr>
        <w:t xml:space="preserve">933 84 </w:t>
      </w:r>
      <w:proofErr w:type="spellStart"/>
      <w:r w:rsidRPr="00626063">
        <w:rPr>
          <w:rFonts w:hint="cs"/>
          <w:spacing w:val="-2"/>
          <w:rtl/>
        </w:rPr>
        <w:t>كريول</w:t>
      </w:r>
      <w:proofErr w:type="spellEnd"/>
      <w:r w:rsidRPr="00626063">
        <w:rPr>
          <w:rFonts w:hint="cs"/>
          <w:spacing w:val="-2"/>
          <w:rtl/>
        </w:rPr>
        <w:t xml:space="preserve"> (15.7 في المائة)؛ 975 73 </w:t>
      </w:r>
      <w:proofErr w:type="spellStart"/>
      <w:r w:rsidRPr="00626063">
        <w:rPr>
          <w:rFonts w:hint="cs"/>
          <w:spacing w:val="-2"/>
          <w:rtl/>
        </w:rPr>
        <w:t>جاويون</w:t>
      </w:r>
      <w:proofErr w:type="spellEnd"/>
      <w:r w:rsidRPr="00626063">
        <w:rPr>
          <w:rFonts w:hint="cs"/>
          <w:spacing w:val="-2"/>
          <w:rtl/>
        </w:rPr>
        <w:t xml:space="preserve"> (13.7 في المائة)؛ 567</w:t>
      </w:r>
      <w:r w:rsidR="00EC5783" w:rsidRPr="00626063">
        <w:rPr>
          <w:rFonts w:hint="eastAsia"/>
          <w:spacing w:val="-2"/>
          <w:rtl/>
        </w:rPr>
        <w:t> </w:t>
      </w:r>
      <w:r w:rsidRPr="00626063">
        <w:rPr>
          <w:rFonts w:hint="cs"/>
          <w:spacing w:val="-2"/>
          <w:rtl/>
        </w:rPr>
        <w:t xml:space="preserve">117 مارون (21.7 في المائة)؛ 885 7 صينيون (1.5 في المائة)؛ 344 20 سكان أصليون (3.8 في المائة)؛ 923 3 </w:t>
      </w:r>
      <w:proofErr w:type="spellStart"/>
      <w:r w:rsidRPr="00626063">
        <w:rPr>
          <w:rFonts w:hint="cs"/>
          <w:spacing w:val="-2"/>
          <w:rtl/>
        </w:rPr>
        <w:t>سوريناميون</w:t>
      </w:r>
      <w:proofErr w:type="spellEnd"/>
      <w:r w:rsidRPr="00626063">
        <w:rPr>
          <w:rFonts w:hint="cs"/>
          <w:spacing w:val="-2"/>
          <w:rtl/>
        </w:rPr>
        <w:t xml:space="preserve"> أفارقة (0.7 في المائة)؛ 340 72 خلاسيون (13.4 في المائة)؛</w:t>
      </w:r>
      <w:r w:rsidR="000C2366" w:rsidRPr="00626063">
        <w:rPr>
          <w:rFonts w:hint="eastAsia"/>
          <w:spacing w:val="-2"/>
          <w:rtl/>
        </w:rPr>
        <w:t> </w:t>
      </w:r>
      <w:r w:rsidRPr="00626063">
        <w:rPr>
          <w:rFonts w:hint="cs"/>
          <w:spacing w:val="-2"/>
          <w:rtl/>
        </w:rPr>
        <w:t>667 1 قوقازيون (</w:t>
      </w:r>
      <w:r w:rsidR="00C040E6">
        <w:rPr>
          <w:rFonts w:hint="cs"/>
          <w:spacing w:val="-2"/>
          <w:rtl/>
        </w:rPr>
        <w:t>0.3</w:t>
      </w:r>
      <w:r w:rsidRPr="00626063">
        <w:rPr>
          <w:rFonts w:hint="cs"/>
          <w:spacing w:val="-2"/>
          <w:rtl/>
        </w:rPr>
        <w:t xml:space="preserve"> في المائة)؛ ويتبقى 166 7 (1.3 في المائة) منهم 805 1 لا</w:t>
      </w:r>
      <w:r w:rsidR="000C2366" w:rsidRPr="00626063">
        <w:rPr>
          <w:rFonts w:hint="eastAsia"/>
          <w:spacing w:val="-2"/>
          <w:rtl/>
        </w:rPr>
        <w:t> </w:t>
      </w:r>
      <w:r w:rsidRPr="00626063">
        <w:rPr>
          <w:rFonts w:hint="cs"/>
          <w:spacing w:val="-2"/>
          <w:rtl/>
        </w:rPr>
        <w:t>ينسبون أنفسهم لأي عرق (0.3 في المائة) و590 1 لم يجيبوا على السؤال (0.3 في المائة)</w:t>
      </w:r>
      <w:r w:rsidRPr="00626063">
        <w:rPr>
          <w:rStyle w:val="FootnoteReference"/>
          <w:spacing w:val="-2"/>
          <w:rtl/>
        </w:rPr>
        <w:t>(</w:t>
      </w:r>
      <w:r w:rsidRPr="00626063">
        <w:rPr>
          <w:rStyle w:val="FootnoteReference"/>
          <w:spacing w:val="-2"/>
          <w:rtl/>
        </w:rPr>
        <w:footnoteReference w:id="3"/>
      </w:r>
      <w:r w:rsidRPr="00626063">
        <w:rPr>
          <w:rStyle w:val="FootnoteReference"/>
          <w:spacing w:val="-2"/>
          <w:rtl/>
        </w:rPr>
        <w:t>)</w:t>
      </w:r>
      <w:r w:rsidR="000C2366" w:rsidRPr="00626063">
        <w:rPr>
          <w:rStyle w:val="FootnoteReference"/>
          <w:rFonts w:hint="cs"/>
          <w:spacing w:val="-2"/>
          <w:vertAlign w:val="baseline"/>
          <w:rtl/>
        </w:rPr>
        <w:t>.</w:t>
      </w:r>
    </w:p>
    <w:p w:rsidR="00742106" w:rsidRDefault="00742106" w:rsidP="00742106">
      <w:pPr>
        <w:pStyle w:val="SingleTxtGA"/>
        <w:rPr>
          <w:rFonts w:hint="cs"/>
          <w:rtl/>
        </w:rPr>
      </w:pPr>
      <w:r>
        <w:rPr>
          <w:rFonts w:hint="cs"/>
          <w:rtl/>
        </w:rPr>
        <w:t>5-</w:t>
      </w:r>
      <w:r>
        <w:rPr>
          <w:rFonts w:hint="cs"/>
          <w:rtl/>
        </w:rPr>
        <w:tab/>
        <w:t xml:space="preserve">والهولندية هي اللغة الرسمية، أما لغة </w:t>
      </w:r>
      <w:proofErr w:type="spellStart"/>
      <w:r>
        <w:rPr>
          <w:rFonts w:hint="cs"/>
          <w:rtl/>
        </w:rPr>
        <w:t>سرانان</w:t>
      </w:r>
      <w:proofErr w:type="spellEnd"/>
      <w:r>
        <w:rPr>
          <w:rFonts w:hint="cs"/>
          <w:rtl/>
        </w:rPr>
        <w:t xml:space="preserve"> </w:t>
      </w:r>
      <w:proofErr w:type="spellStart"/>
      <w:r>
        <w:rPr>
          <w:rFonts w:hint="cs"/>
          <w:rtl/>
        </w:rPr>
        <w:t>تونغو</w:t>
      </w:r>
      <w:proofErr w:type="spellEnd"/>
      <w:r>
        <w:rPr>
          <w:rFonts w:hint="cs"/>
          <w:rtl/>
        </w:rPr>
        <w:t xml:space="preserve"> فهي اللغة المشتركة بين السكان. وأكثرية سكان سورينام مزدوجي اللغة أو متعددي اللغة. وهناك ما لا يقل عن 15 لغة يُتحدَّث بها في البلد، بما فيها ست لغات أصلية (</w:t>
      </w:r>
      <w:proofErr w:type="spellStart"/>
      <w:r>
        <w:rPr>
          <w:rFonts w:hint="cs"/>
          <w:rtl/>
        </w:rPr>
        <w:t>أكوريو</w:t>
      </w:r>
      <w:proofErr w:type="spellEnd"/>
      <w:r>
        <w:rPr>
          <w:rFonts w:hint="cs"/>
          <w:rtl/>
        </w:rPr>
        <w:t xml:space="preserve"> </w:t>
      </w:r>
      <w:proofErr w:type="spellStart"/>
      <w:r>
        <w:rPr>
          <w:rFonts w:hint="cs"/>
          <w:rtl/>
        </w:rPr>
        <w:t>وكاريب</w:t>
      </w:r>
      <w:proofErr w:type="spellEnd"/>
      <w:r>
        <w:rPr>
          <w:rFonts w:hint="cs"/>
          <w:rtl/>
        </w:rPr>
        <w:t xml:space="preserve"> وتريو </w:t>
      </w:r>
      <w:proofErr w:type="spellStart"/>
      <w:r>
        <w:rPr>
          <w:rFonts w:hint="cs"/>
          <w:rtl/>
        </w:rPr>
        <w:t>ووايانا</w:t>
      </w:r>
      <w:proofErr w:type="spellEnd"/>
      <w:r>
        <w:rPr>
          <w:rFonts w:hint="cs"/>
          <w:rtl/>
        </w:rPr>
        <w:t xml:space="preserve"> </w:t>
      </w:r>
      <w:proofErr w:type="spellStart"/>
      <w:r>
        <w:rPr>
          <w:rFonts w:hint="cs"/>
          <w:rtl/>
        </w:rPr>
        <w:t>وواراو</w:t>
      </w:r>
      <w:proofErr w:type="spellEnd"/>
      <w:r>
        <w:rPr>
          <w:rFonts w:hint="cs"/>
          <w:rtl/>
        </w:rPr>
        <w:t xml:space="preserve"> وأرواك)، وثلاث لغات </w:t>
      </w:r>
      <w:proofErr w:type="spellStart"/>
      <w:r>
        <w:rPr>
          <w:rFonts w:hint="cs"/>
          <w:rtl/>
        </w:rPr>
        <w:t>كريول</w:t>
      </w:r>
      <w:proofErr w:type="spellEnd"/>
      <w:r>
        <w:rPr>
          <w:rFonts w:hint="cs"/>
          <w:rtl/>
        </w:rPr>
        <w:t xml:space="preserve"> (</w:t>
      </w:r>
      <w:proofErr w:type="spellStart"/>
      <w:r>
        <w:rPr>
          <w:rFonts w:hint="cs"/>
          <w:rtl/>
        </w:rPr>
        <w:t>أوكا</w:t>
      </w:r>
      <w:proofErr w:type="spellEnd"/>
      <w:r>
        <w:rPr>
          <w:rFonts w:hint="cs"/>
          <w:rtl/>
        </w:rPr>
        <w:t xml:space="preserve"> وسمعاك </w:t>
      </w:r>
      <w:proofErr w:type="spellStart"/>
      <w:r>
        <w:rPr>
          <w:rFonts w:hint="cs"/>
          <w:rtl/>
        </w:rPr>
        <w:t>وسرانان</w:t>
      </w:r>
      <w:proofErr w:type="spellEnd"/>
      <w:r>
        <w:rPr>
          <w:rFonts w:hint="cs"/>
          <w:rtl/>
        </w:rPr>
        <w:t xml:space="preserve"> </w:t>
      </w:r>
      <w:proofErr w:type="spellStart"/>
      <w:r>
        <w:rPr>
          <w:rFonts w:hint="cs"/>
          <w:rtl/>
        </w:rPr>
        <w:t>تونغو</w:t>
      </w:r>
      <w:proofErr w:type="spellEnd"/>
      <w:r>
        <w:rPr>
          <w:rFonts w:hint="cs"/>
          <w:rtl/>
        </w:rPr>
        <w:t>) وأربع لغات آسيوية (</w:t>
      </w:r>
      <w:proofErr w:type="spellStart"/>
      <w:r>
        <w:rPr>
          <w:rFonts w:hint="cs"/>
          <w:rtl/>
        </w:rPr>
        <w:t>سارنامي</w:t>
      </w:r>
      <w:proofErr w:type="spellEnd"/>
      <w:r>
        <w:rPr>
          <w:rFonts w:hint="cs"/>
          <w:rtl/>
        </w:rPr>
        <w:t xml:space="preserve"> هندي </w:t>
      </w:r>
      <w:proofErr w:type="spellStart"/>
      <w:r>
        <w:rPr>
          <w:rFonts w:hint="cs"/>
          <w:rtl/>
        </w:rPr>
        <w:t>وسورينامية</w:t>
      </w:r>
      <w:proofErr w:type="spellEnd"/>
      <w:r>
        <w:rPr>
          <w:rFonts w:hint="cs"/>
          <w:rtl/>
        </w:rPr>
        <w:t xml:space="preserve"> </w:t>
      </w:r>
      <w:proofErr w:type="spellStart"/>
      <w:r>
        <w:rPr>
          <w:rFonts w:hint="cs"/>
          <w:rtl/>
        </w:rPr>
        <w:t>جاوية</w:t>
      </w:r>
      <w:proofErr w:type="spellEnd"/>
      <w:r>
        <w:rPr>
          <w:rFonts w:hint="cs"/>
          <w:rtl/>
        </w:rPr>
        <w:t xml:space="preserve"> وصينية). وبالإضافة إلى اللغات المذكورة آنف</w:t>
      </w:r>
      <w:r w:rsidR="000B442E">
        <w:rPr>
          <w:rFonts w:hint="cs"/>
          <w:rtl/>
        </w:rPr>
        <w:t xml:space="preserve">اً، </w:t>
      </w:r>
      <w:r>
        <w:rPr>
          <w:rFonts w:hint="cs"/>
          <w:rtl/>
        </w:rPr>
        <w:t>هناك اللغة العربية التي يتحدث بها اللبنانيون والسكان المسلمون، والأُردو التي يتحدث بها المسنون من السكان الهنود.</w:t>
      </w:r>
    </w:p>
    <w:p w:rsidR="00742106" w:rsidRDefault="00742106" w:rsidP="00742106">
      <w:pPr>
        <w:pStyle w:val="H23GA"/>
        <w:rPr>
          <w:rFonts w:hint="cs"/>
          <w:rtl/>
        </w:rPr>
      </w:pPr>
      <w:r>
        <w:rPr>
          <w:rFonts w:hint="cs"/>
          <w:rtl/>
        </w:rPr>
        <w:tab/>
      </w:r>
      <w:bookmarkStart w:id="3" w:name="_Toc407962262"/>
      <w:r>
        <w:rPr>
          <w:rFonts w:hint="cs"/>
          <w:rtl/>
        </w:rPr>
        <w:t>2</w:t>
      </w:r>
      <w:r w:rsidRPr="00D868A5">
        <w:rPr>
          <w:rFonts w:hint="cs"/>
          <w:rtl/>
        </w:rPr>
        <w:t>-</w:t>
      </w:r>
      <w:r w:rsidRPr="00D868A5">
        <w:rPr>
          <w:rFonts w:hint="cs"/>
          <w:rtl/>
        </w:rPr>
        <w:tab/>
        <w:t xml:space="preserve">المؤشرات </w:t>
      </w:r>
      <w:r>
        <w:rPr>
          <w:rFonts w:hint="cs"/>
          <w:rtl/>
        </w:rPr>
        <w:t>الاقتصادية</w:t>
      </w:r>
      <w:bookmarkEnd w:id="3"/>
    </w:p>
    <w:p w:rsidR="00742106" w:rsidRPr="00922733" w:rsidRDefault="00742106" w:rsidP="00742106">
      <w:pPr>
        <w:pStyle w:val="H4GA"/>
        <w:rPr>
          <w:rtl/>
        </w:rPr>
      </w:pPr>
      <w:r>
        <w:rPr>
          <w:rFonts w:hint="cs"/>
          <w:rtl/>
        </w:rPr>
        <w:tab/>
      </w:r>
      <w:r w:rsidRPr="00922733">
        <w:rPr>
          <w:rFonts w:hint="cs"/>
          <w:rtl/>
        </w:rPr>
        <w:t>(أ)</w:t>
      </w:r>
      <w:r w:rsidRPr="00922733">
        <w:rPr>
          <w:rFonts w:hint="cs"/>
          <w:rtl/>
        </w:rPr>
        <w:tab/>
        <w:t>ملاحظات عامة</w:t>
      </w:r>
    </w:p>
    <w:p w:rsidR="00742106" w:rsidRDefault="00742106" w:rsidP="00742106">
      <w:pPr>
        <w:pStyle w:val="SingleTxtGA"/>
        <w:rPr>
          <w:rFonts w:hint="cs"/>
          <w:rtl/>
        </w:rPr>
      </w:pPr>
      <w:r>
        <w:rPr>
          <w:rFonts w:hint="cs"/>
          <w:rtl/>
        </w:rPr>
        <w:t>6-</w:t>
      </w:r>
      <w:r>
        <w:rPr>
          <w:rFonts w:hint="cs"/>
          <w:rtl/>
        </w:rPr>
        <w:tab/>
        <w:t>لقد أثبت اقتصاد سورينام قدرة هائلة على الصمود في السنوات الأخيرة، معتمد</w:t>
      </w:r>
      <w:r w:rsidR="0014466B">
        <w:rPr>
          <w:rFonts w:hint="cs"/>
          <w:rtl/>
        </w:rPr>
        <w:t xml:space="preserve">اً </w:t>
      </w:r>
      <w:r>
        <w:rPr>
          <w:rFonts w:hint="cs"/>
          <w:rtl/>
        </w:rPr>
        <w:t>على توليفة سياسات ثابتة وموجهة للنمو تسند وتيرة النشاط الاقتصادي المطردة.</w:t>
      </w:r>
    </w:p>
    <w:p w:rsidR="00742106" w:rsidRDefault="00742106" w:rsidP="00C040E6">
      <w:pPr>
        <w:pStyle w:val="SingleTxtGA"/>
        <w:rPr>
          <w:rFonts w:hint="cs"/>
          <w:rtl/>
        </w:rPr>
      </w:pPr>
      <w:r>
        <w:rPr>
          <w:rFonts w:hint="cs"/>
          <w:rtl/>
        </w:rPr>
        <w:t>7-</w:t>
      </w:r>
      <w:r>
        <w:rPr>
          <w:rFonts w:hint="cs"/>
          <w:rtl/>
        </w:rPr>
        <w:tab/>
        <w:t>وتبقى قطاعات التعدين والزراعة والصناعة التحويلية أهم قطاعات اقتصاد سورينام. وقد شهد قطاع التعدين منذ عام 2005 نمو</w:t>
      </w:r>
      <w:r w:rsidR="0014466B">
        <w:rPr>
          <w:rFonts w:hint="cs"/>
          <w:rtl/>
        </w:rPr>
        <w:t xml:space="preserve">اً </w:t>
      </w:r>
      <w:r>
        <w:rPr>
          <w:rFonts w:hint="cs"/>
          <w:rtl/>
        </w:rPr>
        <w:t>كبير</w:t>
      </w:r>
      <w:r w:rsidR="0014466B">
        <w:rPr>
          <w:rFonts w:hint="cs"/>
          <w:rtl/>
        </w:rPr>
        <w:t xml:space="preserve">اً </w:t>
      </w:r>
      <w:r>
        <w:rPr>
          <w:rFonts w:hint="cs"/>
          <w:rtl/>
        </w:rPr>
        <w:t xml:space="preserve">بسبب ارتفاع الأسعار في الأسواق العالمية. وتعد سورينام ثامن أكبر منتج </w:t>
      </w:r>
      <w:proofErr w:type="spellStart"/>
      <w:r>
        <w:rPr>
          <w:rFonts w:hint="cs"/>
          <w:rtl/>
        </w:rPr>
        <w:t>للبوكسيت</w:t>
      </w:r>
      <w:proofErr w:type="spellEnd"/>
      <w:r>
        <w:rPr>
          <w:rFonts w:hint="cs"/>
          <w:rtl/>
        </w:rPr>
        <w:t xml:space="preserve"> في العالم. ولا يزال نشاط استخراج الذهب </w:t>
      </w:r>
      <w:proofErr w:type="spellStart"/>
      <w:r>
        <w:rPr>
          <w:rFonts w:hint="cs"/>
          <w:rtl/>
        </w:rPr>
        <w:t>والبوكسيت</w:t>
      </w:r>
      <w:proofErr w:type="spellEnd"/>
      <w:r>
        <w:rPr>
          <w:rFonts w:hint="cs"/>
          <w:rtl/>
        </w:rPr>
        <w:t>/الألومينيوم والنفط يمثل نحو 80 في المائة من مجموع الإيرادات من العملة الأجنبية، في حين كانت حصة قطاعات الزراعة والغابات وصيد الأسماك في الناتج المحلي الإجمالي في عام</w:t>
      </w:r>
      <w:r w:rsidR="009D7B8E">
        <w:rPr>
          <w:rFonts w:hint="eastAsia"/>
          <w:rtl/>
        </w:rPr>
        <w:t> </w:t>
      </w:r>
      <w:r>
        <w:rPr>
          <w:rFonts w:hint="cs"/>
          <w:rtl/>
        </w:rPr>
        <w:t>2008 بنسبة 5.5 في المائة</w:t>
      </w:r>
      <w:r>
        <w:rPr>
          <w:rStyle w:val="FootnoteReference"/>
          <w:spacing w:val="-4"/>
          <w:rtl/>
        </w:rPr>
        <w:t>(</w:t>
      </w:r>
      <w:r>
        <w:rPr>
          <w:rStyle w:val="FootnoteReference"/>
          <w:spacing w:val="-4"/>
          <w:rtl/>
        </w:rPr>
        <w:footnoteReference w:id="4"/>
      </w:r>
      <w:r>
        <w:rPr>
          <w:rStyle w:val="FootnoteReference"/>
          <w:spacing w:val="-4"/>
          <w:rtl/>
        </w:rPr>
        <w:t>)</w:t>
      </w:r>
      <w:r w:rsidR="00C040E6">
        <w:rPr>
          <w:rFonts w:hint="cs"/>
          <w:rtl/>
        </w:rPr>
        <w:t>.</w:t>
      </w:r>
      <w:r>
        <w:rPr>
          <w:rFonts w:hint="cs"/>
          <w:rtl/>
        </w:rPr>
        <w:t xml:space="preserve"> وأهم المحاصيل هي الأرز والفواكه (لا سيما الموز) والخضروات. وتستأثر المساحة المخصصة للأرز بنحو نصف مجموع المساحة المزروعة. كما</w:t>
      </w:r>
      <w:r w:rsidR="00626063">
        <w:rPr>
          <w:rFonts w:hint="eastAsia"/>
          <w:rtl/>
        </w:rPr>
        <w:t> </w:t>
      </w:r>
      <w:r>
        <w:rPr>
          <w:rFonts w:hint="cs"/>
          <w:rtl/>
        </w:rPr>
        <w:t>يساهم قطاع تصدير الجمبري والصيد التقليدي للسمك في إيرادات سورينام من العملة الأجنبية. هناك قطاع صغير لتربية الأسماك ينتج الأسماك والجمبري والكابوريا، للاستهلاك المحلي أساس</w:t>
      </w:r>
      <w:r w:rsidR="000B442E">
        <w:rPr>
          <w:rFonts w:hint="cs"/>
          <w:rtl/>
        </w:rPr>
        <w:t xml:space="preserve">اً. </w:t>
      </w:r>
      <w:r>
        <w:rPr>
          <w:rFonts w:hint="cs"/>
          <w:rtl/>
        </w:rPr>
        <w:t>ويشمل قطاع الصناعة التحويلية إنتاج الألومنيوم وصناعات استبدال الواردات التي تستعمل مواد أولية محلية ومستوردة و</w:t>
      </w:r>
      <w:r>
        <w:rPr>
          <w:rFonts w:hint="cs"/>
          <w:rtl/>
          <w:lang/>
        </w:rPr>
        <w:t>تجهيز المنتجات الزراعية المحلية. ويستأثر قطاع تجهيز الأغذية بنحو 60 في المائة من أنشطة الصناعة التحويلية. وتمثل السياحة قطاع</w:t>
      </w:r>
      <w:r w:rsidR="0014466B">
        <w:rPr>
          <w:rFonts w:hint="cs"/>
          <w:rtl/>
          <w:lang/>
        </w:rPr>
        <w:t xml:space="preserve">اً </w:t>
      </w:r>
      <w:r>
        <w:rPr>
          <w:rFonts w:hint="cs"/>
          <w:rtl/>
          <w:lang/>
        </w:rPr>
        <w:t>واعد</w:t>
      </w:r>
      <w:r w:rsidR="0014466B">
        <w:rPr>
          <w:rFonts w:hint="cs"/>
          <w:rtl/>
          <w:lang/>
        </w:rPr>
        <w:t xml:space="preserve">اً </w:t>
      </w:r>
      <w:r>
        <w:rPr>
          <w:rFonts w:hint="cs"/>
          <w:rtl/>
          <w:lang/>
        </w:rPr>
        <w:t>للغاية بالنسبة لسورينام. فالأراضي الرطبة الداخلية والساحلية تبشر بمستقبل زاهر لصناعة سياحية إيكولوجية حيوية.</w:t>
      </w:r>
    </w:p>
    <w:p w:rsidR="00742106" w:rsidRDefault="00742106" w:rsidP="009D7B8E">
      <w:pPr>
        <w:pStyle w:val="SingleTxtGA"/>
        <w:rPr>
          <w:rFonts w:hint="cs"/>
          <w:rtl/>
        </w:rPr>
      </w:pPr>
      <w:r>
        <w:rPr>
          <w:rFonts w:hint="cs"/>
          <w:rtl/>
        </w:rPr>
        <w:t>8-</w:t>
      </w:r>
      <w:r>
        <w:rPr>
          <w:rFonts w:hint="cs"/>
          <w:rtl/>
        </w:rPr>
        <w:tab/>
        <w:t>ويعد القطاع غير الرسمي في سورينام كبير</w:t>
      </w:r>
      <w:r w:rsidR="0014466B">
        <w:rPr>
          <w:rFonts w:hint="cs"/>
          <w:rtl/>
        </w:rPr>
        <w:t xml:space="preserve">اً </w:t>
      </w:r>
      <w:r>
        <w:rPr>
          <w:rFonts w:hint="cs"/>
          <w:rtl/>
        </w:rPr>
        <w:t>إلى حد ما. فاستناد</w:t>
      </w:r>
      <w:r w:rsidR="0014466B">
        <w:rPr>
          <w:rFonts w:hint="cs"/>
          <w:rtl/>
        </w:rPr>
        <w:t xml:space="preserve">اً </w:t>
      </w:r>
      <w:r>
        <w:rPr>
          <w:rFonts w:hint="cs"/>
          <w:rtl/>
        </w:rPr>
        <w:t>إلى تقديرات المكتب العام للإحصائيات في سورينام، بلغت مساهمة القطاع غير الرسمي في الناتج المحلي الإجمالي الحقيقي (بسعر السوق) نحو 17.5 في المائة في عام 2008. وكان نمو الناتج المحلي الإجمالي الحقيقي متفاوت</w:t>
      </w:r>
      <w:r w:rsidR="0014466B">
        <w:rPr>
          <w:rFonts w:hint="cs"/>
          <w:rtl/>
        </w:rPr>
        <w:t xml:space="preserve">اً </w:t>
      </w:r>
      <w:r>
        <w:rPr>
          <w:rFonts w:hint="cs"/>
          <w:rtl/>
        </w:rPr>
        <w:t>على مدى السنوات الثلاث إلى الخمس الأخيرة، لكن متوسط النمو السنوي للناتج المحلي الإجمال الحقيقي بلغ نحو 4.6 في المائة ع</w:t>
      </w:r>
      <w:r w:rsidR="009D7B8E">
        <w:rPr>
          <w:rFonts w:hint="cs"/>
          <w:rtl/>
        </w:rPr>
        <w:t>لى مدى الفترة 2004-2008. وانتقل</w:t>
      </w:r>
      <w:r w:rsidR="009D7B8E">
        <w:rPr>
          <w:rFonts w:hint="eastAsia"/>
          <w:rtl/>
        </w:rPr>
        <w:t> </w:t>
      </w:r>
      <w:r>
        <w:rPr>
          <w:rFonts w:hint="cs"/>
          <w:rtl/>
        </w:rPr>
        <w:t>مجموع الناتج المحلي الإجمال الحقيقي (أسعار السوق، والاق</w:t>
      </w:r>
      <w:r w:rsidR="009D7B8E">
        <w:rPr>
          <w:rFonts w:hint="cs"/>
          <w:rtl/>
        </w:rPr>
        <w:t>تصاد الرسمي وغير الرسمي) من</w:t>
      </w:r>
      <w:r w:rsidR="009D7B8E">
        <w:rPr>
          <w:rFonts w:hint="eastAsia"/>
          <w:rtl/>
        </w:rPr>
        <w:t> </w:t>
      </w:r>
      <w:r w:rsidR="009D7B8E">
        <w:rPr>
          <w:rFonts w:hint="cs"/>
          <w:rtl/>
        </w:rPr>
        <w:t>000</w:t>
      </w:r>
      <w:r w:rsidR="009D7B8E">
        <w:rPr>
          <w:rFonts w:hint="eastAsia"/>
          <w:rtl/>
        </w:rPr>
        <w:t> </w:t>
      </w:r>
      <w:r>
        <w:rPr>
          <w:rFonts w:hint="cs"/>
          <w:rtl/>
        </w:rPr>
        <w:t xml:space="preserve">247 5 دولار </w:t>
      </w:r>
      <w:proofErr w:type="spellStart"/>
      <w:r>
        <w:rPr>
          <w:rFonts w:hint="cs"/>
          <w:rtl/>
        </w:rPr>
        <w:t>سورانامي</w:t>
      </w:r>
      <w:proofErr w:type="spellEnd"/>
      <w:r>
        <w:rPr>
          <w:rFonts w:hint="cs"/>
          <w:rtl/>
        </w:rPr>
        <w:t xml:space="preserve"> إلى 000 291 6 دولار </w:t>
      </w:r>
      <w:proofErr w:type="spellStart"/>
      <w:r>
        <w:rPr>
          <w:rFonts w:hint="cs"/>
          <w:rtl/>
        </w:rPr>
        <w:t>سورانا</w:t>
      </w:r>
      <w:r w:rsidR="009D7B8E">
        <w:rPr>
          <w:rFonts w:hint="cs"/>
          <w:rtl/>
        </w:rPr>
        <w:t>مي</w:t>
      </w:r>
      <w:proofErr w:type="spellEnd"/>
      <w:r w:rsidR="009D7B8E">
        <w:rPr>
          <w:rFonts w:hint="cs"/>
          <w:rtl/>
        </w:rPr>
        <w:t>. وقُدِّر</w:t>
      </w:r>
      <w:r>
        <w:rPr>
          <w:rFonts w:hint="cs"/>
          <w:rtl/>
        </w:rPr>
        <w:t xml:space="preserve"> أن الناتج المحلي الإجمال الحقيقي في عام 2012 بلغ 4.9 في المائة وفي عام 2013 بلغ 5.4 في المائة</w:t>
      </w:r>
      <w:r>
        <w:rPr>
          <w:rStyle w:val="FootnoteReference"/>
          <w:spacing w:val="-4"/>
          <w:rtl/>
        </w:rPr>
        <w:t>(</w:t>
      </w:r>
      <w:r>
        <w:rPr>
          <w:rStyle w:val="FootnoteReference"/>
          <w:spacing w:val="-4"/>
          <w:rtl/>
        </w:rPr>
        <w:footnoteReference w:id="5"/>
      </w:r>
      <w:r>
        <w:rPr>
          <w:rStyle w:val="FootnoteReference"/>
          <w:spacing w:val="-4"/>
          <w:rtl/>
        </w:rPr>
        <w:t>)</w:t>
      </w:r>
      <w:r w:rsidR="009D7B8E" w:rsidRPr="009D7B8E">
        <w:rPr>
          <w:rStyle w:val="FootnoteReference"/>
          <w:rFonts w:hint="cs"/>
          <w:spacing w:val="-4"/>
          <w:vertAlign w:val="baseline"/>
          <w:rtl/>
        </w:rPr>
        <w:t>.</w:t>
      </w:r>
    </w:p>
    <w:p w:rsidR="00742106" w:rsidRDefault="00742106" w:rsidP="00EC5783">
      <w:pPr>
        <w:pStyle w:val="SingleTxtGA"/>
        <w:rPr>
          <w:rFonts w:hint="cs"/>
          <w:rtl/>
        </w:rPr>
      </w:pPr>
      <w:r>
        <w:rPr>
          <w:rFonts w:hint="cs"/>
          <w:rtl/>
        </w:rPr>
        <w:t>9-</w:t>
      </w:r>
      <w:r>
        <w:rPr>
          <w:rFonts w:hint="cs"/>
          <w:rtl/>
        </w:rPr>
        <w:tab/>
        <w:t>والبنك المركزي لسورينام هو سلطة النقد في سورينام والهيئة التنفيذية للبلد في الشؤون النقدية والاقتصادية. ويعهد قانون المصارف أيض</w:t>
      </w:r>
      <w:r w:rsidR="0014466B">
        <w:rPr>
          <w:rFonts w:hint="cs"/>
          <w:rtl/>
        </w:rPr>
        <w:t xml:space="preserve">اً </w:t>
      </w:r>
      <w:r>
        <w:rPr>
          <w:rFonts w:hint="cs"/>
          <w:rtl/>
        </w:rPr>
        <w:t>إلى البنك المركزي بالمهمة الرئيسية المتمثلة في تعزيز قيمة واستقرار عملة سورينام. وفضلا</w:t>
      </w:r>
      <w:r w:rsidR="00EC5783">
        <w:rPr>
          <w:rFonts w:hint="cs"/>
          <w:rtl/>
        </w:rPr>
        <w:t>ً</w:t>
      </w:r>
      <w:r>
        <w:rPr>
          <w:rFonts w:hint="cs"/>
          <w:rtl/>
        </w:rPr>
        <w:t xml:space="preserve"> عن ذلك، يقرر قانون المصارف أن البنك المركزي هو الهيئة المشرفة على النظام المصر</w:t>
      </w:r>
      <w:r w:rsidR="006664A6">
        <w:rPr>
          <w:rFonts w:hint="cs"/>
          <w:rtl/>
        </w:rPr>
        <w:t>في والا</w:t>
      </w:r>
      <w:r>
        <w:rPr>
          <w:rFonts w:hint="cs"/>
          <w:rtl/>
        </w:rPr>
        <w:t>ئتماني، وهي المهمة التي جرى توسيعها بموجب التعديل على المادة 9 في عام 2005 لتشمل صراحة صناديق المعاشات وشركات التأمين ودور صرف العملات الأجنبية وشركات التحويلات المالية</w:t>
      </w:r>
      <w:r>
        <w:rPr>
          <w:rStyle w:val="FootnoteReference"/>
          <w:spacing w:val="-4"/>
          <w:rtl/>
        </w:rPr>
        <w:t>(</w:t>
      </w:r>
      <w:r>
        <w:rPr>
          <w:rStyle w:val="FootnoteReference"/>
          <w:spacing w:val="-4"/>
          <w:rtl/>
        </w:rPr>
        <w:footnoteReference w:id="6"/>
      </w:r>
      <w:r>
        <w:rPr>
          <w:rStyle w:val="FootnoteReference"/>
          <w:spacing w:val="-4"/>
          <w:rtl/>
        </w:rPr>
        <w:t>)</w:t>
      </w:r>
      <w:r w:rsidR="00EC5783">
        <w:rPr>
          <w:rFonts w:hint="cs"/>
          <w:rtl/>
        </w:rPr>
        <w:t>.</w:t>
      </w:r>
      <w:r>
        <w:rPr>
          <w:rFonts w:hint="cs"/>
          <w:rtl/>
        </w:rPr>
        <w:t xml:space="preserve"> وفي عام 2012، كان القطاع المالي في سورينام يتألف من البنك المركزي لسورينام، وتسعة مصارف تجارية (بما في ذلك فروع مصرف)، وشركات استثمارية ومالية، واتحادات ادخارية وائتمانية، وبنك التنمية الوطني، وشركات تأمين، وصناديق معاشات، وصناديق ادخار، وسوق الأسهم المالية، ومكاتب صرف العملات الأجنبية، ودور التحويلات المالية</w:t>
      </w:r>
      <w:r>
        <w:rPr>
          <w:rStyle w:val="FootnoteReference"/>
          <w:spacing w:val="-4"/>
          <w:rtl/>
        </w:rPr>
        <w:t>(</w:t>
      </w:r>
      <w:r>
        <w:rPr>
          <w:rStyle w:val="FootnoteReference"/>
          <w:spacing w:val="-4"/>
          <w:rtl/>
        </w:rPr>
        <w:footnoteReference w:id="7"/>
      </w:r>
      <w:r>
        <w:rPr>
          <w:rStyle w:val="FootnoteReference"/>
          <w:spacing w:val="-4"/>
          <w:rtl/>
        </w:rPr>
        <w:t>)</w:t>
      </w:r>
      <w:r w:rsidR="00EC5783">
        <w:rPr>
          <w:rFonts w:hint="cs"/>
          <w:rtl/>
        </w:rPr>
        <w:t>.</w:t>
      </w:r>
    </w:p>
    <w:p w:rsidR="00742106" w:rsidRPr="00922733" w:rsidRDefault="00742106" w:rsidP="00742106">
      <w:pPr>
        <w:pStyle w:val="H4GA"/>
        <w:rPr>
          <w:rtl/>
        </w:rPr>
      </w:pPr>
      <w:r>
        <w:rPr>
          <w:rFonts w:hint="cs"/>
          <w:rtl/>
        </w:rPr>
        <w:tab/>
      </w:r>
      <w:r w:rsidRPr="00922733">
        <w:rPr>
          <w:rFonts w:hint="cs"/>
          <w:rtl/>
        </w:rPr>
        <w:t>(</w:t>
      </w:r>
      <w:r>
        <w:rPr>
          <w:rFonts w:hint="cs"/>
          <w:rtl/>
        </w:rPr>
        <w:t>ب</w:t>
      </w:r>
      <w:r w:rsidRPr="00922733">
        <w:rPr>
          <w:rFonts w:hint="cs"/>
          <w:rtl/>
        </w:rPr>
        <w:t>)</w:t>
      </w:r>
      <w:r w:rsidRPr="00922733">
        <w:rPr>
          <w:rFonts w:hint="cs"/>
          <w:rtl/>
        </w:rPr>
        <w:tab/>
      </w:r>
      <w:r>
        <w:rPr>
          <w:rFonts w:hint="cs"/>
          <w:rtl/>
        </w:rPr>
        <w:t>القوة</w:t>
      </w:r>
      <w:r w:rsidRPr="00922733">
        <w:rPr>
          <w:rFonts w:hint="cs"/>
          <w:rtl/>
        </w:rPr>
        <w:t xml:space="preserve"> </w:t>
      </w:r>
      <w:r>
        <w:rPr>
          <w:rFonts w:hint="cs"/>
          <w:rtl/>
        </w:rPr>
        <w:t>الاقتصادية</w:t>
      </w:r>
    </w:p>
    <w:p w:rsidR="00742106" w:rsidRPr="006664A6" w:rsidRDefault="00742106" w:rsidP="006664A6">
      <w:pPr>
        <w:pStyle w:val="SingleTxtGA"/>
        <w:rPr>
          <w:rFonts w:hint="cs"/>
          <w:spacing w:val="-2"/>
          <w:rtl/>
        </w:rPr>
      </w:pPr>
      <w:r w:rsidRPr="006664A6">
        <w:rPr>
          <w:rFonts w:hint="cs"/>
          <w:spacing w:val="-2"/>
          <w:rtl/>
        </w:rPr>
        <w:t>10-</w:t>
      </w:r>
      <w:r w:rsidRPr="006664A6">
        <w:rPr>
          <w:rFonts w:hint="cs"/>
          <w:spacing w:val="-2"/>
          <w:rtl/>
        </w:rPr>
        <w:tab/>
        <w:t>لقد ارتفع الدخل ا</w:t>
      </w:r>
      <w:r w:rsidR="0014466B" w:rsidRPr="006664A6">
        <w:rPr>
          <w:rFonts w:hint="cs"/>
          <w:spacing w:val="-2"/>
          <w:rtl/>
        </w:rPr>
        <w:t>لقومي الإجمالي لسورينام مُقوَّم</w:t>
      </w:r>
      <w:r w:rsidRPr="006664A6">
        <w:rPr>
          <w:rFonts w:hint="cs"/>
          <w:spacing w:val="-2"/>
          <w:rtl/>
        </w:rPr>
        <w:t>ا</w:t>
      </w:r>
      <w:r w:rsidR="0014466B" w:rsidRPr="006664A6">
        <w:rPr>
          <w:rFonts w:hint="cs"/>
          <w:spacing w:val="-2"/>
          <w:rtl/>
        </w:rPr>
        <w:t>ً</w:t>
      </w:r>
      <w:r w:rsidRPr="006664A6">
        <w:rPr>
          <w:rFonts w:hint="cs"/>
          <w:spacing w:val="-2"/>
          <w:rtl/>
        </w:rPr>
        <w:t xml:space="preserve"> بسعر السوق من 743 705 11 (×</w:t>
      </w:r>
      <w:r w:rsidR="006664A6">
        <w:rPr>
          <w:rFonts w:hint="eastAsia"/>
          <w:spacing w:val="-2"/>
          <w:rtl/>
        </w:rPr>
        <w:t> </w:t>
      </w:r>
      <w:r w:rsidR="006664A6" w:rsidRPr="006664A6">
        <w:rPr>
          <w:rFonts w:hint="cs"/>
          <w:spacing w:val="-2"/>
          <w:rtl/>
        </w:rPr>
        <w:t>000 1</w:t>
      </w:r>
      <w:r w:rsidRPr="006664A6">
        <w:rPr>
          <w:rFonts w:hint="cs"/>
          <w:spacing w:val="-2"/>
          <w:rtl/>
        </w:rPr>
        <w:t xml:space="preserve"> دولار </w:t>
      </w:r>
      <w:proofErr w:type="spellStart"/>
      <w:r w:rsidRPr="006664A6">
        <w:rPr>
          <w:rFonts w:hint="cs"/>
          <w:spacing w:val="-2"/>
          <w:rtl/>
        </w:rPr>
        <w:t>سورانامي</w:t>
      </w:r>
      <w:proofErr w:type="spellEnd"/>
      <w:r w:rsidRPr="006664A6">
        <w:rPr>
          <w:rFonts w:hint="cs"/>
          <w:spacing w:val="-2"/>
          <w:rtl/>
        </w:rPr>
        <w:t xml:space="preserve">) في عام 2010 إلى 900 896 15 (× </w:t>
      </w:r>
      <w:r w:rsidR="006664A6" w:rsidRPr="006664A6">
        <w:rPr>
          <w:rFonts w:hint="cs"/>
          <w:spacing w:val="-2"/>
          <w:rtl/>
        </w:rPr>
        <w:t>000 1</w:t>
      </w:r>
      <w:r w:rsidRPr="006664A6">
        <w:rPr>
          <w:rFonts w:hint="cs"/>
          <w:spacing w:val="-2"/>
          <w:rtl/>
        </w:rPr>
        <w:t xml:space="preserve"> دولار </w:t>
      </w:r>
      <w:proofErr w:type="spellStart"/>
      <w:r w:rsidRPr="006664A6">
        <w:rPr>
          <w:rFonts w:hint="cs"/>
          <w:spacing w:val="-2"/>
          <w:rtl/>
        </w:rPr>
        <w:t>سورانامي</w:t>
      </w:r>
      <w:proofErr w:type="spellEnd"/>
      <w:r w:rsidRPr="006664A6">
        <w:rPr>
          <w:rFonts w:hint="cs"/>
          <w:spacing w:val="-2"/>
          <w:rtl/>
        </w:rPr>
        <w:t>) في عام 2012. وارتفع نصيب الفرد من الدخل القومي من 038 22 دولار</w:t>
      </w:r>
      <w:r w:rsidR="0014466B" w:rsidRPr="006664A6">
        <w:rPr>
          <w:rFonts w:hint="cs"/>
          <w:spacing w:val="-2"/>
          <w:rtl/>
        </w:rPr>
        <w:t xml:space="preserve">اً </w:t>
      </w:r>
      <w:proofErr w:type="spellStart"/>
      <w:r w:rsidRPr="006664A6">
        <w:rPr>
          <w:rFonts w:hint="cs"/>
          <w:spacing w:val="-2"/>
          <w:rtl/>
        </w:rPr>
        <w:t>سورانامي</w:t>
      </w:r>
      <w:r w:rsidR="0014466B" w:rsidRPr="006664A6">
        <w:rPr>
          <w:rFonts w:hint="cs"/>
          <w:spacing w:val="-2"/>
          <w:rtl/>
        </w:rPr>
        <w:t>اً</w:t>
      </w:r>
      <w:proofErr w:type="spellEnd"/>
      <w:r w:rsidR="0014466B" w:rsidRPr="006664A6">
        <w:rPr>
          <w:rFonts w:hint="cs"/>
          <w:spacing w:val="-2"/>
          <w:rtl/>
        </w:rPr>
        <w:t xml:space="preserve"> </w:t>
      </w:r>
      <w:r w:rsidRPr="006664A6">
        <w:rPr>
          <w:rFonts w:hint="cs"/>
          <w:spacing w:val="-2"/>
          <w:rtl/>
        </w:rPr>
        <w:t>في عام</w:t>
      </w:r>
      <w:r w:rsidR="00626063" w:rsidRPr="006664A6">
        <w:rPr>
          <w:rFonts w:hint="eastAsia"/>
          <w:spacing w:val="-2"/>
          <w:rtl/>
        </w:rPr>
        <w:t> </w:t>
      </w:r>
      <w:r w:rsidRPr="006664A6">
        <w:rPr>
          <w:rFonts w:hint="cs"/>
          <w:spacing w:val="-2"/>
          <w:rtl/>
        </w:rPr>
        <w:t>2010 إلى 444 29 دولار</w:t>
      </w:r>
      <w:r w:rsidR="0014466B" w:rsidRPr="006664A6">
        <w:rPr>
          <w:rFonts w:hint="cs"/>
          <w:spacing w:val="-2"/>
          <w:rtl/>
        </w:rPr>
        <w:t xml:space="preserve">اً </w:t>
      </w:r>
      <w:proofErr w:type="spellStart"/>
      <w:r w:rsidRPr="006664A6">
        <w:rPr>
          <w:rFonts w:hint="cs"/>
          <w:spacing w:val="-2"/>
          <w:rtl/>
        </w:rPr>
        <w:t>سورانامي</w:t>
      </w:r>
      <w:r w:rsidR="0014466B" w:rsidRPr="006664A6">
        <w:rPr>
          <w:rFonts w:hint="cs"/>
          <w:spacing w:val="-2"/>
          <w:rtl/>
        </w:rPr>
        <w:t>اً</w:t>
      </w:r>
      <w:proofErr w:type="spellEnd"/>
      <w:r w:rsidR="0014466B" w:rsidRPr="006664A6">
        <w:rPr>
          <w:rFonts w:hint="cs"/>
          <w:spacing w:val="-2"/>
          <w:rtl/>
        </w:rPr>
        <w:t xml:space="preserve"> </w:t>
      </w:r>
      <w:r w:rsidRPr="006664A6">
        <w:rPr>
          <w:rFonts w:hint="cs"/>
          <w:spacing w:val="-2"/>
          <w:rtl/>
        </w:rPr>
        <w:t xml:space="preserve">في عام 2012، مع زيادة في عدد السكان محسوباً عند منتصف السنة من </w:t>
      </w:r>
      <w:r w:rsidR="006664A6">
        <w:rPr>
          <w:rFonts w:hint="cs"/>
          <w:spacing w:val="-2"/>
          <w:rtl/>
        </w:rPr>
        <w:t>170</w:t>
      </w:r>
      <w:r w:rsidRPr="006664A6">
        <w:rPr>
          <w:rFonts w:hint="cs"/>
          <w:spacing w:val="-2"/>
          <w:rtl/>
        </w:rPr>
        <w:t xml:space="preserve"> 531 نسمة في عام 2010 إلى 912 539 نسمة في عام</w:t>
      </w:r>
      <w:r w:rsidR="00626063" w:rsidRPr="006664A6">
        <w:rPr>
          <w:rFonts w:hint="eastAsia"/>
          <w:spacing w:val="-2"/>
          <w:rtl/>
        </w:rPr>
        <w:t> </w:t>
      </w:r>
      <w:r w:rsidRPr="006664A6">
        <w:rPr>
          <w:rFonts w:hint="cs"/>
          <w:spacing w:val="-2"/>
          <w:rtl/>
        </w:rPr>
        <w:t>2012. وبلغت قيمة السلع المصدّرة 640 060 084 2 دولار</w:t>
      </w:r>
      <w:r w:rsidR="0014466B" w:rsidRPr="006664A6">
        <w:rPr>
          <w:rFonts w:hint="cs"/>
          <w:spacing w:val="-2"/>
          <w:rtl/>
        </w:rPr>
        <w:t xml:space="preserve">اً </w:t>
      </w:r>
      <w:r w:rsidRPr="006664A6">
        <w:rPr>
          <w:rFonts w:hint="cs"/>
          <w:spacing w:val="-2"/>
          <w:rtl/>
        </w:rPr>
        <w:t>أمريكي</w:t>
      </w:r>
      <w:r w:rsidR="0014466B" w:rsidRPr="006664A6">
        <w:rPr>
          <w:rFonts w:hint="cs"/>
          <w:spacing w:val="-2"/>
          <w:rtl/>
        </w:rPr>
        <w:t xml:space="preserve">اً </w:t>
      </w:r>
      <w:r w:rsidRPr="006664A6">
        <w:rPr>
          <w:rFonts w:hint="cs"/>
          <w:spacing w:val="-2"/>
          <w:rtl/>
        </w:rPr>
        <w:t>في حين بلغت قيمة الواردات 102 939 397 1 من الدولارات الأمريكية. وارتفع الناتج المحلي الإجمالي (أسعار أساسية) من 725 136 11 في عام 2010 إلى 897 113 15 في عام</w:t>
      </w:r>
      <w:r w:rsidR="000C2366" w:rsidRPr="006664A6">
        <w:rPr>
          <w:rFonts w:hint="eastAsia"/>
          <w:spacing w:val="-2"/>
          <w:rtl/>
        </w:rPr>
        <w:t> </w:t>
      </w:r>
      <w:r w:rsidR="006664A6">
        <w:rPr>
          <w:rFonts w:hint="cs"/>
          <w:spacing w:val="-2"/>
          <w:rtl/>
        </w:rPr>
        <w:t>2012</w:t>
      </w:r>
      <w:r w:rsidRPr="006664A6">
        <w:rPr>
          <w:rStyle w:val="FootnoteReference"/>
          <w:spacing w:val="-2"/>
          <w:rtl/>
        </w:rPr>
        <w:t>(</w:t>
      </w:r>
      <w:r w:rsidRPr="006664A6">
        <w:rPr>
          <w:rStyle w:val="FootnoteReference"/>
          <w:spacing w:val="-2"/>
          <w:rtl/>
        </w:rPr>
        <w:footnoteReference w:id="8"/>
      </w:r>
      <w:r w:rsidRPr="006664A6">
        <w:rPr>
          <w:rStyle w:val="FootnoteReference"/>
          <w:spacing w:val="-2"/>
          <w:rtl/>
        </w:rPr>
        <w:t>)</w:t>
      </w:r>
      <w:r w:rsidR="006664A6" w:rsidRPr="006664A6">
        <w:rPr>
          <w:rStyle w:val="FootnoteReference"/>
          <w:rFonts w:hint="cs"/>
          <w:spacing w:val="-2"/>
          <w:vertAlign w:val="baseline"/>
          <w:rtl/>
        </w:rPr>
        <w:t>.</w:t>
      </w:r>
    </w:p>
    <w:p w:rsidR="00742106" w:rsidRPr="000A032D" w:rsidRDefault="00742106" w:rsidP="00742106">
      <w:pPr>
        <w:pStyle w:val="H23GA"/>
        <w:rPr>
          <w:rFonts w:hint="cs"/>
          <w:rtl/>
        </w:rPr>
      </w:pPr>
      <w:r>
        <w:rPr>
          <w:rFonts w:hint="cs"/>
          <w:rtl/>
        </w:rPr>
        <w:tab/>
      </w:r>
      <w:r>
        <w:rPr>
          <w:rFonts w:hint="cs"/>
          <w:rtl/>
        </w:rPr>
        <w:tab/>
      </w:r>
      <w:bookmarkStart w:id="4" w:name="_Toc407962263"/>
      <w:r w:rsidRPr="000A032D">
        <w:rPr>
          <w:rFonts w:hint="cs"/>
          <w:rtl/>
        </w:rPr>
        <w:t>إدارة الإنفاق في سورينام</w:t>
      </w:r>
      <w:bookmarkEnd w:id="4"/>
    </w:p>
    <w:p w:rsidR="00742106" w:rsidRDefault="00742106" w:rsidP="00742106">
      <w:pPr>
        <w:pStyle w:val="SingleTxtGA"/>
        <w:rPr>
          <w:rFonts w:hint="cs"/>
          <w:rtl/>
        </w:rPr>
      </w:pPr>
      <w:r>
        <w:rPr>
          <w:rFonts w:hint="cs"/>
          <w:rtl/>
        </w:rPr>
        <w:t>11-</w:t>
      </w:r>
      <w:r>
        <w:rPr>
          <w:rFonts w:hint="cs"/>
          <w:rtl/>
        </w:rPr>
        <w:tab/>
        <w:t>تتولى وزارة المالية المسؤولية عن إدارة الدخل العام وصرف الإنفاق العام. وتحرص الوزارة على ضمان صرف موارد سورينام المالية على نحو مسؤول وفعال من قبل جهاز الدولة والحكومة، الممثل في الرئيس ونائب الرئيس و17 وزير</w:t>
      </w:r>
      <w:r w:rsidR="000B442E">
        <w:rPr>
          <w:rFonts w:hint="cs"/>
          <w:rtl/>
        </w:rPr>
        <w:t xml:space="preserve">اً، </w:t>
      </w:r>
      <w:r>
        <w:rPr>
          <w:rFonts w:hint="cs"/>
          <w:rtl/>
        </w:rPr>
        <w:t>من أجل صياغة السياسات العامة. وتتولى الوزارة المسؤولية عن مجمل السياسات المالية والنقدية والضريبية، فضل</w:t>
      </w:r>
      <w:r w:rsidR="0014466B">
        <w:rPr>
          <w:rFonts w:hint="cs"/>
          <w:rtl/>
        </w:rPr>
        <w:t xml:space="preserve">اً </w:t>
      </w:r>
      <w:r>
        <w:rPr>
          <w:rFonts w:hint="cs"/>
          <w:rtl/>
        </w:rPr>
        <w:t>عن السياسة الاستثمارية، التي تُرسم بالتعاون مع الوزارات الأخرى المعنية والجهات الحكومية ذات المصلحة المعنية. ووزارة المالية مسؤولة أيض</w:t>
      </w:r>
      <w:r w:rsidR="0014466B">
        <w:rPr>
          <w:rFonts w:hint="cs"/>
          <w:rtl/>
        </w:rPr>
        <w:t xml:space="preserve">اً </w:t>
      </w:r>
      <w:r>
        <w:rPr>
          <w:rFonts w:hint="cs"/>
          <w:rtl/>
        </w:rPr>
        <w:t>عن تصميم ومراقبة الإدارة المالية للجمهورية. ومن ثم فإن امتثال القواعد واللوائح المالية أمر أساسي لتنفيذ سياسة اقتصادية قابلة للتوقع وشفافة ومتسقة.</w:t>
      </w:r>
    </w:p>
    <w:p w:rsidR="00742106" w:rsidRPr="00641BFE" w:rsidRDefault="00742106" w:rsidP="00742106">
      <w:pPr>
        <w:pStyle w:val="H23GA"/>
        <w:rPr>
          <w:rFonts w:hint="cs"/>
          <w:rtl/>
        </w:rPr>
      </w:pPr>
      <w:r>
        <w:rPr>
          <w:rFonts w:hint="cs"/>
          <w:rtl/>
        </w:rPr>
        <w:tab/>
      </w:r>
      <w:r>
        <w:rPr>
          <w:rFonts w:hint="cs"/>
          <w:rtl/>
        </w:rPr>
        <w:tab/>
      </w:r>
      <w:bookmarkStart w:id="5" w:name="_Toc407962264"/>
      <w:r w:rsidRPr="00641BFE">
        <w:rPr>
          <w:rFonts w:hint="cs"/>
          <w:rtl/>
        </w:rPr>
        <w:t>مؤشر أسعار المستهلك والتضخم</w:t>
      </w:r>
      <w:bookmarkEnd w:id="5"/>
    </w:p>
    <w:p w:rsidR="00742106" w:rsidRDefault="00742106" w:rsidP="00742106">
      <w:pPr>
        <w:pStyle w:val="SingleTxtGA"/>
        <w:rPr>
          <w:rFonts w:hint="cs"/>
          <w:rtl/>
        </w:rPr>
      </w:pPr>
      <w:r>
        <w:rPr>
          <w:rFonts w:hint="cs"/>
          <w:rtl/>
        </w:rPr>
        <w:t>12-</w:t>
      </w:r>
      <w:r>
        <w:rPr>
          <w:rFonts w:hint="cs"/>
          <w:rtl/>
        </w:rPr>
        <w:tab/>
        <w:t>مؤشر أسعار المستهلك مقياس لتحديد متوسط التغيّر في أسعار سلة سلع وخدمات معينة (من حيث النوعية والكمية). وغالب</w:t>
      </w:r>
      <w:r w:rsidR="0014466B">
        <w:rPr>
          <w:rFonts w:hint="cs"/>
          <w:rtl/>
        </w:rPr>
        <w:t xml:space="preserve">اً </w:t>
      </w:r>
      <w:r>
        <w:rPr>
          <w:rFonts w:hint="cs"/>
          <w:rtl/>
        </w:rPr>
        <w:t>ما يُنعت</w:t>
      </w:r>
      <w:r w:rsidR="004032AC">
        <w:rPr>
          <w:rFonts w:hint="cs"/>
          <w:rtl/>
        </w:rPr>
        <w:t xml:space="preserve"> هذا المؤشر بمؤشر مستوى المعيشة</w:t>
      </w:r>
      <w:r>
        <w:rPr>
          <w:rStyle w:val="FootnoteReference"/>
          <w:spacing w:val="-4"/>
          <w:rtl/>
        </w:rPr>
        <w:t>(</w:t>
      </w:r>
      <w:r>
        <w:rPr>
          <w:rStyle w:val="FootnoteReference"/>
          <w:spacing w:val="-4"/>
          <w:rtl/>
        </w:rPr>
        <w:footnoteReference w:id="9"/>
      </w:r>
      <w:r>
        <w:rPr>
          <w:rStyle w:val="FootnoteReference"/>
          <w:spacing w:val="-4"/>
          <w:rtl/>
        </w:rPr>
        <w:t>)</w:t>
      </w:r>
      <w:r w:rsidR="004032AC">
        <w:rPr>
          <w:rFonts w:hint="cs"/>
          <w:rtl/>
        </w:rPr>
        <w:t>.</w:t>
      </w:r>
      <w:r>
        <w:rPr>
          <w:rFonts w:hint="cs"/>
          <w:rtl/>
        </w:rPr>
        <w:t xml:space="preserve"> وقد ارتفع التضخم من 10.3 إلى 15.3 في عامي 2010 و2011 لكنه تراجع في عام 2012 إلى 4.3.</w:t>
      </w:r>
    </w:p>
    <w:tbl>
      <w:tblPr>
        <w:bidiVisual/>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835"/>
        <w:gridCol w:w="3827"/>
        <w:gridCol w:w="709"/>
      </w:tblGrid>
      <w:tr w:rsidR="004362D7" w:rsidRPr="004362D7" w:rsidTr="00212D29">
        <w:trPr>
          <w:trHeight w:val="300"/>
          <w:tblHeader/>
        </w:trPr>
        <w:tc>
          <w:tcPr>
            <w:tcW w:w="2835" w:type="dxa"/>
            <w:tcBorders>
              <w:top w:val="single" w:sz="4" w:space="0" w:color="auto"/>
              <w:bottom w:val="single" w:sz="12" w:space="0" w:color="auto"/>
            </w:tcBorders>
            <w:shd w:val="clear" w:color="auto" w:fill="auto"/>
            <w:noWrap/>
            <w:vAlign w:val="bottom"/>
          </w:tcPr>
          <w:p w:rsidR="004362D7" w:rsidRPr="00212D29" w:rsidRDefault="004362D7" w:rsidP="004362D7">
            <w:pPr>
              <w:spacing w:before="40" w:after="40" w:line="300" w:lineRule="exact"/>
              <w:ind w:left="57" w:right="57"/>
              <w:rPr>
                <w:rFonts w:hint="cs"/>
                <w:iCs/>
                <w:sz w:val="18"/>
                <w:szCs w:val="28"/>
                <w:rtl/>
              </w:rPr>
            </w:pPr>
            <w:bookmarkStart w:id="6" w:name="_GoBack"/>
            <w:bookmarkEnd w:id="6"/>
            <w:r w:rsidRPr="00212D29">
              <w:rPr>
                <w:rFonts w:hint="cs"/>
                <w:iCs/>
                <w:sz w:val="18"/>
                <w:szCs w:val="28"/>
                <w:rtl/>
                <w:lang w:val="fr-CH"/>
              </w:rPr>
              <w:t>الفترة</w:t>
            </w:r>
          </w:p>
        </w:tc>
        <w:tc>
          <w:tcPr>
            <w:tcW w:w="3827" w:type="dxa"/>
            <w:tcBorders>
              <w:top w:val="single" w:sz="4" w:space="0" w:color="auto"/>
              <w:bottom w:val="single" w:sz="12" w:space="0" w:color="auto"/>
            </w:tcBorders>
            <w:shd w:val="clear" w:color="auto" w:fill="auto"/>
            <w:noWrap/>
            <w:vAlign w:val="bottom"/>
          </w:tcPr>
          <w:p w:rsidR="004362D7" w:rsidRPr="00212D29" w:rsidRDefault="004362D7" w:rsidP="004362D7">
            <w:pPr>
              <w:spacing w:before="40" w:after="40" w:line="300" w:lineRule="exact"/>
              <w:ind w:left="57" w:right="57"/>
              <w:rPr>
                <w:iCs/>
                <w:sz w:val="18"/>
                <w:szCs w:val="28"/>
              </w:rPr>
            </w:pPr>
            <w:r w:rsidRPr="00212D29">
              <w:rPr>
                <w:rFonts w:hint="cs"/>
                <w:iCs/>
                <w:sz w:val="18"/>
                <w:szCs w:val="28"/>
                <w:rtl/>
                <w:lang w:val="fr-CH"/>
              </w:rPr>
              <w:t>مؤشر الأسعار الإجمالي</w:t>
            </w:r>
          </w:p>
        </w:tc>
        <w:tc>
          <w:tcPr>
            <w:tcW w:w="709" w:type="dxa"/>
            <w:tcBorders>
              <w:top w:val="single" w:sz="4" w:space="0" w:color="auto"/>
              <w:bottom w:val="single" w:sz="12" w:space="0" w:color="auto"/>
            </w:tcBorders>
            <w:shd w:val="clear" w:color="auto" w:fill="auto"/>
            <w:noWrap/>
            <w:vAlign w:val="bottom"/>
          </w:tcPr>
          <w:p w:rsidR="004362D7" w:rsidRPr="004362D7" w:rsidRDefault="004362D7" w:rsidP="004362D7">
            <w:pPr>
              <w:spacing w:before="40" w:after="40" w:line="300" w:lineRule="exact"/>
              <w:ind w:left="57" w:right="57"/>
              <w:rPr>
                <w:i/>
                <w:sz w:val="18"/>
                <w:szCs w:val="28"/>
              </w:rPr>
            </w:pPr>
            <w:r w:rsidRPr="004362D7">
              <w:rPr>
                <w:i/>
                <w:sz w:val="18"/>
                <w:szCs w:val="28"/>
              </w:rPr>
              <w:t> </w:t>
            </w:r>
          </w:p>
        </w:tc>
      </w:tr>
      <w:tr w:rsidR="004362D7" w:rsidRPr="004362D7" w:rsidTr="00212D29">
        <w:trPr>
          <w:trHeight w:val="300"/>
        </w:trPr>
        <w:tc>
          <w:tcPr>
            <w:tcW w:w="2835" w:type="dxa"/>
            <w:tcBorders>
              <w:top w:val="single" w:sz="12" w:space="0" w:color="auto"/>
            </w:tcBorders>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٢٠٠٦</w:t>
            </w:r>
          </w:p>
        </w:tc>
        <w:tc>
          <w:tcPr>
            <w:tcW w:w="3827" w:type="dxa"/>
            <w:tcBorders>
              <w:top w:val="single" w:sz="12" w:space="0" w:color="auto"/>
            </w:tcBorders>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٨٥</w:t>
            </w:r>
            <w:r w:rsidRPr="004362D7">
              <w:rPr>
                <w:rFonts w:cs="Times New Roman" w:hint="cs"/>
                <w:sz w:val="18"/>
                <w:szCs w:val="28"/>
                <w:rtl/>
              </w:rPr>
              <w:t>٫</w:t>
            </w:r>
            <w:r w:rsidRPr="004362D7">
              <w:rPr>
                <w:sz w:val="18"/>
                <w:szCs w:val="28"/>
                <w:rtl/>
              </w:rPr>
              <w:t>٤</w:t>
            </w:r>
          </w:p>
        </w:tc>
        <w:tc>
          <w:tcPr>
            <w:tcW w:w="709" w:type="dxa"/>
            <w:tcBorders>
              <w:top w:val="single" w:sz="12" w:space="0" w:color="auto"/>
            </w:tcBorders>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Pr>
              <w:t>X</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٢٠٠٧</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٩٢</w:t>
            </w:r>
            <w:r w:rsidRPr="004362D7">
              <w:rPr>
                <w:rFonts w:cs="Times New Roman" w:hint="cs"/>
                <w:sz w:val="18"/>
                <w:szCs w:val="28"/>
                <w:rtl/>
              </w:rPr>
              <w:t>٫</w:t>
            </w:r>
            <w:r w:rsidRPr="004362D7">
              <w:rPr>
                <w:sz w:val="18"/>
                <w:szCs w:val="28"/>
                <w:rtl/>
              </w:rPr>
              <w:t>٥</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Pr>
              <w:t>X</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٢٠٠٨</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١٠١</w:t>
            </w:r>
            <w:r w:rsidRPr="004362D7">
              <w:rPr>
                <w:rFonts w:cs="Times New Roman" w:hint="cs"/>
                <w:sz w:val="18"/>
                <w:szCs w:val="28"/>
                <w:rtl/>
              </w:rPr>
              <w:t>٫</w:t>
            </w:r>
            <w:r w:rsidRPr="004362D7">
              <w:rPr>
                <w:sz w:val="18"/>
                <w:szCs w:val="28"/>
                <w:rtl/>
              </w:rPr>
              <w:t>٢</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٩</w:t>
            </w:r>
            <w:r w:rsidRPr="004362D7">
              <w:rPr>
                <w:rFonts w:cs="Times New Roman" w:hint="cs"/>
                <w:sz w:val="18"/>
                <w:szCs w:val="28"/>
                <w:rtl/>
              </w:rPr>
              <w:t>٫</w:t>
            </w:r>
            <w:r w:rsidRPr="004362D7">
              <w:rPr>
                <w:sz w:val="18"/>
                <w:szCs w:val="28"/>
                <w:rtl/>
              </w:rPr>
              <w:t>٤</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٢٠٠٩</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١٠٢</w:t>
            </w:r>
            <w:r w:rsidRPr="004362D7">
              <w:rPr>
                <w:rFonts w:cs="Times New Roman" w:hint="cs"/>
                <w:sz w:val="18"/>
                <w:szCs w:val="28"/>
                <w:rtl/>
              </w:rPr>
              <w:t>٫</w:t>
            </w:r>
            <w:r w:rsidRPr="004362D7">
              <w:rPr>
                <w:sz w:val="18"/>
                <w:szCs w:val="28"/>
                <w:rtl/>
              </w:rPr>
              <w:t>٥</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w:t>
            </w:r>
            <w:r w:rsidRPr="004362D7">
              <w:rPr>
                <w:rFonts w:cs="Times New Roman" w:hint="cs"/>
                <w:sz w:val="18"/>
                <w:szCs w:val="28"/>
                <w:rtl/>
              </w:rPr>
              <w:t>٫</w:t>
            </w:r>
            <w:r w:rsidRPr="004362D7">
              <w:rPr>
                <w:sz w:val="18"/>
                <w:szCs w:val="28"/>
                <w:rtl/>
              </w:rPr>
              <w:t>٣</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٢٠١٠</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١١٣</w:t>
            </w:r>
            <w:r w:rsidRPr="004362D7">
              <w:rPr>
                <w:rFonts w:cs="Times New Roman" w:hint="cs"/>
                <w:sz w:val="18"/>
                <w:szCs w:val="28"/>
                <w:rtl/>
              </w:rPr>
              <w:t>٫</w:t>
            </w:r>
            <w:r w:rsidRPr="004362D7">
              <w:rPr>
                <w:sz w:val="18"/>
                <w:szCs w:val="28"/>
                <w:rtl/>
              </w:rPr>
              <w:t>١</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١٠</w:t>
            </w:r>
            <w:r w:rsidRPr="004362D7">
              <w:rPr>
                <w:rFonts w:cs="Times New Roman" w:hint="cs"/>
                <w:sz w:val="18"/>
                <w:szCs w:val="28"/>
                <w:rtl/>
              </w:rPr>
              <w:t>٫</w:t>
            </w:r>
            <w:r w:rsidRPr="004362D7">
              <w:rPr>
                <w:sz w:val="18"/>
                <w:szCs w:val="28"/>
                <w:rtl/>
              </w:rPr>
              <w:t>٣</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٢٠١١</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١٣٠</w:t>
            </w:r>
            <w:r w:rsidRPr="004362D7">
              <w:rPr>
                <w:rFonts w:cs="Times New Roman" w:hint="cs"/>
                <w:sz w:val="18"/>
                <w:szCs w:val="28"/>
                <w:rtl/>
              </w:rPr>
              <w:t>٫</w:t>
            </w:r>
            <w:r w:rsidRPr="004362D7">
              <w:rPr>
                <w:sz w:val="18"/>
                <w:szCs w:val="28"/>
                <w:rtl/>
              </w:rPr>
              <w:t>٤</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١٥</w:t>
            </w:r>
            <w:r w:rsidRPr="004362D7">
              <w:rPr>
                <w:rFonts w:cs="Times New Roman" w:hint="cs"/>
                <w:sz w:val="18"/>
                <w:szCs w:val="28"/>
                <w:rtl/>
              </w:rPr>
              <w:t>٫</w:t>
            </w:r>
            <w:r w:rsidRPr="004362D7">
              <w:rPr>
                <w:sz w:val="18"/>
                <w:szCs w:val="28"/>
                <w:rtl/>
              </w:rPr>
              <w:t>٣</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٢٠١٢</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١٣٦</w:t>
            </w:r>
            <w:r w:rsidRPr="004362D7">
              <w:rPr>
                <w:rFonts w:cs="Times New Roman" w:hint="cs"/>
                <w:sz w:val="18"/>
                <w:szCs w:val="28"/>
                <w:rtl/>
              </w:rPr>
              <w:t>٫</w:t>
            </w:r>
            <w:r w:rsidRPr="004362D7">
              <w:rPr>
                <w:sz w:val="18"/>
                <w:szCs w:val="28"/>
                <w:rtl/>
              </w:rPr>
              <w:t>١</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٤</w:t>
            </w:r>
            <w:r w:rsidRPr="004362D7">
              <w:rPr>
                <w:rFonts w:cs="Times New Roman" w:hint="cs"/>
                <w:sz w:val="18"/>
                <w:szCs w:val="28"/>
                <w:rtl/>
              </w:rPr>
              <w:t>٫</w:t>
            </w:r>
            <w:r w:rsidRPr="004362D7">
              <w:rPr>
                <w:sz w:val="18"/>
                <w:szCs w:val="28"/>
                <w:rtl/>
              </w:rPr>
              <w:t>٣</w:t>
            </w:r>
          </w:p>
        </w:tc>
      </w:tr>
      <w:tr w:rsidR="004362D7" w:rsidRPr="004362D7" w:rsidTr="00212D29">
        <w:trPr>
          <w:trHeight w:val="300"/>
        </w:trPr>
        <w:tc>
          <w:tcPr>
            <w:tcW w:w="2835" w:type="dxa"/>
            <w:shd w:val="clear" w:color="auto" w:fill="auto"/>
            <w:noWrap/>
          </w:tcPr>
          <w:p w:rsidR="004362D7" w:rsidRPr="004362D7" w:rsidRDefault="004362D7" w:rsidP="004362D7">
            <w:pPr>
              <w:spacing w:before="40" w:after="40" w:line="300" w:lineRule="exact"/>
              <w:ind w:left="57" w:right="57"/>
              <w:rPr>
                <w:sz w:val="18"/>
                <w:szCs w:val="28"/>
              </w:rPr>
            </w:pPr>
            <w:r w:rsidRPr="004362D7">
              <w:rPr>
                <w:sz w:val="18"/>
                <w:szCs w:val="28"/>
                <w:rtl/>
              </w:rPr>
              <w:t>٢٠١٣</w:t>
            </w:r>
            <w:r w:rsidRPr="004362D7">
              <w:rPr>
                <w:sz w:val="18"/>
                <w:szCs w:val="28"/>
              </w:rPr>
              <w:t>*</w:t>
            </w:r>
          </w:p>
        </w:tc>
        <w:tc>
          <w:tcPr>
            <w:tcW w:w="3827"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١٣٦</w:t>
            </w:r>
            <w:r w:rsidRPr="004362D7">
              <w:rPr>
                <w:rFonts w:cs="Times New Roman" w:hint="cs"/>
                <w:sz w:val="18"/>
                <w:szCs w:val="28"/>
                <w:rtl/>
              </w:rPr>
              <w:t>٫</w:t>
            </w:r>
            <w:r w:rsidRPr="004362D7">
              <w:rPr>
                <w:sz w:val="18"/>
                <w:szCs w:val="28"/>
                <w:rtl/>
              </w:rPr>
              <w:t>٩</w:t>
            </w:r>
          </w:p>
        </w:tc>
        <w:tc>
          <w:tcPr>
            <w:tcW w:w="709" w:type="dxa"/>
            <w:shd w:val="clear" w:color="auto" w:fill="auto"/>
            <w:noWrap/>
            <w:vAlign w:val="bottom"/>
          </w:tcPr>
          <w:p w:rsidR="004362D7" w:rsidRPr="004362D7" w:rsidRDefault="004362D7" w:rsidP="004362D7">
            <w:pPr>
              <w:spacing w:before="40" w:after="40" w:line="300" w:lineRule="exact"/>
              <w:ind w:left="57" w:right="57"/>
              <w:rPr>
                <w:sz w:val="18"/>
                <w:szCs w:val="28"/>
              </w:rPr>
            </w:pPr>
            <w:r w:rsidRPr="004362D7">
              <w:rPr>
                <w:sz w:val="18"/>
                <w:szCs w:val="28"/>
                <w:rtl/>
              </w:rPr>
              <w:t>٠</w:t>
            </w:r>
            <w:r w:rsidRPr="004362D7">
              <w:rPr>
                <w:rFonts w:cs="Times New Roman" w:hint="cs"/>
                <w:sz w:val="18"/>
                <w:szCs w:val="28"/>
                <w:rtl/>
              </w:rPr>
              <w:t>٫</w:t>
            </w:r>
            <w:r w:rsidRPr="004362D7">
              <w:rPr>
                <w:sz w:val="18"/>
                <w:szCs w:val="28"/>
                <w:rtl/>
              </w:rPr>
              <w:t>٦</w:t>
            </w:r>
          </w:p>
        </w:tc>
      </w:tr>
    </w:tbl>
    <w:p w:rsidR="00742106" w:rsidRPr="00922733" w:rsidRDefault="00742106" w:rsidP="00742106">
      <w:pPr>
        <w:pStyle w:val="H4GA"/>
        <w:spacing w:before="240"/>
        <w:rPr>
          <w:rtl/>
        </w:rPr>
      </w:pPr>
      <w:r>
        <w:rPr>
          <w:rFonts w:hint="cs"/>
          <w:rtl/>
        </w:rPr>
        <w:tab/>
      </w:r>
      <w:r w:rsidRPr="00922733">
        <w:rPr>
          <w:rFonts w:hint="cs"/>
          <w:rtl/>
        </w:rPr>
        <w:t>(</w:t>
      </w:r>
      <w:r>
        <w:rPr>
          <w:rFonts w:hint="cs"/>
          <w:rtl/>
        </w:rPr>
        <w:t>ج</w:t>
      </w:r>
      <w:r w:rsidRPr="00922733">
        <w:rPr>
          <w:rFonts w:hint="cs"/>
          <w:rtl/>
        </w:rPr>
        <w:t>)</w:t>
      </w:r>
      <w:r w:rsidRPr="00922733">
        <w:rPr>
          <w:rFonts w:hint="cs"/>
          <w:rtl/>
        </w:rPr>
        <w:tab/>
      </w:r>
      <w:r>
        <w:rPr>
          <w:rFonts w:hint="cs"/>
          <w:rtl/>
        </w:rPr>
        <w:t>العمالة</w:t>
      </w:r>
    </w:p>
    <w:p w:rsidR="00742106" w:rsidRDefault="00742106" w:rsidP="00626063">
      <w:pPr>
        <w:pStyle w:val="SingleTxtGA"/>
        <w:rPr>
          <w:rFonts w:hint="cs"/>
          <w:rtl/>
        </w:rPr>
      </w:pPr>
      <w:r>
        <w:rPr>
          <w:rFonts w:hint="cs"/>
          <w:rtl/>
        </w:rPr>
        <w:t>13-</w:t>
      </w:r>
      <w:r>
        <w:rPr>
          <w:rFonts w:hint="cs"/>
          <w:rtl/>
        </w:rPr>
        <w:tab/>
        <w:t>تظل مسألة استحداث فرص عمل في سورينام، لا سيما للشباب، تشكل تحدي</w:t>
      </w:r>
      <w:r w:rsidR="000B442E">
        <w:rPr>
          <w:rFonts w:hint="cs"/>
          <w:rtl/>
        </w:rPr>
        <w:t xml:space="preserve">اً. </w:t>
      </w:r>
      <w:r>
        <w:rPr>
          <w:rFonts w:hint="cs"/>
          <w:rtl/>
        </w:rPr>
        <w:t xml:space="preserve">وتعد الحكومة أكبر مشغِّل في البلد حيث تستوعب نحو 40 في المائة من العمالة الرسمية. وفي منطقتي باراماريبو </w:t>
      </w:r>
      <w:proofErr w:type="spellStart"/>
      <w:r>
        <w:rPr>
          <w:rFonts w:hint="cs"/>
          <w:rtl/>
        </w:rPr>
        <w:t>وفانيكا</w:t>
      </w:r>
      <w:proofErr w:type="spellEnd"/>
      <w:r>
        <w:rPr>
          <w:rFonts w:hint="cs"/>
          <w:rtl/>
        </w:rPr>
        <w:t>، وهما أكبر منطقتين في سورينام من حيث عدد السكان الذين يعيشون فيهما، زاد عدد السكان الذين يزاولا نشاط</w:t>
      </w:r>
      <w:r w:rsidR="0014466B">
        <w:rPr>
          <w:rFonts w:hint="cs"/>
          <w:rtl/>
        </w:rPr>
        <w:t xml:space="preserve">اً </w:t>
      </w:r>
      <w:r>
        <w:rPr>
          <w:rFonts w:hint="cs"/>
          <w:rtl/>
        </w:rPr>
        <w:t>اقتصادي</w:t>
      </w:r>
      <w:r w:rsidR="0014466B">
        <w:rPr>
          <w:rFonts w:hint="cs"/>
          <w:rtl/>
        </w:rPr>
        <w:t xml:space="preserve">اً </w:t>
      </w:r>
      <w:r>
        <w:rPr>
          <w:rFonts w:hint="cs"/>
          <w:rtl/>
        </w:rPr>
        <w:t>بمعدل سنوي قدره في المتوسط 4 في المائة. وبيّن إحصاء السكان لعام 2004 أن 56 في المائة (130 173) من مجموع القوة العاملة هي ممن يزاول نشاط</w:t>
      </w:r>
      <w:r w:rsidR="0014466B">
        <w:rPr>
          <w:rFonts w:hint="cs"/>
          <w:rtl/>
        </w:rPr>
        <w:t xml:space="preserve">اً </w:t>
      </w:r>
      <w:r>
        <w:rPr>
          <w:rFonts w:hint="cs"/>
          <w:rtl/>
        </w:rPr>
        <w:t>اقتصاديا</w:t>
      </w:r>
      <w:r w:rsidR="0014466B">
        <w:rPr>
          <w:rFonts w:hint="cs"/>
          <w:rtl/>
        </w:rPr>
        <w:t>ً</w:t>
      </w:r>
      <w:r>
        <w:rPr>
          <w:rFonts w:hint="cs"/>
          <w:rtl/>
        </w:rPr>
        <w:t>. وبين إحصاء عام 2012 أن ثمة نمو</w:t>
      </w:r>
      <w:r w:rsidR="0014466B">
        <w:rPr>
          <w:rFonts w:hint="cs"/>
          <w:rtl/>
        </w:rPr>
        <w:t xml:space="preserve">اً </w:t>
      </w:r>
      <w:r>
        <w:rPr>
          <w:rFonts w:hint="cs"/>
          <w:rtl/>
        </w:rPr>
        <w:t>في 2009 و2010 و2011 بنسبة 64.9 في المائة و65.2 في المائة و65.5 في المائة على التوالي. وبيّن إحصاء عام</w:t>
      </w:r>
      <w:r>
        <w:rPr>
          <w:rFonts w:hint="eastAsia"/>
          <w:rtl/>
        </w:rPr>
        <w:t> </w:t>
      </w:r>
      <w:r>
        <w:rPr>
          <w:rFonts w:hint="cs"/>
          <w:rtl/>
        </w:rPr>
        <w:t>2012 الأرقام التالية بخصوص القوة العاملة والسكان الذين يزاولون نشاط</w:t>
      </w:r>
      <w:r w:rsidR="0014466B">
        <w:rPr>
          <w:rFonts w:hint="cs"/>
          <w:rtl/>
        </w:rPr>
        <w:t xml:space="preserve">اً </w:t>
      </w:r>
      <w:r>
        <w:rPr>
          <w:rFonts w:hint="cs"/>
          <w:rtl/>
        </w:rPr>
        <w:t>اقتصاديا</w:t>
      </w:r>
      <w:r>
        <w:rPr>
          <w:rStyle w:val="FootnoteReference"/>
          <w:spacing w:val="-4"/>
          <w:rtl/>
        </w:rPr>
        <w:t>(</w:t>
      </w:r>
      <w:r>
        <w:rPr>
          <w:rStyle w:val="FootnoteReference"/>
          <w:spacing w:val="-4"/>
          <w:rtl/>
        </w:rPr>
        <w:footnoteReference w:id="10"/>
      </w:r>
      <w:r>
        <w:rPr>
          <w:rStyle w:val="FootnoteReference"/>
          <w:spacing w:val="-4"/>
          <w:rtl/>
        </w:rPr>
        <w:t>)</w:t>
      </w:r>
      <w:r>
        <w:rPr>
          <w:rFonts w:hint="cs"/>
          <w:rtl/>
        </w:rPr>
        <w:t>:</w:t>
      </w:r>
      <w:r>
        <w:rPr>
          <w:rFonts w:hint="eastAsia"/>
          <w:rtl/>
        </w:rPr>
        <w:t> </w:t>
      </w:r>
      <w:r>
        <w:rPr>
          <w:rFonts w:hint="cs"/>
          <w:rtl/>
        </w:rPr>
        <w:t>425 16 عاطل</w:t>
      </w:r>
      <w:r w:rsidR="0014466B">
        <w:rPr>
          <w:rFonts w:hint="cs"/>
          <w:rtl/>
        </w:rPr>
        <w:t xml:space="preserve">اً </w:t>
      </w:r>
      <w:r>
        <w:rPr>
          <w:rFonts w:hint="cs"/>
          <w:rtl/>
        </w:rPr>
        <w:t>و705 156 أشخاص عاملين. والتفاوت بين الجنسين هو كما</w:t>
      </w:r>
      <w:r w:rsidR="00626063">
        <w:rPr>
          <w:rFonts w:hint="eastAsia"/>
          <w:rtl/>
        </w:rPr>
        <w:t> </w:t>
      </w:r>
      <w:r>
        <w:rPr>
          <w:rFonts w:hint="cs"/>
          <w:rtl/>
        </w:rPr>
        <w:t>يلي: الرجال 65 في المائة (919 101) والنساء 34.9 في المائة (768 54). أما</w:t>
      </w:r>
      <w:r w:rsidR="00626063">
        <w:rPr>
          <w:rFonts w:hint="eastAsia"/>
          <w:rtl/>
        </w:rPr>
        <w:t> </w:t>
      </w:r>
      <w:r>
        <w:rPr>
          <w:rFonts w:hint="cs"/>
          <w:rtl/>
        </w:rPr>
        <w:t>الشباب البالغين ما بين 15 و24 عام</w:t>
      </w:r>
      <w:r w:rsidR="0014466B">
        <w:rPr>
          <w:rFonts w:hint="cs"/>
          <w:rtl/>
        </w:rPr>
        <w:t xml:space="preserve">اً </w:t>
      </w:r>
      <w:r>
        <w:rPr>
          <w:rFonts w:hint="cs"/>
          <w:rtl/>
        </w:rPr>
        <w:t>فيمثلون 14.5 في المائة من السكان العاملين، بينما يمثل الأشخاص البالغين ما بين 25 و65 عام</w:t>
      </w:r>
      <w:r w:rsidR="0014466B">
        <w:rPr>
          <w:rFonts w:hint="cs"/>
          <w:rtl/>
        </w:rPr>
        <w:t xml:space="preserve">اً </w:t>
      </w:r>
      <w:r>
        <w:rPr>
          <w:rFonts w:hint="cs"/>
          <w:rtl/>
        </w:rPr>
        <w:t>85.5 في المائة</w:t>
      </w:r>
      <w:r>
        <w:rPr>
          <w:rStyle w:val="FootnoteReference"/>
          <w:spacing w:val="-4"/>
          <w:rtl/>
        </w:rPr>
        <w:t>(</w:t>
      </w:r>
      <w:r>
        <w:rPr>
          <w:rStyle w:val="FootnoteReference"/>
          <w:spacing w:val="-4"/>
          <w:rtl/>
        </w:rPr>
        <w:footnoteReference w:id="11"/>
      </w:r>
      <w:r>
        <w:rPr>
          <w:rStyle w:val="FootnoteReference"/>
          <w:spacing w:val="-4"/>
          <w:rtl/>
        </w:rPr>
        <w:t>)</w:t>
      </w:r>
      <w:r w:rsidR="00212D29">
        <w:rPr>
          <w:rFonts w:hint="cs"/>
          <w:rtl/>
        </w:rPr>
        <w:t>.</w:t>
      </w:r>
    </w:p>
    <w:p w:rsidR="00742106" w:rsidRDefault="00742106" w:rsidP="004362D7">
      <w:pPr>
        <w:pStyle w:val="SingleTxtGA"/>
        <w:keepNext/>
        <w:keepLines/>
        <w:rPr>
          <w:rStyle w:val="FootnoteReference"/>
          <w:rFonts w:hint="cs"/>
          <w:b w:val="0"/>
          <w:bCs/>
          <w:spacing w:val="-4"/>
          <w:rtl/>
        </w:rPr>
      </w:pPr>
      <w:r w:rsidRPr="00632569">
        <w:rPr>
          <w:rFonts w:hint="cs"/>
          <w:b/>
          <w:bCs/>
          <w:rtl/>
          <w:lang/>
        </w:rPr>
        <w:t>السكان العاملون حسب الفئات العمرية</w:t>
      </w:r>
      <w:r w:rsidRPr="00632569">
        <w:rPr>
          <w:rFonts w:hint="cs"/>
          <w:b/>
          <w:bCs/>
          <w:spacing w:val="-4"/>
          <w:rtl/>
        </w:rPr>
        <w:t xml:space="preserve"> والجنس</w:t>
      </w:r>
      <w:r>
        <w:rPr>
          <w:rStyle w:val="FootnoteReference"/>
          <w:b w:val="0"/>
          <w:bCs/>
          <w:spacing w:val="-4"/>
          <w:rtl/>
        </w:rPr>
        <w:t>(</w:t>
      </w:r>
      <w:r w:rsidRPr="00632569">
        <w:rPr>
          <w:rStyle w:val="FootnoteReference"/>
          <w:spacing w:val="-4"/>
          <w:rtl/>
        </w:rPr>
        <w:footnoteReference w:id="12"/>
      </w:r>
      <w:r>
        <w:rPr>
          <w:rStyle w:val="FootnoteReference"/>
          <w:b w:val="0"/>
          <w:bCs/>
          <w:spacing w:val="-4"/>
          <w:rtl/>
        </w:rPr>
        <w:t>)</w:t>
      </w:r>
    </w:p>
    <w:tbl>
      <w:tblPr>
        <w:bidiVisual/>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198"/>
        <w:gridCol w:w="1190"/>
        <w:gridCol w:w="1259"/>
        <w:gridCol w:w="1078"/>
        <w:gridCol w:w="1344"/>
        <w:gridCol w:w="1260"/>
        <w:gridCol w:w="1162"/>
      </w:tblGrid>
      <w:tr w:rsidR="00611743" w:rsidRPr="00611743" w:rsidTr="00611743">
        <w:trPr>
          <w:trHeight w:val="300"/>
          <w:tblHeader/>
        </w:trPr>
        <w:tc>
          <w:tcPr>
            <w:tcW w:w="1198"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iCs/>
                <w:sz w:val="18"/>
                <w:szCs w:val="28"/>
              </w:rPr>
            </w:pPr>
            <w:r w:rsidRPr="00611743">
              <w:rPr>
                <w:rFonts w:hint="cs"/>
                <w:iCs/>
                <w:sz w:val="18"/>
                <w:szCs w:val="28"/>
                <w:rtl/>
                <w:lang w:val="en-GB"/>
              </w:rPr>
              <w:t>الفئة العمرية</w:t>
            </w:r>
          </w:p>
        </w:tc>
        <w:tc>
          <w:tcPr>
            <w:tcW w:w="1190"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iCs/>
                <w:sz w:val="18"/>
                <w:szCs w:val="28"/>
                <w:lang w:val="en-GB"/>
              </w:rPr>
            </w:pPr>
            <w:r w:rsidRPr="00611743">
              <w:rPr>
                <w:rFonts w:hint="cs"/>
                <w:iCs/>
                <w:sz w:val="18"/>
                <w:szCs w:val="28"/>
                <w:rtl/>
                <w:lang w:val="en-GB"/>
              </w:rPr>
              <w:t>الرجال</w:t>
            </w:r>
          </w:p>
        </w:tc>
        <w:tc>
          <w:tcPr>
            <w:tcW w:w="1259"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iCs/>
                <w:sz w:val="18"/>
                <w:szCs w:val="28"/>
                <w:lang w:val="en-GB"/>
              </w:rPr>
            </w:pPr>
            <w:r w:rsidRPr="00611743">
              <w:rPr>
                <w:rFonts w:hint="cs"/>
                <w:iCs/>
                <w:sz w:val="18"/>
                <w:szCs w:val="28"/>
                <w:rtl/>
                <w:lang w:val="en-GB"/>
              </w:rPr>
              <w:t>النسبة المئوية</w:t>
            </w:r>
          </w:p>
        </w:tc>
        <w:tc>
          <w:tcPr>
            <w:tcW w:w="1078"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iCs/>
                <w:sz w:val="18"/>
                <w:szCs w:val="28"/>
                <w:lang w:val="en-GB"/>
              </w:rPr>
            </w:pPr>
            <w:r w:rsidRPr="00611743">
              <w:rPr>
                <w:rFonts w:hint="cs"/>
                <w:iCs/>
                <w:sz w:val="18"/>
                <w:szCs w:val="28"/>
                <w:rtl/>
                <w:lang w:val="en-GB"/>
              </w:rPr>
              <w:t>النساء</w:t>
            </w:r>
          </w:p>
        </w:tc>
        <w:tc>
          <w:tcPr>
            <w:tcW w:w="1344"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iCs/>
                <w:sz w:val="18"/>
                <w:szCs w:val="28"/>
                <w:lang w:val="en-GB"/>
              </w:rPr>
            </w:pPr>
            <w:r w:rsidRPr="00611743">
              <w:rPr>
                <w:rFonts w:hint="cs"/>
                <w:iCs/>
                <w:sz w:val="18"/>
                <w:szCs w:val="28"/>
                <w:rtl/>
                <w:lang w:val="en-GB"/>
              </w:rPr>
              <w:t>النسبة المئوية</w:t>
            </w:r>
          </w:p>
        </w:tc>
        <w:tc>
          <w:tcPr>
            <w:tcW w:w="1260"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b/>
                <w:bCs/>
                <w:iCs/>
                <w:sz w:val="18"/>
                <w:szCs w:val="28"/>
                <w:lang w:val="en-GB"/>
              </w:rPr>
            </w:pPr>
            <w:r w:rsidRPr="00611743">
              <w:rPr>
                <w:rFonts w:hint="cs"/>
                <w:b/>
                <w:bCs/>
                <w:iCs/>
                <w:sz w:val="18"/>
                <w:szCs w:val="28"/>
                <w:rtl/>
                <w:lang w:val="en-GB"/>
              </w:rPr>
              <w:t>المجموع</w:t>
            </w:r>
          </w:p>
        </w:tc>
        <w:tc>
          <w:tcPr>
            <w:tcW w:w="1162"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57" w:right="57"/>
              <w:rPr>
                <w:b/>
                <w:bCs/>
                <w:iCs/>
                <w:sz w:val="18"/>
                <w:szCs w:val="28"/>
                <w:lang w:val="en-GB"/>
              </w:rPr>
            </w:pPr>
            <w:r w:rsidRPr="00611743">
              <w:rPr>
                <w:rFonts w:hint="cs"/>
                <w:b/>
                <w:bCs/>
                <w:iCs/>
                <w:sz w:val="18"/>
                <w:szCs w:val="28"/>
                <w:rtl/>
                <w:lang w:val="en-GB"/>
              </w:rPr>
              <w:t>النسبة المئوية</w:t>
            </w:r>
          </w:p>
        </w:tc>
      </w:tr>
      <w:tr w:rsidR="00611743" w:rsidRPr="00611743" w:rsidTr="00611743">
        <w:trPr>
          <w:trHeight w:val="300"/>
        </w:trPr>
        <w:tc>
          <w:tcPr>
            <w:tcW w:w="1198" w:type="dxa"/>
            <w:tcBorders>
              <w:top w:val="single" w:sz="12" w:space="0" w:color="auto"/>
            </w:tcBorders>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١٥</w:t>
            </w:r>
            <w:r>
              <w:rPr>
                <w:sz w:val="18"/>
                <w:szCs w:val="28"/>
                <w:rtl/>
              </w:rPr>
              <w:t>-</w:t>
            </w:r>
            <w:r w:rsidRPr="00611743">
              <w:rPr>
                <w:sz w:val="18"/>
                <w:szCs w:val="28"/>
                <w:rtl/>
              </w:rPr>
              <w:t>١٩</w:t>
            </w:r>
          </w:p>
        </w:tc>
        <w:tc>
          <w:tcPr>
            <w:tcW w:w="1190" w:type="dxa"/>
            <w:tcBorders>
              <w:top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٤</w:t>
            </w:r>
            <w:r w:rsidRPr="00611743">
              <w:rPr>
                <w:sz w:val="18"/>
                <w:szCs w:val="28"/>
              </w:rPr>
              <w:t xml:space="preserve"> </w:t>
            </w:r>
            <w:r w:rsidRPr="00611743">
              <w:rPr>
                <w:sz w:val="18"/>
                <w:szCs w:val="28"/>
                <w:rtl/>
              </w:rPr>
              <w:t>٦٥٦</w:t>
            </w:r>
          </w:p>
        </w:tc>
        <w:tc>
          <w:tcPr>
            <w:tcW w:w="1259" w:type="dxa"/>
            <w:tcBorders>
              <w:top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٤</w:t>
            </w:r>
            <w:r w:rsidRPr="00611743">
              <w:rPr>
                <w:rFonts w:cs="Times New Roman" w:hint="cs"/>
                <w:sz w:val="18"/>
                <w:szCs w:val="28"/>
                <w:rtl/>
              </w:rPr>
              <w:t>٫</w:t>
            </w:r>
            <w:r w:rsidRPr="00611743">
              <w:rPr>
                <w:sz w:val="18"/>
                <w:szCs w:val="28"/>
                <w:rtl/>
              </w:rPr>
              <w:t>٦</w:t>
            </w:r>
          </w:p>
        </w:tc>
        <w:tc>
          <w:tcPr>
            <w:tcW w:w="1078" w:type="dxa"/>
            <w:tcBorders>
              <w:top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w:t>
            </w:r>
            <w:r w:rsidRPr="00611743">
              <w:rPr>
                <w:sz w:val="18"/>
                <w:szCs w:val="28"/>
              </w:rPr>
              <w:t xml:space="preserve"> </w:t>
            </w:r>
            <w:r w:rsidRPr="00611743">
              <w:rPr>
                <w:sz w:val="18"/>
                <w:szCs w:val="28"/>
                <w:rtl/>
              </w:rPr>
              <w:t>٥٧٨</w:t>
            </w:r>
          </w:p>
        </w:tc>
        <w:tc>
          <w:tcPr>
            <w:tcW w:w="1344" w:type="dxa"/>
            <w:tcBorders>
              <w:top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٢</w:t>
            </w:r>
            <w:r w:rsidRPr="00611743">
              <w:rPr>
                <w:rFonts w:cs="Times New Roman" w:hint="cs"/>
                <w:sz w:val="18"/>
                <w:szCs w:val="28"/>
                <w:rtl/>
              </w:rPr>
              <w:t>٫</w:t>
            </w:r>
            <w:r w:rsidRPr="00611743">
              <w:rPr>
                <w:sz w:val="18"/>
                <w:szCs w:val="28"/>
                <w:rtl/>
              </w:rPr>
              <w:t>٩</w:t>
            </w:r>
          </w:p>
        </w:tc>
        <w:tc>
          <w:tcPr>
            <w:tcW w:w="1260" w:type="dxa"/>
            <w:tcBorders>
              <w:top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٦</w:t>
            </w:r>
            <w:r w:rsidRPr="00611743">
              <w:rPr>
                <w:b/>
                <w:bCs/>
                <w:sz w:val="18"/>
                <w:szCs w:val="28"/>
              </w:rPr>
              <w:t xml:space="preserve"> </w:t>
            </w:r>
            <w:r w:rsidRPr="00611743">
              <w:rPr>
                <w:b/>
                <w:bCs/>
                <w:sz w:val="18"/>
                <w:szCs w:val="28"/>
                <w:rtl/>
              </w:rPr>
              <w:t>٢٣٤</w:t>
            </w:r>
          </w:p>
        </w:tc>
        <w:tc>
          <w:tcPr>
            <w:tcW w:w="1162" w:type="dxa"/>
            <w:tcBorders>
              <w:top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٤</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٢٠</w:t>
            </w:r>
            <w:r>
              <w:rPr>
                <w:sz w:val="18"/>
                <w:szCs w:val="28"/>
                <w:rtl/>
              </w:rPr>
              <w:t>-</w:t>
            </w:r>
            <w:r w:rsidRPr="00611743">
              <w:rPr>
                <w:sz w:val="18"/>
                <w:szCs w:val="28"/>
                <w:rtl/>
              </w:rPr>
              <w:t>٢٤</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١١</w:t>
            </w:r>
            <w:r w:rsidRPr="00611743">
              <w:rPr>
                <w:sz w:val="18"/>
                <w:szCs w:val="28"/>
              </w:rPr>
              <w:t xml:space="preserve"> </w:t>
            </w:r>
            <w:r w:rsidRPr="00611743">
              <w:rPr>
                <w:sz w:val="18"/>
                <w:szCs w:val="28"/>
                <w:rtl/>
              </w:rPr>
              <w:t>٧٥٨</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١١</w:t>
            </w:r>
            <w:r w:rsidRPr="00611743">
              <w:rPr>
                <w:rFonts w:cs="Times New Roman" w:hint="cs"/>
                <w:sz w:val="18"/>
                <w:szCs w:val="28"/>
                <w:rtl/>
              </w:rPr>
              <w:t>٫</w:t>
            </w:r>
            <w:r w:rsidRPr="00611743">
              <w:rPr>
                <w:sz w:val="18"/>
                <w:szCs w:val="28"/>
                <w:rtl/>
              </w:rPr>
              <w:t>٦</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٤</w:t>
            </w:r>
            <w:r w:rsidRPr="00611743">
              <w:rPr>
                <w:sz w:val="18"/>
                <w:szCs w:val="28"/>
              </w:rPr>
              <w:t xml:space="preserve"> </w:t>
            </w:r>
            <w:r w:rsidRPr="00611743">
              <w:rPr>
                <w:sz w:val="18"/>
                <w:szCs w:val="28"/>
                <w:rtl/>
              </w:rPr>
              <w:t>٧٢٥</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٨</w:t>
            </w:r>
            <w:r w:rsidRPr="00611743">
              <w:rPr>
                <w:rFonts w:cs="Times New Roman" w:hint="cs"/>
                <w:sz w:val="18"/>
                <w:szCs w:val="28"/>
                <w:rtl/>
              </w:rPr>
              <w:t>٫</w:t>
            </w:r>
            <w:r w:rsidRPr="00611743">
              <w:rPr>
                <w:sz w:val="18"/>
                <w:szCs w:val="28"/>
                <w:rtl/>
              </w:rPr>
              <w:t>٦</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١٦</w:t>
            </w:r>
            <w:r w:rsidRPr="00611743">
              <w:rPr>
                <w:b/>
                <w:bCs/>
                <w:sz w:val="18"/>
                <w:szCs w:val="28"/>
              </w:rPr>
              <w:t xml:space="preserve"> </w:t>
            </w:r>
            <w:r w:rsidRPr="00611743">
              <w:rPr>
                <w:b/>
                <w:bCs/>
                <w:sz w:val="18"/>
                <w:szCs w:val="28"/>
                <w:rtl/>
              </w:rPr>
              <w:t>٥١٤</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١٠</w:t>
            </w:r>
            <w:r w:rsidRPr="00611743">
              <w:rPr>
                <w:rFonts w:cs="Times New Roman" w:hint="cs"/>
                <w:b/>
                <w:bCs/>
                <w:sz w:val="18"/>
                <w:szCs w:val="28"/>
                <w:rtl/>
              </w:rPr>
              <w:t>٫</w:t>
            </w:r>
            <w:r w:rsidRPr="00611743">
              <w:rPr>
                <w:b/>
                <w:bCs/>
                <w:sz w:val="18"/>
                <w:szCs w:val="28"/>
                <w:rtl/>
              </w:rPr>
              <w:t>٥</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٢٥</w:t>
            </w:r>
            <w:r>
              <w:rPr>
                <w:sz w:val="18"/>
                <w:szCs w:val="28"/>
                <w:rtl/>
              </w:rPr>
              <w:t>-</w:t>
            </w:r>
            <w:r w:rsidRPr="00611743">
              <w:rPr>
                <w:sz w:val="18"/>
                <w:szCs w:val="28"/>
                <w:rtl/>
              </w:rPr>
              <w:t>٢٩</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١٣</w:t>
            </w:r>
            <w:r w:rsidRPr="00611743">
              <w:rPr>
                <w:sz w:val="18"/>
                <w:szCs w:val="28"/>
              </w:rPr>
              <w:t xml:space="preserve"> </w:t>
            </w:r>
            <w:r w:rsidRPr="00611743">
              <w:rPr>
                <w:sz w:val="18"/>
                <w:szCs w:val="28"/>
                <w:rtl/>
              </w:rPr>
              <w:t>٦٣٢</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١٣</w:t>
            </w:r>
            <w:r w:rsidRPr="00611743">
              <w:rPr>
                <w:rFonts w:cs="Times New Roman" w:hint="cs"/>
                <w:sz w:val="18"/>
                <w:szCs w:val="28"/>
                <w:rtl/>
              </w:rPr>
              <w:t>٫</w:t>
            </w:r>
            <w:r w:rsidRPr="00611743">
              <w:rPr>
                <w:sz w:val="18"/>
                <w:szCs w:val="28"/>
                <w:rtl/>
              </w:rPr>
              <w:t>٤</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٧</w:t>
            </w:r>
            <w:r w:rsidRPr="00611743">
              <w:rPr>
                <w:sz w:val="18"/>
                <w:szCs w:val="28"/>
              </w:rPr>
              <w:t xml:space="preserve"> </w:t>
            </w:r>
            <w:r w:rsidRPr="00611743">
              <w:rPr>
                <w:sz w:val="18"/>
                <w:szCs w:val="28"/>
                <w:rtl/>
              </w:rPr>
              <w:t>٠٤٠</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١٢</w:t>
            </w:r>
            <w:r w:rsidRPr="00611743">
              <w:rPr>
                <w:rFonts w:cs="Times New Roman" w:hint="cs"/>
                <w:sz w:val="18"/>
                <w:szCs w:val="28"/>
                <w:rtl/>
              </w:rPr>
              <w:t>٫</w:t>
            </w:r>
            <w:r w:rsidRPr="00611743">
              <w:rPr>
                <w:sz w:val="18"/>
                <w:szCs w:val="28"/>
                <w:rtl/>
              </w:rPr>
              <w:t>٩</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٢٠</w:t>
            </w:r>
            <w:r w:rsidRPr="00611743">
              <w:rPr>
                <w:b/>
                <w:bCs/>
                <w:sz w:val="18"/>
                <w:szCs w:val="28"/>
              </w:rPr>
              <w:t xml:space="preserve"> </w:t>
            </w:r>
            <w:r w:rsidRPr="00611743">
              <w:rPr>
                <w:b/>
                <w:bCs/>
                <w:sz w:val="18"/>
                <w:szCs w:val="28"/>
                <w:rtl/>
              </w:rPr>
              <w:t>٦٨٥</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١٣</w:t>
            </w:r>
            <w:r w:rsidRPr="00611743">
              <w:rPr>
                <w:rFonts w:cs="Times New Roman" w:hint="cs"/>
                <w:b/>
                <w:bCs/>
                <w:sz w:val="18"/>
                <w:szCs w:val="28"/>
                <w:rtl/>
              </w:rPr>
              <w:t>٫</w:t>
            </w:r>
            <w:r w:rsidRPr="00611743">
              <w:rPr>
                <w:b/>
                <w:bCs/>
                <w:sz w:val="18"/>
                <w:szCs w:val="28"/>
                <w:rtl/>
              </w:rPr>
              <w:t>٢</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٣٠</w:t>
            </w:r>
            <w:r>
              <w:rPr>
                <w:sz w:val="18"/>
                <w:szCs w:val="28"/>
                <w:rtl/>
              </w:rPr>
              <w:t>-</w:t>
            </w:r>
            <w:r w:rsidRPr="00611743">
              <w:rPr>
                <w:sz w:val="18"/>
                <w:szCs w:val="28"/>
                <w:rtl/>
              </w:rPr>
              <w:t>٣٤</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١٦</w:t>
            </w:r>
            <w:r w:rsidRPr="00611743">
              <w:rPr>
                <w:sz w:val="18"/>
                <w:szCs w:val="28"/>
              </w:rPr>
              <w:t xml:space="preserve"> </w:t>
            </w:r>
            <w:r w:rsidRPr="00611743">
              <w:rPr>
                <w:sz w:val="18"/>
                <w:szCs w:val="28"/>
                <w:rtl/>
              </w:rPr>
              <w:t>٢٨٢</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١٦</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٨</w:t>
            </w:r>
            <w:r w:rsidRPr="00611743">
              <w:rPr>
                <w:sz w:val="18"/>
                <w:szCs w:val="28"/>
              </w:rPr>
              <w:t xml:space="preserve"> </w:t>
            </w:r>
            <w:r w:rsidRPr="00611743">
              <w:rPr>
                <w:sz w:val="18"/>
                <w:szCs w:val="28"/>
                <w:rtl/>
              </w:rPr>
              <w:t>٩٦٥</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١٦</w:t>
            </w:r>
            <w:r w:rsidRPr="00611743">
              <w:rPr>
                <w:rFonts w:cs="Times New Roman" w:hint="cs"/>
                <w:sz w:val="18"/>
                <w:szCs w:val="28"/>
                <w:rtl/>
              </w:rPr>
              <w:t>٫</w:t>
            </w:r>
            <w:r w:rsidRPr="00611743">
              <w:rPr>
                <w:sz w:val="18"/>
                <w:szCs w:val="28"/>
                <w:rtl/>
              </w:rPr>
              <w:t>٤</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٢٥</w:t>
            </w:r>
            <w:r w:rsidRPr="00611743">
              <w:rPr>
                <w:b/>
                <w:bCs/>
                <w:sz w:val="18"/>
                <w:szCs w:val="28"/>
              </w:rPr>
              <w:t xml:space="preserve"> </w:t>
            </w:r>
            <w:r w:rsidRPr="00611743">
              <w:rPr>
                <w:b/>
                <w:bCs/>
                <w:sz w:val="18"/>
                <w:szCs w:val="28"/>
                <w:rtl/>
              </w:rPr>
              <w:t>٢٤٧</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١٦</w:t>
            </w:r>
            <w:r w:rsidRPr="00611743">
              <w:rPr>
                <w:rFonts w:cs="Times New Roman" w:hint="cs"/>
                <w:b/>
                <w:bCs/>
                <w:sz w:val="18"/>
                <w:szCs w:val="28"/>
                <w:rtl/>
              </w:rPr>
              <w:t>٫</w:t>
            </w:r>
            <w:r w:rsidRPr="00611743">
              <w:rPr>
                <w:b/>
                <w:bCs/>
                <w:sz w:val="18"/>
                <w:szCs w:val="28"/>
                <w:rtl/>
              </w:rPr>
              <w:t>١</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٣٥</w:t>
            </w:r>
            <w:r>
              <w:rPr>
                <w:sz w:val="18"/>
                <w:szCs w:val="28"/>
                <w:rtl/>
              </w:rPr>
              <w:t>-</w:t>
            </w:r>
            <w:r w:rsidRPr="00611743">
              <w:rPr>
                <w:sz w:val="18"/>
                <w:szCs w:val="28"/>
                <w:rtl/>
              </w:rPr>
              <w:t>٣٩</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١٦</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١٥</w:t>
            </w:r>
            <w:r w:rsidRPr="00611743">
              <w:rPr>
                <w:rFonts w:cs="Times New Roman" w:hint="cs"/>
                <w:sz w:val="18"/>
                <w:szCs w:val="28"/>
                <w:rtl/>
              </w:rPr>
              <w:t>٫</w:t>
            </w:r>
            <w:r w:rsidRPr="00611743">
              <w:rPr>
                <w:sz w:val="18"/>
                <w:szCs w:val="28"/>
                <w:rtl/>
              </w:rPr>
              <w:t>٨</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٩</w:t>
            </w:r>
            <w:r w:rsidRPr="00611743">
              <w:rPr>
                <w:sz w:val="18"/>
                <w:szCs w:val="28"/>
              </w:rPr>
              <w:t xml:space="preserve"> </w:t>
            </w:r>
            <w:r w:rsidRPr="00611743">
              <w:rPr>
                <w:sz w:val="18"/>
                <w:szCs w:val="28"/>
                <w:rtl/>
              </w:rPr>
              <w:t>٠٢٧</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١٦</w:t>
            </w:r>
            <w:r w:rsidRPr="00611743">
              <w:rPr>
                <w:rFonts w:cs="Times New Roman" w:hint="cs"/>
                <w:sz w:val="18"/>
                <w:szCs w:val="28"/>
                <w:rtl/>
              </w:rPr>
              <w:t>٫</w:t>
            </w:r>
            <w:r w:rsidRPr="00611743">
              <w:rPr>
                <w:sz w:val="18"/>
                <w:szCs w:val="28"/>
                <w:rtl/>
              </w:rPr>
              <w:t>٥</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٢٥</w:t>
            </w:r>
            <w:r w:rsidRPr="00611743">
              <w:rPr>
                <w:b/>
                <w:bCs/>
                <w:sz w:val="18"/>
                <w:szCs w:val="28"/>
              </w:rPr>
              <w:t xml:space="preserve"> </w:t>
            </w:r>
            <w:r w:rsidRPr="00611743">
              <w:rPr>
                <w:b/>
                <w:bCs/>
                <w:sz w:val="18"/>
                <w:szCs w:val="28"/>
                <w:rtl/>
              </w:rPr>
              <w:t>١٧٨</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١٦</w:t>
            </w:r>
            <w:r w:rsidRPr="00611743">
              <w:rPr>
                <w:rFonts w:cs="Times New Roman" w:hint="cs"/>
                <w:b/>
                <w:bCs/>
                <w:sz w:val="18"/>
                <w:szCs w:val="28"/>
                <w:rtl/>
              </w:rPr>
              <w:t>٫</w:t>
            </w:r>
            <w:r w:rsidRPr="00611743">
              <w:rPr>
                <w:b/>
                <w:bCs/>
                <w:sz w:val="18"/>
                <w:szCs w:val="28"/>
                <w:rtl/>
              </w:rPr>
              <w:t>١</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٤٠</w:t>
            </w:r>
            <w:r>
              <w:rPr>
                <w:sz w:val="18"/>
                <w:szCs w:val="28"/>
                <w:rtl/>
              </w:rPr>
              <w:t>-</w:t>
            </w:r>
            <w:r w:rsidRPr="00611743">
              <w:rPr>
                <w:sz w:val="18"/>
                <w:szCs w:val="28"/>
                <w:rtl/>
              </w:rPr>
              <w:t>٤٤</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١٤</w:t>
            </w:r>
            <w:r w:rsidRPr="00611743">
              <w:rPr>
                <w:sz w:val="18"/>
                <w:szCs w:val="28"/>
              </w:rPr>
              <w:t xml:space="preserve"> </w:t>
            </w:r>
            <w:r w:rsidRPr="00611743">
              <w:rPr>
                <w:sz w:val="18"/>
                <w:szCs w:val="28"/>
                <w:rtl/>
              </w:rPr>
              <w:t>٨٥٣</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١٤</w:t>
            </w:r>
            <w:r w:rsidRPr="00611743">
              <w:rPr>
                <w:rFonts w:cs="Times New Roman" w:hint="cs"/>
                <w:sz w:val="18"/>
                <w:szCs w:val="28"/>
                <w:rtl/>
              </w:rPr>
              <w:t>٫</w:t>
            </w:r>
            <w:r w:rsidRPr="00611743">
              <w:rPr>
                <w:sz w:val="18"/>
                <w:szCs w:val="28"/>
                <w:rtl/>
              </w:rPr>
              <w:t>٦</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٨</w:t>
            </w:r>
            <w:r w:rsidRPr="00611743">
              <w:rPr>
                <w:sz w:val="18"/>
                <w:szCs w:val="28"/>
              </w:rPr>
              <w:t xml:space="preserve"> </w:t>
            </w:r>
            <w:r w:rsidRPr="00611743">
              <w:rPr>
                <w:sz w:val="18"/>
                <w:szCs w:val="28"/>
                <w:rtl/>
              </w:rPr>
              <w:t>٤٨٥</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١٥</w:t>
            </w:r>
            <w:r w:rsidRPr="00611743">
              <w:rPr>
                <w:rFonts w:cs="Times New Roman" w:hint="cs"/>
                <w:sz w:val="18"/>
                <w:szCs w:val="28"/>
                <w:rtl/>
              </w:rPr>
              <w:t>٫</w:t>
            </w:r>
            <w:r w:rsidRPr="00611743">
              <w:rPr>
                <w:sz w:val="18"/>
                <w:szCs w:val="28"/>
                <w:rtl/>
              </w:rPr>
              <w:t>٥</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٢٣</w:t>
            </w:r>
            <w:r w:rsidRPr="00611743">
              <w:rPr>
                <w:b/>
                <w:bCs/>
                <w:sz w:val="18"/>
                <w:szCs w:val="28"/>
              </w:rPr>
              <w:t xml:space="preserve"> </w:t>
            </w:r>
            <w:r w:rsidRPr="00611743">
              <w:rPr>
                <w:b/>
                <w:bCs/>
                <w:sz w:val="18"/>
                <w:szCs w:val="28"/>
                <w:rtl/>
              </w:rPr>
              <w:t>٣٣٨</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١٤</w:t>
            </w:r>
            <w:r w:rsidRPr="00611743">
              <w:rPr>
                <w:rFonts w:cs="Times New Roman" w:hint="cs"/>
                <w:b/>
                <w:bCs/>
                <w:sz w:val="18"/>
                <w:szCs w:val="28"/>
                <w:rtl/>
              </w:rPr>
              <w:t>٫</w:t>
            </w:r>
            <w:r w:rsidRPr="00611743">
              <w:rPr>
                <w:b/>
                <w:bCs/>
                <w:sz w:val="18"/>
                <w:szCs w:val="28"/>
                <w:rtl/>
              </w:rPr>
              <w:t>٩</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٤٥</w:t>
            </w:r>
            <w:r>
              <w:rPr>
                <w:sz w:val="18"/>
                <w:szCs w:val="28"/>
                <w:rtl/>
              </w:rPr>
              <w:t>-</w:t>
            </w:r>
            <w:r w:rsidRPr="00611743">
              <w:rPr>
                <w:sz w:val="18"/>
                <w:szCs w:val="28"/>
                <w:rtl/>
              </w:rPr>
              <w:t>٤٩</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١٠</w:t>
            </w:r>
            <w:r w:rsidRPr="00611743">
              <w:rPr>
                <w:sz w:val="18"/>
                <w:szCs w:val="28"/>
              </w:rPr>
              <w:t xml:space="preserve"> </w:t>
            </w:r>
            <w:r w:rsidRPr="00611743">
              <w:rPr>
                <w:sz w:val="18"/>
                <w:szCs w:val="28"/>
                <w:rtl/>
              </w:rPr>
              <w:t>٥٢٩</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١٠</w:t>
            </w:r>
            <w:r w:rsidRPr="00611743">
              <w:rPr>
                <w:rFonts w:cs="Times New Roman" w:hint="cs"/>
                <w:sz w:val="18"/>
                <w:szCs w:val="28"/>
                <w:rtl/>
              </w:rPr>
              <w:t>٫</w:t>
            </w:r>
            <w:r w:rsidRPr="00611743">
              <w:rPr>
                <w:sz w:val="18"/>
                <w:szCs w:val="28"/>
                <w:rtl/>
              </w:rPr>
              <w:t>٣</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٦</w:t>
            </w:r>
            <w:r w:rsidRPr="00611743">
              <w:rPr>
                <w:sz w:val="18"/>
                <w:szCs w:val="28"/>
              </w:rPr>
              <w:t xml:space="preserve"> </w:t>
            </w:r>
            <w:r w:rsidRPr="00611743">
              <w:rPr>
                <w:sz w:val="18"/>
                <w:szCs w:val="28"/>
                <w:rtl/>
              </w:rPr>
              <w:t>٥٢٨</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١١</w:t>
            </w:r>
            <w:r w:rsidRPr="00611743">
              <w:rPr>
                <w:rFonts w:cs="Times New Roman" w:hint="cs"/>
                <w:sz w:val="18"/>
                <w:szCs w:val="28"/>
                <w:rtl/>
              </w:rPr>
              <w:t>٫</w:t>
            </w:r>
            <w:r w:rsidRPr="00611743">
              <w:rPr>
                <w:sz w:val="18"/>
                <w:szCs w:val="28"/>
                <w:rtl/>
              </w:rPr>
              <w:t>٩</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١٧</w:t>
            </w:r>
            <w:r w:rsidRPr="00611743">
              <w:rPr>
                <w:b/>
                <w:bCs/>
                <w:sz w:val="18"/>
                <w:szCs w:val="28"/>
              </w:rPr>
              <w:t xml:space="preserve"> </w:t>
            </w:r>
            <w:r w:rsidRPr="00611743">
              <w:rPr>
                <w:b/>
                <w:bCs/>
                <w:sz w:val="18"/>
                <w:szCs w:val="28"/>
                <w:rtl/>
              </w:rPr>
              <w:t>٠٥٧</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١٠</w:t>
            </w:r>
            <w:r w:rsidRPr="00611743">
              <w:rPr>
                <w:rFonts w:cs="Times New Roman" w:hint="cs"/>
                <w:b/>
                <w:bCs/>
                <w:sz w:val="18"/>
                <w:szCs w:val="28"/>
                <w:rtl/>
              </w:rPr>
              <w:t>٫</w:t>
            </w:r>
            <w:r w:rsidRPr="00611743">
              <w:rPr>
                <w:b/>
                <w:bCs/>
                <w:sz w:val="18"/>
                <w:szCs w:val="28"/>
                <w:rtl/>
              </w:rPr>
              <w:t>٩</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٥٠</w:t>
            </w:r>
            <w:r>
              <w:rPr>
                <w:sz w:val="18"/>
                <w:szCs w:val="28"/>
                <w:rtl/>
              </w:rPr>
              <w:t>-</w:t>
            </w:r>
            <w:r w:rsidRPr="00611743">
              <w:rPr>
                <w:sz w:val="18"/>
                <w:szCs w:val="28"/>
                <w:rtl/>
              </w:rPr>
              <w:t>٥٤</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٧</w:t>
            </w:r>
            <w:r w:rsidRPr="00611743">
              <w:rPr>
                <w:sz w:val="18"/>
                <w:szCs w:val="28"/>
              </w:rPr>
              <w:t xml:space="preserve"> </w:t>
            </w:r>
            <w:r w:rsidRPr="00611743">
              <w:rPr>
                <w:sz w:val="18"/>
                <w:szCs w:val="28"/>
                <w:rtl/>
              </w:rPr>
              <w:t>٨٧٢</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٧</w:t>
            </w:r>
            <w:r w:rsidRPr="00611743">
              <w:rPr>
                <w:rFonts w:cs="Times New Roman" w:hint="cs"/>
                <w:sz w:val="18"/>
                <w:szCs w:val="28"/>
                <w:rtl/>
              </w:rPr>
              <w:t>٫</w:t>
            </w:r>
            <w:r w:rsidRPr="00611743">
              <w:rPr>
                <w:sz w:val="18"/>
                <w:szCs w:val="28"/>
                <w:rtl/>
              </w:rPr>
              <w:t>٧</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٤</w:t>
            </w:r>
            <w:r w:rsidRPr="00611743">
              <w:rPr>
                <w:sz w:val="18"/>
                <w:szCs w:val="28"/>
              </w:rPr>
              <w:t xml:space="preserve"> </w:t>
            </w:r>
            <w:r w:rsidRPr="00611743">
              <w:rPr>
                <w:sz w:val="18"/>
                <w:szCs w:val="28"/>
                <w:rtl/>
              </w:rPr>
              <w:t>٨٥٣</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٨</w:t>
            </w:r>
            <w:r w:rsidRPr="00611743">
              <w:rPr>
                <w:rFonts w:cs="Times New Roman" w:hint="cs"/>
                <w:sz w:val="18"/>
                <w:szCs w:val="28"/>
                <w:rtl/>
              </w:rPr>
              <w:t>٫</w:t>
            </w:r>
            <w:r w:rsidRPr="00611743">
              <w:rPr>
                <w:sz w:val="18"/>
                <w:szCs w:val="28"/>
                <w:rtl/>
              </w:rPr>
              <w:t>٩</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٢</w:t>
            </w:r>
            <w:r w:rsidRPr="00611743">
              <w:rPr>
                <w:b/>
                <w:bCs/>
                <w:sz w:val="18"/>
                <w:szCs w:val="28"/>
              </w:rPr>
              <w:t xml:space="preserve"> </w:t>
            </w:r>
            <w:r w:rsidRPr="00611743">
              <w:rPr>
                <w:b/>
                <w:bCs/>
                <w:sz w:val="18"/>
                <w:szCs w:val="28"/>
                <w:rtl/>
              </w:rPr>
              <w:t>٧٢٦</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٨</w:t>
            </w:r>
            <w:r w:rsidRPr="00611743">
              <w:rPr>
                <w:rFonts w:cs="Times New Roman" w:hint="cs"/>
                <w:b/>
                <w:bCs/>
                <w:sz w:val="18"/>
                <w:szCs w:val="28"/>
                <w:rtl/>
              </w:rPr>
              <w:t>٫</w:t>
            </w:r>
            <w:r w:rsidRPr="00611743">
              <w:rPr>
                <w:b/>
                <w:bCs/>
                <w:sz w:val="18"/>
                <w:szCs w:val="28"/>
                <w:rtl/>
              </w:rPr>
              <w:t>١</w:t>
            </w:r>
          </w:p>
        </w:tc>
      </w:tr>
      <w:tr w:rsidR="00611743" w:rsidRPr="00611743" w:rsidTr="00611743">
        <w:trPr>
          <w:trHeight w:val="300"/>
        </w:trPr>
        <w:tc>
          <w:tcPr>
            <w:tcW w:w="1198" w:type="dxa"/>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٥٥</w:t>
            </w:r>
            <w:r>
              <w:rPr>
                <w:sz w:val="18"/>
                <w:szCs w:val="28"/>
                <w:rtl/>
              </w:rPr>
              <w:t>-</w:t>
            </w:r>
            <w:r w:rsidRPr="00611743">
              <w:rPr>
                <w:sz w:val="18"/>
                <w:szCs w:val="28"/>
                <w:rtl/>
              </w:rPr>
              <w:t>٥٩</w:t>
            </w:r>
          </w:p>
        </w:tc>
        <w:tc>
          <w:tcPr>
            <w:tcW w:w="1190"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٤</w:t>
            </w:r>
            <w:r w:rsidRPr="00611743">
              <w:rPr>
                <w:sz w:val="18"/>
                <w:szCs w:val="28"/>
              </w:rPr>
              <w:t xml:space="preserve"> </w:t>
            </w:r>
            <w:r w:rsidRPr="00611743">
              <w:rPr>
                <w:sz w:val="18"/>
                <w:szCs w:val="28"/>
                <w:rtl/>
              </w:rPr>
              <w:t>٧٦٥</w:t>
            </w:r>
          </w:p>
        </w:tc>
        <w:tc>
          <w:tcPr>
            <w:tcW w:w="1259"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٤</w:t>
            </w:r>
            <w:r w:rsidRPr="00611743">
              <w:rPr>
                <w:rFonts w:cs="Times New Roman" w:hint="cs"/>
                <w:sz w:val="18"/>
                <w:szCs w:val="28"/>
                <w:rtl/>
              </w:rPr>
              <w:t>٫</w:t>
            </w:r>
            <w:r w:rsidRPr="00611743">
              <w:rPr>
                <w:sz w:val="18"/>
                <w:szCs w:val="28"/>
                <w:rtl/>
              </w:rPr>
              <w:t>٧</w:t>
            </w:r>
          </w:p>
        </w:tc>
        <w:tc>
          <w:tcPr>
            <w:tcW w:w="1078"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٣</w:t>
            </w:r>
            <w:r w:rsidRPr="00611743">
              <w:rPr>
                <w:sz w:val="18"/>
                <w:szCs w:val="28"/>
              </w:rPr>
              <w:t xml:space="preserve"> </w:t>
            </w:r>
            <w:r w:rsidRPr="00611743">
              <w:rPr>
                <w:sz w:val="18"/>
                <w:szCs w:val="28"/>
                <w:rtl/>
              </w:rPr>
              <w:t>٠٢٦</w:t>
            </w:r>
          </w:p>
        </w:tc>
        <w:tc>
          <w:tcPr>
            <w:tcW w:w="1344" w:type="dxa"/>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٥</w:t>
            </w:r>
            <w:r w:rsidRPr="00611743">
              <w:rPr>
                <w:rFonts w:cs="Times New Roman" w:hint="cs"/>
                <w:sz w:val="18"/>
                <w:szCs w:val="28"/>
                <w:rtl/>
              </w:rPr>
              <w:t>٫</w:t>
            </w:r>
            <w:r w:rsidRPr="00611743">
              <w:rPr>
                <w:sz w:val="18"/>
                <w:szCs w:val="28"/>
                <w:rtl/>
              </w:rPr>
              <w:t>٥</w:t>
            </w:r>
          </w:p>
        </w:tc>
        <w:tc>
          <w:tcPr>
            <w:tcW w:w="1260"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٧</w:t>
            </w:r>
            <w:r w:rsidRPr="00611743">
              <w:rPr>
                <w:b/>
                <w:bCs/>
                <w:sz w:val="18"/>
                <w:szCs w:val="28"/>
              </w:rPr>
              <w:t xml:space="preserve"> </w:t>
            </w:r>
            <w:r w:rsidRPr="00611743">
              <w:rPr>
                <w:b/>
                <w:bCs/>
                <w:sz w:val="18"/>
                <w:szCs w:val="28"/>
                <w:rtl/>
              </w:rPr>
              <w:t>٧٩١</w:t>
            </w:r>
          </w:p>
        </w:tc>
        <w:tc>
          <w:tcPr>
            <w:tcW w:w="1162" w:type="dxa"/>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٥</w:t>
            </w:r>
          </w:p>
        </w:tc>
      </w:tr>
      <w:tr w:rsidR="00611743" w:rsidRPr="00611743" w:rsidTr="00611743">
        <w:trPr>
          <w:trHeight w:val="300"/>
        </w:trPr>
        <w:tc>
          <w:tcPr>
            <w:tcW w:w="1198" w:type="dxa"/>
            <w:tcBorders>
              <w:bottom w:val="single" w:sz="4" w:space="0" w:color="auto"/>
            </w:tcBorders>
            <w:shd w:val="clear" w:color="auto" w:fill="auto"/>
            <w:noWrap/>
          </w:tcPr>
          <w:p w:rsidR="00611743" w:rsidRPr="00611743" w:rsidRDefault="00611743" w:rsidP="00611743">
            <w:pPr>
              <w:spacing w:before="40" w:after="40" w:line="300" w:lineRule="exact"/>
              <w:ind w:left="57" w:right="57"/>
              <w:rPr>
                <w:sz w:val="18"/>
                <w:szCs w:val="28"/>
              </w:rPr>
            </w:pPr>
            <w:r w:rsidRPr="00611743">
              <w:rPr>
                <w:sz w:val="18"/>
                <w:szCs w:val="28"/>
                <w:rtl/>
              </w:rPr>
              <w:t>٦٠</w:t>
            </w:r>
            <w:r>
              <w:rPr>
                <w:sz w:val="18"/>
                <w:szCs w:val="28"/>
                <w:rtl/>
              </w:rPr>
              <w:t>-</w:t>
            </w:r>
            <w:r w:rsidRPr="00611743">
              <w:rPr>
                <w:sz w:val="18"/>
                <w:szCs w:val="28"/>
                <w:rtl/>
              </w:rPr>
              <w:t>٦٤</w:t>
            </w:r>
          </w:p>
        </w:tc>
        <w:tc>
          <w:tcPr>
            <w:tcW w:w="1190" w:type="dxa"/>
            <w:tcBorders>
              <w:bottom w:val="single" w:sz="4"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w:t>
            </w:r>
            <w:r w:rsidRPr="00611743">
              <w:rPr>
                <w:sz w:val="18"/>
                <w:szCs w:val="28"/>
              </w:rPr>
              <w:t xml:space="preserve"> </w:t>
            </w:r>
            <w:r w:rsidRPr="00611743">
              <w:rPr>
                <w:sz w:val="18"/>
                <w:szCs w:val="28"/>
                <w:rtl/>
              </w:rPr>
              <w:t>٣٩٤</w:t>
            </w:r>
          </w:p>
        </w:tc>
        <w:tc>
          <w:tcPr>
            <w:tcW w:w="1259" w:type="dxa"/>
            <w:tcBorders>
              <w:bottom w:val="single" w:sz="4"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w:t>
            </w:r>
            <w:r w:rsidRPr="00611743">
              <w:rPr>
                <w:rFonts w:cs="Times New Roman" w:hint="cs"/>
                <w:sz w:val="18"/>
                <w:szCs w:val="28"/>
                <w:rtl/>
              </w:rPr>
              <w:t>٫</w:t>
            </w:r>
            <w:r w:rsidRPr="00611743">
              <w:rPr>
                <w:sz w:val="18"/>
                <w:szCs w:val="28"/>
                <w:rtl/>
              </w:rPr>
              <w:t>٤</w:t>
            </w:r>
          </w:p>
        </w:tc>
        <w:tc>
          <w:tcPr>
            <w:tcW w:w="1078" w:type="dxa"/>
            <w:tcBorders>
              <w:bottom w:val="single" w:sz="4"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٥٤١</w:t>
            </w:r>
          </w:p>
        </w:tc>
        <w:tc>
          <w:tcPr>
            <w:tcW w:w="1344" w:type="dxa"/>
            <w:tcBorders>
              <w:bottom w:val="single" w:sz="4"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sz w:val="18"/>
                <w:szCs w:val="28"/>
              </w:rPr>
            </w:pPr>
            <w:r w:rsidRPr="00611743">
              <w:rPr>
                <w:sz w:val="18"/>
                <w:szCs w:val="28"/>
                <w:rtl/>
              </w:rPr>
              <w:t>١</w:t>
            </w:r>
          </w:p>
        </w:tc>
        <w:tc>
          <w:tcPr>
            <w:tcW w:w="1260" w:type="dxa"/>
            <w:tcBorders>
              <w:bottom w:val="single" w:sz="4"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w:t>
            </w:r>
            <w:r w:rsidRPr="00611743">
              <w:rPr>
                <w:b/>
                <w:bCs/>
                <w:sz w:val="18"/>
                <w:szCs w:val="28"/>
              </w:rPr>
              <w:t xml:space="preserve"> </w:t>
            </w:r>
            <w:r w:rsidRPr="00611743">
              <w:rPr>
                <w:b/>
                <w:bCs/>
                <w:sz w:val="18"/>
                <w:szCs w:val="28"/>
                <w:rtl/>
              </w:rPr>
              <w:t>٩٣٥</w:t>
            </w:r>
          </w:p>
        </w:tc>
        <w:tc>
          <w:tcPr>
            <w:tcW w:w="1162" w:type="dxa"/>
            <w:tcBorders>
              <w:bottom w:val="single" w:sz="4"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w:t>
            </w:r>
            <w:r w:rsidRPr="00611743">
              <w:rPr>
                <w:rFonts w:cs="Times New Roman" w:hint="cs"/>
                <w:b/>
                <w:bCs/>
                <w:sz w:val="18"/>
                <w:szCs w:val="28"/>
                <w:rtl/>
              </w:rPr>
              <w:t>٫</w:t>
            </w:r>
            <w:r w:rsidRPr="00611743">
              <w:rPr>
                <w:b/>
                <w:bCs/>
                <w:sz w:val="18"/>
                <w:szCs w:val="28"/>
                <w:rtl/>
              </w:rPr>
              <w:t>٢</w:t>
            </w:r>
          </w:p>
        </w:tc>
      </w:tr>
      <w:tr w:rsidR="00611743" w:rsidRPr="00611743" w:rsidTr="00611743">
        <w:trPr>
          <w:trHeight w:val="300"/>
        </w:trPr>
        <w:tc>
          <w:tcPr>
            <w:tcW w:w="1198" w:type="dxa"/>
            <w:tcBorders>
              <w:top w:val="single" w:sz="4" w:space="0" w:color="auto"/>
              <w:bottom w:val="single" w:sz="12" w:space="0" w:color="auto"/>
            </w:tcBorders>
            <w:shd w:val="clear" w:color="auto" w:fill="auto"/>
            <w:noWrap/>
            <w:vAlign w:val="bottom"/>
          </w:tcPr>
          <w:p w:rsidR="00611743" w:rsidRPr="00611743" w:rsidRDefault="00611743" w:rsidP="00611743">
            <w:pPr>
              <w:spacing w:before="40" w:after="40" w:line="300" w:lineRule="exact"/>
              <w:ind w:left="283" w:right="57"/>
              <w:rPr>
                <w:b/>
                <w:bCs/>
                <w:i/>
                <w:sz w:val="18"/>
                <w:szCs w:val="28"/>
                <w:lang w:val="en-GB"/>
              </w:rPr>
            </w:pPr>
            <w:r w:rsidRPr="00611743">
              <w:rPr>
                <w:rFonts w:hint="cs"/>
                <w:b/>
                <w:bCs/>
                <w:i/>
                <w:sz w:val="18"/>
                <w:szCs w:val="28"/>
                <w:rtl/>
                <w:lang w:val="en-GB"/>
              </w:rPr>
              <w:t>المجموع</w:t>
            </w:r>
          </w:p>
        </w:tc>
        <w:tc>
          <w:tcPr>
            <w:tcW w:w="1190" w:type="dxa"/>
            <w:tcBorders>
              <w:top w:val="single" w:sz="4" w:space="0" w:color="auto"/>
              <w:bottom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١٠١</w:t>
            </w:r>
            <w:r w:rsidRPr="00611743">
              <w:rPr>
                <w:b/>
                <w:bCs/>
                <w:sz w:val="18"/>
                <w:szCs w:val="28"/>
              </w:rPr>
              <w:t xml:space="preserve"> </w:t>
            </w:r>
            <w:r w:rsidRPr="00611743">
              <w:rPr>
                <w:b/>
                <w:bCs/>
                <w:sz w:val="18"/>
                <w:szCs w:val="28"/>
                <w:rtl/>
              </w:rPr>
              <w:t>٩١٩</w:t>
            </w:r>
          </w:p>
        </w:tc>
        <w:tc>
          <w:tcPr>
            <w:tcW w:w="1259" w:type="dxa"/>
            <w:tcBorders>
              <w:top w:val="single" w:sz="4" w:space="0" w:color="auto"/>
              <w:bottom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١٠٠</w:t>
            </w:r>
          </w:p>
        </w:tc>
        <w:tc>
          <w:tcPr>
            <w:tcW w:w="1078" w:type="dxa"/>
            <w:tcBorders>
              <w:top w:val="single" w:sz="4" w:space="0" w:color="auto"/>
              <w:bottom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٥٤</w:t>
            </w:r>
            <w:r w:rsidRPr="00611743">
              <w:rPr>
                <w:b/>
                <w:bCs/>
                <w:sz w:val="18"/>
                <w:szCs w:val="28"/>
              </w:rPr>
              <w:t xml:space="preserve"> </w:t>
            </w:r>
            <w:r w:rsidRPr="00611743">
              <w:rPr>
                <w:b/>
                <w:bCs/>
                <w:sz w:val="18"/>
                <w:szCs w:val="28"/>
                <w:rtl/>
              </w:rPr>
              <w:t>٧٦٨</w:t>
            </w:r>
          </w:p>
        </w:tc>
        <w:tc>
          <w:tcPr>
            <w:tcW w:w="1344" w:type="dxa"/>
            <w:tcBorders>
              <w:top w:val="single" w:sz="4" w:space="0" w:color="auto"/>
              <w:bottom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١٠٠</w:t>
            </w:r>
          </w:p>
        </w:tc>
        <w:tc>
          <w:tcPr>
            <w:tcW w:w="1260" w:type="dxa"/>
            <w:tcBorders>
              <w:top w:val="single" w:sz="4" w:space="0" w:color="auto"/>
              <w:bottom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١٥٦</w:t>
            </w:r>
            <w:r w:rsidRPr="00611743">
              <w:rPr>
                <w:b/>
                <w:bCs/>
                <w:sz w:val="18"/>
                <w:szCs w:val="28"/>
              </w:rPr>
              <w:t xml:space="preserve"> </w:t>
            </w:r>
            <w:r w:rsidRPr="00611743">
              <w:rPr>
                <w:b/>
                <w:bCs/>
                <w:sz w:val="18"/>
                <w:szCs w:val="28"/>
                <w:rtl/>
              </w:rPr>
              <w:t>٧٠٥</w:t>
            </w:r>
          </w:p>
        </w:tc>
        <w:tc>
          <w:tcPr>
            <w:tcW w:w="1162" w:type="dxa"/>
            <w:tcBorders>
              <w:top w:val="single" w:sz="4" w:space="0" w:color="auto"/>
              <w:bottom w:val="single" w:sz="12" w:space="0" w:color="auto"/>
            </w:tcBorders>
            <w:shd w:val="clear" w:color="auto" w:fill="auto"/>
            <w:noWrap/>
            <w:vAlign w:val="bottom"/>
          </w:tcPr>
          <w:p w:rsidR="00611743" w:rsidRPr="00611743" w:rsidRDefault="00611743" w:rsidP="00611743">
            <w:pPr>
              <w:bidi w:val="0"/>
              <w:spacing w:before="40" w:after="40" w:line="300" w:lineRule="exact"/>
              <w:ind w:left="57" w:right="57"/>
              <w:jc w:val="right"/>
              <w:rPr>
                <w:b/>
                <w:bCs/>
                <w:sz w:val="18"/>
                <w:szCs w:val="28"/>
              </w:rPr>
            </w:pPr>
            <w:r w:rsidRPr="00611743">
              <w:rPr>
                <w:b/>
                <w:bCs/>
                <w:sz w:val="18"/>
                <w:szCs w:val="28"/>
                <w:rtl/>
              </w:rPr>
              <w:t>١٠٠</w:t>
            </w:r>
          </w:p>
        </w:tc>
      </w:tr>
    </w:tbl>
    <w:p w:rsidR="00742106" w:rsidRDefault="00632569" w:rsidP="00632569">
      <w:pPr>
        <w:pStyle w:val="H23GA"/>
        <w:spacing w:before="240"/>
        <w:rPr>
          <w:rFonts w:hint="cs"/>
          <w:rtl/>
        </w:rPr>
      </w:pPr>
      <w:r>
        <w:rPr>
          <w:rFonts w:hint="cs"/>
          <w:rtl/>
        </w:rPr>
        <w:tab/>
      </w:r>
      <w:bookmarkStart w:id="7" w:name="_Toc407962265"/>
      <w:r w:rsidR="00742106">
        <w:rPr>
          <w:rFonts w:hint="cs"/>
          <w:rtl/>
        </w:rPr>
        <w:t>3</w:t>
      </w:r>
      <w:r w:rsidR="00742106" w:rsidRPr="00D868A5">
        <w:rPr>
          <w:rFonts w:hint="cs"/>
          <w:rtl/>
        </w:rPr>
        <w:t>-</w:t>
      </w:r>
      <w:r w:rsidR="00742106" w:rsidRPr="00D868A5">
        <w:rPr>
          <w:rFonts w:hint="cs"/>
          <w:rtl/>
        </w:rPr>
        <w:tab/>
      </w:r>
      <w:r w:rsidR="00742106">
        <w:rPr>
          <w:rFonts w:hint="cs"/>
          <w:rtl/>
        </w:rPr>
        <w:t>السمات الديمغرافية</w:t>
      </w:r>
      <w:bookmarkEnd w:id="7"/>
    </w:p>
    <w:p w:rsidR="00742106" w:rsidRPr="00357C4C" w:rsidRDefault="00632569" w:rsidP="00632569">
      <w:pPr>
        <w:pStyle w:val="H23GA"/>
        <w:rPr>
          <w:rFonts w:hint="cs"/>
          <w:rtl/>
        </w:rPr>
      </w:pPr>
      <w:r>
        <w:rPr>
          <w:rFonts w:hint="cs"/>
          <w:rtl/>
        </w:rPr>
        <w:tab/>
      </w:r>
      <w:r>
        <w:rPr>
          <w:rFonts w:hint="cs"/>
          <w:rtl/>
        </w:rPr>
        <w:tab/>
      </w:r>
      <w:bookmarkStart w:id="8" w:name="_Toc407962266"/>
      <w:r w:rsidR="00742106" w:rsidRPr="00357C4C">
        <w:rPr>
          <w:rFonts w:hint="cs"/>
          <w:rtl/>
        </w:rPr>
        <w:t>التوصيف السكاني</w:t>
      </w:r>
      <w:bookmarkEnd w:id="8"/>
    </w:p>
    <w:p w:rsidR="00742106" w:rsidRDefault="00742106" w:rsidP="00691AE1">
      <w:pPr>
        <w:pStyle w:val="SingleTxtGA"/>
        <w:rPr>
          <w:rStyle w:val="FootnoteReference"/>
          <w:rFonts w:hint="cs"/>
          <w:spacing w:val="-3"/>
          <w:rtl/>
        </w:rPr>
      </w:pPr>
      <w:r w:rsidRPr="00611743">
        <w:rPr>
          <w:rFonts w:hint="cs"/>
          <w:spacing w:val="-3"/>
          <w:rtl/>
        </w:rPr>
        <w:t>14-</w:t>
      </w:r>
      <w:r w:rsidRPr="00611743">
        <w:rPr>
          <w:rFonts w:hint="cs"/>
          <w:spacing w:val="-3"/>
          <w:rtl/>
        </w:rPr>
        <w:tab/>
        <w:t>قُدِّر عدد سكان سورينام</w:t>
      </w:r>
      <w:r w:rsidR="001A2DA7">
        <w:rPr>
          <w:rFonts w:hint="cs"/>
          <w:spacing w:val="-3"/>
          <w:rtl/>
        </w:rPr>
        <w:t xml:space="preserve"> </w:t>
      </w:r>
      <w:r w:rsidRPr="00611743">
        <w:rPr>
          <w:rFonts w:hint="cs"/>
          <w:spacing w:val="-3"/>
          <w:rtl/>
        </w:rPr>
        <w:t xml:space="preserve">في عام 2010 </w:t>
      </w:r>
      <w:r w:rsidR="00611743" w:rsidRPr="00611743">
        <w:rPr>
          <w:rFonts w:hint="cs"/>
          <w:spacing w:val="-3"/>
          <w:rtl/>
        </w:rPr>
        <w:t>ب‍</w:t>
      </w:r>
      <w:r w:rsidRPr="00611743">
        <w:rPr>
          <w:rFonts w:hint="cs"/>
          <w:spacing w:val="-3"/>
          <w:rtl/>
        </w:rPr>
        <w:t xml:space="preserve"> 170 531 نسمة، يعيش العدد الأكبر</w:t>
      </w:r>
      <w:r w:rsidR="00611743" w:rsidRPr="00611743">
        <w:rPr>
          <w:rFonts w:hint="eastAsia"/>
          <w:spacing w:val="-3"/>
          <w:rtl/>
        </w:rPr>
        <w:t> </w:t>
      </w:r>
      <w:r w:rsidRPr="00611743">
        <w:rPr>
          <w:rFonts w:hint="cs"/>
          <w:spacing w:val="-3"/>
          <w:rtl/>
        </w:rPr>
        <w:t>منهم في العاصمة باراماريبو</w:t>
      </w:r>
      <w:r w:rsidR="00691AE1">
        <w:rPr>
          <w:rFonts w:hint="cs"/>
          <w:spacing w:val="-3"/>
          <w:rtl/>
        </w:rPr>
        <w:t>:</w:t>
      </w:r>
      <w:r w:rsidRPr="00611743">
        <w:rPr>
          <w:rFonts w:hint="cs"/>
          <w:spacing w:val="-3"/>
          <w:rtl/>
        </w:rPr>
        <w:t xml:space="preserve"> 953 265 شخص</w:t>
      </w:r>
      <w:r w:rsidR="00691AE1">
        <w:rPr>
          <w:rFonts w:hint="cs"/>
          <w:spacing w:val="-3"/>
          <w:rtl/>
        </w:rPr>
        <w:t>اً؛</w:t>
      </w:r>
      <w:r w:rsidR="000B442E">
        <w:rPr>
          <w:rFonts w:hint="cs"/>
          <w:spacing w:val="-3"/>
          <w:rtl/>
        </w:rPr>
        <w:t xml:space="preserve"> </w:t>
      </w:r>
      <w:proofErr w:type="spellStart"/>
      <w:r w:rsidRPr="00611743">
        <w:rPr>
          <w:rFonts w:hint="cs"/>
          <w:spacing w:val="-3"/>
          <w:rtl/>
        </w:rPr>
        <w:t>وفانيكا</w:t>
      </w:r>
      <w:proofErr w:type="spellEnd"/>
      <w:r w:rsidR="00691AE1">
        <w:rPr>
          <w:rFonts w:hint="cs"/>
          <w:spacing w:val="-3"/>
          <w:rtl/>
        </w:rPr>
        <w:t>:</w:t>
      </w:r>
      <w:r w:rsidRPr="00611743">
        <w:rPr>
          <w:rFonts w:hint="cs"/>
          <w:spacing w:val="-3"/>
          <w:rtl/>
        </w:rPr>
        <w:t xml:space="preserve"> 125 95 شخص</w:t>
      </w:r>
      <w:r w:rsidR="000B442E">
        <w:rPr>
          <w:rFonts w:hint="cs"/>
          <w:spacing w:val="-3"/>
          <w:rtl/>
        </w:rPr>
        <w:t>اً</w:t>
      </w:r>
      <w:r w:rsidR="00691AE1">
        <w:rPr>
          <w:rFonts w:hint="cs"/>
          <w:spacing w:val="-3"/>
          <w:rtl/>
        </w:rPr>
        <w:t>؛</w:t>
      </w:r>
      <w:r w:rsidR="000B442E">
        <w:rPr>
          <w:rFonts w:hint="cs"/>
          <w:spacing w:val="-3"/>
          <w:rtl/>
        </w:rPr>
        <w:t xml:space="preserve"> </w:t>
      </w:r>
      <w:proofErr w:type="spellStart"/>
      <w:r w:rsidRPr="00611743">
        <w:rPr>
          <w:rFonts w:hint="cs"/>
          <w:spacing w:val="-3"/>
          <w:rtl/>
        </w:rPr>
        <w:t>ونيكيري</w:t>
      </w:r>
      <w:proofErr w:type="spellEnd"/>
      <w:r w:rsidR="00691AE1">
        <w:rPr>
          <w:rFonts w:hint="cs"/>
          <w:spacing w:val="-3"/>
          <w:rtl/>
        </w:rPr>
        <w:t>:</w:t>
      </w:r>
      <w:r w:rsidR="00611743" w:rsidRPr="00611743">
        <w:rPr>
          <w:rFonts w:hint="eastAsia"/>
          <w:spacing w:val="-3"/>
          <w:rtl/>
        </w:rPr>
        <w:t> </w:t>
      </w:r>
      <w:r w:rsidRPr="00611743">
        <w:rPr>
          <w:rFonts w:hint="cs"/>
          <w:spacing w:val="-3"/>
          <w:rtl/>
        </w:rPr>
        <w:t>219 40 شخص</w:t>
      </w:r>
      <w:r w:rsidR="000B442E">
        <w:rPr>
          <w:rFonts w:hint="cs"/>
          <w:spacing w:val="-3"/>
          <w:rtl/>
        </w:rPr>
        <w:t xml:space="preserve">اً. </w:t>
      </w:r>
      <w:r w:rsidRPr="00611743">
        <w:rPr>
          <w:rFonts w:hint="cs"/>
          <w:spacing w:val="-3"/>
          <w:rtl/>
        </w:rPr>
        <w:t xml:space="preserve">و في عام 2010، بيّنت نسبة الذكور إلى الإناث من الفئة العمرية في سن الإنجاب من مجموع السكان أنه لا يزال هناك زيادة طفيفة في عدد الذكور. ونسبة السكان في الفئة العمرية </w:t>
      </w:r>
      <w:r w:rsidR="00611743" w:rsidRPr="00611743">
        <w:rPr>
          <w:rFonts w:hint="cs"/>
          <w:spacing w:val="-3"/>
          <w:rtl/>
        </w:rPr>
        <w:t>صفر</w:t>
      </w:r>
      <w:r w:rsidRPr="00611743">
        <w:rPr>
          <w:rFonts w:hint="cs"/>
          <w:spacing w:val="-3"/>
          <w:rtl/>
        </w:rPr>
        <w:t>-14 هي</w:t>
      </w:r>
      <w:r w:rsidR="00691AE1">
        <w:rPr>
          <w:rFonts w:hint="cs"/>
          <w:spacing w:val="-3"/>
          <w:rtl/>
        </w:rPr>
        <w:t>:</w:t>
      </w:r>
      <w:r w:rsidRPr="00611743">
        <w:rPr>
          <w:rFonts w:hint="cs"/>
          <w:spacing w:val="-3"/>
          <w:rtl/>
        </w:rPr>
        <w:t xml:space="preserve"> 28.5 في المائة</w:t>
      </w:r>
      <w:r w:rsidR="00691AE1">
        <w:rPr>
          <w:rFonts w:hint="cs"/>
          <w:spacing w:val="-3"/>
          <w:rtl/>
        </w:rPr>
        <w:t>؛</w:t>
      </w:r>
      <w:r w:rsidRPr="00611743">
        <w:rPr>
          <w:rFonts w:hint="cs"/>
          <w:spacing w:val="-3"/>
          <w:rtl/>
        </w:rPr>
        <w:t xml:space="preserve"> وفي الفئة العمرية 15-59 هي</w:t>
      </w:r>
      <w:r w:rsidR="00691AE1">
        <w:rPr>
          <w:rFonts w:hint="cs"/>
          <w:spacing w:val="-3"/>
          <w:rtl/>
        </w:rPr>
        <w:t>:</w:t>
      </w:r>
      <w:r w:rsidR="00632569" w:rsidRPr="00611743">
        <w:rPr>
          <w:rFonts w:hint="eastAsia"/>
          <w:spacing w:val="-3"/>
          <w:rtl/>
        </w:rPr>
        <w:t> </w:t>
      </w:r>
      <w:r w:rsidRPr="00611743">
        <w:rPr>
          <w:rFonts w:hint="cs"/>
          <w:spacing w:val="-3"/>
          <w:rtl/>
        </w:rPr>
        <w:t>62 في المائة</w:t>
      </w:r>
      <w:r w:rsidR="00691AE1">
        <w:rPr>
          <w:rFonts w:hint="cs"/>
          <w:spacing w:val="-3"/>
          <w:rtl/>
        </w:rPr>
        <w:t>؛</w:t>
      </w:r>
      <w:r w:rsidRPr="00611743">
        <w:rPr>
          <w:rFonts w:hint="cs"/>
          <w:spacing w:val="-3"/>
          <w:rtl/>
        </w:rPr>
        <w:t xml:space="preserve"> وفي</w:t>
      </w:r>
      <w:r w:rsidR="001427BC">
        <w:rPr>
          <w:rFonts w:hint="eastAsia"/>
          <w:spacing w:val="-3"/>
          <w:rtl/>
        </w:rPr>
        <w:t> </w:t>
      </w:r>
      <w:r w:rsidRPr="00611743">
        <w:rPr>
          <w:rFonts w:hint="cs"/>
          <w:spacing w:val="-3"/>
          <w:rtl/>
        </w:rPr>
        <w:t>العقد الستين هي</w:t>
      </w:r>
      <w:r w:rsidR="00691AE1">
        <w:rPr>
          <w:rFonts w:hint="cs"/>
          <w:spacing w:val="-3"/>
          <w:rtl/>
        </w:rPr>
        <w:t>:</w:t>
      </w:r>
      <w:r w:rsidRPr="00611743">
        <w:rPr>
          <w:rFonts w:hint="cs"/>
          <w:spacing w:val="-3"/>
          <w:rtl/>
        </w:rPr>
        <w:t xml:space="preserve"> 9.5 في المائة. أما نسبة الذين تجاوزوا 80 عام</w:t>
      </w:r>
      <w:r w:rsidR="0014466B">
        <w:rPr>
          <w:rFonts w:hint="cs"/>
          <w:spacing w:val="-3"/>
          <w:rtl/>
        </w:rPr>
        <w:t xml:space="preserve">اً </w:t>
      </w:r>
      <w:r w:rsidRPr="00611743">
        <w:rPr>
          <w:rFonts w:hint="cs"/>
          <w:spacing w:val="-3"/>
          <w:rtl/>
        </w:rPr>
        <w:t>فقد زادت مقارنة بفئة الذين تجاوزوا 60 عاما</w:t>
      </w:r>
      <w:r w:rsidR="0014466B">
        <w:rPr>
          <w:rFonts w:hint="cs"/>
          <w:spacing w:val="-3"/>
          <w:rtl/>
        </w:rPr>
        <w:t>ً</w:t>
      </w:r>
      <w:r w:rsidRPr="00611743">
        <w:rPr>
          <w:rFonts w:hint="cs"/>
          <w:spacing w:val="-3"/>
          <w:rtl/>
        </w:rPr>
        <w:t xml:space="preserve">. وفي عام </w:t>
      </w:r>
      <w:r w:rsidR="00691AE1">
        <w:rPr>
          <w:rFonts w:hint="cs"/>
          <w:spacing w:val="-3"/>
          <w:rtl/>
        </w:rPr>
        <w:t>2004</w:t>
      </w:r>
      <w:r w:rsidRPr="00611743">
        <w:rPr>
          <w:rFonts w:hint="cs"/>
          <w:spacing w:val="-3"/>
          <w:rtl/>
        </w:rPr>
        <w:t xml:space="preserve">، بلغت النسبة 10.71 في المائة </w:t>
      </w:r>
      <w:r w:rsidR="00691AE1">
        <w:rPr>
          <w:rFonts w:hint="cs"/>
          <w:spacing w:val="-3"/>
          <w:rtl/>
        </w:rPr>
        <w:t xml:space="preserve">بينما وصلت إلى </w:t>
      </w:r>
      <w:r w:rsidRPr="00611743">
        <w:rPr>
          <w:rFonts w:hint="cs"/>
          <w:spacing w:val="-3"/>
          <w:rtl/>
        </w:rPr>
        <w:t>11.42 في المائة في عام</w:t>
      </w:r>
      <w:r w:rsidR="00691AE1">
        <w:rPr>
          <w:rFonts w:hint="eastAsia"/>
          <w:spacing w:val="-3"/>
          <w:rtl/>
        </w:rPr>
        <w:t> </w:t>
      </w:r>
      <w:r w:rsidRPr="00611743">
        <w:rPr>
          <w:rFonts w:hint="cs"/>
          <w:spacing w:val="-3"/>
          <w:rtl/>
        </w:rPr>
        <w:t>2010. ووفق</w:t>
      </w:r>
      <w:r w:rsidR="0014466B">
        <w:rPr>
          <w:rFonts w:hint="cs"/>
          <w:spacing w:val="-3"/>
          <w:rtl/>
        </w:rPr>
        <w:t xml:space="preserve">اً </w:t>
      </w:r>
      <w:r w:rsidRPr="00611743">
        <w:rPr>
          <w:rFonts w:hint="cs"/>
          <w:spacing w:val="-3"/>
          <w:rtl/>
        </w:rPr>
        <w:t>لإحصاء عام 2012، يبلغ عدد سكان سورينام</w:t>
      </w:r>
      <w:r w:rsidR="00611743" w:rsidRPr="00611743">
        <w:rPr>
          <w:rFonts w:hint="eastAsia"/>
          <w:spacing w:val="-3"/>
          <w:rtl/>
        </w:rPr>
        <w:t> </w:t>
      </w:r>
      <w:r w:rsidRPr="00611743">
        <w:rPr>
          <w:rFonts w:hint="cs"/>
          <w:spacing w:val="-3"/>
          <w:rtl/>
        </w:rPr>
        <w:t>638 541 نسمة. ومتوسط العمر المتوقع هو 67.7 عام</w:t>
      </w:r>
      <w:r w:rsidR="0014466B">
        <w:rPr>
          <w:rFonts w:hint="cs"/>
          <w:spacing w:val="-3"/>
          <w:rtl/>
        </w:rPr>
        <w:t xml:space="preserve">اً </w:t>
      </w:r>
      <w:r w:rsidRPr="00611743">
        <w:rPr>
          <w:rFonts w:hint="cs"/>
          <w:spacing w:val="-3"/>
          <w:rtl/>
        </w:rPr>
        <w:t>للرجال و71.9 عام</w:t>
      </w:r>
      <w:r w:rsidR="0014466B">
        <w:rPr>
          <w:rFonts w:hint="cs"/>
          <w:spacing w:val="-3"/>
          <w:rtl/>
        </w:rPr>
        <w:t xml:space="preserve">اً </w:t>
      </w:r>
      <w:r w:rsidRPr="00611743">
        <w:rPr>
          <w:rFonts w:hint="cs"/>
          <w:spacing w:val="-3"/>
          <w:rtl/>
        </w:rPr>
        <w:t>للنساء.</w:t>
      </w:r>
      <w:r w:rsidRPr="00611743">
        <w:rPr>
          <w:rStyle w:val="FootnoteReference"/>
          <w:spacing w:val="-3"/>
          <w:rtl/>
        </w:rPr>
        <w:t>(</w:t>
      </w:r>
      <w:r w:rsidRPr="00611743">
        <w:rPr>
          <w:rStyle w:val="FootnoteReference"/>
          <w:spacing w:val="-3"/>
          <w:rtl/>
        </w:rPr>
        <w:footnoteReference w:id="13"/>
      </w:r>
      <w:r w:rsidRPr="00611743">
        <w:rPr>
          <w:rStyle w:val="FootnoteReference"/>
          <w:spacing w:val="-3"/>
          <w:rtl/>
        </w:rPr>
        <w:t>)</w:t>
      </w:r>
    </w:p>
    <w:tbl>
      <w:tblPr>
        <w:bidiVisual/>
        <w:tblW w:w="7273" w:type="dxa"/>
        <w:tblInd w:w="1134" w:type="dxa"/>
        <w:tblBorders>
          <w:top w:val="single" w:sz="4" w:space="0" w:color="auto"/>
          <w:bottom w:val="single" w:sz="12" w:space="0" w:color="auto"/>
        </w:tblBorders>
        <w:tblLayout w:type="fixed"/>
        <w:tblCellMar>
          <w:left w:w="0" w:type="dxa"/>
          <w:right w:w="0" w:type="dxa"/>
        </w:tblCellMar>
        <w:tblLook w:val="04A0"/>
      </w:tblPr>
      <w:tblGrid>
        <w:gridCol w:w="1590"/>
        <w:gridCol w:w="1525"/>
        <w:gridCol w:w="1526"/>
        <w:gridCol w:w="1526"/>
        <w:gridCol w:w="1106"/>
      </w:tblGrid>
      <w:tr w:rsidR="001427BC" w:rsidRPr="001427BC" w:rsidTr="00626063">
        <w:trPr>
          <w:cantSplit/>
          <w:trHeight w:val="240"/>
          <w:tblHeader/>
        </w:trPr>
        <w:tc>
          <w:tcPr>
            <w:tcW w:w="1590" w:type="dxa"/>
            <w:tcBorders>
              <w:top w:val="single" w:sz="4" w:space="0" w:color="auto"/>
              <w:bottom w:val="single" w:sz="12" w:space="0" w:color="auto"/>
            </w:tcBorders>
            <w:vAlign w:val="bottom"/>
          </w:tcPr>
          <w:p w:rsidR="001427BC" w:rsidRPr="001427BC" w:rsidRDefault="001427BC" w:rsidP="001427BC">
            <w:pPr>
              <w:spacing w:before="40" w:after="40" w:line="300" w:lineRule="exact"/>
              <w:ind w:left="57" w:right="57"/>
              <w:rPr>
                <w:iCs/>
                <w:sz w:val="18"/>
                <w:szCs w:val="28"/>
              </w:rPr>
            </w:pPr>
            <w:r w:rsidRPr="001427BC">
              <w:rPr>
                <w:rFonts w:hint="cs"/>
                <w:iCs/>
                <w:sz w:val="18"/>
                <w:szCs w:val="28"/>
                <w:rtl/>
              </w:rPr>
              <w:t>نسبة الجنسين</w:t>
            </w:r>
          </w:p>
        </w:tc>
        <w:tc>
          <w:tcPr>
            <w:tcW w:w="1525" w:type="dxa"/>
            <w:tcBorders>
              <w:top w:val="single" w:sz="4" w:space="0" w:color="auto"/>
              <w:bottom w:val="single" w:sz="12" w:space="0" w:color="auto"/>
            </w:tcBorders>
            <w:shd w:val="clear" w:color="auto" w:fill="auto"/>
            <w:noWrap/>
            <w:vAlign w:val="bottom"/>
          </w:tcPr>
          <w:p w:rsidR="001427BC" w:rsidRPr="001427BC" w:rsidRDefault="001427BC" w:rsidP="001427BC">
            <w:pPr>
              <w:spacing w:before="40" w:after="40" w:line="300" w:lineRule="exact"/>
              <w:ind w:left="57" w:right="57"/>
              <w:rPr>
                <w:iCs/>
                <w:sz w:val="18"/>
                <w:szCs w:val="28"/>
              </w:rPr>
            </w:pPr>
            <w:bookmarkStart w:id="9" w:name="Demographical"/>
            <w:r w:rsidRPr="001427BC">
              <w:rPr>
                <w:iCs/>
                <w:sz w:val="18"/>
                <w:szCs w:val="28"/>
                <w:rtl/>
              </w:rPr>
              <w:t>٢٠١٢</w:t>
            </w:r>
          </w:p>
        </w:tc>
        <w:tc>
          <w:tcPr>
            <w:tcW w:w="1526" w:type="dxa"/>
            <w:tcBorders>
              <w:top w:val="single" w:sz="4" w:space="0" w:color="auto"/>
              <w:bottom w:val="single" w:sz="12" w:space="0" w:color="auto"/>
            </w:tcBorders>
            <w:shd w:val="clear" w:color="auto" w:fill="auto"/>
            <w:noWrap/>
            <w:vAlign w:val="bottom"/>
          </w:tcPr>
          <w:p w:rsidR="001427BC" w:rsidRPr="001427BC" w:rsidRDefault="001427BC" w:rsidP="001427BC">
            <w:pPr>
              <w:spacing w:before="40" w:after="40" w:line="300" w:lineRule="exact"/>
              <w:ind w:left="57" w:right="57"/>
              <w:rPr>
                <w:iCs/>
                <w:sz w:val="18"/>
                <w:szCs w:val="28"/>
              </w:rPr>
            </w:pPr>
            <w:r w:rsidRPr="001427BC">
              <w:rPr>
                <w:iCs/>
                <w:sz w:val="18"/>
                <w:szCs w:val="28"/>
                <w:rtl/>
              </w:rPr>
              <w:t>٢٠٠٤</w:t>
            </w:r>
          </w:p>
        </w:tc>
        <w:tc>
          <w:tcPr>
            <w:tcW w:w="1526" w:type="dxa"/>
            <w:tcBorders>
              <w:top w:val="single" w:sz="4" w:space="0" w:color="auto"/>
              <w:bottom w:val="single" w:sz="12" w:space="0" w:color="auto"/>
            </w:tcBorders>
            <w:shd w:val="clear" w:color="auto" w:fill="auto"/>
            <w:noWrap/>
            <w:vAlign w:val="bottom"/>
          </w:tcPr>
          <w:p w:rsidR="001427BC" w:rsidRPr="001427BC" w:rsidRDefault="001427BC" w:rsidP="001427BC">
            <w:pPr>
              <w:spacing w:before="40" w:after="40" w:line="300" w:lineRule="exact"/>
              <w:ind w:left="57" w:right="57"/>
              <w:rPr>
                <w:iCs/>
                <w:sz w:val="18"/>
                <w:szCs w:val="28"/>
              </w:rPr>
            </w:pPr>
            <w:r w:rsidRPr="001427BC">
              <w:rPr>
                <w:iCs/>
                <w:sz w:val="18"/>
                <w:szCs w:val="28"/>
                <w:rtl/>
              </w:rPr>
              <w:t>٢٠٠٣</w:t>
            </w:r>
          </w:p>
        </w:tc>
        <w:tc>
          <w:tcPr>
            <w:tcW w:w="1106" w:type="dxa"/>
            <w:tcBorders>
              <w:top w:val="single" w:sz="4" w:space="0" w:color="auto"/>
              <w:bottom w:val="single" w:sz="12" w:space="0" w:color="auto"/>
            </w:tcBorders>
            <w:shd w:val="clear" w:color="auto" w:fill="auto"/>
            <w:noWrap/>
            <w:vAlign w:val="bottom"/>
          </w:tcPr>
          <w:p w:rsidR="001427BC" w:rsidRPr="001427BC" w:rsidRDefault="001427BC" w:rsidP="001427BC">
            <w:pPr>
              <w:spacing w:before="40" w:after="40" w:line="300" w:lineRule="exact"/>
              <w:ind w:left="57" w:right="57"/>
              <w:rPr>
                <w:iCs/>
                <w:sz w:val="18"/>
                <w:szCs w:val="28"/>
              </w:rPr>
            </w:pPr>
            <w:r w:rsidRPr="001427BC">
              <w:rPr>
                <w:iCs/>
                <w:sz w:val="18"/>
                <w:szCs w:val="28"/>
                <w:rtl/>
              </w:rPr>
              <w:t>١٩٨٠</w:t>
            </w:r>
          </w:p>
        </w:tc>
      </w:tr>
      <w:tr w:rsidR="001427BC" w:rsidRPr="001427BC" w:rsidTr="00626063">
        <w:trPr>
          <w:cantSplit/>
          <w:trHeight w:val="240"/>
        </w:trPr>
        <w:tc>
          <w:tcPr>
            <w:tcW w:w="1590" w:type="dxa"/>
            <w:tcBorders>
              <w:top w:val="single" w:sz="12" w:space="0" w:color="auto"/>
            </w:tcBorders>
            <w:vAlign w:val="bottom"/>
          </w:tcPr>
          <w:p w:rsidR="001427BC" w:rsidRPr="001427BC" w:rsidRDefault="001427BC" w:rsidP="001427BC">
            <w:pPr>
              <w:spacing w:before="40" w:after="40" w:line="300" w:lineRule="exact"/>
              <w:ind w:left="57" w:right="57"/>
              <w:rPr>
                <w:sz w:val="18"/>
                <w:szCs w:val="28"/>
              </w:rPr>
            </w:pPr>
            <w:r w:rsidRPr="001427BC">
              <w:rPr>
                <w:rFonts w:hint="cs"/>
                <w:sz w:val="18"/>
                <w:szCs w:val="28"/>
                <w:rtl/>
              </w:rPr>
              <w:t>الذكور</w:t>
            </w:r>
          </w:p>
        </w:tc>
        <w:tc>
          <w:tcPr>
            <w:tcW w:w="1525" w:type="dxa"/>
            <w:tcBorders>
              <w:top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٢٧٠</w:t>
            </w:r>
            <w:r w:rsidRPr="001427BC">
              <w:rPr>
                <w:sz w:val="18"/>
                <w:szCs w:val="28"/>
              </w:rPr>
              <w:t xml:space="preserve"> </w:t>
            </w:r>
            <w:r w:rsidRPr="001427BC">
              <w:rPr>
                <w:sz w:val="18"/>
                <w:szCs w:val="28"/>
                <w:rtl/>
              </w:rPr>
              <w:t>٦٢٩</w:t>
            </w:r>
          </w:p>
        </w:tc>
        <w:tc>
          <w:tcPr>
            <w:tcW w:w="1526" w:type="dxa"/>
            <w:tcBorders>
              <w:top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٢٤٧</w:t>
            </w:r>
            <w:r w:rsidRPr="001427BC">
              <w:rPr>
                <w:sz w:val="18"/>
                <w:szCs w:val="28"/>
              </w:rPr>
              <w:t xml:space="preserve"> </w:t>
            </w:r>
            <w:r w:rsidRPr="001427BC">
              <w:rPr>
                <w:sz w:val="18"/>
                <w:szCs w:val="28"/>
                <w:rtl/>
              </w:rPr>
              <w:t>٨٤٦</w:t>
            </w:r>
          </w:p>
        </w:tc>
        <w:tc>
          <w:tcPr>
            <w:tcW w:w="1526" w:type="dxa"/>
            <w:tcBorders>
              <w:top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٢٤١</w:t>
            </w:r>
            <w:r w:rsidRPr="001427BC">
              <w:rPr>
                <w:sz w:val="18"/>
                <w:szCs w:val="28"/>
              </w:rPr>
              <w:t xml:space="preserve"> </w:t>
            </w:r>
            <w:r w:rsidRPr="001427BC">
              <w:rPr>
                <w:sz w:val="18"/>
                <w:szCs w:val="28"/>
                <w:rtl/>
              </w:rPr>
              <w:t>٨٣٧</w:t>
            </w:r>
          </w:p>
        </w:tc>
        <w:tc>
          <w:tcPr>
            <w:tcW w:w="1106" w:type="dxa"/>
            <w:tcBorders>
              <w:top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١٧٥</w:t>
            </w:r>
            <w:r w:rsidRPr="001427BC">
              <w:rPr>
                <w:sz w:val="18"/>
                <w:szCs w:val="28"/>
              </w:rPr>
              <w:t xml:space="preserve"> </w:t>
            </w:r>
            <w:r w:rsidRPr="001427BC">
              <w:rPr>
                <w:sz w:val="18"/>
                <w:szCs w:val="28"/>
                <w:rtl/>
              </w:rPr>
              <w:t>٨١٨</w:t>
            </w:r>
          </w:p>
        </w:tc>
      </w:tr>
      <w:tr w:rsidR="001427BC" w:rsidRPr="001427BC" w:rsidTr="00626063">
        <w:trPr>
          <w:cantSplit/>
          <w:trHeight w:val="240"/>
        </w:trPr>
        <w:tc>
          <w:tcPr>
            <w:tcW w:w="1590" w:type="dxa"/>
            <w:tcBorders>
              <w:bottom w:val="single" w:sz="4" w:space="0" w:color="auto"/>
            </w:tcBorders>
            <w:vAlign w:val="bottom"/>
          </w:tcPr>
          <w:p w:rsidR="001427BC" w:rsidRPr="001427BC" w:rsidRDefault="001427BC" w:rsidP="001427BC">
            <w:pPr>
              <w:spacing w:before="40" w:after="40" w:line="300" w:lineRule="exact"/>
              <w:ind w:left="57" w:right="57"/>
              <w:rPr>
                <w:sz w:val="18"/>
                <w:szCs w:val="28"/>
              </w:rPr>
            </w:pPr>
            <w:r w:rsidRPr="001427BC">
              <w:rPr>
                <w:rFonts w:hint="cs"/>
                <w:sz w:val="18"/>
                <w:szCs w:val="28"/>
                <w:rtl/>
              </w:rPr>
              <w:t>الإناث</w:t>
            </w:r>
          </w:p>
        </w:tc>
        <w:tc>
          <w:tcPr>
            <w:tcW w:w="1525" w:type="dxa"/>
            <w:tcBorders>
              <w:bottom w:val="single" w:sz="4"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٢٧١</w:t>
            </w:r>
            <w:r w:rsidRPr="001427BC">
              <w:rPr>
                <w:sz w:val="18"/>
                <w:szCs w:val="28"/>
              </w:rPr>
              <w:t xml:space="preserve"> </w:t>
            </w:r>
            <w:r w:rsidRPr="001427BC">
              <w:rPr>
                <w:sz w:val="18"/>
                <w:szCs w:val="28"/>
                <w:rtl/>
              </w:rPr>
              <w:t>٠٠٩</w:t>
            </w:r>
          </w:p>
        </w:tc>
        <w:tc>
          <w:tcPr>
            <w:tcW w:w="1526" w:type="dxa"/>
            <w:tcBorders>
              <w:bottom w:val="single" w:sz="4"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٢٤٤</w:t>
            </w:r>
            <w:r w:rsidRPr="001427BC">
              <w:rPr>
                <w:sz w:val="18"/>
                <w:szCs w:val="28"/>
              </w:rPr>
              <w:t xml:space="preserve"> </w:t>
            </w:r>
            <w:r w:rsidRPr="001427BC">
              <w:rPr>
                <w:sz w:val="18"/>
                <w:szCs w:val="28"/>
                <w:rtl/>
              </w:rPr>
              <w:t>٦١٨</w:t>
            </w:r>
          </w:p>
        </w:tc>
        <w:tc>
          <w:tcPr>
            <w:tcW w:w="1526" w:type="dxa"/>
            <w:tcBorders>
              <w:bottom w:val="single" w:sz="4"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٢٣٩</w:t>
            </w:r>
            <w:r w:rsidRPr="001427BC">
              <w:rPr>
                <w:sz w:val="18"/>
                <w:szCs w:val="28"/>
              </w:rPr>
              <w:t xml:space="preserve"> </w:t>
            </w:r>
            <w:r w:rsidRPr="001427BC">
              <w:rPr>
                <w:sz w:val="18"/>
                <w:szCs w:val="28"/>
                <w:rtl/>
              </w:rPr>
              <w:t>٢٩٢</w:t>
            </w:r>
          </w:p>
        </w:tc>
        <w:tc>
          <w:tcPr>
            <w:tcW w:w="1106" w:type="dxa"/>
            <w:tcBorders>
              <w:bottom w:val="single" w:sz="4"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sz w:val="18"/>
                <w:szCs w:val="28"/>
              </w:rPr>
            </w:pPr>
            <w:r w:rsidRPr="001427BC">
              <w:rPr>
                <w:sz w:val="18"/>
                <w:szCs w:val="28"/>
                <w:rtl/>
              </w:rPr>
              <w:t>١٧٩</w:t>
            </w:r>
            <w:r w:rsidRPr="001427BC">
              <w:rPr>
                <w:sz w:val="18"/>
                <w:szCs w:val="28"/>
              </w:rPr>
              <w:t xml:space="preserve"> </w:t>
            </w:r>
            <w:r w:rsidRPr="001427BC">
              <w:rPr>
                <w:sz w:val="18"/>
                <w:szCs w:val="28"/>
                <w:rtl/>
              </w:rPr>
              <w:t>٤٢٢</w:t>
            </w:r>
          </w:p>
        </w:tc>
      </w:tr>
      <w:tr w:rsidR="001427BC" w:rsidRPr="001427BC" w:rsidTr="00626063">
        <w:trPr>
          <w:cantSplit/>
          <w:trHeight w:val="240"/>
        </w:trPr>
        <w:tc>
          <w:tcPr>
            <w:tcW w:w="1590" w:type="dxa"/>
            <w:tcBorders>
              <w:top w:val="single" w:sz="4" w:space="0" w:color="auto"/>
              <w:bottom w:val="single" w:sz="12" w:space="0" w:color="auto"/>
            </w:tcBorders>
            <w:vAlign w:val="bottom"/>
          </w:tcPr>
          <w:p w:rsidR="001427BC" w:rsidRPr="001427BC" w:rsidRDefault="001427BC" w:rsidP="001427BC">
            <w:pPr>
              <w:spacing w:before="40" w:after="40" w:line="300" w:lineRule="exact"/>
              <w:ind w:left="283" w:right="57"/>
              <w:rPr>
                <w:b/>
                <w:bCs/>
                <w:sz w:val="18"/>
                <w:szCs w:val="28"/>
              </w:rPr>
            </w:pPr>
            <w:r w:rsidRPr="001427BC">
              <w:rPr>
                <w:rFonts w:hint="cs"/>
                <w:b/>
                <w:bCs/>
                <w:sz w:val="18"/>
                <w:szCs w:val="28"/>
                <w:rtl/>
              </w:rPr>
              <w:t>المجموع</w:t>
            </w:r>
          </w:p>
        </w:tc>
        <w:tc>
          <w:tcPr>
            <w:tcW w:w="1525" w:type="dxa"/>
            <w:tcBorders>
              <w:top w:val="single" w:sz="4" w:space="0" w:color="auto"/>
              <w:bottom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b/>
                <w:bCs/>
                <w:sz w:val="18"/>
                <w:szCs w:val="28"/>
              </w:rPr>
            </w:pPr>
            <w:r w:rsidRPr="001427BC">
              <w:rPr>
                <w:b/>
                <w:bCs/>
                <w:sz w:val="18"/>
                <w:szCs w:val="28"/>
                <w:rtl/>
              </w:rPr>
              <w:t>٥٤١</w:t>
            </w:r>
            <w:r w:rsidRPr="001427BC">
              <w:rPr>
                <w:b/>
                <w:bCs/>
                <w:sz w:val="18"/>
                <w:szCs w:val="28"/>
              </w:rPr>
              <w:t xml:space="preserve"> </w:t>
            </w:r>
            <w:r w:rsidRPr="001427BC">
              <w:rPr>
                <w:b/>
                <w:bCs/>
                <w:sz w:val="18"/>
                <w:szCs w:val="28"/>
                <w:rtl/>
              </w:rPr>
              <w:t>٦٣٨</w:t>
            </w:r>
          </w:p>
        </w:tc>
        <w:tc>
          <w:tcPr>
            <w:tcW w:w="1526" w:type="dxa"/>
            <w:tcBorders>
              <w:top w:val="single" w:sz="4" w:space="0" w:color="auto"/>
              <w:bottom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b/>
                <w:bCs/>
                <w:sz w:val="18"/>
                <w:szCs w:val="28"/>
              </w:rPr>
            </w:pPr>
            <w:r w:rsidRPr="001427BC">
              <w:rPr>
                <w:b/>
                <w:bCs/>
                <w:sz w:val="18"/>
                <w:szCs w:val="28"/>
                <w:rtl/>
              </w:rPr>
              <w:t>٤٩٢</w:t>
            </w:r>
            <w:r w:rsidRPr="001427BC">
              <w:rPr>
                <w:b/>
                <w:bCs/>
                <w:sz w:val="18"/>
                <w:szCs w:val="28"/>
              </w:rPr>
              <w:t xml:space="preserve"> </w:t>
            </w:r>
            <w:r w:rsidRPr="001427BC">
              <w:rPr>
                <w:b/>
                <w:bCs/>
                <w:sz w:val="18"/>
                <w:szCs w:val="28"/>
                <w:rtl/>
              </w:rPr>
              <w:t>٨٢٩</w:t>
            </w:r>
          </w:p>
        </w:tc>
        <w:tc>
          <w:tcPr>
            <w:tcW w:w="1526" w:type="dxa"/>
            <w:tcBorders>
              <w:top w:val="single" w:sz="4" w:space="0" w:color="auto"/>
              <w:bottom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b/>
                <w:bCs/>
                <w:sz w:val="18"/>
                <w:szCs w:val="28"/>
              </w:rPr>
            </w:pPr>
            <w:r w:rsidRPr="001427BC">
              <w:rPr>
                <w:b/>
                <w:bCs/>
                <w:sz w:val="18"/>
                <w:szCs w:val="28"/>
                <w:rtl/>
              </w:rPr>
              <w:t>٤٨١</w:t>
            </w:r>
            <w:r w:rsidRPr="001427BC">
              <w:rPr>
                <w:b/>
                <w:bCs/>
                <w:sz w:val="18"/>
                <w:szCs w:val="28"/>
              </w:rPr>
              <w:t xml:space="preserve"> </w:t>
            </w:r>
            <w:r w:rsidRPr="001427BC">
              <w:rPr>
                <w:b/>
                <w:bCs/>
                <w:sz w:val="18"/>
                <w:szCs w:val="28"/>
                <w:rtl/>
              </w:rPr>
              <w:t>١٢٩</w:t>
            </w:r>
          </w:p>
        </w:tc>
        <w:tc>
          <w:tcPr>
            <w:tcW w:w="1106" w:type="dxa"/>
            <w:tcBorders>
              <w:top w:val="single" w:sz="4" w:space="0" w:color="auto"/>
              <w:bottom w:val="single" w:sz="12" w:space="0" w:color="auto"/>
            </w:tcBorders>
            <w:shd w:val="clear" w:color="auto" w:fill="auto"/>
            <w:noWrap/>
            <w:vAlign w:val="bottom"/>
          </w:tcPr>
          <w:p w:rsidR="001427BC" w:rsidRPr="001427BC" w:rsidRDefault="001427BC" w:rsidP="001427BC">
            <w:pPr>
              <w:bidi w:val="0"/>
              <w:spacing w:before="40" w:after="40" w:line="300" w:lineRule="exact"/>
              <w:ind w:left="57" w:right="57"/>
              <w:jc w:val="right"/>
              <w:rPr>
                <w:b/>
                <w:bCs/>
                <w:sz w:val="18"/>
                <w:szCs w:val="28"/>
              </w:rPr>
            </w:pPr>
            <w:r w:rsidRPr="001427BC">
              <w:rPr>
                <w:b/>
                <w:bCs/>
                <w:sz w:val="18"/>
                <w:szCs w:val="28"/>
                <w:rtl/>
              </w:rPr>
              <w:t>٣٥٥</w:t>
            </w:r>
            <w:r w:rsidRPr="001427BC">
              <w:rPr>
                <w:b/>
                <w:bCs/>
                <w:sz w:val="18"/>
                <w:szCs w:val="28"/>
              </w:rPr>
              <w:t xml:space="preserve"> </w:t>
            </w:r>
            <w:r w:rsidRPr="001427BC">
              <w:rPr>
                <w:b/>
                <w:bCs/>
                <w:sz w:val="18"/>
                <w:szCs w:val="28"/>
                <w:rtl/>
              </w:rPr>
              <w:t>٢٤٠</w:t>
            </w:r>
          </w:p>
        </w:tc>
      </w:tr>
    </w:tbl>
    <w:bookmarkEnd w:id="9"/>
    <w:p w:rsidR="00742106" w:rsidRDefault="00742106" w:rsidP="00632569">
      <w:pPr>
        <w:pStyle w:val="SingleTxtGA"/>
        <w:spacing w:before="240"/>
        <w:rPr>
          <w:rFonts w:hint="cs"/>
          <w:rtl/>
        </w:rPr>
      </w:pPr>
      <w:r>
        <w:rPr>
          <w:rFonts w:hint="cs"/>
          <w:rtl/>
        </w:rPr>
        <w:t>15-</w:t>
      </w:r>
      <w:r>
        <w:rPr>
          <w:rFonts w:hint="cs"/>
          <w:rtl/>
        </w:rPr>
        <w:tab/>
        <w:t>لقد أدت الخصائص البيئية وأنماط التوطن في البلد إلى تقسيم المجتمع إلى حضري ساحلي وريفي ساحلي وريفي داخلي، مخلف</w:t>
      </w:r>
      <w:r w:rsidR="0014466B">
        <w:rPr>
          <w:rFonts w:hint="cs"/>
          <w:rtl/>
        </w:rPr>
        <w:t xml:space="preserve">اً </w:t>
      </w:r>
      <w:r>
        <w:rPr>
          <w:rFonts w:hint="cs"/>
          <w:rtl/>
        </w:rPr>
        <w:t>تفاوت</w:t>
      </w:r>
      <w:r w:rsidR="0014466B">
        <w:rPr>
          <w:rFonts w:hint="cs"/>
          <w:rtl/>
        </w:rPr>
        <w:t xml:space="preserve">اً </w:t>
      </w:r>
      <w:r>
        <w:rPr>
          <w:rFonts w:hint="cs"/>
          <w:rtl/>
        </w:rPr>
        <w:t>في تزويد هذه المجموعة الأخيرة بسبب البعد عن المركز أساسا</w:t>
      </w:r>
      <w:r w:rsidR="001427BC">
        <w:rPr>
          <w:rFonts w:hint="cs"/>
          <w:rtl/>
        </w:rPr>
        <w:t>ً</w:t>
      </w:r>
      <w:r>
        <w:rPr>
          <w:rFonts w:hint="cs"/>
          <w:rtl/>
        </w:rPr>
        <w:t>.</w:t>
      </w:r>
      <w:r w:rsidR="001427BC">
        <w:rPr>
          <w:rFonts w:hint="cs"/>
          <w:rtl/>
        </w:rPr>
        <w:t xml:space="preserve"> </w:t>
      </w:r>
    </w:p>
    <w:p w:rsidR="00742106" w:rsidRDefault="00632569" w:rsidP="00632569">
      <w:pPr>
        <w:pStyle w:val="H23GA"/>
        <w:rPr>
          <w:rFonts w:hint="cs"/>
          <w:rtl/>
        </w:rPr>
      </w:pPr>
      <w:r>
        <w:rPr>
          <w:rFonts w:hint="cs"/>
          <w:rtl/>
        </w:rPr>
        <w:tab/>
      </w:r>
      <w:bookmarkStart w:id="10" w:name="_Toc407962267"/>
      <w:r w:rsidR="00742106">
        <w:rPr>
          <w:rFonts w:hint="cs"/>
          <w:rtl/>
        </w:rPr>
        <w:t>4</w:t>
      </w:r>
      <w:r w:rsidR="00742106" w:rsidRPr="00D868A5">
        <w:rPr>
          <w:rFonts w:hint="cs"/>
          <w:rtl/>
        </w:rPr>
        <w:t>-</w:t>
      </w:r>
      <w:r w:rsidR="00742106" w:rsidRPr="00D868A5">
        <w:rPr>
          <w:rFonts w:hint="cs"/>
          <w:rtl/>
        </w:rPr>
        <w:tab/>
      </w:r>
      <w:r w:rsidR="00742106">
        <w:rPr>
          <w:rFonts w:hint="cs"/>
          <w:rtl/>
        </w:rPr>
        <w:t>الخلفية التاريخية</w:t>
      </w:r>
      <w:bookmarkEnd w:id="10"/>
    </w:p>
    <w:p w:rsidR="00742106" w:rsidRDefault="00742106" w:rsidP="00632569">
      <w:pPr>
        <w:pStyle w:val="SingleTxtGA"/>
        <w:rPr>
          <w:rFonts w:hint="cs"/>
          <w:rtl/>
        </w:rPr>
      </w:pPr>
      <w:r>
        <w:rPr>
          <w:rFonts w:hint="cs"/>
          <w:rtl/>
        </w:rPr>
        <w:t>16-</w:t>
      </w:r>
      <w:r>
        <w:rPr>
          <w:rFonts w:hint="cs"/>
          <w:rtl/>
        </w:rPr>
        <w:tab/>
        <w:t>اكتُشف الساحل الغربي لأقاليم غيانا، الذي تشكل سورينام جزء</w:t>
      </w:r>
      <w:r w:rsidR="0014466B">
        <w:rPr>
          <w:rFonts w:hint="cs"/>
          <w:rtl/>
        </w:rPr>
        <w:t xml:space="preserve">اً </w:t>
      </w:r>
      <w:r>
        <w:rPr>
          <w:rFonts w:hint="cs"/>
          <w:rtl/>
        </w:rPr>
        <w:t>منه، في أواخر القرن الخامس عشر. وكان السكان الأصليون من هنود أمريكا، الذين يطلق عليهم اليوم السكان الأصليون. وبعد عدة محاولات استعمارية فاشلة قام بها الإنجليز والفرنسيون، استولى الهولنديون على سورينام في عام 1667. وكان الاقتصاد الزراعي للمستعمرة يقوم على يد عاملة رخيصة باستخدام العبيد الذين يجلبون من أفريقيا. وبعد إلغاء الرق في عام 1863، أصبح عمال الأرض يستقدمون من الهند وإندونيسيا والصين. وبات أحفاد هؤلاء المهاجرون هم الذين يشكلون اليوم الجزء الأكبر من سكان سورينام. وفي 25 تشرين الثاني/نوفمبر 1975، أصبحت سورينام دولة مستقلة ديمقراطية وذات سيادة، وانضمت إلى عدة صكوك لحقوق الإنسان.</w:t>
      </w:r>
    </w:p>
    <w:p w:rsidR="00742106" w:rsidRDefault="00632569" w:rsidP="00632569">
      <w:pPr>
        <w:pStyle w:val="H23GA"/>
        <w:rPr>
          <w:rFonts w:hint="cs"/>
          <w:rtl/>
        </w:rPr>
      </w:pPr>
      <w:r>
        <w:rPr>
          <w:rFonts w:hint="cs"/>
          <w:rtl/>
        </w:rPr>
        <w:tab/>
      </w:r>
      <w:bookmarkStart w:id="11" w:name="_Toc407962268"/>
      <w:r w:rsidR="00742106">
        <w:rPr>
          <w:rFonts w:hint="cs"/>
          <w:rtl/>
        </w:rPr>
        <w:t>5</w:t>
      </w:r>
      <w:r w:rsidR="00742106" w:rsidRPr="00D868A5">
        <w:rPr>
          <w:rFonts w:hint="cs"/>
          <w:rtl/>
        </w:rPr>
        <w:t>-</w:t>
      </w:r>
      <w:r w:rsidR="00742106" w:rsidRPr="00D868A5">
        <w:rPr>
          <w:rFonts w:hint="cs"/>
          <w:rtl/>
        </w:rPr>
        <w:tab/>
      </w:r>
      <w:r w:rsidR="00742106">
        <w:rPr>
          <w:rFonts w:hint="cs"/>
          <w:rtl/>
        </w:rPr>
        <w:t>السمات الاجتماعية والثقافية</w:t>
      </w:r>
      <w:bookmarkEnd w:id="11"/>
    </w:p>
    <w:p w:rsidR="00742106" w:rsidRPr="00922733" w:rsidRDefault="00632569" w:rsidP="00632569">
      <w:pPr>
        <w:pStyle w:val="H4GA"/>
        <w:rPr>
          <w:rtl/>
        </w:rPr>
      </w:pPr>
      <w:r>
        <w:rPr>
          <w:rFonts w:hint="cs"/>
          <w:rtl/>
        </w:rPr>
        <w:tab/>
      </w:r>
      <w:r w:rsidR="00742106" w:rsidRPr="00922733">
        <w:rPr>
          <w:rFonts w:hint="cs"/>
          <w:rtl/>
        </w:rPr>
        <w:t>(</w:t>
      </w:r>
      <w:r w:rsidR="00742106">
        <w:rPr>
          <w:rFonts w:hint="cs"/>
          <w:rtl/>
        </w:rPr>
        <w:t>أ</w:t>
      </w:r>
      <w:r w:rsidR="00742106" w:rsidRPr="00922733">
        <w:rPr>
          <w:rFonts w:hint="cs"/>
          <w:rtl/>
        </w:rPr>
        <w:t>)</w:t>
      </w:r>
      <w:r w:rsidR="00742106" w:rsidRPr="00922733">
        <w:rPr>
          <w:rFonts w:hint="cs"/>
          <w:rtl/>
        </w:rPr>
        <w:tab/>
      </w:r>
      <w:r w:rsidR="00742106">
        <w:rPr>
          <w:rFonts w:hint="cs"/>
          <w:rtl/>
        </w:rPr>
        <w:t>معدل التعلُّم والتعليم</w:t>
      </w:r>
    </w:p>
    <w:p w:rsidR="00742106" w:rsidRDefault="00742106" w:rsidP="00CF6321">
      <w:pPr>
        <w:pStyle w:val="SingleTxtGA"/>
        <w:rPr>
          <w:rFonts w:hint="cs"/>
          <w:rtl/>
        </w:rPr>
      </w:pPr>
      <w:r>
        <w:rPr>
          <w:rFonts w:hint="cs"/>
          <w:rtl/>
        </w:rPr>
        <w:t>17-</w:t>
      </w:r>
      <w:r>
        <w:rPr>
          <w:rFonts w:hint="cs"/>
          <w:rtl/>
        </w:rPr>
        <w:tab/>
        <w:t>تبلغ نسبة النساء المتعلمات من الفئة العمرية 15-24 عام</w:t>
      </w:r>
      <w:r w:rsidR="0014466B">
        <w:rPr>
          <w:rFonts w:hint="cs"/>
          <w:rtl/>
        </w:rPr>
        <w:t xml:space="preserve">اً </w:t>
      </w:r>
      <w:r>
        <w:rPr>
          <w:rFonts w:hint="cs"/>
          <w:rtl/>
        </w:rPr>
        <w:t>92 في المائة، غير أن أوجه التفاوت الجغرافي كبيرة. ويبلغ معدل التعلّم في المناطق الحضرية 96 في المائة وفي المناطق الريفية 80 في المائة</w:t>
      </w:r>
      <w:r>
        <w:rPr>
          <w:rStyle w:val="FootnoteReference"/>
          <w:spacing w:val="-4"/>
          <w:rtl/>
        </w:rPr>
        <w:t>(</w:t>
      </w:r>
      <w:r>
        <w:rPr>
          <w:rStyle w:val="FootnoteReference"/>
          <w:spacing w:val="-4"/>
          <w:rtl/>
        </w:rPr>
        <w:footnoteReference w:id="14"/>
      </w:r>
      <w:r>
        <w:rPr>
          <w:rStyle w:val="FootnoteReference"/>
          <w:spacing w:val="-4"/>
          <w:rtl/>
        </w:rPr>
        <w:t>)</w:t>
      </w:r>
      <w:r w:rsidR="00CF6321">
        <w:rPr>
          <w:rFonts w:hint="cs"/>
          <w:rtl/>
        </w:rPr>
        <w:t>.</w:t>
      </w:r>
      <w:r>
        <w:rPr>
          <w:rFonts w:hint="cs"/>
          <w:rtl/>
        </w:rPr>
        <w:t xml:space="preserve"> وهناك إجمال</w:t>
      </w:r>
      <w:r w:rsidR="0014466B">
        <w:rPr>
          <w:rFonts w:hint="cs"/>
          <w:rtl/>
        </w:rPr>
        <w:t xml:space="preserve">اً </w:t>
      </w:r>
      <w:r>
        <w:rPr>
          <w:rFonts w:hint="cs"/>
          <w:rtl/>
        </w:rPr>
        <w:t>76 في المائة من الأطفال الملتحقين بالمرحلة الأولى من التعليم الابتدائي ممن كانوا في العام السابق ملتحقين بروضة أطفال.</w:t>
      </w:r>
    </w:p>
    <w:p w:rsidR="00742106" w:rsidRDefault="00742106" w:rsidP="00101463">
      <w:pPr>
        <w:pStyle w:val="SingleTxtGA"/>
        <w:rPr>
          <w:rFonts w:hint="cs"/>
          <w:rtl/>
        </w:rPr>
      </w:pPr>
      <w:r>
        <w:rPr>
          <w:rFonts w:hint="cs"/>
          <w:rtl/>
        </w:rPr>
        <w:t>18-</w:t>
      </w:r>
      <w:r>
        <w:rPr>
          <w:rFonts w:hint="cs"/>
          <w:rtl/>
        </w:rPr>
        <w:tab/>
        <w:t>الالتحاق بالمدارس الابتدائية والثانوية: 87 في المائة من الأطفال الذين التحقوا بالمدرسة الابتدائية هم في سن السادسة من العمر. ورغم إقرار إلزامية التعليم قانون</w:t>
      </w:r>
      <w:r w:rsidR="0014466B">
        <w:rPr>
          <w:rFonts w:hint="cs"/>
          <w:rtl/>
        </w:rPr>
        <w:t xml:space="preserve">اً </w:t>
      </w:r>
      <w:r>
        <w:rPr>
          <w:rFonts w:hint="cs"/>
          <w:rtl/>
        </w:rPr>
        <w:t>من السابعة إلى 12 عام</w:t>
      </w:r>
      <w:r w:rsidR="000B442E">
        <w:rPr>
          <w:rFonts w:hint="cs"/>
          <w:rtl/>
        </w:rPr>
        <w:t xml:space="preserve">اً، </w:t>
      </w:r>
      <w:r>
        <w:rPr>
          <w:rFonts w:hint="cs"/>
          <w:rtl/>
        </w:rPr>
        <w:t>فإن نسبة التسجيل من سن الرابعة إلى 12 عام</w:t>
      </w:r>
      <w:r w:rsidR="0014466B">
        <w:rPr>
          <w:rFonts w:hint="cs"/>
          <w:rtl/>
        </w:rPr>
        <w:t xml:space="preserve">اً </w:t>
      </w:r>
      <w:r>
        <w:rPr>
          <w:rFonts w:hint="cs"/>
          <w:rtl/>
        </w:rPr>
        <w:t>مرتفعة نسبيا</w:t>
      </w:r>
      <w:r w:rsidR="0014466B">
        <w:rPr>
          <w:rFonts w:hint="cs"/>
          <w:rtl/>
        </w:rPr>
        <w:t>ً</w:t>
      </w:r>
      <w:r>
        <w:rPr>
          <w:rFonts w:hint="cs"/>
          <w:rtl/>
        </w:rPr>
        <w:t>. وثمة غالبية من الأطفال في سن المدرسة الابتدائية الملتحقين بالتعليم حيث بلغت نسبتهم 95 في المائة. والتكافؤ بين الجنسين في مرحلة التعليم الابتدائي يكاد يصل إلى 1.00، مما يدل على عدم وجود فوارق بين الفتيات والفتيان الملتحقين بالتعليم الابتدائي. وثمة 79 في المائة فقط من الأطفال الذين أكملوا بنجاح المستوى الأخير من التعليم الابتدائي الذين انتقلوا إلى المستوى الأول من التعليم الثانوية لمواصلة تعليمهم. وفي مرحلتي التعليم الثانوي والعالي، فإن مشاركة الذكور منخفضة كثيرا</w:t>
      </w:r>
      <w:r w:rsidR="00626063">
        <w:rPr>
          <w:rFonts w:hint="cs"/>
          <w:rtl/>
        </w:rPr>
        <w:t>ً</w:t>
      </w:r>
      <w:r>
        <w:rPr>
          <w:rFonts w:hint="cs"/>
          <w:rtl/>
        </w:rPr>
        <w:t xml:space="preserve"> مقارنة بمشاركة الفتيات، حيث يبلغ مؤشر التكافؤ بين الجنسين</w:t>
      </w:r>
      <w:r w:rsidR="00626063">
        <w:rPr>
          <w:rFonts w:hint="eastAsia"/>
          <w:rtl/>
        </w:rPr>
        <w:t> </w:t>
      </w:r>
      <w:r w:rsidR="00101463">
        <w:rPr>
          <w:rFonts w:hint="cs"/>
          <w:rtl/>
        </w:rPr>
        <w:t>1.24</w:t>
      </w:r>
      <w:r>
        <w:rPr>
          <w:rStyle w:val="FootnoteReference"/>
          <w:spacing w:val="-4"/>
          <w:rtl/>
        </w:rPr>
        <w:t>(</w:t>
      </w:r>
      <w:r>
        <w:rPr>
          <w:rStyle w:val="FootnoteReference"/>
          <w:spacing w:val="-4"/>
          <w:rtl/>
        </w:rPr>
        <w:footnoteReference w:id="15"/>
      </w:r>
      <w:r>
        <w:rPr>
          <w:rStyle w:val="FootnoteReference"/>
          <w:spacing w:val="-4"/>
          <w:rtl/>
        </w:rPr>
        <w:t>)</w:t>
      </w:r>
      <w:r w:rsidR="00101463">
        <w:rPr>
          <w:rFonts w:hint="cs"/>
          <w:rtl/>
        </w:rPr>
        <w:t>.</w:t>
      </w:r>
      <w:r w:rsidR="001A2DA7">
        <w:rPr>
          <w:rFonts w:hint="cs"/>
          <w:rtl/>
        </w:rPr>
        <w:t xml:space="preserve"> </w:t>
      </w:r>
    </w:p>
    <w:p w:rsidR="00742106" w:rsidRDefault="00632569" w:rsidP="00632569">
      <w:pPr>
        <w:pStyle w:val="H4GA"/>
        <w:rPr>
          <w:rFonts w:hint="cs"/>
          <w:rtl/>
        </w:rPr>
      </w:pPr>
      <w:r>
        <w:rPr>
          <w:rFonts w:hint="cs"/>
          <w:rtl/>
        </w:rPr>
        <w:tab/>
      </w:r>
      <w:r w:rsidR="00742106" w:rsidRPr="00922733">
        <w:rPr>
          <w:rFonts w:hint="cs"/>
          <w:rtl/>
        </w:rPr>
        <w:t>(</w:t>
      </w:r>
      <w:r w:rsidR="00742106">
        <w:rPr>
          <w:rFonts w:hint="cs"/>
          <w:rtl/>
        </w:rPr>
        <w:t>ب</w:t>
      </w:r>
      <w:r w:rsidR="00742106" w:rsidRPr="00922733">
        <w:rPr>
          <w:rFonts w:hint="cs"/>
          <w:rtl/>
        </w:rPr>
        <w:t>)</w:t>
      </w:r>
      <w:r w:rsidR="00742106" w:rsidRPr="00922733">
        <w:rPr>
          <w:rFonts w:hint="cs"/>
          <w:rtl/>
        </w:rPr>
        <w:tab/>
      </w:r>
      <w:r w:rsidR="00742106">
        <w:rPr>
          <w:rFonts w:hint="cs"/>
          <w:rtl/>
        </w:rPr>
        <w:t>الفقر</w:t>
      </w:r>
    </w:p>
    <w:p w:rsidR="00742106" w:rsidRDefault="00742106" w:rsidP="00626063">
      <w:pPr>
        <w:pStyle w:val="SingleTxtGA"/>
        <w:rPr>
          <w:rFonts w:hint="cs"/>
          <w:rtl/>
        </w:rPr>
      </w:pPr>
      <w:r w:rsidRPr="00C53798">
        <w:rPr>
          <w:rFonts w:hint="cs"/>
          <w:rtl/>
        </w:rPr>
        <w:t>19-</w:t>
      </w:r>
      <w:r w:rsidRPr="00C53798">
        <w:rPr>
          <w:rFonts w:hint="cs"/>
          <w:rtl/>
        </w:rPr>
        <w:tab/>
        <w:t xml:space="preserve">لقد تراجع </w:t>
      </w:r>
      <w:r>
        <w:rPr>
          <w:rFonts w:hint="cs"/>
          <w:rtl/>
        </w:rPr>
        <w:t>ال</w:t>
      </w:r>
      <w:r w:rsidRPr="00C53798">
        <w:rPr>
          <w:rFonts w:hint="cs"/>
          <w:rtl/>
        </w:rPr>
        <w:t>احتمال</w:t>
      </w:r>
      <w:r>
        <w:rPr>
          <w:rFonts w:hint="cs"/>
          <w:rtl/>
        </w:rPr>
        <w:t xml:space="preserve"> المقدر عند المولد بالوفاة قبل الأربعين من 9.07 في المائة إلى</w:t>
      </w:r>
      <w:r w:rsidR="00626063">
        <w:rPr>
          <w:rFonts w:hint="eastAsia"/>
          <w:rtl/>
        </w:rPr>
        <w:t> </w:t>
      </w:r>
      <w:r>
        <w:rPr>
          <w:rFonts w:hint="cs"/>
          <w:rtl/>
        </w:rPr>
        <w:t>7.56 في المائة في الفترة 2000-2008. وفضل</w:t>
      </w:r>
      <w:r w:rsidR="0014466B">
        <w:rPr>
          <w:rFonts w:hint="cs"/>
          <w:rtl/>
        </w:rPr>
        <w:t xml:space="preserve">اً </w:t>
      </w:r>
      <w:r>
        <w:rPr>
          <w:rFonts w:hint="cs"/>
          <w:rtl/>
        </w:rPr>
        <w:t>عن ذلك، تجدر الإشارة إلى أن نسبة الأميين من الكبار قد تراجعت من 13.8 في المائة إلى 8.1 في المائة. وتراجعت نسبة الأشخاص المحرومين من مستوى معيشي لائق من 20.35 في المائة إلى 9.1 في المائة. وهذا التحسن العام ينعكس في الاتجاه التنازلي لمؤشر الفقر البشري في فترة التقييم، حيث تراجع من</w:t>
      </w:r>
      <w:r w:rsidR="00626063">
        <w:rPr>
          <w:rFonts w:hint="eastAsia"/>
          <w:rtl/>
        </w:rPr>
        <w:t> </w:t>
      </w:r>
      <w:r>
        <w:rPr>
          <w:rFonts w:hint="cs"/>
          <w:rtl/>
        </w:rPr>
        <w:t>15.8 في المائة إلى 8.3 في المائة</w:t>
      </w:r>
      <w:r>
        <w:rPr>
          <w:rStyle w:val="FootnoteReference"/>
          <w:rtl/>
        </w:rPr>
        <w:t>(</w:t>
      </w:r>
      <w:r>
        <w:rPr>
          <w:rStyle w:val="FootnoteReference"/>
          <w:rtl/>
        </w:rPr>
        <w:footnoteReference w:id="16"/>
      </w:r>
      <w:r>
        <w:rPr>
          <w:rStyle w:val="FootnoteReference"/>
          <w:rtl/>
        </w:rPr>
        <w:t>)</w:t>
      </w:r>
      <w:r w:rsidR="00626063">
        <w:rPr>
          <w:rFonts w:hint="cs"/>
          <w:rtl/>
        </w:rPr>
        <w:t>.</w:t>
      </w:r>
      <w:r>
        <w:rPr>
          <w:rFonts w:hint="cs"/>
          <w:rtl/>
        </w:rPr>
        <w:t xml:space="preserve"> </w:t>
      </w:r>
    </w:p>
    <w:p w:rsidR="00742106" w:rsidRDefault="00632569" w:rsidP="00632569">
      <w:pPr>
        <w:pStyle w:val="H4GA"/>
        <w:rPr>
          <w:rFonts w:hint="cs"/>
          <w:rtl/>
        </w:rPr>
      </w:pPr>
      <w:r>
        <w:rPr>
          <w:rFonts w:hint="cs"/>
          <w:rtl/>
        </w:rPr>
        <w:tab/>
      </w:r>
      <w:r w:rsidR="00742106" w:rsidRPr="00922733">
        <w:rPr>
          <w:rFonts w:hint="cs"/>
          <w:rtl/>
        </w:rPr>
        <w:t>(</w:t>
      </w:r>
      <w:r w:rsidR="00742106">
        <w:rPr>
          <w:rFonts w:hint="cs"/>
          <w:rtl/>
        </w:rPr>
        <w:t>ج</w:t>
      </w:r>
      <w:r w:rsidR="00742106" w:rsidRPr="00922733">
        <w:rPr>
          <w:rFonts w:hint="cs"/>
          <w:rtl/>
        </w:rPr>
        <w:t>)</w:t>
      </w:r>
      <w:r w:rsidR="00742106" w:rsidRPr="00922733">
        <w:rPr>
          <w:rFonts w:hint="cs"/>
          <w:rtl/>
        </w:rPr>
        <w:tab/>
      </w:r>
      <w:r w:rsidR="00742106">
        <w:rPr>
          <w:rFonts w:hint="cs"/>
          <w:rtl/>
        </w:rPr>
        <w:t>الصحة</w:t>
      </w:r>
    </w:p>
    <w:p w:rsidR="00742106" w:rsidRPr="00A0554F" w:rsidRDefault="00632569" w:rsidP="00632569">
      <w:pPr>
        <w:pStyle w:val="H23GA"/>
        <w:rPr>
          <w:rFonts w:hint="cs"/>
          <w:rtl/>
        </w:rPr>
      </w:pPr>
      <w:r>
        <w:rPr>
          <w:rFonts w:hint="cs"/>
          <w:rtl/>
        </w:rPr>
        <w:tab/>
      </w:r>
      <w:r>
        <w:rPr>
          <w:rFonts w:hint="cs"/>
          <w:rtl/>
        </w:rPr>
        <w:tab/>
      </w:r>
      <w:bookmarkStart w:id="12" w:name="_Toc407962269"/>
      <w:r w:rsidR="00742106" w:rsidRPr="00A0554F">
        <w:rPr>
          <w:rFonts w:hint="cs"/>
          <w:rtl/>
        </w:rPr>
        <w:t>الوضع الصحي للسكان</w:t>
      </w:r>
      <w:bookmarkEnd w:id="12"/>
      <w:r w:rsidR="00742106" w:rsidRPr="00A0554F">
        <w:rPr>
          <w:rFonts w:hint="cs"/>
          <w:rtl/>
        </w:rPr>
        <w:t xml:space="preserve"> </w:t>
      </w:r>
    </w:p>
    <w:p w:rsidR="00742106" w:rsidRDefault="00742106" w:rsidP="00632569">
      <w:pPr>
        <w:pStyle w:val="SingleTxtGA"/>
        <w:rPr>
          <w:rFonts w:hint="cs"/>
          <w:rtl/>
        </w:rPr>
      </w:pPr>
      <w:r>
        <w:rPr>
          <w:rFonts w:hint="cs"/>
          <w:rtl/>
        </w:rPr>
        <w:t>20-</w:t>
      </w:r>
      <w:r>
        <w:rPr>
          <w:rFonts w:hint="cs"/>
          <w:rtl/>
        </w:rPr>
        <w:tab/>
        <w:t>لقد أدى انخفاض معدل الخصوبة الإجمالي، الذي سبقت الإشارة إليه آنف</w:t>
      </w:r>
      <w:r w:rsidR="000B442E">
        <w:rPr>
          <w:rFonts w:hint="cs"/>
          <w:rtl/>
        </w:rPr>
        <w:t xml:space="preserve">اً، </w:t>
      </w:r>
      <w:r>
        <w:rPr>
          <w:rFonts w:hint="cs"/>
          <w:rtl/>
        </w:rPr>
        <w:t>والانخفاض الكبير في معدل الوفيات العام إلى زيادة معدل العمر المتوقع لسكان سورينام. وقد نتج عن ذلك تغييرات في توزيع الأعمار وأسباب الوفاة والإصابة بالمرض عند سكان سورينام. ووفق</w:t>
      </w:r>
      <w:r w:rsidR="0014466B">
        <w:rPr>
          <w:rFonts w:hint="cs"/>
          <w:rtl/>
        </w:rPr>
        <w:t xml:space="preserve">اً </w:t>
      </w:r>
      <w:r>
        <w:rPr>
          <w:rFonts w:hint="cs"/>
          <w:rtl/>
        </w:rPr>
        <w:t>لهذه التغييرات، فقد زادت الأمراض غير المنقولة الناشئة عن أمراض القلب والشرايين، شأنها شأن الحصة النسبية لجميع أسباب الوفاة. ومن المتوقع أن يؤدي تواتر عوامل خطر الإصابة إلى زيادة كبيرة في الإصابة بالأمراض المزمنة في السنوات المقبلة.</w:t>
      </w:r>
    </w:p>
    <w:p w:rsidR="00742106" w:rsidRDefault="00742106" w:rsidP="00632569">
      <w:pPr>
        <w:pStyle w:val="SingleTxtGA"/>
        <w:rPr>
          <w:rFonts w:hint="cs"/>
          <w:rtl/>
        </w:rPr>
      </w:pPr>
      <w:r>
        <w:rPr>
          <w:rFonts w:hint="cs"/>
          <w:rtl/>
        </w:rPr>
        <w:t>21-</w:t>
      </w:r>
      <w:r>
        <w:rPr>
          <w:rFonts w:hint="cs"/>
          <w:rtl/>
        </w:rPr>
        <w:tab/>
        <w:t xml:space="preserve">وفيما يتعلق بالإصابة بالمرض، فإن معدل الإصابة بالنسبة للأمراض </w:t>
      </w:r>
      <w:r w:rsidR="00101463">
        <w:rPr>
          <w:rFonts w:hint="cs"/>
          <w:rtl/>
        </w:rPr>
        <w:t>الاستوائية</w:t>
      </w:r>
      <w:r>
        <w:rPr>
          <w:rFonts w:hint="cs"/>
          <w:rtl/>
        </w:rPr>
        <w:t xml:space="preserve"> البسيطة لا يزال مرتفع</w:t>
      </w:r>
      <w:r w:rsidR="0014466B">
        <w:rPr>
          <w:rFonts w:hint="cs"/>
          <w:rtl/>
        </w:rPr>
        <w:t xml:space="preserve">اً </w:t>
      </w:r>
      <w:r>
        <w:rPr>
          <w:rFonts w:hint="cs"/>
          <w:rtl/>
        </w:rPr>
        <w:t>مقرون</w:t>
      </w:r>
      <w:r w:rsidR="0014466B">
        <w:rPr>
          <w:rFonts w:hint="cs"/>
          <w:rtl/>
        </w:rPr>
        <w:t xml:space="preserve">اً </w:t>
      </w:r>
      <w:r>
        <w:rPr>
          <w:rFonts w:hint="cs"/>
          <w:rtl/>
        </w:rPr>
        <w:t>بزيادة في الأمراض المنقولة جنسي</w:t>
      </w:r>
      <w:r w:rsidR="000B442E">
        <w:rPr>
          <w:rFonts w:hint="cs"/>
          <w:rtl/>
        </w:rPr>
        <w:t xml:space="preserve">اً. </w:t>
      </w:r>
      <w:r>
        <w:rPr>
          <w:rFonts w:hint="cs"/>
          <w:rtl/>
        </w:rPr>
        <w:t>وقد لوحظ تراجع في معدل الإصابة بالأمراض التي يمكن اتقاؤها بالتمنيع. ويستنتج أن سورينام، مثلما بيّنت الإحصائيات المتعلقة بالوفيات بين السكان، تمر بمرحلة انتقالية، مع انتشار بعض الأمراض المعدية التي تتوافق مع مرحلة إنمائية انتقالية.</w:t>
      </w:r>
    </w:p>
    <w:p w:rsidR="00742106" w:rsidRPr="00626063" w:rsidRDefault="00742106" w:rsidP="00626063">
      <w:pPr>
        <w:pStyle w:val="SingleTxtGA"/>
        <w:rPr>
          <w:rFonts w:hint="cs"/>
          <w:spacing w:val="2"/>
          <w:rtl/>
        </w:rPr>
      </w:pPr>
      <w:r w:rsidRPr="00626063">
        <w:rPr>
          <w:rFonts w:hint="cs"/>
          <w:spacing w:val="2"/>
          <w:rtl/>
        </w:rPr>
        <w:t>22-</w:t>
      </w:r>
      <w:r w:rsidRPr="00626063">
        <w:rPr>
          <w:rFonts w:hint="cs"/>
          <w:spacing w:val="2"/>
          <w:rtl/>
        </w:rPr>
        <w:tab/>
        <w:t>ويعنى قطاع الصحة الجنسية والإنجابية بالعمليات والوظائف والنُظُم المتعلقة بالنشاط الجنسي والإنجابي في جميع مراحل الحياة. ووفق</w:t>
      </w:r>
      <w:r w:rsidR="0014466B">
        <w:rPr>
          <w:rFonts w:hint="cs"/>
          <w:spacing w:val="2"/>
          <w:rtl/>
        </w:rPr>
        <w:t xml:space="preserve">اً </w:t>
      </w:r>
      <w:r w:rsidRPr="00626063">
        <w:rPr>
          <w:rFonts w:hint="cs"/>
          <w:spacing w:val="2"/>
          <w:rtl/>
        </w:rPr>
        <w:t>للإحصاء السكاني لعام 2004، بلغ مجموع السكان في سن الإنجاب (15-49) 145 264 شخص</w:t>
      </w:r>
      <w:r w:rsidR="0014466B">
        <w:rPr>
          <w:rFonts w:hint="cs"/>
          <w:spacing w:val="2"/>
          <w:rtl/>
        </w:rPr>
        <w:t xml:space="preserve">اً </w:t>
      </w:r>
      <w:r w:rsidRPr="00626063">
        <w:rPr>
          <w:rFonts w:hint="cs"/>
          <w:spacing w:val="2"/>
          <w:rtl/>
        </w:rPr>
        <w:t>(147 134 رجل</w:t>
      </w:r>
      <w:r w:rsidR="0014466B">
        <w:rPr>
          <w:rFonts w:hint="cs"/>
          <w:spacing w:val="2"/>
          <w:rtl/>
        </w:rPr>
        <w:t xml:space="preserve">اً </w:t>
      </w:r>
      <w:r w:rsidRPr="00626063">
        <w:rPr>
          <w:rFonts w:hint="cs"/>
          <w:spacing w:val="2"/>
          <w:rtl/>
        </w:rPr>
        <w:t xml:space="preserve">و866 129 امرأة). وتتولى تقديم خدمات تنظيم الأسرة بشكل أساسي كل من مؤسسة لوبي </w:t>
      </w:r>
      <w:proofErr w:type="spellStart"/>
      <w:r w:rsidRPr="00626063">
        <w:rPr>
          <w:spacing w:val="2"/>
        </w:rPr>
        <w:t>Lobi</w:t>
      </w:r>
      <w:proofErr w:type="spellEnd"/>
      <w:r w:rsidRPr="00626063">
        <w:rPr>
          <w:rFonts w:hint="cs"/>
          <w:spacing w:val="2"/>
          <w:rtl/>
        </w:rPr>
        <w:t xml:space="preserve">، وهي فرع من اتحاد دولي لتنظيم الأسرة، وعيادة الأم والطفل في مستشفى </w:t>
      </w:r>
      <w:proofErr w:type="spellStart"/>
      <w:r w:rsidRPr="00626063">
        <w:rPr>
          <w:rFonts w:hint="cs"/>
          <w:spacing w:val="2"/>
          <w:rtl/>
        </w:rPr>
        <w:t>لاندز</w:t>
      </w:r>
      <w:proofErr w:type="spellEnd"/>
      <w:r w:rsidRPr="00626063">
        <w:rPr>
          <w:rFonts w:hint="cs"/>
          <w:spacing w:val="2"/>
          <w:rtl/>
        </w:rPr>
        <w:t xml:space="preserve"> </w:t>
      </w:r>
      <w:r w:rsidRPr="00626063">
        <w:rPr>
          <w:spacing w:val="2"/>
        </w:rPr>
        <w:t>Lands</w:t>
      </w:r>
      <w:r w:rsidRPr="00626063">
        <w:rPr>
          <w:rFonts w:hint="cs"/>
          <w:spacing w:val="2"/>
          <w:rtl/>
        </w:rPr>
        <w:t>. وتقتصر خدمات تنظيم الأسرة المتاحة في العيادات التابعة للمصالح الصحية الإقليمية على تقديم حبوب منع الحمل التي يمكن الحصول عليها أيض</w:t>
      </w:r>
      <w:r w:rsidR="0014466B">
        <w:rPr>
          <w:rFonts w:hint="cs"/>
          <w:spacing w:val="2"/>
          <w:rtl/>
        </w:rPr>
        <w:t xml:space="preserve">اً </w:t>
      </w:r>
      <w:r w:rsidRPr="00626063">
        <w:rPr>
          <w:rFonts w:hint="cs"/>
          <w:spacing w:val="2"/>
          <w:rtl/>
        </w:rPr>
        <w:t>من أي صيدلية. وتعد حبوب منع الحمل أسلوب تنظيم الأسرة الأكثر استعمال</w:t>
      </w:r>
      <w:r w:rsidR="000B442E">
        <w:rPr>
          <w:rFonts w:hint="cs"/>
          <w:spacing w:val="2"/>
          <w:rtl/>
        </w:rPr>
        <w:t xml:space="preserve">اً. </w:t>
      </w:r>
      <w:r w:rsidRPr="00626063">
        <w:rPr>
          <w:rFonts w:hint="cs"/>
          <w:spacing w:val="2"/>
          <w:rtl/>
        </w:rPr>
        <w:t>ويجري في الوقت الحاضر التحضير لتطبيق أداة منظمة الصحة العالمية لصناعة القرار بشأن تنظيم الأسرة. وفي عام 2009، بلغ متوسط عمر النساء عند الولادة الأولى 22.37 عام</w:t>
      </w:r>
      <w:r w:rsidR="000B442E">
        <w:rPr>
          <w:rFonts w:hint="cs"/>
          <w:spacing w:val="2"/>
          <w:rtl/>
        </w:rPr>
        <w:t xml:space="preserve">اً. </w:t>
      </w:r>
      <w:r w:rsidRPr="00626063">
        <w:rPr>
          <w:rFonts w:hint="cs"/>
          <w:spacing w:val="2"/>
          <w:rtl/>
        </w:rPr>
        <w:t>وبلغ متوسط معدل الولادات 2.34 من الأولاد في عام</w:t>
      </w:r>
      <w:r w:rsidR="00626063">
        <w:rPr>
          <w:rFonts w:hint="eastAsia"/>
          <w:spacing w:val="2"/>
          <w:rtl/>
        </w:rPr>
        <w:t> </w:t>
      </w:r>
      <w:r w:rsidRPr="00626063">
        <w:rPr>
          <w:rFonts w:hint="cs"/>
          <w:spacing w:val="2"/>
          <w:rtl/>
        </w:rPr>
        <w:t xml:space="preserve">2009. </w:t>
      </w:r>
    </w:p>
    <w:p w:rsidR="00742106" w:rsidRPr="00DB1E9A" w:rsidRDefault="00632569" w:rsidP="00632569">
      <w:pPr>
        <w:pStyle w:val="H23GA"/>
        <w:rPr>
          <w:rFonts w:hint="cs"/>
          <w:rtl/>
        </w:rPr>
      </w:pPr>
      <w:r>
        <w:rPr>
          <w:rFonts w:hint="cs"/>
          <w:rtl/>
        </w:rPr>
        <w:tab/>
      </w:r>
      <w:r>
        <w:rPr>
          <w:rFonts w:hint="cs"/>
          <w:rtl/>
        </w:rPr>
        <w:tab/>
      </w:r>
      <w:bookmarkStart w:id="13" w:name="_Toc407962270"/>
      <w:r w:rsidR="00742106" w:rsidRPr="00DB1E9A">
        <w:rPr>
          <w:rFonts w:hint="cs"/>
          <w:rtl/>
        </w:rPr>
        <w:t>خصائص الوفيات</w:t>
      </w:r>
      <w:bookmarkEnd w:id="13"/>
    </w:p>
    <w:p w:rsidR="00742106" w:rsidRDefault="00742106" w:rsidP="00101463">
      <w:pPr>
        <w:pStyle w:val="SingleTxtGA"/>
        <w:rPr>
          <w:rFonts w:hint="cs"/>
          <w:rtl/>
        </w:rPr>
      </w:pPr>
      <w:r>
        <w:rPr>
          <w:rFonts w:hint="cs"/>
          <w:rtl/>
        </w:rPr>
        <w:t>23-</w:t>
      </w:r>
      <w:r>
        <w:rPr>
          <w:rFonts w:hint="cs"/>
          <w:rtl/>
        </w:rPr>
        <w:tab/>
        <w:t>في عام 2009، ارتفع معدل وفيات الرضع لكل 000 1 بنت مقارنة بما كان عليه في عام</w:t>
      </w:r>
      <w:r w:rsidR="00626063">
        <w:rPr>
          <w:rFonts w:hint="eastAsia"/>
          <w:rtl/>
        </w:rPr>
        <w:t> </w:t>
      </w:r>
      <w:r>
        <w:rPr>
          <w:rFonts w:hint="cs"/>
          <w:rtl/>
        </w:rPr>
        <w:t>2007 وعام 2008. وفي عام 2009، كان معدل العمر المتوقع 68.74 عام</w:t>
      </w:r>
      <w:r w:rsidR="0014466B">
        <w:rPr>
          <w:rFonts w:hint="cs"/>
          <w:rtl/>
        </w:rPr>
        <w:t xml:space="preserve">اً </w:t>
      </w:r>
      <w:r>
        <w:rPr>
          <w:rFonts w:hint="cs"/>
          <w:rtl/>
        </w:rPr>
        <w:t>بالنسبة للرجال و73.70 عام</w:t>
      </w:r>
      <w:r w:rsidR="0014466B">
        <w:rPr>
          <w:rFonts w:hint="cs"/>
          <w:rtl/>
        </w:rPr>
        <w:t xml:space="preserve">اً </w:t>
      </w:r>
      <w:r>
        <w:rPr>
          <w:rFonts w:hint="cs"/>
          <w:rtl/>
        </w:rPr>
        <w:t>بالنسبة للنساء. وفي العام نفسه، بلغ متوسط العمر لاحتمال الوفاة</w:t>
      </w:r>
      <w:r w:rsidR="00626063">
        <w:rPr>
          <w:rFonts w:hint="eastAsia"/>
          <w:rtl/>
        </w:rPr>
        <w:t> </w:t>
      </w:r>
      <w:r>
        <w:rPr>
          <w:rFonts w:hint="cs"/>
          <w:rtl/>
        </w:rPr>
        <w:t>61.67 عام</w:t>
      </w:r>
      <w:r w:rsidR="0014466B">
        <w:rPr>
          <w:rFonts w:hint="cs"/>
          <w:rtl/>
        </w:rPr>
        <w:t xml:space="preserve">اً </w:t>
      </w:r>
      <w:r>
        <w:rPr>
          <w:rFonts w:hint="cs"/>
          <w:rtl/>
        </w:rPr>
        <w:t>بالنسبة للرجال و68.86 بالنسبة للنساء.</w:t>
      </w:r>
      <w:r w:rsidR="00101463">
        <w:rPr>
          <w:rFonts w:hint="cs"/>
          <w:rtl/>
        </w:rPr>
        <w:t xml:space="preserve"> وارتفع معدل العمر المتوقع بالنسبة للبالغين 80 سنة للرجال والنساء على حد سواء.</w:t>
      </w:r>
    </w:p>
    <w:p w:rsidR="00742106" w:rsidRPr="00E9167F" w:rsidRDefault="00632569" w:rsidP="00632569">
      <w:pPr>
        <w:pStyle w:val="H23GA"/>
        <w:rPr>
          <w:rFonts w:hint="cs"/>
          <w:rtl/>
        </w:rPr>
      </w:pPr>
      <w:r>
        <w:rPr>
          <w:rFonts w:hint="cs"/>
          <w:rtl/>
        </w:rPr>
        <w:tab/>
      </w:r>
      <w:r>
        <w:rPr>
          <w:rFonts w:hint="cs"/>
          <w:rtl/>
        </w:rPr>
        <w:tab/>
      </w:r>
      <w:bookmarkStart w:id="14" w:name="_Toc407962271"/>
      <w:r w:rsidR="00742106" w:rsidRPr="00E9167F">
        <w:rPr>
          <w:rFonts w:hint="cs"/>
          <w:rtl/>
        </w:rPr>
        <w:t>المؤشرات على صعيد وفيات الأطفال، 1990-2012</w:t>
      </w:r>
      <w:r w:rsidR="00742106">
        <w:rPr>
          <w:rStyle w:val="FootnoteReference"/>
          <w:b/>
          <w:bCs w:val="0"/>
          <w:rtl/>
        </w:rPr>
        <w:t>(</w:t>
      </w:r>
      <w:r w:rsidR="00742106">
        <w:rPr>
          <w:rStyle w:val="FootnoteReference"/>
          <w:b/>
          <w:bCs w:val="0"/>
          <w:rtl/>
        </w:rPr>
        <w:footnoteReference w:id="17"/>
      </w:r>
      <w:r w:rsidR="00742106">
        <w:rPr>
          <w:rStyle w:val="FootnoteReference"/>
          <w:b/>
          <w:bCs w:val="0"/>
          <w:rtl/>
        </w:rPr>
        <w:t>)</w:t>
      </w:r>
      <w:bookmarkEnd w:id="14"/>
    </w:p>
    <w:p w:rsidR="00742106" w:rsidRDefault="00742106" w:rsidP="00145493">
      <w:pPr>
        <w:pStyle w:val="SingleTxtGA"/>
        <w:rPr>
          <w:rFonts w:hint="cs"/>
          <w:rtl/>
        </w:rPr>
      </w:pPr>
      <w:r>
        <w:rPr>
          <w:rFonts w:hint="cs"/>
          <w:rtl/>
        </w:rPr>
        <w:t>24-</w:t>
      </w:r>
      <w:r>
        <w:rPr>
          <w:rFonts w:hint="cs"/>
          <w:rtl/>
        </w:rPr>
        <w:tab/>
        <w:t xml:space="preserve">يستعمل معدل وفيات الأطفال دون الخامسة لقياس احتمال وفاة الطفل قبل بلوغه سن الخامسة. وبلغ هذا المعدل 24 لكل </w:t>
      </w:r>
      <w:r w:rsidR="00145493">
        <w:rPr>
          <w:rFonts w:hint="cs"/>
          <w:rtl/>
        </w:rPr>
        <w:t>000 1</w:t>
      </w:r>
      <w:r>
        <w:rPr>
          <w:rFonts w:hint="cs"/>
          <w:rtl/>
        </w:rPr>
        <w:t xml:space="preserve"> مولود حي إلى غاية عام 2010. ومنذ عام</w:t>
      </w:r>
      <w:r w:rsidR="00032791">
        <w:rPr>
          <w:rFonts w:hint="eastAsia"/>
          <w:rtl/>
        </w:rPr>
        <w:t> </w:t>
      </w:r>
      <w:r>
        <w:rPr>
          <w:rFonts w:hint="cs"/>
          <w:rtl/>
        </w:rPr>
        <w:t>2011، تراجع هذا المعدل من 24 في عام 2010 إلى 16.8 في عام 2012</w:t>
      </w:r>
      <w:r w:rsidR="00BA33F4">
        <w:rPr>
          <w:rFonts w:hint="cs"/>
          <w:rtl/>
        </w:rPr>
        <w:t>.</w:t>
      </w:r>
    </w:p>
    <w:p w:rsidR="00742106" w:rsidRDefault="00742106" w:rsidP="00145493">
      <w:pPr>
        <w:pStyle w:val="SingleTxtGA"/>
        <w:rPr>
          <w:rFonts w:hint="cs"/>
          <w:rtl/>
        </w:rPr>
      </w:pPr>
      <w:r>
        <w:rPr>
          <w:rFonts w:hint="cs"/>
          <w:rtl/>
        </w:rPr>
        <w:t>25-</w:t>
      </w:r>
      <w:r>
        <w:rPr>
          <w:rFonts w:hint="cs"/>
          <w:rtl/>
        </w:rPr>
        <w:tab/>
        <w:t>أما معدل وفيات الرضع، فيقيس احتمال وفاة الطفل حتى قبل بلوغه عام واحد من العمر. وقد سُجل اعتبار</w:t>
      </w:r>
      <w:r w:rsidR="0014466B">
        <w:rPr>
          <w:rFonts w:hint="cs"/>
          <w:rtl/>
        </w:rPr>
        <w:t xml:space="preserve">اً </w:t>
      </w:r>
      <w:r>
        <w:rPr>
          <w:rFonts w:hint="cs"/>
          <w:rtl/>
        </w:rPr>
        <w:t>من عام 2010 اتجاهٌ تنازلي في معدل وفيات الرضع حيث تراجع من</w:t>
      </w:r>
      <w:r w:rsidR="00032791">
        <w:rPr>
          <w:rFonts w:hint="eastAsia"/>
          <w:rtl/>
        </w:rPr>
        <w:t> </w:t>
      </w:r>
      <w:r>
        <w:rPr>
          <w:rFonts w:hint="cs"/>
          <w:rtl/>
        </w:rPr>
        <w:t xml:space="preserve">20.4 لكل </w:t>
      </w:r>
      <w:r w:rsidR="00145493">
        <w:rPr>
          <w:rFonts w:hint="cs"/>
          <w:rtl/>
        </w:rPr>
        <w:t>000 1</w:t>
      </w:r>
      <w:r>
        <w:rPr>
          <w:rFonts w:hint="cs"/>
          <w:rtl/>
        </w:rPr>
        <w:t xml:space="preserve"> مولود حي إلى 14.6 لكل </w:t>
      </w:r>
      <w:r w:rsidR="00145493">
        <w:rPr>
          <w:rFonts w:hint="cs"/>
          <w:rtl/>
        </w:rPr>
        <w:t>000 1</w:t>
      </w:r>
      <w:r>
        <w:rPr>
          <w:rFonts w:hint="cs"/>
          <w:rtl/>
        </w:rPr>
        <w:t xml:space="preserve"> مولود حي في عام 2012</w:t>
      </w:r>
      <w:r w:rsidR="00BA33F4">
        <w:rPr>
          <w:rFonts w:hint="cs"/>
          <w:rtl/>
        </w:rPr>
        <w:t>.</w:t>
      </w:r>
    </w:p>
    <w:p w:rsidR="00742106" w:rsidRPr="00626063" w:rsidRDefault="00742106" w:rsidP="00626063">
      <w:pPr>
        <w:pStyle w:val="SingleTxtGA"/>
        <w:rPr>
          <w:rFonts w:hint="cs"/>
          <w:spacing w:val="-6"/>
          <w:rtl/>
        </w:rPr>
      </w:pPr>
      <w:r w:rsidRPr="00626063">
        <w:rPr>
          <w:rFonts w:hint="cs"/>
          <w:spacing w:val="-6"/>
          <w:rtl/>
        </w:rPr>
        <w:t>26-</w:t>
      </w:r>
      <w:r w:rsidRPr="00626063">
        <w:rPr>
          <w:rFonts w:hint="cs"/>
          <w:spacing w:val="-6"/>
          <w:rtl/>
        </w:rPr>
        <w:tab/>
        <w:t>وفي عامي 2011 و2012، حصل تراجع في وفيات الأطفال دون الخامسة ووفيات</w:t>
      </w:r>
      <w:r w:rsidR="00626063">
        <w:rPr>
          <w:rFonts w:hint="eastAsia"/>
          <w:spacing w:val="-6"/>
          <w:rtl/>
        </w:rPr>
        <w:t> </w:t>
      </w:r>
      <w:r w:rsidRPr="00626063">
        <w:rPr>
          <w:rFonts w:hint="cs"/>
          <w:spacing w:val="-6"/>
          <w:rtl/>
        </w:rPr>
        <w:t>الرضع.</w:t>
      </w:r>
    </w:p>
    <w:tbl>
      <w:tblPr>
        <w:bidiVisual/>
        <w:tblW w:w="9701" w:type="dxa"/>
        <w:tblInd w:w="8" w:type="dxa"/>
        <w:tblBorders>
          <w:top w:val="single" w:sz="4" w:space="0" w:color="auto"/>
          <w:bottom w:val="single" w:sz="12" w:space="0" w:color="auto"/>
        </w:tblBorders>
        <w:tblLayout w:type="fixed"/>
        <w:tblCellMar>
          <w:left w:w="0" w:type="dxa"/>
          <w:right w:w="0" w:type="dxa"/>
        </w:tblCellMar>
        <w:tblLook w:val="0000"/>
      </w:tblPr>
      <w:tblGrid>
        <w:gridCol w:w="1400"/>
        <w:gridCol w:w="554"/>
        <w:gridCol w:w="555"/>
        <w:gridCol w:w="555"/>
        <w:gridCol w:w="555"/>
        <w:gridCol w:w="555"/>
        <w:gridCol w:w="555"/>
        <w:gridCol w:w="555"/>
        <w:gridCol w:w="555"/>
        <w:gridCol w:w="555"/>
        <w:gridCol w:w="555"/>
        <w:gridCol w:w="555"/>
        <w:gridCol w:w="555"/>
        <w:gridCol w:w="555"/>
        <w:gridCol w:w="555"/>
        <w:gridCol w:w="532"/>
      </w:tblGrid>
      <w:tr w:rsidR="006932FB" w:rsidRPr="006932FB" w:rsidTr="008F7512">
        <w:trPr>
          <w:trHeight w:val="70"/>
          <w:tblHeader/>
        </w:trPr>
        <w:tc>
          <w:tcPr>
            <w:tcW w:w="1400" w:type="dxa"/>
            <w:tcBorders>
              <w:top w:val="single" w:sz="4" w:space="0" w:color="auto"/>
              <w:bottom w:val="single" w:sz="12" w:space="0" w:color="auto"/>
            </w:tcBorders>
            <w:shd w:val="clear" w:color="auto" w:fill="auto"/>
            <w:vAlign w:val="bottom"/>
          </w:tcPr>
          <w:p w:rsidR="001427BC" w:rsidRPr="006932FB" w:rsidRDefault="006932FB" w:rsidP="008F7512">
            <w:pPr>
              <w:spacing w:before="40" w:after="40" w:line="280" w:lineRule="exact"/>
              <w:ind w:left="57" w:right="170"/>
              <w:rPr>
                <w:b/>
                <w:iCs/>
                <w:sz w:val="24"/>
                <w:szCs w:val="22"/>
              </w:rPr>
            </w:pPr>
            <w:r w:rsidRPr="006932FB">
              <w:rPr>
                <w:rFonts w:hint="cs"/>
                <w:b/>
                <w:iCs/>
                <w:sz w:val="24"/>
                <w:szCs w:val="22"/>
                <w:rtl/>
                <w:lang w:val="en-GB"/>
              </w:rPr>
              <w:t>المؤشرات</w:t>
            </w:r>
          </w:p>
        </w:tc>
        <w:tc>
          <w:tcPr>
            <w:tcW w:w="554"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١٩٩٠</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١٩٩٥</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٢٠٠٠</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٢٠٠١</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٢٠٠٢</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٢٠٠٣</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٢٠٠٤</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٢٠٠٥</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٢٠٠٦</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٢٠٠٧</w:t>
            </w:r>
          </w:p>
        </w:tc>
        <w:tc>
          <w:tcPr>
            <w:tcW w:w="555" w:type="dxa"/>
            <w:tcBorders>
              <w:top w:val="single" w:sz="4" w:space="0" w:color="auto"/>
              <w:bottom w:val="single" w:sz="12" w:space="0" w:color="auto"/>
            </w:tcBorders>
            <w:shd w:val="clear" w:color="auto" w:fill="auto"/>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٢٠٠٨</w:t>
            </w:r>
          </w:p>
        </w:tc>
        <w:tc>
          <w:tcPr>
            <w:tcW w:w="555" w:type="dxa"/>
            <w:tcBorders>
              <w:top w:val="single" w:sz="4" w:space="0" w:color="auto"/>
              <w:bottom w:val="single" w:sz="12" w:space="0" w:color="auto"/>
            </w:tcBorders>
            <w:shd w:val="clear" w:color="auto" w:fill="auto"/>
            <w:noWrap/>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٢٠٠٩</w:t>
            </w:r>
          </w:p>
        </w:tc>
        <w:tc>
          <w:tcPr>
            <w:tcW w:w="555" w:type="dxa"/>
            <w:tcBorders>
              <w:top w:val="single" w:sz="4" w:space="0" w:color="auto"/>
              <w:bottom w:val="single" w:sz="12" w:space="0" w:color="auto"/>
            </w:tcBorders>
            <w:shd w:val="clear" w:color="auto" w:fill="auto"/>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٢٠١٠</w:t>
            </w:r>
          </w:p>
        </w:tc>
        <w:tc>
          <w:tcPr>
            <w:tcW w:w="555" w:type="dxa"/>
            <w:tcBorders>
              <w:top w:val="single" w:sz="4" w:space="0" w:color="auto"/>
              <w:bottom w:val="single" w:sz="12" w:space="0" w:color="auto"/>
            </w:tcBorders>
            <w:shd w:val="clear" w:color="auto" w:fill="auto"/>
            <w:vAlign w:val="bottom"/>
          </w:tcPr>
          <w:p w:rsidR="001427BC" w:rsidRPr="006932FB" w:rsidRDefault="001427BC" w:rsidP="008F7512">
            <w:pPr>
              <w:spacing w:before="40" w:after="40" w:line="280" w:lineRule="exact"/>
              <w:ind w:left="57" w:right="57"/>
              <w:rPr>
                <w:b/>
                <w:iCs/>
                <w:sz w:val="24"/>
                <w:szCs w:val="22"/>
              </w:rPr>
            </w:pPr>
            <w:r w:rsidRPr="006932FB">
              <w:rPr>
                <w:b/>
                <w:iCs/>
                <w:sz w:val="24"/>
                <w:szCs w:val="22"/>
                <w:rtl/>
              </w:rPr>
              <w:t>٢٠١١</w:t>
            </w:r>
          </w:p>
        </w:tc>
        <w:tc>
          <w:tcPr>
            <w:tcW w:w="532" w:type="dxa"/>
            <w:tcBorders>
              <w:top w:val="single" w:sz="4" w:space="0" w:color="auto"/>
              <w:bottom w:val="single" w:sz="12" w:space="0" w:color="auto"/>
            </w:tcBorders>
            <w:shd w:val="clear" w:color="auto" w:fill="auto"/>
            <w:vAlign w:val="bottom"/>
          </w:tcPr>
          <w:p w:rsidR="001427BC" w:rsidRPr="006932FB" w:rsidRDefault="001427BC" w:rsidP="008F7512">
            <w:pPr>
              <w:spacing w:before="40" w:after="40" w:line="280" w:lineRule="exact"/>
              <w:ind w:left="57"/>
              <w:rPr>
                <w:b/>
                <w:iCs/>
                <w:sz w:val="24"/>
                <w:szCs w:val="22"/>
              </w:rPr>
            </w:pPr>
            <w:r w:rsidRPr="006932FB">
              <w:rPr>
                <w:b/>
                <w:iCs/>
                <w:sz w:val="24"/>
                <w:szCs w:val="22"/>
                <w:rtl/>
              </w:rPr>
              <w:t>٢٠١٢</w:t>
            </w:r>
          </w:p>
        </w:tc>
      </w:tr>
      <w:tr w:rsidR="006932FB" w:rsidRPr="006932FB" w:rsidTr="008F7512">
        <w:trPr>
          <w:trHeight w:val="51"/>
        </w:trPr>
        <w:tc>
          <w:tcPr>
            <w:tcW w:w="1400" w:type="dxa"/>
            <w:tcBorders>
              <w:top w:val="single" w:sz="12" w:space="0" w:color="auto"/>
            </w:tcBorders>
            <w:shd w:val="clear" w:color="auto" w:fill="auto"/>
          </w:tcPr>
          <w:p w:rsidR="001427BC" w:rsidRPr="006932FB" w:rsidRDefault="006932FB" w:rsidP="008F7512">
            <w:pPr>
              <w:spacing w:before="40" w:after="40" w:line="280" w:lineRule="exact"/>
              <w:ind w:left="57" w:right="170"/>
              <w:rPr>
                <w:spacing w:val="-6"/>
                <w:sz w:val="24"/>
                <w:szCs w:val="22"/>
                <w:lang w:val="fr-CH"/>
              </w:rPr>
            </w:pPr>
            <w:r w:rsidRPr="006932FB">
              <w:rPr>
                <w:rFonts w:hint="cs"/>
                <w:spacing w:val="-6"/>
                <w:sz w:val="24"/>
                <w:szCs w:val="22"/>
                <w:rtl/>
                <w:lang w:val="fr-CH"/>
              </w:rPr>
              <w:t>4-1 معدل وفيات الأطفال دون الخامسة</w:t>
            </w:r>
          </w:p>
        </w:tc>
        <w:tc>
          <w:tcPr>
            <w:tcW w:w="554"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٣١</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٢٠</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٢٧</w:t>
            </w:r>
            <w:r w:rsidRPr="006932FB">
              <w:rPr>
                <w:rFonts w:cs="Times New Roman" w:hint="cs"/>
                <w:sz w:val="24"/>
                <w:szCs w:val="22"/>
                <w:rtl/>
              </w:rPr>
              <w:t>٫</w:t>
            </w:r>
            <w:r w:rsidRPr="006932FB">
              <w:rPr>
                <w:sz w:val="24"/>
                <w:szCs w:val="22"/>
                <w:rtl/>
              </w:rPr>
              <w:t>٢</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٢١</w:t>
            </w:r>
            <w:r w:rsidRPr="006932FB">
              <w:rPr>
                <w:rFonts w:cs="Times New Roman" w:hint="cs"/>
                <w:sz w:val="24"/>
                <w:szCs w:val="22"/>
                <w:rtl/>
              </w:rPr>
              <w:t>٫</w:t>
            </w:r>
            <w:r w:rsidRPr="006932FB">
              <w:rPr>
                <w:sz w:val="24"/>
                <w:szCs w:val="22"/>
                <w:rtl/>
              </w:rPr>
              <w:t>٧</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٢٢</w:t>
            </w:r>
            <w:r w:rsidRPr="006932FB">
              <w:rPr>
                <w:rFonts w:cs="Times New Roman" w:hint="cs"/>
                <w:sz w:val="24"/>
                <w:szCs w:val="22"/>
                <w:rtl/>
              </w:rPr>
              <w:t>٫</w:t>
            </w:r>
            <w:r w:rsidRPr="006932FB">
              <w:rPr>
                <w:sz w:val="24"/>
                <w:szCs w:val="22"/>
                <w:rtl/>
              </w:rPr>
              <w:t>٦</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٢٣</w:t>
            </w:r>
            <w:r w:rsidRPr="006932FB">
              <w:rPr>
                <w:rFonts w:cs="Times New Roman" w:hint="cs"/>
                <w:sz w:val="24"/>
                <w:szCs w:val="22"/>
                <w:rtl/>
              </w:rPr>
              <w:t>٫</w:t>
            </w:r>
            <w:r w:rsidRPr="006932FB">
              <w:rPr>
                <w:sz w:val="24"/>
                <w:szCs w:val="22"/>
                <w:rtl/>
              </w:rPr>
              <w:t>٩</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٢٤</w:t>
            </w:r>
            <w:r w:rsidRPr="006932FB">
              <w:rPr>
                <w:rFonts w:cs="Times New Roman" w:hint="cs"/>
                <w:sz w:val="24"/>
                <w:szCs w:val="22"/>
                <w:rtl/>
              </w:rPr>
              <w:t>٫</w:t>
            </w:r>
            <w:r w:rsidRPr="006932FB">
              <w:rPr>
                <w:sz w:val="24"/>
                <w:szCs w:val="22"/>
                <w:rtl/>
              </w:rPr>
              <w:t>٥</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٢٤</w:t>
            </w:r>
            <w:r w:rsidRPr="006932FB">
              <w:rPr>
                <w:rFonts w:cs="Times New Roman" w:hint="cs"/>
                <w:sz w:val="24"/>
                <w:szCs w:val="22"/>
                <w:rtl/>
              </w:rPr>
              <w:t>٫</w:t>
            </w:r>
            <w:r w:rsidRPr="006932FB">
              <w:rPr>
                <w:sz w:val="24"/>
                <w:szCs w:val="22"/>
                <w:rtl/>
              </w:rPr>
              <w:t>٧</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٢٤</w:t>
            </w:r>
            <w:r w:rsidRPr="006932FB">
              <w:rPr>
                <w:rFonts w:cs="Times New Roman" w:hint="cs"/>
                <w:sz w:val="24"/>
                <w:szCs w:val="22"/>
                <w:rtl/>
              </w:rPr>
              <w:t>٫</w:t>
            </w:r>
            <w:r w:rsidRPr="006932FB">
              <w:rPr>
                <w:sz w:val="24"/>
                <w:szCs w:val="22"/>
                <w:rtl/>
              </w:rPr>
              <w:t>٩</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٢٣</w:t>
            </w:r>
          </w:p>
        </w:tc>
        <w:tc>
          <w:tcPr>
            <w:tcW w:w="555" w:type="dxa"/>
            <w:tcBorders>
              <w:top w:val="single" w:sz="12" w:space="0" w:color="auto"/>
            </w:tcBorders>
            <w:shd w:val="clear" w:color="auto" w:fill="auto"/>
          </w:tcPr>
          <w:p w:rsidR="001427BC" w:rsidRPr="006932FB" w:rsidRDefault="001427BC" w:rsidP="008F7512">
            <w:pPr>
              <w:spacing w:before="40" w:after="40" w:line="280" w:lineRule="exact"/>
              <w:ind w:left="57" w:right="57"/>
              <w:jc w:val="left"/>
              <w:rPr>
                <w:sz w:val="24"/>
                <w:szCs w:val="22"/>
              </w:rPr>
            </w:pPr>
            <w:r w:rsidRPr="006932FB">
              <w:rPr>
                <w:sz w:val="24"/>
                <w:szCs w:val="22"/>
                <w:rtl/>
              </w:rPr>
              <w:t>٢٢</w:t>
            </w:r>
            <w:r w:rsidRPr="006932FB">
              <w:rPr>
                <w:rFonts w:cs="Times New Roman" w:hint="cs"/>
                <w:sz w:val="24"/>
                <w:szCs w:val="22"/>
                <w:rtl/>
              </w:rPr>
              <w:t>٫</w:t>
            </w:r>
            <w:r w:rsidRPr="006932FB">
              <w:rPr>
                <w:sz w:val="24"/>
                <w:szCs w:val="22"/>
                <w:rtl/>
              </w:rPr>
              <w:t>٣</w:t>
            </w:r>
          </w:p>
        </w:tc>
        <w:tc>
          <w:tcPr>
            <w:tcW w:w="555" w:type="dxa"/>
            <w:tcBorders>
              <w:top w:val="single" w:sz="12" w:space="0" w:color="auto"/>
            </w:tcBorders>
            <w:shd w:val="clear" w:color="auto" w:fill="auto"/>
            <w:noWrap/>
          </w:tcPr>
          <w:p w:rsidR="001427BC" w:rsidRPr="006932FB" w:rsidRDefault="001427BC" w:rsidP="008F7512">
            <w:pPr>
              <w:spacing w:before="40" w:after="40" w:line="280" w:lineRule="exact"/>
              <w:ind w:left="57" w:right="57"/>
              <w:jc w:val="left"/>
              <w:rPr>
                <w:sz w:val="24"/>
                <w:szCs w:val="22"/>
              </w:rPr>
            </w:pPr>
            <w:r w:rsidRPr="006932FB">
              <w:rPr>
                <w:sz w:val="24"/>
                <w:szCs w:val="22"/>
                <w:rtl/>
              </w:rPr>
              <w:t>٢٣</w:t>
            </w:r>
            <w:r w:rsidRPr="006932FB">
              <w:rPr>
                <w:rFonts w:cs="Times New Roman" w:hint="cs"/>
                <w:sz w:val="24"/>
                <w:szCs w:val="22"/>
                <w:rtl/>
              </w:rPr>
              <w:t>٫</w:t>
            </w:r>
            <w:r w:rsidRPr="006932FB">
              <w:rPr>
                <w:sz w:val="24"/>
                <w:szCs w:val="22"/>
                <w:rtl/>
              </w:rPr>
              <w:t>٣</w:t>
            </w:r>
          </w:p>
        </w:tc>
        <w:tc>
          <w:tcPr>
            <w:tcW w:w="555" w:type="dxa"/>
            <w:tcBorders>
              <w:top w:val="single" w:sz="12" w:space="0" w:color="auto"/>
            </w:tcBorders>
            <w:shd w:val="clear" w:color="auto" w:fill="auto"/>
          </w:tcPr>
          <w:p w:rsidR="001427BC" w:rsidRPr="006932FB" w:rsidRDefault="001427BC" w:rsidP="008F7512">
            <w:pPr>
              <w:spacing w:before="40" w:after="40" w:line="280" w:lineRule="exact"/>
              <w:ind w:left="57" w:right="57"/>
              <w:jc w:val="left"/>
              <w:rPr>
                <w:sz w:val="24"/>
                <w:szCs w:val="22"/>
              </w:rPr>
            </w:pPr>
            <w:r w:rsidRPr="006932FB">
              <w:rPr>
                <w:sz w:val="24"/>
                <w:szCs w:val="22"/>
                <w:rtl/>
              </w:rPr>
              <w:t>٢٤</w:t>
            </w:r>
          </w:p>
        </w:tc>
        <w:tc>
          <w:tcPr>
            <w:tcW w:w="555" w:type="dxa"/>
            <w:tcBorders>
              <w:top w:val="single" w:sz="12" w:space="0" w:color="auto"/>
            </w:tcBorders>
            <w:shd w:val="clear" w:color="auto" w:fill="auto"/>
          </w:tcPr>
          <w:p w:rsidR="001427BC" w:rsidRPr="006932FB" w:rsidRDefault="001427BC" w:rsidP="008F7512">
            <w:pPr>
              <w:spacing w:before="40" w:after="40" w:line="280" w:lineRule="exact"/>
              <w:ind w:left="57" w:right="57"/>
              <w:jc w:val="left"/>
              <w:rPr>
                <w:sz w:val="24"/>
                <w:szCs w:val="22"/>
              </w:rPr>
            </w:pPr>
            <w:r w:rsidRPr="006932FB">
              <w:rPr>
                <w:sz w:val="24"/>
                <w:szCs w:val="22"/>
                <w:rtl/>
              </w:rPr>
              <w:t>١٧</w:t>
            </w:r>
            <w:r w:rsidRPr="006932FB">
              <w:rPr>
                <w:rFonts w:cs="Times New Roman" w:hint="cs"/>
                <w:sz w:val="24"/>
                <w:szCs w:val="22"/>
                <w:rtl/>
              </w:rPr>
              <w:t>٫</w:t>
            </w:r>
            <w:r w:rsidRPr="006932FB">
              <w:rPr>
                <w:sz w:val="24"/>
                <w:szCs w:val="22"/>
                <w:rtl/>
              </w:rPr>
              <w:t>٥</w:t>
            </w:r>
          </w:p>
        </w:tc>
        <w:tc>
          <w:tcPr>
            <w:tcW w:w="532" w:type="dxa"/>
            <w:tcBorders>
              <w:top w:val="single" w:sz="12" w:space="0" w:color="auto"/>
            </w:tcBorders>
            <w:shd w:val="clear" w:color="auto" w:fill="auto"/>
          </w:tcPr>
          <w:p w:rsidR="001427BC" w:rsidRPr="006932FB" w:rsidRDefault="001427BC" w:rsidP="008F7512">
            <w:pPr>
              <w:spacing w:before="40" w:after="40" w:line="280" w:lineRule="exact"/>
              <w:ind w:left="57"/>
              <w:jc w:val="left"/>
              <w:rPr>
                <w:sz w:val="24"/>
                <w:szCs w:val="22"/>
              </w:rPr>
            </w:pPr>
            <w:r w:rsidRPr="006932FB">
              <w:rPr>
                <w:sz w:val="24"/>
                <w:szCs w:val="22"/>
                <w:rtl/>
              </w:rPr>
              <w:t>١٦</w:t>
            </w:r>
            <w:r w:rsidRPr="006932FB">
              <w:rPr>
                <w:rFonts w:cs="Times New Roman" w:hint="cs"/>
                <w:sz w:val="24"/>
                <w:szCs w:val="22"/>
                <w:rtl/>
              </w:rPr>
              <w:t>٫</w:t>
            </w:r>
            <w:r w:rsidRPr="006932FB">
              <w:rPr>
                <w:sz w:val="24"/>
                <w:szCs w:val="22"/>
                <w:rtl/>
              </w:rPr>
              <w:t>٨</w:t>
            </w:r>
          </w:p>
        </w:tc>
      </w:tr>
      <w:tr w:rsidR="006932FB" w:rsidRPr="006932FB" w:rsidTr="008F7512">
        <w:trPr>
          <w:trHeight w:val="262"/>
        </w:trPr>
        <w:tc>
          <w:tcPr>
            <w:tcW w:w="1400" w:type="dxa"/>
            <w:shd w:val="clear" w:color="auto" w:fill="auto"/>
          </w:tcPr>
          <w:p w:rsidR="006932FB" w:rsidRPr="006932FB" w:rsidRDefault="006932FB" w:rsidP="008F7512">
            <w:pPr>
              <w:spacing w:before="40" w:after="40" w:line="280" w:lineRule="exact"/>
              <w:ind w:left="57" w:right="170"/>
              <w:rPr>
                <w:rFonts w:hint="cs"/>
                <w:sz w:val="24"/>
                <w:szCs w:val="22"/>
                <w:rtl/>
                <w:lang w:val="fr-CH"/>
              </w:rPr>
            </w:pPr>
            <w:r w:rsidRPr="006932FB">
              <w:rPr>
                <w:rFonts w:hint="cs"/>
                <w:sz w:val="24"/>
                <w:szCs w:val="22"/>
                <w:rtl/>
                <w:lang w:val="fr-CH"/>
              </w:rPr>
              <w:t>4-2 معدل وفيات الرضع</w:t>
            </w:r>
          </w:p>
        </w:tc>
        <w:tc>
          <w:tcPr>
            <w:tcW w:w="554"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٢١</w:t>
            </w:r>
            <w:r w:rsidRPr="006932FB">
              <w:rPr>
                <w:rFonts w:cs="Times New Roman" w:hint="cs"/>
                <w:sz w:val="24"/>
                <w:szCs w:val="22"/>
                <w:rtl/>
              </w:rPr>
              <w:t>٫</w:t>
            </w:r>
            <w:r w:rsidRPr="006932FB">
              <w:rPr>
                <w:sz w:val="24"/>
                <w:szCs w:val="22"/>
                <w:rtl/>
              </w:rPr>
              <w:t>١</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١٥</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٢٠</w:t>
            </w:r>
            <w:r w:rsidRPr="006932FB">
              <w:rPr>
                <w:rFonts w:cs="Times New Roman" w:hint="cs"/>
                <w:sz w:val="24"/>
                <w:szCs w:val="22"/>
                <w:rtl/>
              </w:rPr>
              <w:t>٫</w:t>
            </w:r>
            <w:r w:rsidRPr="006932FB">
              <w:rPr>
                <w:sz w:val="24"/>
                <w:szCs w:val="22"/>
                <w:rtl/>
              </w:rPr>
              <w:t>٢</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١٥</w:t>
            </w:r>
            <w:r w:rsidRPr="006932FB">
              <w:rPr>
                <w:rFonts w:cs="Times New Roman" w:hint="cs"/>
                <w:sz w:val="24"/>
                <w:szCs w:val="22"/>
                <w:rtl/>
              </w:rPr>
              <w:t>٫</w:t>
            </w:r>
            <w:r w:rsidRPr="006932FB">
              <w:rPr>
                <w:sz w:val="24"/>
                <w:szCs w:val="22"/>
                <w:rtl/>
              </w:rPr>
              <w:t>٩</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٢١</w:t>
            </w:r>
            <w:r w:rsidRPr="006932FB">
              <w:rPr>
                <w:rFonts w:cs="Times New Roman" w:hint="cs"/>
                <w:sz w:val="24"/>
                <w:szCs w:val="22"/>
                <w:rtl/>
              </w:rPr>
              <w:t>٫</w:t>
            </w:r>
            <w:r w:rsidRPr="006932FB">
              <w:rPr>
                <w:sz w:val="24"/>
                <w:szCs w:val="22"/>
                <w:rtl/>
              </w:rPr>
              <w:t>١</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١٩</w:t>
            </w:r>
            <w:r w:rsidRPr="006932FB">
              <w:rPr>
                <w:rFonts w:cs="Times New Roman" w:hint="cs"/>
                <w:sz w:val="24"/>
                <w:szCs w:val="22"/>
                <w:rtl/>
              </w:rPr>
              <w:t>٫</w:t>
            </w:r>
            <w:r w:rsidRPr="006932FB">
              <w:rPr>
                <w:sz w:val="24"/>
                <w:szCs w:val="22"/>
                <w:rtl/>
              </w:rPr>
              <w:t>٩</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١٩</w:t>
            </w:r>
            <w:r w:rsidRPr="006932FB">
              <w:rPr>
                <w:rFonts w:cs="Times New Roman" w:hint="cs"/>
                <w:sz w:val="24"/>
                <w:szCs w:val="22"/>
                <w:rtl/>
              </w:rPr>
              <w:t>٫</w:t>
            </w:r>
            <w:r w:rsidRPr="006932FB">
              <w:rPr>
                <w:sz w:val="24"/>
                <w:szCs w:val="22"/>
                <w:rtl/>
              </w:rPr>
              <w:t>٢</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٢٠</w:t>
            </w:r>
            <w:r w:rsidRPr="006932FB">
              <w:rPr>
                <w:rFonts w:cs="Times New Roman" w:hint="cs"/>
                <w:sz w:val="24"/>
                <w:szCs w:val="22"/>
                <w:rtl/>
              </w:rPr>
              <w:t>٫</w:t>
            </w:r>
            <w:r w:rsidRPr="006932FB">
              <w:rPr>
                <w:sz w:val="24"/>
                <w:szCs w:val="22"/>
                <w:rtl/>
              </w:rPr>
              <w:t>٢</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١٩</w:t>
            </w:r>
            <w:r w:rsidRPr="006932FB">
              <w:rPr>
                <w:rFonts w:cs="Times New Roman" w:hint="cs"/>
                <w:sz w:val="24"/>
                <w:szCs w:val="22"/>
                <w:rtl/>
              </w:rPr>
              <w:t>٫</w:t>
            </w:r>
            <w:r w:rsidRPr="006932FB">
              <w:rPr>
                <w:sz w:val="24"/>
                <w:szCs w:val="22"/>
                <w:rtl/>
              </w:rPr>
              <w:t>١</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١٩</w:t>
            </w:r>
            <w:r w:rsidRPr="006932FB">
              <w:rPr>
                <w:rFonts w:cs="Times New Roman" w:hint="cs"/>
                <w:sz w:val="24"/>
                <w:szCs w:val="22"/>
                <w:rtl/>
              </w:rPr>
              <w:t>٫</w:t>
            </w:r>
            <w:r w:rsidRPr="006932FB">
              <w:rPr>
                <w:sz w:val="24"/>
                <w:szCs w:val="22"/>
                <w:rtl/>
              </w:rPr>
              <w:t>٨</w:t>
            </w:r>
          </w:p>
        </w:tc>
        <w:tc>
          <w:tcPr>
            <w:tcW w:w="555" w:type="dxa"/>
            <w:shd w:val="clear" w:color="auto" w:fill="auto"/>
          </w:tcPr>
          <w:p w:rsidR="006932FB" w:rsidRPr="006932FB" w:rsidRDefault="006932FB" w:rsidP="008F7512">
            <w:pPr>
              <w:spacing w:before="40" w:after="40" w:line="280" w:lineRule="exact"/>
              <w:ind w:left="57" w:right="57"/>
              <w:jc w:val="left"/>
              <w:rPr>
                <w:sz w:val="24"/>
                <w:szCs w:val="22"/>
              </w:rPr>
            </w:pPr>
            <w:r w:rsidRPr="006932FB">
              <w:rPr>
                <w:sz w:val="24"/>
                <w:szCs w:val="22"/>
                <w:rtl/>
              </w:rPr>
              <w:t>١٧</w:t>
            </w:r>
            <w:r w:rsidRPr="006932FB">
              <w:rPr>
                <w:rFonts w:cs="Times New Roman" w:hint="cs"/>
                <w:sz w:val="24"/>
                <w:szCs w:val="22"/>
                <w:rtl/>
              </w:rPr>
              <w:t>٫</w:t>
            </w:r>
            <w:r w:rsidRPr="006932FB">
              <w:rPr>
                <w:sz w:val="24"/>
                <w:szCs w:val="22"/>
                <w:rtl/>
              </w:rPr>
              <w:t>٩</w:t>
            </w:r>
          </w:p>
        </w:tc>
        <w:tc>
          <w:tcPr>
            <w:tcW w:w="555" w:type="dxa"/>
            <w:shd w:val="clear" w:color="auto" w:fill="auto"/>
            <w:noWrap/>
          </w:tcPr>
          <w:p w:rsidR="006932FB" w:rsidRPr="006932FB" w:rsidRDefault="006932FB" w:rsidP="008F7512">
            <w:pPr>
              <w:spacing w:before="40" w:after="40" w:line="280" w:lineRule="exact"/>
              <w:ind w:left="57" w:right="57"/>
              <w:jc w:val="left"/>
              <w:rPr>
                <w:sz w:val="24"/>
                <w:szCs w:val="22"/>
              </w:rPr>
            </w:pPr>
            <w:r w:rsidRPr="006932FB">
              <w:rPr>
                <w:sz w:val="24"/>
                <w:szCs w:val="22"/>
                <w:rtl/>
              </w:rPr>
              <w:t>١٩</w:t>
            </w:r>
            <w:r w:rsidRPr="006932FB">
              <w:rPr>
                <w:rFonts w:cs="Times New Roman" w:hint="cs"/>
                <w:sz w:val="24"/>
                <w:szCs w:val="22"/>
                <w:rtl/>
              </w:rPr>
              <w:t>٫</w:t>
            </w:r>
            <w:r w:rsidRPr="006932FB">
              <w:rPr>
                <w:sz w:val="24"/>
                <w:szCs w:val="22"/>
                <w:rtl/>
              </w:rPr>
              <w:t>١</w:t>
            </w:r>
          </w:p>
        </w:tc>
        <w:tc>
          <w:tcPr>
            <w:tcW w:w="555" w:type="dxa"/>
            <w:shd w:val="clear" w:color="auto" w:fill="auto"/>
          </w:tcPr>
          <w:p w:rsidR="006932FB" w:rsidRPr="006932FB" w:rsidRDefault="006932FB" w:rsidP="008F7512">
            <w:pPr>
              <w:spacing w:before="40" w:after="40" w:line="280" w:lineRule="exact"/>
              <w:ind w:left="57" w:right="57"/>
              <w:jc w:val="left"/>
              <w:rPr>
                <w:sz w:val="24"/>
                <w:szCs w:val="22"/>
              </w:rPr>
            </w:pPr>
            <w:r w:rsidRPr="006932FB">
              <w:rPr>
                <w:sz w:val="24"/>
                <w:szCs w:val="22"/>
                <w:rtl/>
              </w:rPr>
              <w:t>٢٠</w:t>
            </w:r>
            <w:r w:rsidRPr="006932FB">
              <w:rPr>
                <w:rFonts w:cs="Times New Roman" w:hint="cs"/>
                <w:sz w:val="24"/>
                <w:szCs w:val="22"/>
                <w:rtl/>
              </w:rPr>
              <w:t>٫</w:t>
            </w:r>
            <w:r w:rsidRPr="006932FB">
              <w:rPr>
                <w:sz w:val="24"/>
                <w:szCs w:val="22"/>
                <w:rtl/>
              </w:rPr>
              <w:t>٤</w:t>
            </w:r>
          </w:p>
        </w:tc>
        <w:tc>
          <w:tcPr>
            <w:tcW w:w="555" w:type="dxa"/>
            <w:shd w:val="clear" w:color="auto" w:fill="auto"/>
          </w:tcPr>
          <w:p w:rsidR="006932FB" w:rsidRPr="006932FB" w:rsidRDefault="006932FB" w:rsidP="008F7512">
            <w:pPr>
              <w:spacing w:before="40" w:after="40" w:line="280" w:lineRule="exact"/>
              <w:ind w:left="57" w:right="57"/>
              <w:jc w:val="left"/>
              <w:rPr>
                <w:sz w:val="24"/>
                <w:szCs w:val="22"/>
              </w:rPr>
            </w:pPr>
            <w:r w:rsidRPr="006932FB">
              <w:rPr>
                <w:sz w:val="24"/>
                <w:szCs w:val="22"/>
                <w:rtl/>
              </w:rPr>
              <w:t>١٥</w:t>
            </w:r>
            <w:r w:rsidRPr="006932FB">
              <w:rPr>
                <w:rFonts w:cs="Times New Roman" w:hint="cs"/>
                <w:sz w:val="24"/>
                <w:szCs w:val="22"/>
                <w:rtl/>
              </w:rPr>
              <w:t>٫</w:t>
            </w:r>
            <w:r w:rsidRPr="006932FB">
              <w:rPr>
                <w:sz w:val="24"/>
                <w:szCs w:val="22"/>
                <w:rtl/>
              </w:rPr>
              <w:t>١</w:t>
            </w:r>
          </w:p>
        </w:tc>
        <w:tc>
          <w:tcPr>
            <w:tcW w:w="532" w:type="dxa"/>
            <w:shd w:val="clear" w:color="auto" w:fill="auto"/>
          </w:tcPr>
          <w:p w:rsidR="006932FB" w:rsidRPr="006932FB" w:rsidRDefault="006932FB" w:rsidP="008F7512">
            <w:pPr>
              <w:spacing w:before="40" w:after="40" w:line="280" w:lineRule="exact"/>
              <w:ind w:left="57"/>
              <w:jc w:val="left"/>
              <w:rPr>
                <w:sz w:val="24"/>
                <w:szCs w:val="22"/>
              </w:rPr>
            </w:pPr>
            <w:r w:rsidRPr="006932FB">
              <w:rPr>
                <w:sz w:val="24"/>
                <w:szCs w:val="22"/>
                <w:rtl/>
              </w:rPr>
              <w:t>١٤</w:t>
            </w:r>
            <w:r w:rsidRPr="006932FB">
              <w:rPr>
                <w:rFonts w:cs="Times New Roman" w:hint="cs"/>
                <w:sz w:val="24"/>
                <w:szCs w:val="22"/>
                <w:rtl/>
              </w:rPr>
              <w:t>٫</w:t>
            </w:r>
            <w:r w:rsidRPr="006932FB">
              <w:rPr>
                <w:sz w:val="24"/>
                <w:szCs w:val="22"/>
                <w:rtl/>
              </w:rPr>
              <w:t>٦</w:t>
            </w:r>
          </w:p>
        </w:tc>
      </w:tr>
    </w:tbl>
    <w:p w:rsidR="00742106" w:rsidRDefault="00742106" w:rsidP="008F7512">
      <w:pPr>
        <w:pStyle w:val="SingleTxtGA"/>
        <w:keepNext/>
        <w:keepLines/>
        <w:spacing w:before="240"/>
        <w:rPr>
          <w:rStyle w:val="FootnoteReference"/>
          <w:rFonts w:hint="cs"/>
          <w:b w:val="0"/>
          <w:bCs/>
          <w:rtl/>
        </w:rPr>
      </w:pPr>
      <w:r w:rsidRPr="008F7512">
        <w:rPr>
          <w:rFonts w:hint="cs"/>
          <w:b/>
          <w:bCs/>
          <w:rtl/>
        </w:rPr>
        <w:t>أرقام وفيات الأمومة</w:t>
      </w:r>
      <w:r>
        <w:rPr>
          <w:rStyle w:val="FootnoteReference"/>
          <w:b w:val="0"/>
          <w:bCs/>
          <w:rtl/>
        </w:rPr>
        <w:t>(</w:t>
      </w:r>
      <w:r w:rsidRPr="008F7512">
        <w:rPr>
          <w:rStyle w:val="FootnoteReference"/>
          <w:rtl/>
        </w:rPr>
        <w:footnoteReference w:id="18"/>
      </w:r>
      <w:r>
        <w:rPr>
          <w:rStyle w:val="FootnoteReference"/>
          <w:b w:val="0"/>
          <w:bCs/>
          <w:rtl/>
        </w:rPr>
        <w:t>)</w:t>
      </w:r>
    </w:p>
    <w:tbl>
      <w:tblPr>
        <w:bidiVisual/>
        <w:tblW w:w="0" w:type="auto"/>
        <w:tblInd w:w="1134" w:type="dxa"/>
        <w:tblBorders>
          <w:top w:val="single" w:sz="4" w:space="0" w:color="auto"/>
          <w:bottom w:val="single" w:sz="12" w:space="0" w:color="auto"/>
        </w:tblBorders>
        <w:tblLayout w:type="fixed"/>
        <w:tblCellMar>
          <w:left w:w="0" w:type="dxa"/>
          <w:right w:w="0" w:type="dxa"/>
        </w:tblCellMar>
        <w:tblLook w:val="0000"/>
      </w:tblPr>
      <w:tblGrid>
        <w:gridCol w:w="1240"/>
        <w:gridCol w:w="2421"/>
        <w:gridCol w:w="2422"/>
        <w:gridCol w:w="1204"/>
      </w:tblGrid>
      <w:tr w:rsidR="008F7512" w:rsidRPr="008F7512" w:rsidTr="00032791">
        <w:trPr>
          <w:trHeight w:val="330"/>
          <w:tblHeader/>
        </w:trPr>
        <w:tc>
          <w:tcPr>
            <w:tcW w:w="1240" w:type="dxa"/>
            <w:tcBorders>
              <w:top w:val="single" w:sz="4" w:space="0" w:color="auto"/>
              <w:bottom w:val="single" w:sz="12" w:space="0" w:color="auto"/>
            </w:tcBorders>
            <w:shd w:val="clear" w:color="auto" w:fill="auto"/>
            <w:vAlign w:val="bottom"/>
          </w:tcPr>
          <w:p w:rsidR="008F7512" w:rsidRPr="008F7512" w:rsidRDefault="008F7512" w:rsidP="00032791">
            <w:pPr>
              <w:spacing w:before="40" w:after="40" w:line="300" w:lineRule="exact"/>
              <w:ind w:left="57" w:right="57"/>
              <w:rPr>
                <w:iCs/>
                <w:sz w:val="18"/>
                <w:szCs w:val="28"/>
              </w:rPr>
            </w:pPr>
            <w:r w:rsidRPr="008F7512">
              <w:rPr>
                <w:rFonts w:hint="cs"/>
                <w:iCs/>
                <w:sz w:val="18"/>
                <w:szCs w:val="28"/>
                <w:rtl/>
                <w:lang w:val="en-GB"/>
              </w:rPr>
              <w:t xml:space="preserve">السنة </w:t>
            </w:r>
          </w:p>
        </w:tc>
        <w:tc>
          <w:tcPr>
            <w:tcW w:w="2421" w:type="dxa"/>
            <w:tcBorders>
              <w:top w:val="single" w:sz="4" w:space="0" w:color="auto"/>
              <w:bottom w:val="single" w:sz="12" w:space="0" w:color="auto"/>
            </w:tcBorders>
            <w:shd w:val="clear" w:color="auto" w:fill="auto"/>
            <w:vAlign w:val="bottom"/>
          </w:tcPr>
          <w:p w:rsidR="008F7512" w:rsidRPr="008F7512" w:rsidRDefault="008F7512" w:rsidP="00032791">
            <w:pPr>
              <w:spacing w:before="40" w:after="40" w:line="300" w:lineRule="exact"/>
              <w:ind w:left="57" w:right="57"/>
              <w:rPr>
                <w:iCs/>
                <w:sz w:val="18"/>
                <w:szCs w:val="28"/>
              </w:rPr>
            </w:pPr>
            <w:r w:rsidRPr="008F7512">
              <w:rPr>
                <w:rFonts w:hint="cs"/>
                <w:iCs/>
                <w:sz w:val="18"/>
                <w:szCs w:val="28"/>
                <w:rtl/>
                <w:lang w:val="en-GB"/>
              </w:rPr>
              <w:t>معدل وفيات الأمومة</w:t>
            </w:r>
            <w:r w:rsidR="001A2DA7">
              <w:rPr>
                <w:rFonts w:hint="cs"/>
                <w:iCs/>
                <w:sz w:val="18"/>
                <w:szCs w:val="28"/>
                <w:rtl/>
                <w:lang w:val="en-GB"/>
              </w:rPr>
              <w:t xml:space="preserve"> </w:t>
            </w:r>
            <w:r w:rsidRPr="008F7512">
              <w:rPr>
                <w:rFonts w:hint="cs"/>
                <w:iCs/>
                <w:sz w:val="18"/>
                <w:szCs w:val="28"/>
                <w:rtl/>
                <w:lang w:val="en-GB"/>
              </w:rPr>
              <w:t xml:space="preserve"> </w:t>
            </w:r>
          </w:p>
        </w:tc>
        <w:tc>
          <w:tcPr>
            <w:tcW w:w="2422" w:type="dxa"/>
            <w:tcBorders>
              <w:top w:val="single" w:sz="4" w:space="0" w:color="auto"/>
              <w:bottom w:val="single" w:sz="12" w:space="0" w:color="auto"/>
            </w:tcBorders>
            <w:shd w:val="clear" w:color="auto" w:fill="auto"/>
            <w:vAlign w:val="bottom"/>
          </w:tcPr>
          <w:p w:rsidR="008F7512" w:rsidRPr="008F7512" w:rsidRDefault="008F7512" w:rsidP="00032791">
            <w:pPr>
              <w:spacing w:before="40" w:after="40" w:line="300" w:lineRule="exact"/>
              <w:ind w:left="57" w:right="57"/>
              <w:rPr>
                <w:iCs/>
                <w:sz w:val="18"/>
                <w:szCs w:val="28"/>
              </w:rPr>
            </w:pPr>
            <w:r w:rsidRPr="008F7512">
              <w:rPr>
                <w:rFonts w:hint="cs"/>
                <w:iCs/>
                <w:sz w:val="18"/>
                <w:szCs w:val="28"/>
                <w:rtl/>
                <w:lang w:val="en-GB"/>
              </w:rPr>
              <w:t>الولادات الحية</w:t>
            </w:r>
            <w:r w:rsidR="001A2DA7">
              <w:rPr>
                <w:rFonts w:hint="cs"/>
                <w:iCs/>
                <w:sz w:val="18"/>
                <w:szCs w:val="28"/>
                <w:rtl/>
                <w:lang w:val="en-GB"/>
              </w:rPr>
              <w:t xml:space="preserve">   </w:t>
            </w:r>
          </w:p>
        </w:tc>
        <w:tc>
          <w:tcPr>
            <w:tcW w:w="1204" w:type="dxa"/>
            <w:tcBorders>
              <w:top w:val="single" w:sz="4" w:space="0" w:color="auto"/>
              <w:bottom w:val="single" w:sz="12" w:space="0" w:color="auto"/>
            </w:tcBorders>
            <w:shd w:val="clear" w:color="auto" w:fill="auto"/>
            <w:vAlign w:val="bottom"/>
          </w:tcPr>
          <w:p w:rsidR="008F7512" w:rsidRPr="008F7512" w:rsidRDefault="00032791" w:rsidP="00032791">
            <w:pPr>
              <w:spacing w:before="40" w:after="40" w:line="300" w:lineRule="exact"/>
              <w:ind w:left="57" w:right="57"/>
              <w:rPr>
                <w:rFonts w:hint="cs"/>
                <w:iCs/>
                <w:sz w:val="18"/>
                <w:szCs w:val="28"/>
                <w:rtl/>
              </w:rPr>
            </w:pPr>
            <w:r>
              <w:rPr>
                <w:rFonts w:hint="cs"/>
                <w:iCs/>
                <w:sz w:val="18"/>
                <w:szCs w:val="28"/>
                <w:rtl/>
                <w:lang w:val="en-GB"/>
              </w:rPr>
              <w:t>وفيات الأمومة</w:t>
            </w:r>
          </w:p>
        </w:tc>
      </w:tr>
      <w:tr w:rsidR="008F7512" w:rsidRPr="008F7512" w:rsidTr="00032791">
        <w:trPr>
          <w:trHeight w:val="330"/>
        </w:trPr>
        <w:tc>
          <w:tcPr>
            <w:tcW w:w="1240" w:type="dxa"/>
            <w:tcBorders>
              <w:top w:val="single" w:sz="12" w:space="0" w:color="auto"/>
            </w:tcBorders>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١٩٩٥</w:t>
            </w:r>
          </w:p>
        </w:tc>
        <w:tc>
          <w:tcPr>
            <w:tcW w:w="2421" w:type="dxa"/>
            <w:tcBorders>
              <w:top w:val="single" w:sz="12" w:space="0" w:color="auto"/>
            </w:tcBorders>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٤٥</w:t>
            </w:r>
            <w:r w:rsidRPr="008F7512">
              <w:rPr>
                <w:rFonts w:cs="Times New Roman" w:hint="cs"/>
                <w:sz w:val="18"/>
                <w:szCs w:val="28"/>
                <w:rtl/>
              </w:rPr>
              <w:t>٫</w:t>
            </w:r>
            <w:r w:rsidRPr="008F7512">
              <w:rPr>
                <w:sz w:val="18"/>
                <w:szCs w:val="28"/>
                <w:rtl/>
              </w:rPr>
              <w:t>٩</w:t>
            </w:r>
          </w:p>
        </w:tc>
        <w:tc>
          <w:tcPr>
            <w:tcW w:w="2422" w:type="dxa"/>
            <w:tcBorders>
              <w:top w:val="single" w:sz="12" w:space="0" w:color="auto"/>
            </w:tcBorders>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٨</w:t>
            </w:r>
            <w:r w:rsidRPr="008F7512">
              <w:rPr>
                <w:sz w:val="18"/>
                <w:szCs w:val="28"/>
              </w:rPr>
              <w:t xml:space="preserve"> </w:t>
            </w:r>
            <w:r w:rsidRPr="008F7512">
              <w:rPr>
                <w:sz w:val="18"/>
                <w:szCs w:val="28"/>
                <w:rtl/>
              </w:rPr>
              <w:t>٧١٧</w:t>
            </w:r>
          </w:p>
        </w:tc>
        <w:tc>
          <w:tcPr>
            <w:tcW w:w="1204" w:type="dxa"/>
            <w:tcBorders>
              <w:top w:val="single" w:sz="12" w:space="0" w:color="auto"/>
            </w:tcBorders>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٤</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١٩٩٦</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٤٢</w:t>
            </w:r>
            <w:r w:rsidRPr="008F7512">
              <w:rPr>
                <w:rFonts w:cs="Times New Roman" w:hint="cs"/>
                <w:sz w:val="18"/>
                <w:szCs w:val="28"/>
                <w:rtl/>
              </w:rPr>
              <w:t>٫</w:t>
            </w:r>
            <w:r w:rsidRPr="008F7512">
              <w:rPr>
                <w:sz w:val="18"/>
                <w:szCs w:val="28"/>
                <w:rtl/>
              </w:rPr>
              <w:t>٦</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٣٩٣</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٤</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lang w:val="fr-CH"/>
              </w:rPr>
            </w:pPr>
            <w:r w:rsidRPr="008F7512">
              <w:rPr>
                <w:sz w:val="18"/>
                <w:szCs w:val="28"/>
                <w:rtl/>
              </w:rPr>
              <w:t>١٩٩٧</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٧٤</w:t>
            </w:r>
            <w:r w:rsidRPr="008F7512">
              <w:rPr>
                <w:rFonts w:cs="Times New Roman" w:hint="cs"/>
                <w:sz w:val="18"/>
                <w:szCs w:val="28"/>
                <w:rtl/>
              </w:rPr>
              <w:t>٫</w:t>
            </w:r>
            <w:r w:rsidRPr="008F7512">
              <w:rPr>
                <w:sz w:val="18"/>
                <w:szCs w:val="28"/>
                <w:rtl/>
              </w:rPr>
              <w:t>١</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١٠</w:t>
            </w:r>
            <w:r w:rsidRPr="008F7512">
              <w:rPr>
                <w:sz w:val="18"/>
                <w:szCs w:val="28"/>
                <w:lang w:val="fr-CH"/>
              </w:rPr>
              <w:t xml:space="preserve"> </w:t>
            </w:r>
            <w:r w:rsidRPr="008F7512">
              <w:rPr>
                <w:sz w:val="18"/>
                <w:szCs w:val="28"/>
                <w:rtl/>
              </w:rPr>
              <w:t>٧٩٤</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١٩٩٨</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٨٨</w:t>
            </w:r>
            <w:r w:rsidRPr="008F7512">
              <w:rPr>
                <w:rFonts w:cs="Times New Roman" w:hint="cs"/>
                <w:sz w:val="18"/>
                <w:szCs w:val="28"/>
                <w:rtl/>
              </w:rPr>
              <w:t>٫</w:t>
            </w:r>
            <w:r w:rsidRPr="008F7512">
              <w:rPr>
                <w:sz w:val="18"/>
                <w:szCs w:val="28"/>
                <w:rtl/>
              </w:rPr>
              <w:t>١</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١٠</w:t>
            </w:r>
            <w:r w:rsidRPr="008F7512">
              <w:rPr>
                <w:sz w:val="18"/>
                <w:szCs w:val="28"/>
              </w:rPr>
              <w:t xml:space="preserve"> </w:t>
            </w:r>
            <w:r w:rsidRPr="008F7512">
              <w:rPr>
                <w:sz w:val="18"/>
                <w:szCs w:val="28"/>
                <w:rtl/>
              </w:rPr>
              <w:t>٢٢١</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٩</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١٩٩٩</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١٠٨</w:t>
            </w:r>
            <w:r w:rsidRPr="008F7512">
              <w:rPr>
                <w:rFonts w:cs="Times New Roman" w:hint="cs"/>
                <w:sz w:val="18"/>
                <w:szCs w:val="28"/>
                <w:rtl/>
              </w:rPr>
              <w:t>٫</w:t>
            </w:r>
            <w:r w:rsidRPr="008F7512">
              <w:rPr>
                <w:sz w:val="18"/>
                <w:szCs w:val="28"/>
                <w:rtl/>
              </w:rPr>
              <w:t>٤</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١٠</w:t>
            </w:r>
            <w:r w:rsidRPr="008F7512">
              <w:rPr>
                <w:sz w:val="18"/>
                <w:szCs w:val="28"/>
              </w:rPr>
              <w:t xml:space="preserve"> </w:t>
            </w:r>
            <w:r w:rsidRPr="008F7512">
              <w:rPr>
                <w:sz w:val="18"/>
                <w:szCs w:val="28"/>
                <w:rtl/>
              </w:rPr>
              <w:t>١٤٤</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١١</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٢٠٠٠</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١٥٣</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٨٠٤</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١٥</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٢٠٠١</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١٥٤</w:t>
            </w:r>
            <w:r w:rsidRPr="008F7512">
              <w:rPr>
                <w:rFonts w:cs="Times New Roman" w:hint="cs"/>
                <w:sz w:val="18"/>
                <w:szCs w:val="28"/>
                <w:rtl/>
              </w:rPr>
              <w:t>٫</w:t>
            </w:r>
            <w:r w:rsidRPr="008F7512">
              <w:rPr>
                <w:sz w:val="18"/>
                <w:szCs w:val="28"/>
                <w:rtl/>
              </w:rPr>
              <w:t>٤</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٧١٧</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١٥</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٢٠٠٢</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١٣٧</w:t>
            </w:r>
            <w:r w:rsidRPr="008F7512">
              <w:rPr>
                <w:rFonts w:cs="Times New Roman" w:hint="cs"/>
                <w:sz w:val="18"/>
                <w:szCs w:val="28"/>
                <w:rtl/>
              </w:rPr>
              <w:t>٫</w:t>
            </w:r>
            <w:r w:rsidRPr="008F7512">
              <w:rPr>
                <w:sz w:val="18"/>
                <w:szCs w:val="28"/>
                <w:rtl/>
              </w:rPr>
              <w:t>٤</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١٠</w:t>
            </w:r>
            <w:r w:rsidRPr="008F7512">
              <w:rPr>
                <w:sz w:val="18"/>
                <w:szCs w:val="28"/>
              </w:rPr>
              <w:t xml:space="preserve"> </w:t>
            </w:r>
            <w:r w:rsidRPr="008F7512">
              <w:rPr>
                <w:sz w:val="18"/>
                <w:szCs w:val="28"/>
                <w:rtl/>
              </w:rPr>
              <w:t>١٨٨</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١٤</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٢٠٠٣</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١٢٤</w:t>
            </w:r>
            <w:r w:rsidRPr="008F7512">
              <w:rPr>
                <w:rFonts w:cs="Times New Roman" w:hint="cs"/>
                <w:sz w:val="18"/>
                <w:szCs w:val="28"/>
                <w:rtl/>
              </w:rPr>
              <w:t>٫</w:t>
            </w:r>
            <w:r w:rsidRPr="008F7512">
              <w:rPr>
                <w:sz w:val="18"/>
                <w:szCs w:val="28"/>
                <w:rtl/>
              </w:rPr>
              <w:t>٦</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٦٣٤</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١٢</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٢٠٠٤</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٨٨</w:t>
            </w:r>
            <w:r w:rsidRPr="008F7512">
              <w:rPr>
                <w:rFonts w:cs="Times New Roman" w:hint="cs"/>
                <w:sz w:val="18"/>
                <w:szCs w:val="28"/>
                <w:rtl/>
              </w:rPr>
              <w:t>٫</w:t>
            </w:r>
            <w:r w:rsidRPr="008F7512">
              <w:rPr>
                <w:sz w:val="18"/>
                <w:szCs w:val="28"/>
                <w:rtl/>
              </w:rPr>
              <w:t>٣</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٠٦٢</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٢٠٠٥</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١١٥</w:t>
            </w:r>
            <w:r w:rsidRPr="008F7512">
              <w:rPr>
                <w:rFonts w:cs="Times New Roman" w:hint="cs"/>
                <w:sz w:val="18"/>
                <w:szCs w:val="28"/>
                <w:rtl/>
              </w:rPr>
              <w:t>٫</w:t>
            </w:r>
            <w:r w:rsidRPr="008F7512">
              <w:rPr>
                <w:sz w:val="18"/>
                <w:szCs w:val="28"/>
                <w:rtl/>
              </w:rPr>
              <w:t>٥</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٨</w:t>
            </w:r>
            <w:r w:rsidRPr="008F7512">
              <w:rPr>
                <w:sz w:val="18"/>
                <w:szCs w:val="28"/>
              </w:rPr>
              <w:t xml:space="preserve"> </w:t>
            </w:r>
            <w:r w:rsidRPr="008F7512">
              <w:rPr>
                <w:sz w:val="18"/>
                <w:szCs w:val="28"/>
                <w:rtl/>
              </w:rPr>
              <w:t>٦٥٧</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١٠</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٢٠٠٦</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١٠٧</w:t>
            </w:r>
            <w:r w:rsidRPr="008F7512">
              <w:rPr>
                <w:rFonts w:cs="Times New Roman" w:hint="cs"/>
                <w:sz w:val="18"/>
                <w:szCs w:val="28"/>
                <w:rtl/>
              </w:rPr>
              <w:t>٫</w:t>
            </w:r>
            <w:r w:rsidRPr="008F7512">
              <w:rPr>
                <w:sz w:val="18"/>
                <w:szCs w:val="28"/>
                <w:rtl/>
              </w:rPr>
              <w:t>٤</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٣١١</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١٠</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٢٠٠٧</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١٨٤</w:t>
            </w:r>
            <w:r w:rsidRPr="008F7512">
              <w:rPr>
                <w:rFonts w:cs="Times New Roman" w:hint="cs"/>
                <w:sz w:val="18"/>
                <w:szCs w:val="28"/>
                <w:rtl/>
              </w:rPr>
              <w:t>٫</w:t>
            </w:r>
            <w:r w:rsidRPr="008F7512">
              <w:rPr>
                <w:sz w:val="18"/>
                <w:szCs w:val="28"/>
                <w:rtl/>
              </w:rPr>
              <w:t>٣</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٧٦٩</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١٨</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٢٠٠٨</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٧٩</w:t>
            </w:r>
            <w:r w:rsidRPr="008F7512">
              <w:rPr>
                <w:rFonts w:cs="Times New Roman" w:hint="cs"/>
                <w:sz w:val="18"/>
                <w:szCs w:val="28"/>
                <w:rtl/>
              </w:rPr>
              <w:t>٫</w:t>
            </w:r>
            <w:r w:rsidRPr="008F7512">
              <w:rPr>
                <w:sz w:val="18"/>
                <w:szCs w:val="28"/>
                <w:rtl/>
              </w:rPr>
              <w:t>٢</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١٠</w:t>
            </w:r>
            <w:r w:rsidRPr="008F7512">
              <w:rPr>
                <w:sz w:val="18"/>
                <w:szCs w:val="28"/>
              </w:rPr>
              <w:t xml:space="preserve"> </w:t>
            </w:r>
            <w:r w:rsidRPr="008F7512">
              <w:rPr>
                <w:sz w:val="18"/>
                <w:szCs w:val="28"/>
                <w:rtl/>
              </w:rPr>
              <w:t>١٠٠</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٢٠٠٩</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١٢٢</w:t>
            </w:r>
            <w:r w:rsidRPr="008F7512">
              <w:rPr>
                <w:rFonts w:cs="Times New Roman" w:hint="cs"/>
                <w:sz w:val="18"/>
                <w:szCs w:val="28"/>
                <w:rtl/>
              </w:rPr>
              <w:t>٫</w:t>
            </w:r>
            <w:r w:rsidRPr="008F7512">
              <w:rPr>
                <w:sz w:val="18"/>
                <w:szCs w:val="28"/>
                <w:rtl/>
              </w:rPr>
              <w:t>٥</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٧٩٢</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١٢</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٢٠١٠</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٧٢</w:t>
            </w:r>
            <w:r w:rsidRPr="008F7512">
              <w:rPr>
                <w:rFonts w:cs="Times New Roman" w:hint="cs"/>
                <w:sz w:val="18"/>
                <w:szCs w:val="28"/>
                <w:rtl/>
              </w:rPr>
              <w:t>٫</w:t>
            </w:r>
            <w:r w:rsidRPr="008F7512">
              <w:rPr>
                <w:sz w:val="18"/>
                <w:szCs w:val="28"/>
                <w:rtl/>
              </w:rPr>
              <w:t>١</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٧١٢</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٧</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٢٠١١</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٨٢</w:t>
            </w:r>
            <w:r w:rsidRPr="008F7512">
              <w:rPr>
                <w:rFonts w:cs="Times New Roman" w:hint="cs"/>
                <w:sz w:val="18"/>
                <w:szCs w:val="28"/>
                <w:rtl/>
              </w:rPr>
              <w:t>٫</w:t>
            </w:r>
            <w:r w:rsidRPr="008F7512">
              <w:rPr>
                <w:sz w:val="18"/>
                <w:szCs w:val="28"/>
                <w:rtl/>
              </w:rPr>
              <w:t>٤</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٩</w:t>
            </w:r>
            <w:r w:rsidRPr="008F7512">
              <w:rPr>
                <w:sz w:val="18"/>
                <w:szCs w:val="28"/>
              </w:rPr>
              <w:t xml:space="preserve"> </w:t>
            </w:r>
            <w:r w:rsidRPr="008F7512">
              <w:rPr>
                <w:sz w:val="18"/>
                <w:szCs w:val="28"/>
                <w:rtl/>
              </w:rPr>
              <w:t>٧٠٣</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٨</w:t>
            </w:r>
          </w:p>
        </w:tc>
      </w:tr>
      <w:tr w:rsidR="008F7512" w:rsidRPr="008F7512" w:rsidTr="00032791">
        <w:trPr>
          <w:trHeight w:val="330"/>
        </w:trPr>
        <w:tc>
          <w:tcPr>
            <w:tcW w:w="1240" w:type="dxa"/>
            <w:shd w:val="clear" w:color="auto" w:fill="auto"/>
          </w:tcPr>
          <w:p w:rsidR="008F7512" w:rsidRPr="008F7512" w:rsidRDefault="008F7512" w:rsidP="00032791">
            <w:pPr>
              <w:spacing w:before="40" w:after="40" w:line="300" w:lineRule="exact"/>
              <w:ind w:left="57" w:right="57"/>
              <w:rPr>
                <w:sz w:val="18"/>
                <w:szCs w:val="28"/>
              </w:rPr>
            </w:pPr>
            <w:r w:rsidRPr="008F7512">
              <w:rPr>
                <w:sz w:val="18"/>
                <w:szCs w:val="28"/>
                <w:rtl/>
              </w:rPr>
              <w:t>٢٠١٢</w:t>
            </w:r>
          </w:p>
        </w:tc>
        <w:tc>
          <w:tcPr>
            <w:tcW w:w="2421"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٤٨</w:t>
            </w:r>
            <w:r w:rsidRPr="008F7512">
              <w:rPr>
                <w:rFonts w:cs="Times New Roman" w:hint="cs"/>
                <w:sz w:val="18"/>
                <w:szCs w:val="28"/>
                <w:rtl/>
              </w:rPr>
              <w:t>٫</w:t>
            </w:r>
            <w:r w:rsidRPr="008F7512">
              <w:rPr>
                <w:sz w:val="18"/>
                <w:szCs w:val="28"/>
                <w:rtl/>
              </w:rPr>
              <w:t>٩</w:t>
            </w:r>
          </w:p>
        </w:tc>
        <w:tc>
          <w:tcPr>
            <w:tcW w:w="2422" w:type="dxa"/>
            <w:shd w:val="clear" w:color="auto" w:fill="auto"/>
            <w:vAlign w:val="bottom"/>
          </w:tcPr>
          <w:p w:rsidR="008F7512" w:rsidRPr="008F7512" w:rsidRDefault="008F7512" w:rsidP="00032791">
            <w:pPr>
              <w:bidi w:val="0"/>
              <w:spacing w:before="40" w:after="40" w:line="300" w:lineRule="exact"/>
              <w:ind w:left="57" w:right="57"/>
              <w:jc w:val="right"/>
              <w:rPr>
                <w:sz w:val="18"/>
                <w:szCs w:val="28"/>
              </w:rPr>
            </w:pPr>
            <w:r w:rsidRPr="008F7512">
              <w:rPr>
                <w:sz w:val="18"/>
                <w:szCs w:val="28"/>
                <w:rtl/>
              </w:rPr>
              <w:t>١٠</w:t>
            </w:r>
            <w:r w:rsidRPr="008F7512">
              <w:rPr>
                <w:sz w:val="18"/>
                <w:szCs w:val="28"/>
              </w:rPr>
              <w:t xml:space="preserve"> </w:t>
            </w:r>
            <w:r w:rsidRPr="008F7512">
              <w:rPr>
                <w:sz w:val="18"/>
                <w:szCs w:val="28"/>
                <w:rtl/>
              </w:rPr>
              <w:t>٢١٧</w:t>
            </w:r>
          </w:p>
        </w:tc>
        <w:tc>
          <w:tcPr>
            <w:tcW w:w="1204" w:type="dxa"/>
            <w:shd w:val="clear" w:color="auto" w:fill="auto"/>
            <w:vAlign w:val="bottom"/>
          </w:tcPr>
          <w:p w:rsidR="008F7512" w:rsidRPr="008F7512" w:rsidRDefault="008F7512" w:rsidP="00032791">
            <w:pPr>
              <w:spacing w:before="40" w:after="40" w:line="300" w:lineRule="exact"/>
              <w:ind w:left="57" w:right="57"/>
              <w:rPr>
                <w:sz w:val="18"/>
                <w:szCs w:val="28"/>
              </w:rPr>
            </w:pPr>
            <w:r w:rsidRPr="008F7512">
              <w:rPr>
                <w:sz w:val="18"/>
                <w:szCs w:val="28"/>
                <w:rtl/>
              </w:rPr>
              <w:t>٥</w:t>
            </w:r>
          </w:p>
        </w:tc>
      </w:tr>
    </w:tbl>
    <w:p w:rsidR="00742106" w:rsidRPr="00C53798" w:rsidRDefault="00742106" w:rsidP="00632569">
      <w:pPr>
        <w:pStyle w:val="SingleTxtGA"/>
        <w:spacing w:before="240"/>
        <w:rPr>
          <w:rFonts w:hint="cs"/>
          <w:rtl/>
        </w:rPr>
      </w:pPr>
      <w:r>
        <w:rPr>
          <w:rFonts w:hint="cs"/>
          <w:rtl/>
        </w:rPr>
        <w:t>27-</w:t>
      </w:r>
      <w:r>
        <w:rPr>
          <w:rFonts w:hint="cs"/>
          <w:rtl/>
        </w:rPr>
        <w:tab/>
        <w:t>وقد شهدت حملة التطعيم ضد الحصبة والحميراء والسعال الديكي تقلبات. فقد زادت حملة التطعيم هذه من 73 في المائة في عام 2002 إلى 85.7 في المائة في عام 2008. وبلغت التغطية بالتطعيم لمن هم دون 12 شهر</w:t>
      </w:r>
      <w:r w:rsidR="0014466B">
        <w:rPr>
          <w:rFonts w:hint="cs"/>
          <w:rtl/>
        </w:rPr>
        <w:t xml:space="preserve">اً </w:t>
      </w:r>
      <w:r>
        <w:rPr>
          <w:rFonts w:hint="cs"/>
          <w:rtl/>
        </w:rPr>
        <w:t>نحو 85 ف</w:t>
      </w:r>
      <w:r w:rsidR="00145493">
        <w:rPr>
          <w:rFonts w:hint="cs"/>
          <w:rtl/>
        </w:rPr>
        <w:t>ي المائة أثناء الفترة 2004-2008</w:t>
      </w:r>
      <w:r>
        <w:rPr>
          <w:rStyle w:val="FootnoteReference"/>
          <w:spacing w:val="-4"/>
          <w:rtl/>
        </w:rPr>
        <w:t>(</w:t>
      </w:r>
      <w:r>
        <w:rPr>
          <w:rStyle w:val="FootnoteReference"/>
          <w:spacing w:val="-4"/>
          <w:rtl/>
        </w:rPr>
        <w:footnoteReference w:id="19"/>
      </w:r>
      <w:r>
        <w:rPr>
          <w:rStyle w:val="FootnoteReference"/>
          <w:spacing w:val="-4"/>
          <w:rtl/>
        </w:rPr>
        <w:t>)</w:t>
      </w:r>
      <w:r w:rsidR="00145493" w:rsidRPr="00145493">
        <w:rPr>
          <w:rStyle w:val="FootnoteReference"/>
          <w:rFonts w:hint="cs"/>
          <w:spacing w:val="-4"/>
          <w:vertAlign w:val="baseline"/>
          <w:rtl/>
        </w:rPr>
        <w:t>.</w:t>
      </w:r>
    </w:p>
    <w:p w:rsidR="00742106" w:rsidRDefault="00742106" w:rsidP="00632569">
      <w:pPr>
        <w:pStyle w:val="SingleTxtGA"/>
        <w:rPr>
          <w:rFonts w:hint="cs"/>
          <w:rtl/>
        </w:rPr>
      </w:pPr>
      <w:r>
        <w:rPr>
          <w:rFonts w:hint="cs"/>
          <w:rtl/>
        </w:rPr>
        <w:t>28-</w:t>
      </w:r>
      <w:r>
        <w:rPr>
          <w:rFonts w:hint="cs"/>
          <w:rtl/>
        </w:rPr>
        <w:tab/>
        <w:t>وقد شكلت أمراض القلب والشرايين السبب الرئيسي للوفاة لعدة سنوات. والأكثر انتشار</w:t>
      </w:r>
      <w:r w:rsidR="0014466B">
        <w:rPr>
          <w:rFonts w:hint="cs"/>
          <w:rtl/>
        </w:rPr>
        <w:t xml:space="preserve">اً </w:t>
      </w:r>
      <w:r>
        <w:rPr>
          <w:rFonts w:hint="cs"/>
          <w:rtl/>
        </w:rPr>
        <w:t>من هذه الأمراض هي أمراض الدماغ والشرايين تليها أمراض احتباس الدم القلبية. وقد سُجل اتجاه ملحوظ نحو التراجع في الوفيات من أمراض القلب والشرايين من 29.4 في المائة في عام</w:t>
      </w:r>
      <w:r w:rsidR="00632569">
        <w:rPr>
          <w:rFonts w:hint="eastAsia"/>
          <w:rtl/>
        </w:rPr>
        <w:t> </w:t>
      </w:r>
      <w:r>
        <w:rPr>
          <w:rFonts w:hint="cs"/>
          <w:rtl/>
        </w:rPr>
        <w:t>2005 إلى 26.4 في عام 2009. ولعل ذلك يُعزى إلى التقدم الطبي الحاصل في مجال جراحة القلب والشرايين في سورينام في الأعوام الخمسة الماضية. ومعدلات الوفيات الناجمة عن</w:t>
      </w:r>
      <w:r w:rsidR="00632569">
        <w:rPr>
          <w:rFonts w:hint="eastAsia"/>
          <w:rtl/>
        </w:rPr>
        <w:t> </w:t>
      </w:r>
      <w:r>
        <w:rPr>
          <w:rFonts w:hint="cs"/>
          <w:rtl/>
        </w:rPr>
        <w:t xml:space="preserve">أمراض القلب والشرايين مرتفعة عند الرجال أكثر مما هي عند النساء. وتبيّن إحصائيات الإصابة بالمرض بسبب </w:t>
      </w:r>
      <w:r>
        <w:rPr>
          <w:cs/>
        </w:rPr>
        <w:t>‎</w:t>
      </w:r>
      <w:r>
        <w:rPr>
          <w:rtl/>
        </w:rPr>
        <w:t>احتشاء عضلة القلب‏</w:t>
      </w:r>
      <w:r>
        <w:rPr>
          <w:rFonts w:hint="cs"/>
          <w:rtl/>
        </w:rPr>
        <w:t xml:space="preserve"> المأخوذة من المستشفيات الأكاديمية عن الفترة</w:t>
      </w:r>
      <w:r w:rsidR="00632569">
        <w:rPr>
          <w:rFonts w:hint="eastAsia"/>
          <w:rtl/>
        </w:rPr>
        <w:t> </w:t>
      </w:r>
      <w:r>
        <w:rPr>
          <w:rFonts w:hint="cs"/>
          <w:rtl/>
        </w:rPr>
        <w:t>2007-2010 أن الرجال أكثر تأثر</w:t>
      </w:r>
      <w:r w:rsidR="0014466B">
        <w:rPr>
          <w:rFonts w:hint="cs"/>
          <w:rtl/>
        </w:rPr>
        <w:t xml:space="preserve">اً </w:t>
      </w:r>
      <w:r>
        <w:rPr>
          <w:rFonts w:hint="cs"/>
          <w:rtl/>
        </w:rPr>
        <w:t>من النساء (76 في المائة مقابل 24 في المائة).</w:t>
      </w:r>
    </w:p>
    <w:p w:rsidR="00742106" w:rsidRDefault="00742106" w:rsidP="00032791">
      <w:pPr>
        <w:pStyle w:val="SingleTxtGA"/>
        <w:rPr>
          <w:rFonts w:hint="cs"/>
          <w:rtl/>
        </w:rPr>
      </w:pPr>
      <w:r>
        <w:rPr>
          <w:rFonts w:hint="cs"/>
          <w:rtl/>
        </w:rPr>
        <w:t>29-</w:t>
      </w:r>
      <w:r>
        <w:rPr>
          <w:rFonts w:hint="cs"/>
          <w:rtl/>
        </w:rPr>
        <w:tab/>
        <w:t>وكانت سورينام تطبق فيما مضى برنامج</w:t>
      </w:r>
      <w:r w:rsidR="0014466B">
        <w:rPr>
          <w:rFonts w:hint="cs"/>
          <w:rtl/>
        </w:rPr>
        <w:t xml:space="preserve">اً </w:t>
      </w:r>
      <w:r>
        <w:rPr>
          <w:rFonts w:hint="cs"/>
          <w:rtl/>
        </w:rPr>
        <w:t>ناجع</w:t>
      </w:r>
      <w:r w:rsidR="0014466B">
        <w:rPr>
          <w:rFonts w:hint="cs"/>
          <w:rtl/>
        </w:rPr>
        <w:t xml:space="preserve">اً </w:t>
      </w:r>
      <w:r>
        <w:rPr>
          <w:rFonts w:hint="cs"/>
          <w:rtl/>
        </w:rPr>
        <w:t>بشأن مكافحة السل، أدى إلى جعل حالات الإصابة بالسل في البلد متدنية للغاية. فوفق</w:t>
      </w:r>
      <w:r w:rsidR="0014466B">
        <w:rPr>
          <w:rFonts w:hint="cs"/>
          <w:rtl/>
        </w:rPr>
        <w:t xml:space="preserve">اً </w:t>
      </w:r>
      <w:r>
        <w:rPr>
          <w:rFonts w:hint="cs"/>
          <w:rtl/>
        </w:rPr>
        <w:t xml:space="preserve">للسجل الخاص بهذا البرنامج، بلغت حالات </w:t>
      </w:r>
      <w:proofErr w:type="spellStart"/>
      <w:r>
        <w:rPr>
          <w:rFonts w:hint="cs"/>
          <w:rtl/>
        </w:rPr>
        <w:t>اللطاخة</w:t>
      </w:r>
      <w:proofErr w:type="spellEnd"/>
      <w:r>
        <w:rPr>
          <w:rFonts w:hint="cs"/>
          <w:rtl/>
        </w:rPr>
        <w:t xml:space="preserve"> الإيجابية من السل 20 حالة لكل 000 100 شخص. وبارتفاع الإصابة بفيروس نقص المناعة البشري</w:t>
      </w:r>
      <w:r w:rsidR="00145493">
        <w:rPr>
          <w:rFonts w:hint="cs"/>
          <w:rtl/>
        </w:rPr>
        <w:t>ة</w:t>
      </w:r>
      <w:r>
        <w:rPr>
          <w:rFonts w:hint="cs"/>
          <w:rtl/>
        </w:rPr>
        <w:t>، زاد عدد حالات الإصابة بالسل من 82 حالة (20 حالة لكل</w:t>
      </w:r>
      <w:r w:rsidR="00032791">
        <w:rPr>
          <w:rFonts w:hint="eastAsia"/>
          <w:rtl/>
        </w:rPr>
        <w:t> </w:t>
      </w:r>
      <w:r>
        <w:rPr>
          <w:rFonts w:hint="cs"/>
          <w:rtl/>
        </w:rPr>
        <w:t>000 100 شخص)</w:t>
      </w:r>
      <w:r w:rsidR="001A2DA7">
        <w:rPr>
          <w:rFonts w:hint="cs"/>
          <w:rtl/>
        </w:rPr>
        <w:t xml:space="preserve"> </w:t>
      </w:r>
      <w:r>
        <w:rPr>
          <w:rFonts w:hint="cs"/>
          <w:rtl/>
        </w:rPr>
        <w:t>في عام 1990 إلى 156 حالة (30 حالة لكل 000 100 شخص) في عام 2009، مع اتجاه عام نحو فرط الإصابة عند الرجال في الفئة العمرية للبالغين.</w:t>
      </w:r>
    </w:p>
    <w:p w:rsidR="00742106" w:rsidRDefault="00742106" w:rsidP="00032791">
      <w:pPr>
        <w:pStyle w:val="SingleTxtGA"/>
        <w:keepNext/>
        <w:keepLines/>
        <w:rPr>
          <w:rStyle w:val="FootnoteReference"/>
          <w:rFonts w:hint="cs"/>
          <w:b w:val="0"/>
          <w:bCs/>
          <w:spacing w:val="-4"/>
          <w:rtl/>
        </w:rPr>
      </w:pPr>
      <w:r w:rsidRPr="00632569">
        <w:rPr>
          <w:rFonts w:hint="cs"/>
          <w:b/>
          <w:bCs/>
          <w:rtl/>
        </w:rPr>
        <w:t>الوفيات السنوية في سورينام بحسب الأسباب والأعمار، 2007-2011</w:t>
      </w:r>
      <w:r w:rsidRPr="00632569">
        <w:rPr>
          <w:rStyle w:val="FootnoteReference"/>
          <w:b w:val="0"/>
          <w:bCs/>
          <w:spacing w:val="-4"/>
          <w:rtl/>
        </w:rPr>
        <w:t>(</w:t>
      </w:r>
      <w:r w:rsidRPr="00632569">
        <w:rPr>
          <w:rStyle w:val="FootnoteReference"/>
          <w:spacing w:val="-4"/>
          <w:rtl/>
        </w:rPr>
        <w:footnoteReference w:id="20"/>
      </w:r>
      <w:r w:rsidRPr="00632569">
        <w:rPr>
          <w:rStyle w:val="FootnoteReference"/>
          <w:b w:val="0"/>
          <w:bCs/>
          <w:spacing w:val="-4"/>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227"/>
        <w:gridCol w:w="857"/>
        <w:gridCol w:w="858"/>
        <w:gridCol w:w="857"/>
        <w:gridCol w:w="858"/>
        <w:gridCol w:w="713"/>
      </w:tblGrid>
      <w:tr w:rsidR="00032791" w:rsidRPr="00032791" w:rsidTr="00772DC9">
        <w:trPr>
          <w:tblHeader/>
        </w:trPr>
        <w:tc>
          <w:tcPr>
            <w:tcW w:w="3227" w:type="dxa"/>
            <w:tcBorders>
              <w:top w:val="single" w:sz="4" w:space="0" w:color="auto"/>
              <w:bottom w:val="single" w:sz="12" w:space="0" w:color="auto"/>
            </w:tcBorders>
            <w:vAlign w:val="bottom"/>
          </w:tcPr>
          <w:p w:rsidR="00032791" w:rsidRPr="00032791" w:rsidRDefault="00032791" w:rsidP="00032791">
            <w:pPr>
              <w:keepNext/>
              <w:spacing w:before="40" w:after="40" w:line="300" w:lineRule="exact"/>
              <w:ind w:left="57" w:right="57"/>
              <w:rPr>
                <w:iCs/>
                <w:sz w:val="18"/>
                <w:szCs w:val="28"/>
                <w:lang w:val="en-GB"/>
              </w:rPr>
            </w:pPr>
            <w:r w:rsidRPr="00032791">
              <w:rPr>
                <w:rFonts w:hint="cs"/>
                <w:iCs/>
                <w:sz w:val="18"/>
                <w:szCs w:val="28"/>
                <w:rtl/>
                <w:lang w:val="en-GB"/>
              </w:rPr>
              <w:t>أسباب الوفاة الرئيسية</w:t>
            </w:r>
          </w:p>
        </w:tc>
        <w:tc>
          <w:tcPr>
            <w:tcW w:w="857" w:type="dxa"/>
            <w:tcBorders>
              <w:top w:val="single" w:sz="4" w:space="0" w:color="auto"/>
              <w:bottom w:val="single" w:sz="12" w:space="0" w:color="auto"/>
            </w:tcBorders>
            <w:shd w:val="clear" w:color="auto" w:fill="auto"/>
            <w:noWrap/>
            <w:tcMar>
              <w:right w:w="0" w:type="dxa"/>
            </w:tcMar>
            <w:vAlign w:val="bottom"/>
          </w:tcPr>
          <w:p w:rsidR="00032791" w:rsidRPr="00032791" w:rsidRDefault="00032791" w:rsidP="00032791">
            <w:pPr>
              <w:keepNext/>
              <w:spacing w:before="40" w:after="40" w:line="300" w:lineRule="exact"/>
              <w:ind w:left="57" w:right="57"/>
              <w:rPr>
                <w:iCs/>
                <w:sz w:val="18"/>
                <w:szCs w:val="28"/>
              </w:rPr>
            </w:pPr>
            <w:r w:rsidRPr="00032791">
              <w:rPr>
                <w:iCs/>
                <w:sz w:val="18"/>
                <w:szCs w:val="28"/>
                <w:rtl/>
              </w:rPr>
              <w:t>٢٠٠٧</w:t>
            </w:r>
          </w:p>
        </w:tc>
        <w:tc>
          <w:tcPr>
            <w:tcW w:w="858" w:type="dxa"/>
            <w:tcBorders>
              <w:top w:val="single" w:sz="4" w:space="0" w:color="auto"/>
              <w:bottom w:val="single" w:sz="12" w:space="0" w:color="auto"/>
            </w:tcBorders>
            <w:shd w:val="clear" w:color="auto" w:fill="auto"/>
            <w:noWrap/>
            <w:tcMar>
              <w:right w:w="0" w:type="dxa"/>
            </w:tcMar>
            <w:vAlign w:val="bottom"/>
          </w:tcPr>
          <w:p w:rsidR="00032791" w:rsidRPr="00032791" w:rsidRDefault="00032791" w:rsidP="00032791">
            <w:pPr>
              <w:keepNext/>
              <w:spacing w:before="40" w:after="40" w:line="300" w:lineRule="exact"/>
              <w:ind w:left="57" w:right="57"/>
              <w:rPr>
                <w:iCs/>
                <w:sz w:val="18"/>
                <w:szCs w:val="28"/>
              </w:rPr>
            </w:pPr>
            <w:r w:rsidRPr="00032791">
              <w:rPr>
                <w:iCs/>
                <w:sz w:val="18"/>
                <w:szCs w:val="28"/>
                <w:rtl/>
              </w:rPr>
              <w:t>٢٠٠٨</w:t>
            </w:r>
          </w:p>
        </w:tc>
        <w:tc>
          <w:tcPr>
            <w:tcW w:w="857" w:type="dxa"/>
            <w:tcBorders>
              <w:top w:val="single" w:sz="4" w:space="0" w:color="auto"/>
              <w:bottom w:val="single" w:sz="12" w:space="0" w:color="auto"/>
            </w:tcBorders>
            <w:shd w:val="clear" w:color="auto" w:fill="auto"/>
            <w:noWrap/>
            <w:tcMar>
              <w:right w:w="0" w:type="dxa"/>
            </w:tcMar>
            <w:vAlign w:val="bottom"/>
          </w:tcPr>
          <w:p w:rsidR="00032791" w:rsidRPr="00032791" w:rsidRDefault="00032791" w:rsidP="00032791">
            <w:pPr>
              <w:keepNext/>
              <w:spacing w:before="40" w:after="40" w:line="300" w:lineRule="exact"/>
              <w:ind w:left="57" w:right="57"/>
              <w:rPr>
                <w:iCs/>
                <w:sz w:val="18"/>
                <w:szCs w:val="28"/>
              </w:rPr>
            </w:pPr>
            <w:r w:rsidRPr="00032791">
              <w:rPr>
                <w:iCs/>
                <w:sz w:val="18"/>
                <w:szCs w:val="28"/>
                <w:rtl/>
              </w:rPr>
              <w:t>٢٠٠٩</w:t>
            </w:r>
          </w:p>
        </w:tc>
        <w:tc>
          <w:tcPr>
            <w:tcW w:w="858" w:type="dxa"/>
            <w:tcBorders>
              <w:top w:val="single" w:sz="4" w:space="0" w:color="auto"/>
              <w:bottom w:val="single" w:sz="12" w:space="0" w:color="auto"/>
            </w:tcBorders>
            <w:shd w:val="clear" w:color="auto" w:fill="auto"/>
            <w:noWrap/>
            <w:tcMar>
              <w:right w:w="0" w:type="dxa"/>
            </w:tcMar>
            <w:vAlign w:val="bottom"/>
          </w:tcPr>
          <w:p w:rsidR="00032791" w:rsidRPr="00032791" w:rsidRDefault="00032791" w:rsidP="00032791">
            <w:pPr>
              <w:keepNext/>
              <w:spacing w:before="40" w:after="40" w:line="300" w:lineRule="exact"/>
              <w:ind w:left="57" w:right="57"/>
              <w:rPr>
                <w:iCs/>
                <w:sz w:val="18"/>
                <w:szCs w:val="28"/>
              </w:rPr>
            </w:pPr>
            <w:r w:rsidRPr="00032791">
              <w:rPr>
                <w:iCs/>
                <w:sz w:val="18"/>
                <w:szCs w:val="28"/>
                <w:rtl/>
              </w:rPr>
              <w:t>٢٠١٠</w:t>
            </w:r>
          </w:p>
        </w:tc>
        <w:tc>
          <w:tcPr>
            <w:tcW w:w="713" w:type="dxa"/>
            <w:tcBorders>
              <w:top w:val="single" w:sz="4" w:space="0" w:color="auto"/>
              <w:bottom w:val="single" w:sz="12" w:space="0" w:color="auto"/>
            </w:tcBorders>
            <w:shd w:val="clear" w:color="auto" w:fill="auto"/>
            <w:noWrap/>
            <w:tcMar>
              <w:right w:w="0" w:type="dxa"/>
            </w:tcMar>
            <w:vAlign w:val="bottom"/>
          </w:tcPr>
          <w:p w:rsidR="00032791" w:rsidRPr="00032791" w:rsidRDefault="00032791" w:rsidP="00032791">
            <w:pPr>
              <w:keepNext/>
              <w:spacing w:before="40" w:after="40" w:line="300" w:lineRule="exact"/>
              <w:ind w:left="57" w:right="57"/>
              <w:rPr>
                <w:iCs/>
                <w:sz w:val="18"/>
                <w:szCs w:val="28"/>
              </w:rPr>
            </w:pPr>
            <w:r w:rsidRPr="00032791">
              <w:rPr>
                <w:iCs/>
                <w:sz w:val="18"/>
                <w:szCs w:val="28"/>
                <w:rtl/>
              </w:rPr>
              <w:t>٢٠١١</w:t>
            </w:r>
          </w:p>
        </w:tc>
      </w:tr>
      <w:tr w:rsidR="00032791" w:rsidRPr="00032791" w:rsidTr="00772DC9">
        <w:tc>
          <w:tcPr>
            <w:tcW w:w="3227" w:type="dxa"/>
            <w:tcBorders>
              <w:top w:val="single" w:sz="12" w:space="0" w:color="auto"/>
            </w:tcBorders>
          </w:tcPr>
          <w:p w:rsidR="00032791" w:rsidRPr="00032791" w:rsidRDefault="00032791" w:rsidP="00032791">
            <w:pPr>
              <w:keepNext/>
              <w:spacing w:before="40" w:after="40" w:line="300" w:lineRule="exact"/>
              <w:ind w:left="57" w:right="57"/>
              <w:rPr>
                <w:sz w:val="18"/>
                <w:szCs w:val="28"/>
                <w:lang w:val="en-GB"/>
              </w:rPr>
            </w:pPr>
            <w:r w:rsidRPr="00032791">
              <w:rPr>
                <w:rFonts w:hint="cs"/>
                <w:sz w:val="18"/>
                <w:szCs w:val="28"/>
                <w:rtl/>
                <w:lang w:val="en-GB"/>
              </w:rPr>
              <w:t>أمراض القلب والشرايين</w:t>
            </w:r>
          </w:p>
        </w:tc>
        <w:tc>
          <w:tcPr>
            <w:tcW w:w="857" w:type="dxa"/>
            <w:tcBorders>
              <w:top w:val="single" w:sz="12" w:space="0" w:color="auto"/>
            </w:tcBorders>
            <w:shd w:val="clear" w:color="auto" w:fill="auto"/>
            <w:noWrap/>
            <w:tcMar>
              <w:right w:w="0" w:type="dxa"/>
            </w:tcMar>
            <w:vAlign w:val="bottom"/>
          </w:tcPr>
          <w:p w:rsidR="00032791" w:rsidRPr="00145493" w:rsidRDefault="00032791" w:rsidP="00032791">
            <w:pPr>
              <w:keepNext/>
              <w:spacing w:before="40" w:after="40" w:line="300" w:lineRule="exact"/>
              <w:ind w:left="57" w:right="57"/>
              <w:rPr>
                <w:bCs/>
                <w:sz w:val="18"/>
                <w:szCs w:val="28"/>
              </w:rPr>
            </w:pPr>
            <w:r w:rsidRPr="00145493">
              <w:rPr>
                <w:bCs/>
                <w:sz w:val="18"/>
                <w:szCs w:val="28"/>
                <w:rtl/>
              </w:rPr>
              <w:t>٨٤٨</w:t>
            </w:r>
          </w:p>
        </w:tc>
        <w:tc>
          <w:tcPr>
            <w:tcW w:w="858" w:type="dxa"/>
            <w:tcBorders>
              <w:top w:val="single" w:sz="12" w:space="0" w:color="auto"/>
            </w:tcBorders>
            <w:shd w:val="clear" w:color="auto" w:fill="auto"/>
            <w:noWrap/>
            <w:tcMar>
              <w:right w:w="0" w:type="dxa"/>
            </w:tcMar>
            <w:vAlign w:val="bottom"/>
          </w:tcPr>
          <w:p w:rsidR="00032791" w:rsidRPr="00145493" w:rsidRDefault="00032791" w:rsidP="00032791">
            <w:pPr>
              <w:keepNext/>
              <w:spacing w:before="40" w:after="40" w:line="300" w:lineRule="exact"/>
              <w:ind w:left="57" w:right="57"/>
              <w:rPr>
                <w:bCs/>
                <w:sz w:val="18"/>
                <w:szCs w:val="28"/>
              </w:rPr>
            </w:pPr>
            <w:r w:rsidRPr="00145493">
              <w:rPr>
                <w:bCs/>
                <w:sz w:val="18"/>
                <w:szCs w:val="28"/>
                <w:rtl/>
              </w:rPr>
              <w:t>٨١٩</w:t>
            </w:r>
          </w:p>
        </w:tc>
        <w:tc>
          <w:tcPr>
            <w:tcW w:w="857" w:type="dxa"/>
            <w:tcBorders>
              <w:top w:val="single" w:sz="12" w:space="0" w:color="auto"/>
            </w:tcBorders>
            <w:shd w:val="clear" w:color="auto" w:fill="auto"/>
            <w:noWrap/>
            <w:tcMar>
              <w:right w:w="0" w:type="dxa"/>
            </w:tcMar>
            <w:vAlign w:val="bottom"/>
          </w:tcPr>
          <w:p w:rsidR="00032791" w:rsidRPr="00145493" w:rsidRDefault="00032791" w:rsidP="00032791">
            <w:pPr>
              <w:keepNext/>
              <w:spacing w:before="40" w:after="40" w:line="300" w:lineRule="exact"/>
              <w:ind w:left="57" w:right="57"/>
              <w:rPr>
                <w:bCs/>
                <w:sz w:val="18"/>
                <w:szCs w:val="28"/>
              </w:rPr>
            </w:pPr>
            <w:r w:rsidRPr="00145493">
              <w:rPr>
                <w:bCs/>
                <w:sz w:val="18"/>
                <w:szCs w:val="28"/>
                <w:rtl/>
              </w:rPr>
              <w:t>٨١٥</w:t>
            </w:r>
          </w:p>
        </w:tc>
        <w:tc>
          <w:tcPr>
            <w:tcW w:w="858" w:type="dxa"/>
            <w:tcBorders>
              <w:top w:val="single" w:sz="12" w:space="0" w:color="auto"/>
            </w:tcBorders>
            <w:shd w:val="clear" w:color="auto" w:fill="auto"/>
            <w:noWrap/>
            <w:tcMar>
              <w:right w:w="0" w:type="dxa"/>
            </w:tcMar>
            <w:vAlign w:val="bottom"/>
          </w:tcPr>
          <w:p w:rsidR="00032791" w:rsidRPr="00145493" w:rsidRDefault="00032791" w:rsidP="00032791">
            <w:pPr>
              <w:keepNext/>
              <w:spacing w:before="40" w:after="40" w:line="300" w:lineRule="exact"/>
              <w:ind w:left="57" w:right="57"/>
              <w:rPr>
                <w:bCs/>
                <w:sz w:val="18"/>
                <w:szCs w:val="28"/>
              </w:rPr>
            </w:pPr>
            <w:r w:rsidRPr="00145493">
              <w:rPr>
                <w:bCs/>
                <w:sz w:val="18"/>
                <w:szCs w:val="28"/>
                <w:rtl/>
              </w:rPr>
              <w:t>٨٧٠</w:t>
            </w:r>
          </w:p>
        </w:tc>
        <w:tc>
          <w:tcPr>
            <w:tcW w:w="713" w:type="dxa"/>
            <w:tcBorders>
              <w:top w:val="single" w:sz="12" w:space="0" w:color="auto"/>
            </w:tcBorders>
            <w:shd w:val="clear" w:color="auto" w:fill="auto"/>
            <w:noWrap/>
            <w:tcMar>
              <w:right w:w="0" w:type="dxa"/>
            </w:tcMar>
            <w:vAlign w:val="bottom"/>
          </w:tcPr>
          <w:p w:rsidR="00032791" w:rsidRPr="00145493" w:rsidRDefault="00032791" w:rsidP="00032791">
            <w:pPr>
              <w:keepNext/>
              <w:spacing w:before="40" w:after="40" w:line="300" w:lineRule="exact"/>
              <w:ind w:left="57" w:right="57"/>
              <w:rPr>
                <w:bCs/>
                <w:sz w:val="18"/>
                <w:szCs w:val="28"/>
              </w:rPr>
            </w:pPr>
            <w:r w:rsidRPr="00145493">
              <w:rPr>
                <w:bCs/>
                <w:sz w:val="18"/>
                <w:szCs w:val="28"/>
                <w:rtl/>
              </w:rPr>
              <w:t>٧٦٧</w:t>
            </w:r>
          </w:p>
        </w:tc>
      </w:tr>
      <w:tr w:rsidR="00032791" w:rsidRPr="00032791" w:rsidTr="00772DC9">
        <w:tc>
          <w:tcPr>
            <w:tcW w:w="3227" w:type="dxa"/>
          </w:tcPr>
          <w:p w:rsidR="00032791" w:rsidRPr="00032791" w:rsidRDefault="00032791" w:rsidP="00032791">
            <w:pPr>
              <w:keepNext/>
              <w:spacing w:before="40" w:after="40" w:line="300" w:lineRule="exact"/>
              <w:ind w:left="283"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keepNext/>
              <w:spacing w:before="40" w:after="40" w:line="300" w:lineRule="exact"/>
              <w:ind w:left="57" w:right="57"/>
              <w:rPr>
                <w:sz w:val="18"/>
                <w:szCs w:val="28"/>
              </w:rPr>
            </w:pPr>
            <w:r w:rsidRPr="00032791">
              <w:rPr>
                <w:sz w:val="18"/>
                <w:szCs w:val="28"/>
                <w:rtl/>
              </w:rPr>
              <w:t>٤٨٢</w:t>
            </w:r>
          </w:p>
        </w:tc>
        <w:tc>
          <w:tcPr>
            <w:tcW w:w="858" w:type="dxa"/>
            <w:shd w:val="clear" w:color="auto" w:fill="auto"/>
            <w:noWrap/>
            <w:tcMar>
              <w:right w:w="0" w:type="dxa"/>
            </w:tcMar>
            <w:vAlign w:val="bottom"/>
          </w:tcPr>
          <w:p w:rsidR="00032791" w:rsidRPr="00032791" w:rsidRDefault="00032791" w:rsidP="00032791">
            <w:pPr>
              <w:keepNext/>
              <w:spacing w:before="40" w:after="40" w:line="300" w:lineRule="exact"/>
              <w:ind w:left="57" w:right="57"/>
              <w:rPr>
                <w:sz w:val="18"/>
                <w:szCs w:val="28"/>
              </w:rPr>
            </w:pPr>
            <w:r w:rsidRPr="00032791">
              <w:rPr>
                <w:sz w:val="18"/>
                <w:szCs w:val="28"/>
                <w:rtl/>
              </w:rPr>
              <w:t>٤٣٩</w:t>
            </w:r>
          </w:p>
        </w:tc>
        <w:tc>
          <w:tcPr>
            <w:tcW w:w="857" w:type="dxa"/>
            <w:shd w:val="clear" w:color="auto" w:fill="auto"/>
            <w:noWrap/>
            <w:tcMar>
              <w:right w:w="0" w:type="dxa"/>
            </w:tcMar>
            <w:vAlign w:val="bottom"/>
          </w:tcPr>
          <w:p w:rsidR="00032791" w:rsidRPr="00032791" w:rsidRDefault="00032791" w:rsidP="00032791">
            <w:pPr>
              <w:keepNext/>
              <w:spacing w:before="40" w:after="40" w:line="300" w:lineRule="exact"/>
              <w:ind w:left="57" w:right="57"/>
              <w:rPr>
                <w:sz w:val="18"/>
                <w:szCs w:val="28"/>
              </w:rPr>
            </w:pPr>
            <w:r w:rsidRPr="00032791">
              <w:rPr>
                <w:sz w:val="18"/>
                <w:szCs w:val="28"/>
                <w:rtl/>
              </w:rPr>
              <w:t>٤٣٤</w:t>
            </w:r>
          </w:p>
        </w:tc>
        <w:tc>
          <w:tcPr>
            <w:tcW w:w="858" w:type="dxa"/>
            <w:shd w:val="clear" w:color="auto" w:fill="auto"/>
            <w:noWrap/>
            <w:tcMar>
              <w:right w:w="0" w:type="dxa"/>
            </w:tcMar>
            <w:vAlign w:val="bottom"/>
          </w:tcPr>
          <w:p w:rsidR="00032791" w:rsidRPr="00032791" w:rsidRDefault="00032791" w:rsidP="00032791">
            <w:pPr>
              <w:keepNext/>
              <w:spacing w:before="40" w:after="40" w:line="300" w:lineRule="exact"/>
              <w:ind w:left="57" w:right="57"/>
              <w:rPr>
                <w:sz w:val="18"/>
                <w:szCs w:val="28"/>
              </w:rPr>
            </w:pPr>
            <w:r w:rsidRPr="00032791">
              <w:rPr>
                <w:sz w:val="18"/>
                <w:szCs w:val="28"/>
                <w:rtl/>
              </w:rPr>
              <w:t>٤٨٥</w:t>
            </w:r>
          </w:p>
        </w:tc>
        <w:tc>
          <w:tcPr>
            <w:tcW w:w="713" w:type="dxa"/>
            <w:shd w:val="clear" w:color="auto" w:fill="auto"/>
            <w:noWrap/>
            <w:tcMar>
              <w:right w:w="0" w:type="dxa"/>
            </w:tcMar>
            <w:vAlign w:val="bottom"/>
          </w:tcPr>
          <w:p w:rsidR="00032791" w:rsidRPr="00032791" w:rsidRDefault="00032791" w:rsidP="00032791">
            <w:pPr>
              <w:keepNext/>
              <w:spacing w:before="40" w:after="40" w:line="300" w:lineRule="exact"/>
              <w:ind w:left="57" w:right="57"/>
              <w:rPr>
                <w:sz w:val="18"/>
                <w:szCs w:val="28"/>
              </w:rPr>
            </w:pPr>
            <w:r w:rsidRPr="00032791">
              <w:rPr>
                <w:sz w:val="18"/>
                <w:szCs w:val="28"/>
                <w:rtl/>
              </w:rPr>
              <w:t>٤١٨</w:t>
            </w:r>
          </w:p>
        </w:tc>
      </w:tr>
      <w:tr w:rsidR="00032791" w:rsidRPr="00032791" w:rsidTr="00772DC9">
        <w:tc>
          <w:tcPr>
            <w:tcW w:w="3227" w:type="dxa"/>
          </w:tcPr>
          <w:p w:rsidR="00032791" w:rsidRPr="00032791" w:rsidRDefault="00032791" w:rsidP="00032791">
            <w:pPr>
              <w:spacing w:before="40" w:after="40" w:line="300" w:lineRule="exact"/>
              <w:ind w:left="283"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٣٦٦</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٣٨٠</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٣٨١</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٣٨٥</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٣٩٤</w:t>
            </w:r>
          </w:p>
        </w:tc>
      </w:tr>
      <w:tr w:rsidR="00032791" w:rsidRPr="00032791" w:rsidTr="00772DC9">
        <w:tc>
          <w:tcPr>
            <w:tcW w:w="3227" w:type="dxa"/>
          </w:tcPr>
          <w:p w:rsidR="00032791" w:rsidRPr="00032791" w:rsidRDefault="00032791" w:rsidP="00032791">
            <w:pPr>
              <w:spacing w:before="40" w:after="40" w:line="300" w:lineRule="exact"/>
              <w:ind w:left="57" w:right="57"/>
              <w:rPr>
                <w:sz w:val="18"/>
                <w:szCs w:val="28"/>
                <w:lang w:val="en-GB"/>
              </w:rPr>
            </w:pPr>
            <w:r w:rsidRPr="00032791">
              <w:rPr>
                <w:rFonts w:hint="cs"/>
                <w:sz w:val="18"/>
                <w:szCs w:val="28"/>
                <w:rtl/>
                <w:lang w:val="en-GB"/>
              </w:rPr>
              <w:t>أسباب خارجية</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٣٦٤</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٣٩٨</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٤٢٢</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٣٧٤</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٣٧٤</w:t>
            </w:r>
          </w:p>
        </w:tc>
      </w:tr>
      <w:tr w:rsidR="00032791" w:rsidRPr="00032791" w:rsidTr="00772DC9">
        <w:tc>
          <w:tcPr>
            <w:tcW w:w="3227" w:type="dxa"/>
          </w:tcPr>
          <w:p w:rsidR="00032791" w:rsidRPr="00032791" w:rsidRDefault="00032791" w:rsidP="00032791">
            <w:pPr>
              <w:spacing w:before="40" w:after="40" w:line="300" w:lineRule="exact"/>
              <w:ind w:left="283"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٢٦٥</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٣١٠</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٣١٧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٢٦٢</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٢٩٢</w:t>
            </w:r>
          </w:p>
        </w:tc>
      </w:tr>
      <w:tr w:rsidR="00032791" w:rsidRPr="00032791" w:rsidTr="00772DC9">
        <w:tc>
          <w:tcPr>
            <w:tcW w:w="3227" w:type="dxa"/>
          </w:tcPr>
          <w:p w:rsidR="00032791" w:rsidRPr="00032791" w:rsidRDefault="00032791" w:rsidP="00032791">
            <w:pPr>
              <w:spacing w:before="40" w:after="40" w:line="300" w:lineRule="exact"/>
              <w:ind w:left="283"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٩٩</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٨٨</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١٠٥</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١١٢</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٨٢</w:t>
            </w:r>
          </w:p>
        </w:tc>
      </w:tr>
      <w:tr w:rsidR="00032791" w:rsidRPr="00032791" w:rsidTr="00772DC9">
        <w:tc>
          <w:tcPr>
            <w:tcW w:w="3227" w:type="dxa"/>
          </w:tcPr>
          <w:p w:rsidR="00032791" w:rsidRPr="00032791" w:rsidRDefault="00032791" w:rsidP="00032791">
            <w:pPr>
              <w:spacing w:before="40" w:after="40" w:line="300" w:lineRule="exact"/>
              <w:ind w:left="57" w:right="57"/>
              <w:rPr>
                <w:rFonts w:hint="cs"/>
                <w:sz w:val="18"/>
                <w:szCs w:val="28"/>
                <w:lang w:val="en-GB"/>
              </w:rPr>
            </w:pPr>
            <w:r w:rsidRPr="00032791">
              <w:rPr>
                <w:rFonts w:hint="cs"/>
                <w:sz w:val="18"/>
                <w:szCs w:val="28"/>
                <w:rtl/>
                <w:lang w:val="en-GB"/>
              </w:rPr>
              <w:t>الأورام الخبيثة</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٣١٠</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٣٧٦</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٣٥١</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٣٧٦</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٣٩٠</w:t>
            </w:r>
          </w:p>
        </w:tc>
      </w:tr>
      <w:tr w:rsidR="00032791" w:rsidRPr="00032791" w:rsidTr="00772DC9">
        <w:tc>
          <w:tcPr>
            <w:tcW w:w="3227" w:type="dxa"/>
          </w:tcPr>
          <w:p w:rsidR="00032791" w:rsidRPr="00032791" w:rsidRDefault="00032791" w:rsidP="00772DC9">
            <w:pPr>
              <w:spacing w:before="40" w:after="40" w:line="300" w:lineRule="exact"/>
              <w:ind w:left="283"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١٦٣</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١٩٨</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١٨٧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١٨٥</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٢٠٩</w:t>
            </w:r>
          </w:p>
        </w:tc>
      </w:tr>
      <w:tr w:rsidR="00032791" w:rsidRPr="00032791" w:rsidTr="00772DC9">
        <w:tc>
          <w:tcPr>
            <w:tcW w:w="3227" w:type="dxa"/>
          </w:tcPr>
          <w:p w:rsidR="00032791" w:rsidRPr="00032791" w:rsidRDefault="00032791" w:rsidP="00772DC9">
            <w:pPr>
              <w:spacing w:before="40" w:after="40" w:line="300" w:lineRule="exact"/>
              <w:ind w:left="283"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١٤٧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١٧٨</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١٦٤</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١٩١</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١٨١</w:t>
            </w:r>
          </w:p>
        </w:tc>
      </w:tr>
      <w:tr w:rsidR="00032791" w:rsidRPr="00032791" w:rsidTr="00772DC9">
        <w:tc>
          <w:tcPr>
            <w:tcW w:w="3227" w:type="dxa"/>
          </w:tcPr>
          <w:p w:rsidR="00032791" w:rsidRPr="00032791" w:rsidRDefault="00032791" w:rsidP="00032791">
            <w:pPr>
              <w:spacing w:before="40" w:after="40" w:line="300" w:lineRule="exact"/>
              <w:ind w:left="57" w:right="57"/>
              <w:rPr>
                <w:sz w:val="18"/>
                <w:szCs w:val="28"/>
                <w:lang w:val="en-GB"/>
              </w:rPr>
            </w:pPr>
            <w:r w:rsidRPr="00032791">
              <w:rPr>
                <w:rFonts w:hint="cs"/>
                <w:sz w:val="18"/>
                <w:szCs w:val="28"/>
                <w:rtl/>
                <w:lang w:val="en-GB"/>
              </w:rPr>
              <w:t>الداء السكري</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١٨٩</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١٧١</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١٧٤</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٢٢٢</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٢٥١</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٨٨</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٩١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٩٢</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١١٩</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١٢١</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١٠١</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٨٠</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٨٢</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١٠٣</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١٣٠</w:t>
            </w:r>
          </w:p>
        </w:tc>
      </w:tr>
      <w:tr w:rsidR="00032791" w:rsidRPr="00032791" w:rsidTr="00772DC9">
        <w:tc>
          <w:tcPr>
            <w:tcW w:w="3227" w:type="dxa"/>
          </w:tcPr>
          <w:p w:rsidR="00032791" w:rsidRPr="00032791" w:rsidRDefault="00032791" w:rsidP="00032791">
            <w:pPr>
              <w:spacing w:before="40" w:after="40" w:line="300" w:lineRule="exact"/>
              <w:ind w:left="57" w:right="57"/>
              <w:rPr>
                <w:sz w:val="18"/>
                <w:szCs w:val="28"/>
                <w:lang w:val="en-GB"/>
              </w:rPr>
            </w:pPr>
            <w:r w:rsidRPr="00032791">
              <w:rPr>
                <w:rFonts w:hint="cs"/>
                <w:sz w:val="18"/>
                <w:szCs w:val="28"/>
                <w:rtl/>
                <w:lang w:val="en-GB"/>
              </w:rPr>
              <w:t xml:space="preserve">فيروس </w:t>
            </w:r>
            <w:proofErr w:type="spellStart"/>
            <w:r w:rsidRPr="00032791">
              <w:rPr>
                <w:rFonts w:hint="cs"/>
                <w:sz w:val="18"/>
                <w:szCs w:val="28"/>
                <w:rtl/>
                <w:lang w:val="en-GB"/>
              </w:rPr>
              <w:t>الأيدز</w:t>
            </w:r>
            <w:proofErr w:type="spellEnd"/>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١٤٢</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١٢٠</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١٠٦</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١١٩</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١٠٥</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٨٥</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٧١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٥٧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٧٥</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٦٣</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٥٧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٤٩</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٤٩</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٤٤</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٤٢</w:t>
            </w:r>
          </w:p>
        </w:tc>
      </w:tr>
      <w:tr w:rsidR="00032791" w:rsidRPr="00032791" w:rsidTr="00772DC9">
        <w:tc>
          <w:tcPr>
            <w:tcW w:w="3227" w:type="dxa"/>
          </w:tcPr>
          <w:p w:rsidR="00032791" w:rsidRPr="00032791" w:rsidRDefault="00032791" w:rsidP="00032791">
            <w:pPr>
              <w:spacing w:before="40" w:after="40" w:line="300" w:lineRule="exact"/>
              <w:ind w:left="57" w:right="57"/>
              <w:rPr>
                <w:sz w:val="18"/>
                <w:szCs w:val="28"/>
                <w:lang w:val="en-GB"/>
              </w:rPr>
            </w:pPr>
            <w:r w:rsidRPr="00032791">
              <w:rPr>
                <w:rFonts w:hint="cs"/>
                <w:sz w:val="18"/>
                <w:szCs w:val="28"/>
                <w:rtl/>
                <w:lang w:val="en-GB"/>
              </w:rPr>
              <w:t>الأمراض التنفسية الحادة</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١٠٣</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٧٩</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٨٧</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١١٣</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١١٣</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٦٣</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٤٩</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٦٧</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٦٥</w:t>
            </w:r>
          </w:p>
        </w:tc>
      </w:tr>
      <w:tr w:rsidR="00032791" w:rsidRPr="00032791" w:rsidTr="00785D9B">
        <w:tc>
          <w:tcPr>
            <w:tcW w:w="3227" w:type="dxa"/>
            <w:tcBorders>
              <w:bottom w:val="nil"/>
            </w:tcBorders>
          </w:tcPr>
          <w:p w:rsidR="00032791" w:rsidRPr="00032791" w:rsidRDefault="00032791" w:rsidP="00772DC9">
            <w:pPr>
              <w:spacing w:before="40" w:after="40" w:line="300" w:lineRule="exact"/>
              <w:ind w:left="284" w:right="57"/>
              <w:rPr>
                <w:rFonts w:hint="cs"/>
                <w:sz w:val="18"/>
                <w:szCs w:val="28"/>
                <w:lang w:val="en-GB"/>
              </w:rPr>
            </w:pPr>
            <w:r w:rsidRPr="00032791">
              <w:rPr>
                <w:rFonts w:hint="cs"/>
                <w:sz w:val="18"/>
                <w:szCs w:val="28"/>
                <w:rtl/>
                <w:lang w:val="en-GB"/>
              </w:rPr>
              <w:t>النساء</w:t>
            </w:r>
          </w:p>
        </w:tc>
        <w:tc>
          <w:tcPr>
            <w:tcW w:w="857" w:type="dxa"/>
            <w:tcBorders>
              <w:bottom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٤٠</w:t>
            </w:r>
          </w:p>
        </w:tc>
        <w:tc>
          <w:tcPr>
            <w:tcW w:w="858" w:type="dxa"/>
            <w:tcBorders>
              <w:bottom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٣٠</w:t>
            </w:r>
          </w:p>
        </w:tc>
        <w:tc>
          <w:tcPr>
            <w:tcW w:w="857" w:type="dxa"/>
            <w:tcBorders>
              <w:bottom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٤٠</w:t>
            </w:r>
          </w:p>
        </w:tc>
        <w:tc>
          <w:tcPr>
            <w:tcW w:w="858" w:type="dxa"/>
            <w:tcBorders>
              <w:bottom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٤٦</w:t>
            </w:r>
          </w:p>
        </w:tc>
        <w:tc>
          <w:tcPr>
            <w:tcW w:w="713" w:type="dxa"/>
            <w:tcBorders>
              <w:bottom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٤٨</w:t>
            </w:r>
          </w:p>
        </w:tc>
      </w:tr>
      <w:tr w:rsidR="00032791" w:rsidRPr="00032791" w:rsidTr="00785D9B">
        <w:tc>
          <w:tcPr>
            <w:tcW w:w="3227" w:type="dxa"/>
            <w:tcBorders>
              <w:top w:val="nil"/>
              <w:bottom w:val="nil"/>
            </w:tcBorders>
          </w:tcPr>
          <w:p w:rsidR="00032791" w:rsidRPr="00032791" w:rsidRDefault="00785D9B" w:rsidP="00145493">
            <w:pPr>
              <w:keepNext/>
              <w:keepLines/>
              <w:spacing w:before="40" w:after="40" w:line="300" w:lineRule="exact"/>
              <w:ind w:left="57" w:right="57"/>
              <w:rPr>
                <w:sz w:val="18"/>
                <w:szCs w:val="28"/>
                <w:lang w:val="en-GB"/>
              </w:rPr>
            </w:pPr>
            <w:r>
              <w:rPr>
                <w:rFonts w:hint="cs"/>
                <w:sz w:val="18"/>
                <w:szCs w:val="28"/>
                <w:rtl/>
                <w:lang w:val="en-GB"/>
              </w:rPr>
              <w:t xml:space="preserve">التهاب </w:t>
            </w:r>
            <w:r w:rsidR="00032791" w:rsidRPr="00032791">
              <w:rPr>
                <w:rFonts w:hint="cs"/>
                <w:sz w:val="18"/>
                <w:szCs w:val="28"/>
                <w:rtl/>
                <w:lang w:val="en-GB"/>
              </w:rPr>
              <w:t>المسالك البولية</w:t>
            </w:r>
          </w:p>
        </w:tc>
        <w:tc>
          <w:tcPr>
            <w:tcW w:w="857" w:type="dxa"/>
            <w:tcBorders>
              <w:top w:val="nil"/>
              <w:bottom w:val="nil"/>
            </w:tcBorders>
            <w:shd w:val="clear" w:color="auto" w:fill="auto"/>
            <w:noWrap/>
            <w:tcMar>
              <w:right w:w="0" w:type="dxa"/>
            </w:tcMar>
            <w:vAlign w:val="bottom"/>
          </w:tcPr>
          <w:p w:rsidR="00032791" w:rsidRPr="00145493" w:rsidRDefault="00032791" w:rsidP="00145493">
            <w:pPr>
              <w:keepNext/>
              <w:keepLines/>
              <w:spacing w:before="40" w:after="40" w:line="300" w:lineRule="exact"/>
              <w:ind w:left="57" w:right="57"/>
              <w:rPr>
                <w:bCs/>
                <w:sz w:val="18"/>
                <w:szCs w:val="28"/>
              </w:rPr>
            </w:pPr>
            <w:r w:rsidRPr="00145493">
              <w:rPr>
                <w:bCs/>
                <w:sz w:val="18"/>
                <w:szCs w:val="28"/>
                <w:rtl/>
              </w:rPr>
              <w:t>٧٠</w:t>
            </w:r>
          </w:p>
        </w:tc>
        <w:tc>
          <w:tcPr>
            <w:tcW w:w="858" w:type="dxa"/>
            <w:tcBorders>
              <w:top w:val="nil"/>
              <w:bottom w:val="nil"/>
            </w:tcBorders>
            <w:shd w:val="clear" w:color="auto" w:fill="auto"/>
            <w:noWrap/>
            <w:tcMar>
              <w:right w:w="0" w:type="dxa"/>
            </w:tcMar>
            <w:vAlign w:val="bottom"/>
          </w:tcPr>
          <w:p w:rsidR="00032791" w:rsidRPr="00145493" w:rsidRDefault="00032791" w:rsidP="00145493">
            <w:pPr>
              <w:keepNext/>
              <w:keepLines/>
              <w:spacing w:before="40" w:after="40" w:line="300" w:lineRule="exact"/>
              <w:ind w:left="57" w:right="57"/>
              <w:rPr>
                <w:bCs/>
                <w:sz w:val="18"/>
                <w:szCs w:val="28"/>
              </w:rPr>
            </w:pPr>
            <w:r w:rsidRPr="00145493">
              <w:rPr>
                <w:bCs/>
                <w:sz w:val="18"/>
                <w:szCs w:val="28"/>
                <w:rtl/>
              </w:rPr>
              <w:t>٥٨</w:t>
            </w:r>
          </w:p>
        </w:tc>
        <w:tc>
          <w:tcPr>
            <w:tcW w:w="857" w:type="dxa"/>
            <w:tcBorders>
              <w:top w:val="nil"/>
              <w:bottom w:val="nil"/>
            </w:tcBorders>
            <w:shd w:val="clear" w:color="auto" w:fill="auto"/>
            <w:noWrap/>
            <w:tcMar>
              <w:right w:w="0" w:type="dxa"/>
            </w:tcMar>
            <w:vAlign w:val="bottom"/>
          </w:tcPr>
          <w:p w:rsidR="00032791" w:rsidRPr="00145493" w:rsidRDefault="00032791" w:rsidP="00145493">
            <w:pPr>
              <w:keepNext/>
              <w:keepLines/>
              <w:spacing w:before="40" w:after="40" w:line="300" w:lineRule="exact"/>
              <w:ind w:left="57" w:right="57"/>
              <w:rPr>
                <w:bCs/>
                <w:sz w:val="18"/>
                <w:szCs w:val="28"/>
              </w:rPr>
            </w:pPr>
            <w:r w:rsidRPr="00145493">
              <w:rPr>
                <w:bCs/>
                <w:sz w:val="18"/>
                <w:szCs w:val="28"/>
                <w:rtl/>
              </w:rPr>
              <w:t>٨٩</w:t>
            </w:r>
          </w:p>
        </w:tc>
        <w:tc>
          <w:tcPr>
            <w:tcW w:w="858" w:type="dxa"/>
            <w:tcBorders>
              <w:top w:val="nil"/>
              <w:bottom w:val="nil"/>
            </w:tcBorders>
            <w:shd w:val="clear" w:color="auto" w:fill="auto"/>
            <w:noWrap/>
            <w:tcMar>
              <w:right w:w="0" w:type="dxa"/>
            </w:tcMar>
            <w:vAlign w:val="bottom"/>
          </w:tcPr>
          <w:p w:rsidR="00032791" w:rsidRPr="00145493" w:rsidRDefault="00032791" w:rsidP="00145493">
            <w:pPr>
              <w:keepNext/>
              <w:keepLines/>
              <w:spacing w:before="40" w:after="40" w:line="300" w:lineRule="exact"/>
              <w:ind w:left="57" w:right="57"/>
              <w:rPr>
                <w:bCs/>
                <w:sz w:val="18"/>
                <w:szCs w:val="28"/>
              </w:rPr>
            </w:pPr>
            <w:r w:rsidRPr="00145493">
              <w:rPr>
                <w:bCs/>
                <w:sz w:val="18"/>
                <w:szCs w:val="28"/>
                <w:rtl/>
              </w:rPr>
              <w:t>٦٩</w:t>
            </w:r>
          </w:p>
        </w:tc>
        <w:tc>
          <w:tcPr>
            <w:tcW w:w="713" w:type="dxa"/>
            <w:tcBorders>
              <w:top w:val="nil"/>
              <w:bottom w:val="nil"/>
            </w:tcBorders>
            <w:shd w:val="clear" w:color="auto" w:fill="auto"/>
            <w:noWrap/>
            <w:tcMar>
              <w:right w:w="0" w:type="dxa"/>
            </w:tcMar>
            <w:vAlign w:val="bottom"/>
          </w:tcPr>
          <w:p w:rsidR="00032791" w:rsidRPr="00145493" w:rsidRDefault="00032791" w:rsidP="00145493">
            <w:pPr>
              <w:keepNext/>
              <w:keepLines/>
              <w:spacing w:before="40" w:after="40" w:line="300" w:lineRule="exact"/>
              <w:ind w:left="57" w:right="57"/>
              <w:rPr>
                <w:bCs/>
                <w:sz w:val="18"/>
                <w:szCs w:val="28"/>
              </w:rPr>
            </w:pPr>
            <w:r w:rsidRPr="00145493">
              <w:rPr>
                <w:bCs/>
                <w:sz w:val="18"/>
                <w:szCs w:val="28"/>
                <w:rtl/>
              </w:rPr>
              <w:t>٧٣</w:t>
            </w:r>
          </w:p>
        </w:tc>
      </w:tr>
      <w:tr w:rsidR="00032791" w:rsidRPr="00032791" w:rsidTr="00785D9B">
        <w:tc>
          <w:tcPr>
            <w:tcW w:w="3227" w:type="dxa"/>
            <w:tcBorders>
              <w:top w:val="nil"/>
            </w:tcBorders>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tcBorders>
              <w:top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٤٣</w:t>
            </w:r>
          </w:p>
        </w:tc>
        <w:tc>
          <w:tcPr>
            <w:tcW w:w="858" w:type="dxa"/>
            <w:tcBorders>
              <w:top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٣٨</w:t>
            </w:r>
          </w:p>
        </w:tc>
        <w:tc>
          <w:tcPr>
            <w:tcW w:w="857" w:type="dxa"/>
            <w:tcBorders>
              <w:top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٥٧</w:t>
            </w:r>
          </w:p>
        </w:tc>
        <w:tc>
          <w:tcPr>
            <w:tcW w:w="858" w:type="dxa"/>
            <w:tcBorders>
              <w:top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٤٣</w:t>
            </w:r>
          </w:p>
        </w:tc>
        <w:tc>
          <w:tcPr>
            <w:tcW w:w="713" w:type="dxa"/>
            <w:tcBorders>
              <w:top w:val="nil"/>
            </w:tcBorders>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٤٤</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٢٧</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٢٠</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٣٢</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٢٦</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٢٩</w:t>
            </w:r>
          </w:p>
        </w:tc>
      </w:tr>
      <w:tr w:rsidR="00032791" w:rsidRPr="00032791" w:rsidTr="00772DC9">
        <w:tc>
          <w:tcPr>
            <w:tcW w:w="3227" w:type="dxa"/>
          </w:tcPr>
          <w:p w:rsidR="00032791" w:rsidRPr="00032791" w:rsidRDefault="00032791" w:rsidP="00032791">
            <w:pPr>
              <w:spacing w:before="40" w:after="40" w:line="300" w:lineRule="exact"/>
              <w:ind w:left="57" w:right="57"/>
              <w:rPr>
                <w:sz w:val="18"/>
                <w:szCs w:val="28"/>
                <w:lang w:val="en-GB"/>
              </w:rPr>
            </w:pPr>
            <w:r w:rsidRPr="00032791">
              <w:rPr>
                <w:rFonts w:hint="cs"/>
                <w:sz w:val="18"/>
                <w:szCs w:val="28"/>
                <w:rtl/>
                <w:lang w:val="en-GB"/>
              </w:rPr>
              <w:t>تشمّع الكبد وأمراض الكبد المزمنة</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٣٤</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٣٨</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٣٢</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٤٩</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٦٣</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٣٤</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٣٨</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٣٢</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٣٨</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٥٢</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Pr>
                <w:rFonts w:hint="cs"/>
                <w:sz w:val="18"/>
                <w:szCs w:val="28"/>
                <w:rtl/>
              </w:rPr>
              <w:t>-</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rFonts w:hint="cs"/>
                <w:sz w:val="18"/>
                <w:szCs w:val="28"/>
                <w:rtl/>
              </w:rPr>
              <w:t>صفر</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rFonts w:hint="cs"/>
                <w:sz w:val="18"/>
                <w:szCs w:val="28"/>
                <w:rtl/>
              </w:rPr>
              <w:t>صفر</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١١</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١١</w:t>
            </w:r>
          </w:p>
        </w:tc>
      </w:tr>
      <w:tr w:rsidR="00032791" w:rsidRPr="00032791" w:rsidTr="00772DC9">
        <w:tc>
          <w:tcPr>
            <w:tcW w:w="3227" w:type="dxa"/>
          </w:tcPr>
          <w:p w:rsidR="00032791" w:rsidRPr="00032791" w:rsidRDefault="00032791" w:rsidP="00032791">
            <w:pPr>
              <w:spacing w:before="40" w:after="40" w:line="300" w:lineRule="exact"/>
              <w:ind w:left="57" w:right="57"/>
              <w:rPr>
                <w:sz w:val="18"/>
                <w:szCs w:val="28"/>
                <w:lang w:val="en-GB"/>
              </w:rPr>
            </w:pPr>
            <w:r w:rsidRPr="00032791">
              <w:rPr>
                <w:rFonts w:hint="cs"/>
                <w:sz w:val="18"/>
                <w:szCs w:val="28"/>
                <w:rtl/>
                <w:lang w:val="en-GB"/>
              </w:rPr>
              <w:t>التشوهات الخلقية</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٢١</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٢٤</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٢٤</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rPr>
            </w:pPr>
            <w:r w:rsidRPr="00145493">
              <w:rPr>
                <w:bCs/>
                <w:sz w:val="18"/>
                <w:szCs w:val="28"/>
                <w:rtl/>
              </w:rPr>
              <w:t>٤٩</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Cs/>
                <w:sz w:val="18"/>
                <w:szCs w:val="28"/>
                <w:lang w:val="en-GB"/>
              </w:rPr>
            </w:pPr>
            <w:r w:rsidRPr="00145493">
              <w:rPr>
                <w:rFonts w:hint="cs"/>
                <w:bCs/>
                <w:sz w:val="18"/>
                <w:szCs w:val="28"/>
                <w:rtl/>
                <w:lang w:val="en-GB"/>
              </w:rPr>
              <w:t>لا توجد</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546DBB">
            <w:pPr>
              <w:spacing w:before="40" w:after="40" w:line="300" w:lineRule="exact"/>
              <w:ind w:left="57" w:right="57"/>
              <w:rPr>
                <w:sz w:val="18"/>
                <w:szCs w:val="28"/>
              </w:rPr>
            </w:pPr>
            <w:r>
              <w:rPr>
                <w:rFonts w:hint="cs"/>
                <w:sz w:val="18"/>
                <w:szCs w:val="28"/>
                <w:rtl/>
              </w:rPr>
              <w:t>-</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rFonts w:hint="cs"/>
                <w:sz w:val="18"/>
                <w:szCs w:val="28"/>
                <w:rtl/>
              </w:rPr>
              <w:t>صفر</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rFonts w:hint="cs"/>
                <w:sz w:val="18"/>
                <w:szCs w:val="28"/>
                <w:rtl/>
              </w:rPr>
              <w:t>صفر</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٢١</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b/>
                <w:sz w:val="18"/>
                <w:szCs w:val="28"/>
                <w:lang w:val="en-GB"/>
              </w:rPr>
            </w:pPr>
            <w:r w:rsidRPr="00032791">
              <w:rPr>
                <w:rFonts w:hint="cs"/>
                <w:b/>
                <w:sz w:val="18"/>
                <w:szCs w:val="28"/>
                <w:rtl/>
                <w:lang w:val="en-GB"/>
              </w:rPr>
              <w:t>لا توجد</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النساء</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٢١</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٢٤</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٢٤</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٢٧</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b/>
                <w:sz w:val="18"/>
                <w:szCs w:val="28"/>
                <w:lang w:val="en-GB"/>
              </w:rPr>
            </w:pPr>
            <w:r w:rsidRPr="00032791">
              <w:rPr>
                <w:rFonts w:hint="cs"/>
                <w:b/>
                <w:sz w:val="18"/>
                <w:szCs w:val="28"/>
                <w:rtl/>
                <w:lang w:val="en-GB"/>
              </w:rPr>
              <w:t>لا توجد</w:t>
            </w:r>
          </w:p>
        </w:tc>
      </w:tr>
      <w:tr w:rsidR="00032791" w:rsidRPr="00032791" w:rsidTr="00772DC9">
        <w:tc>
          <w:tcPr>
            <w:tcW w:w="3227" w:type="dxa"/>
          </w:tcPr>
          <w:p w:rsidR="00032791" w:rsidRPr="00032791" w:rsidRDefault="00032791" w:rsidP="00032791">
            <w:pPr>
              <w:spacing w:before="40" w:after="40" w:line="300" w:lineRule="exact"/>
              <w:ind w:left="57" w:right="57"/>
              <w:rPr>
                <w:rFonts w:hint="cs"/>
                <w:sz w:val="18"/>
                <w:szCs w:val="28"/>
                <w:lang w:val="en-GB"/>
              </w:rPr>
            </w:pPr>
            <w:r w:rsidRPr="00032791">
              <w:rPr>
                <w:rFonts w:hint="cs"/>
                <w:sz w:val="18"/>
                <w:szCs w:val="28"/>
                <w:rtl/>
                <w:lang w:val="en-GB"/>
              </w:rPr>
              <w:t>التقيّح، فيما عدا الأطفال حديثي الولادة</w:t>
            </w:r>
          </w:p>
        </w:tc>
        <w:tc>
          <w:tcPr>
            <w:tcW w:w="857" w:type="dxa"/>
            <w:shd w:val="clear" w:color="auto" w:fill="auto"/>
            <w:noWrap/>
            <w:tcMar>
              <w:right w:w="0" w:type="dxa"/>
            </w:tcMar>
            <w:vAlign w:val="bottom"/>
          </w:tcPr>
          <w:p w:rsidR="00032791" w:rsidRPr="00145493" w:rsidRDefault="00032791" w:rsidP="00546DBB">
            <w:pPr>
              <w:spacing w:before="40" w:after="40" w:line="300" w:lineRule="exact"/>
              <w:ind w:left="57" w:right="57"/>
              <w:rPr>
                <w:b/>
                <w:bCs/>
                <w:sz w:val="18"/>
                <w:szCs w:val="28"/>
              </w:rPr>
            </w:pPr>
            <w:r w:rsidRPr="00145493">
              <w:rPr>
                <w:rFonts w:hint="cs"/>
                <w:b/>
                <w:bCs/>
                <w:sz w:val="18"/>
                <w:szCs w:val="28"/>
                <w:rtl/>
              </w:rPr>
              <w:t>-</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
                <w:bCs/>
                <w:sz w:val="18"/>
                <w:szCs w:val="28"/>
              </w:rPr>
            </w:pPr>
            <w:r w:rsidRPr="00145493">
              <w:rPr>
                <w:b/>
                <w:bCs/>
                <w:sz w:val="18"/>
                <w:szCs w:val="28"/>
                <w:rtl/>
              </w:rPr>
              <w:t>١٧</w:t>
            </w:r>
          </w:p>
        </w:tc>
        <w:tc>
          <w:tcPr>
            <w:tcW w:w="857" w:type="dxa"/>
            <w:shd w:val="clear" w:color="auto" w:fill="auto"/>
            <w:noWrap/>
            <w:tcMar>
              <w:right w:w="0" w:type="dxa"/>
            </w:tcMar>
            <w:vAlign w:val="bottom"/>
          </w:tcPr>
          <w:p w:rsidR="00032791" w:rsidRPr="00145493" w:rsidRDefault="00032791" w:rsidP="00032791">
            <w:pPr>
              <w:spacing w:before="40" w:after="40" w:line="300" w:lineRule="exact"/>
              <w:ind w:left="57" w:right="57"/>
              <w:rPr>
                <w:b/>
                <w:bCs/>
                <w:sz w:val="18"/>
                <w:szCs w:val="28"/>
              </w:rPr>
            </w:pPr>
            <w:r w:rsidRPr="00145493">
              <w:rPr>
                <w:rFonts w:hint="cs"/>
                <w:b/>
                <w:bCs/>
                <w:sz w:val="18"/>
                <w:szCs w:val="28"/>
                <w:rtl/>
              </w:rPr>
              <w:t>صفر</w:t>
            </w:r>
          </w:p>
        </w:tc>
        <w:tc>
          <w:tcPr>
            <w:tcW w:w="858" w:type="dxa"/>
            <w:shd w:val="clear" w:color="auto" w:fill="auto"/>
            <w:noWrap/>
            <w:tcMar>
              <w:right w:w="0" w:type="dxa"/>
            </w:tcMar>
            <w:vAlign w:val="bottom"/>
          </w:tcPr>
          <w:p w:rsidR="00032791" w:rsidRPr="00145493" w:rsidRDefault="00032791" w:rsidP="00032791">
            <w:pPr>
              <w:spacing w:before="40" w:after="40" w:line="300" w:lineRule="exact"/>
              <w:ind w:left="57" w:right="57"/>
              <w:rPr>
                <w:b/>
                <w:bCs/>
                <w:sz w:val="18"/>
                <w:szCs w:val="28"/>
                <w:lang w:val="en-GB"/>
              </w:rPr>
            </w:pPr>
            <w:r w:rsidRPr="00145493">
              <w:rPr>
                <w:rFonts w:hint="cs"/>
                <w:b/>
                <w:bCs/>
                <w:sz w:val="18"/>
                <w:szCs w:val="28"/>
                <w:rtl/>
                <w:lang w:val="en-GB"/>
              </w:rPr>
              <w:t>لا توجد</w:t>
            </w:r>
          </w:p>
        </w:tc>
        <w:tc>
          <w:tcPr>
            <w:tcW w:w="713" w:type="dxa"/>
            <w:shd w:val="clear" w:color="auto" w:fill="auto"/>
            <w:noWrap/>
            <w:tcMar>
              <w:right w:w="0" w:type="dxa"/>
            </w:tcMar>
            <w:vAlign w:val="bottom"/>
          </w:tcPr>
          <w:p w:rsidR="00032791" w:rsidRPr="00145493" w:rsidRDefault="00032791" w:rsidP="00032791">
            <w:pPr>
              <w:spacing w:before="40" w:after="40" w:line="300" w:lineRule="exact"/>
              <w:ind w:left="57" w:right="57"/>
              <w:rPr>
                <w:b/>
                <w:bCs/>
                <w:sz w:val="18"/>
                <w:szCs w:val="28"/>
              </w:rPr>
            </w:pPr>
            <w:r w:rsidRPr="00145493">
              <w:rPr>
                <w:b/>
                <w:bCs/>
                <w:sz w:val="18"/>
                <w:szCs w:val="28"/>
                <w:rtl/>
              </w:rPr>
              <w:t>٣٨</w:t>
            </w:r>
          </w:p>
        </w:tc>
      </w:tr>
      <w:tr w:rsidR="00032791" w:rsidRPr="00032791" w:rsidTr="00772DC9">
        <w:tc>
          <w:tcPr>
            <w:tcW w:w="3227" w:type="dxa"/>
          </w:tcPr>
          <w:p w:rsidR="00032791" w:rsidRPr="00032791" w:rsidRDefault="00032791" w:rsidP="00772DC9">
            <w:pPr>
              <w:spacing w:before="40" w:after="40" w:line="300" w:lineRule="exact"/>
              <w:ind w:left="284" w:right="57"/>
              <w:rPr>
                <w:sz w:val="18"/>
                <w:szCs w:val="28"/>
                <w:lang w:val="en-GB"/>
              </w:rPr>
            </w:pPr>
            <w:r w:rsidRPr="00032791">
              <w:rPr>
                <w:rFonts w:hint="cs"/>
                <w:sz w:val="18"/>
                <w:szCs w:val="28"/>
                <w:rtl/>
                <w:lang w:val="en-GB"/>
              </w:rPr>
              <w:t>الرجال</w:t>
            </w:r>
          </w:p>
        </w:tc>
        <w:tc>
          <w:tcPr>
            <w:tcW w:w="857" w:type="dxa"/>
            <w:shd w:val="clear" w:color="auto" w:fill="auto"/>
            <w:noWrap/>
            <w:tcMar>
              <w:right w:w="0" w:type="dxa"/>
            </w:tcMar>
            <w:vAlign w:val="bottom"/>
          </w:tcPr>
          <w:p w:rsidR="00032791" w:rsidRPr="00032791" w:rsidRDefault="00032791" w:rsidP="00546DBB">
            <w:pPr>
              <w:spacing w:before="40" w:after="40" w:line="300" w:lineRule="exact"/>
              <w:ind w:left="57" w:right="57"/>
              <w:rPr>
                <w:sz w:val="18"/>
                <w:szCs w:val="28"/>
              </w:rPr>
            </w:pPr>
            <w:r>
              <w:rPr>
                <w:rFonts w:hint="cs"/>
                <w:sz w:val="18"/>
                <w:szCs w:val="28"/>
                <w:rtl/>
              </w:rPr>
              <w:t>-</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١٧</w:t>
            </w:r>
          </w:p>
        </w:tc>
        <w:tc>
          <w:tcPr>
            <w:tcW w:w="857"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rFonts w:hint="cs"/>
                <w:sz w:val="18"/>
                <w:szCs w:val="28"/>
                <w:rtl/>
              </w:rPr>
              <w:t>صفر</w:t>
            </w:r>
          </w:p>
        </w:tc>
        <w:tc>
          <w:tcPr>
            <w:tcW w:w="858" w:type="dxa"/>
            <w:shd w:val="clear" w:color="auto" w:fill="auto"/>
            <w:noWrap/>
            <w:tcMar>
              <w:right w:w="0" w:type="dxa"/>
            </w:tcMar>
            <w:vAlign w:val="bottom"/>
          </w:tcPr>
          <w:p w:rsidR="00032791" w:rsidRPr="00032791" w:rsidRDefault="00032791" w:rsidP="00032791">
            <w:pPr>
              <w:spacing w:before="40" w:after="40" w:line="300" w:lineRule="exact"/>
              <w:ind w:left="57" w:right="57"/>
              <w:rPr>
                <w:b/>
                <w:sz w:val="18"/>
                <w:szCs w:val="28"/>
                <w:lang w:val="en-GB"/>
              </w:rPr>
            </w:pPr>
            <w:r w:rsidRPr="00032791">
              <w:rPr>
                <w:rFonts w:hint="cs"/>
                <w:b/>
                <w:sz w:val="18"/>
                <w:szCs w:val="28"/>
                <w:rtl/>
                <w:lang w:val="en-GB"/>
              </w:rPr>
              <w:t>لا توجد</w:t>
            </w:r>
          </w:p>
        </w:tc>
        <w:tc>
          <w:tcPr>
            <w:tcW w:w="713" w:type="dxa"/>
            <w:shd w:val="clear" w:color="auto" w:fill="auto"/>
            <w:noWrap/>
            <w:tcMar>
              <w:right w:w="0" w:type="dxa"/>
            </w:tcMar>
            <w:vAlign w:val="bottom"/>
          </w:tcPr>
          <w:p w:rsidR="00032791" w:rsidRPr="00032791" w:rsidRDefault="00032791" w:rsidP="00032791">
            <w:pPr>
              <w:spacing w:before="40" w:after="40" w:line="300" w:lineRule="exact"/>
              <w:ind w:left="57" w:right="57"/>
              <w:rPr>
                <w:sz w:val="18"/>
                <w:szCs w:val="28"/>
              </w:rPr>
            </w:pPr>
            <w:r w:rsidRPr="00032791">
              <w:rPr>
                <w:sz w:val="18"/>
                <w:szCs w:val="28"/>
                <w:rtl/>
              </w:rPr>
              <w:t>١٢</w:t>
            </w:r>
          </w:p>
        </w:tc>
      </w:tr>
    </w:tbl>
    <w:p w:rsidR="00742106" w:rsidRDefault="00632569" w:rsidP="00632569">
      <w:pPr>
        <w:pStyle w:val="H4GA"/>
        <w:spacing w:before="240"/>
        <w:rPr>
          <w:rFonts w:hint="cs"/>
          <w:rtl/>
        </w:rPr>
      </w:pPr>
      <w:r>
        <w:rPr>
          <w:rFonts w:hint="cs"/>
          <w:rtl/>
        </w:rPr>
        <w:tab/>
      </w:r>
      <w:r w:rsidR="00742106" w:rsidRPr="00922733">
        <w:rPr>
          <w:rFonts w:hint="cs"/>
          <w:rtl/>
        </w:rPr>
        <w:t>(</w:t>
      </w:r>
      <w:r w:rsidR="00742106">
        <w:rPr>
          <w:rFonts w:hint="cs"/>
          <w:rtl/>
        </w:rPr>
        <w:t>ج</w:t>
      </w:r>
      <w:r w:rsidR="00742106" w:rsidRPr="00922733">
        <w:rPr>
          <w:rFonts w:hint="cs"/>
          <w:rtl/>
        </w:rPr>
        <w:t>)</w:t>
      </w:r>
      <w:r w:rsidR="00742106" w:rsidRPr="00922733">
        <w:rPr>
          <w:rFonts w:hint="cs"/>
          <w:rtl/>
        </w:rPr>
        <w:tab/>
      </w:r>
      <w:r w:rsidR="00742106">
        <w:rPr>
          <w:rFonts w:hint="cs"/>
          <w:rtl/>
        </w:rPr>
        <w:t>الجريمة والعدالة</w:t>
      </w:r>
    </w:p>
    <w:p w:rsidR="00742106" w:rsidRPr="003E22B3" w:rsidRDefault="00632569" w:rsidP="00632569">
      <w:pPr>
        <w:pStyle w:val="H23GA"/>
        <w:rPr>
          <w:rFonts w:hint="cs"/>
          <w:rtl/>
        </w:rPr>
      </w:pPr>
      <w:r>
        <w:rPr>
          <w:rFonts w:hint="cs"/>
          <w:rtl/>
        </w:rPr>
        <w:tab/>
      </w:r>
      <w:r>
        <w:rPr>
          <w:rFonts w:hint="cs"/>
          <w:rtl/>
        </w:rPr>
        <w:tab/>
      </w:r>
      <w:bookmarkStart w:id="15" w:name="_Toc407962272"/>
      <w:r w:rsidR="00742106" w:rsidRPr="003E22B3">
        <w:rPr>
          <w:rFonts w:hint="cs"/>
          <w:rtl/>
        </w:rPr>
        <w:t>السلطة القضائية: القضاة</w:t>
      </w:r>
      <w:bookmarkEnd w:id="15"/>
    </w:p>
    <w:p w:rsidR="00742106" w:rsidRDefault="00742106" w:rsidP="00632569">
      <w:pPr>
        <w:pStyle w:val="SingleTxtGA"/>
        <w:rPr>
          <w:rFonts w:hint="cs"/>
          <w:rtl/>
        </w:rPr>
      </w:pPr>
      <w:r>
        <w:rPr>
          <w:rFonts w:hint="cs"/>
          <w:rtl/>
        </w:rPr>
        <w:t>30-</w:t>
      </w:r>
      <w:r>
        <w:rPr>
          <w:rFonts w:hint="cs"/>
          <w:rtl/>
        </w:rPr>
        <w:tab/>
        <w:t>الجهاز القضائي محكوم قانوني</w:t>
      </w:r>
      <w:r w:rsidR="0014466B">
        <w:rPr>
          <w:rFonts w:hint="cs"/>
          <w:rtl/>
        </w:rPr>
        <w:t xml:space="preserve">اً </w:t>
      </w:r>
      <w:r>
        <w:rPr>
          <w:rFonts w:hint="cs"/>
          <w:rtl/>
        </w:rPr>
        <w:t xml:space="preserve">بالقانون المتعلق بتنظيم وتشكيل السلطة القضائية </w:t>
      </w:r>
      <w:proofErr w:type="spellStart"/>
      <w:r>
        <w:rPr>
          <w:rFonts w:hint="cs"/>
          <w:rtl/>
        </w:rPr>
        <w:t>السورينامية</w:t>
      </w:r>
      <w:proofErr w:type="spellEnd"/>
      <w:r>
        <w:rPr>
          <w:rFonts w:hint="cs"/>
          <w:rtl/>
        </w:rPr>
        <w:t>، وهو يتألف من قضاة ومدعين عامين. ووفق</w:t>
      </w:r>
      <w:r w:rsidR="0014466B">
        <w:rPr>
          <w:rFonts w:hint="cs"/>
          <w:rtl/>
        </w:rPr>
        <w:t xml:space="preserve">اً </w:t>
      </w:r>
      <w:r>
        <w:rPr>
          <w:rFonts w:hint="cs"/>
          <w:rtl/>
        </w:rPr>
        <w:t>للقانون المذكور آنفا</w:t>
      </w:r>
      <w:r w:rsidR="0014466B">
        <w:rPr>
          <w:rFonts w:hint="cs"/>
          <w:rtl/>
        </w:rPr>
        <w:t>ً</w:t>
      </w:r>
      <w:r>
        <w:rPr>
          <w:rFonts w:hint="cs"/>
          <w:rtl/>
        </w:rPr>
        <w:t>، يتولى القضاء في القضايا المدنية والجنائية محاكم جزئية ومحكمة العدل، باستثناء القضايا التي يعهد فيها بالقضاء الجنائي إلى قاض آخر (المادة 2). وتتولي القضاء في المسائل المدنية والجنائية مشاركةً ثلاثُ محاكم جزئية، تضطلع بمهمة المحاكم الابتدائية، ومحكمة العدل التي تعمل عمل محكمة الاستئناف. وتتولى محكمة العدل أيض</w:t>
      </w:r>
      <w:r w:rsidR="0014466B">
        <w:rPr>
          <w:rFonts w:hint="cs"/>
          <w:rtl/>
        </w:rPr>
        <w:t xml:space="preserve">اً </w:t>
      </w:r>
      <w:r>
        <w:rPr>
          <w:rFonts w:hint="cs"/>
          <w:rtl/>
        </w:rPr>
        <w:t>القضاء في القضايا الجنائية المرفوعة ضد الأشخاص الذين يتقلدون مناصب سياسية</w:t>
      </w:r>
      <w:r>
        <w:rPr>
          <w:rStyle w:val="FootnoteReference"/>
          <w:spacing w:val="-4"/>
          <w:rtl/>
        </w:rPr>
        <w:t>(</w:t>
      </w:r>
      <w:r>
        <w:rPr>
          <w:rStyle w:val="FootnoteReference"/>
          <w:spacing w:val="-4"/>
          <w:rtl/>
        </w:rPr>
        <w:footnoteReference w:id="21"/>
      </w:r>
      <w:r>
        <w:rPr>
          <w:rStyle w:val="FootnoteReference"/>
          <w:spacing w:val="-4"/>
          <w:rtl/>
        </w:rPr>
        <w:t>)</w:t>
      </w:r>
      <w:r>
        <w:rPr>
          <w:rFonts w:hint="cs"/>
          <w:rtl/>
        </w:rPr>
        <w:t xml:space="preserve"> وفي المنازعات بين موظفي الدولة والدولة. ومحكمة العدل هي الإدارة التي تحكم سلطة النظام القضائي وتتألف من رئيس ونائب الرئي</w:t>
      </w:r>
      <w:r w:rsidR="00785D9B">
        <w:rPr>
          <w:rFonts w:hint="cs"/>
          <w:rtl/>
        </w:rPr>
        <w:t>س وعدد من الأعضاء أقصاه 40 عضواً</w:t>
      </w:r>
      <w:r>
        <w:rPr>
          <w:rStyle w:val="FootnoteReference"/>
          <w:spacing w:val="-4"/>
          <w:rtl/>
        </w:rPr>
        <w:t>(</w:t>
      </w:r>
      <w:r>
        <w:rPr>
          <w:rStyle w:val="FootnoteReference"/>
          <w:spacing w:val="-4"/>
          <w:rtl/>
        </w:rPr>
        <w:footnoteReference w:id="22"/>
      </w:r>
      <w:r>
        <w:rPr>
          <w:rStyle w:val="FootnoteReference"/>
          <w:spacing w:val="-4"/>
          <w:rtl/>
        </w:rPr>
        <w:t>)</w:t>
      </w:r>
      <w:r w:rsidR="00785D9B">
        <w:rPr>
          <w:rFonts w:hint="cs"/>
          <w:rtl/>
        </w:rPr>
        <w:t>.</w:t>
      </w:r>
      <w:r>
        <w:rPr>
          <w:rFonts w:hint="cs"/>
          <w:rtl/>
        </w:rPr>
        <w:t xml:space="preserve"> ويعمل في محكمة العدل أيض</w:t>
      </w:r>
      <w:r w:rsidR="0014466B">
        <w:rPr>
          <w:rFonts w:hint="cs"/>
          <w:rtl/>
        </w:rPr>
        <w:t xml:space="preserve">اً </w:t>
      </w:r>
      <w:r>
        <w:rPr>
          <w:rFonts w:hint="cs"/>
          <w:rtl/>
        </w:rPr>
        <w:t>مدعٍ عام واثنين من المحامين العامين وقلم المحكمة، وجميعهم معينون من قِبل الرئيس (المادة 32). ووفق</w:t>
      </w:r>
      <w:r w:rsidR="0014466B">
        <w:rPr>
          <w:rFonts w:hint="cs"/>
          <w:rtl/>
        </w:rPr>
        <w:t xml:space="preserve">اً </w:t>
      </w:r>
      <w:r>
        <w:rPr>
          <w:rFonts w:hint="cs"/>
          <w:rtl/>
        </w:rPr>
        <w:t>لرئيس المحكمة بالنيابة، هناك حالي</w:t>
      </w:r>
      <w:r w:rsidR="0014466B">
        <w:rPr>
          <w:rFonts w:hint="cs"/>
          <w:rtl/>
        </w:rPr>
        <w:t xml:space="preserve">اً </w:t>
      </w:r>
      <w:r>
        <w:rPr>
          <w:rFonts w:hint="cs"/>
          <w:rtl/>
        </w:rPr>
        <w:t>16 قاضي</w:t>
      </w:r>
      <w:r w:rsidR="0014466B">
        <w:rPr>
          <w:rFonts w:hint="cs"/>
          <w:rtl/>
        </w:rPr>
        <w:t xml:space="preserve">اً </w:t>
      </w:r>
      <w:r>
        <w:rPr>
          <w:rFonts w:hint="cs"/>
          <w:rtl/>
        </w:rPr>
        <w:t xml:space="preserve">في محكمة العدل </w:t>
      </w:r>
      <w:proofErr w:type="spellStart"/>
      <w:r>
        <w:rPr>
          <w:rFonts w:hint="cs"/>
          <w:rtl/>
        </w:rPr>
        <w:t>السورينامية</w:t>
      </w:r>
      <w:proofErr w:type="spellEnd"/>
      <w:r>
        <w:rPr>
          <w:rFonts w:hint="cs"/>
          <w:rtl/>
        </w:rPr>
        <w:t>. ويجري حالي</w:t>
      </w:r>
      <w:r w:rsidR="0014466B">
        <w:rPr>
          <w:rFonts w:hint="cs"/>
          <w:rtl/>
        </w:rPr>
        <w:t xml:space="preserve">اً </w:t>
      </w:r>
      <w:r>
        <w:rPr>
          <w:rFonts w:hint="cs"/>
          <w:rtl/>
        </w:rPr>
        <w:t>تقديم دورة تدريبية خاصة بالموظفين القضائيين المتدربين</w:t>
      </w:r>
      <w:r>
        <w:rPr>
          <w:rStyle w:val="FootnoteReference"/>
          <w:spacing w:val="-4"/>
          <w:rtl/>
        </w:rPr>
        <w:t>(</w:t>
      </w:r>
      <w:r>
        <w:rPr>
          <w:rStyle w:val="FootnoteReference"/>
          <w:spacing w:val="-4"/>
          <w:rtl/>
        </w:rPr>
        <w:footnoteReference w:id="23"/>
      </w:r>
      <w:r>
        <w:rPr>
          <w:rStyle w:val="FootnoteReference"/>
          <w:spacing w:val="-4"/>
          <w:rtl/>
        </w:rPr>
        <w:t>)</w:t>
      </w:r>
      <w:r>
        <w:rPr>
          <w:rFonts w:hint="cs"/>
          <w:rtl/>
        </w:rPr>
        <w:t xml:space="preserve"> لصالح القضاة الذين يتولون مهامهم في المستقبل، والذين يتوقع تعيينهم في غضون ثلاث سنوات.</w:t>
      </w:r>
    </w:p>
    <w:p w:rsidR="00742106" w:rsidRPr="003E2969" w:rsidRDefault="00632569" w:rsidP="00632569">
      <w:pPr>
        <w:pStyle w:val="H23GA"/>
        <w:rPr>
          <w:rFonts w:hint="cs"/>
          <w:rtl/>
        </w:rPr>
      </w:pPr>
      <w:r>
        <w:rPr>
          <w:rFonts w:hint="cs"/>
          <w:rtl/>
        </w:rPr>
        <w:tab/>
      </w:r>
      <w:r>
        <w:rPr>
          <w:rFonts w:hint="cs"/>
          <w:rtl/>
        </w:rPr>
        <w:tab/>
      </w:r>
      <w:bookmarkStart w:id="16" w:name="_Toc407962273"/>
      <w:r w:rsidR="00742106" w:rsidRPr="003E2969">
        <w:rPr>
          <w:rFonts w:hint="cs"/>
          <w:rtl/>
        </w:rPr>
        <w:t>السلطة القضائية: المدعون العامون</w:t>
      </w:r>
      <w:bookmarkEnd w:id="16"/>
    </w:p>
    <w:p w:rsidR="00742106" w:rsidRDefault="00742106" w:rsidP="00632569">
      <w:pPr>
        <w:pStyle w:val="SingleTxtGA"/>
        <w:rPr>
          <w:rFonts w:hint="cs"/>
          <w:rtl/>
          <w:lang/>
        </w:rPr>
      </w:pPr>
      <w:r>
        <w:rPr>
          <w:rFonts w:hint="cs"/>
          <w:rtl/>
        </w:rPr>
        <w:t>31-</w:t>
      </w:r>
      <w:r>
        <w:rPr>
          <w:rFonts w:hint="cs"/>
          <w:rtl/>
        </w:rPr>
        <w:tab/>
        <w:t xml:space="preserve">تنص المادة 3 من القانون المتعلق بتنظيم وتشكيل السلطة القضائية </w:t>
      </w:r>
      <w:proofErr w:type="spellStart"/>
      <w:r>
        <w:rPr>
          <w:rFonts w:hint="cs"/>
          <w:rtl/>
        </w:rPr>
        <w:t>السورينامية</w:t>
      </w:r>
      <w:proofErr w:type="spellEnd"/>
      <w:r>
        <w:rPr>
          <w:rFonts w:hint="cs"/>
          <w:rtl/>
        </w:rPr>
        <w:t xml:space="preserve"> على أن المدعي العام والمحاميَيْن العامَين لدى محكمة العدل، وكبير المدعين العامين والمدعين العامين ونواب المدعين العامين مكلفون بإنفاذ القوانين، و</w:t>
      </w:r>
      <w:r>
        <w:rPr>
          <w:rFonts w:hint="cs"/>
          <w:rtl/>
          <w:lang/>
        </w:rPr>
        <w:t>إقامة الدعاوى بشأن الجرائم الجنائية المقدمة إلى محكمة العدل وإلى المحاكم المحلية، وإنفاذ جميع الأحكام التي تصدر عن هذه المحاكم. والمدعي العام لمحكمة العدل ملزم بتلبية جميع الأوامر التي يتلقاها أثناء ممارسته عمله من الرئيس أو من جهة أخرى نيابة عن الرئيس (المادة 4). ووفق</w:t>
      </w:r>
      <w:r w:rsidR="0014466B">
        <w:rPr>
          <w:rFonts w:hint="cs"/>
          <w:rtl/>
          <w:lang/>
        </w:rPr>
        <w:t xml:space="preserve">اً </w:t>
      </w:r>
      <w:r>
        <w:rPr>
          <w:rFonts w:hint="cs"/>
          <w:rtl/>
          <w:lang/>
        </w:rPr>
        <w:t>للمدعي العام، هناك حالي</w:t>
      </w:r>
      <w:r w:rsidR="0014466B">
        <w:rPr>
          <w:rFonts w:hint="cs"/>
          <w:rtl/>
          <w:lang/>
        </w:rPr>
        <w:t xml:space="preserve">اً </w:t>
      </w:r>
      <w:r>
        <w:rPr>
          <w:rFonts w:hint="cs"/>
          <w:rtl/>
          <w:lang/>
        </w:rPr>
        <w:t>21 عضو</w:t>
      </w:r>
      <w:r w:rsidR="0014466B">
        <w:rPr>
          <w:rFonts w:hint="cs"/>
          <w:rtl/>
          <w:lang/>
        </w:rPr>
        <w:t xml:space="preserve">اً </w:t>
      </w:r>
      <w:r>
        <w:rPr>
          <w:rFonts w:hint="cs"/>
          <w:rtl/>
          <w:lang/>
        </w:rPr>
        <w:t>في مكتب النيابة العامة.</w:t>
      </w:r>
    </w:p>
    <w:p w:rsidR="00742106" w:rsidRPr="00CE0BB7" w:rsidRDefault="00632569" w:rsidP="00632569">
      <w:pPr>
        <w:pStyle w:val="H23GA"/>
        <w:rPr>
          <w:rFonts w:hint="cs"/>
          <w:rtl/>
          <w:lang/>
        </w:rPr>
      </w:pPr>
      <w:r>
        <w:rPr>
          <w:rFonts w:hint="cs"/>
          <w:rtl/>
          <w:lang/>
        </w:rPr>
        <w:tab/>
      </w:r>
      <w:r>
        <w:rPr>
          <w:rFonts w:hint="cs"/>
          <w:rtl/>
          <w:lang/>
        </w:rPr>
        <w:tab/>
      </w:r>
      <w:bookmarkStart w:id="17" w:name="_Toc407962274"/>
      <w:r w:rsidR="00742106" w:rsidRPr="00CE0BB7">
        <w:rPr>
          <w:rFonts w:hint="cs"/>
          <w:rtl/>
          <w:lang/>
        </w:rPr>
        <w:t>المحامون</w:t>
      </w:r>
      <w:bookmarkEnd w:id="17"/>
    </w:p>
    <w:p w:rsidR="00742106" w:rsidRDefault="00742106" w:rsidP="005071E2">
      <w:pPr>
        <w:pStyle w:val="SingleTxtGA"/>
        <w:rPr>
          <w:rFonts w:hint="cs"/>
          <w:rtl/>
        </w:rPr>
      </w:pPr>
      <w:r>
        <w:rPr>
          <w:rFonts w:hint="cs"/>
          <w:rtl/>
          <w:lang/>
        </w:rPr>
        <w:t>32-</w:t>
      </w:r>
      <w:r>
        <w:rPr>
          <w:rFonts w:hint="cs"/>
          <w:rtl/>
          <w:lang/>
        </w:rPr>
        <w:tab/>
        <w:t>الأشخاص المدربون في القانون الذين يستوفون المتطلبات المحددة من قِبل رئيس محكمة العدل يمكنهم ممارسة المحاماة لدى محكمة العدل. ويشرف الرئيس على منح الرخص للمحامين ومراقبة أنشطتهم، وفرض الانضباط عليهم، فضل</w:t>
      </w:r>
      <w:r w:rsidR="0014466B">
        <w:rPr>
          <w:rFonts w:hint="cs"/>
          <w:rtl/>
          <w:lang/>
        </w:rPr>
        <w:t xml:space="preserve">اً </w:t>
      </w:r>
      <w:r>
        <w:rPr>
          <w:rFonts w:hint="cs"/>
          <w:rtl/>
          <w:lang/>
        </w:rPr>
        <w:t xml:space="preserve">عن تحديد زيهم المهني (المادة 43 من </w:t>
      </w:r>
      <w:r>
        <w:rPr>
          <w:rFonts w:hint="cs"/>
          <w:rtl/>
        </w:rPr>
        <w:t xml:space="preserve">قانون تنظيم وتشكيل السلطة القضائية </w:t>
      </w:r>
      <w:proofErr w:type="spellStart"/>
      <w:r>
        <w:rPr>
          <w:rFonts w:hint="cs"/>
          <w:rtl/>
        </w:rPr>
        <w:t>السورينامية</w:t>
      </w:r>
      <w:proofErr w:type="spellEnd"/>
      <w:r>
        <w:rPr>
          <w:rFonts w:hint="cs"/>
          <w:rtl/>
        </w:rPr>
        <w:t>). ووفق</w:t>
      </w:r>
      <w:r w:rsidR="0014466B">
        <w:rPr>
          <w:rFonts w:hint="cs"/>
          <w:rtl/>
        </w:rPr>
        <w:t xml:space="preserve">اً </w:t>
      </w:r>
      <w:r>
        <w:rPr>
          <w:rFonts w:hint="cs"/>
          <w:rtl/>
        </w:rPr>
        <w:t>لأمانة نقابة المحامين في سورينام، هناك</w:t>
      </w:r>
      <w:r w:rsidR="005071E2">
        <w:rPr>
          <w:rFonts w:hint="eastAsia"/>
          <w:rtl/>
        </w:rPr>
        <w:t> </w:t>
      </w:r>
      <w:r>
        <w:rPr>
          <w:rFonts w:hint="cs"/>
          <w:rtl/>
        </w:rPr>
        <w:t>145 محامي</w:t>
      </w:r>
      <w:r w:rsidR="0014466B">
        <w:rPr>
          <w:rFonts w:hint="cs"/>
          <w:rtl/>
        </w:rPr>
        <w:t xml:space="preserve">اً </w:t>
      </w:r>
      <w:r>
        <w:rPr>
          <w:rFonts w:hint="cs"/>
          <w:rtl/>
        </w:rPr>
        <w:t>مسجل</w:t>
      </w:r>
      <w:r w:rsidR="0014466B">
        <w:rPr>
          <w:rFonts w:hint="cs"/>
          <w:rtl/>
        </w:rPr>
        <w:t xml:space="preserve">اً </w:t>
      </w:r>
      <w:r>
        <w:rPr>
          <w:rFonts w:hint="cs"/>
          <w:rtl/>
        </w:rPr>
        <w:t>لدى النقابة.</w:t>
      </w:r>
    </w:p>
    <w:p w:rsidR="00742106" w:rsidRDefault="00742106" w:rsidP="00145493">
      <w:pPr>
        <w:pStyle w:val="H1GA"/>
        <w:rPr>
          <w:rFonts w:hint="cs"/>
          <w:rtl/>
        </w:rPr>
      </w:pPr>
      <w:r>
        <w:rPr>
          <w:rFonts w:hint="cs"/>
          <w:rtl/>
        </w:rPr>
        <w:tab/>
      </w:r>
      <w:bookmarkStart w:id="18" w:name="_Toc407962275"/>
      <w:r>
        <w:rPr>
          <w:rFonts w:hint="cs"/>
          <w:rtl/>
        </w:rPr>
        <w:t>باء-</w:t>
      </w:r>
      <w:r>
        <w:rPr>
          <w:rFonts w:hint="cs"/>
          <w:rtl/>
        </w:rPr>
        <w:tab/>
        <w:t>هيكلية الدولة الدستورية والسياسية والقانونية</w:t>
      </w:r>
      <w:bookmarkEnd w:id="18"/>
    </w:p>
    <w:p w:rsidR="00742106" w:rsidRPr="00D868A5" w:rsidRDefault="00632569" w:rsidP="00632569">
      <w:pPr>
        <w:pStyle w:val="H23GA"/>
        <w:rPr>
          <w:rtl/>
        </w:rPr>
      </w:pPr>
      <w:r>
        <w:rPr>
          <w:rFonts w:hint="cs"/>
          <w:rtl/>
        </w:rPr>
        <w:tab/>
      </w:r>
      <w:bookmarkStart w:id="19" w:name="_Toc407962276"/>
      <w:r w:rsidR="00742106" w:rsidRPr="00D868A5">
        <w:rPr>
          <w:rFonts w:hint="cs"/>
          <w:rtl/>
        </w:rPr>
        <w:t>1</w:t>
      </w:r>
      <w:r>
        <w:rPr>
          <w:rFonts w:hint="cs"/>
          <w:rtl/>
        </w:rPr>
        <w:t>-</w:t>
      </w:r>
      <w:r w:rsidR="00742106" w:rsidRPr="00D868A5">
        <w:rPr>
          <w:rFonts w:hint="cs"/>
          <w:rtl/>
        </w:rPr>
        <w:tab/>
      </w:r>
      <w:r w:rsidR="00742106">
        <w:rPr>
          <w:rFonts w:hint="cs"/>
          <w:rtl/>
        </w:rPr>
        <w:t>شكل الحكومة</w:t>
      </w:r>
      <w:bookmarkEnd w:id="19"/>
    </w:p>
    <w:p w:rsidR="00742106" w:rsidRDefault="00742106" w:rsidP="005071E2">
      <w:pPr>
        <w:pStyle w:val="SingleTxtGA"/>
        <w:rPr>
          <w:rFonts w:hint="cs"/>
          <w:rtl/>
        </w:rPr>
      </w:pPr>
      <w:r>
        <w:rPr>
          <w:rFonts w:hint="cs"/>
          <w:rtl/>
        </w:rPr>
        <w:t>33-</w:t>
      </w:r>
      <w:r>
        <w:rPr>
          <w:rFonts w:hint="cs"/>
          <w:rtl/>
        </w:rPr>
        <w:tab/>
        <w:t>أصبحت سورينام مستعمرة تابعة لمملكة هولندا في عام 1667. وتشكلت أول أحزاب سياسية بعد الحرب العالمية الأولى بقليل وعُقدت أول انتخابات عامة في البلد في عام</w:t>
      </w:r>
      <w:r w:rsidR="005071E2">
        <w:rPr>
          <w:rFonts w:hint="eastAsia"/>
          <w:rtl/>
        </w:rPr>
        <w:t> </w:t>
      </w:r>
      <w:r>
        <w:rPr>
          <w:rFonts w:hint="cs"/>
          <w:rtl/>
        </w:rPr>
        <w:t>1949. وفي عام 1954، نالت سورينام استقلال</w:t>
      </w:r>
      <w:r w:rsidR="0014466B">
        <w:rPr>
          <w:rFonts w:hint="cs"/>
          <w:rtl/>
        </w:rPr>
        <w:t xml:space="preserve">اً </w:t>
      </w:r>
      <w:r>
        <w:rPr>
          <w:rFonts w:hint="cs"/>
          <w:rtl/>
        </w:rPr>
        <w:t>ذاتي</w:t>
      </w:r>
      <w:r w:rsidR="0014466B">
        <w:rPr>
          <w:rFonts w:hint="cs"/>
          <w:rtl/>
        </w:rPr>
        <w:t xml:space="preserve">اً </w:t>
      </w:r>
      <w:r>
        <w:rPr>
          <w:rFonts w:hint="cs"/>
          <w:rtl/>
        </w:rPr>
        <w:t xml:space="preserve">من مملكة هولندا، وفي 25 تشرين الثاني/نوفمبر 1975 نالت الاستقلال بطريقة سلمية. وتألفت الحكومات قبل وبعد الاستقلال من تحالفات من أحزاب سياسية مختلفة، منظمة إلى حد كبير على أساس </w:t>
      </w:r>
      <w:proofErr w:type="spellStart"/>
      <w:r>
        <w:rPr>
          <w:rFonts w:hint="cs"/>
          <w:rtl/>
        </w:rPr>
        <w:t>إثني</w:t>
      </w:r>
      <w:proofErr w:type="spellEnd"/>
      <w:r>
        <w:rPr>
          <w:rFonts w:hint="cs"/>
          <w:rtl/>
        </w:rPr>
        <w:t>.</w:t>
      </w:r>
    </w:p>
    <w:p w:rsidR="00742106" w:rsidRDefault="00742106" w:rsidP="005071E2">
      <w:pPr>
        <w:pStyle w:val="SingleTxtGA"/>
        <w:rPr>
          <w:rFonts w:hint="cs"/>
          <w:rtl/>
        </w:rPr>
      </w:pPr>
      <w:r>
        <w:rPr>
          <w:rFonts w:hint="cs"/>
          <w:rtl/>
        </w:rPr>
        <w:t>34-</w:t>
      </w:r>
      <w:r>
        <w:rPr>
          <w:rFonts w:hint="cs"/>
          <w:rtl/>
        </w:rPr>
        <w:tab/>
        <w:t>وفي 25 شباط/فبراير 1980، وقع انقلاب عسكري أزاح الحكومة المدنية المنتخبة بطريقة شرعية. وحكمت سورينام ديكتاتورية عسكرية إلى غاية 25 تشرين الثاني/</w:t>
      </w:r>
      <w:r w:rsidR="005071E2">
        <w:rPr>
          <w:rFonts w:hint="cs"/>
          <w:rtl/>
        </w:rPr>
        <w:t xml:space="preserve"> </w:t>
      </w:r>
      <w:r>
        <w:rPr>
          <w:rFonts w:hint="cs"/>
          <w:rtl/>
        </w:rPr>
        <w:t>نوفمبر</w:t>
      </w:r>
      <w:r w:rsidR="005071E2">
        <w:rPr>
          <w:rFonts w:hint="eastAsia"/>
          <w:rtl/>
        </w:rPr>
        <w:t> </w:t>
      </w:r>
      <w:r>
        <w:rPr>
          <w:rFonts w:hint="cs"/>
          <w:rtl/>
        </w:rPr>
        <w:t>1987، ثم مرة أخرى من 24 كانون الأول/ديسمبر 1990 إلى 24 أيار/مايو 1991. وكان يسود سورينام، في فترة الثمانينات، عدم احترام الدولة الدستورية وانتهاكات خطيرة لحقوق الإنسان وحرب مدمة في أراضيها الداخلية وتدهور كبير في الاقتصاد. وقد عانى المسار الديمقراطي الذي بدأ رسمي</w:t>
      </w:r>
      <w:r w:rsidR="0014466B">
        <w:rPr>
          <w:rFonts w:hint="cs"/>
          <w:rtl/>
        </w:rPr>
        <w:t xml:space="preserve">اً </w:t>
      </w:r>
      <w:r>
        <w:rPr>
          <w:rFonts w:hint="cs"/>
          <w:rtl/>
        </w:rPr>
        <w:t>في كانون الثاني/يناير 1988 من الانقلاب العسكري الثاني الذي وقع في 24 كانون الأول/ديسمبر 1990. وفي أيار/مايو 1991، حُكمت سورينام مرة أخرى من قِبل حكومة مدنية منتخبة بطريقة ديمقراطية.</w:t>
      </w:r>
    </w:p>
    <w:p w:rsidR="00742106" w:rsidRDefault="00742106" w:rsidP="00572BE1">
      <w:pPr>
        <w:pStyle w:val="SingleTxtGA"/>
        <w:spacing w:after="100"/>
        <w:rPr>
          <w:rFonts w:hint="cs"/>
          <w:rtl/>
        </w:rPr>
      </w:pPr>
      <w:r>
        <w:rPr>
          <w:rFonts w:hint="cs"/>
          <w:rtl/>
        </w:rPr>
        <w:t>35-</w:t>
      </w:r>
      <w:r>
        <w:rPr>
          <w:rFonts w:hint="cs"/>
          <w:rtl/>
        </w:rPr>
        <w:tab/>
        <w:t>وقد وقعت سورينام، منذ القرن الثامن عشر، تحت تأثير القانون الروماني والقانون الكنسي والقانون العام والقانون الهولندي القديم (الجرماني). وفي عام 1869، جرى سن القانون المدني في سورينام عن طريق التقنين واستناد</w:t>
      </w:r>
      <w:r w:rsidR="0014466B">
        <w:rPr>
          <w:rFonts w:hint="cs"/>
          <w:rtl/>
        </w:rPr>
        <w:t xml:space="preserve">اً </w:t>
      </w:r>
      <w:r>
        <w:rPr>
          <w:rFonts w:hint="cs"/>
          <w:rtl/>
        </w:rPr>
        <w:t>إلى النظام التشريعي الهولندي. وعمل</w:t>
      </w:r>
      <w:r w:rsidR="0014466B">
        <w:rPr>
          <w:rFonts w:hint="cs"/>
          <w:rtl/>
        </w:rPr>
        <w:t xml:space="preserve">اً </w:t>
      </w:r>
      <w:r>
        <w:rPr>
          <w:rFonts w:hint="cs"/>
          <w:rtl/>
        </w:rPr>
        <w:t>بمبدأ المواءمة، جرت مواءمة القانون الساري المفعول في سورينام مع قانون المستعمر الهولندي. وتملك سورينام حالي</w:t>
      </w:r>
      <w:r w:rsidR="0014466B">
        <w:rPr>
          <w:rFonts w:hint="cs"/>
          <w:rtl/>
        </w:rPr>
        <w:t xml:space="preserve">اً </w:t>
      </w:r>
      <w:r>
        <w:rPr>
          <w:rFonts w:hint="cs"/>
          <w:rtl/>
        </w:rPr>
        <w:t>نظام قانون مدني.</w:t>
      </w:r>
    </w:p>
    <w:p w:rsidR="00742106" w:rsidRDefault="00742106" w:rsidP="00572BE1">
      <w:pPr>
        <w:pStyle w:val="SingleTxtGA"/>
        <w:spacing w:after="100"/>
        <w:rPr>
          <w:rFonts w:hint="cs"/>
          <w:rtl/>
        </w:rPr>
      </w:pPr>
      <w:r>
        <w:rPr>
          <w:rFonts w:hint="cs"/>
          <w:rtl/>
        </w:rPr>
        <w:t>36-</w:t>
      </w:r>
      <w:r>
        <w:rPr>
          <w:rFonts w:hint="cs"/>
          <w:rtl/>
        </w:rPr>
        <w:tab/>
        <w:t>وأصبحت سورينام جمهورية مستقلة في 25 تشرين الثاني/نوفمبر 1975، وبدأ العمل بدستور جمهورية سورينام. ونصت المادة الثانية من المواد الإضافية لدستور عام 1975 على أن تكتسب جميع النصوص التشريعية السابقة للاستقلال وضع قوانين سورينام. وفي 25 شباط/فبراير 1980، أطاح انقلاب عسكري بالحكومة الديمقراطية أعقبه قرار اتخذه النظام العسكري الذي أفرزه الانقلاب بإعادة العمل بدستور عام 1975. وفي عام 1987، وبعد استفتاء شعبي، أُقر دستور جديد يتكون في معظمه من أحكام دستور ما بعد الاستقلال. وبعد إدخال تعديلات طفيفة في عام 1992، لا يزال دستور عام 1992 ساري المفعول.</w:t>
      </w:r>
    </w:p>
    <w:p w:rsidR="00742106" w:rsidRPr="005071E2" w:rsidRDefault="00742106" w:rsidP="00572BE1">
      <w:pPr>
        <w:pStyle w:val="SingleTxtGA"/>
        <w:spacing w:after="100"/>
        <w:rPr>
          <w:rFonts w:hint="cs"/>
          <w:spacing w:val="-2"/>
          <w:rtl/>
        </w:rPr>
      </w:pPr>
      <w:r w:rsidRPr="005071E2">
        <w:rPr>
          <w:rFonts w:hint="cs"/>
          <w:spacing w:val="-2"/>
          <w:rtl/>
        </w:rPr>
        <w:t>37-</w:t>
      </w:r>
      <w:r w:rsidRPr="005071E2">
        <w:rPr>
          <w:rFonts w:hint="cs"/>
          <w:spacing w:val="-2"/>
          <w:rtl/>
        </w:rPr>
        <w:tab/>
        <w:t>والدستور الحالي لجمهورية سورينام، الذي يتألف من 186 مادة، صدر في عام</w:t>
      </w:r>
      <w:r w:rsidR="005071E2" w:rsidRPr="005071E2">
        <w:rPr>
          <w:rFonts w:hint="eastAsia"/>
          <w:spacing w:val="-2"/>
          <w:rtl/>
        </w:rPr>
        <w:t> </w:t>
      </w:r>
      <w:r w:rsidRPr="005071E2">
        <w:rPr>
          <w:rFonts w:hint="cs"/>
          <w:spacing w:val="-2"/>
          <w:rtl/>
        </w:rPr>
        <w:t>1987. وهذا الدستور، الذي صيغ أثناء الحكم العسكري، أُقر بالاستفتاء في 30 أيلول/سبتمبر 1987. وعُدّل الدستور في عام 1992. وينص الدستور على أن سورينام دولة ديمقراطية تقوم على سيادة الشعب واحترام وكفالة الحقوق والحريات الأساسية. ونظام الحكم رئاسي مع إشراف برلماني.</w:t>
      </w:r>
    </w:p>
    <w:p w:rsidR="00742106" w:rsidRPr="00D868A5" w:rsidRDefault="00632569" w:rsidP="00632569">
      <w:pPr>
        <w:pStyle w:val="H23GA"/>
        <w:rPr>
          <w:rtl/>
        </w:rPr>
      </w:pPr>
      <w:r>
        <w:rPr>
          <w:rFonts w:hint="cs"/>
          <w:rtl/>
        </w:rPr>
        <w:tab/>
      </w:r>
      <w:bookmarkStart w:id="20" w:name="_Toc407962277"/>
      <w:r w:rsidR="00742106">
        <w:rPr>
          <w:rFonts w:hint="cs"/>
          <w:rtl/>
        </w:rPr>
        <w:t>2</w:t>
      </w:r>
      <w:r w:rsidR="00742106" w:rsidRPr="00D868A5">
        <w:rPr>
          <w:rFonts w:hint="cs"/>
          <w:rtl/>
        </w:rPr>
        <w:t>-</w:t>
      </w:r>
      <w:r w:rsidR="00742106" w:rsidRPr="00D868A5">
        <w:rPr>
          <w:rFonts w:hint="cs"/>
          <w:rtl/>
        </w:rPr>
        <w:tab/>
      </w:r>
      <w:r w:rsidR="00742106">
        <w:rPr>
          <w:rFonts w:hint="cs"/>
          <w:rtl/>
        </w:rPr>
        <w:t>الديمقراطية والأحزاب السياسية والنظام الانتخابي</w:t>
      </w:r>
      <w:bookmarkEnd w:id="20"/>
      <w:r w:rsidR="00742106">
        <w:rPr>
          <w:rFonts w:hint="cs"/>
          <w:rtl/>
        </w:rPr>
        <w:t xml:space="preserve"> </w:t>
      </w:r>
    </w:p>
    <w:p w:rsidR="00742106" w:rsidRDefault="00742106" w:rsidP="00572BE1">
      <w:pPr>
        <w:pStyle w:val="SingleTxtGA"/>
        <w:spacing w:after="100"/>
        <w:rPr>
          <w:rFonts w:hint="cs"/>
          <w:rtl/>
        </w:rPr>
      </w:pPr>
      <w:r>
        <w:rPr>
          <w:rFonts w:hint="cs"/>
          <w:rtl/>
        </w:rPr>
        <w:t>38-</w:t>
      </w:r>
      <w:r>
        <w:rPr>
          <w:rFonts w:hint="cs"/>
          <w:rtl/>
        </w:rPr>
        <w:tab/>
        <w:t>السلطة التشريعية تمارسها الجمعية الوطنية والحكومة مع</w:t>
      </w:r>
      <w:r w:rsidR="000B442E">
        <w:rPr>
          <w:rFonts w:hint="cs"/>
          <w:rtl/>
        </w:rPr>
        <w:t xml:space="preserve">اً. </w:t>
      </w:r>
      <w:r>
        <w:rPr>
          <w:rFonts w:hint="cs"/>
          <w:rtl/>
        </w:rPr>
        <w:t>وتعرض الحكومة سياستها الاجتماعية الاقتصادية ونهجها السياسي على الجمعية الوطنية لإقرارهما.</w:t>
      </w:r>
    </w:p>
    <w:p w:rsidR="00742106" w:rsidRDefault="00742106" w:rsidP="00572BE1">
      <w:pPr>
        <w:pStyle w:val="SingleTxtGA"/>
        <w:spacing w:after="100"/>
        <w:rPr>
          <w:rFonts w:hint="cs"/>
          <w:rtl/>
        </w:rPr>
      </w:pPr>
      <w:r>
        <w:rPr>
          <w:rFonts w:hint="cs"/>
          <w:rtl/>
        </w:rPr>
        <w:t>39-</w:t>
      </w:r>
      <w:r>
        <w:rPr>
          <w:rFonts w:hint="cs"/>
          <w:rtl/>
        </w:rPr>
        <w:tab/>
        <w:t>وفضل</w:t>
      </w:r>
      <w:r w:rsidR="0014466B">
        <w:rPr>
          <w:rFonts w:hint="cs"/>
          <w:rtl/>
        </w:rPr>
        <w:t xml:space="preserve">اً </w:t>
      </w:r>
      <w:r>
        <w:rPr>
          <w:rFonts w:hint="cs"/>
          <w:rtl/>
        </w:rPr>
        <w:t xml:space="preserve">عن ذلك، يشرف الجمعية الوطنية على عمل الحكومة </w:t>
      </w:r>
      <w:proofErr w:type="spellStart"/>
      <w:r>
        <w:rPr>
          <w:rFonts w:hint="cs"/>
          <w:rtl/>
        </w:rPr>
        <w:t>مستهدي</w:t>
      </w:r>
      <w:r w:rsidR="0014466B">
        <w:rPr>
          <w:rFonts w:hint="cs"/>
          <w:rtl/>
        </w:rPr>
        <w:t>اً</w:t>
      </w:r>
      <w:proofErr w:type="spellEnd"/>
      <w:r w:rsidR="0014466B">
        <w:rPr>
          <w:rFonts w:hint="cs"/>
          <w:rtl/>
        </w:rPr>
        <w:t xml:space="preserve"> </w:t>
      </w:r>
      <w:r>
        <w:rPr>
          <w:rFonts w:hint="cs"/>
          <w:rtl/>
        </w:rPr>
        <w:t>بالدستور. ويبلغ عدد أعضاء الجمعية الوطنية 51 عضو</w:t>
      </w:r>
      <w:r w:rsidR="0014466B">
        <w:rPr>
          <w:rFonts w:hint="cs"/>
          <w:rtl/>
        </w:rPr>
        <w:t xml:space="preserve">اً </w:t>
      </w:r>
      <w:r>
        <w:rPr>
          <w:rFonts w:hint="cs"/>
          <w:rtl/>
        </w:rPr>
        <w:t>يختارون بالاقتراع الحر والسري لولاية مدتها خمس سنوات، وفق</w:t>
      </w:r>
      <w:r w:rsidR="0014466B">
        <w:rPr>
          <w:rFonts w:hint="cs"/>
          <w:rtl/>
        </w:rPr>
        <w:t xml:space="preserve">اً </w:t>
      </w:r>
      <w:r>
        <w:rPr>
          <w:rFonts w:hint="cs"/>
          <w:rtl/>
        </w:rPr>
        <w:t>لنظام التمثيل النسبي. وأثناء الجلسة الأولى للجمعية الوطنية، التي يتعين أن تنعقد في غضون 30 يوم</w:t>
      </w:r>
      <w:r w:rsidR="0014466B">
        <w:rPr>
          <w:rFonts w:hint="cs"/>
          <w:rtl/>
        </w:rPr>
        <w:t xml:space="preserve">اً </w:t>
      </w:r>
      <w:r>
        <w:rPr>
          <w:rFonts w:hint="cs"/>
          <w:rtl/>
        </w:rPr>
        <w:t>من إجراء الانتخابات، تنتخب الجمعية رئيسها ونائب رئيسها. وتضع الجمعية بنفسها نظامها الداخلي الذي يجب أن يصدر في شكل مرسوم حكومي.</w:t>
      </w:r>
    </w:p>
    <w:p w:rsidR="00742106" w:rsidRDefault="00742106" w:rsidP="00572BE1">
      <w:pPr>
        <w:pStyle w:val="SingleTxtGA"/>
        <w:spacing w:after="100"/>
        <w:rPr>
          <w:rFonts w:hint="cs"/>
          <w:rtl/>
        </w:rPr>
      </w:pPr>
      <w:r>
        <w:rPr>
          <w:rFonts w:hint="cs"/>
          <w:rtl/>
        </w:rPr>
        <w:t>40-</w:t>
      </w:r>
      <w:r>
        <w:rPr>
          <w:rFonts w:hint="cs"/>
          <w:rtl/>
        </w:rPr>
        <w:tab/>
        <w:t>وسورينام ديمقراطية دستورية، برئيس تنتخبه الغرفة الأوحد المتمثلة في الجمعية الوطنية أو تنتخبه الجمعية الشعبية المتحدة الأوسع المتمثلة في الجمعية الوطنية (51 عضوا) والأعضاء المنتخبين في الهيئات التمثيلية الإقليمية، وهي مجالس المقاطعات (106 أعضاء) والمجالس المحلية (737 عضوا</w:t>
      </w:r>
      <w:r w:rsidR="00572BE1">
        <w:rPr>
          <w:rFonts w:hint="cs"/>
          <w:rtl/>
        </w:rPr>
        <w:t>ً</w:t>
      </w:r>
      <w:r>
        <w:rPr>
          <w:rFonts w:hint="cs"/>
          <w:rtl/>
        </w:rPr>
        <w:t>). وتتألف الجمعية الشعبية المتحدة من 894 عضو</w:t>
      </w:r>
      <w:r w:rsidR="000B442E">
        <w:rPr>
          <w:rFonts w:hint="cs"/>
          <w:rtl/>
        </w:rPr>
        <w:t xml:space="preserve">اً. </w:t>
      </w:r>
      <w:r>
        <w:rPr>
          <w:rFonts w:hint="cs"/>
          <w:rtl/>
        </w:rPr>
        <w:t>والرئيس هو قائد دولة جمهورية سورينام ورئيس الحكومة ورئيس مجلس الدولة ومجلسها الأمني. والرئيس هو القائد الأعلى للقوات المسلحة، والمسؤول عن السياسة الخارجية وعن النهوض بالتنمية وتعزيز النظام الدولي. وتختار الجمعية الوطنية الرئيس لمدة خمس سنوات وهي التي تحاسبه. ويدلي الرئيس عند تنصيبه بالقسم المحدد سلف</w:t>
      </w:r>
      <w:r w:rsidR="0014466B">
        <w:rPr>
          <w:rFonts w:hint="cs"/>
          <w:rtl/>
        </w:rPr>
        <w:t xml:space="preserve">اً </w:t>
      </w:r>
      <w:r>
        <w:rPr>
          <w:rFonts w:hint="cs"/>
          <w:rtl/>
        </w:rPr>
        <w:t>أمام الجمعية الوطنية.</w:t>
      </w:r>
    </w:p>
    <w:p w:rsidR="00742106" w:rsidRDefault="00742106" w:rsidP="00572BE1">
      <w:pPr>
        <w:pStyle w:val="SingleTxtGA"/>
        <w:spacing w:after="100" w:line="360" w:lineRule="exact"/>
        <w:rPr>
          <w:rFonts w:hint="cs"/>
          <w:rtl/>
        </w:rPr>
      </w:pPr>
      <w:r>
        <w:rPr>
          <w:rFonts w:hint="cs"/>
          <w:rtl/>
        </w:rPr>
        <w:t>41-</w:t>
      </w:r>
      <w:r>
        <w:rPr>
          <w:rFonts w:hint="cs"/>
          <w:rtl/>
        </w:rPr>
        <w:tab/>
        <w:t xml:space="preserve">وتُجرى الانتخابات كل خمس سنوات. وثمة، منذ عام 1996، حين انتخبت أول امرأة رئيسة للبرلمان، تحسن مطرد من حيث عدد النساء في المناصب البرلمانية. غير أن هذا العدد تراجع في عام 2010. </w:t>
      </w:r>
    </w:p>
    <w:p w:rsidR="00742106" w:rsidRDefault="00742106" w:rsidP="00572BE1">
      <w:pPr>
        <w:pStyle w:val="SingleTxtGA"/>
        <w:keepNext/>
        <w:keepLines/>
        <w:spacing w:line="360" w:lineRule="exact"/>
        <w:rPr>
          <w:rFonts w:hint="cs"/>
          <w:rtl/>
        </w:rPr>
      </w:pPr>
      <w:r w:rsidRPr="00632569">
        <w:rPr>
          <w:rFonts w:hint="cs"/>
          <w:b/>
          <w:bCs/>
          <w:rtl/>
        </w:rPr>
        <w:t>أعضاء البرلمان بحسب الولاية ونوع الجنس</w:t>
      </w:r>
      <w:r>
        <w:rPr>
          <w:rStyle w:val="FootnoteReference"/>
          <w:spacing w:val="-4"/>
          <w:rtl/>
        </w:rPr>
        <w:t>(</w:t>
      </w:r>
      <w:r>
        <w:rPr>
          <w:rStyle w:val="FootnoteReference"/>
          <w:spacing w:val="-4"/>
          <w:rtl/>
        </w:rPr>
        <w:footnoteReference w:id="24"/>
      </w:r>
      <w:r>
        <w:rPr>
          <w:rStyle w:val="FootnoteReference"/>
          <w:spacing w:val="-4"/>
          <w:rtl/>
        </w:rPr>
        <w:t>)</w:t>
      </w:r>
    </w:p>
    <w:tbl>
      <w:tblPr>
        <w:bidiVisual/>
        <w:tblW w:w="0" w:type="auto"/>
        <w:tblInd w:w="1254" w:type="dxa"/>
        <w:tblBorders>
          <w:top w:val="single" w:sz="4" w:space="0" w:color="auto"/>
          <w:bottom w:val="single" w:sz="12" w:space="0" w:color="auto"/>
        </w:tblBorders>
        <w:tblLayout w:type="fixed"/>
        <w:tblCellMar>
          <w:left w:w="0" w:type="dxa"/>
          <w:right w:w="0" w:type="dxa"/>
        </w:tblCellMar>
        <w:tblLook w:val="04A0"/>
      </w:tblPr>
      <w:tblGrid>
        <w:gridCol w:w="1581"/>
        <w:gridCol w:w="1820"/>
        <w:gridCol w:w="919"/>
        <w:gridCol w:w="919"/>
        <w:gridCol w:w="920"/>
        <w:gridCol w:w="1008"/>
      </w:tblGrid>
      <w:tr w:rsidR="00742106" w:rsidRPr="00772DC9" w:rsidTr="00ED7CAE">
        <w:trPr>
          <w:trHeight w:val="300"/>
          <w:tblHeader/>
        </w:trPr>
        <w:tc>
          <w:tcPr>
            <w:tcW w:w="1581"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الفترة</w:t>
            </w:r>
          </w:p>
        </w:tc>
        <w:tc>
          <w:tcPr>
            <w:tcW w:w="1820"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نوع الهيئة التشريعية</w:t>
            </w:r>
          </w:p>
        </w:tc>
        <w:tc>
          <w:tcPr>
            <w:tcW w:w="919"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الرجال</w:t>
            </w:r>
          </w:p>
        </w:tc>
        <w:tc>
          <w:tcPr>
            <w:tcW w:w="919"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النساء</w:t>
            </w:r>
          </w:p>
        </w:tc>
        <w:tc>
          <w:tcPr>
            <w:tcW w:w="920"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b/>
                <w:bCs/>
                <w:iCs/>
                <w:sz w:val="18"/>
                <w:szCs w:val="28"/>
                <w:lang w:val="en-GB"/>
              </w:rPr>
            </w:pPr>
            <w:r w:rsidRPr="00ED7CAE">
              <w:rPr>
                <w:rFonts w:hint="cs"/>
                <w:b/>
                <w:bCs/>
                <w:iCs/>
                <w:sz w:val="18"/>
                <w:szCs w:val="28"/>
                <w:rtl/>
                <w:lang w:val="en-GB"/>
              </w:rPr>
              <w:t>المجموع</w:t>
            </w:r>
          </w:p>
        </w:tc>
        <w:tc>
          <w:tcPr>
            <w:tcW w:w="1008"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النسبة المئوية</w:t>
            </w:r>
          </w:p>
        </w:tc>
      </w:tr>
      <w:tr w:rsidR="00772DC9" w:rsidRPr="00772DC9" w:rsidTr="00ED7CAE">
        <w:trPr>
          <w:trHeight w:val="300"/>
        </w:trPr>
        <w:tc>
          <w:tcPr>
            <w:tcW w:w="1581" w:type="dxa"/>
            <w:shd w:val="clear" w:color="auto" w:fill="auto"/>
            <w:noWrap/>
          </w:tcPr>
          <w:p w:rsidR="00772DC9" w:rsidRPr="00772DC9" w:rsidRDefault="00772DC9" w:rsidP="00572BE1">
            <w:pPr>
              <w:spacing w:before="40" w:after="40" w:line="270" w:lineRule="exact"/>
              <w:ind w:left="57" w:right="57"/>
              <w:rPr>
                <w:sz w:val="18"/>
                <w:szCs w:val="28"/>
              </w:rPr>
            </w:pPr>
            <w:r w:rsidRPr="00772DC9">
              <w:rPr>
                <w:sz w:val="18"/>
                <w:szCs w:val="28"/>
                <w:rtl/>
              </w:rPr>
              <w:t>١٩٨٧</w:t>
            </w:r>
            <w:r w:rsidR="00371EED">
              <w:rPr>
                <w:rFonts w:hint="cs"/>
                <w:sz w:val="18"/>
                <w:szCs w:val="28"/>
                <w:rtl/>
              </w:rPr>
              <w:t>-</w:t>
            </w:r>
            <w:r w:rsidRPr="00772DC9">
              <w:rPr>
                <w:sz w:val="18"/>
                <w:szCs w:val="28"/>
                <w:rtl/>
              </w:rPr>
              <w:t>١٩٩١</w:t>
            </w:r>
          </w:p>
        </w:tc>
        <w:tc>
          <w:tcPr>
            <w:tcW w:w="1820" w:type="dxa"/>
            <w:shd w:val="clear" w:color="auto" w:fill="auto"/>
            <w:noWrap/>
            <w:vAlign w:val="bottom"/>
          </w:tcPr>
          <w:p w:rsidR="00772DC9" w:rsidRPr="00772DC9" w:rsidRDefault="00772DC9" w:rsidP="00572BE1">
            <w:pPr>
              <w:spacing w:before="40" w:after="40" w:line="270" w:lineRule="exact"/>
              <w:ind w:left="57" w:right="57"/>
              <w:rPr>
                <w:sz w:val="18"/>
                <w:szCs w:val="28"/>
                <w:lang w:val="en-GB"/>
              </w:rPr>
            </w:pPr>
            <w:r w:rsidRPr="00772DC9">
              <w:rPr>
                <w:rFonts w:hint="cs"/>
                <w:sz w:val="18"/>
                <w:szCs w:val="28"/>
                <w:rtl/>
                <w:lang w:val="en-GB"/>
              </w:rPr>
              <w:t>الجمعية الوطنية</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٤٧</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٤</w:t>
            </w:r>
          </w:p>
        </w:tc>
        <w:tc>
          <w:tcPr>
            <w:tcW w:w="920" w:type="dxa"/>
            <w:shd w:val="clear" w:color="auto" w:fill="auto"/>
            <w:noWrap/>
            <w:vAlign w:val="bottom"/>
          </w:tcPr>
          <w:p w:rsidR="00772DC9" w:rsidRPr="00772DC9" w:rsidRDefault="00772DC9" w:rsidP="00572BE1">
            <w:pPr>
              <w:spacing w:before="40" w:after="40" w:line="270" w:lineRule="exact"/>
              <w:ind w:left="57" w:right="57"/>
              <w:rPr>
                <w:b/>
                <w:bCs/>
                <w:sz w:val="18"/>
                <w:szCs w:val="28"/>
              </w:rPr>
            </w:pPr>
            <w:r w:rsidRPr="00772DC9">
              <w:rPr>
                <w:b/>
                <w:bCs/>
                <w:sz w:val="18"/>
                <w:szCs w:val="28"/>
                <w:rtl/>
              </w:rPr>
              <w:t>٥١</w:t>
            </w:r>
          </w:p>
        </w:tc>
        <w:tc>
          <w:tcPr>
            <w:tcW w:w="1008"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٨</w:t>
            </w:r>
          </w:p>
        </w:tc>
      </w:tr>
      <w:tr w:rsidR="00772DC9" w:rsidRPr="00772DC9" w:rsidTr="00ED7CAE">
        <w:trPr>
          <w:trHeight w:val="300"/>
        </w:trPr>
        <w:tc>
          <w:tcPr>
            <w:tcW w:w="1581" w:type="dxa"/>
            <w:shd w:val="clear" w:color="auto" w:fill="auto"/>
            <w:noWrap/>
          </w:tcPr>
          <w:p w:rsidR="00772DC9" w:rsidRPr="00772DC9" w:rsidRDefault="00772DC9" w:rsidP="00572BE1">
            <w:pPr>
              <w:spacing w:before="40" w:after="40" w:line="270" w:lineRule="exact"/>
              <w:ind w:left="57" w:right="57"/>
              <w:rPr>
                <w:sz w:val="18"/>
                <w:szCs w:val="28"/>
              </w:rPr>
            </w:pPr>
            <w:r w:rsidRPr="00772DC9">
              <w:rPr>
                <w:sz w:val="18"/>
                <w:szCs w:val="28"/>
                <w:rtl/>
              </w:rPr>
              <w:t>١٩٩١</w:t>
            </w:r>
            <w:r w:rsidR="00ED7CAE">
              <w:rPr>
                <w:rFonts w:hint="cs"/>
                <w:sz w:val="18"/>
                <w:szCs w:val="28"/>
                <w:rtl/>
              </w:rPr>
              <w:t>-</w:t>
            </w:r>
            <w:r w:rsidRPr="00772DC9">
              <w:rPr>
                <w:sz w:val="18"/>
                <w:szCs w:val="28"/>
                <w:rtl/>
              </w:rPr>
              <w:t>١٩٩٦</w:t>
            </w:r>
          </w:p>
        </w:tc>
        <w:tc>
          <w:tcPr>
            <w:tcW w:w="1820" w:type="dxa"/>
            <w:shd w:val="clear" w:color="auto" w:fill="auto"/>
            <w:noWrap/>
            <w:vAlign w:val="bottom"/>
          </w:tcPr>
          <w:p w:rsidR="00772DC9" w:rsidRPr="00772DC9" w:rsidRDefault="00772DC9" w:rsidP="00572BE1">
            <w:pPr>
              <w:spacing w:before="40" w:after="40" w:line="270" w:lineRule="exact"/>
              <w:ind w:left="57" w:right="57"/>
              <w:rPr>
                <w:sz w:val="18"/>
                <w:szCs w:val="28"/>
                <w:lang w:val="en-GB"/>
              </w:rPr>
            </w:pPr>
            <w:r w:rsidRPr="00772DC9">
              <w:rPr>
                <w:rFonts w:hint="cs"/>
                <w:sz w:val="18"/>
                <w:szCs w:val="28"/>
                <w:rtl/>
                <w:lang w:val="en-GB"/>
              </w:rPr>
              <w:t>الجمعية الوطنية</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٤٨</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٣</w:t>
            </w:r>
          </w:p>
        </w:tc>
        <w:tc>
          <w:tcPr>
            <w:tcW w:w="920" w:type="dxa"/>
            <w:shd w:val="clear" w:color="auto" w:fill="auto"/>
            <w:noWrap/>
            <w:vAlign w:val="bottom"/>
          </w:tcPr>
          <w:p w:rsidR="00772DC9" w:rsidRPr="00772DC9" w:rsidRDefault="00772DC9" w:rsidP="00572BE1">
            <w:pPr>
              <w:spacing w:before="40" w:after="40" w:line="270" w:lineRule="exact"/>
              <w:ind w:left="57" w:right="57"/>
              <w:rPr>
                <w:b/>
                <w:bCs/>
                <w:sz w:val="18"/>
                <w:szCs w:val="28"/>
              </w:rPr>
            </w:pPr>
            <w:r w:rsidRPr="00772DC9">
              <w:rPr>
                <w:b/>
                <w:bCs/>
                <w:sz w:val="18"/>
                <w:szCs w:val="28"/>
                <w:rtl/>
              </w:rPr>
              <w:t>٥١</w:t>
            </w:r>
          </w:p>
        </w:tc>
        <w:tc>
          <w:tcPr>
            <w:tcW w:w="1008"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٦</w:t>
            </w:r>
          </w:p>
        </w:tc>
      </w:tr>
      <w:tr w:rsidR="00772DC9" w:rsidRPr="00772DC9" w:rsidTr="00ED7CAE">
        <w:trPr>
          <w:trHeight w:val="300"/>
        </w:trPr>
        <w:tc>
          <w:tcPr>
            <w:tcW w:w="1581" w:type="dxa"/>
            <w:shd w:val="clear" w:color="auto" w:fill="auto"/>
            <w:noWrap/>
          </w:tcPr>
          <w:p w:rsidR="00772DC9" w:rsidRPr="00772DC9" w:rsidRDefault="00772DC9" w:rsidP="00572BE1">
            <w:pPr>
              <w:spacing w:before="40" w:after="40" w:line="270" w:lineRule="exact"/>
              <w:ind w:left="57" w:right="57"/>
              <w:rPr>
                <w:sz w:val="18"/>
                <w:szCs w:val="28"/>
              </w:rPr>
            </w:pPr>
            <w:r w:rsidRPr="00772DC9">
              <w:rPr>
                <w:sz w:val="18"/>
                <w:szCs w:val="28"/>
                <w:rtl/>
              </w:rPr>
              <w:t>١٩٩٦</w:t>
            </w:r>
            <w:r w:rsidR="00ED7CAE">
              <w:rPr>
                <w:rFonts w:hint="cs"/>
                <w:sz w:val="18"/>
                <w:szCs w:val="28"/>
                <w:rtl/>
              </w:rPr>
              <w:t>-</w:t>
            </w:r>
            <w:r w:rsidRPr="00772DC9">
              <w:rPr>
                <w:sz w:val="18"/>
                <w:szCs w:val="28"/>
                <w:rtl/>
              </w:rPr>
              <w:t>٢٠٠٠</w:t>
            </w:r>
          </w:p>
        </w:tc>
        <w:tc>
          <w:tcPr>
            <w:tcW w:w="1820" w:type="dxa"/>
            <w:shd w:val="clear" w:color="auto" w:fill="auto"/>
            <w:noWrap/>
            <w:vAlign w:val="bottom"/>
          </w:tcPr>
          <w:p w:rsidR="00772DC9" w:rsidRPr="00772DC9" w:rsidRDefault="00772DC9" w:rsidP="00572BE1">
            <w:pPr>
              <w:spacing w:before="40" w:after="40" w:line="270" w:lineRule="exact"/>
              <w:ind w:left="57" w:right="57"/>
              <w:rPr>
                <w:sz w:val="18"/>
                <w:szCs w:val="28"/>
                <w:lang w:val="en-GB"/>
              </w:rPr>
            </w:pPr>
            <w:r w:rsidRPr="00772DC9">
              <w:rPr>
                <w:rFonts w:hint="cs"/>
                <w:sz w:val="18"/>
                <w:szCs w:val="28"/>
                <w:rtl/>
                <w:lang w:val="en-GB"/>
              </w:rPr>
              <w:t>الجمعية الوطنية</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٤٣</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٨</w:t>
            </w:r>
          </w:p>
        </w:tc>
        <w:tc>
          <w:tcPr>
            <w:tcW w:w="920" w:type="dxa"/>
            <w:shd w:val="clear" w:color="auto" w:fill="auto"/>
            <w:noWrap/>
            <w:vAlign w:val="bottom"/>
          </w:tcPr>
          <w:p w:rsidR="00772DC9" w:rsidRPr="00772DC9" w:rsidRDefault="00772DC9" w:rsidP="00572BE1">
            <w:pPr>
              <w:spacing w:before="40" w:after="40" w:line="270" w:lineRule="exact"/>
              <w:ind w:left="57" w:right="57"/>
              <w:rPr>
                <w:b/>
                <w:bCs/>
                <w:sz w:val="18"/>
                <w:szCs w:val="28"/>
              </w:rPr>
            </w:pPr>
            <w:r w:rsidRPr="00772DC9">
              <w:rPr>
                <w:b/>
                <w:bCs/>
                <w:sz w:val="18"/>
                <w:szCs w:val="28"/>
                <w:rtl/>
              </w:rPr>
              <w:t>٥١</w:t>
            </w:r>
          </w:p>
        </w:tc>
        <w:tc>
          <w:tcPr>
            <w:tcW w:w="1008"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١٦</w:t>
            </w:r>
          </w:p>
        </w:tc>
      </w:tr>
      <w:tr w:rsidR="00772DC9" w:rsidRPr="00772DC9" w:rsidTr="00ED7CAE">
        <w:trPr>
          <w:trHeight w:val="300"/>
        </w:trPr>
        <w:tc>
          <w:tcPr>
            <w:tcW w:w="1581" w:type="dxa"/>
            <w:shd w:val="clear" w:color="auto" w:fill="auto"/>
            <w:noWrap/>
          </w:tcPr>
          <w:p w:rsidR="00772DC9" w:rsidRPr="00772DC9" w:rsidRDefault="00772DC9" w:rsidP="00572BE1">
            <w:pPr>
              <w:spacing w:before="40" w:after="40" w:line="270" w:lineRule="exact"/>
              <w:ind w:left="57" w:right="57"/>
              <w:rPr>
                <w:sz w:val="18"/>
                <w:szCs w:val="28"/>
              </w:rPr>
            </w:pPr>
            <w:r w:rsidRPr="00772DC9">
              <w:rPr>
                <w:sz w:val="18"/>
                <w:szCs w:val="28"/>
                <w:rtl/>
              </w:rPr>
              <w:t>٢٠٠٠</w:t>
            </w:r>
            <w:r w:rsidR="00ED7CAE">
              <w:rPr>
                <w:rFonts w:hint="cs"/>
                <w:sz w:val="18"/>
                <w:szCs w:val="28"/>
                <w:rtl/>
              </w:rPr>
              <w:t>-</w:t>
            </w:r>
            <w:r w:rsidRPr="00772DC9">
              <w:rPr>
                <w:sz w:val="18"/>
                <w:szCs w:val="28"/>
                <w:rtl/>
              </w:rPr>
              <w:t>٢٠٠٥</w:t>
            </w:r>
          </w:p>
        </w:tc>
        <w:tc>
          <w:tcPr>
            <w:tcW w:w="1820" w:type="dxa"/>
            <w:shd w:val="clear" w:color="auto" w:fill="auto"/>
            <w:noWrap/>
            <w:vAlign w:val="bottom"/>
          </w:tcPr>
          <w:p w:rsidR="00772DC9" w:rsidRPr="00772DC9" w:rsidRDefault="00772DC9" w:rsidP="00572BE1">
            <w:pPr>
              <w:spacing w:before="40" w:after="40" w:line="270" w:lineRule="exact"/>
              <w:ind w:left="57" w:right="57"/>
              <w:rPr>
                <w:sz w:val="18"/>
                <w:szCs w:val="28"/>
                <w:lang w:val="en-GB"/>
              </w:rPr>
            </w:pPr>
            <w:r w:rsidRPr="00772DC9">
              <w:rPr>
                <w:rFonts w:hint="cs"/>
                <w:sz w:val="18"/>
                <w:szCs w:val="28"/>
                <w:rtl/>
                <w:lang w:val="en-GB"/>
              </w:rPr>
              <w:t>الجمعية الوطنية</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٤١</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١٠</w:t>
            </w:r>
          </w:p>
        </w:tc>
        <w:tc>
          <w:tcPr>
            <w:tcW w:w="920" w:type="dxa"/>
            <w:shd w:val="clear" w:color="auto" w:fill="auto"/>
            <w:noWrap/>
            <w:vAlign w:val="bottom"/>
          </w:tcPr>
          <w:p w:rsidR="00772DC9" w:rsidRPr="00772DC9" w:rsidRDefault="00772DC9" w:rsidP="00572BE1">
            <w:pPr>
              <w:spacing w:before="40" w:after="40" w:line="270" w:lineRule="exact"/>
              <w:ind w:left="57" w:right="57"/>
              <w:rPr>
                <w:b/>
                <w:bCs/>
                <w:sz w:val="18"/>
                <w:szCs w:val="28"/>
              </w:rPr>
            </w:pPr>
            <w:r w:rsidRPr="00772DC9">
              <w:rPr>
                <w:b/>
                <w:bCs/>
                <w:sz w:val="18"/>
                <w:szCs w:val="28"/>
                <w:rtl/>
              </w:rPr>
              <w:t>٥١</w:t>
            </w:r>
          </w:p>
        </w:tc>
        <w:tc>
          <w:tcPr>
            <w:tcW w:w="1008"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٢٠</w:t>
            </w:r>
          </w:p>
        </w:tc>
      </w:tr>
      <w:tr w:rsidR="00772DC9" w:rsidRPr="00772DC9" w:rsidTr="00ED7CAE">
        <w:trPr>
          <w:trHeight w:val="300"/>
        </w:trPr>
        <w:tc>
          <w:tcPr>
            <w:tcW w:w="1581" w:type="dxa"/>
            <w:shd w:val="clear" w:color="auto" w:fill="auto"/>
            <w:noWrap/>
          </w:tcPr>
          <w:p w:rsidR="00772DC9" w:rsidRPr="00772DC9" w:rsidRDefault="00772DC9" w:rsidP="00572BE1">
            <w:pPr>
              <w:spacing w:before="40" w:after="40" w:line="270" w:lineRule="exact"/>
              <w:ind w:left="57" w:right="57"/>
              <w:rPr>
                <w:sz w:val="18"/>
                <w:szCs w:val="28"/>
              </w:rPr>
            </w:pPr>
            <w:r w:rsidRPr="00772DC9">
              <w:rPr>
                <w:sz w:val="18"/>
                <w:szCs w:val="28"/>
                <w:rtl/>
              </w:rPr>
              <w:t>٢٠٠٥</w:t>
            </w:r>
            <w:r w:rsidR="00ED7CAE">
              <w:rPr>
                <w:rFonts w:hint="cs"/>
                <w:sz w:val="18"/>
                <w:szCs w:val="28"/>
                <w:rtl/>
              </w:rPr>
              <w:t>-</w:t>
            </w:r>
            <w:r w:rsidRPr="00772DC9">
              <w:rPr>
                <w:sz w:val="18"/>
                <w:szCs w:val="28"/>
                <w:rtl/>
              </w:rPr>
              <w:t>٢٠١٠</w:t>
            </w:r>
          </w:p>
        </w:tc>
        <w:tc>
          <w:tcPr>
            <w:tcW w:w="1820" w:type="dxa"/>
            <w:shd w:val="clear" w:color="auto" w:fill="auto"/>
            <w:noWrap/>
            <w:vAlign w:val="bottom"/>
          </w:tcPr>
          <w:p w:rsidR="00772DC9" w:rsidRPr="00772DC9" w:rsidRDefault="00772DC9" w:rsidP="00572BE1">
            <w:pPr>
              <w:spacing w:before="40" w:after="40" w:line="270" w:lineRule="exact"/>
              <w:ind w:left="57" w:right="57"/>
              <w:rPr>
                <w:sz w:val="18"/>
                <w:szCs w:val="28"/>
                <w:lang w:val="en-GB"/>
              </w:rPr>
            </w:pPr>
            <w:r w:rsidRPr="00772DC9">
              <w:rPr>
                <w:rFonts w:hint="cs"/>
                <w:sz w:val="18"/>
                <w:szCs w:val="28"/>
                <w:rtl/>
                <w:lang w:val="en-GB"/>
              </w:rPr>
              <w:t>الجمعية الوطنية</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٣٨</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١٣</w:t>
            </w:r>
          </w:p>
        </w:tc>
        <w:tc>
          <w:tcPr>
            <w:tcW w:w="920" w:type="dxa"/>
            <w:shd w:val="clear" w:color="auto" w:fill="auto"/>
            <w:noWrap/>
            <w:vAlign w:val="bottom"/>
          </w:tcPr>
          <w:p w:rsidR="00772DC9" w:rsidRPr="00772DC9" w:rsidRDefault="00772DC9" w:rsidP="00572BE1">
            <w:pPr>
              <w:spacing w:before="40" w:after="40" w:line="270" w:lineRule="exact"/>
              <w:ind w:left="57" w:right="57"/>
              <w:rPr>
                <w:b/>
                <w:bCs/>
                <w:sz w:val="18"/>
                <w:szCs w:val="28"/>
              </w:rPr>
            </w:pPr>
            <w:r w:rsidRPr="00772DC9">
              <w:rPr>
                <w:b/>
                <w:bCs/>
                <w:sz w:val="18"/>
                <w:szCs w:val="28"/>
                <w:rtl/>
              </w:rPr>
              <w:t>٥١</w:t>
            </w:r>
          </w:p>
        </w:tc>
        <w:tc>
          <w:tcPr>
            <w:tcW w:w="1008"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٢٥</w:t>
            </w:r>
          </w:p>
        </w:tc>
      </w:tr>
      <w:tr w:rsidR="00772DC9" w:rsidRPr="00772DC9" w:rsidTr="00ED7CAE">
        <w:trPr>
          <w:trHeight w:val="300"/>
        </w:trPr>
        <w:tc>
          <w:tcPr>
            <w:tcW w:w="1581" w:type="dxa"/>
            <w:shd w:val="clear" w:color="auto" w:fill="auto"/>
            <w:noWrap/>
          </w:tcPr>
          <w:p w:rsidR="00772DC9" w:rsidRPr="00772DC9" w:rsidRDefault="00772DC9" w:rsidP="00572BE1">
            <w:pPr>
              <w:spacing w:before="40" w:after="40" w:line="270" w:lineRule="exact"/>
              <w:ind w:left="57" w:right="57"/>
              <w:rPr>
                <w:rFonts w:hint="cs"/>
                <w:sz w:val="18"/>
                <w:szCs w:val="28"/>
              </w:rPr>
            </w:pPr>
            <w:r w:rsidRPr="00772DC9">
              <w:rPr>
                <w:sz w:val="18"/>
                <w:szCs w:val="28"/>
                <w:rtl/>
              </w:rPr>
              <w:t>٢٠١٠</w:t>
            </w:r>
            <w:r w:rsidR="00ED7CAE">
              <w:rPr>
                <w:rFonts w:hint="cs"/>
                <w:sz w:val="18"/>
                <w:szCs w:val="28"/>
                <w:rtl/>
              </w:rPr>
              <w:t>-</w:t>
            </w:r>
            <w:r w:rsidRPr="00772DC9">
              <w:rPr>
                <w:sz w:val="18"/>
                <w:szCs w:val="28"/>
                <w:rtl/>
              </w:rPr>
              <w:t>٢٠١٥</w:t>
            </w:r>
          </w:p>
        </w:tc>
        <w:tc>
          <w:tcPr>
            <w:tcW w:w="1820" w:type="dxa"/>
            <w:shd w:val="clear" w:color="auto" w:fill="auto"/>
            <w:noWrap/>
            <w:vAlign w:val="bottom"/>
          </w:tcPr>
          <w:p w:rsidR="00772DC9" w:rsidRPr="00772DC9" w:rsidRDefault="00772DC9" w:rsidP="00572BE1">
            <w:pPr>
              <w:spacing w:before="40" w:after="40" w:line="270" w:lineRule="exact"/>
              <w:ind w:left="57" w:right="57"/>
              <w:rPr>
                <w:sz w:val="18"/>
                <w:szCs w:val="28"/>
                <w:lang w:val="en-GB"/>
              </w:rPr>
            </w:pPr>
            <w:r w:rsidRPr="00772DC9">
              <w:rPr>
                <w:rFonts w:hint="cs"/>
                <w:sz w:val="18"/>
                <w:szCs w:val="28"/>
                <w:rtl/>
                <w:lang w:val="en-GB"/>
              </w:rPr>
              <w:t>الجمعية الوطنية</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٤٤</w:t>
            </w:r>
          </w:p>
        </w:tc>
        <w:tc>
          <w:tcPr>
            <w:tcW w:w="919"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tl/>
              </w:rPr>
              <w:t>٧</w:t>
            </w:r>
          </w:p>
        </w:tc>
        <w:tc>
          <w:tcPr>
            <w:tcW w:w="920" w:type="dxa"/>
            <w:shd w:val="clear" w:color="auto" w:fill="auto"/>
            <w:noWrap/>
            <w:vAlign w:val="bottom"/>
          </w:tcPr>
          <w:p w:rsidR="00772DC9" w:rsidRPr="00772DC9" w:rsidRDefault="00772DC9" w:rsidP="00572BE1">
            <w:pPr>
              <w:spacing w:before="40" w:after="40" w:line="270" w:lineRule="exact"/>
              <w:ind w:left="57" w:right="57"/>
              <w:rPr>
                <w:b/>
                <w:bCs/>
                <w:sz w:val="18"/>
                <w:szCs w:val="28"/>
              </w:rPr>
            </w:pPr>
            <w:r w:rsidRPr="00772DC9">
              <w:rPr>
                <w:b/>
                <w:bCs/>
                <w:sz w:val="18"/>
                <w:szCs w:val="28"/>
                <w:rtl/>
              </w:rPr>
              <w:t>٥١</w:t>
            </w:r>
          </w:p>
        </w:tc>
        <w:tc>
          <w:tcPr>
            <w:tcW w:w="1008" w:type="dxa"/>
            <w:shd w:val="clear" w:color="auto" w:fill="auto"/>
            <w:noWrap/>
            <w:vAlign w:val="bottom"/>
          </w:tcPr>
          <w:p w:rsidR="00772DC9" w:rsidRPr="00772DC9" w:rsidRDefault="00772DC9" w:rsidP="00572BE1">
            <w:pPr>
              <w:spacing w:before="40" w:after="40" w:line="270" w:lineRule="exact"/>
              <w:ind w:left="57" w:right="57"/>
              <w:rPr>
                <w:sz w:val="18"/>
                <w:szCs w:val="28"/>
              </w:rPr>
            </w:pPr>
            <w:r w:rsidRPr="00772DC9">
              <w:rPr>
                <w:sz w:val="18"/>
                <w:szCs w:val="28"/>
              </w:rPr>
              <w:t> </w:t>
            </w:r>
          </w:p>
        </w:tc>
      </w:tr>
    </w:tbl>
    <w:p w:rsidR="00742106" w:rsidRDefault="00742106" w:rsidP="00572BE1">
      <w:pPr>
        <w:pStyle w:val="SingleTxtGA"/>
        <w:keepNext/>
        <w:keepLines/>
        <w:spacing w:before="160" w:after="100" w:line="360" w:lineRule="exact"/>
        <w:rPr>
          <w:rFonts w:hint="cs"/>
          <w:rtl/>
        </w:rPr>
      </w:pPr>
      <w:r w:rsidRPr="00632569">
        <w:rPr>
          <w:rFonts w:hint="cs"/>
          <w:b/>
          <w:bCs/>
          <w:rtl/>
        </w:rPr>
        <w:t>أعضاء الحكومة بحسب الولاية ونوع الجنس</w:t>
      </w:r>
      <w:r>
        <w:rPr>
          <w:rStyle w:val="FootnoteReference"/>
          <w:spacing w:val="-4"/>
          <w:rtl/>
        </w:rPr>
        <w:t>(</w:t>
      </w:r>
      <w:r>
        <w:rPr>
          <w:rStyle w:val="FootnoteReference"/>
          <w:spacing w:val="-4"/>
          <w:rtl/>
        </w:rPr>
        <w:footnoteReference w:id="25"/>
      </w:r>
      <w:r>
        <w:rPr>
          <w:rStyle w:val="FootnoteReference"/>
          <w:spacing w:val="-4"/>
          <w:rtl/>
        </w:rPr>
        <w:t>)</w:t>
      </w:r>
      <w:r>
        <w:rPr>
          <w:rFonts w:hint="cs"/>
          <w:rtl/>
        </w:rPr>
        <w:t xml:space="preserve"> </w:t>
      </w:r>
    </w:p>
    <w:tbl>
      <w:tblPr>
        <w:bidiVisual/>
        <w:tblW w:w="0" w:type="auto"/>
        <w:tblInd w:w="1254" w:type="dxa"/>
        <w:tblBorders>
          <w:top w:val="single" w:sz="4" w:space="0" w:color="auto"/>
          <w:bottom w:val="single" w:sz="12" w:space="0" w:color="auto"/>
        </w:tblBorders>
        <w:tblLayout w:type="fixed"/>
        <w:tblCellMar>
          <w:left w:w="0" w:type="dxa"/>
          <w:right w:w="0" w:type="dxa"/>
        </w:tblCellMar>
        <w:tblLook w:val="04A0"/>
      </w:tblPr>
      <w:tblGrid>
        <w:gridCol w:w="1581"/>
        <w:gridCol w:w="1984"/>
        <w:gridCol w:w="851"/>
        <w:gridCol w:w="850"/>
        <w:gridCol w:w="992"/>
        <w:gridCol w:w="995"/>
      </w:tblGrid>
      <w:tr w:rsidR="00742106" w:rsidRPr="00ED7CAE" w:rsidTr="00ED7CAE">
        <w:trPr>
          <w:trHeight w:val="300"/>
          <w:tblHeader/>
        </w:trPr>
        <w:tc>
          <w:tcPr>
            <w:tcW w:w="1581"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الفترة</w:t>
            </w:r>
          </w:p>
        </w:tc>
        <w:tc>
          <w:tcPr>
            <w:tcW w:w="1984"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نوع الهيئة التشريعية</w:t>
            </w:r>
          </w:p>
        </w:tc>
        <w:tc>
          <w:tcPr>
            <w:tcW w:w="851"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الرجال</w:t>
            </w:r>
          </w:p>
        </w:tc>
        <w:tc>
          <w:tcPr>
            <w:tcW w:w="850"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النساء</w:t>
            </w:r>
          </w:p>
        </w:tc>
        <w:tc>
          <w:tcPr>
            <w:tcW w:w="992"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b/>
                <w:bCs/>
                <w:iCs/>
                <w:sz w:val="18"/>
                <w:szCs w:val="28"/>
                <w:lang w:val="en-GB"/>
              </w:rPr>
            </w:pPr>
            <w:r w:rsidRPr="00ED7CAE">
              <w:rPr>
                <w:rFonts w:hint="cs"/>
                <w:b/>
                <w:bCs/>
                <w:iCs/>
                <w:sz w:val="18"/>
                <w:szCs w:val="28"/>
                <w:rtl/>
                <w:lang w:val="en-GB"/>
              </w:rPr>
              <w:t>المجموع</w:t>
            </w:r>
          </w:p>
        </w:tc>
        <w:tc>
          <w:tcPr>
            <w:tcW w:w="995" w:type="dxa"/>
            <w:tcBorders>
              <w:top w:val="single" w:sz="4" w:space="0" w:color="auto"/>
              <w:bottom w:val="single" w:sz="12" w:space="0" w:color="auto"/>
            </w:tcBorders>
            <w:shd w:val="clear" w:color="auto" w:fill="auto"/>
            <w:noWrap/>
            <w:vAlign w:val="bottom"/>
          </w:tcPr>
          <w:p w:rsidR="00742106" w:rsidRPr="00ED7CAE" w:rsidRDefault="00742106" w:rsidP="00572BE1">
            <w:pPr>
              <w:spacing w:before="40" w:after="40" w:line="270" w:lineRule="exact"/>
              <w:ind w:left="57" w:right="57"/>
              <w:rPr>
                <w:rFonts w:hint="cs"/>
                <w:iCs/>
                <w:sz w:val="18"/>
                <w:szCs w:val="28"/>
                <w:rtl/>
                <w:lang w:val="en-GB"/>
              </w:rPr>
            </w:pPr>
            <w:r w:rsidRPr="00ED7CAE">
              <w:rPr>
                <w:rFonts w:hint="cs"/>
                <w:iCs/>
                <w:sz w:val="18"/>
                <w:szCs w:val="28"/>
                <w:rtl/>
                <w:lang w:val="en-GB"/>
              </w:rPr>
              <w:t>النسبة المئوية</w:t>
            </w:r>
          </w:p>
        </w:tc>
      </w:tr>
      <w:tr w:rsidR="00546DBB" w:rsidRPr="00546DBB" w:rsidTr="00ED7CAE">
        <w:trPr>
          <w:trHeight w:val="300"/>
        </w:trPr>
        <w:tc>
          <w:tcPr>
            <w:tcW w:w="1581" w:type="dxa"/>
            <w:tcBorders>
              <w:top w:val="single" w:sz="12" w:space="0" w:color="auto"/>
            </w:tcBorders>
            <w:shd w:val="clear" w:color="auto" w:fill="auto"/>
            <w:noWrap/>
          </w:tcPr>
          <w:p w:rsidR="00546DBB" w:rsidRPr="00546DBB" w:rsidRDefault="00546DBB" w:rsidP="00572BE1">
            <w:pPr>
              <w:spacing w:before="40" w:after="40" w:line="270" w:lineRule="exact"/>
              <w:ind w:left="57" w:right="57"/>
              <w:rPr>
                <w:sz w:val="18"/>
                <w:szCs w:val="28"/>
              </w:rPr>
            </w:pPr>
            <w:r w:rsidRPr="00546DBB">
              <w:rPr>
                <w:sz w:val="18"/>
                <w:szCs w:val="28"/>
                <w:rtl/>
              </w:rPr>
              <w:t>١٩٨٧</w:t>
            </w:r>
            <w:r w:rsidR="00ED7CAE">
              <w:rPr>
                <w:rFonts w:hint="cs"/>
                <w:sz w:val="18"/>
                <w:szCs w:val="28"/>
                <w:rtl/>
              </w:rPr>
              <w:t>-</w:t>
            </w:r>
            <w:r w:rsidRPr="00546DBB">
              <w:rPr>
                <w:sz w:val="18"/>
                <w:szCs w:val="28"/>
                <w:rtl/>
              </w:rPr>
              <w:t>١٩٩١</w:t>
            </w:r>
          </w:p>
        </w:tc>
        <w:tc>
          <w:tcPr>
            <w:tcW w:w="1984" w:type="dxa"/>
            <w:tcBorders>
              <w:top w:val="single" w:sz="12" w:space="0" w:color="auto"/>
            </w:tcBorders>
            <w:shd w:val="clear" w:color="auto" w:fill="auto"/>
            <w:noWrap/>
            <w:vAlign w:val="bottom"/>
          </w:tcPr>
          <w:p w:rsidR="00546DBB" w:rsidRPr="00546DBB" w:rsidRDefault="00546DBB" w:rsidP="00572BE1">
            <w:pPr>
              <w:spacing w:before="40" w:after="40" w:line="270" w:lineRule="exact"/>
              <w:ind w:left="57" w:right="57"/>
              <w:rPr>
                <w:sz w:val="18"/>
                <w:szCs w:val="28"/>
                <w:lang w:val="en-GB"/>
              </w:rPr>
            </w:pPr>
            <w:r w:rsidRPr="00546DBB">
              <w:rPr>
                <w:rFonts w:hint="cs"/>
                <w:sz w:val="18"/>
                <w:szCs w:val="28"/>
                <w:rtl/>
                <w:lang w:val="en-GB"/>
              </w:rPr>
              <w:t>مجلس الوزراء</w:t>
            </w:r>
          </w:p>
        </w:tc>
        <w:tc>
          <w:tcPr>
            <w:tcW w:w="851" w:type="dxa"/>
            <w:tcBorders>
              <w:top w:val="single" w:sz="12" w:space="0" w:color="auto"/>
            </w:tcBorders>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١٦</w:t>
            </w:r>
          </w:p>
        </w:tc>
        <w:tc>
          <w:tcPr>
            <w:tcW w:w="850" w:type="dxa"/>
            <w:tcBorders>
              <w:top w:val="single" w:sz="12" w:space="0" w:color="auto"/>
            </w:tcBorders>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w:t>
            </w:r>
          </w:p>
        </w:tc>
        <w:tc>
          <w:tcPr>
            <w:tcW w:w="992" w:type="dxa"/>
            <w:tcBorders>
              <w:top w:val="single" w:sz="12" w:space="0" w:color="auto"/>
            </w:tcBorders>
            <w:shd w:val="clear" w:color="auto" w:fill="auto"/>
            <w:noWrap/>
            <w:vAlign w:val="bottom"/>
          </w:tcPr>
          <w:p w:rsidR="00546DBB" w:rsidRPr="00546DBB" w:rsidRDefault="00546DBB" w:rsidP="00572BE1">
            <w:pPr>
              <w:spacing w:before="40" w:after="40" w:line="270" w:lineRule="exact"/>
              <w:ind w:left="57" w:right="57"/>
              <w:rPr>
                <w:b/>
                <w:bCs/>
                <w:sz w:val="18"/>
                <w:szCs w:val="28"/>
              </w:rPr>
            </w:pPr>
            <w:r w:rsidRPr="00546DBB">
              <w:rPr>
                <w:b/>
                <w:bCs/>
                <w:sz w:val="18"/>
                <w:szCs w:val="28"/>
                <w:rtl/>
              </w:rPr>
              <w:t>١٧</w:t>
            </w:r>
          </w:p>
        </w:tc>
        <w:tc>
          <w:tcPr>
            <w:tcW w:w="995" w:type="dxa"/>
            <w:tcBorders>
              <w:top w:val="single" w:sz="12" w:space="0" w:color="auto"/>
            </w:tcBorders>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٦</w:t>
            </w:r>
          </w:p>
        </w:tc>
      </w:tr>
      <w:tr w:rsidR="00546DBB" w:rsidRPr="00546DBB" w:rsidTr="00ED7CAE">
        <w:trPr>
          <w:trHeight w:val="300"/>
        </w:trPr>
        <w:tc>
          <w:tcPr>
            <w:tcW w:w="1581" w:type="dxa"/>
            <w:shd w:val="clear" w:color="auto" w:fill="auto"/>
            <w:noWrap/>
          </w:tcPr>
          <w:p w:rsidR="00546DBB" w:rsidRPr="00546DBB" w:rsidRDefault="00546DBB" w:rsidP="00572BE1">
            <w:pPr>
              <w:spacing w:before="40" w:after="40" w:line="270" w:lineRule="exact"/>
              <w:ind w:left="57" w:right="57"/>
              <w:rPr>
                <w:sz w:val="18"/>
                <w:szCs w:val="28"/>
              </w:rPr>
            </w:pPr>
            <w:r w:rsidRPr="00546DBB">
              <w:rPr>
                <w:sz w:val="18"/>
                <w:szCs w:val="28"/>
                <w:rtl/>
              </w:rPr>
              <w:t>١٩٩١</w:t>
            </w:r>
            <w:r w:rsidR="00ED7CAE">
              <w:rPr>
                <w:rFonts w:hint="cs"/>
                <w:sz w:val="18"/>
                <w:szCs w:val="28"/>
                <w:rtl/>
              </w:rPr>
              <w:t>-</w:t>
            </w:r>
            <w:r w:rsidRPr="00546DBB">
              <w:rPr>
                <w:sz w:val="18"/>
                <w:szCs w:val="28"/>
                <w:rtl/>
              </w:rPr>
              <w:t>١٩٩٦</w:t>
            </w:r>
          </w:p>
        </w:tc>
        <w:tc>
          <w:tcPr>
            <w:tcW w:w="1984" w:type="dxa"/>
            <w:shd w:val="clear" w:color="auto" w:fill="auto"/>
            <w:noWrap/>
            <w:vAlign w:val="bottom"/>
          </w:tcPr>
          <w:p w:rsidR="00546DBB" w:rsidRPr="00546DBB" w:rsidRDefault="00546DBB" w:rsidP="00572BE1">
            <w:pPr>
              <w:spacing w:before="40" w:after="40" w:line="270" w:lineRule="exact"/>
              <w:ind w:left="57" w:right="57"/>
              <w:rPr>
                <w:sz w:val="18"/>
                <w:szCs w:val="28"/>
                <w:lang w:val="en-GB"/>
              </w:rPr>
            </w:pPr>
            <w:r w:rsidRPr="00546DBB">
              <w:rPr>
                <w:rFonts w:hint="cs"/>
                <w:sz w:val="18"/>
                <w:szCs w:val="28"/>
                <w:rtl/>
                <w:lang w:val="en-GB"/>
              </w:rPr>
              <w:t>مجلس الوزراء</w:t>
            </w:r>
          </w:p>
        </w:tc>
        <w:tc>
          <w:tcPr>
            <w:tcW w:w="851"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١٨</w:t>
            </w:r>
          </w:p>
        </w:tc>
        <w:tc>
          <w:tcPr>
            <w:tcW w:w="850"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Pr>
              <w:t>–</w:t>
            </w:r>
          </w:p>
        </w:tc>
        <w:tc>
          <w:tcPr>
            <w:tcW w:w="992" w:type="dxa"/>
            <w:shd w:val="clear" w:color="auto" w:fill="auto"/>
            <w:noWrap/>
            <w:vAlign w:val="bottom"/>
          </w:tcPr>
          <w:p w:rsidR="00546DBB" w:rsidRPr="00546DBB" w:rsidRDefault="00546DBB" w:rsidP="00572BE1">
            <w:pPr>
              <w:spacing w:before="40" w:after="40" w:line="270" w:lineRule="exact"/>
              <w:ind w:left="57" w:right="57"/>
              <w:rPr>
                <w:b/>
                <w:bCs/>
                <w:sz w:val="18"/>
                <w:szCs w:val="28"/>
              </w:rPr>
            </w:pPr>
            <w:r w:rsidRPr="00546DBB">
              <w:rPr>
                <w:b/>
                <w:bCs/>
                <w:sz w:val="18"/>
                <w:szCs w:val="28"/>
                <w:rtl/>
              </w:rPr>
              <w:t>١٨</w:t>
            </w:r>
          </w:p>
        </w:tc>
        <w:tc>
          <w:tcPr>
            <w:tcW w:w="995" w:type="dxa"/>
            <w:shd w:val="clear" w:color="auto" w:fill="auto"/>
            <w:noWrap/>
            <w:vAlign w:val="bottom"/>
          </w:tcPr>
          <w:p w:rsidR="00546DBB" w:rsidRPr="00546DBB" w:rsidRDefault="00371EED" w:rsidP="00572BE1">
            <w:pPr>
              <w:spacing w:before="40" w:after="40" w:line="270" w:lineRule="exact"/>
              <w:ind w:left="57" w:right="57"/>
              <w:rPr>
                <w:sz w:val="18"/>
                <w:szCs w:val="28"/>
              </w:rPr>
            </w:pPr>
            <w:r>
              <w:rPr>
                <w:rFonts w:hint="cs"/>
                <w:sz w:val="18"/>
                <w:szCs w:val="28"/>
                <w:rtl/>
              </w:rPr>
              <w:t>صفر</w:t>
            </w:r>
          </w:p>
        </w:tc>
      </w:tr>
      <w:tr w:rsidR="00546DBB" w:rsidRPr="00546DBB" w:rsidTr="00ED7CAE">
        <w:trPr>
          <w:trHeight w:val="300"/>
        </w:trPr>
        <w:tc>
          <w:tcPr>
            <w:tcW w:w="1581" w:type="dxa"/>
            <w:shd w:val="clear" w:color="auto" w:fill="auto"/>
            <w:noWrap/>
          </w:tcPr>
          <w:p w:rsidR="00546DBB" w:rsidRPr="00546DBB" w:rsidRDefault="00546DBB" w:rsidP="00572BE1">
            <w:pPr>
              <w:spacing w:before="40" w:after="40" w:line="270" w:lineRule="exact"/>
              <w:ind w:left="57" w:right="57"/>
              <w:rPr>
                <w:sz w:val="18"/>
                <w:szCs w:val="28"/>
              </w:rPr>
            </w:pPr>
            <w:r w:rsidRPr="00546DBB">
              <w:rPr>
                <w:sz w:val="18"/>
                <w:szCs w:val="28"/>
                <w:rtl/>
              </w:rPr>
              <w:t>١٩٩٦</w:t>
            </w:r>
            <w:r w:rsidR="00ED7CAE">
              <w:rPr>
                <w:rFonts w:hint="cs"/>
                <w:sz w:val="18"/>
                <w:szCs w:val="28"/>
                <w:rtl/>
              </w:rPr>
              <w:t>-</w:t>
            </w:r>
            <w:r w:rsidRPr="00546DBB">
              <w:rPr>
                <w:sz w:val="18"/>
                <w:szCs w:val="28"/>
                <w:rtl/>
              </w:rPr>
              <w:t>٢٠٠٠</w:t>
            </w:r>
          </w:p>
        </w:tc>
        <w:tc>
          <w:tcPr>
            <w:tcW w:w="1984" w:type="dxa"/>
            <w:shd w:val="clear" w:color="auto" w:fill="auto"/>
            <w:noWrap/>
            <w:vAlign w:val="bottom"/>
          </w:tcPr>
          <w:p w:rsidR="00546DBB" w:rsidRPr="00546DBB" w:rsidRDefault="00546DBB" w:rsidP="00572BE1">
            <w:pPr>
              <w:spacing w:before="40" w:after="40" w:line="270" w:lineRule="exact"/>
              <w:ind w:left="57" w:right="57"/>
              <w:rPr>
                <w:sz w:val="18"/>
                <w:szCs w:val="28"/>
                <w:lang w:val="en-GB"/>
              </w:rPr>
            </w:pPr>
            <w:r w:rsidRPr="00546DBB">
              <w:rPr>
                <w:rFonts w:hint="cs"/>
                <w:sz w:val="18"/>
                <w:szCs w:val="28"/>
                <w:rtl/>
                <w:lang w:val="en-GB"/>
              </w:rPr>
              <w:t>مجلس الوزراء</w:t>
            </w:r>
          </w:p>
        </w:tc>
        <w:tc>
          <w:tcPr>
            <w:tcW w:w="851"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١٨</w:t>
            </w:r>
          </w:p>
        </w:tc>
        <w:tc>
          <w:tcPr>
            <w:tcW w:w="850"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٢</w:t>
            </w:r>
          </w:p>
        </w:tc>
        <w:tc>
          <w:tcPr>
            <w:tcW w:w="992" w:type="dxa"/>
            <w:shd w:val="clear" w:color="auto" w:fill="auto"/>
            <w:noWrap/>
            <w:vAlign w:val="bottom"/>
          </w:tcPr>
          <w:p w:rsidR="00546DBB" w:rsidRPr="00546DBB" w:rsidRDefault="00546DBB" w:rsidP="00572BE1">
            <w:pPr>
              <w:spacing w:before="40" w:after="40" w:line="270" w:lineRule="exact"/>
              <w:ind w:left="57" w:right="57"/>
              <w:rPr>
                <w:b/>
                <w:bCs/>
                <w:sz w:val="18"/>
                <w:szCs w:val="28"/>
              </w:rPr>
            </w:pPr>
            <w:r w:rsidRPr="00546DBB">
              <w:rPr>
                <w:b/>
                <w:bCs/>
                <w:sz w:val="18"/>
                <w:szCs w:val="28"/>
                <w:rtl/>
              </w:rPr>
              <w:t>٢٠</w:t>
            </w:r>
          </w:p>
        </w:tc>
        <w:tc>
          <w:tcPr>
            <w:tcW w:w="995"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١٠</w:t>
            </w:r>
          </w:p>
        </w:tc>
      </w:tr>
      <w:tr w:rsidR="00546DBB" w:rsidRPr="00546DBB" w:rsidTr="00ED7CAE">
        <w:trPr>
          <w:trHeight w:val="300"/>
        </w:trPr>
        <w:tc>
          <w:tcPr>
            <w:tcW w:w="1581" w:type="dxa"/>
            <w:shd w:val="clear" w:color="auto" w:fill="auto"/>
            <w:noWrap/>
          </w:tcPr>
          <w:p w:rsidR="00546DBB" w:rsidRPr="00546DBB" w:rsidRDefault="00546DBB" w:rsidP="00572BE1">
            <w:pPr>
              <w:spacing w:before="40" w:after="40" w:line="270" w:lineRule="exact"/>
              <w:ind w:left="57" w:right="57"/>
              <w:rPr>
                <w:sz w:val="18"/>
                <w:szCs w:val="28"/>
              </w:rPr>
            </w:pPr>
            <w:r w:rsidRPr="00546DBB">
              <w:rPr>
                <w:sz w:val="18"/>
                <w:szCs w:val="28"/>
                <w:rtl/>
              </w:rPr>
              <w:t>٢٠٠٠</w:t>
            </w:r>
            <w:r w:rsidR="00ED7CAE">
              <w:rPr>
                <w:rFonts w:hint="cs"/>
                <w:sz w:val="18"/>
                <w:szCs w:val="28"/>
                <w:rtl/>
              </w:rPr>
              <w:t>-</w:t>
            </w:r>
            <w:r w:rsidRPr="00546DBB">
              <w:rPr>
                <w:sz w:val="18"/>
                <w:szCs w:val="28"/>
                <w:rtl/>
              </w:rPr>
              <w:t>٢٠٠٥</w:t>
            </w:r>
          </w:p>
        </w:tc>
        <w:tc>
          <w:tcPr>
            <w:tcW w:w="1984" w:type="dxa"/>
            <w:shd w:val="clear" w:color="auto" w:fill="auto"/>
            <w:noWrap/>
            <w:vAlign w:val="bottom"/>
          </w:tcPr>
          <w:p w:rsidR="00546DBB" w:rsidRPr="00546DBB" w:rsidRDefault="00546DBB" w:rsidP="00572BE1">
            <w:pPr>
              <w:spacing w:before="40" w:after="40" w:line="270" w:lineRule="exact"/>
              <w:ind w:left="57" w:right="57"/>
              <w:rPr>
                <w:sz w:val="18"/>
                <w:szCs w:val="28"/>
                <w:lang w:val="en-GB"/>
              </w:rPr>
            </w:pPr>
            <w:r w:rsidRPr="00546DBB">
              <w:rPr>
                <w:rFonts w:hint="cs"/>
                <w:sz w:val="18"/>
                <w:szCs w:val="28"/>
                <w:rtl/>
                <w:lang w:val="en-GB"/>
              </w:rPr>
              <w:t>مجلس الوزراء</w:t>
            </w:r>
          </w:p>
        </w:tc>
        <w:tc>
          <w:tcPr>
            <w:tcW w:w="851"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١٧</w:t>
            </w:r>
          </w:p>
        </w:tc>
        <w:tc>
          <w:tcPr>
            <w:tcW w:w="850"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٣</w:t>
            </w:r>
          </w:p>
        </w:tc>
        <w:tc>
          <w:tcPr>
            <w:tcW w:w="992" w:type="dxa"/>
            <w:shd w:val="clear" w:color="auto" w:fill="auto"/>
            <w:noWrap/>
            <w:vAlign w:val="bottom"/>
          </w:tcPr>
          <w:p w:rsidR="00546DBB" w:rsidRPr="00546DBB" w:rsidRDefault="00546DBB" w:rsidP="00572BE1">
            <w:pPr>
              <w:spacing w:before="40" w:after="40" w:line="270" w:lineRule="exact"/>
              <w:ind w:left="57" w:right="57"/>
              <w:rPr>
                <w:b/>
                <w:bCs/>
                <w:sz w:val="18"/>
                <w:szCs w:val="28"/>
              </w:rPr>
            </w:pPr>
            <w:r w:rsidRPr="00546DBB">
              <w:rPr>
                <w:b/>
                <w:bCs/>
                <w:sz w:val="18"/>
                <w:szCs w:val="28"/>
                <w:rtl/>
              </w:rPr>
              <w:t>٢٠</w:t>
            </w:r>
          </w:p>
        </w:tc>
        <w:tc>
          <w:tcPr>
            <w:tcW w:w="995"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١٥</w:t>
            </w:r>
          </w:p>
        </w:tc>
      </w:tr>
      <w:tr w:rsidR="00546DBB" w:rsidRPr="00546DBB" w:rsidTr="00ED7CAE">
        <w:trPr>
          <w:trHeight w:val="300"/>
        </w:trPr>
        <w:tc>
          <w:tcPr>
            <w:tcW w:w="1581" w:type="dxa"/>
            <w:shd w:val="clear" w:color="auto" w:fill="auto"/>
            <w:noWrap/>
          </w:tcPr>
          <w:p w:rsidR="00546DBB" w:rsidRPr="00546DBB" w:rsidRDefault="00546DBB" w:rsidP="00572BE1">
            <w:pPr>
              <w:spacing w:before="40" w:after="40" w:line="270" w:lineRule="exact"/>
              <w:ind w:left="57" w:right="57"/>
              <w:rPr>
                <w:sz w:val="18"/>
                <w:szCs w:val="28"/>
              </w:rPr>
            </w:pPr>
            <w:r w:rsidRPr="00546DBB">
              <w:rPr>
                <w:sz w:val="18"/>
                <w:szCs w:val="28"/>
                <w:rtl/>
              </w:rPr>
              <w:t>٢٠٠٥</w:t>
            </w:r>
            <w:r w:rsidR="00ED7CAE">
              <w:rPr>
                <w:rFonts w:hint="cs"/>
                <w:sz w:val="18"/>
                <w:szCs w:val="28"/>
                <w:rtl/>
              </w:rPr>
              <w:t>-</w:t>
            </w:r>
            <w:r w:rsidRPr="00546DBB">
              <w:rPr>
                <w:sz w:val="18"/>
                <w:szCs w:val="28"/>
                <w:rtl/>
              </w:rPr>
              <w:t>٢٠١٠</w:t>
            </w:r>
          </w:p>
        </w:tc>
        <w:tc>
          <w:tcPr>
            <w:tcW w:w="1984" w:type="dxa"/>
            <w:shd w:val="clear" w:color="auto" w:fill="auto"/>
            <w:noWrap/>
            <w:vAlign w:val="bottom"/>
          </w:tcPr>
          <w:p w:rsidR="00546DBB" w:rsidRPr="00546DBB" w:rsidRDefault="00546DBB" w:rsidP="00572BE1">
            <w:pPr>
              <w:spacing w:before="40" w:after="40" w:line="270" w:lineRule="exact"/>
              <w:ind w:left="57" w:right="57"/>
              <w:rPr>
                <w:sz w:val="18"/>
                <w:szCs w:val="28"/>
                <w:lang w:val="en-GB"/>
              </w:rPr>
            </w:pPr>
            <w:r w:rsidRPr="00546DBB">
              <w:rPr>
                <w:rFonts w:hint="cs"/>
                <w:sz w:val="18"/>
                <w:szCs w:val="28"/>
                <w:rtl/>
                <w:lang w:val="en-GB"/>
              </w:rPr>
              <w:t>مجلس الوزراء</w:t>
            </w:r>
          </w:p>
        </w:tc>
        <w:tc>
          <w:tcPr>
            <w:tcW w:w="851"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١٤</w:t>
            </w:r>
          </w:p>
        </w:tc>
        <w:tc>
          <w:tcPr>
            <w:tcW w:w="850"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٣</w:t>
            </w:r>
          </w:p>
        </w:tc>
        <w:tc>
          <w:tcPr>
            <w:tcW w:w="992" w:type="dxa"/>
            <w:shd w:val="clear" w:color="auto" w:fill="auto"/>
            <w:noWrap/>
            <w:vAlign w:val="bottom"/>
          </w:tcPr>
          <w:p w:rsidR="00546DBB" w:rsidRPr="00546DBB" w:rsidRDefault="00546DBB" w:rsidP="00572BE1">
            <w:pPr>
              <w:spacing w:before="40" w:after="40" w:line="270" w:lineRule="exact"/>
              <w:ind w:left="57" w:right="57"/>
              <w:rPr>
                <w:b/>
                <w:bCs/>
                <w:sz w:val="18"/>
                <w:szCs w:val="28"/>
              </w:rPr>
            </w:pPr>
            <w:r w:rsidRPr="00546DBB">
              <w:rPr>
                <w:b/>
                <w:bCs/>
                <w:sz w:val="18"/>
                <w:szCs w:val="28"/>
                <w:rtl/>
              </w:rPr>
              <w:t>١٧</w:t>
            </w:r>
          </w:p>
        </w:tc>
        <w:tc>
          <w:tcPr>
            <w:tcW w:w="995"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١٨</w:t>
            </w:r>
          </w:p>
        </w:tc>
      </w:tr>
      <w:tr w:rsidR="00546DBB" w:rsidRPr="00546DBB" w:rsidTr="00ED7CAE">
        <w:trPr>
          <w:trHeight w:val="300"/>
        </w:trPr>
        <w:tc>
          <w:tcPr>
            <w:tcW w:w="1581" w:type="dxa"/>
            <w:shd w:val="clear" w:color="auto" w:fill="auto"/>
            <w:noWrap/>
          </w:tcPr>
          <w:p w:rsidR="00546DBB" w:rsidRPr="00546DBB" w:rsidRDefault="00546DBB" w:rsidP="00572BE1">
            <w:pPr>
              <w:spacing w:before="40" w:after="40" w:line="270" w:lineRule="exact"/>
              <w:ind w:left="57" w:right="57"/>
              <w:rPr>
                <w:sz w:val="18"/>
                <w:szCs w:val="28"/>
              </w:rPr>
            </w:pPr>
            <w:r w:rsidRPr="00546DBB">
              <w:rPr>
                <w:sz w:val="18"/>
                <w:szCs w:val="28"/>
                <w:rtl/>
              </w:rPr>
              <w:t>٢٠١٠</w:t>
            </w:r>
            <w:r w:rsidR="00ED7CAE">
              <w:rPr>
                <w:rFonts w:hint="cs"/>
                <w:sz w:val="18"/>
                <w:szCs w:val="28"/>
                <w:rtl/>
              </w:rPr>
              <w:t>-</w:t>
            </w:r>
            <w:r w:rsidRPr="00546DBB">
              <w:rPr>
                <w:sz w:val="18"/>
                <w:szCs w:val="28"/>
                <w:rtl/>
              </w:rPr>
              <w:t>٢٠١٥</w:t>
            </w:r>
          </w:p>
        </w:tc>
        <w:tc>
          <w:tcPr>
            <w:tcW w:w="1984" w:type="dxa"/>
            <w:shd w:val="clear" w:color="auto" w:fill="auto"/>
            <w:noWrap/>
            <w:vAlign w:val="bottom"/>
          </w:tcPr>
          <w:p w:rsidR="00546DBB" w:rsidRPr="00546DBB" w:rsidRDefault="00546DBB" w:rsidP="00572BE1">
            <w:pPr>
              <w:spacing w:before="40" w:after="40" w:line="270" w:lineRule="exact"/>
              <w:ind w:left="57" w:right="57"/>
              <w:rPr>
                <w:sz w:val="18"/>
                <w:szCs w:val="28"/>
                <w:lang w:val="en-GB"/>
              </w:rPr>
            </w:pPr>
            <w:r w:rsidRPr="00546DBB">
              <w:rPr>
                <w:rFonts w:hint="cs"/>
                <w:sz w:val="18"/>
                <w:szCs w:val="28"/>
                <w:rtl/>
                <w:lang w:val="en-GB"/>
              </w:rPr>
              <w:t>مجلس الوزراء</w:t>
            </w:r>
          </w:p>
        </w:tc>
        <w:tc>
          <w:tcPr>
            <w:tcW w:w="851"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١٦</w:t>
            </w:r>
          </w:p>
        </w:tc>
        <w:tc>
          <w:tcPr>
            <w:tcW w:w="850"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tl/>
              </w:rPr>
              <w:t>١</w:t>
            </w:r>
          </w:p>
        </w:tc>
        <w:tc>
          <w:tcPr>
            <w:tcW w:w="992" w:type="dxa"/>
            <w:shd w:val="clear" w:color="auto" w:fill="auto"/>
            <w:noWrap/>
            <w:vAlign w:val="bottom"/>
          </w:tcPr>
          <w:p w:rsidR="00546DBB" w:rsidRPr="00546DBB" w:rsidRDefault="00546DBB" w:rsidP="00572BE1">
            <w:pPr>
              <w:spacing w:before="40" w:after="40" w:line="270" w:lineRule="exact"/>
              <w:ind w:left="57" w:right="57"/>
              <w:rPr>
                <w:b/>
                <w:bCs/>
                <w:sz w:val="18"/>
                <w:szCs w:val="28"/>
              </w:rPr>
            </w:pPr>
            <w:r w:rsidRPr="00546DBB">
              <w:rPr>
                <w:b/>
                <w:bCs/>
                <w:sz w:val="18"/>
                <w:szCs w:val="28"/>
                <w:rtl/>
              </w:rPr>
              <w:t>١٧</w:t>
            </w:r>
          </w:p>
        </w:tc>
        <w:tc>
          <w:tcPr>
            <w:tcW w:w="995" w:type="dxa"/>
            <w:shd w:val="clear" w:color="auto" w:fill="auto"/>
            <w:noWrap/>
            <w:vAlign w:val="bottom"/>
          </w:tcPr>
          <w:p w:rsidR="00546DBB" w:rsidRPr="00546DBB" w:rsidRDefault="00546DBB" w:rsidP="00572BE1">
            <w:pPr>
              <w:spacing w:before="40" w:after="40" w:line="270" w:lineRule="exact"/>
              <w:ind w:left="57" w:right="57"/>
              <w:rPr>
                <w:sz w:val="18"/>
                <w:szCs w:val="28"/>
              </w:rPr>
            </w:pPr>
            <w:r w:rsidRPr="00546DBB">
              <w:rPr>
                <w:sz w:val="18"/>
                <w:szCs w:val="28"/>
              </w:rPr>
              <w:t> </w:t>
            </w:r>
          </w:p>
        </w:tc>
      </w:tr>
    </w:tbl>
    <w:p w:rsidR="00742106" w:rsidRPr="00632569" w:rsidRDefault="00742106" w:rsidP="00572BE1">
      <w:pPr>
        <w:pStyle w:val="SingleTxtGA"/>
        <w:keepNext/>
        <w:keepLines/>
        <w:spacing w:before="160" w:after="100" w:line="360" w:lineRule="exact"/>
        <w:rPr>
          <w:rFonts w:hint="cs"/>
          <w:b/>
          <w:bCs/>
          <w:rtl/>
        </w:rPr>
      </w:pPr>
      <w:r w:rsidRPr="00632569">
        <w:rPr>
          <w:rFonts w:hint="cs"/>
          <w:b/>
          <w:bCs/>
          <w:rtl/>
        </w:rPr>
        <w:t>توزيع المقاعد في الجمعية الوطنية بحسب الأحزاب</w:t>
      </w:r>
    </w:p>
    <w:tbl>
      <w:tblPr>
        <w:bidiVisual/>
        <w:tblW w:w="0" w:type="auto"/>
        <w:tblInd w:w="1268" w:type="dxa"/>
        <w:tblBorders>
          <w:top w:val="single" w:sz="4" w:space="0" w:color="auto"/>
          <w:bottom w:val="single" w:sz="12" w:space="0" w:color="auto"/>
        </w:tblBorders>
        <w:tblLayout w:type="fixed"/>
        <w:tblCellMar>
          <w:left w:w="0" w:type="dxa"/>
          <w:right w:w="0" w:type="dxa"/>
        </w:tblCellMar>
        <w:tblLook w:val="01E0"/>
      </w:tblPr>
      <w:tblGrid>
        <w:gridCol w:w="4827"/>
        <w:gridCol w:w="1417"/>
        <w:gridCol w:w="994"/>
      </w:tblGrid>
      <w:tr w:rsidR="00742106" w:rsidRPr="00546DBB" w:rsidTr="00ED7CAE">
        <w:trPr>
          <w:trHeight w:val="240"/>
          <w:tblHeader/>
        </w:trPr>
        <w:tc>
          <w:tcPr>
            <w:tcW w:w="4827" w:type="dxa"/>
            <w:tcBorders>
              <w:top w:val="single" w:sz="4" w:space="0" w:color="auto"/>
              <w:bottom w:val="single" w:sz="12" w:space="0" w:color="auto"/>
            </w:tcBorders>
            <w:shd w:val="clear" w:color="auto" w:fill="auto"/>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الحزب</w:t>
            </w:r>
          </w:p>
        </w:tc>
        <w:tc>
          <w:tcPr>
            <w:tcW w:w="1417" w:type="dxa"/>
            <w:tcBorders>
              <w:top w:val="single" w:sz="4" w:space="0" w:color="auto"/>
              <w:bottom w:val="single" w:sz="12" w:space="0" w:color="auto"/>
            </w:tcBorders>
            <w:shd w:val="clear" w:color="auto" w:fill="auto"/>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فترة الانتخابات</w:t>
            </w:r>
          </w:p>
        </w:tc>
        <w:tc>
          <w:tcPr>
            <w:tcW w:w="994" w:type="dxa"/>
            <w:tcBorders>
              <w:top w:val="single" w:sz="4" w:space="0" w:color="auto"/>
              <w:bottom w:val="single" w:sz="12" w:space="0" w:color="auto"/>
            </w:tcBorders>
            <w:shd w:val="clear" w:color="auto" w:fill="auto"/>
            <w:noWrap/>
            <w:tcMar>
              <w:right w:w="0" w:type="dxa"/>
            </w:tcMar>
            <w:vAlign w:val="bottom"/>
          </w:tcPr>
          <w:p w:rsidR="00742106" w:rsidRPr="00ED7CAE" w:rsidRDefault="00742106" w:rsidP="00572BE1">
            <w:pPr>
              <w:spacing w:before="40" w:after="40" w:line="270" w:lineRule="exact"/>
              <w:ind w:left="57" w:right="57"/>
              <w:rPr>
                <w:iCs/>
                <w:sz w:val="18"/>
                <w:szCs w:val="28"/>
                <w:lang w:val="en-GB"/>
              </w:rPr>
            </w:pPr>
            <w:r w:rsidRPr="00ED7CAE">
              <w:rPr>
                <w:rFonts w:hint="cs"/>
                <w:iCs/>
                <w:sz w:val="18"/>
                <w:szCs w:val="28"/>
                <w:rtl/>
                <w:lang w:val="en-GB"/>
              </w:rPr>
              <w:t>عدد المقاعد</w:t>
            </w:r>
          </w:p>
        </w:tc>
      </w:tr>
      <w:tr w:rsidR="00772DC9" w:rsidRPr="00546DBB" w:rsidTr="00ED7CAE">
        <w:trPr>
          <w:trHeight w:val="240"/>
        </w:trPr>
        <w:tc>
          <w:tcPr>
            <w:tcW w:w="4827" w:type="dxa"/>
            <w:tcBorders>
              <w:top w:val="single" w:sz="12" w:space="0" w:color="auto"/>
            </w:tcBorders>
            <w:shd w:val="clear" w:color="auto" w:fill="auto"/>
          </w:tcPr>
          <w:p w:rsidR="00772DC9" w:rsidRPr="00546DBB" w:rsidRDefault="00772DC9" w:rsidP="00572BE1">
            <w:pPr>
              <w:spacing w:before="40" w:after="40" w:line="270" w:lineRule="exact"/>
              <w:ind w:left="57" w:right="57"/>
              <w:rPr>
                <w:rFonts w:hint="cs"/>
                <w:sz w:val="18"/>
                <w:szCs w:val="28"/>
                <w:lang w:val="en-GB"/>
              </w:rPr>
            </w:pPr>
            <w:r w:rsidRPr="00546DBB">
              <w:rPr>
                <w:sz w:val="18"/>
                <w:szCs w:val="28"/>
              </w:rPr>
              <w:t xml:space="preserve">Mega </w:t>
            </w:r>
            <w:proofErr w:type="spellStart"/>
            <w:r w:rsidRPr="00546DBB">
              <w:rPr>
                <w:sz w:val="18"/>
                <w:szCs w:val="28"/>
              </w:rPr>
              <w:t>Combinatie</w:t>
            </w:r>
            <w:proofErr w:type="spellEnd"/>
          </w:p>
        </w:tc>
        <w:tc>
          <w:tcPr>
            <w:tcW w:w="1417" w:type="dxa"/>
            <w:tcBorders>
              <w:top w:val="single" w:sz="12" w:space="0" w:color="auto"/>
            </w:tcBorders>
            <w:shd w:val="clear" w:color="auto" w:fill="auto"/>
          </w:tcPr>
          <w:p w:rsidR="00772DC9" w:rsidRPr="00546DBB" w:rsidRDefault="00772DC9" w:rsidP="00572BE1">
            <w:pPr>
              <w:spacing w:before="40" w:after="40" w:line="270" w:lineRule="exact"/>
              <w:ind w:left="57" w:right="57"/>
              <w:rPr>
                <w:sz w:val="18"/>
                <w:szCs w:val="28"/>
              </w:rPr>
            </w:pPr>
            <w:r w:rsidRPr="00546DBB">
              <w:rPr>
                <w:sz w:val="18"/>
                <w:szCs w:val="28"/>
                <w:rtl/>
              </w:rPr>
              <w:t>٢٠١٠</w:t>
            </w:r>
          </w:p>
        </w:tc>
        <w:tc>
          <w:tcPr>
            <w:tcW w:w="994" w:type="dxa"/>
            <w:tcBorders>
              <w:top w:val="single" w:sz="12" w:space="0" w:color="auto"/>
            </w:tcBorders>
            <w:shd w:val="clear" w:color="auto" w:fill="auto"/>
            <w:noWrap/>
            <w:tcMar>
              <w:right w:w="0" w:type="dxa"/>
            </w:tcMar>
          </w:tcPr>
          <w:p w:rsidR="00772DC9" w:rsidRPr="00546DBB" w:rsidRDefault="00772DC9" w:rsidP="00572BE1">
            <w:pPr>
              <w:spacing w:before="40" w:after="40" w:line="270" w:lineRule="exact"/>
              <w:ind w:left="57" w:right="57"/>
              <w:rPr>
                <w:sz w:val="18"/>
                <w:szCs w:val="28"/>
              </w:rPr>
            </w:pPr>
            <w:r w:rsidRPr="00546DBB">
              <w:rPr>
                <w:sz w:val="18"/>
                <w:szCs w:val="28"/>
                <w:rtl/>
              </w:rPr>
              <w:t>٢٣</w:t>
            </w:r>
          </w:p>
        </w:tc>
      </w:tr>
      <w:tr w:rsidR="00772DC9" w:rsidRPr="00546DBB" w:rsidTr="00ED7CAE">
        <w:trPr>
          <w:trHeight w:val="240"/>
        </w:trPr>
        <w:tc>
          <w:tcPr>
            <w:tcW w:w="4827" w:type="dxa"/>
            <w:shd w:val="clear" w:color="auto" w:fill="auto"/>
          </w:tcPr>
          <w:p w:rsidR="00772DC9" w:rsidRPr="00546DBB" w:rsidRDefault="00772DC9" w:rsidP="00572BE1">
            <w:pPr>
              <w:spacing w:before="40" w:after="40" w:line="270" w:lineRule="exact"/>
              <w:ind w:left="57" w:right="57"/>
              <w:rPr>
                <w:rFonts w:hint="cs"/>
                <w:sz w:val="18"/>
                <w:szCs w:val="28"/>
                <w:rtl/>
                <w:lang w:val="en-GB"/>
              </w:rPr>
            </w:pPr>
            <w:r w:rsidRPr="00546DBB">
              <w:rPr>
                <w:sz w:val="18"/>
                <w:szCs w:val="28"/>
              </w:rPr>
              <w:t xml:space="preserve">A </w:t>
            </w:r>
            <w:proofErr w:type="spellStart"/>
            <w:r w:rsidRPr="00546DBB">
              <w:rPr>
                <w:sz w:val="18"/>
                <w:szCs w:val="28"/>
              </w:rPr>
              <w:t>Combinatie</w:t>
            </w:r>
            <w:proofErr w:type="spellEnd"/>
          </w:p>
        </w:tc>
        <w:tc>
          <w:tcPr>
            <w:tcW w:w="1417" w:type="dxa"/>
            <w:shd w:val="clear" w:color="auto" w:fill="auto"/>
          </w:tcPr>
          <w:p w:rsidR="00772DC9" w:rsidRPr="00546DBB" w:rsidRDefault="00772DC9" w:rsidP="00572BE1">
            <w:pPr>
              <w:spacing w:before="40" w:after="40" w:line="270" w:lineRule="exact"/>
              <w:ind w:left="57" w:right="57"/>
              <w:rPr>
                <w:sz w:val="18"/>
                <w:szCs w:val="28"/>
              </w:rPr>
            </w:pPr>
            <w:r w:rsidRPr="00546DBB">
              <w:rPr>
                <w:sz w:val="18"/>
                <w:szCs w:val="28"/>
                <w:rtl/>
              </w:rPr>
              <w:t>٢٠١٠</w:t>
            </w:r>
          </w:p>
        </w:tc>
        <w:tc>
          <w:tcPr>
            <w:tcW w:w="994" w:type="dxa"/>
            <w:shd w:val="clear" w:color="auto" w:fill="auto"/>
            <w:noWrap/>
            <w:tcMar>
              <w:right w:w="0" w:type="dxa"/>
            </w:tcMar>
          </w:tcPr>
          <w:p w:rsidR="00772DC9" w:rsidRPr="00546DBB" w:rsidRDefault="00772DC9" w:rsidP="00572BE1">
            <w:pPr>
              <w:spacing w:before="40" w:after="40" w:line="270" w:lineRule="exact"/>
              <w:ind w:left="57" w:right="57"/>
              <w:rPr>
                <w:sz w:val="18"/>
                <w:szCs w:val="28"/>
              </w:rPr>
            </w:pPr>
            <w:r w:rsidRPr="00546DBB">
              <w:rPr>
                <w:sz w:val="18"/>
                <w:szCs w:val="28"/>
                <w:rtl/>
              </w:rPr>
              <w:t>٥</w:t>
            </w:r>
          </w:p>
        </w:tc>
      </w:tr>
      <w:tr w:rsidR="00772DC9" w:rsidRPr="00546DBB" w:rsidTr="00ED7CAE">
        <w:trPr>
          <w:trHeight w:val="240"/>
        </w:trPr>
        <w:tc>
          <w:tcPr>
            <w:tcW w:w="4827" w:type="dxa"/>
            <w:shd w:val="clear" w:color="auto" w:fill="auto"/>
          </w:tcPr>
          <w:p w:rsidR="00772DC9" w:rsidRPr="00546DBB" w:rsidRDefault="00772DC9" w:rsidP="00572BE1">
            <w:pPr>
              <w:spacing w:before="40" w:after="40" w:line="270" w:lineRule="exact"/>
              <w:ind w:left="57" w:right="57"/>
              <w:rPr>
                <w:sz w:val="18"/>
                <w:szCs w:val="28"/>
                <w:lang w:val="en-GB"/>
              </w:rPr>
            </w:pPr>
            <w:proofErr w:type="spellStart"/>
            <w:r w:rsidRPr="00546DBB">
              <w:rPr>
                <w:sz w:val="18"/>
                <w:szCs w:val="28"/>
              </w:rPr>
              <w:t>Volks</w:t>
            </w:r>
            <w:proofErr w:type="spellEnd"/>
            <w:r w:rsidRPr="00546DBB">
              <w:rPr>
                <w:sz w:val="18"/>
                <w:szCs w:val="28"/>
              </w:rPr>
              <w:t xml:space="preserve"> </w:t>
            </w:r>
            <w:proofErr w:type="spellStart"/>
            <w:r w:rsidRPr="00546DBB">
              <w:rPr>
                <w:sz w:val="18"/>
                <w:szCs w:val="28"/>
              </w:rPr>
              <w:t>Alliantie</w:t>
            </w:r>
            <w:proofErr w:type="spellEnd"/>
          </w:p>
        </w:tc>
        <w:tc>
          <w:tcPr>
            <w:tcW w:w="1417" w:type="dxa"/>
            <w:shd w:val="clear" w:color="auto" w:fill="auto"/>
          </w:tcPr>
          <w:p w:rsidR="00772DC9" w:rsidRPr="00546DBB" w:rsidRDefault="00772DC9" w:rsidP="00572BE1">
            <w:pPr>
              <w:spacing w:before="40" w:after="40" w:line="270" w:lineRule="exact"/>
              <w:ind w:left="57" w:right="57"/>
              <w:rPr>
                <w:sz w:val="18"/>
                <w:szCs w:val="28"/>
              </w:rPr>
            </w:pPr>
            <w:r w:rsidRPr="00546DBB">
              <w:rPr>
                <w:sz w:val="18"/>
                <w:szCs w:val="28"/>
                <w:rtl/>
              </w:rPr>
              <w:t>٢٠١٠</w:t>
            </w:r>
          </w:p>
        </w:tc>
        <w:tc>
          <w:tcPr>
            <w:tcW w:w="994" w:type="dxa"/>
            <w:shd w:val="clear" w:color="auto" w:fill="auto"/>
            <w:noWrap/>
            <w:tcMar>
              <w:right w:w="0" w:type="dxa"/>
            </w:tcMar>
          </w:tcPr>
          <w:p w:rsidR="00772DC9" w:rsidRPr="00546DBB" w:rsidRDefault="00772DC9" w:rsidP="00572BE1">
            <w:pPr>
              <w:spacing w:before="40" w:after="40" w:line="270" w:lineRule="exact"/>
              <w:ind w:left="57" w:right="57"/>
              <w:rPr>
                <w:sz w:val="18"/>
                <w:szCs w:val="28"/>
              </w:rPr>
            </w:pPr>
            <w:r w:rsidRPr="00546DBB">
              <w:rPr>
                <w:sz w:val="18"/>
                <w:szCs w:val="28"/>
                <w:rtl/>
              </w:rPr>
              <w:t>٦</w:t>
            </w:r>
          </w:p>
        </w:tc>
      </w:tr>
      <w:tr w:rsidR="00772DC9" w:rsidRPr="00546DBB" w:rsidTr="00ED7CAE">
        <w:trPr>
          <w:trHeight w:val="240"/>
        </w:trPr>
        <w:tc>
          <w:tcPr>
            <w:tcW w:w="4827" w:type="dxa"/>
            <w:shd w:val="clear" w:color="auto" w:fill="auto"/>
          </w:tcPr>
          <w:p w:rsidR="00772DC9" w:rsidRPr="00546DBB" w:rsidRDefault="00772DC9" w:rsidP="00572BE1">
            <w:pPr>
              <w:spacing w:before="40" w:after="40" w:line="270" w:lineRule="exact"/>
              <w:ind w:left="57" w:right="57"/>
              <w:rPr>
                <w:sz w:val="18"/>
                <w:szCs w:val="28"/>
              </w:rPr>
            </w:pPr>
            <w:proofErr w:type="spellStart"/>
            <w:r w:rsidRPr="00546DBB">
              <w:rPr>
                <w:sz w:val="18"/>
                <w:szCs w:val="28"/>
              </w:rPr>
              <w:t>Partij</w:t>
            </w:r>
            <w:proofErr w:type="spellEnd"/>
            <w:r w:rsidRPr="00546DBB">
              <w:rPr>
                <w:sz w:val="18"/>
                <w:szCs w:val="28"/>
              </w:rPr>
              <w:t xml:space="preserve"> </w:t>
            </w:r>
            <w:proofErr w:type="spellStart"/>
            <w:r w:rsidRPr="00546DBB">
              <w:rPr>
                <w:sz w:val="18"/>
                <w:szCs w:val="28"/>
              </w:rPr>
              <w:t>voor</w:t>
            </w:r>
            <w:proofErr w:type="spellEnd"/>
            <w:r w:rsidRPr="00546DBB">
              <w:rPr>
                <w:sz w:val="18"/>
                <w:szCs w:val="28"/>
              </w:rPr>
              <w:t xml:space="preserve"> </w:t>
            </w:r>
            <w:proofErr w:type="spellStart"/>
            <w:r w:rsidRPr="00546DBB">
              <w:rPr>
                <w:sz w:val="18"/>
                <w:szCs w:val="28"/>
              </w:rPr>
              <w:t>Democratie</w:t>
            </w:r>
            <w:proofErr w:type="spellEnd"/>
            <w:r w:rsidRPr="00546DBB">
              <w:rPr>
                <w:sz w:val="18"/>
                <w:szCs w:val="28"/>
              </w:rPr>
              <w:t xml:space="preserve"> en </w:t>
            </w:r>
            <w:proofErr w:type="spellStart"/>
            <w:r w:rsidRPr="00546DBB">
              <w:rPr>
                <w:sz w:val="18"/>
                <w:szCs w:val="28"/>
              </w:rPr>
              <w:t>Ontwikkeling</w:t>
            </w:r>
            <w:proofErr w:type="spellEnd"/>
            <w:r w:rsidRPr="00546DBB">
              <w:rPr>
                <w:sz w:val="18"/>
                <w:szCs w:val="28"/>
              </w:rPr>
              <w:t xml:space="preserve"> in </w:t>
            </w:r>
            <w:proofErr w:type="spellStart"/>
            <w:r w:rsidRPr="00546DBB">
              <w:rPr>
                <w:sz w:val="18"/>
                <w:szCs w:val="28"/>
              </w:rPr>
              <w:t>Eenheid</w:t>
            </w:r>
            <w:proofErr w:type="spellEnd"/>
          </w:p>
        </w:tc>
        <w:tc>
          <w:tcPr>
            <w:tcW w:w="1417" w:type="dxa"/>
            <w:shd w:val="clear" w:color="auto" w:fill="auto"/>
          </w:tcPr>
          <w:p w:rsidR="00772DC9" w:rsidRPr="00546DBB" w:rsidRDefault="00772DC9" w:rsidP="00572BE1">
            <w:pPr>
              <w:spacing w:before="40" w:after="40" w:line="270" w:lineRule="exact"/>
              <w:ind w:left="57" w:right="57"/>
              <w:rPr>
                <w:sz w:val="18"/>
                <w:szCs w:val="28"/>
              </w:rPr>
            </w:pPr>
            <w:r w:rsidRPr="00546DBB">
              <w:rPr>
                <w:sz w:val="18"/>
                <w:szCs w:val="28"/>
                <w:rtl/>
              </w:rPr>
              <w:t>٢٠١٠</w:t>
            </w:r>
          </w:p>
        </w:tc>
        <w:tc>
          <w:tcPr>
            <w:tcW w:w="994" w:type="dxa"/>
            <w:shd w:val="clear" w:color="auto" w:fill="auto"/>
            <w:noWrap/>
            <w:tcMar>
              <w:right w:w="0" w:type="dxa"/>
            </w:tcMar>
          </w:tcPr>
          <w:p w:rsidR="00772DC9" w:rsidRPr="00546DBB" w:rsidRDefault="00772DC9" w:rsidP="00572BE1">
            <w:pPr>
              <w:spacing w:before="40" w:after="40" w:line="270" w:lineRule="exact"/>
              <w:ind w:left="57" w:right="57"/>
              <w:rPr>
                <w:sz w:val="18"/>
                <w:szCs w:val="28"/>
              </w:rPr>
            </w:pPr>
            <w:r w:rsidRPr="00546DBB">
              <w:rPr>
                <w:sz w:val="18"/>
                <w:szCs w:val="28"/>
              </w:rPr>
              <w:t>–</w:t>
            </w:r>
          </w:p>
        </w:tc>
      </w:tr>
      <w:tr w:rsidR="00772DC9" w:rsidRPr="00546DBB" w:rsidTr="00ED7CAE">
        <w:trPr>
          <w:trHeight w:val="240"/>
        </w:trPr>
        <w:tc>
          <w:tcPr>
            <w:tcW w:w="4827" w:type="dxa"/>
            <w:shd w:val="clear" w:color="auto" w:fill="auto"/>
          </w:tcPr>
          <w:p w:rsidR="00772DC9" w:rsidRPr="00546DBB" w:rsidRDefault="00772DC9" w:rsidP="00572BE1">
            <w:pPr>
              <w:spacing w:before="40" w:after="40" w:line="270" w:lineRule="exact"/>
              <w:ind w:left="57" w:right="57"/>
              <w:rPr>
                <w:sz w:val="18"/>
                <w:szCs w:val="28"/>
                <w:lang w:val="en-GB"/>
              </w:rPr>
            </w:pPr>
            <w:proofErr w:type="spellStart"/>
            <w:r w:rsidRPr="00546DBB">
              <w:rPr>
                <w:sz w:val="18"/>
                <w:szCs w:val="28"/>
              </w:rPr>
              <w:t>Nieuw</w:t>
            </w:r>
            <w:proofErr w:type="spellEnd"/>
            <w:r w:rsidRPr="00546DBB">
              <w:rPr>
                <w:sz w:val="18"/>
                <w:szCs w:val="28"/>
              </w:rPr>
              <w:t xml:space="preserve"> Front</w:t>
            </w:r>
          </w:p>
        </w:tc>
        <w:tc>
          <w:tcPr>
            <w:tcW w:w="1417" w:type="dxa"/>
            <w:shd w:val="clear" w:color="auto" w:fill="auto"/>
          </w:tcPr>
          <w:p w:rsidR="00772DC9" w:rsidRPr="00546DBB" w:rsidRDefault="00772DC9" w:rsidP="00572BE1">
            <w:pPr>
              <w:spacing w:before="40" w:after="40" w:line="270" w:lineRule="exact"/>
              <w:ind w:left="57" w:right="57"/>
              <w:rPr>
                <w:sz w:val="18"/>
                <w:szCs w:val="28"/>
              </w:rPr>
            </w:pPr>
            <w:r w:rsidRPr="00546DBB">
              <w:rPr>
                <w:sz w:val="18"/>
                <w:szCs w:val="28"/>
                <w:rtl/>
              </w:rPr>
              <w:t>٢٠١٠</w:t>
            </w:r>
          </w:p>
        </w:tc>
        <w:tc>
          <w:tcPr>
            <w:tcW w:w="994" w:type="dxa"/>
            <w:shd w:val="clear" w:color="auto" w:fill="auto"/>
            <w:noWrap/>
            <w:tcMar>
              <w:right w:w="0" w:type="dxa"/>
            </w:tcMar>
          </w:tcPr>
          <w:p w:rsidR="00772DC9" w:rsidRPr="00546DBB" w:rsidRDefault="00772DC9" w:rsidP="00572BE1">
            <w:pPr>
              <w:spacing w:before="40" w:after="40" w:line="270" w:lineRule="exact"/>
              <w:ind w:left="57" w:right="57"/>
              <w:rPr>
                <w:sz w:val="18"/>
                <w:szCs w:val="28"/>
              </w:rPr>
            </w:pPr>
            <w:r w:rsidRPr="00546DBB">
              <w:rPr>
                <w:sz w:val="18"/>
                <w:szCs w:val="28"/>
                <w:rtl/>
              </w:rPr>
              <w:t>١٤</w:t>
            </w:r>
          </w:p>
        </w:tc>
      </w:tr>
      <w:tr w:rsidR="00772DC9" w:rsidRPr="00546DBB" w:rsidTr="00ED7CAE">
        <w:trPr>
          <w:trHeight w:val="240"/>
        </w:trPr>
        <w:tc>
          <w:tcPr>
            <w:tcW w:w="4827" w:type="dxa"/>
            <w:shd w:val="clear" w:color="auto" w:fill="auto"/>
          </w:tcPr>
          <w:p w:rsidR="00772DC9" w:rsidRPr="00546DBB" w:rsidRDefault="00772DC9" w:rsidP="00572BE1">
            <w:pPr>
              <w:spacing w:before="40" w:after="40" w:line="270" w:lineRule="exact"/>
              <w:ind w:left="57" w:right="57"/>
              <w:rPr>
                <w:sz w:val="18"/>
                <w:szCs w:val="28"/>
                <w:lang w:val="en-GB"/>
              </w:rPr>
            </w:pPr>
            <w:proofErr w:type="spellStart"/>
            <w:r w:rsidRPr="00546DBB">
              <w:rPr>
                <w:sz w:val="18"/>
                <w:szCs w:val="28"/>
              </w:rPr>
              <w:t>Broederschap</w:t>
            </w:r>
            <w:proofErr w:type="spellEnd"/>
            <w:r w:rsidRPr="00546DBB">
              <w:rPr>
                <w:sz w:val="18"/>
                <w:szCs w:val="28"/>
              </w:rPr>
              <w:t xml:space="preserve"> en </w:t>
            </w:r>
            <w:proofErr w:type="spellStart"/>
            <w:r w:rsidRPr="00546DBB">
              <w:rPr>
                <w:sz w:val="18"/>
                <w:szCs w:val="28"/>
              </w:rPr>
              <w:t>Eenheid</w:t>
            </w:r>
            <w:proofErr w:type="spellEnd"/>
            <w:r w:rsidRPr="00546DBB">
              <w:rPr>
                <w:sz w:val="18"/>
                <w:szCs w:val="28"/>
              </w:rPr>
              <w:t xml:space="preserve"> in de </w:t>
            </w:r>
            <w:proofErr w:type="spellStart"/>
            <w:r w:rsidRPr="00546DBB">
              <w:rPr>
                <w:sz w:val="18"/>
                <w:szCs w:val="28"/>
              </w:rPr>
              <w:t>Politek</w:t>
            </w:r>
            <w:proofErr w:type="spellEnd"/>
          </w:p>
        </w:tc>
        <w:tc>
          <w:tcPr>
            <w:tcW w:w="1417" w:type="dxa"/>
            <w:shd w:val="clear" w:color="auto" w:fill="auto"/>
          </w:tcPr>
          <w:p w:rsidR="00772DC9" w:rsidRPr="00546DBB" w:rsidRDefault="00772DC9" w:rsidP="00572BE1">
            <w:pPr>
              <w:spacing w:before="40" w:after="40" w:line="270" w:lineRule="exact"/>
              <w:ind w:left="57" w:right="57"/>
              <w:rPr>
                <w:sz w:val="18"/>
                <w:szCs w:val="28"/>
              </w:rPr>
            </w:pPr>
            <w:r w:rsidRPr="00546DBB">
              <w:rPr>
                <w:sz w:val="18"/>
                <w:szCs w:val="28"/>
                <w:rtl/>
              </w:rPr>
              <w:t>٢٠١٠</w:t>
            </w:r>
          </w:p>
        </w:tc>
        <w:tc>
          <w:tcPr>
            <w:tcW w:w="994" w:type="dxa"/>
            <w:shd w:val="clear" w:color="auto" w:fill="auto"/>
            <w:noWrap/>
            <w:tcMar>
              <w:right w:w="0" w:type="dxa"/>
            </w:tcMar>
          </w:tcPr>
          <w:p w:rsidR="00772DC9" w:rsidRPr="00546DBB" w:rsidRDefault="00772DC9" w:rsidP="00572BE1">
            <w:pPr>
              <w:spacing w:before="40" w:after="40" w:line="270" w:lineRule="exact"/>
              <w:ind w:left="57" w:right="57"/>
              <w:rPr>
                <w:sz w:val="18"/>
                <w:szCs w:val="28"/>
              </w:rPr>
            </w:pPr>
            <w:r w:rsidRPr="00546DBB">
              <w:rPr>
                <w:sz w:val="18"/>
                <w:szCs w:val="28"/>
                <w:rtl/>
              </w:rPr>
              <w:t>٢</w:t>
            </w:r>
          </w:p>
        </w:tc>
      </w:tr>
    </w:tbl>
    <w:p w:rsidR="00742106" w:rsidRPr="00632569" w:rsidRDefault="00742106" w:rsidP="00572BE1">
      <w:pPr>
        <w:pStyle w:val="SingleTxtGA"/>
        <w:keepNext/>
        <w:keepLines/>
        <w:spacing w:before="160" w:after="100" w:line="360" w:lineRule="exact"/>
        <w:rPr>
          <w:rFonts w:hint="cs"/>
          <w:b/>
          <w:bCs/>
          <w:rtl/>
        </w:rPr>
      </w:pPr>
      <w:r w:rsidRPr="00632569">
        <w:rPr>
          <w:rFonts w:hint="cs"/>
          <w:b/>
          <w:bCs/>
          <w:rtl/>
        </w:rPr>
        <w:t>عدد الأحزاب أو التوليفات السياسية الوطنية المعترف بها</w:t>
      </w:r>
    </w:p>
    <w:tbl>
      <w:tblPr>
        <w:bidiVisual/>
        <w:tblW w:w="0" w:type="auto"/>
        <w:tblInd w:w="1268" w:type="dxa"/>
        <w:tblBorders>
          <w:top w:val="single" w:sz="4" w:space="0" w:color="auto"/>
          <w:bottom w:val="single" w:sz="12" w:space="0" w:color="auto"/>
        </w:tblBorders>
        <w:tblLayout w:type="fixed"/>
        <w:tblCellMar>
          <w:left w:w="0" w:type="dxa"/>
          <w:right w:w="0" w:type="dxa"/>
        </w:tblCellMar>
        <w:tblLook w:val="01E0"/>
      </w:tblPr>
      <w:tblGrid>
        <w:gridCol w:w="5961"/>
        <w:gridCol w:w="1275"/>
      </w:tblGrid>
      <w:tr w:rsidR="00742106" w:rsidRPr="00ED7CAE" w:rsidTr="000C2366">
        <w:trPr>
          <w:trHeight w:val="240"/>
          <w:tblHeader/>
        </w:trPr>
        <w:tc>
          <w:tcPr>
            <w:tcW w:w="5961" w:type="dxa"/>
            <w:tcBorders>
              <w:top w:val="single" w:sz="4" w:space="0" w:color="auto"/>
              <w:bottom w:val="single" w:sz="12" w:space="0" w:color="auto"/>
            </w:tcBorders>
            <w:shd w:val="clear" w:color="auto" w:fill="auto"/>
            <w:vAlign w:val="bottom"/>
          </w:tcPr>
          <w:p w:rsidR="00742106" w:rsidRPr="000C2366" w:rsidRDefault="00742106" w:rsidP="00572BE1">
            <w:pPr>
              <w:spacing w:before="40" w:after="40" w:line="270" w:lineRule="exact"/>
              <w:ind w:left="57" w:right="57"/>
              <w:rPr>
                <w:rFonts w:hint="cs"/>
                <w:iCs/>
                <w:sz w:val="18"/>
                <w:szCs w:val="28"/>
                <w:rtl/>
                <w:lang w:val="en-GB"/>
              </w:rPr>
            </w:pPr>
            <w:r w:rsidRPr="000C2366">
              <w:rPr>
                <w:rFonts w:hint="cs"/>
                <w:iCs/>
                <w:sz w:val="18"/>
                <w:szCs w:val="28"/>
                <w:rtl/>
                <w:lang w:val="en-GB"/>
              </w:rPr>
              <w:t>السنة</w:t>
            </w:r>
          </w:p>
        </w:tc>
        <w:tc>
          <w:tcPr>
            <w:tcW w:w="1275" w:type="dxa"/>
            <w:tcBorders>
              <w:top w:val="single" w:sz="4" w:space="0" w:color="auto"/>
              <w:bottom w:val="single" w:sz="12" w:space="0" w:color="auto"/>
            </w:tcBorders>
            <w:shd w:val="clear" w:color="auto" w:fill="auto"/>
            <w:noWrap/>
            <w:tcMar>
              <w:right w:w="57" w:type="dxa"/>
            </w:tcMar>
            <w:vAlign w:val="bottom"/>
          </w:tcPr>
          <w:p w:rsidR="00742106" w:rsidRPr="000C2366" w:rsidRDefault="00742106" w:rsidP="00572BE1">
            <w:pPr>
              <w:spacing w:before="40" w:after="40" w:line="270" w:lineRule="exact"/>
              <w:ind w:left="57" w:right="57"/>
              <w:rPr>
                <w:iCs/>
                <w:sz w:val="18"/>
                <w:szCs w:val="28"/>
                <w:lang w:val="en-GB"/>
              </w:rPr>
            </w:pPr>
            <w:r w:rsidRPr="000C2366">
              <w:rPr>
                <w:rFonts w:hint="cs"/>
                <w:iCs/>
                <w:sz w:val="18"/>
                <w:szCs w:val="28"/>
                <w:rtl/>
                <w:lang w:val="en-GB"/>
              </w:rPr>
              <w:t>عدد الأحزاب</w:t>
            </w:r>
          </w:p>
        </w:tc>
      </w:tr>
      <w:tr w:rsidR="00742106" w:rsidRPr="00ED7CAE" w:rsidTr="000C2366">
        <w:trPr>
          <w:trHeight w:val="240"/>
        </w:trPr>
        <w:tc>
          <w:tcPr>
            <w:tcW w:w="5961" w:type="dxa"/>
            <w:tcBorders>
              <w:top w:val="single" w:sz="12" w:space="0" w:color="auto"/>
            </w:tcBorders>
            <w:shd w:val="clear" w:color="auto" w:fill="auto"/>
          </w:tcPr>
          <w:p w:rsidR="00742106" w:rsidRPr="00ED7CAE" w:rsidRDefault="00772DC9" w:rsidP="00572BE1">
            <w:pPr>
              <w:spacing w:before="40" w:after="40" w:line="270" w:lineRule="exact"/>
              <w:ind w:left="57" w:right="57"/>
              <w:rPr>
                <w:sz w:val="18"/>
                <w:szCs w:val="28"/>
                <w:lang w:val="en-GB"/>
              </w:rPr>
            </w:pPr>
            <w:r w:rsidRPr="00ED7CAE">
              <w:rPr>
                <w:rFonts w:hint="cs"/>
                <w:sz w:val="18"/>
                <w:szCs w:val="28"/>
                <w:rtl/>
                <w:lang w:val="en-GB"/>
              </w:rPr>
              <w:t>2010</w:t>
            </w:r>
          </w:p>
        </w:tc>
        <w:tc>
          <w:tcPr>
            <w:tcW w:w="1275" w:type="dxa"/>
            <w:tcBorders>
              <w:top w:val="single" w:sz="12" w:space="0" w:color="auto"/>
            </w:tcBorders>
            <w:shd w:val="clear" w:color="auto" w:fill="auto"/>
            <w:noWrap/>
            <w:tcMar>
              <w:right w:w="57" w:type="dxa"/>
            </w:tcMar>
            <w:vAlign w:val="bottom"/>
          </w:tcPr>
          <w:p w:rsidR="00742106" w:rsidRPr="00ED7CAE" w:rsidRDefault="00772DC9" w:rsidP="00572BE1">
            <w:pPr>
              <w:spacing w:before="40" w:after="40" w:line="270" w:lineRule="exact"/>
              <w:ind w:left="57" w:right="57"/>
              <w:rPr>
                <w:rFonts w:hint="cs"/>
                <w:sz w:val="18"/>
                <w:szCs w:val="28"/>
                <w:rtl/>
                <w:lang w:val="en-GB"/>
              </w:rPr>
            </w:pPr>
            <w:r w:rsidRPr="00ED7CAE">
              <w:rPr>
                <w:rFonts w:hint="cs"/>
                <w:sz w:val="18"/>
                <w:szCs w:val="28"/>
                <w:rtl/>
                <w:lang w:val="en-GB"/>
              </w:rPr>
              <w:t>9</w:t>
            </w:r>
          </w:p>
        </w:tc>
      </w:tr>
    </w:tbl>
    <w:p w:rsidR="00742106" w:rsidRPr="00D868A5" w:rsidRDefault="00632569" w:rsidP="00632569">
      <w:pPr>
        <w:pStyle w:val="H23GA"/>
        <w:spacing w:before="240"/>
        <w:rPr>
          <w:rtl/>
        </w:rPr>
      </w:pPr>
      <w:r>
        <w:rPr>
          <w:rtl/>
        </w:rPr>
        <w:tab/>
      </w:r>
      <w:bookmarkStart w:id="21" w:name="_Toc407962278"/>
      <w:r w:rsidR="00742106">
        <w:rPr>
          <w:rFonts w:hint="cs"/>
          <w:rtl/>
        </w:rPr>
        <w:t>3</w:t>
      </w:r>
      <w:r w:rsidR="00742106" w:rsidRPr="00D868A5">
        <w:rPr>
          <w:rFonts w:hint="cs"/>
          <w:rtl/>
        </w:rPr>
        <w:t>-</w:t>
      </w:r>
      <w:r w:rsidR="00742106" w:rsidRPr="00D868A5">
        <w:rPr>
          <w:rFonts w:hint="cs"/>
          <w:rtl/>
        </w:rPr>
        <w:tab/>
      </w:r>
      <w:r w:rsidR="00742106">
        <w:rPr>
          <w:rFonts w:hint="cs"/>
          <w:rtl/>
        </w:rPr>
        <w:t>الهيكل القانوني</w:t>
      </w:r>
      <w:bookmarkEnd w:id="21"/>
      <w:r w:rsidR="00742106">
        <w:rPr>
          <w:rFonts w:hint="cs"/>
          <w:rtl/>
        </w:rPr>
        <w:t xml:space="preserve"> </w:t>
      </w:r>
    </w:p>
    <w:p w:rsidR="00742106" w:rsidRDefault="00742106" w:rsidP="00632569">
      <w:pPr>
        <w:pStyle w:val="SingleTxtGA"/>
        <w:rPr>
          <w:rFonts w:hint="cs"/>
          <w:rtl/>
        </w:rPr>
      </w:pPr>
      <w:r>
        <w:rPr>
          <w:rFonts w:hint="cs"/>
          <w:rtl/>
        </w:rPr>
        <w:t>42-</w:t>
      </w:r>
      <w:r>
        <w:rPr>
          <w:rFonts w:hint="cs"/>
          <w:rtl/>
        </w:rPr>
        <w:tab/>
        <w:t xml:space="preserve">ينقسم قانون سورينام إلى قانون عام وقانون خاص ويتخذ شكل نظام مقنن. ويستمد الإطار القانوني معظم أحكامه من الدستور وهو يتألف أساساً من القانون العام والإجراءات المدنية والقانون المدني والقانون الجنائي والإجراءات الجنائية. وهرم النُظُم القانونية لسورينام هو على نحو التراتبية التالية: الاتفاقيات الدولية؛ دستور جمهورية سورينام؛ قوانين الدولة؛ قرارات الرئيس؛ مراسيم الدولة المتفرعة عن قوانين الدولة؛ المراسيم الوزارية المتفرعة عن قوانين الدولة. </w:t>
      </w:r>
    </w:p>
    <w:p w:rsidR="00742106" w:rsidRDefault="00742106" w:rsidP="00B5108B">
      <w:pPr>
        <w:pStyle w:val="SingleTxtGA"/>
        <w:rPr>
          <w:rFonts w:hint="cs"/>
          <w:rtl/>
        </w:rPr>
      </w:pPr>
      <w:r>
        <w:rPr>
          <w:rFonts w:hint="cs"/>
          <w:rtl/>
        </w:rPr>
        <w:t>43-</w:t>
      </w:r>
      <w:r>
        <w:rPr>
          <w:rFonts w:hint="cs"/>
          <w:rtl/>
        </w:rPr>
        <w:tab/>
        <w:t>ويمثل دستور سورينام القانون الوطني الأسمى في البلد. وهو يضبط ويحدد سلطات أجهزة الدولة الرئيسية. ويجب أن تكون جميع النُظُم والقوانين الأخرى متوائمة مع الدستور، وإلا</w:t>
      </w:r>
      <w:r w:rsidR="00B5108B">
        <w:rPr>
          <w:rFonts w:hint="eastAsia"/>
          <w:rtl/>
        </w:rPr>
        <w:t> </w:t>
      </w:r>
      <w:r>
        <w:rPr>
          <w:rFonts w:hint="cs"/>
          <w:rtl/>
        </w:rPr>
        <w:t>كانت باطلة ولاغية.</w:t>
      </w:r>
    </w:p>
    <w:p w:rsidR="00742106" w:rsidRDefault="00742106" w:rsidP="00632569">
      <w:pPr>
        <w:pStyle w:val="SingleTxtGA"/>
        <w:rPr>
          <w:rFonts w:hint="cs"/>
          <w:rtl/>
          <w:lang/>
        </w:rPr>
      </w:pPr>
      <w:r>
        <w:rPr>
          <w:rFonts w:hint="cs"/>
          <w:spacing w:val="-4"/>
          <w:rtl/>
        </w:rPr>
        <w:t>44-</w:t>
      </w:r>
      <w:r>
        <w:rPr>
          <w:rFonts w:hint="cs"/>
          <w:spacing w:val="-4"/>
          <w:rtl/>
        </w:rPr>
        <w:tab/>
      </w:r>
      <w:r>
        <w:rPr>
          <w:rFonts w:hint="cs"/>
          <w:rtl/>
          <w:lang/>
        </w:rPr>
        <w:t>وتجسد ديباجة الدستور ضمان احترام مبادئ الحرية والمساواة والديمقراطية، فضلاً عن حقوق البشر وحريات الأساسية.</w:t>
      </w:r>
      <w:r>
        <w:rPr>
          <w:rFonts w:hint="cs"/>
          <w:spacing w:val="-4"/>
          <w:rtl/>
          <w:lang/>
        </w:rPr>
        <w:t xml:space="preserve"> </w:t>
      </w:r>
      <w:r>
        <w:rPr>
          <w:rFonts w:hint="cs"/>
          <w:rtl/>
          <w:lang/>
        </w:rPr>
        <w:t>ويحدد الفصلان الخامس والسادس من الدستور مختلف الحقوق والحريات الأساسية، وكذلك كيفية حمايتها. وتنص المادة 10 من الدستور على أنه "يحق لكل شخص، في حالة انتهاك حقوقه وحرياته، أن ينظر قاض مستقل ومحايد في شكواه بشكل نزيه وعلني في غضون فترة زمنية معقولة".</w:t>
      </w:r>
    </w:p>
    <w:p w:rsidR="00742106" w:rsidRDefault="00742106" w:rsidP="00632569">
      <w:pPr>
        <w:pStyle w:val="SingleTxtGA"/>
        <w:rPr>
          <w:rFonts w:hint="cs"/>
          <w:rtl/>
        </w:rPr>
      </w:pPr>
      <w:r>
        <w:rPr>
          <w:rFonts w:hint="cs"/>
          <w:rtl/>
          <w:lang/>
        </w:rPr>
        <w:t>45-</w:t>
      </w:r>
      <w:r>
        <w:rPr>
          <w:rFonts w:hint="cs"/>
          <w:rtl/>
          <w:lang/>
        </w:rPr>
        <w:tab/>
      </w:r>
      <w:r>
        <w:rPr>
          <w:rFonts w:hint="cs"/>
          <w:rtl/>
        </w:rPr>
        <w:t>ويبيّن الفصل الحادي عشر منه أن السلطة التشريعية تمارسها الجمعية الوطنية والحكومة مع</w:t>
      </w:r>
      <w:r w:rsidR="000B442E">
        <w:rPr>
          <w:rFonts w:hint="cs"/>
          <w:rtl/>
        </w:rPr>
        <w:t xml:space="preserve">اً. </w:t>
      </w:r>
      <w:r>
        <w:rPr>
          <w:rFonts w:hint="cs"/>
          <w:rtl/>
        </w:rPr>
        <w:t>ويبيّن الفصل الثالث عشر، الجزء 2</w:t>
      </w:r>
      <w:r w:rsidR="001A2DA7">
        <w:rPr>
          <w:rFonts w:hint="cs"/>
          <w:rtl/>
        </w:rPr>
        <w:t xml:space="preserve">، </w:t>
      </w:r>
      <w:r>
        <w:rPr>
          <w:rFonts w:hint="cs"/>
          <w:rtl/>
        </w:rPr>
        <w:t>والفصل الحادي والعشرون، على التوالي، أن السلطة التنفيذية هي من صلاحيات الرئيس والحكومات المحلية.</w:t>
      </w:r>
    </w:p>
    <w:p w:rsidR="00742106" w:rsidRDefault="00742106" w:rsidP="00632569">
      <w:pPr>
        <w:pStyle w:val="SingleTxtGA"/>
        <w:rPr>
          <w:rFonts w:hint="cs"/>
          <w:rtl/>
        </w:rPr>
      </w:pPr>
      <w:r>
        <w:rPr>
          <w:rFonts w:hint="cs"/>
          <w:rtl/>
        </w:rPr>
        <w:t>46-</w:t>
      </w:r>
      <w:r>
        <w:rPr>
          <w:rFonts w:hint="cs"/>
          <w:rtl/>
        </w:rPr>
        <w:tab/>
        <w:t>ويتناول الفصل الخامس عشر السلطة القضائية والمكلفين بها، مثل رئيس ونائب رئيس محكمة العدل العليا، والقضاة، والنائب العام والمدعين العامين.</w:t>
      </w:r>
    </w:p>
    <w:p w:rsidR="00742106" w:rsidRDefault="00742106" w:rsidP="00B5108B">
      <w:pPr>
        <w:pStyle w:val="SingleTxtGA"/>
        <w:rPr>
          <w:rFonts w:hint="cs"/>
          <w:rtl/>
        </w:rPr>
      </w:pPr>
      <w:r>
        <w:rPr>
          <w:rFonts w:hint="cs"/>
          <w:rtl/>
        </w:rPr>
        <w:t>47-</w:t>
      </w:r>
      <w:r>
        <w:rPr>
          <w:rFonts w:hint="cs"/>
          <w:rtl/>
        </w:rPr>
        <w:tab/>
        <w:t>ويمكن القول إجمال</w:t>
      </w:r>
      <w:r w:rsidR="0014466B">
        <w:rPr>
          <w:rFonts w:hint="cs"/>
          <w:rtl/>
        </w:rPr>
        <w:t xml:space="preserve">اً </w:t>
      </w:r>
      <w:r>
        <w:rPr>
          <w:rFonts w:hint="cs"/>
          <w:rtl/>
        </w:rPr>
        <w:t>إن حقوق الإنسان والحريات الأساسية مكفولة ومصونة بمقتضى</w:t>
      </w:r>
      <w:r w:rsidR="00B5108B">
        <w:rPr>
          <w:rFonts w:hint="eastAsia"/>
          <w:rtl/>
        </w:rPr>
        <w:t> </w:t>
      </w:r>
      <w:r>
        <w:rPr>
          <w:rFonts w:hint="cs"/>
          <w:rtl/>
        </w:rPr>
        <w:t xml:space="preserve">الدستور. </w:t>
      </w:r>
    </w:p>
    <w:p w:rsidR="00742106" w:rsidRDefault="00742106" w:rsidP="00632569">
      <w:pPr>
        <w:pStyle w:val="SingleTxtGA"/>
        <w:rPr>
          <w:rFonts w:hint="cs"/>
          <w:spacing w:val="-4"/>
          <w:rtl/>
        </w:rPr>
      </w:pPr>
      <w:r>
        <w:rPr>
          <w:rFonts w:hint="cs"/>
          <w:spacing w:val="-4"/>
          <w:rtl/>
        </w:rPr>
        <w:t>48-</w:t>
      </w:r>
      <w:r>
        <w:rPr>
          <w:rFonts w:hint="cs"/>
          <w:spacing w:val="-4"/>
          <w:rtl/>
        </w:rPr>
        <w:tab/>
      </w:r>
      <w:r>
        <w:rPr>
          <w:rFonts w:hint="cs"/>
          <w:rtl/>
        </w:rPr>
        <w:t>ويعترف قانون سورينام بسلطتين مخوّلتين إقامة العدل في البلد: المحكمة المحلية، وهي محكمة الدرجة الأولى، ومحكمة العدل العليا، وهي محكمة الاستئناف (المادة 39 من الدستور). وتقر سورينام أيض</w:t>
      </w:r>
      <w:r w:rsidR="0014466B">
        <w:rPr>
          <w:rFonts w:hint="cs"/>
          <w:rtl/>
        </w:rPr>
        <w:t xml:space="preserve">اً </w:t>
      </w:r>
      <w:r>
        <w:rPr>
          <w:rFonts w:hint="cs"/>
          <w:rtl/>
        </w:rPr>
        <w:t>بالاختصاص القضائي الأصلي ل</w:t>
      </w:r>
      <w:r w:rsidRPr="00260AC3">
        <w:rPr>
          <w:rtl/>
        </w:rPr>
        <w:t>محكمة العدل لدول الجماعة الكاريبية</w:t>
      </w:r>
      <w:r>
        <w:rPr>
          <w:rFonts w:hint="cs"/>
          <w:rtl/>
        </w:rPr>
        <w:t xml:space="preserve"> في تفسير معاهدة </w:t>
      </w:r>
      <w:proofErr w:type="spellStart"/>
      <w:r>
        <w:rPr>
          <w:rFonts w:hint="cs"/>
          <w:rtl/>
        </w:rPr>
        <w:t>تشاغواراماس</w:t>
      </w:r>
      <w:proofErr w:type="spellEnd"/>
      <w:r>
        <w:rPr>
          <w:rFonts w:hint="cs"/>
          <w:rtl/>
        </w:rPr>
        <w:t xml:space="preserve"> المنقّحة وبالاختصاص القضائي لمحكمة البلدان الأمريكية لحقوق الإنسان في تسوية المنازعات.</w:t>
      </w:r>
    </w:p>
    <w:p w:rsidR="00742106" w:rsidRDefault="00742106" w:rsidP="00632569">
      <w:pPr>
        <w:pStyle w:val="SingleTxtGA"/>
        <w:rPr>
          <w:rFonts w:hint="cs"/>
          <w:rtl/>
          <w:lang/>
        </w:rPr>
      </w:pPr>
      <w:r>
        <w:rPr>
          <w:rFonts w:hint="cs"/>
          <w:spacing w:val="-4"/>
          <w:rtl/>
        </w:rPr>
        <w:t>49-</w:t>
      </w:r>
      <w:r>
        <w:rPr>
          <w:rFonts w:hint="cs"/>
          <w:spacing w:val="-4"/>
          <w:rtl/>
        </w:rPr>
        <w:tab/>
      </w:r>
      <w:r>
        <w:rPr>
          <w:rFonts w:hint="cs"/>
          <w:rtl/>
          <w:lang/>
        </w:rPr>
        <w:t>وللهيكل الأساسي لحقوق الإنسان المطبق في جمهورية سورينام مكوّن قانوني ومكوّن مؤسسية في آن مع</w:t>
      </w:r>
      <w:r w:rsidR="000B442E">
        <w:rPr>
          <w:rFonts w:hint="cs"/>
          <w:rtl/>
          <w:lang/>
        </w:rPr>
        <w:t xml:space="preserve">اً. </w:t>
      </w:r>
      <w:r>
        <w:rPr>
          <w:rFonts w:hint="cs"/>
          <w:rtl/>
          <w:lang/>
        </w:rPr>
        <w:t>ويشمل المكوِّن القانوني اللوائح التنظيمية الدستورية والقوانين الوطنية الأخرى لسورينام، وكقوانين المعاهدات الدولية</w:t>
      </w:r>
      <w:r>
        <w:rPr>
          <w:rFonts w:hint="cs"/>
          <w:spacing w:val="-4"/>
          <w:rtl/>
          <w:lang/>
        </w:rPr>
        <w:t xml:space="preserve"> والإقليمية. </w:t>
      </w:r>
      <w:r>
        <w:rPr>
          <w:rFonts w:hint="cs"/>
          <w:rtl/>
          <w:lang/>
        </w:rPr>
        <w:t>أما المكوِّن المؤسسي، فيتألف من مؤسسات حكومية ومنظمات غير حكومية وآليات دولية وإقليمية معنية بحقوق الإنسان.</w:t>
      </w:r>
    </w:p>
    <w:p w:rsidR="00742106" w:rsidRDefault="00632569" w:rsidP="00632569">
      <w:pPr>
        <w:pStyle w:val="H23GA"/>
        <w:rPr>
          <w:rFonts w:hint="cs"/>
          <w:rtl/>
        </w:rPr>
      </w:pPr>
      <w:r>
        <w:rPr>
          <w:rFonts w:hint="cs"/>
          <w:rtl/>
        </w:rPr>
        <w:tab/>
      </w:r>
      <w:bookmarkStart w:id="22" w:name="_Toc407962279"/>
      <w:r w:rsidR="00742106">
        <w:rPr>
          <w:rFonts w:hint="cs"/>
          <w:rtl/>
        </w:rPr>
        <w:t>4</w:t>
      </w:r>
      <w:r w:rsidR="00742106" w:rsidRPr="00D868A5">
        <w:rPr>
          <w:rFonts w:hint="cs"/>
          <w:rtl/>
        </w:rPr>
        <w:t>-</w:t>
      </w:r>
      <w:r w:rsidR="00742106" w:rsidRPr="00D868A5">
        <w:rPr>
          <w:rFonts w:hint="cs"/>
          <w:rtl/>
        </w:rPr>
        <w:tab/>
      </w:r>
      <w:r w:rsidR="00742106">
        <w:rPr>
          <w:rFonts w:hint="cs"/>
          <w:rtl/>
        </w:rPr>
        <w:t>العضوية في منظمات إقليمية</w:t>
      </w:r>
      <w:bookmarkEnd w:id="22"/>
      <w:r w:rsidR="00742106">
        <w:rPr>
          <w:rFonts w:hint="cs"/>
          <w:rtl/>
        </w:rPr>
        <w:t xml:space="preserve"> </w:t>
      </w:r>
    </w:p>
    <w:p w:rsidR="00742106" w:rsidRPr="00D868A5" w:rsidRDefault="00632569" w:rsidP="00632569">
      <w:pPr>
        <w:pStyle w:val="H23GA"/>
        <w:rPr>
          <w:rtl/>
        </w:rPr>
      </w:pPr>
      <w:r>
        <w:rPr>
          <w:rFonts w:hint="cs"/>
          <w:rtl/>
        </w:rPr>
        <w:tab/>
      </w:r>
      <w:r>
        <w:rPr>
          <w:rFonts w:hint="cs"/>
          <w:rtl/>
        </w:rPr>
        <w:tab/>
      </w:r>
      <w:bookmarkStart w:id="23" w:name="_Toc407962280"/>
      <w:r w:rsidR="00742106">
        <w:rPr>
          <w:rFonts w:hint="cs"/>
          <w:rtl/>
        </w:rPr>
        <w:t xml:space="preserve">منظمة الأمم المتحدة، منظمة الدول الأمريكية، </w:t>
      </w:r>
      <w:r w:rsidR="00742106" w:rsidRPr="00172950">
        <w:rPr>
          <w:rtl/>
        </w:rPr>
        <w:t>جماعة دول أمريكا اللاتينية ومنطقة البحر الكاريبي</w:t>
      </w:r>
      <w:r w:rsidR="00742106" w:rsidRPr="00172950">
        <w:rPr>
          <w:rFonts w:hint="cs"/>
          <w:rtl/>
        </w:rPr>
        <w:t>،</w:t>
      </w:r>
      <w:r w:rsidR="00742106">
        <w:rPr>
          <w:rFonts w:hint="cs"/>
          <w:rtl/>
        </w:rPr>
        <w:t xml:space="preserve"> </w:t>
      </w:r>
      <w:r w:rsidR="00742106" w:rsidRPr="00172950">
        <w:rPr>
          <w:rtl/>
        </w:rPr>
        <w:t>اتحاد أمم أمريكا الجنوبية</w:t>
      </w:r>
      <w:r w:rsidR="00742106">
        <w:rPr>
          <w:rFonts w:hint="cs"/>
          <w:rtl/>
        </w:rPr>
        <w:t xml:space="preserve">، </w:t>
      </w:r>
      <w:r w:rsidR="00742106" w:rsidRPr="00172950">
        <w:rPr>
          <w:rFonts w:hint="cs"/>
          <w:rtl/>
        </w:rPr>
        <w:t>ا</w:t>
      </w:r>
      <w:r w:rsidR="00742106" w:rsidRPr="00172950">
        <w:rPr>
          <w:rtl/>
        </w:rPr>
        <w:t>لسوق المشتركة لبلدان المخروط الجنوبي</w:t>
      </w:r>
      <w:r w:rsidR="00742106" w:rsidRPr="00172950">
        <w:rPr>
          <w:rFonts w:hint="cs"/>
          <w:rtl/>
        </w:rPr>
        <w:t>، ا</w:t>
      </w:r>
      <w:r w:rsidR="00742106" w:rsidRPr="00172950">
        <w:rPr>
          <w:rtl/>
        </w:rPr>
        <w:t>لجماعة الكاريبية</w:t>
      </w:r>
      <w:bookmarkEnd w:id="23"/>
    </w:p>
    <w:p w:rsidR="00742106" w:rsidRDefault="00742106" w:rsidP="00632569">
      <w:pPr>
        <w:pStyle w:val="SingleTxtGA"/>
        <w:rPr>
          <w:rFonts w:hint="cs"/>
          <w:rtl/>
          <w:lang/>
        </w:rPr>
      </w:pPr>
      <w:r>
        <w:rPr>
          <w:rFonts w:hint="cs"/>
          <w:rtl/>
        </w:rPr>
        <w:t>50-</w:t>
      </w:r>
      <w:r>
        <w:rPr>
          <w:rFonts w:hint="cs"/>
          <w:rtl/>
        </w:rPr>
        <w:tab/>
      </w:r>
      <w:r>
        <w:rPr>
          <w:rFonts w:hint="cs"/>
          <w:rtl/>
          <w:lang/>
        </w:rPr>
        <w:t>تأتي صياغة هذه الوثيقة الأساسية المشتركة في سياق عضوية سورينام في الأمم المتحدة. وقد أصبحت سورينام عضو</w:t>
      </w:r>
      <w:r w:rsidR="0014466B">
        <w:rPr>
          <w:rFonts w:hint="cs"/>
          <w:rtl/>
          <w:lang/>
        </w:rPr>
        <w:t xml:space="preserve">اً </w:t>
      </w:r>
      <w:r>
        <w:rPr>
          <w:rFonts w:hint="cs"/>
          <w:rtl/>
          <w:lang/>
        </w:rPr>
        <w:t>في الأمم المتحدة في عام 1976 وصدّقت على معظم اتفاقيات حقوق الإنسان.</w:t>
      </w:r>
    </w:p>
    <w:p w:rsidR="00742106" w:rsidRDefault="00742106" w:rsidP="00B5108B">
      <w:pPr>
        <w:pStyle w:val="SingleTxtGA"/>
        <w:rPr>
          <w:rFonts w:hint="cs"/>
          <w:rtl/>
        </w:rPr>
      </w:pPr>
      <w:r>
        <w:rPr>
          <w:rFonts w:hint="cs"/>
          <w:rtl/>
          <w:lang/>
        </w:rPr>
        <w:t>51-</w:t>
      </w:r>
      <w:r>
        <w:rPr>
          <w:rFonts w:hint="cs"/>
          <w:rtl/>
          <w:lang/>
        </w:rPr>
        <w:tab/>
        <w:t>وتعد منظمة الدول الأمريكية أقدم منظمة إقليمية في العالم حيث أنشئت في عام</w:t>
      </w:r>
      <w:r w:rsidR="00B5108B">
        <w:rPr>
          <w:rFonts w:hint="eastAsia"/>
          <w:rtl/>
          <w:lang/>
        </w:rPr>
        <w:t> </w:t>
      </w:r>
      <w:r>
        <w:rPr>
          <w:rFonts w:hint="cs"/>
          <w:rtl/>
          <w:lang/>
        </w:rPr>
        <w:t>1948 بالتوقيع على ميثاق المنظمة في بوغوتا، الذي دخل حيز التنفيذ في كانون الأول/</w:t>
      </w:r>
      <w:r w:rsidR="00B5108B">
        <w:rPr>
          <w:rFonts w:hint="cs"/>
          <w:rtl/>
          <w:lang/>
        </w:rPr>
        <w:t xml:space="preserve"> </w:t>
      </w:r>
      <w:r>
        <w:rPr>
          <w:rFonts w:hint="cs"/>
          <w:rtl/>
          <w:lang/>
        </w:rPr>
        <w:t>ديسمبر 1951. وجرى تعديله لاحق</w:t>
      </w:r>
      <w:r w:rsidR="0014466B">
        <w:rPr>
          <w:rFonts w:hint="cs"/>
          <w:rtl/>
          <w:lang/>
        </w:rPr>
        <w:t xml:space="preserve">اً </w:t>
      </w:r>
      <w:r>
        <w:rPr>
          <w:rFonts w:hint="cs"/>
          <w:rtl/>
          <w:lang/>
        </w:rPr>
        <w:t>بموجب بروتوكول بوينس آيرس، الموقع عليه في عام</w:t>
      </w:r>
      <w:r w:rsidR="00B5108B">
        <w:rPr>
          <w:rFonts w:hint="eastAsia"/>
          <w:rtl/>
          <w:lang/>
        </w:rPr>
        <w:t> </w:t>
      </w:r>
      <w:r>
        <w:rPr>
          <w:rFonts w:hint="cs"/>
          <w:rtl/>
          <w:lang/>
        </w:rPr>
        <w:t xml:space="preserve">1976 وبدأ سريان مفعوله في شباط/فبراير 1970؛ وبروتوكول </w:t>
      </w:r>
      <w:proofErr w:type="spellStart"/>
      <w:r>
        <w:rPr>
          <w:rFonts w:hint="cs"/>
          <w:rtl/>
          <w:lang/>
        </w:rPr>
        <w:t>كارتاخينا</w:t>
      </w:r>
      <w:proofErr w:type="spellEnd"/>
      <w:r>
        <w:rPr>
          <w:rFonts w:hint="cs"/>
          <w:rtl/>
          <w:lang/>
        </w:rPr>
        <w:t xml:space="preserve"> </w:t>
      </w:r>
      <w:r>
        <w:rPr>
          <w:rtl/>
        </w:rPr>
        <w:t xml:space="preserve">دي </w:t>
      </w:r>
      <w:proofErr w:type="spellStart"/>
      <w:r>
        <w:rPr>
          <w:rFonts w:hint="cs"/>
          <w:rtl/>
        </w:rPr>
        <w:t>إ</w:t>
      </w:r>
      <w:r>
        <w:rPr>
          <w:rtl/>
        </w:rPr>
        <w:t>ندياس</w:t>
      </w:r>
      <w:proofErr w:type="spellEnd"/>
      <w:r>
        <w:rPr>
          <w:rFonts w:hint="cs"/>
          <w:rtl/>
        </w:rPr>
        <w:t>، الموقع عليه في عام 1985 وأصبح ساري المفعول في تشرين الثاني/نوفمبر 1988؛ وبروتوكول ماناغوا، الموقع عليه في عام 1993 وأصبح ساري المفعول في كانون الثاني/يناير 1996؛ وبروتوكول واشنطن، الموقع عليه في عام 1992 وأصبح ساري المفعول في أيلول/</w:t>
      </w:r>
      <w:r w:rsidR="00B5108B">
        <w:rPr>
          <w:rFonts w:hint="cs"/>
          <w:rtl/>
        </w:rPr>
        <w:t xml:space="preserve"> </w:t>
      </w:r>
      <w:r>
        <w:rPr>
          <w:rFonts w:hint="cs"/>
          <w:rtl/>
        </w:rPr>
        <w:t>سبتمبر</w:t>
      </w:r>
      <w:r w:rsidR="00B5108B">
        <w:rPr>
          <w:rFonts w:hint="eastAsia"/>
          <w:rtl/>
        </w:rPr>
        <w:t> </w:t>
      </w:r>
      <w:r>
        <w:rPr>
          <w:rFonts w:hint="cs"/>
          <w:rtl/>
        </w:rPr>
        <w:t>1997. وأصبحت سورينام عضو</w:t>
      </w:r>
      <w:r w:rsidR="0014466B">
        <w:rPr>
          <w:rFonts w:hint="cs"/>
          <w:rtl/>
        </w:rPr>
        <w:t xml:space="preserve">اً </w:t>
      </w:r>
      <w:r>
        <w:rPr>
          <w:rFonts w:hint="cs"/>
          <w:rtl/>
        </w:rPr>
        <w:t>في منظمة الدول الأمريكية في عام 1976 وصدّقت أيضا</w:t>
      </w:r>
      <w:r w:rsidR="00B5108B">
        <w:rPr>
          <w:rFonts w:hint="cs"/>
          <w:rtl/>
        </w:rPr>
        <w:t>ً</w:t>
      </w:r>
      <w:r>
        <w:rPr>
          <w:rFonts w:hint="cs"/>
          <w:rtl/>
        </w:rPr>
        <w:t xml:space="preserve"> على المعاهدات الرئيسية لهذه المنظمة.</w:t>
      </w:r>
    </w:p>
    <w:p w:rsidR="00742106" w:rsidRDefault="00742106" w:rsidP="00DA4F70">
      <w:pPr>
        <w:pStyle w:val="SingleTxtGA"/>
        <w:rPr>
          <w:rFonts w:hint="cs"/>
          <w:rtl/>
        </w:rPr>
      </w:pPr>
      <w:r>
        <w:rPr>
          <w:rFonts w:hint="cs"/>
          <w:rtl/>
        </w:rPr>
        <w:t>52-</w:t>
      </w:r>
      <w:r>
        <w:rPr>
          <w:rFonts w:hint="cs"/>
          <w:rtl/>
        </w:rPr>
        <w:tab/>
        <w:t xml:space="preserve">وفي 23 شباط/فبراير 2010، اجتمع قادة أمريكا الجنوبية في قمة مجموعة ريو الثالثة والعشرين في بلايا ديل كارمن، </w:t>
      </w:r>
      <w:proofErr w:type="spellStart"/>
      <w:r>
        <w:rPr>
          <w:rFonts w:hint="cs"/>
          <w:rtl/>
        </w:rPr>
        <w:t>كوينتانا</w:t>
      </w:r>
      <w:proofErr w:type="spellEnd"/>
      <w:r>
        <w:rPr>
          <w:rFonts w:hint="cs"/>
          <w:rtl/>
        </w:rPr>
        <w:t xml:space="preserve"> رو، بالمكسيك، وقرروا إنشاء منظمة لدول أمريكا الجنوبية والبحر الكاريبي. وبمجرد وضع ميثاق هذه المنظمة، تشكلت الجماعة رسمي</w:t>
      </w:r>
      <w:r w:rsidR="0014466B">
        <w:rPr>
          <w:rFonts w:hint="cs"/>
          <w:rtl/>
        </w:rPr>
        <w:t xml:space="preserve">اً </w:t>
      </w:r>
      <w:r>
        <w:rPr>
          <w:rFonts w:hint="cs"/>
          <w:rtl/>
        </w:rPr>
        <w:t>في تموز/</w:t>
      </w:r>
      <w:r w:rsidR="00DA4F70">
        <w:rPr>
          <w:rFonts w:hint="cs"/>
          <w:rtl/>
        </w:rPr>
        <w:t xml:space="preserve"> </w:t>
      </w:r>
      <w:r>
        <w:rPr>
          <w:rFonts w:hint="cs"/>
          <w:rtl/>
        </w:rPr>
        <w:t>يوليه</w:t>
      </w:r>
      <w:r w:rsidR="00DA4F70">
        <w:rPr>
          <w:rFonts w:hint="eastAsia"/>
          <w:rtl/>
        </w:rPr>
        <w:t> </w:t>
      </w:r>
      <w:r>
        <w:rPr>
          <w:rFonts w:hint="cs"/>
          <w:rtl/>
        </w:rPr>
        <w:t xml:space="preserve">2011 في قمة عقدت في كاراكاس. سيشكل هذا الإطار المنتدى الرئيسي للحوار السياسي لهذه المنطقة. </w:t>
      </w:r>
    </w:p>
    <w:p w:rsidR="00742106" w:rsidRDefault="00742106" w:rsidP="00632569">
      <w:pPr>
        <w:pStyle w:val="SingleTxtGA"/>
        <w:rPr>
          <w:rFonts w:hint="cs"/>
          <w:rtl/>
        </w:rPr>
      </w:pPr>
      <w:r>
        <w:rPr>
          <w:rFonts w:hint="cs"/>
          <w:rtl/>
        </w:rPr>
        <w:t>53-</w:t>
      </w:r>
      <w:r>
        <w:rPr>
          <w:rFonts w:hint="cs"/>
          <w:rtl/>
        </w:rPr>
        <w:tab/>
        <w:t xml:space="preserve">والاجتماع الأول لوزراء الثقافة في </w:t>
      </w:r>
      <w:r w:rsidRPr="00660BF3">
        <w:rPr>
          <w:rtl/>
        </w:rPr>
        <w:t>جماعة دول أمريكا اللاتينية ومنطقة البحر الكاريبي</w:t>
      </w:r>
      <w:r>
        <w:rPr>
          <w:rFonts w:hint="cs"/>
          <w:rtl/>
        </w:rPr>
        <w:t xml:space="preserve"> المعقود في عام 2013 جرى الإعداد له بالتزامن مع المنتدى التاسع عشر لوزراء الثقافة والموظفين المكلفين بالسياسات الثقافية</w:t>
      </w:r>
      <w:r w:rsidR="001A2DA7">
        <w:rPr>
          <w:rFonts w:hint="cs"/>
          <w:rtl/>
        </w:rPr>
        <w:t xml:space="preserve"> </w:t>
      </w:r>
      <w:r>
        <w:rPr>
          <w:rFonts w:hint="cs"/>
          <w:rtl/>
        </w:rPr>
        <w:t xml:space="preserve">في أمريكا اللاتينية ومنطقة البحر الكاريبي. وسورينام عضو في </w:t>
      </w:r>
      <w:r w:rsidRPr="00660BF3">
        <w:rPr>
          <w:rtl/>
        </w:rPr>
        <w:t>جماعة دول أمريكا اللاتينية ومنطقة البحر الكاريبي</w:t>
      </w:r>
      <w:r>
        <w:rPr>
          <w:rFonts w:hint="cs"/>
          <w:rtl/>
        </w:rPr>
        <w:t>.</w:t>
      </w:r>
    </w:p>
    <w:p w:rsidR="00742106" w:rsidRDefault="00742106" w:rsidP="00154F28">
      <w:pPr>
        <w:pStyle w:val="SingleTxtGA"/>
        <w:rPr>
          <w:rFonts w:hint="cs"/>
          <w:rtl/>
        </w:rPr>
      </w:pPr>
      <w:r>
        <w:rPr>
          <w:rFonts w:hint="cs"/>
          <w:rtl/>
        </w:rPr>
        <w:t>54-</w:t>
      </w:r>
      <w:r>
        <w:rPr>
          <w:rFonts w:hint="cs"/>
          <w:rtl/>
        </w:rPr>
        <w:tab/>
        <w:t xml:space="preserve">وقد انضمت سورينام إلى تجمع أمريكا اللاتينية التجاري المعروف باسم </w:t>
      </w:r>
      <w:r w:rsidR="00154F28">
        <w:rPr>
          <w:rFonts w:hint="cs"/>
          <w:rtl/>
        </w:rPr>
        <w:t>‘</w:t>
      </w:r>
      <w:r w:rsidRPr="00660BF3">
        <w:rPr>
          <w:rFonts w:hint="cs"/>
          <w:rtl/>
        </w:rPr>
        <w:t>ا</w:t>
      </w:r>
      <w:r w:rsidRPr="00660BF3">
        <w:rPr>
          <w:rtl/>
        </w:rPr>
        <w:t>لسوق المشتركة لبلدان المخروط الجنوبي</w:t>
      </w:r>
      <w:r>
        <w:rPr>
          <w:rFonts w:hint="cs"/>
          <w:rtl/>
        </w:rPr>
        <w:t>‘ وأصبحت عضو</w:t>
      </w:r>
      <w:r w:rsidR="0014466B">
        <w:rPr>
          <w:rFonts w:hint="cs"/>
          <w:rtl/>
        </w:rPr>
        <w:t xml:space="preserve">اً </w:t>
      </w:r>
      <w:r>
        <w:rPr>
          <w:rFonts w:hint="cs"/>
          <w:rtl/>
        </w:rPr>
        <w:t>منتسب</w:t>
      </w:r>
      <w:r w:rsidR="0014466B">
        <w:rPr>
          <w:rFonts w:hint="cs"/>
          <w:rtl/>
        </w:rPr>
        <w:t xml:space="preserve">اً </w:t>
      </w:r>
      <w:r>
        <w:rPr>
          <w:rFonts w:hint="cs"/>
          <w:rtl/>
        </w:rPr>
        <w:t>فيه.</w:t>
      </w:r>
    </w:p>
    <w:p w:rsidR="00742106" w:rsidRDefault="00742106" w:rsidP="00632569">
      <w:pPr>
        <w:pStyle w:val="SingleTxtGA"/>
        <w:rPr>
          <w:rFonts w:hint="cs"/>
          <w:rtl/>
        </w:rPr>
      </w:pPr>
      <w:r>
        <w:rPr>
          <w:rFonts w:hint="cs"/>
          <w:rtl/>
        </w:rPr>
        <w:t>55-</w:t>
      </w:r>
      <w:r>
        <w:rPr>
          <w:rFonts w:hint="cs"/>
          <w:rtl/>
        </w:rPr>
        <w:tab/>
        <w:t xml:space="preserve">وتشكل مجموعة </w:t>
      </w:r>
      <w:r w:rsidRPr="00660BF3">
        <w:rPr>
          <w:rtl/>
        </w:rPr>
        <w:t>دول أمريكا اللاتينية ومنطقة البحر الكاريبي</w:t>
      </w:r>
      <w:r>
        <w:rPr>
          <w:rFonts w:hint="cs"/>
          <w:rtl/>
        </w:rPr>
        <w:t xml:space="preserve"> مجموعة للتوافق والحوار غير الملزم وتتألف من جميع بلدان </w:t>
      </w:r>
      <w:r w:rsidRPr="00660BF3">
        <w:rPr>
          <w:rtl/>
        </w:rPr>
        <w:t>أمريكا اللاتينية ومنطقة البحر الكاريبي</w:t>
      </w:r>
      <w:r>
        <w:rPr>
          <w:rFonts w:hint="cs"/>
          <w:rtl/>
        </w:rPr>
        <w:t>، وهي تهدف إلى تحقيق التوافق بشأن مختلف الموضوعات التي تطرح في المنطقة. وسورينام عضو أيض</w:t>
      </w:r>
      <w:r w:rsidR="0014466B">
        <w:rPr>
          <w:rFonts w:hint="cs"/>
          <w:rtl/>
        </w:rPr>
        <w:t xml:space="preserve">اً </w:t>
      </w:r>
      <w:r>
        <w:rPr>
          <w:rFonts w:hint="cs"/>
          <w:rtl/>
        </w:rPr>
        <w:t>في هذه المجموعة.</w:t>
      </w:r>
    </w:p>
    <w:p w:rsidR="00742106" w:rsidRDefault="00742106" w:rsidP="000C2366">
      <w:pPr>
        <w:pStyle w:val="SingleTxtGA"/>
        <w:rPr>
          <w:rFonts w:hint="cs"/>
          <w:rtl/>
        </w:rPr>
      </w:pPr>
      <w:r>
        <w:rPr>
          <w:rFonts w:hint="cs"/>
          <w:rtl/>
        </w:rPr>
        <w:t>56-</w:t>
      </w:r>
      <w:r>
        <w:rPr>
          <w:rFonts w:hint="cs"/>
          <w:rtl/>
        </w:rPr>
        <w:tab/>
        <w:t xml:space="preserve">واتحاد أمم أمريكا الجنوبية هيئة حكومية دولية صممت على شاكلة الاتحاد الأوروبي. وهذه المجموعة التي تعرف باسم </w:t>
      </w:r>
      <w:r>
        <w:rPr>
          <w:rtl/>
        </w:rPr>
        <w:t>اتحاد أمم أمريكا الجنوبية</w:t>
      </w:r>
      <w:r>
        <w:rPr>
          <w:rFonts w:hint="cs"/>
          <w:rtl/>
        </w:rPr>
        <w:t xml:space="preserve"> تعمل عمل منتدى التفاعل بين قادة دول المجموعة وتؤدي دور المحفل للترويج للتجارة فيما بين بلدان المنطقة. وترأست سورينام هذه المنظمة عامي 2013 و2014</w:t>
      </w:r>
      <w:r w:rsidR="000C2366">
        <w:rPr>
          <w:rFonts w:hint="cs"/>
          <w:rtl/>
        </w:rPr>
        <w:t>.</w:t>
      </w:r>
    </w:p>
    <w:p w:rsidR="00742106" w:rsidRPr="00BB0AC1" w:rsidRDefault="00742106" w:rsidP="00632569">
      <w:pPr>
        <w:pStyle w:val="SingleTxtGA"/>
        <w:rPr>
          <w:rFonts w:hint="cs"/>
          <w:spacing w:val="2"/>
          <w:rtl/>
          <w:lang/>
        </w:rPr>
      </w:pPr>
      <w:r w:rsidRPr="00BB0AC1">
        <w:rPr>
          <w:rFonts w:hint="cs"/>
          <w:spacing w:val="2"/>
          <w:rtl/>
        </w:rPr>
        <w:t>57-</w:t>
      </w:r>
      <w:r w:rsidRPr="00BB0AC1">
        <w:rPr>
          <w:rFonts w:hint="cs"/>
          <w:spacing w:val="2"/>
          <w:rtl/>
        </w:rPr>
        <w:tab/>
        <w:t>وفي عام 1995، أصبحت سورينام عضو</w:t>
      </w:r>
      <w:r w:rsidR="0014466B" w:rsidRPr="00BB0AC1">
        <w:rPr>
          <w:rFonts w:hint="cs"/>
          <w:spacing w:val="2"/>
          <w:rtl/>
        </w:rPr>
        <w:t xml:space="preserve">اً </w:t>
      </w:r>
      <w:r w:rsidRPr="00BB0AC1">
        <w:rPr>
          <w:rFonts w:hint="cs"/>
          <w:spacing w:val="2"/>
          <w:rtl/>
        </w:rPr>
        <w:t>كامل</w:t>
      </w:r>
      <w:r w:rsidR="0014466B" w:rsidRPr="00BB0AC1">
        <w:rPr>
          <w:rFonts w:hint="cs"/>
          <w:spacing w:val="2"/>
          <w:rtl/>
        </w:rPr>
        <w:t xml:space="preserve">اً </w:t>
      </w:r>
      <w:r w:rsidRPr="00BB0AC1">
        <w:rPr>
          <w:rFonts w:hint="cs"/>
          <w:spacing w:val="2"/>
          <w:rtl/>
        </w:rPr>
        <w:t xml:space="preserve">في </w:t>
      </w:r>
      <w:r w:rsidRPr="00BB0AC1">
        <w:rPr>
          <w:rFonts w:hint="cs"/>
          <w:spacing w:val="2"/>
          <w:rtl/>
          <w:lang/>
        </w:rPr>
        <w:t xml:space="preserve">السوق والاقتصاد الموحدين للجماعة الكاريبية. ويشكل هذا الإطار استراتيجية إنمائية متكاملة وضع تصوره أثناء الاجتماع العاشر لمؤتمر رؤساء حكومات الجماعة الكاريبية المعقود في تموز/يوليه </w:t>
      </w:r>
      <w:r w:rsidR="00BB0AC1" w:rsidRPr="00BB0AC1">
        <w:rPr>
          <w:rFonts w:hint="cs"/>
          <w:spacing w:val="2"/>
          <w:rtl/>
          <w:lang/>
        </w:rPr>
        <w:t xml:space="preserve">1989 </w:t>
      </w:r>
      <w:r w:rsidRPr="00BB0AC1">
        <w:rPr>
          <w:rFonts w:hint="cs"/>
          <w:spacing w:val="2"/>
          <w:rtl/>
          <w:lang/>
        </w:rPr>
        <w:t>في غراند أنسي، بغرينادا.</w:t>
      </w:r>
    </w:p>
    <w:p w:rsidR="00742106" w:rsidRDefault="00632569" w:rsidP="00632569">
      <w:pPr>
        <w:pStyle w:val="H23GA"/>
        <w:rPr>
          <w:rFonts w:hint="cs"/>
          <w:rtl/>
        </w:rPr>
      </w:pPr>
      <w:r>
        <w:rPr>
          <w:rFonts w:hint="cs"/>
          <w:rtl/>
        </w:rPr>
        <w:tab/>
      </w:r>
      <w:bookmarkStart w:id="24" w:name="_Toc407962281"/>
      <w:r w:rsidR="00742106">
        <w:rPr>
          <w:rFonts w:hint="cs"/>
          <w:rtl/>
        </w:rPr>
        <w:t>5</w:t>
      </w:r>
      <w:r w:rsidR="00742106" w:rsidRPr="00D868A5">
        <w:rPr>
          <w:rFonts w:hint="cs"/>
          <w:rtl/>
        </w:rPr>
        <w:t>-</w:t>
      </w:r>
      <w:r w:rsidR="00742106" w:rsidRPr="00D868A5">
        <w:rPr>
          <w:rFonts w:hint="cs"/>
          <w:rtl/>
        </w:rPr>
        <w:tab/>
      </w:r>
      <w:r w:rsidR="00742106">
        <w:rPr>
          <w:rFonts w:hint="cs"/>
          <w:rtl/>
        </w:rPr>
        <w:t>الاعتراف بالمنظمات غير الحكومية</w:t>
      </w:r>
      <w:bookmarkEnd w:id="24"/>
      <w:r w:rsidR="00742106">
        <w:rPr>
          <w:rFonts w:hint="cs"/>
          <w:rtl/>
        </w:rPr>
        <w:t xml:space="preserve"> </w:t>
      </w:r>
    </w:p>
    <w:p w:rsidR="00742106" w:rsidRPr="00DA4F70" w:rsidRDefault="00742106" w:rsidP="00DA4F70">
      <w:pPr>
        <w:pStyle w:val="SingleTxtGA"/>
        <w:rPr>
          <w:rFonts w:hint="cs"/>
          <w:spacing w:val="-4"/>
          <w:rtl/>
          <w:lang/>
        </w:rPr>
      </w:pPr>
      <w:r w:rsidRPr="00DA4F70">
        <w:rPr>
          <w:rFonts w:hint="cs"/>
          <w:spacing w:val="-4"/>
          <w:rtl/>
          <w:lang/>
        </w:rPr>
        <w:t>58-</w:t>
      </w:r>
      <w:r w:rsidRPr="00DA4F70">
        <w:rPr>
          <w:rFonts w:hint="cs"/>
          <w:spacing w:val="-4"/>
          <w:rtl/>
          <w:lang/>
        </w:rPr>
        <w:tab/>
        <w:t>يتعين على أي شخص أو مجموعة أشخاص يؤسسون هيئة أو منظمة أو مؤسسة ويرغبون في أن يعترف لهم بصفتهم تلك قانوني</w:t>
      </w:r>
      <w:r w:rsidR="0014466B">
        <w:rPr>
          <w:rFonts w:hint="cs"/>
          <w:spacing w:val="-4"/>
          <w:rtl/>
          <w:lang/>
        </w:rPr>
        <w:t xml:space="preserve">اً </w:t>
      </w:r>
      <w:r w:rsidRPr="00DA4F70">
        <w:rPr>
          <w:rFonts w:hint="cs"/>
          <w:spacing w:val="-4"/>
          <w:rtl/>
          <w:lang/>
        </w:rPr>
        <w:t>أن ينالوا ذلك الاعتراف بقرار من رئيس جمهورية سورينام، أو</w:t>
      </w:r>
      <w:r w:rsidR="00DA4F70">
        <w:rPr>
          <w:rFonts w:hint="eastAsia"/>
          <w:spacing w:val="-4"/>
          <w:rtl/>
          <w:lang/>
        </w:rPr>
        <w:t> </w:t>
      </w:r>
      <w:r w:rsidRPr="00DA4F70">
        <w:rPr>
          <w:rFonts w:hint="cs"/>
          <w:spacing w:val="-4"/>
          <w:rtl/>
          <w:lang/>
        </w:rPr>
        <w:t>أن يكون التأسيس بناءً على نظام أساسي مختوم من قبل موثِّق ومسجل لدى الغرفة التجارية.</w:t>
      </w:r>
    </w:p>
    <w:p w:rsidR="00742106" w:rsidRDefault="00742106" w:rsidP="00632569">
      <w:pPr>
        <w:pStyle w:val="HChGA"/>
        <w:rPr>
          <w:rFonts w:hint="cs"/>
          <w:rtl/>
        </w:rPr>
      </w:pPr>
      <w:r>
        <w:rPr>
          <w:rFonts w:hint="cs"/>
          <w:rtl/>
        </w:rPr>
        <w:tab/>
      </w:r>
      <w:bookmarkStart w:id="25" w:name="_Toc407962282"/>
      <w:r>
        <w:rPr>
          <w:rFonts w:hint="cs"/>
          <w:rtl/>
        </w:rPr>
        <w:t>ثانيا</w:t>
      </w:r>
      <w:r w:rsidR="006F558F">
        <w:rPr>
          <w:rFonts w:hint="cs"/>
          <w:rtl/>
        </w:rPr>
        <w:t>ً</w:t>
      </w:r>
      <w:r>
        <w:rPr>
          <w:rFonts w:hint="cs"/>
          <w:rtl/>
        </w:rPr>
        <w:t>-</w:t>
      </w:r>
      <w:r>
        <w:rPr>
          <w:rFonts w:hint="cs"/>
          <w:rtl/>
        </w:rPr>
        <w:tab/>
        <w:t>الإطار العام لحماية وتعزيز حقوق الإنسان</w:t>
      </w:r>
      <w:bookmarkEnd w:id="25"/>
      <w:r>
        <w:rPr>
          <w:rFonts w:hint="cs"/>
          <w:rtl/>
        </w:rPr>
        <w:t xml:space="preserve"> </w:t>
      </w:r>
    </w:p>
    <w:p w:rsidR="00742106" w:rsidRDefault="00742106" w:rsidP="00632569">
      <w:pPr>
        <w:pStyle w:val="H1GA"/>
        <w:rPr>
          <w:rFonts w:hint="cs"/>
          <w:rtl/>
        </w:rPr>
      </w:pPr>
      <w:r>
        <w:rPr>
          <w:rFonts w:hint="cs"/>
          <w:rtl/>
        </w:rPr>
        <w:tab/>
      </w:r>
      <w:bookmarkStart w:id="26" w:name="_Toc407962283"/>
      <w:r>
        <w:rPr>
          <w:rFonts w:hint="cs"/>
          <w:rtl/>
        </w:rPr>
        <w:t>ألف-</w:t>
      </w:r>
      <w:r>
        <w:rPr>
          <w:rFonts w:hint="cs"/>
          <w:rtl/>
        </w:rPr>
        <w:tab/>
        <w:t>القبول بقواعد حقوق الإنسان الدولية</w:t>
      </w:r>
      <w:bookmarkEnd w:id="26"/>
      <w:r>
        <w:rPr>
          <w:rFonts w:hint="cs"/>
          <w:rtl/>
        </w:rPr>
        <w:t xml:space="preserve"> </w:t>
      </w:r>
    </w:p>
    <w:p w:rsidR="00742106" w:rsidRDefault="00632569" w:rsidP="00632569">
      <w:pPr>
        <w:pStyle w:val="H23GA"/>
        <w:rPr>
          <w:rFonts w:hint="cs"/>
          <w:rtl/>
          <w:lang/>
        </w:rPr>
      </w:pPr>
      <w:r>
        <w:rPr>
          <w:rFonts w:hint="cs"/>
          <w:rtl/>
        </w:rPr>
        <w:tab/>
      </w:r>
      <w:bookmarkStart w:id="27" w:name="_Toc407962284"/>
      <w:r w:rsidR="00742106" w:rsidRPr="00D868A5">
        <w:rPr>
          <w:rFonts w:hint="cs"/>
          <w:rtl/>
        </w:rPr>
        <w:t>1-</w:t>
      </w:r>
      <w:r w:rsidR="00742106" w:rsidRPr="00D868A5">
        <w:rPr>
          <w:rFonts w:hint="cs"/>
          <w:rtl/>
        </w:rPr>
        <w:tab/>
      </w:r>
      <w:r w:rsidR="00742106" w:rsidRPr="003237BA">
        <w:rPr>
          <w:rFonts w:hint="cs"/>
          <w:rtl/>
          <w:lang/>
        </w:rPr>
        <w:t>الاتفاقيات والبرتوكولات الدولية الرئيسية لحقوق الإنسان</w:t>
      </w:r>
      <w:bookmarkEnd w:id="27"/>
    </w:p>
    <w:p w:rsidR="00742106" w:rsidRDefault="00742106" w:rsidP="00632569">
      <w:pPr>
        <w:pStyle w:val="SingleTxtGA"/>
        <w:rPr>
          <w:rFonts w:hint="cs"/>
          <w:rtl/>
          <w:lang/>
        </w:rPr>
      </w:pPr>
      <w:r>
        <w:rPr>
          <w:rFonts w:hint="cs"/>
          <w:rtl/>
          <w:lang/>
        </w:rPr>
        <w:t>59-</w:t>
      </w:r>
      <w:r>
        <w:rPr>
          <w:rFonts w:hint="cs"/>
          <w:rtl/>
          <w:lang/>
        </w:rPr>
        <w:tab/>
        <w:t>حالة التصديقات:</w:t>
      </w:r>
    </w:p>
    <w:p w:rsidR="00742106" w:rsidRDefault="005E423D" w:rsidP="005E423D">
      <w:pPr>
        <w:pStyle w:val="SingleTxtGA"/>
        <w:ind w:left="2608" w:hanging="680"/>
        <w:rPr>
          <w:rFonts w:hint="cs"/>
          <w:lang/>
        </w:rPr>
      </w:pPr>
      <w:r>
        <w:rPr>
          <w:rFonts w:hint="cs"/>
          <w:rtl/>
          <w:lang/>
        </w:rPr>
        <w:t>1-</w:t>
      </w:r>
      <w:r>
        <w:rPr>
          <w:rFonts w:hint="cs"/>
          <w:rtl/>
          <w:lang/>
        </w:rPr>
        <w:tab/>
      </w:r>
      <w:r w:rsidR="00742106">
        <w:rPr>
          <w:rFonts w:hint="cs"/>
          <w:rtl/>
          <w:lang/>
        </w:rPr>
        <w:t>العهد الدولي الخاص بالحقوق الاقتصادية والاجتماعية والثقافية، 1966. انضمام في 28/12/1976؛</w:t>
      </w:r>
    </w:p>
    <w:p w:rsidR="00742106" w:rsidRDefault="005E423D" w:rsidP="00AE0978">
      <w:pPr>
        <w:pStyle w:val="SingleTxtGA"/>
        <w:ind w:left="2608" w:hanging="680"/>
        <w:rPr>
          <w:rFonts w:hint="cs"/>
          <w:lang/>
        </w:rPr>
      </w:pPr>
      <w:r>
        <w:rPr>
          <w:rFonts w:hint="cs"/>
          <w:rtl/>
          <w:lang/>
        </w:rPr>
        <w:t>2-</w:t>
      </w:r>
      <w:r>
        <w:rPr>
          <w:rFonts w:hint="cs"/>
          <w:rtl/>
          <w:lang/>
        </w:rPr>
        <w:tab/>
      </w:r>
      <w:r w:rsidR="00742106">
        <w:rPr>
          <w:rFonts w:hint="cs"/>
          <w:rtl/>
          <w:lang/>
        </w:rPr>
        <w:t>العهد الدولي الخاص بالحقوق المدنية والسياسية، 1966. انضمام في</w:t>
      </w:r>
      <w:r w:rsidR="00AE0978">
        <w:rPr>
          <w:rFonts w:hint="eastAsia"/>
          <w:rtl/>
          <w:lang/>
        </w:rPr>
        <w:t> </w:t>
      </w:r>
      <w:r w:rsidR="00742106">
        <w:rPr>
          <w:rFonts w:hint="cs"/>
          <w:rtl/>
          <w:lang/>
        </w:rPr>
        <w:t>28/12/1976؛</w:t>
      </w:r>
    </w:p>
    <w:p w:rsidR="00742106" w:rsidRDefault="005E423D" w:rsidP="00BB0AC1">
      <w:pPr>
        <w:pStyle w:val="SingleTxtGA"/>
        <w:ind w:left="2608" w:hanging="680"/>
        <w:rPr>
          <w:rFonts w:hint="cs"/>
          <w:lang/>
        </w:rPr>
      </w:pPr>
      <w:r>
        <w:rPr>
          <w:rFonts w:hint="cs"/>
          <w:rtl/>
          <w:lang/>
        </w:rPr>
        <w:t>3-</w:t>
      </w:r>
      <w:r>
        <w:rPr>
          <w:rFonts w:hint="cs"/>
          <w:rtl/>
          <w:lang/>
        </w:rPr>
        <w:tab/>
      </w:r>
      <w:r w:rsidR="00742106">
        <w:rPr>
          <w:rFonts w:hint="cs"/>
          <w:rtl/>
          <w:lang/>
        </w:rPr>
        <w:t>الاتفاقية الدولية للقضاء على جميع أشكال التمييز العنصري، 1965. استخلاف في 15/3/1984؛</w:t>
      </w:r>
    </w:p>
    <w:p w:rsidR="00742106" w:rsidRDefault="005E423D" w:rsidP="0034421D">
      <w:pPr>
        <w:pStyle w:val="SingleTxtGA"/>
        <w:ind w:left="2608" w:hanging="680"/>
        <w:rPr>
          <w:rFonts w:hint="cs"/>
          <w:lang/>
        </w:rPr>
      </w:pPr>
      <w:r>
        <w:rPr>
          <w:rFonts w:hint="cs"/>
          <w:rtl/>
          <w:lang/>
        </w:rPr>
        <w:t>4-</w:t>
      </w:r>
      <w:r>
        <w:rPr>
          <w:rFonts w:hint="cs"/>
          <w:rtl/>
          <w:lang/>
        </w:rPr>
        <w:tab/>
      </w:r>
      <w:r w:rsidR="00742106">
        <w:rPr>
          <w:rFonts w:hint="cs"/>
          <w:rtl/>
          <w:lang/>
        </w:rPr>
        <w:t>اتفاقية القضاء على جميع أشكال التمييز ضد المرأة، 1979. انضمام في</w:t>
      </w:r>
      <w:r w:rsidR="00AE0978">
        <w:rPr>
          <w:rFonts w:hint="eastAsia"/>
          <w:rtl/>
          <w:lang/>
        </w:rPr>
        <w:t> </w:t>
      </w:r>
      <w:r w:rsidR="0034421D">
        <w:rPr>
          <w:rFonts w:hint="cs"/>
          <w:rtl/>
          <w:lang/>
        </w:rPr>
        <w:t>1</w:t>
      </w:r>
      <w:r w:rsidR="00742106">
        <w:rPr>
          <w:rFonts w:hint="cs"/>
          <w:rtl/>
          <w:lang/>
        </w:rPr>
        <w:t>/</w:t>
      </w:r>
      <w:r w:rsidR="0034421D">
        <w:rPr>
          <w:rFonts w:hint="cs"/>
          <w:rtl/>
          <w:lang/>
        </w:rPr>
        <w:t>3</w:t>
      </w:r>
      <w:r w:rsidR="00742106">
        <w:rPr>
          <w:rFonts w:hint="cs"/>
          <w:rtl/>
          <w:lang/>
        </w:rPr>
        <w:t>/1993؛</w:t>
      </w:r>
    </w:p>
    <w:p w:rsidR="00742106" w:rsidRDefault="005E423D" w:rsidP="00BB0AC1">
      <w:pPr>
        <w:pStyle w:val="SingleTxtGA"/>
        <w:ind w:left="2608" w:hanging="680"/>
        <w:rPr>
          <w:rFonts w:hint="cs"/>
          <w:lang/>
        </w:rPr>
      </w:pPr>
      <w:r>
        <w:rPr>
          <w:rFonts w:hint="cs"/>
          <w:rtl/>
          <w:lang/>
        </w:rPr>
        <w:t>5-</w:t>
      </w:r>
      <w:r>
        <w:rPr>
          <w:rFonts w:hint="cs"/>
          <w:rtl/>
          <w:lang/>
        </w:rPr>
        <w:tab/>
      </w:r>
      <w:r w:rsidR="00742106">
        <w:rPr>
          <w:rFonts w:hint="cs"/>
          <w:rtl/>
          <w:lang/>
        </w:rPr>
        <w:t>اتفاقية حقوق الطفل، 1989. تصديق في 1/3/1993؛</w:t>
      </w:r>
    </w:p>
    <w:p w:rsidR="00742106" w:rsidRDefault="005E423D" w:rsidP="00BB0AC1">
      <w:pPr>
        <w:pStyle w:val="SingleTxtGA"/>
        <w:ind w:left="2608" w:hanging="680"/>
        <w:rPr>
          <w:rFonts w:hint="cs"/>
          <w:lang/>
        </w:rPr>
      </w:pPr>
      <w:r>
        <w:rPr>
          <w:rFonts w:hint="cs"/>
          <w:rtl/>
          <w:lang/>
        </w:rPr>
        <w:t>6-</w:t>
      </w:r>
      <w:r>
        <w:rPr>
          <w:rFonts w:hint="cs"/>
          <w:rtl/>
          <w:lang/>
        </w:rPr>
        <w:tab/>
      </w:r>
      <w:r w:rsidR="00742106">
        <w:rPr>
          <w:rFonts w:hint="cs"/>
          <w:rtl/>
          <w:lang/>
        </w:rPr>
        <w:t>البروتوكول الاختياري لاتفاقية حقوق الطفل المتعلق بإشراك الأطفال في النزاعات المسلحة، 2000. توقيع في 10/5/2002؛</w:t>
      </w:r>
    </w:p>
    <w:p w:rsidR="00742106" w:rsidRPr="00DA4F70" w:rsidRDefault="005E423D" w:rsidP="0034421D">
      <w:pPr>
        <w:pStyle w:val="SingleTxtGA"/>
        <w:ind w:left="2608" w:hanging="680"/>
        <w:rPr>
          <w:rFonts w:hint="cs"/>
          <w:spacing w:val="-4"/>
          <w:lang/>
        </w:rPr>
      </w:pPr>
      <w:r w:rsidRPr="00DA4F70">
        <w:rPr>
          <w:rFonts w:hint="cs"/>
          <w:spacing w:val="-4"/>
          <w:rtl/>
          <w:lang/>
        </w:rPr>
        <w:t>7-</w:t>
      </w:r>
      <w:r w:rsidRPr="00DA4F70">
        <w:rPr>
          <w:rFonts w:hint="cs"/>
          <w:spacing w:val="-4"/>
          <w:rtl/>
          <w:lang/>
        </w:rPr>
        <w:tab/>
      </w:r>
      <w:r w:rsidR="00742106" w:rsidRPr="00DA4F70">
        <w:rPr>
          <w:rFonts w:hint="cs"/>
          <w:spacing w:val="-4"/>
          <w:rtl/>
          <w:lang/>
        </w:rPr>
        <w:t>البروتوكول الاختياري لاتفاقية حقوق الطفل المتعلق ببيع الأطفال وبغاء الأطفال واستغلال الأطفال في المواد الإباحية، 2000. تصديق في 18/</w:t>
      </w:r>
      <w:r w:rsidR="0034421D">
        <w:rPr>
          <w:rFonts w:hint="cs"/>
          <w:spacing w:val="-4"/>
          <w:rtl/>
          <w:lang/>
        </w:rPr>
        <w:t>5</w:t>
      </w:r>
      <w:r w:rsidR="00742106" w:rsidRPr="00DA4F70">
        <w:rPr>
          <w:rFonts w:hint="cs"/>
          <w:spacing w:val="-4"/>
          <w:rtl/>
          <w:lang/>
        </w:rPr>
        <w:t>/2012؛</w:t>
      </w:r>
    </w:p>
    <w:p w:rsidR="00742106" w:rsidRPr="00660BF3" w:rsidRDefault="005E423D" w:rsidP="005E423D">
      <w:pPr>
        <w:pStyle w:val="SingleTxtGA"/>
        <w:ind w:left="2608" w:hanging="680"/>
        <w:rPr>
          <w:rFonts w:hint="cs"/>
          <w:rtl/>
          <w:lang/>
        </w:rPr>
      </w:pPr>
      <w:r>
        <w:rPr>
          <w:rFonts w:hint="cs"/>
          <w:rtl/>
          <w:lang/>
        </w:rPr>
        <w:t>8-</w:t>
      </w:r>
      <w:r>
        <w:rPr>
          <w:rFonts w:hint="cs"/>
          <w:rtl/>
          <w:lang/>
        </w:rPr>
        <w:tab/>
      </w:r>
      <w:r w:rsidR="00742106">
        <w:rPr>
          <w:rFonts w:hint="cs"/>
          <w:rtl/>
          <w:lang/>
        </w:rPr>
        <w:t xml:space="preserve">البروتوكول الاختياري الملحق بالعهد الدولي الخاص بالحقوق المدنية والسياسية، المتعلق </w:t>
      </w:r>
      <w:proofErr w:type="spellStart"/>
      <w:r w:rsidR="00742106">
        <w:rPr>
          <w:rFonts w:hint="cs"/>
          <w:rtl/>
          <w:lang/>
        </w:rPr>
        <w:t>بالالتماسات</w:t>
      </w:r>
      <w:proofErr w:type="spellEnd"/>
      <w:r w:rsidR="00742106">
        <w:rPr>
          <w:rFonts w:hint="cs"/>
          <w:rtl/>
          <w:lang/>
        </w:rPr>
        <w:t xml:space="preserve"> الفردية، 1966. انضمام في 28/12/1976. </w:t>
      </w:r>
    </w:p>
    <w:p w:rsidR="00742106" w:rsidRDefault="005E423D" w:rsidP="005E423D">
      <w:pPr>
        <w:pStyle w:val="H23GA"/>
        <w:rPr>
          <w:rFonts w:hint="cs"/>
          <w:rtl/>
          <w:lang/>
        </w:rPr>
      </w:pPr>
      <w:r>
        <w:rPr>
          <w:rFonts w:hint="cs"/>
          <w:rtl/>
        </w:rPr>
        <w:tab/>
      </w:r>
      <w:bookmarkStart w:id="28" w:name="_Toc407962285"/>
      <w:r w:rsidR="00742106">
        <w:rPr>
          <w:rFonts w:hint="cs"/>
          <w:rtl/>
        </w:rPr>
        <w:t>2</w:t>
      </w:r>
      <w:r w:rsidR="00742106" w:rsidRPr="00D868A5">
        <w:rPr>
          <w:rFonts w:hint="cs"/>
          <w:rtl/>
        </w:rPr>
        <w:t>-</w:t>
      </w:r>
      <w:r w:rsidR="00742106" w:rsidRPr="00D868A5">
        <w:rPr>
          <w:rFonts w:hint="cs"/>
          <w:rtl/>
        </w:rPr>
        <w:tab/>
      </w:r>
      <w:r w:rsidR="00742106" w:rsidRPr="0097062E">
        <w:rPr>
          <w:rFonts w:hint="cs"/>
          <w:rtl/>
          <w:lang/>
        </w:rPr>
        <w:t>اتفاقيات الأمم المتحدة الأخرى المتعلقة بحقوق الإنسان وبالمجالات ذات الصلة</w:t>
      </w:r>
      <w:bookmarkEnd w:id="28"/>
      <w:r w:rsidR="00742106" w:rsidRPr="0097062E">
        <w:rPr>
          <w:rFonts w:hint="cs"/>
          <w:rtl/>
          <w:lang/>
        </w:rPr>
        <w:t xml:space="preserve"> </w:t>
      </w:r>
    </w:p>
    <w:p w:rsidR="00742106" w:rsidRDefault="00742106" w:rsidP="005E423D">
      <w:pPr>
        <w:pStyle w:val="SingleTxtGA"/>
        <w:rPr>
          <w:rFonts w:hint="cs"/>
          <w:rtl/>
          <w:lang/>
        </w:rPr>
      </w:pPr>
      <w:r>
        <w:rPr>
          <w:rFonts w:hint="cs"/>
          <w:rtl/>
          <w:lang/>
        </w:rPr>
        <w:t>60-</w:t>
      </w:r>
      <w:r>
        <w:rPr>
          <w:rFonts w:hint="cs"/>
          <w:rtl/>
          <w:lang/>
        </w:rPr>
        <w:tab/>
        <w:t>حالة التصديقات</w:t>
      </w:r>
    </w:p>
    <w:p w:rsidR="00742106" w:rsidRDefault="005E423D" w:rsidP="005E423D">
      <w:pPr>
        <w:pStyle w:val="SingleTxtGA"/>
        <w:ind w:left="2608" w:hanging="680"/>
        <w:rPr>
          <w:rFonts w:hint="cs"/>
          <w:lang/>
        </w:rPr>
      </w:pPr>
      <w:r>
        <w:rPr>
          <w:rFonts w:hint="cs"/>
          <w:rtl/>
          <w:lang/>
        </w:rPr>
        <w:t>1-</w:t>
      </w:r>
      <w:r>
        <w:rPr>
          <w:rFonts w:hint="cs"/>
          <w:rtl/>
          <w:lang/>
        </w:rPr>
        <w:tab/>
      </w:r>
      <w:r w:rsidR="00742106">
        <w:rPr>
          <w:rFonts w:hint="cs"/>
          <w:rtl/>
          <w:lang/>
        </w:rPr>
        <w:t>اتفاقية الرق، 1926 المعدلة في 1955. انضمام في 12/10/1979؛</w:t>
      </w:r>
    </w:p>
    <w:p w:rsidR="00742106" w:rsidRDefault="005E423D" w:rsidP="00AE0978">
      <w:pPr>
        <w:pStyle w:val="SingleTxtGA"/>
        <w:ind w:left="2608" w:hanging="680"/>
        <w:rPr>
          <w:rFonts w:hint="cs"/>
          <w:lang/>
        </w:rPr>
      </w:pPr>
      <w:r>
        <w:rPr>
          <w:rFonts w:hint="cs"/>
          <w:rtl/>
        </w:rPr>
        <w:t>2-</w:t>
      </w:r>
      <w:r>
        <w:rPr>
          <w:rFonts w:hint="cs"/>
          <w:rtl/>
        </w:rPr>
        <w:tab/>
      </w:r>
      <w:r w:rsidR="00742106">
        <w:rPr>
          <w:rtl/>
        </w:rPr>
        <w:t>الاتفاقية التكميلية لإبطال الرق والنخاسة والنظم والممارسات الشبيهة بالرق</w:t>
      </w:r>
      <w:r w:rsidR="00742106">
        <w:rPr>
          <w:rFonts w:hint="cs"/>
          <w:rtl/>
        </w:rPr>
        <w:t>،</w:t>
      </w:r>
      <w:r w:rsidR="00AE0978">
        <w:rPr>
          <w:rFonts w:hint="eastAsia"/>
          <w:rtl/>
        </w:rPr>
        <w:t> </w:t>
      </w:r>
      <w:r w:rsidR="00742106">
        <w:rPr>
          <w:rFonts w:hint="cs"/>
          <w:rtl/>
        </w:rPr>
        <w:t>1956. استخلاف في</w:t>
      </w:r>
      <w:r w:rsidR="001A2DA7">
        <w:rPr>
          <w:rFonts w:hint="cs"/>
          <w:rtl/>
        </w:rPr>
        <w:t xml:space="preserve"> </w:t>
      </w:r>
      <w:r w:rsidR="00742106">
        <w:rPr>
          <w:rFonts w:hint="cs"/>
          <w:rtl/>
          <w:lang/>
        </w:rPr>
        <w:t>12/10/1979؛</w:t>
      </w:r>
    </w:p>
    <w:p w:rsidR="00742106" w:rsidRDefault="005E423D" w:rsidP="00E312E7">
      <w:pPr>
        <w:pStyle w:val="SingleTxtGA"/>
        <w:ind w:left="2608" w:hanging="680"/>
        <w:rPr>
          <w:rFonts w:hint="cs"/>
          <w:lang/>
        </w:rPr>
      </w:pPr>
      <w:r>
        <w:rPr>
          <w:rFonts w:hint="cs"/>
          <w:rtl/>
        </w:rPr>
        <w:t>3-</w:t>
      </w:r>
      <w:r>
        <w:rPr>
          <w:rFonts w:hint="cs"/>
          <w:rtl/>
        </w:rPr>
        <w:tab/>
      </w:r>
      <w:r w:rsidR="00742106">
        <w:rPr>
          <w:rtl/>
        </w:rPr>
        <w:t>الاتفاقية التكميلية لقمع جريمة الفصل العنصري والمعاقبة عليها</w:t>
      </w:r>
      <w:r w:rsidR="00742106">
        <w:rPr>
          <w:rFonts w:hint="cs"/>
          <w:rtl/>
          <w:lang/>
        </w:rPr>
        <w:t xml:space="preserve">، 1973. انضمام في </w:t>
      </w:r>
      <w:r w:rsidR="00E312E7">
        <w:rPr>
          <w:rFonts w:hint="cs"/>
          <w:rtl/>
          <w:lang/>
        </w:rPr>
        <w:t>3</w:t>
      </w:r>
      <w:r w:rsidR="00742106">
        <w:rPr>
          <w:rFonts w:hint="cs"/>
          <w:rtl/>
          <w:lang/>
        </w:rPr>
        <w:t>/</w:t>
      </w:r>
      <w:r w:rsidR="00E312E7">
        <w:rPr>
          <w:rFonts w:hint="cs"/>
          <w:rtl/>
          <w:lang/>
        </w:rPr>
        <w:t>6</w:t>
      </w:r>
      <w:r w:rsidR="00742106">
        <w:rPr>
          <w:rFonts w:hint="cs"/>
          <w:rtl/>
          <w:lang/>
        </w:rPr>
        <w:t>/1980؛</w:t>
      </w:r>
    </w:p>
    <w:p w:rsidR="00742106" w:rsidRDefault="005E423D" w:rsidP="0034421D">
      <w:pPr>
        <w:pStyle w:val="SingleTxtGA"/>
        <w:ind w:left="2608" w:hanging="680"/>
        <w:rPr>
          <w:rFonts w:hint="cs"/>
          <w:lang/>
        </w:rPr>
      </w:pPr>
      <w:r>
        <w:rPr>
          <w:rFonts w:hint="cs"/>
          <w:rtl/>
          <w:lang/>
        </w:rPr>
        <w:t>4-</w:t>
      </w:r>
      <w:r>
        <w:rPr>
          <w:rFonts w:hint="cs"/>
          <w:rtl/>
          <w:lang/>
        </w:rPr>
        <w:tab/>
      </w:r>
      <w:r w:rsidR="00742106">
        <w:rPr>
          <w:rFonts w:hint="cs"/>
          <w:rtl/>
          <w:lang/>
        </w:rPr>
        <w:t>نظام روما الأساسي للمحكمة الجنائية الدولية، 1998. انضمام في</w:t>
      </w:r>
      <w:r w:rsidR="00AE0978">
        <w:rPr>
          <w:rFonts w:hint="eastAsia"/>
          <w:rtl/>
          <w:lang/>
        </w:rPr>
        <w:t> </w:t>
      </w:r>
      <w:r w:rsidR="00742106">
        <w:rPr>
          <w:rFonts w:hint="cs"/>
          <w:rtl/>
          <w:lang/>
        </w:rPr>
        <w:t>15/</w:t>
      </w:r>
      <w:r w:rsidR="0034421D">
        <w:rPr>
          <w:rFonts w:hint="cs"/>
          <w:rtl/>
          <w:lang/>
        </w:rPr>
        <w:t>7</w:t>
      </w:r>
      <w:r w:rsidR="00742106">
        <w:rPr>
          <w:rFonts w:hint="cs"/>
          <w:rtl/>
          <w:lang/>
        </w:rPr>
        <w:t>/2008؛</w:t>
      </w:r>
    </w:p>
    <w:p w:rsidR="00742106" w:rsidRPr="00D736A7" w:rsidRDefault="005E423D" w:rsidP="00E312E7">
      <w:pPr>
        <w:pStyle w:val="SingleTxtGA"/>
        <w:ind w:left="2608" w:hanging="680"/>
        <w:rPr>
          <w:rFonts w:hint="cs"/>
          <w:lang/>
        </w:rPr>
      </w:pPr>
      <w:r>
        <w:rPr>
          <w:rFonts w:hint="cs"/>
          <w:rtl/>
          <w:lang/>
        </w:rPr>
        <w:t>5-</w:t>
      </w:r>
      <w:r>
        <w:rPr>
          <w:rFonts w:hint="cs"/>
          <w:rtl/>
          <w:lang/>
        </w:rPr>
        <w:tab/>
      </w:r>
      <w:r w:rsidR="00742106" w:rsidRPr="00413196">
        <w:rPr>
          <w:rtl/>
          <w:lang/>
        </w:rPr>
        <w:t>اتفاقية الأمم المتحدة لمكافحة الجريمة المنظمة عبر الوطن</w:t>
      </w:r>
      <w:r w:rsidR="00742106">
        <w:rPr>
          <w:rFonts w:hint="cs"/>
          <w:rtl/>
          <w:lang/>
        </w:rPr>
        <w:t>ية، 2000، و</w:t>
      </w:r>
      <w:r w:rsidR="00742106">
        <w:rPr>
          <w:rFonts w:hint="cs"/>
          <w:rtl/>
        </w:rPr>
        <w:t>الب</w:t>
      </w:r>
      <w:r w:rsidR="00742106">
        <w:rPr>
          <w:rtl/>
        </w:rPr>
        <w:t>روتوكول</w:t>
      </w:r>
      <w:r w:rsidR="00742106">
        <w:rPr>
          <w:rFonts w:hint="cs"/>
          <w:rtl/>
        </w:rPr>
        <w:t>ين المكملين لها الخاص</w:t>
      </w:r>
      <w:r w:rsidR="00742106">
        <w:rPr>
          <w:rtl/>
        </w:rPr>
        <w:t xml:space="preserve"> </w:t>
      </w:r>
      <w:r w:rsidR="00742106">
        <w:rPr>
          <w:rFonts w:hint="cs"/>
          <w:rtl/>
        </w:rPr>
        <w:t>ب</w:t>
      </w:r>
      <w:r w:rsidR="00742106">
        <w:rPr>
          <w:rtl/>
        </w:rPr>
        <w:t>مكافحة تهريب المهاجرين عن طريق البر والبحر والجو</w:t>
      </w:r>
      <w:r w:rsidR="00742106">
        <w:rPr>
          <w:rFonts w:hint="cs"/>
          <w:rtl/>
          <w:lang/>
        </w:rPr>
        <w:t xml:space="preserve">، والخاص </w:t>
      </w:r>
      <w:r w:rsidR="00742106">
        <w:rPr>
          <w:rFonts w:hint="cs"/>
          <w:rtl/>
        </w:rPr>
        <w:t>ب</w:t>
      </w:r>
      <w:r w:rsidR="00742106">
        <w:rPr>
          <w:rtl/>
        </w:rPr>
        <w:t xml:space="preserve">منع وقمع ومعاقبة </w:t>
      </w:r>
      <w:proofErr w:type="spellStart"/>
      <w:r w:rsidR="00742106">
        <w:rPr>
          <w:rtl/>
        </w:rPr>
        <w:t>الاتجار</w:t>
      </w:r>
      <w:proofErr w:type="spellEnd"/>
      <w:r w:rsidR="00742106">
        <w:rPr>
          <w:rtl/>
        </w:rPr>
        <w:t xml:space="preserve"> بالأشخاص، وبخاصة النساء والأطفال،</w:t>
      </w:r>
      <w:r w:rsidR="00742106">
        <w:rPr>
          <w:rFonts w:hint="cs"/>
          <w:rtl/>
        </w:rPr>
        <w:t>. انضمام في 25/</w:t>
      </w:r>
      <w:r w:rsidR="00E312E7">
        <w:rPr>
          <w:rFonts w:hint="cs"/>
          <w:rtl/>
        </w:rPr>
        <w:t>5</w:t>
      </w:r>
      <w:r w:rsidR="00742106">
        <w:rPr>
          <w:rFonts w:hint="cs"/>
          <w:rtl/>
        </w:rPr>
        <w:t>/2007؛</w:t>
      </w:r>
    </w:p>
    <w:p w:rsidR="00742106" w:rsidRDefault="005E423D" w:rsidP="005E423D">
      <w:pPr>
        <w:pStyle w:val="SingleTxtGA"/>
        <w:ind w:left="2608" w:hanging="680"/>
        <w:rPr>
          <w:rFonts w:hint="cs"/>
          <w:rtl/>
          <w:lang/>
        </w:rPr>
      </w:pPr>
      <w:r>
        <w:rPr>
          <w:rFonts w:hint="cs"/>
          <w:rtl/>
        </w:rPr>
        <w:t>6-</w:t>
      </w:r>
      <w:r>
        <w:rPr>
          <w:rFonts w:hint="cs"/>
          <w:rtl/>
        </w:rPr>
        <w:tab/>
      </w:r>
      <w:r w:rsidR="00742106">
        <w:rPr>
          <w:rFonts w:hint="cs"/>
          <w:rtl/>
        </w:rPr>
        <w:t>الاتفاقية المتعلقة بوضع اللاجئين، 1951، وبروتوكول عام 1967 الملحق بها. استخلاف في 29/11/1978.</w:t>
      </w:r>
    </w:p>
    <w:p w:rsidR="00742106" w:rsidRDefault="005E423D" w:rsidP="005E423D">
      <w:pPr>
        <w:pStyle w:val="H23GA"/>
        <w:rPr>
          <w:rFonts w:hint="cs"/>
          <w:rtl/>
          <w:lang/>
        </w:rPr>
      </w:pPr>
      <w:r>
        <w:rPr>
          <w:rFonts w:hint="cs"/>
          <w:rtl/>
        </w:rPr>
        <w:tab/>
      </w:r>
      <w:bookmarkStart w:id="29" w:name="_Toc407962286"/>
      <w:r w:rsidR="00742106">
        <w:rPr>
          <w:rFonts w:hint="cs"/>
          <w:rtl/>
        </w:rPr>
        <w:t>3</w:t>
      </w:r>
      <w:r w:rsidR="00742106" w:rsidRPr="00D868A5">
        <w:rPr>
          <w:rFonts w:hint="cs"/>
          <w:rtl/>
        </w:rPr>
        <w:t>-</w:t>
      </w:r>
      <w:r w:rsidR="00742106" w:rsidRPr="00D868A5">
        <w:rPr>
          <w:rFonts w:hint="cs"/>
          <w:rtl/>
        </w:rPr>
        <w:tab/>
      </w:r>
      <w:r w:rsidR="00742106" w:rsidRPr="0097062E">
        <w:rPr>
          <w:rFonts w:hint="cs"/>
          <w:rtl/>
          <w:lang/>
        </w:rPr>
        <w:t xml:space="preserve">اتفاقيات </w:t>
      </w:r>
      <w:r w:rsidR="00742106">
        <w:rPr>
          <w:rFonts w:hint="cs"/>
          <w:rtl/>
          <w:lang/>
        </w:rPr>
        <w:t>منظمة العمل الدولية</w:t>
      </w:r>
      <w:bookmarkEnd w:id="29"/>
      <w:r w:rsidR="00742106" w:rsidRPr="0097062E">
        <w:rPr>
          <w:rFonts w:hint="cs"/>
          <w:rtl/>
          <w:lang/>
        </w:rPr>
        <w:t xml:space="preserve"> </w:t>
      </w:r>
    </w:p>
    <w:p w:rsidR="00742106" w:rsidRDefault="00742106" w:rsidP="005E423D">
      <w:pPr>
        <w:pStyle w:val="SingleTxtGA"/>
        <w:rPr>
          <w:rFonts w:hint="cs"/>
          <w:rtl/>
          <w:lang/>
        </w:rPr>
      </w:pPr>
      <w:r>
        <w:rPr>
          <w:rFonts w:hint="cs"/>
          <w:rtl/>
          <w:lang/>
        </w:rPr>
        <w:t>61-</w:t>
      </w:r>
      <w:r>
        <w:rPr>
          <w:rFonts w:hint="cs"/>
          <w:rtl/>
          <w:lang/>
        </w:rPr>
        <w:tab/>
        <w:t>حالة التصديقات:</w:t>
      </w:r>
    </w:p>
    <w:p w:rsidR="00742106" w:rsidRDefault="005E423D" w:rsidP="00E312E7">
      <w:pPr>
        <w:pStyle w:val="SingleTxtGA"/>
        <w:ind w:left="2608" w:hanging="680"/>
        <w:rPr>
          <w:rFonts w:hint="cs"/>
          <w:lang/>
        </w:rPr>
      </w:pPr>
      <w:r>
        <w:rPr>
          <w:rFonts w:hint="cs"/>
          <w:rtl/>
          <w:lang/>
        </w:rPr>
        <w:t>1-</w:t>
      </w:r>
      <w:r>
        <w:rPr>
          <w:rFonts w:hint="cs"/>
          <w:rtl/>
          <w:lang/>
        </w:rPr>
        <w:tab/>
      </w:r>
      <w:r w:rsidR="00742106">
        <w:rPr>
          <w:rFonts w:hint="cs"/>
          <w:rtl/>
          <w:lang/>
        </w:rPr>
        <w:t>اتفاقية منظمة العمل الدولية رقم 29 بشأن العمل الجبري، 1930. انضمام في</w:t>
      </w:r>
      <w:r w:rsidR="00AE0978">
        <w:rPr>
          <w:rFonts w:hint="eastAsia"/>
          <w:rtl/>
          <w:lang/>
        </w:rPr>
        <w:t> </w:t>
      </w:r>
      <w:r w:rsidR="00742106">
        <w:rPr>
          <w:rFonts w:hint="cs"/>
          <w:rtl/>
          <w:lang/>
        </w:rPr>
        <w:t>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2-</w:t>
      </w:r>
      <w:r>
        <w:rPr>
          <w:rFonts w:hint="cs"/>
          <w:rtl/>
          <w:lang/>
        </w:rPr>
        <w:tab/>
      </w:r>
      <w:r w:rsidR="00742106">
        <w:rPr>
          <w:rFonts w:hint="cs"/>
          <w:rtl/>
          <w:lang/>
        </w:rPr>
        <w:t>اتفاقية منظمة العمل الدولية رقم 87 بشأن الحرية النقابية وحماية حق التنظيم، 1948.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3-</w:t>
      </w:r>
      <w:r>
        <w:rPr>
          <w:rFonts w:hint="cs"/>
          <w:rtl/>
          <w:lang/>
        </w:rPr>
        <w:tab/>
      </w:r>
      <w:r w:rsidR="00742106">
        <w:rPr>
          <w:rFonts w:hint="cs"/>
          <w:rtl/>
          <w:lang/>
        </w:rPr>
        <w:t>اتفاقية منظمة العمل الدولية رقم 105 بشأن إلغاء العمل الجبري، 1957.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4-</w:t>
      </w:r>
      <w:r>
        <w:rPr>
          <w:rFonts w:hint="cs"/>
          <w:rtl/>
          <w:lang/>
        </w:rPr>
        <w:tab/>
      </w:r>
      <w:r w:rsidR="00742106">
        <w:rPr>
          <w:rFonts w:hint="cs"/>
          <w:rtl/>
          <w:lang/>
        </w:rPr>
        <w:t xml:space="preserve">اتفاقية منظمة العمل الدولية رقم 135 بشأن </w:t>
      </w:r>
      <w:r w:rsidR="00742106">
        <w:rPr>
          <w:rtl/>
        </w:rPr>
        <w:t>توفير الحماية والتسهيلات لممثلي العمال في المؤسسات</w:t>
      </w:r>
      <w:r w:rsidR="00742106">
        <w:rPr>
          <w:rFonts w:hint="cs"/>
          <w:rtl/>
        </w:rPr>
        <w:t xml:space="preserve">. </w:t>
      </w:r>
      <w:r w:rsidR="00742106">
        <w:rPr>
          <w:rFonts w:hint="cs"/>
          <w:rtl/>
          <w:lang/>
        </w:rPr>
        <w:t>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5-</w:t>
      </w:r>
      <w:r>
        <w:rPr>
          <w:rFonts w:hint="cs"/>
          <w:rtl/>
          <w:lang/>
        </w:rPr>
        <w:tab/>
      </w:r>
      <w:r w:rsidR="00742106">
        <w:rPr>
          <w:rFonts w:hint="cs"/>
          <w:rtl/>
          <w:lang/>
        </w:rPr>
        <w:t>اتفاقية منظمة العمل الدولية رقم 155 بشأن السلامة والصحة المهنيتين،</w:t>
      </w:r>
      <w:r w:rsidR="00AE0978">
        <w:rPr>
          <w:rFonts w:hint="eastAsia"/>
          <w:rtl/>
          <w:lang/>
        </w:rPr>
        <w:t> </w:t>
      </w:r>
      <w:r w:rsidR="00742106">
        <w:rPr>
          <w:rFonts w:hint="cs"/>
          <w:rtl/>
          <w:lang/>
        </w:rPr>
        <w:t>1981، والاتفاقية رقم 11 بشأن حق التجمع (الزراعة)، 1921.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6-</w:t>
      </w:r>
      <w:r>
        <w:rPr>
          <w:rFonts w:hint="cs"/>
          <w:rtl/>
          <w:lang/>
        </w:rPr>
        <w:tab/>
      </w:r>
      <w:r w:rsidR="00742106">
        <w:rPr>
          <w:rFonts w:hint="cs"/>
          <w:rtl/>
          <w:lang/>
        </w:rPr>
        <w:t>الاتفاقية رقم 13 بشأن استخدام الرصاص الأبيض (في الطلاء)، 1921.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7-</w:t>
      </w:r>
      <w:r>
        <w:rPr>
          <w:rFonts w:hint="cs"/>
          <w:rtl/>
          <w:lang/>
        </w:rPr>
        <w:tab/>
      </w:r>
      <w:r w:rsidR="00742106">
        <w:rPr>
          <w:rFonts w:hint="cs"/>
          <w:rtl/>
          <w:lang/>
        </w:rPr>
        <w:t>الاتفاقية رقم 14 بشأن الراحة الأسبوعية (الصناعة)، 1921. انضمام في</w:t>
      </w:r>
      <w:r w:rsidR="00AE0978">
        <w:rPr>
          <w:rFonts w:hint="eastAsia"/>
          <w:rtl/>
          <w:lang/>
        </w:rPr>
        <w:t> </w:t>
      </w:r>
      <w:r w:rsidR="00742106">
        <w:rPr>
          <w:rFonts w:hint="cs"/>
          <w:rtl/>
          <w:lang/>
        </w:rPr>
        <w:t>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8-</w:t>
      </w:r>
      <w:r>
        <w:rPr>
          <w:rFonts w:hint="cs"/>
          <w:rtl/>
          <w:lang/>
        </w:rPr>
        <w:tab/>
      </w:r>
      <w:r w:rsidR="00742106">
        <w:rPr>
          <w:rFonts w:hint="cs"/>
          <w:rtl/>
          <w:lang/>
        </w:rPr>
        <w:t>الاتفاقية رقم 17 بشأن التعويض عن حوادث العمل، 1925. انضمام في</w:t>
      </w:r>
      <w:r w:rsidR="00AE0978">
        <w:rPr>
          <w:rFonts w:hint="eastAsia"/>
          <w:rtl/>
          <w:lang/>
        </w:rPr>
        <w:t> </w:t>
      </w:r>
      <w:r w:rsidR="00742106">
        <w:rPr>
          <w:rFonts w:hint="cs"/>
          <w:rtl/>
          <w:lang/>
        </w:rPr>
        <w:t>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9-</w:t>
      </w:r>
      <w:r>
        <w:rPr>
          <w:rFonts w:hint="cs"/>
          <w:rtl/>
          <w:lang/>
        </w:rPr>
        <w:tab/>
      </w:r>
      <w:r w:rsidR="00742106">
        <w:rPr>
          <w:rFonts w:hint="cs"/>
          <w:rtl/>
          <w:lang/>
        </w:rPr>
        <w:t>الاتفاقية رقم 19 بشأن المساواة في المعاملة (التعويض عن حوادث العمل)،</w:t>
      </w:r>
      <w:r w:rsidR="00AE0978">
        <w:rPr>
          <w:rFonts w:hint="eastAsia"/>
          <w:rtl/>
          <w:lang/>
        </w:rPr>
        <w:t> </w:t>
      </w:r>
      <w:r w:rsidR="00742106">
        <w:rPr>
          <w:rFonts w:hint="cs"/>
          <w:rtl/>
          <w:lang/>
        </w:rPr>
        <w:t>1925.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10-</w:t>
      </w:r>
      <w:r>
        <w:rPr>
          <w:rFonts w:hint="cs"/>
          <w:rtl/>
          <w:lang/>
        </w:rPr>
        <w:tab/>
      </w:r>
      <w:r w:rsidR="00742106">
        <w:rPr>
          <w:rFonts w:hint="cs"/>
          <w:rtl/>
          <w:lang/>
        </w:rPr>
        <w:t>الاتفاقية رقم 42 بشأن تعويض العمال (إصابات العمل) (منقحة)، 1934.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11-</w:t>
      </w:r>
      <w:r>
        <w:rPr>
          <w:rFonts w:hint="cs"/>
          <w:rtl/>
          <w:lang/>
        </w:rPr>
        <w:tab/>
      </w:r>
      <w:r w:rsidR="00742106">
        <w:rPr>
          <w:rFonts w:hint="cs"/>
          <w:rtl/>
          <w:lang/>
        </w:rPr>
        <w:t>الاتفاقية رقم 27 بشأن إثبات الوزن على الأحمال الكبيرة المنقولة بالسفن،</w:t>
      </w:r>
      <w:r w:rsidR="00AE0978">
        <w:rPr>
          <w:rFonts w:hint="eastAsia"/>
          <w:rtl/>
          <w:lang/>
        </w:rPr>
        <w:t> </w:t>
      </w:r>
      <w:r w:rsidR="00742106">
        <w:rPr>
          <w:rFonts w:hint="cs"/>
          <w:rtl/>
          <w:lang/>
        </w:rPr>
        <w:t>1929.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12-</w:t>
      </w:r>
      <w:r>
        <w:rPr>
          <w:rFonts w:hint="cs"/>
          <w:rtl/>
          <w:lang/>
        </w:rPr>
        <w:tab/>
      </w:r>
      <w:r w:rsidR="00742106">
        <w:rPr>
          <w:rFonts w:hint="cs"/>
          <w:rtl/>
          <w:lang/>
        </w:rPr>
        <w:t>الاتفاقية رقم 62 بشأن أحكام السلامة (البناء)، 1937. انضمام في</w:t>
      </w:r>
      <w:r w:rsidR="00AE0978">
        <w:rPr>
          <w:rFonts w:hint="eastAsia"/>
          <w:rtl/>
          <w:lang/>
        </w:rPr>
        <w:t> </w:t>
      </w:r>
      <w:r w:rsidR="00742106">
        <w:rPr>
          <w:rFonts w:hint="cs"/>
          <w:rtl/>
          <w:lang/>
        </w:rPr>
        <w:t>15/</w:t>
      </w:r>
      <w:r w:rsidR="00E312E7">
        <w:rPr>
          <w:rFonts w:hint="cs"/>
          <w:rtl/>
          <w:lang/>
        </w:rPr>
        <w:t>6</w:t>
      </w:r>
      <w:r w:rsidR="00742106">
        <w:rPr>
          <w:rFonts w:hint="cs"/>
          <w:rtl/>
          <w:lang/>
        </w:rPr>
        <w:t>/1976؛</w:t>
      </w:r>
    </w:p>
    <w:p w:rsidR="00742106" w:rsidRPr="00AE0978" w:rsidRDefault="005E423D" w:rsidP="00AE0978">
      <w:pPr>
        <w:pStyle w:val="SingleTxtGA"/>
        <w:ind w:left="2608" w:hanging="680"/>
        <w:rPr>
          <w:rFonts w:hint="cs"/>
          <w:spacing w:val="-6"/>
          <w:lang/>
        </w:rPr>
      </w:pPr>
      <w:r w:rsidRPr="00AE0978">
        <w:rPr>
          <w:rFonts w:hint="cs"/>
          <w:spacing w:val="-6"/>
          <w:rtl/>
          <w:lang/>
        </w:rPr>
        <w:t>13-</w:t>
      </w:r>
      <w:r w:rsidRPr="00AE0978">
        <w:rPr>
          <w:rFonts w:hint="cs"/>
          <w:spacing w:val="-6"/>
          <w:rtl/>
          <w:lang/>
        </w:rPr>
        <w:tab/>
      </w:r>
      <w:r w:rsidR="00742106" w:rsidRPr="00AE0978">
        <w:rPr>
          <w:rFonts w:hint="cs"/>
          <w:spacing w:val="-6"/>
          <w:rtl/>
          <w:lang/>
        </w:rPr>
        <w:t>الاتفاقية رقم 88 بشأن إدارات التوظيف، 1948. انضمام في</w:t>
      </w:r>
      <w:r w:rsidR="00AE0978" w:rsidRPr="00AE0978">
        <w:rPr>
          <w:rFonts w:hint="eastAsia"/>
          <w:spacing w:val="-6"/>
          <w:rtl/>
          <w:lang/>
        </w:rPr>
        <w:t> </w:t>
      </w:r>
      <w:r w:rsidR="00742106" w:rsidRPr="00AE0978">
        <w:rPr>
          <w:rFonts w:hint="cs"/>
          <w:spacing w:val="-6"/>
          <w:rtl/>
          <w:lang/>
        </w:rPr>
        <w:t>15/06/1976؛</w:t>
      </w:r>
    </w:p>
    <w:p w:rsidR="00742106" w:rsidRDefault="005E423D" w:rsidP="00E312E7">
      <w:pPr>
        <w:pStyle w:val="SingleTxtGA"/>
        <w:ind w:left="2608" w:hanging="680"/>
        <w:rPr>
          <w:rFonts w:hint="cs"/>
          <w:lang/>
        </w:rPr>
      </w:pPr>
      <w:r>
        <w:rPr>
          <w:rFonts w:hint="cs"/>
          <w:rtl/>
          <w:lang/>
        </w:rPr>
        <w:t>14-</w:t>
      </w:r>
      <w:r>
        <w:rPr>
          <w:rFonts w:hint="cs"/>
          <w:rtl/>
          <w:lang/>
        </w:rPr>
        <w:tab/>
      </w:r>
      <w:r w:rsidR="00742106">
        <w:rPr>
          <w:rFonts w:hint="cs"/>
          <w:rtl/>
          <w:lang/>
        </w:rPr>
        <w:t>الاتفاقية رقم 94 بشأن شروط العمل (العقود العامة)، 1949. انضمام في</w:t>
      </w:r>
      <w:r w:rsidR="00AE0978">
        <w:rPr>
          <w:rFonts w:hint="eastAsia"/>
          <w:rtl/>
          <w:lang/>
        </w:rPr>
        <w:t> </w:t>
      </w:r>
      <w:r w:rsidR="00742106">
        <w:rPr>
          <w:rFonts w:hint="cs"/>
          <w:rtl/>
          <w:lang/>
        </w:rPr>
        <w:t>15/</w:t>
      </w:r>
      <w:r w:rsidR="00E312E7">
        <w:rPr>
          <w:rFonts w:hint="cs"/>
          <w:rtl/>
          <w:lang/>
        </w:rPr>
        <w:t>6</w:t>
      </w:r>
      <w:r w:rsidR="00742106">
        <w:rPr>
          <w:rFonts w:hint="cs"/>
          <w:rtl/>
          <w:lang/>
        </w:rPr>
        <w:t>/1976؛</w:t>
      </w:r>
    </w:p>
    <w:p w:rsidR="00742106" w:rsidRPr="00AE0978" w:rsidRDefault="005E423D" w:rsidP="00E312E7">
      <w:pPr>
        <w:pStyle w:val="SingleTxtGA"/>
        <w:ind w:left="2608" w:hanging="680"/>
        <w:rPr>
          <w:rFonts w:hint="cs"/>
          <w:spacing w:val="-6"/>
          <w:lang/>
        </w:rPr>
      </w:pPr>
      <w:r w:rsidRPr="00AE0978">
        <w:rPr>
          <w:rFonts w:hint="cs"/>
          <w:spacing w:val="-6"/>
          <w:rtl/>
          <w:lang/>
        </w:rPr>
        <w:t>15-</w:t>
      </w:r>
      <w:r w:rsidRPr="00AE0978">
        <w:rPr>
          <w:rFonts w:hint="cs"/>
          <w:spacing w:val="-6"/>
          <w:rtl/>
          <w:lang/>
        </w:rPr>
        <w:tab/>
      </w:r>
      <w:r w:rsidR="00742106" w:rsidRPr="00AE0978">
        <w:rPr>
          <w:rFonts w:hint="cs"/>
          <w:spacing w:val="-6"/>
          <w:rtl/>
          <w:lang/>
        </w:rPr>
        <w:t>الاتفاقية رقم 95 بشأن حماية الأجور، 1949. انضمام في 15/</w:t>
      </w:r>
      <w:r w:rsidR="00E312E7">
        <w:rPr>
          <w:rFonts w:hint="cs"/>
          <w:spacing w:val="-6"/>
          <w:rtl/>
          <w:lang/>
        </w:rPr>
        <w:t>6</w:t>
      </w:r>
      <w:r w:rsidR="00742106" w:rsidRPr="00AE0978">
        <w:rPr>
          <w:rFonts w:hint="cs"/>
          <w:spacing w:val="-6"/>
          <w:rtl/>
          <w:lang/>
        </w:rPr>
        <w:t>/1976؛</w:t>
      </w:r>
    </w:p>
    <w:p w:rsidR="00742106" w:rsidRDefault="005E423D" w:rsidP="00E312E7">
      <w:pPr>
        <w:pStyle w:val="SingleTxtGA"/>
        <w:ind w:left="2608" w:hanging="680"/>
        <w:rPr>
          <w:rFonts w:hint="cs"/>
          <w:lang/>
        </w:rPr>
      </w:pPr>
      <w:r>
        <w:rPr>
          <w:rFonts w:hint="cs"/>
          <w:rtl/>
          <w:lang/>
        </w:rPr>
        <w:t>16-</w:t>
      </w:r>
      <w:r>
        <w:rPr>
          <w:rFonts w:hint="cs"/>
          <w:rtl/>
          <w:lang/>
        </w:rPr>
        <w:tab/>
      </w:r>
      <w:r w:rsidR="00742106">
        <w:rPr>
          <w:rFonts w:hint="cs"/>
          <w:rtl/>
          <w:lang/>
        </w:rPr>
        <w:t>الاتفاقية رقم 101 بشأن الإجازات مدفوعة الأجر (الزراعة)، 1952.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17-</w:t>
      </w:r>
      <w:r>
        <w:rPr>
          <w:rFonts w:hint="cs"/>
          <w:rtl/>
          <w:lang/>
        </w:rPr>
        <w:tab/>
      </w:r>
      <w:r w:rsidR="00742106">
        <w:rPr>
          <w:rFonts w:hint="cs"/>
          <w:rtl/>
          <w:lang/>
        </w:rPr>
        <w:t>الاتفاقية رقم 106 بشأن الراحة الأسبوعية (التجارة والمكاتب)، 1957.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Pr>
          <w:rFonts w:hint="cs"/>
          <w:rtl/>
          <w:lang/>
        </w:rPr>
        <w:t>18-</w:t>
      </w:r>
      <w:r>
        <w:rPr>
          <w:rFonts w:hint="cs"/>
          <w:rtl/>
          <w:lang/>
        </w:rPr>
        <w:tab/>
      </w:r>
      <w:r w:rsidR="00742106">
        <w:rPr>
          <w:rFonts w:hint="cs"/>
          <w:rtl/>
          <w:lang/>
        </w:rPr>
        <w:t>الاتفاقية رقم 112 بشأن الحد الأدنى للسن (صيادو السمك)، 1959. انضمام في 15/</w:t>
      </w:r>
      <w:r w:rsidR="00E312E7">
        <w:rPr>
          <w:rFonts w:hint="cs"/>
          <w:rtl/>
          <w:lang/>
        </w:rPr>
        <w:t>6</w:t>
      </w:r>
      <w:r w:rsidR="00742106">
        <w:rPr>
          <w:rFonts w:hint="cs"/>
          <w:rtl/>
          <w:lang/>
        </w:rPr>
        <w:t>/1976؛</w:t>
      </w:r>
    </w:p>
    <w:p w:rsidR="00742106" w:rsidRDefault="005E423D" w:rsidP="00E312E7">
      <w:pPr>
        <w:pStyle w:val="SingleTxtGA"/>
        <w:ind w:left="2608" w:hanging="680"/>
        <w:rPr>
          <w:rFonts w:hint="cs"/>
          <w:lang/>
        </w:rPr>
      </w:pPr>
      <w:r w:rsidRPr="00AE0978">
        <w:rPr>
          <w:rFonts w:hint="cs"/>
          <w:spacing w:val="-4"/>
          <w:rtl/>
          <w:lang/>
        </w:rPr>
        <w:t>19-</w:t>
      </w:r>
      <w:r w:rsidRPr="00AE0978">
        <w:rPr>
          <w:rFonts w:hint="cs"/>
          <w:spacing w:val="-4"/>
          <w:rtl/>
          <w:lang/>
        </w:rPr>
        <w:tab/>
      </w:r>
      <w:r w:rsidR="00742106" w:rsidRPr="00AE0978">
        <w:rPr>
          <w:rFonts w:hint="cs"/>
          <w:spacing w:val="-4"/>
          <w:rtl/>
          <w:lang/>
        </w:rPr>
        <w:t>الاتفاقية رقم 118 بشأن المساواة في المعاملة</w:t>
      </w:r>
      <w:r w:rsidR="001A2DA7">
        <w:rPr>
          <w:rFonts w:hint="cs"/>
          <w:spacing w:val="-4"/>
          <w:rtl/>
          <w:lang/>
        </w:rPr>
        <w:t xml:space="preserve"> </w:t>
      </w:r>
      <w:r w:rsidR="00742106" w:rsidRPr="00AE0978">
        <w:rPr>
          <w:rFonts w:hint="cs"/>
          <w:spacing w:val="-4"/>
          <w:rtl/>
          <w:lang/>
        </w:rPr>
        <w:t>(الضمان الاجتماعي)، 1962.</w:t>
      </w:r>
      <w:r w:rsidR="00742106">
        <w:rPr>
          <w:rFonts w:hint="cs"/>
          <w:rtl/>
          <w:lang/>
        </w:rPr>
        <w:t xml:space="preserve"> قبلت الفرع (ز)، انضمام في 15/</w:t>
      </w:r>
      <w:r w:rsidR="00E312E7">
        <w:rPr>
          <w:rFonts w:hint="cs"/>
          <w:rtl/>
          <w:lang/>
        </w:rPr>
        <w:t>6</w:t>
      </w:r>
      <w:r w:rsidR="00742106">
        <w:rPr>
          <w:rFonts w:hint="cs"/>
          <w:rtl/>
          <w:lang/>
        </w:rPr>
        <w:t>/1976؛</w:t>
      </w:r>
    </w:p>
    <w:p w:rsidR="00742106" w:rsidRPr="00AE0978" w:rsidRDefault="005E423D" w:rsidP="00E312E7">
      <w:pPr>
        <w:pStyle w:val="SingleTxtGA"/>
        <w:ind w:left="2608" w:hanging="680"/>
        <w:rPr>
          <w:rFonts w:hint="cs"/>
          <w:spacing w:val="-6"/>
          <w:lang/>
        </w:rPr>
      </w:pPr>
      <w:r w:rsidRPr="00AE0978">
        <w:rPr>
          <w:rFonts w:hint="cs"/>
          <w:spacing w:val="-6"/>
          <w:rtl/>
          <w:lang/>
        </w:rPr>
        <w:t>20-</w:t>
      </w:r>
      <w:r w:rsidRPr="00AE0978">
        <w:rPr>
          <w:rFonts w:hint="cs"/>
          <w:spacing w:val="-6"/>
          <w:rtl/>
          <w:lang/>
        </w:rPr>
        <w:tab/>
      </w:r>
      <w:r w:rsidR="00742106" w:rsidRPr="00AE0978">
        <w:rPr>
          <w:rFonts w:hint="cs"/>
          <w:spacing w:val="-6"/>
          <w:rtl/>
          <w:lang/>
        </w:rPr>
        <w:t>الاتفاقية رقم 135 بشأن ممثلي العمال، 1971. انضمام في 15/</w:t>
      </w:r>
      <w:r w:rsidR="00E312E7">
        <w:rPr>
          <w:rFonts w:hint="cs"/>
          <w:spacing w:val="-6"/>
          <w:rtl/>
          <w:lang/>
        </w:rPr>
        <w:t>6</w:t>
      </w:r>
      <w:r w:rsidR="00742106" w:rsidRPr="00AE0978">
        <w:rPr>
          <w:rFonts w:hint="cs"/>
          <w:spacing w:val="-6"/>
          <w:rtl/>
          <w:lang/>
        </w:rPr>
        <w:t>/1976؛</w:t>
      </w:r>
    </w:p>
    <w:p w:rsidR="00742106" w:rsidRPr="00AE0978" w:rsidRDefault="005E423D" w:rsidP="00E312E7">
      <w:pPr>
        <w:pStyle w:val="SingleTxtGA"/>
        <w:ind w:left="2608" w:hanging="680"/>
        <w:rPr>
          <w:rFonts w:hint="cs"/>
          <w:spacing w:val="-6"/>
          <w:lang/>
        </w:rPr>
      </w:pPr>
      <w:r w:rsidRPr="00AE0978">
        <w:rPr>
          <w:rFonts w:hint="cs"/>
          <w:spacing w:val="-6"/>
          <w:rtl/>
          <w:lang/>
        </w:rPr>
        <w:t>21-</w:t>
      </w:r>
      <w:r w:rsidRPr="00AE0978">
        <w:rPr>
          <w:rFonts w:hint="cs"/>
          <w:spacing w:val="-6"/>
          <w:rtl/>
          <w:lang/>
        </w:rPr>
        <w:tab/>
      </w:r>
      <w:r w:rsidR="00742106" w:rsidRPr="00AE0978">
        <w:rPr>
          <w:rFonts w:hint="cs"/>
          <w:spacing w:val="-6"/>
          <w:rtl/>
          <w:lang/>
        </w:rPr>
        <w:t>الاتفاقية رقم 150 بشأن إدارة العمل، 1978. انضمام في 15/</w:t>
      </w:r>
      <w:r w:rsidR="00E312E7">
        <w:rPr>
          <w:rFonts w:hint="cs"/>
          <w:spacing w:val="-6"/>
          <w:rtl/>
          <w:lang/>
        </w:rPr>
        <w:t>6</w:t>
      </w:r>
      <w:r w:rsidR="00742106" w:rsidRPr="00AE0978">
        <w:rPr>
          <w:rFonts w:hint="cs"/>
          <w:spacing w:val="-6"/>
          <w:rtl/>
          <w:lang/>
        </w:rPr>
        <w:t>/1976؛</w:t>
      </w:r>
    </w:p>
    <w:p w:rsidR="00742106" w:rsidRDefault="005E423D" w:rsidP="00E312E7">
      <w:pPr>
        <w:pStyle w:val="SingleTxtGA"/>
        <w:ind w:left="2608" w:hanging="680"/>
        <w:rPr>
          <w:rFonts w:hint="cs"/>
          <w:lang/>
        </w:rPr>
      </w:pPr>
      <w:r>
        <w:rPr>
          <w:rFonts w:hint="cs"/>
          <w:rtl/>
          <w:lang/>
        </w:rPr>
        <w:t>22-</w:t>
      </w:r>
      <w:r>
        <w:rPr>
          <w:rFonts w:hint="cs"/>
          <w:rtl/>
          <w:lang/>
        </w:rPr>
        <w:tab/>
      </w:r>
      <w:r w:rsidR="00742106">
        <w:rPr>
          <w:rFonts w:hint="cs"/>
          <w:rtl/>
          <w:lang/>
        </w:rPr>
        <w:t>الاتفاقية رقم 151 بشأن علاقات العمل في الخدمة العامة، 1978. انضمام في</w:t>
      </w:r>
      <w:r w:rsidR="00AE0978">
        <w:rPr>
          <w:rFonts w:hint="eastAsia"/>
          <w:rtl/>
          <w:lang/>
        </w:rPr>
        <w:t> </w:t>
      </w:r>
      <w:r w:rsidR="00742106">
        <w:rPr>
          <w:rFonts w:hint="cs"/>
          <w:rtl/>
          <w:lang/>
        </w:rPr>
        <w:t>29/</w:t>
      </w:r>
      <w:r w:rsidR="00E312E7">
        <w:rPr>
          <w:rFonts w:hint="cs"/>
          <w:rtl/>
          <w:lang/>
        </w:rPr>
        <w:t>9</w:t>
      </w:r>
      <w:r w:rsidR="00742106">
        <w:rPr>
          <w:rFonts w:hint="cs"/>
          <w:rtl/>
          <w:lang/>
        </w:rPr>
        <w:t>/1981؛</w:t>
      </w:r>
    </w:p>
    <w:p w:rsidR="00742106" w:rsidRDefault="005E423D" w:rsidP="00E312E7">
      <w:pPr>
        <w:pStyle w:val="SingleTxtGA"/>
        <w:ind w:left="2608" w:hanging="680"/>
        <w:rPr>
          <w:rFonts w:hint="cs"/>
          <w:lang/>
        </w:rPr>
      </w:pPr>
      <w:r>
        <w:rPr>
          <w:rFonts w:hint="cs"/>
          <w:rtl/>
          <w:lang/>
        </w:rPr>
        <w:t>23-</w:t>
      </w:r>
      <w:r>
        <w:rPr>
          <w:rFonts w:hint="cs"/>
          <w:rtl/>
          <w:lang/>
        </w:rPr>
        <w:tab/>
      </w:r>
      <w:r w:rsidR="00742106">
        <w:rPr>
          <w:rFonts w:hint="cs"/>
          <w:rtl/>
          <w:lang/>
        </w:rPr>
        <w:t>الاتفاقية رقم 181 بشأن وكالات الاستخدام الخاصة، 1997. انضمام في</w:t>
      </w:r>
      <w:r w:rsidR="00AE0978">
        <w:rPr>
          <w:rFonts w:hint="eastAsia"/>
          <w:rtl/>
          <w:lang/>
        </w:rPr>
        <w:t> </w:t>
      </w:r>
      <w:r w:rsidR="00E312E7">
        <w:rPr>
          <w:rFonts w:hint="cs"/>
          <w:rtl/>
          <w:lang/>
        </w:rPr>
        <w:t>5</w:t>
      </w:r>
      <w:r w:rsidR="00742106">
        <w:rPr>
          <w:rFonts w:hint="cs"/>
          <w:rtl/>
          <w:lang/>
        </w:rPr>
        <w:t>/</w:t>
      </w:r>
      <w:r w:rsidR="00E312E7">
        <w:rPr>
          <w:rFonts w:hint="cs"/>
          <w:rtl/>
          <w:lang/>
        </w:rPr>
        <w:t>6</w:t>
      </w:r>
      <w:r w:rsidR="00742106">
        <w:rPr>
          <w:rFonts w:hint="cs"/>
          <w:rtl/>
          <w:lang/>
        </w:rPr>
        <w:t>/1996؛</w:t>
      </w:r>
    </w:p>
    <w:p w:rsidR="00742106" w:rsidRDefault="005E423D" w:rsidP="00E312E7">
      <w:pPr>
        <w:pStyle w:val="SingleTxtGA"/>
        <w:ind w:left="2608" w:hanging="680"/>
        <w:rPr>
          <w:rFonts w:hint="cs"/>
          <w:rtl/>
          <w:lang/>
        </w:rPr>
      </w:pPr>
      <w:r>
        <w:rPr>
          <w:rFonts w:hint="cs"/>
          <w:rtl/>
          <w:lang/>
        </w:rPr>
        <w:t>24-</w:t>
      </w:r>
      <w:r>
        <w:rPr>
          <w:rFonts w:hint="cs"/>
          <w:rtl/>
          <w:lang/>
        </w:rPr>
        <w:tab/>
      </w:r>
      <w:r w:rsidR="00742106">
        <w:rPr>
          <w:rFonts w:hint="cs"/>
          <w:rtl/>
          <w:lang/>
        </w:rPr>
        <w:t>الاتفاقية رقم 154 بشأن المفاوضات الجماعية، 1981. انضمام في</w:t>
      </w:r>
      <w:r w:rsidR="00AE0978">
        <w:rPr>
          <w:rFonts w:hint="eastAsia"/>
          <w:rtl/>
          <w:lang/>
        </w:rPr>
        <w:t> </w:t>
      </w:r>
      <w:r w:rsidR="00742106">
        <w:rPr>
          <w:rFonts w:hint="cs"/>
          <w:rtl/>
          <w:lang/>
        </w:rPr>
        <w:t>12/</w:t>
      </w:r>
      <w:r w:rsidR="00E312E7">
        <w:rPr>
          <w:rFonts w:hint="cs"/>
          <w:rtl/>
          <w:lang/>
        </w:rPr>
        <w:t>4</w:t>
      </w:r>
      <w:r w:rsidR="00742106">
        <w:rPr>
          <w:rFonts w:hint="cs"/>
          <w:rtl/>
          <w:lang/>
        </w:rPr>
        <w:t>/2006.</w:t>
      </w:r>
    </w:p>
    <w:p w:rsidR="00742106" w:rsidRDefault="005E423D" w:rsidP="005E423D">
      <w:pPr>
        <w:pStyle w:val="H23GA"/>
        <w:rPr>
          <w:rFonts w:hint="cs"/>
          <w:rtl/>
          <w:lang/>
        </w:rPr>
      </w:pPr>
      <w:r>
        <w:rPr>
          <w:rFonts w:hint="cs"/>
          <w:rtl/>
        </w:rPr>
        <w:tab/>
      </w:r>
      <w:bookmarkStart w:id="30" w:name="_Toc407962287"/>
      <w:r w:rsidR="00742106">
        <w:rPr>
          <w:rFonts w:hint="cs"/>
          <w:rtl/>
        </w:rPr>
        <w:t>4</w:t>
      </w:r>
      <w:r w:rsidR="00742106" w:rsidRPr="00D868A5">
        <w:rPr>
          <w:rFonts w:hint="cs"/>
          <w:rtl/>
        </w:rPr>
        <w:t>-</w:t>
      </w:r>
      <w:r w:rsidR="00742106" w:rsidRPr="00D868A5">
        <w:rPr>
          <w:rFonts w:hint="cs"/>
          <w:rtl/>
        </w:rPr>
        <w:tab/>
      </w:r>
      <w:r w:rsidR="00742106" w:rsidRPr="0097062E">
        <w:rPr>
          <w:rFonts w:hint="cs"/>
          <w:rtl/>
          <w:lang/>
        </w:rPr>
        <w:t xml:space="preserve">اتفاقيات </w:t>
      </w:r>
      <w:r w:rsidR="00742106">
        <w:rPr>
          <w:rFonts w:hint="cs"/>
          <w:rtl/>
          <w:lang/>
        </w:rPr>
        <w:t>جنيف والمعاهدات الأخرى المتعلقة بالقانون الإنساني الدولي</w:t>
      </w:r>
      <w:bookmarkEnd w:id="30"/>
      <w:r w:rsidR="00742106">
        <w:rPr>
          <w:rFonts w:hint="cs"/>
          <w:rtl/>
          <w:lang/>
        </w:rPr>
        <w:t xml:space="preserve"> </w:t>
      </w:r>
    </w:p>
    <w:p w:rsidR="00742106" w:rsidRDefault="00742106" w:rsidP="005E423D">
      <w:pPr>
        <w:pStyle w:val="SingleTxtGA"/>
        <w:rPr>
          <w:rFonts w:hint="cs"/>
          <w:rtl/>
          <w:lang/>
        </w:rPr>
      </w:pPr>
      <w:r>
        <w:rPr>
          <w:rFonts w:hint="cs"/>
          <w:rtl/>
          <w:lang/>
        </w:rPr>
        <w:t>62-</w:t>
      </w:r>
      <w:r>
        <w:rPr>
          <w:rFonts w:hint="cs"/>
          <w:rtl/>
          <w:lang/>
        </w:rPr>
        <w:tab/>
        <w:t>حالة التصديقات:</w:t>
      </w:r>
    </w:p>
    <w:p w:rsidR="00742106" w:rsidRDefault="005E423D" w:rsidP="005E423D">
      <w:pPr>
        <w:pStyle w:val="SingleTxtGA"/>
        <w:ind w:left="2608" w:hanging="680"/>
        <w:rPr>
          <w:rFonts w:hint="cs"/>
          <w:lang/>
        </w:rPr>
      </w:pPr>
      <w:r>
        <w:rPr>
          <w:rFonts w:hint="cs"/>
          <w:rtl/>
          <w:lang/>
        </w:rPr>
        <w:t>1-</w:t>
      </w:r>
      <w:r>
        <w:rPr>
          <w:rFonts w:hint="cs"/>
          <w:rtl/>
          <w:lang/>
        </w:rPr>
        <w:tab/>
      </w:r>
      <w:r w:rsidR="00742106">
        <w:rPr>
          <w:rFonts w:hint="cs"/>
          <w:rtl/>
          <w:lang/>
        </w:rPr>
        <w:t>اتفاقيات جنيف الأربعة، 1949. استخلاف في 13/10/1976؛</w:t>
      </w:r>
    </w:p>
    <w:p w:rsidR="00742106" w:rsidRDefault="005E423D" w:rsidP="00AE0978">
      <w:pPr>
        <w:pStyle w:val="SingleTxtGA"/>
        <w:ind w:left="2608" w:hanging="680"/>
        <w:rPr>
          <w:rFonts w:hint="cs"/>
          <w:lang/>
        </w:rPr>
      </w:pPr>
      <w:r>
        <w:rPr>
          <w:rFonts w:hint="cs"/>
          <w:rtl/>
          <w:lang/>
        </w:rPr>
        <w:t>2-</w:t>
      </w:r>
      <w:r>
        <w:rPr>
          <w:rFonts w:hint="cs"/>
          <w:rtl/>
          <w:lang/>
        </w:rPr>
        <w:tab/>
      </w:r>
      <w:r w:rsidR="00742106">
        <w:rPr>
          <w:rFonts w:hint="cs"/>
          <w:rtl/>
          <w:lang/>
        </w:rPr>
        <w:t>البروتوكول الإضافي الأول لاتفاقيات جنيف الأربعة، 1977. انضمام في</w:t>
      </w:r>
      <w:r w:rsidR="00AE0978">
        <w:rPr>
          <w:rFonts w:hint="eastAsia"/>
          <w:rtl/>
          <w:lang/>
        </w:rPr>
        <w:t> </w:t>
      </w:r>
      <w:r w:rsidR="00742106">
        <w:rPr>
          <w:rFonts w:hint="cs"/>
          <w:rtl/>
          <w:lang/>
        </w:rPr>
        <w:t>16/12/1985؛</w:t>
      </w:r>
    </w:p>
    <w:p w:rsidR="00742106" w:rsidRDefault="005E423D" w:rsidP="00AE0978">
      <w:pPr>
        <w:pStyle w:val="SingleTxtGA"/>
        <w:ind w:left="2608" w:hanging="680"/>
        <w:rPr>
          <w:rFonts w:hint="cs"/>
          <w:lang/>
        </w:rPr>
      </w:pPr>
      <w:r>
        <w:rPr>
          <w:rFonts w:hint="cs"/>
          <w:rtl/>
          <w:lang/>
        </w:rPr>
        <w:t>3-</w:t>
      </w:r>
      <w:r>
        <w:rPr>
          <w:rFonts w:hint="cs"/>
          <w:rtl/>
          <w:lang/>
        </w:rPr>
        <w:tab/>
      </w:r>
      <w:r w:rsidR="00742106">
        <w:rPr>
          <w:rFonts w:hint="cs"/>
          <w:rtl/>
          <w:lang/>
        </w:rPr>
        <w:t>البروتوكول الإضافي الثاني لاتفاقيات جنيف الأربعة، 1977. انضمام في</w:t>
      </w:r>
      <w:r w:rsidR="00AE0978">
        <w:rPr>
          <w:rFonts w:hint="eastAsia"/>
          <w:rtl/>
          <w:lang/>
        </w:rPr>
        <w:t> </w:t>
      </w:r>
      <w:r w:rsidR="00742106">
        <w:rPr>
          <w:rFonts w:hint="cs"/>
          <w:rtl/>
          <w:lang/>
        </w:rPr>
        <w:t>16/12/1985؛</w:t>
      </w:r>
    </w:p>
    <w:p w:rsidR="00742106" w:rsidRDefault="005E423D" w:rsidP="00E312E7">
      <w:pPr>
        <w:pStyle w:val="SingleTxtGA"/>
        <w:ind w:left="2608" w:hanging="680"/>
        <w:rPr>
          <w:rFonts w:hint="cs"/>
          <w:lang/>
        </w:rPr>
      </w:pPr>
      <w:r>
        <w:rPr>
          <w:rFonts w:hint="cs"/>
          <w:rtl/>
          <w:lang/>
        </w:rPr>
        <w:t>4-</w:t>
      </w:r>
      <w:r>
        <w:rPr>
          <w:rFonts w:hint="cs"/>
          <w:rtl/>
          <w:lang/>
        </w:rPr>
        <w:tab/>
      </w:r>
      <w:r w:rsidR="00742106">
        <w:rPr>
          <w:rFonts w:hint="cs"/>
          <w:rtl/>
          <w:lang/>
        </w:rPr>
        <w:t>البروتوكول الإضافي الثالث لاتفاقيات جنيف الأربعة، 2005. انضمام في</w:t>
      </w:r>
      <w:r w:rsidR="00AE0978">
        <w:rPr>
          <w:rFonts w:hint="eastAsia"/>
          <w:rtl/>
          <w:lang/>
        </w:rPr>
        <w:t> </w:t>
      </w:r>
      <w:r w:rsidR="00742106">
        <w:rPr>
          <w:rFonts w:hint="cs"/>
          <w:rtl/>
          <w:lang/>
        </w:rPr>
        <w:t>25/</w:t>
      </w:r>
      <w:r w:rsidR="00E312E7">
        <w:rPr>
          <w:rFonts w:hint="cs"/>
          <w:rtl/>
          <w:lang/>
        </w:rPr>
        <w:t>6</w:t>
      </w:r>
      <w:r w:rsidR="00742106">
        <w:rPr>
          <w:rFonts w:hint="cs"/>
          <w:rtl/>
          <w:lang/>
        </w:rPr>
        <w:t>/2013؛</w:t>
      </w:r>
    </w:p>
    <w:p w:rsidR="00742106" w:rsidRDefault="005E423D" w:rsidP="00E312E7">
      <w:pPr>
        <w:pStyle w:val="SingleTxtGA"/>
        <w:ind w:left="2608" w:hanging="680"/>
        <w:rPr>
          <w:rFonts w:hint="cs"/>
          <w:lang/>
        </w:rPr>
      </w:pPr>
      <w:r>
        <w:rPr>
          <w:rFonts w:hint="cs"/>
          <w:rtl/>
        </w:rPr>
        <w:t>5-</w:t>
      </w:r>
      <w:r>
        <w:rPr>
          <w:rFonts w:hint="cs"/>
          <w:rtl/>
        </w:rPr>
        <w:tab/>
      </w:r>
      <w:r w:rsidR="00742106">
        <w:rPr>
          <w:rtl/>
        </w:rPr>
        <w:t>اتفاقية حظر الأسلحة البيولوجية</w:t>
      </w:r>
      <w:r w:rsidR="00742106">
        <w:rPr>
          <w:rFonts w:hint="cs"/>
          <w:rtl/>
        </w:rPr>
        <w:t xml:space="preserve">، 1972. انضمام في </w:t>
      </w:r>
      <w:r w:rsidR="00E312E7">
        <w:rPr>
          <w:rFonts w:hint="cs"/>
          <w:rtl/>
        </w:rPr>
        <w:t>9</w:t>
      </w:r>
      <w:r w:rsidR="00742106">
        <w:rPr>
          <w:rFonts w:hint="cs"/>
          <w:rtl/>
        </w:rPr>
        <w:t>/</w:t>
      </w:r>
      <w:r w:rsidR="00E312E7">
        <w:rPr>
          <w:rFonts w:hint="cs"/>
          <w:rtl/>
        </w:rPr>
        <w:t>4</w:t>
      </w:r>
      <w:r w:rsidR="00742106">
        <w:rPr>
          <w:rFonts w:hint="cs"/>
          <w:rtl/>
        </w:rPr>
        <w:t>/1993؛</w:t>
      </w:r>
    </w:p>
    <w:p w:rsidR="00742106" w:rsidRDefault="005E423D" w:rsidP="00E312E7">
      <w:pPr>
        <w:pStyle w:val="SingleTxtGA"/>
        <w:ind w:left="2608" w:hanging="680"/>
        <w:rPr>
          <w:rFonts w:hint="cs"/>
          <w:lang/>
        </w:rPr>
      </w:pPr>
      <w:r>
        <w:rPr>
          <w:rFonts w:hint="cs"/>
          <w:rtl/>
          <w:lang/>
        </w:rPr>
        <w:t>6-</w:t>
      </w:r>
      <w:r>
        <w:rPr>
          <w:rFonts w:hint="cs"/>
          <w:rtl/>
          <w:lang/>
        </w:rPr>
        <w:tab/>
      </w:r>
      <w:r w:rsidR="00742106">
        <w:rPr>
          <w:rFonts w:hint="cs"/>
          <w:rtl/>
          <w:lang/>
        </w:rPr>
        <w:t>اتفاقية حظر الأسلحة الكيميائية، 1993.</w:t>
      </w:r>
      <w:r w:rsidR="00AF1E57">
        <w:rPr>
          <w:rFonts w:hint="cs"/>
          <w:rtl/>
          <w:lang/>
        </w:rPr>
        <w:t xml:space="preserve"> </w:t>
      </w:r>
      <w:r w:rsidR="00742106">
        <w:rPr>
          <w:rFonts w:hint="cs"/>
          <w:rtl/>
          <w:lang/>
        </w:rPr>
        <w:t>انضمام في 28/</w:t>
      </w:r>
      <w:r w:rsidR="00E312E7">
        <w:rPr>
          <w:rFonts w:hint="cs"/>
          <w:rtl/>
          <w:lang/>
        </w:rPr>
        <w:t>4</w:t>
      </w:r>
      <w:r w:rsidR="00742106">
        <w:rPr>
          <w:rFonts w:hint="cs"/>
          <w:rtl/>
          <w:lang/>
        </w:rPr>
        <w:t>/1997؛</w:t>
      </w:r>
    </w:p>
    <w:p w:rsidR="00742106" w:rsidRDefault="005E423D" w:rsidP="00E312E7">
      <w:pPr>
        <w:pStyle w:val="SingleTxtGA"/>
        <w:ind w:left="2608" w:hanging="680"/>
        <w:rPr>
          <w:rFonts w:hint="cs"/>
          <w:lang/>
        </w:rPr>
      </w:pPr>
      <w:r>
        <w:rPr>
          <w:rFonts w:hint="cs"/>
          <w:rtl/>
          <w:lang/>
        </w:rPr>
        <w:t>7-</w:t>
      </w:r>
      <w:r>
        <w:rPr>
          <w:rFonts w:hint="cs"/>
          <w:rtl/>
          <w:lang/>
        </w:rPr>
        <w:tab/>
      </w:r>
      <w:r w:rsidR="00742106">
        <w:rPr>
          <w:rFonts w:hint="cs"/>
          <w:rtl/>
          <w:lang/>
        </w:rPr>
        <w:t>اتفاقية حظر الألغام المضادة للأفراد، 1997. انضمام في 23/</w:t>
      </w:r>
      <w:r w:rsidR="00E312E7">
        <w:rPr>
          <w:rFonts w:hint="cs"/>
          <w:rtl/>
          <w:lang/>
        </w:rPr>
        <w:t>5</w:t>
      </w:r>
      <w:r w:rsidR="00742106">
        <w:rPr>
          <w:rFonts w:hint="cs"/>
          <w:rtl/>
          <w:lang/>
        </w:rPr>
        <w:t>/2002؛</w:t>
      </w:r>
    </w:p>
    <w:p w:rsidR="00742106" w:rsidRDefault="005E423D" w:rsidP="00E312E7">
      <w:pPr>
        <w:pStyle w:val="SingleTxtGA"/>
        <w:ind w:left="2608" w:hanging="680"/>
        <w:rPr>
          <w:rFonts w:hint="cs"/>
          <w:rtl/>
          <w:lang/>
        </w:rPr>
      </w:pPr>
      <w:r>
        <w:rPr>
          <w:rFonts w:hint="cs"/>
          <w:rtl/>
          <w:lang/>
        </w:rPr>
        <w:t>8-</w:t>
      </w:r>
      <w:r>
        <w:rPr>
          <w:rFonts w:hint="cs"/>
          <w:rtl/>
          <w:lang/>
        </w:rPr>
        <w:tab/>
      </w:r>
      <w:r w:rsidR="00742106">
        <w:rPr>
          <w:rFonts w:hint="cs"/>
          <w:rtl/>
          <w:lang/>
        </w:rPr>
        <w:t>الاتفاقية بشأن المرتزقة، 1989. انضمام في 10/</w:t>
      </w:r>
      <w:r w:rsidR="00E312E7">
        <w:rPr>
          <w:rFonts w:hint="cs"/>
          <w:rtl/>
          <w:lang/>
        </w:rPr>
        <w:t>8</w:t>
      </w:r>
      <w:r w:rsidR="00742106">
        <w:rPr>
          <w:rFonts w:hint="cs"/>
          <w:rtl/>
          <w:lang/>
        </w:rPr>
        <w:t>/1990.</w:t>
      </w:r>
    </w:p>
    <w:p w:rsidR="00742106" w:rsidRDefault="005E423D" w:rsidP="005E423D">
      <w:pPr>
        <w:pStyle w:val="H23GA"/>
        <w:rPr>
          <w:rFonts w:hint="cs"/>
          <w:rtl/>
          <w:lang/>
        </w:rPr>
      </w:pPr>
      <w:r>
        <w:rPr>
          <w:rFonts w:hint="cs"/>
          <w:rtl/>
        </w:rPr>
        <w:tab/>
      </w:r>
      <w:bookmarkStart w:id="31" w:name="_Toc407962288"/>
      <w:r w:rsidR="00742106">
        <w:rPr>
          <w:rFonts w:hint="cs"/>
          <w:rtl/>
        </w:rPr>
        <w:t>5</w:t>
      </w:r>
      <w:r w:rsidR="00742106" w:rsidRPr="00D868A5">
        <w:rPr>
          <w:rFonts w:hint="cs"/>
          <w:rtl/>
        </w:rPr>
        <w:t>-</w:t>
      </w:r>
      <w:r w:rsidR="00742106" w:rsidRPr="00D868A5">
        <w:rPr>
          <w:rFonts w:hint="cs"/>
          <w:rtl/>
        </w:rPr>
        <w:tab/>
      </w:r>
      <w:r w:rsidR="00742106" w:rsidRPr="0097062E">
        <w:rPr>
          <w:rFonts w:hint="cs"/>
          <w:rtl/>
          <w:lang/>
        </w:rPr>
        <w:t xml:space="preserve">اتفاقيات </w:t>
      </w:r>
      <w:r w:rsidR="00742106">
        <w:rPr>
          <w:rFonts w:hint="cs"/>
          <w:rtl/>
          <w:lang/>
        </w:rPr>
        <w:t>حقوق الإنسان الإقليمية</w:t>
      </w:r>
      <w:bookmarkEnd w:id="31"/>
      <w:r w:rsidR="00742106">
        <w:rPr>
          <w:rFonts w:hint="cs"/>
          <w:rtl/>
          <w:lang/>
        </w:rPr>
        <w:t xml:space="preserve"> </w:t>
      </w:r>
    </w:p>
    <w:p w:rsidR="00742106" w:rsidRDefault="005E423D" w:rsidP="005E423D">
      <w:pPr>
        <w:pStyle w:val="SingleTxtGA"/>
        <w:rPr>
          <w:rFonts w:hint="cs"/>
          <w:rtl/>
          <w:lang/>
        </w:rPr>
      </w:pPr>
      <w:r>
        <w:rPr>
          <w:rFonts w:hint="cs"/>
          <w:rtl/>
          <w:lang/>
        </w:rPr>
        <w:t>63-</w:t>
      </w:r>
      <w:r>
        <w:rPr>
          <w:rFonts w:hint="cs"/>
          <w:rtl/>
          <w:lang/>
        </w:rPr>
        <w:tab/>
      </w:r>
      <w:r w:rsidR="00742106">
        <w:rPr>
          <w:rFonts w:hint="cs"/>
          <w:rtl/>
          <w:lang/>
        </w:rPr>
        <w:t>حالة التصديقات:</w:t>
      </w:r>
    </w:p>
    <w:p w:rsidR="00742106" w:rsidRPr="00C7176D" w:rsidRDefault="005E423D" w:rsidP="005E423D">
      <w:pPr>
        <w:pStyle w:val="SingleTxtGA"/>
        <w:ind w:left="2608" w:hanging="680"/>
        <w:rPr>
          <w:rFonts w:hint="cs"/>
          <w:spacing w:val="-4"/>
        </w:rPr>
      </w:pPr>
      <w:r>
        <w:rPr>
          <w:rFonts w:hint="cs"/>
          <w:rtl/>
        </w:rPr>
        <w:t>1-</w:t>
      </w:r>
      <w:r>
        <w:rPr>
          <w:rFonts w:hint="cs"/>
          <w:rtl/>
        </w:rPr>
        <w:tab/>
      </w:r>
      <w:r w:rsidR="00742106">
        <w:rPr>
          <w:rtl/>
        </w:rPr>
        <w:t>الاتفاقية الأمريكية لحقوق الإنسان</w:t>
      </w:r>
      <w:r w:rsidR="00742106">
        <w:rPr>
          <w:rFonts w:hint="cs"/>
          <w:rtl/>
        </w:rPr>
        <w:t>، 1969. انضمام في 11/12/1987؛</w:t>
      </w:r>
    </w:p>
    <w:p w:rsidR="00742106" w:rsidRPr="00C7176D" w:rsidRDefault="005E423D" w:rsidP="00AE0978">
      <w:pPr>
        <w:pStyle w:val="SingleTxtGA"/>
        <w:ind w:left="2608" w:hanging="680"/>
        <w:rPr>
          <w:rFonts w:hint="cs"/>
          <w:spacing w:val="-4"/>
        </w:rPr>
      </w:pPr>
      <w:r>
        <w:rPr>
          <w:rFonts w:hint="cs"/>
          <w:spacing w:val="-4"/>
          <w:rtl/>
        </w:rPr>
        <w:t>2-</w:t>
      </w:r>
      <w:r>
        <w:rPr>
          <w:rFonts w:hint="cs"/>
          <w:spacing w:val="-4"/>
          <w:rtl/>
        </w:rPr>
        <w:tab/>
      </w:r>
      <w:r w:rsidR="00742106">
        <w:rPr>
          <w:rFonts w:hint="cs"/>
          <w:spacing w:val="-4"/>
          <w:rtl/>
        </w:rPr>
        <w:t xml:space="preserve">اتفاقية البلدان الأمريكية </w:t>
      </w:r>
      <w:r w:rsidR="00742106">
        <w:rPr>
          <w:rtl/>
        </w:rPr>
        <w:t>لمنع التعذيب والمعاقبة عليه</w:t>
      </w:r>
      <w:r w:rsidR="00742106">
        <w:rPr>
          <w:rFonts w:hint="cs"/>
          <w:rtl/>
        </w:rPr>
        <w:t>، 1985. انضمام في</w:t>
      </w:r>
      <w:r w:rsidR="00AE0978">
        <w:rPr>
          <w:rFonts w:hint="eastAsia"/>
          <w:rtl/>
        </w:rPr>
        <w:t> </w:t>
      </w:r>
      <w:r w:rsidR="00742106">
        <w:rPr>
          <w:rFonts w:hint="cs"/>
          <w:rtl/>
        </w:rPr>
        <w:t>11/12/1987؛</w:t>
      </w:r>
    </w:p>
    <w:p w:rsidR="00742106" w:rsidRDefault="005E423D" w:rsidP="00E312E7">
      <w:pPr>
        <w:pStyle w:val="SingleTxtGA"/>
        <w:ind w:left="2608" w:hanging="680"/>
        <w:rPr>
          <w:rFonts w:hint="cs"/>
          <w:spacing w:val="-4"/>
        </w:rPr>
      </w:pPr>
      <w:r>
        <w:rPr>
          <w:rFonts w:hint="cs"/>
          <w:rtl/>
        </w:rPr>
        <w:t>3-</w:t>
      </w:r>
      <w:r>
        <w:rPr>
          <w:rFonts w:hint="cs"/>
          <w:rtl/>
        </w:rPr>
        <w:tab/>
      </w:r>
      <w:r w:rsidR="00742106">
        <w:rPr>
          <w:rtl/>
        </w:rPr>
        <w:t>البروتوكول الإضافي للاتفاقية الأمريكية لحقوق الإنسان المتعلق بالحقوق الاقتصادية والاجتماعية والثقافية</w:t>
      </w:r>
      <w:r w:rsidR="00742106">
        <w:rPr>
          <w:rFonts w:hint="cs"/>
          <w:spacing w:val="-4"/>
          <w:rtl/>
        </w:rPr>
        <w:t>، 1988. انضمام في 28/</w:t>
      </w:r>
      <w:r w:rsidR="00E312E7">
        <w:rPr>
          <w:rFonts w:hint="cs"/>
          <w:spacing w:val="-4"/>
          <w:rtl/>
        </w:rPr>
        <w:t>2</w:t>
      </w:r>
      <w:r w:rsidR="00742106">
        <w:rPr>
          <w:rFonts w:hint="cs"/>
          <w:spacing w:val="-4"/>
          <w:rtl/>
        </w:rPr>
        <w:t>/1990؛</w:t>
      </w:r>
    </w:p>
    <w:p w:rsidR="00742106" w:rsidRDefault="005E423D" w:rsidP="00E312E7">
      <w:pPr>
        <w:pStyle w:val="SingleTxtGA"/>
        <w:ind w:left="2608" w:hanging="680"/>
        <w:rPr>
          <w:rFonts w:hint="cs"/>
          <w:spacing w:val="-4"/>
          <w:rtl/>
        </w:rPr>
      </w:pPr>
      <w:r>
        <w:rPr>
          <w:rFonts w:hint="cs"/>
          <w:rtl/>
        </w:rPr>
        <w:t>4-</w:t>
      </w:r>
      <w:r>
        <w:rPr>
          <w:rFonts w:hint="cs"/>
          <w:rtl/>
        </w:rPr>
        <w:tab/>
      </w:r>
      <w:r w:rsidR="00742106">
        <w:rPr>
          <w:rtl/>
        </w:rPr>
        <w:t>اتفاقية البلدان الأمريكية لمنع العنف ضد المرأة والمعاقبة عليه والقضاء عليه</w:t>
      </w:r>
      <w:r w:rsidR="00742106">
        <w:rPr>
          <w:rFonts w:hint="cs"/>
          <w:spacing w:val="-4"/>
          <w:rtl/>
        </w:rPr>
        <w:t>،</w:t>
      </w:r>
      <w:r w:rsidR="00AE0978">
        <w:rPr>
          <w:rFonts w:hint="eastAsia"/>
          <w:spacing w:val="-4"/>
          <w:rtl/>
        </w:rPr>
        <w:t> </w:t>
      </w:r>
      <w:r w:rsidR="00742106">
        <w:rPr>
          <w:rFonts w:hint="cs"/>
          <w:spacing w:val="-4"/>
          <w:rtl/>
        </w:rPr>
        <w:t>1994. انضمام في 19/</w:t>
      </w:r>
      <w:r w:rsidR="00E312E7">
        <w:rPr>
          <w:rFonts w:hint="cs"/>
          <w:spacing w:val="-4"/>
          <w:rtl/>
        </w:rPr>
        <w:t>2</w:t>
      </w:r>
      <w:r w:rsidR="00742106">
        <w:rPr>
          <w:rFonts w:hint="cs"/>
          <w:spacing w:val="-4"/>
          <w:rtl/>
        </w:rPr>
        <w:t>/2002.</w:t>
      </w:r>
    </w:p>
    <w:p w:rsidR="00742106" w:rsidRDefault="005E423D" w:rsidP="005E423D">
      <w:pPr>
        <w:pStyle w:val="H1GA"/>
        <w:rPr>
          <w:rFonts w:hint="cs"/>
          <w:rtl/>
        </w:rPr>
      </w:pPr>
      <w:r>
        <w:rPr>
          <w:rFonts w:hint="cs"/>
          <w:rtl/>
        </w:rPr>
        <w:tab/>
      </w:r>
      <w:bookmarkStart w:id="32" w:name="_Toc407962289"/>
      <w:r w:rsidR="00742106">
        <w:rPr>
          <w:rFonts w:hint="cs"/>
          <w:rtl/>
        </w:rPr>
        <w:t>باء-</w:t>
      </w:r>
      <w:r w:rsidR="00742106">
        <w:rPr>
          <w:rFonts w:hint="cs"/>
          <w:rtl/>
        </w:rPr>
        <w:tab/>
        <w:t>الإطار القانوني لحماية حقوق الإنسان على الصعيد الوطني</w:t>
      </w:r>
      <w:bookmarkEnd w:id="32"/>
      <w:r w:rsidR="00742106">
        <w:rPr>
          <w:rFonts w:hint="cs"/>
          <w:rtl/>
        </w:rPr>
        <w:t xml:space="preserve"> </w:t>
      </w:r>
    </w:p>
    <w:p w:rsidR="00742106" w:rsidRDefault="005E423D" w:rsidP="005E423D">
      <w:pPr>
        <w:pStyle w:val="H23GA"/>
        <w:rPr>
          <w:rFonts w:hint="cs"/>
          <w:spacing w:val="-4"/>
          <w:rtl/>
          <w:lang/>
        </w:rPr>
      </w:pPr>
      <w:r>
        <w:rPr>
          <w:rFonts w:hint="cs"/>
          <w:rtl/>
        </w:rPr>
        <w:tab/>
      </w:r>
      <w:bookmarkStart w:id="33" w:name="_Toc407962290"/>
      <w:r w:rsidR="00742106" w:rsidRPr="00D868A5">
        <w:rPr>
          <w:rFonts w:hint="cs"/>
          <w:rtl/>
        </w:rPr>
        <w:t>1-</w:t>
      </w:r>
      <w:r w:rsidR="00742106" w:rsidRPr="00D868A5">
        <w:rPr>
          <w:rFonts w:hint="cs"/>
          <w:rtl/>
        </w:rPr>
        <w:tab/>
      </w:r>
      <w:r w:rsidR="00742106">
        <w:rPr>
          <w:rFonts w:hint="cs"/>
          <w:rtl/>
          <w:lang/>
        </w:rPr>
        <w:t>التشريعات</w:t>
      </w:r>
      <w:bookmarkEnd w:id="33"/>
    </w:p>
    <w:p w:rsidR="00742106" w:rsidRPr="00A32300" w:rsidRDefault="005E423D" w:rsidP="005E423D">
      <w:pPr>
        <w:pStyle w:val="H23GA"/>
        <w:rPr>
          <w:rFonts w:hint="cs"/>
          <w:rtl/>
          <w:lang/>
        </w:rPr>
      </w:pPr>
      <w:r>
        <w:rPr>
          <w:rFonts w:hint="cs"/>
          <w:rtl/>
          <w:lang/>
        </w:rPr>
        <w:tab/>
      </w:r>
      <w:r>
        <w:rPr>
          <w:rFonts w:hint="cs"/>
          <w:rtl/>
          <w:lang/>
        </w:rPr>
        <w:tab/>
      </w:r>
      <w:bookmarkStart w:id="34" w:name="_Toc407962291"/>
      <w:r w:rsidR="00742106" w:rsidRPr="00A32300">
        <w:rPr>
          <w:rFonts w:hint="cs"/>
          <w:rtl/>
          <w:lang/>
        </w:rPr>
        <w:t>مقدمة</w:t>
      </w:r>
      <w:bookmarkEnd w:id="34"/>
    </w:p>
    <w:p w:rsidR="00742106" w:rsidRPr="00AE0978" w:rsidRDefault="00742106" w:rsidP="005E423D">
      <w:pPr>
        <w:pStyle w:val="SingleTxtGA"/>
        <w:rPr>
          <w:rFonts w:hint="cs"/>
          <w:spacing w:val="2"/>
          <w:rtl/>
          <w:lang/>
        </w:rPr>
      </w:pPr>
      <w:r w:rsidRPr="00AE0978">
        <w:rPr>
          <w:rFonts w:hint="cs"/>
          <w:spacing w:val="2"/>
          <w:rtl/>
          <w:lang/>
        </w:rPr>
        <w:t>64-</w:t>
      </w:r>
      <w:r w:rsidRPr="00AE0978">
        <w:rPr>
          <w:rFonts w:hint="cs"/>
          <w:spacing w:val="2"/>
          <w:rtl/>
          <w:lang/>
        </w:rPr>
        <w:tab/>
        <w:t>حقوق الإنسان محمية بمقتضى الدستور</w:t>
      </w:r>
      <w:r w:rsidR="001A2DA7">
        <w:rPr>
          <w:rFonts w:hint="cs"/>
          <w:spacing w:val="2"/>
          <w:rtl/>
          <w:lang/>
        </w:rPr>
        <w:t xml:space="preserve"> </w:t>
      </w:r>
      <w:r w:rsidRPr="00AE0978">
        <w:rPr>
          <w:rFonts w:hint="cs"/>
          <w:spacing w:val="2"/>
          <w:rtl/>
          <w:lang/>
        </w:rPr>
        <w:t>والقوانين الأخرى المتصلة بمجالات معينة. وجمهورية سورينام دولة ديمقراطية تقوم على سيادة الشعب وعلى احترام وكفالة الحقوق والحريات الأساسية.</w:t>
      </w:r>
    </w:p>
    <w:p w:rsidR="00742106" w:rsidRDefault="00742106" w:rsidP="005E423D">
      <w:pPr>
        <w:pStyle w:val="SingleTxtGA"/>
        <w:rPr>
          <w:rFonts w:hint="cs"/>
          <w:rtl/>
          <w:lang/>
        </w:rPr>
      </w:pPr>
      <w:r>
        <w:rPr>
          <w:rFonts w:hint="cs"/>
          <w:rtl/>
          <w:lang/>
        </w:rPr>
        <w:t>65-</w:t>
      </w:r>
      <w:r>
        <w:rPr>
          <w:rFonts w:hint="cs"/>
          <w:rtl/>
          <w:lang/>
        </w:rPr>
        <w:tab/>
        <w:t>وتنص المادة 103 من الدستور على أن الاتفاقيات مع دول أخرى أو منظمات قائمة على أساس القانون الدولي يبرمها الرئيس أو تبرم تحت سلطته، ويصدّق عليها الرئيس إن احتاجت إلى تصديق. وتحال هذه الاتفاقيات إلى الجمعية الوطنية في أقرب وقت ممكن؛ ولن يُصدَّق عليها ولن تدخل حيز التنفيذ إلا بعد موافقة الجمعية الوطنية عليها.</w:t>
      </w:r>
    </w:p>
    <w:p w:rsidR="00742106" w:rsidRDefault="00742106" w:rsidP="005E423D">
      <w:pPr>
        <w:pStyle w:val="SingleTxtGA"/>
        <w:rPr>
          <w:rFonts w:hint="cs"/>
          <w:rtl/>
          <w:lang/>
        </w:rPr>
      </w:pPr>
      <w:r>
        <w:rPr>
          <w:rFonts w:hint="cs"/>
          <w:rtl/>
          <w:lang/>
        </w:rPr>
        <w:t>66-</w:t>
      </w:r>
      <w:r>
        <w:rPr>
          <w:rFonts w:hint="cs"/>
          <w:rtl/>
          <w:lang/>
        </w:rPr>
        <w:tab/>
        <w:t>وفضل</w:t>
      </w:r>
      <w:r w:rsidR="0014466B">
        <w:rPr>
          <w:rFonts w:hint="cs"/>
          <w:rtl/>
          <w:lang/>
        </w:rPr>
        <w:t xml:space="preserve">اً </w:t>
      </w:r>
      <w:r>
        <w:rPr>
          <w:rFonts w:hint="cs"/>
          <w:rtl/>
          <w:lang/>
        </w:rPr>
        <w:t>عن ذلك، تنص المادة 105 على أن أحكام الاتفاقيات المشار إليها في المادة</w:t>
      </w:r>
      <w:r w:rsidR="005E423D">
        <w:rPr>
          <w:rFonts w:hint="eastAsia"/>
          <w:rtl/>
          <w:lang/>
        </w:rPr>
        <w:t> </w:t>
      </w:r>
      <w:r>
        <w:rPr>
          <w:rFonts w:hint="cs"/>
          <w:rtl/>
          <w:lang/>
        </w:rPr>
        <w:t>103، التي يمكن أن تسري مباشرة على الجميع، تكتسب الصفة الإلزامية اعتبار</w:t>
      </w:r>
      <w:r w:rsidR="0014466B">
        <w:rPr>
          <w:rFonts w:hint="cs"/>
          <w:rtl/>
          <w:lang/>
        </w:rPr>
        <w:t xml:space="preserve">اً </w:t>
      </w:r>
      <w:r>
        <w:rPr>
          <w:rFonts w:hint="cs"/>
          <w:rtl/>
          <w:lang/>
        </w:rPr>
        <w:t>من تاريخ صدورها. وتنص المادة 106 على أن الأنظمة القانونية السارية المفعول في جمهورية سورينام لا تنطبق على الاتفاقيات التي دخلت حيز التنفيذ قبل أو بعد سن تلك الأنظمة، إن كان هذا التطبيق يتعارض مع الأحكام التي تسري مباشرة على الجميع.</w:t>
      </w:r>
    </w:p>
    <w:p w:rsidR="00742106" w:rsidRDefault="00742106" w:rsidP="001A2DA7">
      <w:pPr>
        <w:pStyle w:val="SingleTxtGA"/>
        <w:rPr>
          <w:rFonts w:hint="cs"/>
          <w:rtl/>
          <w:lang/>
        </w:rPr>
      </w:pPr>
      <w:r>
        <w:rPr>
          <w:rFonts w:hint="cs"/>
          <w:rtl/>
          <w:lang/>
        </w:rPr>
        <w:t>67-</w:t>
      </w:r>
      <w:r>
        <w:rPr>
          <w:rFonts w:hint="cs"/>
          <w:rtl/>
          <w:lang/>
        </w:rPr>
        <w:tab/>
        <w:t xml:space="preserve">ويوضح الفصل الرابع من الدستور </w:t>
      </w:r>
      <w:r w:rsidR="001A2DA7">
        <w:rPr>
          <w:rFonts w:hint="cs"/>
          <w:rtl/>
          <w:lang/>
        </w:rPr>
        <w:t>"</w:t>
      </w:r>
      <w:r>
        <w:rPr>
          <w:rFonts w:hint="cs"/>
          <w:rtl/>
          <w:lang/>
        </w:rPr>
        <w:t>المبادئ الدولية</w:t>
      </w:r>
      <w:r w:rsidR="001A2DA7">
        <w:rPr>
          <w:rFonts w:hint="cs"/>
          <w:rtl/>
          <w:lang/>
        </w:rPr>
        <w:t>"</w:t>
      </w:r>
      <w:r>
        <w:rPr>
          <w:rFonts w:hint="cs"/>
          <w:rtl/>
          <w:lang/>
        </w:rPr>
        <w:t xml:space="preserve"> وينص في مادته 7 على جملة أمور منها (1) تقر جمهورية سورينام بحق الدول في تقرير المصير والاستقلال الوطني على أساس من المساواة والسيادة والمصلحة المشتركة، وتحترم ذلك الحق؛ (4) تعمل جمهورية سورينام على تعزيز التضامن والتعاون مع الشعوب الأخرى لمكافحة الاستعمار والاستعمار الجديد والعنصرية والإبادة الجماعية وللكفاح من أجل التحرير الوطني والسلم والتقدم الاجتماعي؛ (5) تعمل جمهورية سورينام على تعزيز المشاركة في المنظمات الدولية من أجل التعايش السلمي والسلام والتقدم للبشرية.</w:t>
      </w:r>
    </w:p>
    <w:p w:rsidR="00742106" w:rsidRDefault="00742106" w:rsidP="000C2366">
      <w:pPr>
        <w:pStyle w:val="SingleTxtGA"/>
        <w:rPr>
          <w:rFonts w:hint="cs"/>
          <w:rtl/>
          <w:lang/>
        </w:rPr>
      </w:pPr>
      <w:r>
        <w:rPr>
          <w:rFonts w:hint="cs"/>
          <w:rtl/>
          <w:lang/>
        </w:rPr>
        <w:t>68-</w:t>
      </w:r>
      <w:r>
        <w:rPr>
          <w:rFonts w:hint="cs"/>
          <w:rtl/>
          <w:lang/>
        </w:rPr>
        <w:tab/>
        <w:t>ويشير الفصل الخامس من الدستور إلى الحقوق والحريات الشخصية. ويتناول هذا الفصل مبادئ شتى مكرسة في اتفاقيات دولية لحقوق الإنسان، مثل: المساواة وعدم التمييز على أساس المولد أو الجنس أو العرق أو اللغة أو الدين أو الأصل أو التعليم أو الاعتقاد السياسي أو</w:t>
      </w:r>
      <w:r w:rsidR="000C2366">
        <w:rPr>
          <w:rFonts w:hint="eastAsia"/>
          <w:rtl/>
          <w:lang/>
        </w:rPr>
        <w:t> </w:t>
      </w:r>
      <w:r>
        <w:rPr>
          <w:rFonts w:hint="cs"/>
          <w:rtl/>
          <w:lang/>
        </w:rPr>
        <w:t>الوضع الاقتصادي أو الأوضاع الاجتماعية أو أي اعتبار آخر (المواد 10 و11 و12)؛ والحقوق والحريات، مثل: السلامة البدنية والعقلية والنفسية (المادة 9)؛ والحق في الحياة (المادة</w:t>
      </w:r>
      <w:r w:rsidR="000C2366">
        <w:rPr>
          <w:rFonts w:hint="eastAsia"/>
          <w:rtl/>
          <w:lang/>
        </w:rPr>
        <w:t> </w:t>
      </w:r>
      <w:r>
        <w:rPr>
          <w:rFonts w:hint="cs"/>
          <w:rtl/>
          <w:lang/>
        </w:rPr>
        <w:t xml:space="preserve">14)؛ والحرية والسلامة الشخصية (المادة 16)؛ واحترام الخصوصية والحياة الأسرية وحرمة البيت والشرف والسمعة (الفقرة 1 من المادة 17)؛ وسرية المراسلات والمكالمات الهاتفية والبرقيات (الفقرة 3 من المادة 17)؛ وحرية الدين وفلسفة الحياة (المادة 18)؛ وحرية الرأي والتعبير عن الرأي (المادة 20)؛ وحرية التجمع السلمي وتكوين الجمعيات (المادة 20)؛ وحرية التظاهر (المادة 21). </w:t>
      </w:r>
    </w:p>
    <w:p w:rsidR="00742106" w:rsidRDefault="00742106" w:rsidP="005E423D">
      <w:pPr>
        <w:pStyle w:val="SingleTxtGA"/>
        <w:rPr>
          <w:rFonts w:hint="cs"/>
          <w:rtl/>
          <w:lang/>
        </w:rPr>
      </w:pPr>
      <w:r>
        <w:rPr>
          <w:rFonts w:hint="cs"/>
          <w:rtl/>
          <w:lang/>
        </w:rPr>
        <w:t>69-</w:t>
      </w:r>
      <w:r>
        <w:rPr>
          <w:rFonts w:hint="cs"/>
          <w:rtl/>
          <w:lang/>
        </w:rPr>
        <w:tab/>
        <w:t>ويتناول الفصل السادس من الدستور الحقوق والالتزامات الاجتماعية والثقافية والاقتصادية. ومن ذلك المبادئ ا</w:t>
      </w:r>
      <w:r w:rsidR="00E312E7">
        <w:rPr>
          <w:rFonts w:hint="cs"/>
          <w:rtl/>
          <w:lang/>
        </w:rPr>
        <w:t>لتالية التي تخص الحقوق والحريات.</w:t>
      </w:r>
    </w:p>
    <w:p w:rsidR="00742106" w:rsidRDefault="00742106" w:rsidP="005E423D">
      <w:pPr>
        <w:pStyle w:val="SingleTxtGA"/>
        <w:rPr>
          <w:rFonts w:hint="cs"/>
          <w:rtl/>
          <w:lang/>
        </w:rPr>
      </w:pPr>
      <w:r>
        <w:rPr>
          <w:rFonts w:hint="cs"/>
          <w:rtl/>
          <w:lang/>
        </w:rPr>
        <w:t>70-</w:t>
      </w:r>
      <w:r>
        <w:rPr>
          <w:rFonts w:hint="cs"/>
          <w:rtl/>
          <w:lang/>
        </w:rPr>
        <w:tab/>
        <w:t xml:space="preserve">الحق في العمل في ظروف إنسانية وآمنة وصحية، والحق في تلقي أجر عن العمل، وحظر العمل القسري أو الإلزامي، والحرية النقابية، وحقوق النقابات ومنظمي المشاريع التجارية، والحق في الإضراب (المواد 24 و26 و27 و28 و29 و15 و30 و31 و32 و33، وكذلك المادة 15 من الفصل الخامس). </w:t>
      </w:r>
    </w:p>
    <w:p w:rsidR="00742106" w:rsidRDefault="00742106" w:rsidP="005E423D">
      <w:pPr>
        <w:pStyle w:val="SingleTxtGA"/>
        <w:rPr>
          <w:rFonts w:hint="cs"/>
          <w:rtl/>
          <w:lang/>
        </w:rPr>
      </w:pPr>
      <w:r>
        <w:rPr>
          <w:rFonts w:hint="cs"/>
          <w:rtl/>
          <w:lang/>
        </w:rPr>
        <w:t>71-</w:t>
      </w:r>
      <w:r>
        <w:rPr>
          <w:rFonts w:hint="cs"/>
          <w:rtl/>
          <w:lang/>
        </w:rPr>
        <w:tab/>
        <w:t>والحق في التمتع المريح بالملكية وحظر نزع الملكية، إلا أن يكون للمصلحة العامة، وفق</w:t>
      </w:r>
      <w:r w:rsidR="0014466B">
        <w:rPr>
          <w:rFonts w:hint="cs"/>
          <w:rtl/>
          <w:lang/>
        </w:rPr>
        <w:t xml:space="preserve">اً </w:t>
      </w:r>
      <w:r>
        <w:rPr>
          <w:rFonts w:hint="cs"/>
          <w:rtl/>
          <w:lang/>
        </w:rPr>
        <w:t xml:space="preserve">للقواعد التي ينص عليها القانون ومقابل تعويض مضمون (المادة 34)؛ وحماية الأسرة، والنهوض بالطفولة، وحق المرأة العاملة في إجازة أمومة مدفوعة الأجر (المادتان 35 و36)؛ والمساواة بين الرجل والمرأة أمام القانون (الفقرة 2 من المادة 35)؛ والحق في الصحة (المادة 36)؛ والحق في التعليم الابتدائي المجاني وواجب الدولة كفالة الفرص للحصول على التعليم في المستويات كافة والمساهمة في البحث العلمي وفي </w:t>
      </w:r>
      <w:r w:rsidR="00AE0978">
        <w:rPr>
          <w:rFonts w:hint="cs"/>
          <w:rtl/>
          <w:lang/>
        </w:rPr>
        <w:t>الإبداع</w:t>
      </w:r>
      <w:r>
        <w:rPr>
          <w:rFonts w:hint="cs"/>
          <w:rtl/>
          <w:lang/>
        </w:rPr>
        <w:t xml:space="preserve"> الثقافي (المادتان 38 و39).</w:t>
      </w:r>
    </w:p>
    <w:p w:rsidR="00742106" w:rsidRDefault="005E423D" w:rsidP="005E423D">
      <w:pPr>
        <w:pStyle w:val="H23GA"/>
        <w:rPr>
          <w:rFonts w:hint="cs"/>
          <w:spacing w:val="-4"/>
          <w:rtl/>
          <w:lang/>
        </w:rPr>
      </w:pPr>
      <w:r>
        <w:rPr>
          <w:rFonts w:hint="cs"/>
          <w:rtl/>
        </w:rPr>
        <w:tab/>
      </w:r>
      <w:bookmarkStart w:id="35" w:name="_Toc407962292"/>
      <w:r w:rsidR="00742106">
        <w:rPr>
          <w:rFonts w:hint="cs"/>
          <w:rtl/>
        </w:rPr>
        <w:t>2</w:t>
      </w:r>
      <w:r w:rsidR="00742106" w:rsidRPr="00D868A5">
        <w:rPr>
          <w:rFonts w:hint="cs"/>
          <w:rtl/>
        </w:rPr>
        <w:t>-</w:t>
      </w:r>
      <w:r w:rsidR="00742106" w:rsidRPr="00D868A5">
        <w:rPr>
          <w:rFonts w:hint="cs"/>
          <w:rtl/>
        </w:rPr>
        <w:tab/>
      </w:r>
      <w:r w:rsidR="00742106">
        <w:rPr>
          <w:rFonts w:hint="cs"/>
          <w:rtl/>
          <w:lang/>
        </w:rPr>
        <w:t>سبل الانتصاف</w:t>
      </w:r>
      <w:bookmarkEnd w:id="35"/>
    </w:p>
    <w:p w:rsidR="00742106" w:rsidRDefault="00742106" w:rsidP="005E423D">
      <w:pPr>
        <w:pStyle w:val="SingleTxtGA"/>
        <w:rPr>
          <w:rFonts w:hint="cs"/>
          <w:rtl/>
          <w:lang/>
        </w:rPr>
      </w:pPr>
      <w:r>
        <w:rPr>
          <w:rFonts w:hint="cs"/>
          <w:rtl/>
          <w:lang/>
        </w:rPr>
        <w:t>72-</w:t>
      </w:r>
      <w:r>
        <w:rPr>
          <w:rFonts w:hint="cs"/>
          <w:rtl/>
          <w:lang/>
        </w:rPr>
        <w:tab/>
        <w:t>تكفل المادة 10 من الدستور الحق لك فرد، يشعر أن حقوقه وحرياته قد انتهكت، في أن يتولى قاض مستقل ونزيه النظر في شكواه بأمانة وفي جلسة علنية في غضون مهلة معقولة.</w:t>
      </w:r>
    </w:p>
    <w:p w:rsidR="00742106" w:rsidRDefault="00742106" w:rsidP="005E423D">
      <w:pPr>
        <w:pStyle w:val="SingleTxtGA"/>
        <w:rPr>
          <w:rFonts w:hint="cs"/>
          <w:rtl/>
          <w:lang/>
        </w:rPr>
      </w:pPr>
      <w:r>
        <w:rPr>
          <w:rFonts w:hint="cs"/>
          <w:rtl/>
          <w:lang/>
        </w:rPr>
        <w:t>73-</w:t>
      </w:r>
      <w:r>
        <w:rPr>
          <w:rFonts w:hint="cs"/>
          <w:rtl/>
          <w:lang/>
        </w:rPr>
        <w:tab/>
        <w:t>وتنص المادة 11 من الدستور على عدم جواز تحويل أي شخص دون رغبته عن القاضي الذي عيّن للنظر في قضيته. وتتولى سلطات سورينام دائم</w:t>
      </w:r>
      <w:r w:rsidR="0014466B">
        <w:rPr>
          <w:rFonts w:hint="cs"/>
          <w:rtl/>
          <w:lang/>
        </w:rPr>
        <w:t xml:space="preserve">اً </w:t>
      </w:r>
      <w:r>
        <w:rPr>
          <w:rFonts w:hint="cs"/>
          <w:rtl/>
          <w:lang/>
        </w:rPr>
        <w:t>إنفاذ الأحكام التي تصدرها السلطات القضائية.</w:t>
      </w:r>
    </w:p>
    <w:p w:rsidR="00742106" w:rsidRDefault="00742106" w:rsidP="005E423D">
      <w:pPr>
        <w:pStyle w:val="SingleTxtGA"/>
        <w:rPr>
          <w:rFonts w:hint="cs"/>
          <w:rtl/>
          <w:lang/>
        </w:rPr>
      </w:pPr>
      <w:r>
        <w:rPr>
          <w:rFonts w:hint="cs"/>
          <w:rtl/>
          <w:lang/>
        </w:rPr>
        <w:t>74-</w:t>
      </w:r>
      <w:r>
        <w:rPr>
          <w:rFonts w:hint="cs"/>
          <w:rtl/>
          <w:lang/>
        </w:rPr>
        <w:tab/>
        <w:t>وإذا لم يكن الشخص راضي</w:t>
      </w:r>
      <w:r w:rsidR="0014466B">
        <w:rPr>
          <w:rFonts w:hint="cs"/>
          <w:rtl/>
          <w:lang/>
        </w:rPr>
        <w:t xml:space="preserve">اً </w:t>
      </w:r>
      <w:r>
        <w:rPr>
          <w:rFonts w:hint="cs"/>
          <w:rtl/>
          <w:lang/>
        </w:rPr>
        <w:t>بالقرار الصادر عن المحكمة الابتدائية أو بعد لجوئه إلى مختلف جهات السلم الإداري، يمكنه عندئذ الاستئناف لدى محكمة العدل العليا، التي تقوم في هذه الحالة أيض</w:t>
      </w:r>
      <w:r w:rsidR="0014466B">
        <w:rPr>
          <w:rFonts w:hint="cs"/>
          <w:rtl/>
          <w:lang/>
        </w:rPr>
        <w:t xml:space="preserve">اً </w:t>
      </w:r>
      <w:r>
        <w:rPr>
          <w:rFonts w:hint="cs"/>
          <w:rtl/>
          <w:lang/>
        </w:rPr>
        <w:t>مقام محكمة الخدمة المدنية.</w:t>
      </w:r>
    </w:p>
    <w:p w:rsidR="00742106" w:rsidRDefault="00742106" w:rsidP="005E423D">
      <w:pPr>
        <w:pStyle w:val="SingleTxtGA"/>
        <w:rPr>
          <w:rFonts w:hint="cs"/>
          <w:rtl/>
          <w:lang/>
        </w:rPr>
      </w:pPr>
      <w:r>
        <w:rPr>
          <w:rFonts w:hint="cs"/>
          <w:rtl/>
          <w:lang/>
        </w:rPr>
        <w:t>75-</w:t>
      </w:r>
      <w:r>
        <w:rPr>
          <w:rFonts w:hint="cs"/>
          <w:rtl/>
          <w:lang/>
        </w:rPr>
        <w:tab/>
        <w:t>وعلاوة على ذلك، يمكن القول إن الضمانات المنصوص عليها في المادتين 10 و11 وفي الفقرة 2 من المادة 16 من الدستور مطبقة في الوقت الحاضر.</w:t>
      </w:r>
    </w:p>
    <w:p w:rsidR="00742106" w:rsidRDefault="00742106" w:rsidP="00AE0978">
      <w:pPr>
        <w:pStyle w:val="SingleTxtGA"/>
        <w:rPr>
          <w:rFonts w:hint="cs"/>
          <w:rtl/>
          <w:lang/>
        </w:rPr>
      </w:pPr>
      <w:r>
        <w:rPr>
          <w:rFonts w:hint="cs"/>
          <w:rtl/>
          <w:lang/>
        </w:rPr>
        <w:t>76-</w:t>
      </w:r>
      <w:r>
        <w:rPr>
          <w:rFonts w:hint="cs"/>
          <w:rtl/>
          <w:lang/>
        </w:rPr>
        <w:tab/>
        <w:t xml:space="preserve">وتكفل المادة 12 من الدستور حق كل فرد في الحصول على المساعدة القانونية، في حين يحق لمن يعانون فاقة مالية الحصول على معونة قانونية </w:t>
      </w:r>
      <w:r w:rsidR="00AE0978">
        <w:rPr>
          <w:rFonts w:hint="cs"/>
          <w:rtl/>
          <w:lang/>
        </w:rPr>
        <w:t>"</w:t>
      </w:r>
      <w:r>
        <w:rPr>
          <w:rFonts w:hint="cs"/>
          <w:rtl/>
          <w:lang/>
        </w:rPr>
        <w:t>مجانية</w:t>
      </w:r>
      <w:r w:rsidR="00AE0978">
        <w:rPr>
          <w:rFonts w:hint="cs"/>
          <w:rtl/>
          <w:lang/>
        </w:rPr>
        <w:t>"</w:t>
      </w:r>
      <w:r>
        <w:rPr>
          <w:rFonts w:hint="cs"/>
          <w:rtl/>
          <w:lang/>
        </w:rPr>
        <w:t>، ولا أقل من المعونة القانونية التي تدفع الدولة مصاريفها.</w:t>
      </w:r>
    </w:p>
    <w:p w:rsidR="00742106" w:rsidRDefault="00742106" w:rsidP="005E423D">
      <w:pPr>
        <w:pStyle w:val="SingleTxtGA"/>
        <w:rPr>
          <w:rFonts w:hint="cs"/>
          <w:rtl/>
          <w:lang/>
        </w:rPr>
      </w:pPr>
      <w:r>
        <w:rPr>
          <w:rFonts w:hint="cs"/>
          <w:rtl/>
          <w:lang/>
        </w:rPr>
        <w:t>77-</w:t>
      </w:r>
      <w:r>
        <w:rPr>
          <w:rFonts w:hint="cs"/>
          <w:rtl/>
          <w:lang/>
        </w:rPr>
        <w:tab/>
        <w:t>وتتضمن لوائح تنظيمية منفصلة أحكام</w:t>
      </w:r>
      <w:r w:rsidR="0014466B">
        <w:rPr>
          <w:rFonts w:hint="cs"/>
          <w:rtl/>
          <w:lang/>
        </w:rPr>
        <w:t xml:space="preserve">اً </w:t>
      </w:r>
      <w:r>
        <w:rPr>
          <w:rFonts w:hint="cs"/>
          <w:rtl/>
          <w:lang/>
        </w:rPr>
        <w:t>تنظم سبل حصول الأفراد العاجزين مالي</w:t>
      </w:r>
      <w:r w:rsidR="0014466B">
        <w:rPr>
          <w:rFonts w:hint="cs"/>
          <w:rtl/>
          <w:lang/>
        </w:rPr>
        <w:t xml:space="preserve">اً </w:t>
      </w:r>
      <w:r>
        <w:rPr>
          <w:rFonts w:hint="cs"/>
          <w:rtl/>
          <w:lang/>
        </w:rPr>
        <w:t>عن دفع تكاليف التقاضي على المساعدة القانونية.</w:t>
      </w:r>
    </w:p>
    <w:p w:rsidR="00742106" w:rsidRDefault="00742106" w:rsidP="005E423D">
      <w:pPr>
        <w:pStyle w:val="SingleTxtGA"/>
        <w:rPr>
          <w:rFonts w:hint="cs"/>
          <w:rtl/>
          <w:lang/>
        </w:rPr>
      </w:pPr>
      <w:r>
        <w:rPr>
          <w:rFonts w:hint="cs"/>
          <w:rtl/>
          <w:lang/>
        </w:rPr>
        <w:t>78-</w:t>
      </w:r>
      <w:r>
        <w:rPr>
          <w:rFonts w:hint="cs"/>
          <w:rtl/>
          <w:lang/>
        </w:rPr>
        <w:tab/>
        <w:t>وتدفع الحكومة تكاليف المحامين لهؤلاء الأفراد. وفضل</w:t>
      </w:r>
      <w:r w:rsidR="0014466B">
        <w:rPr>
          <w:rFonts w:hint="cs"/>
          <w:rtl/>
          <w:lang/>
        </w:rPr>
        <w:t xml:space="preserve">اً </w:t>
      </w:r>
      <w:r>
        <w:rPr>
          <w:rFonts w:hint="cs"/>
          <w:rtl/>
          <w:lang/>
        </w:rPr>
        <w:t>عن ذلك، أوجدت الحكومة إدارة خاصة لدى وزارة العدل والشرطة، هي وحدة الرعاية القانونية، تعنى بتقديم المشورة القانونية للأشخاص الذين لا يستطيعون دفع التكاليف القانونية. وتهتم هذه الوحدة بشكل أساسي بطائفة من المسائل المدنية (عقود الإيجار، شؤون التوظيف، شؤون قانون ال</w:t>
      </w:r>
      <w:r w:rsidR="005E423D">
        <w:rPr>
          <w:rFonts w:hint="cs"/>
          <w:rtl/>
          <w:lang/>
        </w:rPr>
        <w:t>أسرة كالتبني والحضانة وتغيير الا</w:t>
      </w:r>
      <w:r w:rsidR="000C2366">
        <w:rPr>
          <w:rFonts w:hint="cs"/>
          <w:rtl/>
          <w:lang/>
        </w:rPr>
        <w:t>سم، إلخ</w:t>
      </w:r>
      <w:r>
        <w:rPr>
          <w:rFonts w:hint="cs"/>
          <w:rtl/>
          <w:lang/>
        </w:rPr>
        <w:t>).</w:t>
      </w:r>
    </w:p>
    <w:p w:rsidR="00742106" w:rsidRDefault="00742106" w:rsidP="005E423D">
      <w:pPr>
        <w:pStyle w:val="SingleTxtGA"/>
        <w:rPr>
          <w:rFonts w:hint="cs"/>
          <w:rtl/>
          <w:lang/>
        </w:rPr>
      </w:pPr>
      <w:r>
        <w:rPr>
          <w:rFonts w:hint="cs"/>
          <w:rtl/>
          <w:lang/>
        </w:rPr>
        <w:t>79-</w:t>
      </w:r>
      <w:r>
        <w:rPr>
          <w:rFonts w:hint="cs"/>
          <w:rtl/>
          <w:lang/>
        </w:rPr>
        <w:tab/>
        <w:t>ولتخفيف الوطأة على من يعانون الفاقة المالية، تعكف وزارة العدل والشرطة على استحداث بعض الأساليب الجديدة. ومن ذلك تقليص الإجراءات الإدارية للحصول على المعونة القانونية إلى حد كبير. وتولي الحكومة أهمية لهذه المسألة.</w:t>
      </w:r>
    </w:p>
    <w:p w:rsidR="00742106" w:rsidRDefault="005E423D" w:rsidP="005E423D">
      <w:pPr>
        <w:pStyle w:val="H23GA"/>
        <w:rPr>
          <w:rFonts w:hint="cs"/>
          <w:spacing w:val="-4"/>
          <w:rtl/>
          <w:lang/>
        </w:rPr>
      </w:pPr>
      <w:r>
        <w:rPr>
          <w:rFonts w:hint="cs"/>
          <w:rtl/>
        </w:rPr>
        <w:tab/>
      </w:r>
      <w:bookmarkStart w:id="36" w:name="_Toc407962293"/>
      <w:r w:rsidR="00742106">
        <w:rPr>
          <w:rFonts w:hint="cs"/>
          <w:rtl/>
        </w:rPr>
        <w:t>3</w:t>
      </w:r>
      <w:r w:rsidR="00742106" w:rsidRPr="00D868A5">
        <w:rPr>
          <w:rFonts w:hint="cs"/>
          <w:rtl/>
        </w:rPr>
        <w:t>-</w:t>
      </w:r>
      <w:r w:rsidR="00742106" w:rsidRPr="00D868A5">
        <w:rPr>
          <w:rFonts w:hint="cs"/>
          <w:rtl/>
        </w:rPr>
        <w:tab/>
      </w:r>
      <w:r w:rsidR="00742106">
        <w:rPr>
          <w:rFonts w:hint="cs"/>
          <w:rtl/>
          <w:lang/>
        </w:rPr>
        <w:t>محكمة البلدان الأمريكية لحقوق الإنسان</w:t>
      </w:r>
      <w:bookmarkEnd w:id="36"/>
    </w:p>
    <w:p w:rsidR="00742106" w:rsidRPr="00976C99" w:rsidRDefault="00742106" w:rsidP="00AE0978">
      <w:pPr>
        <w:pStyle w:val="SingleTxtGA"/>
        <w:rPr>
          <w:rFonts w:hint="cs"/>
          <w:rtl/>
        </w:rPr>
      </w:pPr>
      <w:r>
        <w:rPr>
          <w:rFonts w:hint="cs"/>
          <w:rtl/>
          <w:lang/>
        </w:rPr>
        <w:t>80-</w:t>
      </w:r>
      <w:r>
        <w:rPr>
          <w:rFonts w:hint="cs"/>
          <w:rtl/>
          <w:lang/>
        </w:rPr>
        <w:tab/>
        <w:t xml:space="preserve">لقد صدرت أربعة أحكام ضد سورينام من محكمة البلدان الأمريكية لحقوق الإنسان، وكانت في قضية </w:t>
      </w:r>
      <w:proofErr w:type="spellStart"/>
      <w:r>
        <w:rPr>
          <w:rFonts w:hint="cs"/>
          <w:rtl/>
          <w:lang/>
        </w:rPr>
        <w:t>ألويبيتوي</w:t>
      </w:r>
      <w:proofErr w:type="spellEnd"/>
      <w:r>
        <w:rPr>
          <w:rFonts w:hint="cs"/>
          <w:rtl/>
          <w:lang/>
        </w:rPr>
        <w:t xml:space="preserve"> </w:t>
      </w:r>
      <w:proofErr w:type="spellStart"/>
      <w:r w:rsidRPr="000C42FF">
        <w:t>Aloeboetoe</w:t>
      </w:r>
      <w:proofErr w:type="spellEnd"/>
      <w:r>
        <w:rPr>
          <w:rFonts w:hint="cs"/>
          <w:rtl/>
        </w:rPr>
        <w:t xml:space="preserve">، وقضية </w:t>
      </w:r>
      <w:proofErr w:type="spellStart"/>
      <w:r>
        <w:rPr>
          <w:rFonts w:hint="cs"/>
          <w:rtl/>
        </w:rPr>
        <w:t>غانغارام</w:t>
      </w:r>
      <w:proofErr w:type="spellEnd"/>
      <w:r>
        <w:rPr>
          <w:rFonts w:hint="cs"/>
          <w:rtl/>
        </w:rPr>
        <w:t xml:space="preserve"> </w:t>
      </w:r>
      <w:proofErr w:type="spellStart"/>
      <w:r>
        <w:rPr>
          <w:rFonts w:hint="cs"/>
          <w:rtl/>
        </w:rPr>
        <w:t>باندي</w:t>
      </w:r>
      <w:proofErr w:type="spellEnd"/>
      <w:r>
        <w:rPr>
          <w:rFonts w:hint="cs"/>
          <w:rtl/>
        </w:rPr>
        <w:t xml:space="preserve"> </w:t>
      </w:r>
      <w:proofErr w:type="spellStart"/>
      <w:r w:rsidRPr="000C42FF">
        <w:t>Gangaram</w:t>
      </w:r>
      <w:proofErr w:type="spellEnd"/>
      <w:r w:rsidR="00AE0978">
        <w:t> </w:t>
      </w:r>
      <w:proofErr w:type="spellStart"/>
      <w:r w:rsidRPr="000C42FF">
        <w:t>Panday</w:t>
      </w:r>
      <w:proofErr w:type="spellEnd"/>
      <w:r>
        <w:rPr>
          <w:rFonts w:hint="cs"/>
          <w:rtl/>
        </w:rPr>
        <w:t xml:space="preserve">، وقضية </w:t>
      </w:r>
      <w:proofErr w:type="spellStart"/>
      <w:r>
        <w:rPr>
          <w:rFonts w:hint="cs"/>
          <w:rtl/>
        </w:rPr>
        <w:t>مويوانا</w:t>
      </w:r>
      <w:proofErr w:type="spellEnd"/>
      <w:r>
        <w:rPr>
          <w:rFonts w:hint="cs"/>
          <w:rtl/>
        </w:rPr>
        <w:t xml:space="preserve"> </w:t>
      </w:r>
      <w:proofErr w:type="spellStart"/>
      <w:r>
        <w:t>Moiwana</w:t>
      </w:r>
      <w:proofErr w:type="spellEnd"/>
      <w:r>
        <w:rPr>
          <w:rFonts w:hint="cs"/>
          <w:rtl/>
        </w:rPr>
        <w:t xml:space="preserve">، وقضية </w:t>
      </w:r>
      <w:proofErr w:type="spellStart"/>
      <w:r>
        <w:rPr>
          <w:rFonts w:hint="cs"/>
          <w:rtl/>
        </w:rPr>
        <w:t>سامعاكا</w:t>
      </w:r>
      <w:proofErr w:type="spellEnd"/>
      <w:r>
        <w:rPr>
          <w:rFonts w:hint="cs"/>
          <w:rtl/>
        </w:rPr>
        <w:t xml:space="preserve"> لوس </w:t>
      </w:r>
      <w:proofErr w:type="spellStart"/>
      <w:r w:rsidRPr="000C42FF">
        <w:t>Samaaka</w:t>
      </w:r>
      <w:proofErr w:type="spellEnd"/>
      <w:r w:rsidR="00AE0978">
        <w:t> </w:t>
      </w:r>
      <w:r w:rsidRPr="000C42FF">
        <w:t>Los</w:t>
      </w:r>
      <w:r>
        <w:rPr>
          <w:rFonts w:hint="cs"/>
          <w:rtl/>
        </w:rPr>
        <w:t xml:space="preserve">. ففيما يتعلق بقضية </w:t>
      </w:r>
      <w:proofErr w:type="spellStart"/>
      <w:r>
        <w:rPr>
          <w:rFonts w:hint="cs"/>
          <w:rtl/>
        </w:rPr>
        <w:t>مويوانا</w:t>
      </w:r>
      <w:proofErr w:type="spellEnd"/>
      <w:r>
        <w:rPr>
          <w:rFonts w:hint="cs"/>
          <w:rtl/>
        </w:rPr>
        <w:t xml:space="preserve">، تعكف الدولة على وضع تشريع مناسب للموضع وإجراءات إدارية والإجراءات الأخرى اللازمة لكفالة حقوق الملكية المتصلة بالأقاليم التقليدية لأفراد مجتمع </w:t>
      </w:r>
      <w:proofErr w:type="spellStart"/>
      <w:r>
        <w:rPr>
          <w:rFonts w:hint="cs"/>
          <w:rtl/>
        </w:rPr>
        <w:t>المويوانا</w:t>
      </w:r>
      <w:proofErr w:type="spellEnd"/>
      <w:r>
        <w:rPr>
          <w:rFonts w:hint="cs"/>
          <w:rtl/>
        </w:rPr>
        <w:t>، وهو ما يشمل الحقوق في الأراضي. والموضوع لم يسو بعد نظر</w:t>
      </w:r>
      <w:r w:rsidR="0014466B">
        <w:rPr>
          <w:rFonts w:hint="cs"/>
          <w:rtl/>
        </w:rPr>
        <w:t xml:space="preserve">اً </w:t>
      </w:r>
      <w:r>
        <w:rPr>
          <w:rFonts w:hint="cs"/>
          <w:rtl/>
        </w:rPr>
        <w:t xml:space="preserve">لما يتسم به من تعقيد. ومن ذلك على سبيل المثال أن قبيلة من السكان الأصليين في قرية </w:t>
      </w:r>
      <w:proofErr w:type="spellStart"/>
      <w:r>
        <w:rPr>
          <w:rFonts w:hint="cs"/>
          <w:rtl/>
        </w:rPr>
        <w:t>ألفونسدورب</w:t>
      </w:r>
      <w:proofErr w:type="spellEnd"/>
      <w:r>
        <w:rPr>
          <w:rFonts w:hint="cs"/>
          <w:rtl/>
        </w:rPr>
        <w:t xml:space="preserve">، بالقرب من قرية </w:t>
      </w:r>
      <w:proofErr w:type="spellStart"/>
      <w:r>
        <w:rPr>
          <w:rFonts w:hint="cs"/>
          <w:rtl/>
        </w:rPr>
        <w:t>مويوانا</w:t>
      </w:r>
      <w:proofErr w:type="spellEnd"/>
      <w:r>
        <w:rPr>
          <w:rFonts w:hint="cs"/>
          <w:rtl/>
        </w:rPr>
        <w:t xml:space="preserve"> مارون، تدعي أن منطقة </w:t>
      </w:r>
      <w:proofErr w:type="spellStart"/>
      <w:r>
        <w:rPr>
          <w:rFonts w:hint="cs"/>
          <w:rtl/>
        </w:rPr>
        <w:t>مويوانا</w:t>
      </w:r>
      <w:proofErr w:type="spellEnd"/>
      <w:r>
        <w:rPr>
          <w:rFonts w:hint="cs"/>
          <w:rtl/>
        </w:rPr>
        <w:t xml:space="preserve"> تابعة لإقليمها القبلي التقليدي. وفيما يتعلق بحقوق المجتمعات القبلية والأصلية في الأراضي، فإن سورينام بصدد بذل جهود حثيثة لإيجاد الحل الأمثل من أجل امتثال قرار محكمة البلدان الأمريكية لحقوق الإنسان في قضية </w:t>
      </w:r>
      <w:proofErr w:type="spellStart"/>
      <w:r>
        <w:rPr>
          <w:rFonts w:hint="cs"/>
          <w:rtl/>
        </w:rPr>
        <w:t>سامعاكا</w:t>
      </w:r>
      <w:proofErr w:type="spellEnd"/>
      <w:r>
        <w:rPr>
          <w:rFonts w:hint="cs"/>
          <w:rtl/>
        </w:rPr>
        <w:t xml:space="preserve"> لوس وتنفيذه. </w:t>
      </w:r>
    </w:p>
    <w:p w:rsidR="00742106" w:rsidRDefault="004362D7" w:rsidP="004362D7">
      <w:pPr>
        <w:pStyle w:val="H1GA"/>
        <w:rPr>
          <w:rFonts w:hint="cs"/>
          <w:rtl/>
        </w:rPr>
      </w:pPr>
      <w:r>
        <w:rPr>
          <w:rFonts w:hint="cs"/>
          <w:rtl/>
        </w:rPr>
        <w:tab/>
      </w:r>
      <w:bookmarkStart w:id="37" w:name="_Toc407962294"/>
      <w:r w:rsidR="00742106">
        <w:rPr>
          <w:rFonts w:hint="cs"/>
          <w:rtl/>
        </w:rPr>
        <w:t>جيم-</w:t>
      </w:r>
      <w:r w:rsidR="00742106">
        <w:rPr>
          <w:rFonts w:hint="cs"/>
          <w:rtl/>
        </w:rPr>
        <w:tab/>
        <w:t>الإطار الذي يجري التحرك فيه لتعزيز حقوق الإنسان على الصعيد الوطني</w:t>
      </w:r>
      <w:bookmarkEnd w:id="37"/>
      <w:r w:rsidR="00742106">
        <w:rPr>
          <w:rFonts w:hint="cs"/>
          <w:rtl/>
        </w:rPr>
        <w:t xml:space="preserve"> </w:t>
      </w:r>
    </w:p>
    <w:p w:rsidR="00742106" w:rsidRDefault="004362D7" w:rsidP="004362D7">
      <w:pPr>
        <w:pStyle w:val="H23GA"/>
        <w:rPr>
          <w:rFonts w:hint="cs"/>
          <w:spacing w:val="-4"/>
          <w:rtl/>
          <w:lang/>
        </w:rPr>
      </w:pPr>
      <w:r>
        <w:rPr>
          <w:rFonts w:hint="cs"/>
          <w:rtl/>
        </w:rPr>
        <w:tab/>
      </w:r>
      <w:bookmarkStart w:id="38" w:name="_Toc407962295"/>
      <w:r w:rsidR="00742106" w:rsidRPr="00D868A5">
        <w:rPr>
          <w:rFonts w:hint="cs"/>
          <w:rtl/>
        </w:rPr>
        <w:t>1-</w:t>
      </w:r>
      <w:r w:rsidR="00742106" w:rsidRPr="00D868A5">
        <w:rPr>
          <w:rFonts w:hint="cs"/>
          <w:rtl/>
        </w:rPr>
        <w:tab/>
      </w:r>
      <w:r w:rsidR="00742106">
        <w:rPr>
          <w:rFonts w:hint="cs"/>
          <w:rtl/>
          <w:lang/>
        </w:rPr>
        <w:t>مكتب حقوق الإنسان</w:t>
      </w:r>
      <w:bookmarkEnd w:id="38"/>
    </w:p>
    <w:p w:rsidR="00742106" w:rsidRDefault="00742106" w:rsidP="004362D7">
      <w:pPr>
        <w:pStyle w:val="SingleTxtGA"/>
        <w:rPr>
          <w:rFonts w:hint="cs"/>
          <w:rtl/>
          <w:lang/>
        </w:rPr>
      </w:pPr>
      <w:r>
        <w:rPr>
          <w:rFonts w:hint="cs"/>
          <w:rtl/>
          <w:lang/>
        </w:rPr>
        <w:t>81-</w:t>
      </w:r>
      <w:r>
        <w:rPr>
          <w:rFonts w:hint="cs"/>
          <w:rtl/>
          <w:lang/>
        </w:rPr>
        <w:tab/>
        <w:t>بالرغم من عدم استيفاء شروط المؤسسة الوطنية لحقوق الإنسان وفق</w:t>
      </w:r>
      <w:r w:rsidR="0014466B">
        <w:rPr>
          <w:rFonts w:hint="cs"/>
          <w:rtl/>
          <w:lang/>
        </w:rPr>
        <w:t xml:space="preserve">اً </w:t>
      </w:r>
      <w:r>
        <w:rPr>
          <w:rFonts w:hint="cs"/>
          <w:rtl/>
          <w:lang/>
        </w:rPr>
        <w:t>لمبادئ باريس، نصّبت وزارة العدل والشرطة مكتب</w:t>
      </w:r>
      <w:r w:rsidR="0014466B">
        <w:rPr>
          <w:rFonts w:hint="cs"/>
          <w:rtl/>
          <w:lang/>
        </w:rPr>
        <w:t xml:space="preserve">اً </w:t>
      </w:r>
      <w:r>
        <w:rPr>
          <w:rFonts w:hint="cs"/>
          <w:rtl/>
          <w:lang/>
        </w:rPr>
        <w:t>لحقوق الإنسان يعنى بتنفيذ معايير حقوق الإنسان والأحكام التي تصدر عن هيئات حقوق الإنسان على الصعيدين الدولي والإقليمي.</w:t>
      </w:r>
    </w:p>
    <w:p w:rsidR="00742106" w:rsidRDefault="00742106" w:rsidP="004362D7">
      <w:pPr>
        <w:pStyle w:val="SingleTxtGA"/>
        <w:rPr>
          <w:rFonts w:hint="cs"/>
          <w:rtl/>
          <w:lang/>
        </w:rPr>
      </w:pPr>
      <w:r>
        <w:rPr>
          <w:rFonts w:hint="cs"/>
          <w:rtl/>
          <w:lang/>
        </w:rPr>
        <w:t>82-</w:t>
      </w:r>
      <w:r>
        <w:rPr>
          <w:rFonts w:hint="cs"/>
          <w:rtl/>
          <w:lang/>
        </w:rPr>
        <w:tab/>
        <w:t>وهذا المكتب مسؤول أيض</w:t>
      </w:r>
      <w:r w:rsidR="0014466B">
        <w:rPr>
          <w:rFonts w:hint="cs"/>
          <w:rtl/>
          <w:lang/>
        </w:rPr>
        <w:t xml:space="preserve">اً </w:t>
      </w:r>
      <w:r>
        <w:rPr>
          <w:rFonts w:hint="cs"/>
          <w:rtl/>
          <w:lang/>
        </w:rPr>
        <w:t>عن الدعم القانوني في القضايا المتعلقة بحقوق الإنسان التي تثار في المحافل الإقليمية والدولية. وتشرف وزارة العدل والشرطة أيض</w:t>
      </w:r>
      <w:r w:rsidR="0014466B">
        <w:rPr>
          <w:rFonts w:hint="cs"/>
          <w:rtl/>
          <w:lang/>
        </w:rPr>
        <w:t xml:space="preserve">اً </w:t>
      </w:r>
      <w:r>
        <w:rPr>
          <w:rFonts w:hint="cs"/>
          <w:rtl/>
          <w:lang/>
        </w:rPr>
        <w:t>على مكتب الأم والطفل، في حين تشرف وزارة الشؤون الداخلية على مكتب شؤون الجنسين.</w:t>
      </w:r>
    </w:p>
    <w:p w:rsidR="00742106" w:rsidRDefault="004362D7" w:rsidP="004362D7">
      <w:pPr>
        <w:pStyle w:val="H23GA"/>
        <w:rPr>
          <w:rFonts w:hint="cs"/>
          <w:spacing w:val="-4"/>
          <w:rtl/>
          <w:lang/>
        </w:rPr>
      </w:pPr>
      <w:r>
        <w:rPr>
          <w:rFonts w:hint="cs"/>
          <w:rtl/>
        </w:rPr>
        <w:tab/>
      </w:r>
      <w:bookmarkStart w:id="39" w:name="_Toc407962296"/>
      <w:r w:rsidR="00742106">
        <w:rPr>
          <w:rFonts w:hint="cs"/>
          <w:rtl/>
        </w:rPr>
        <w:t>2</w:t>
      </w:r>
      <w:r w:rsidR="00742106" w:rsidRPr="00D868A5">
        <w:rPr>
          <w:rFonts w:hint="cs"/>
          <w:rtl/>
        </w:rPr>
        <w:t>-</w:t>
      </w:r>
      <w:r w:rsidR="00742106" w:rsidRPr="00D868A5">
        <w:rPr>
          <w:rFonts w:hint="cs"/>
          <w:rtl/>
        </w:rPr>
        <w:tab/>
      </w:r>
      <w:r w:rsidR="00742106">
        <w:rPr>
          <w:rFonts w:hint="cs"/>
          <w:rtl/>
          <w:lang/>
        </w:rPr>
        <w:t>نشر صكوك حقوق الإنسان</w:t>
      </w:r>
      <w:bookmarkEnd w:id="39"/>
    </w:p>
    <w:p w:rsidR="00742106" w:rsidRDefault="00742106" w:rsidP="004362D7">
      <w:pPr>
        <w:pStyle w:val="SingleTxtGA"/>
        <w:rPr>
          <w:rFonts w:hint="cs"/>
          <w:rtl/>
          <w:lang/>
        </w:rPr>
      </w:pPr>
      <w:r>
        <w:rPr>
          <w:rFonts w:hint="cs"/>
          <w:rtl/>
          <w:lang/>
        </w:rPr>
        <w:t>83-</w:t>
      </w:r>
      <w:r>
        <w:rPr>
          <w:rFonts w:hint="cs"/>
          <w:rtl/>
          <w:lang/>
        </w:rPr>
        <w:tab/>
        <w:t xml:space="preserve">معظم معاهدات الأمم المتحدة مترجمة إلى اللغة الرسمية في سورينام، وهي الهولندية. وفي جامعة أنتون دي كوم </w:t>
      </w:r>
      <w:proofErr w:type="spellStart"/>
      <w:r>
        <w:rPr>
          <w:rFonts w:hint="cs"/>
          <w:rtl/>
          <w:lang/>
        </w:rPr>
        <w:t>السورينامية</w:t>
      </w:r>
      <w:proofErr w:type="spellEnd"/>
      <w:r>
        <w:rPr>
          <w:rFonts w:hint="cs"/>
          <w:rtl/>
          <w:lang/>
        </w:rPr>
        <w:t>، يتلقى الطلبة محاضرات في جميع الاتفاقيات التي انضمت إليها سورينام تقريبا</w:t>
      </w:r>
      <w:r w:rsidR="0014466B">
        <w:rPr>
          <w:rFonts w:hint="cs"/>
          <w:rtl/>
          <w:lang/>
        </w:rPr>
        <w:t>ً</w:t>
      </w:r>
      <w:r>
        <w:rPr>
          <w:rFonts w:hint="cs"/>
          <w:rtl/>
          <w:lang/>
        </w:rPr>
        <w:t>. ويعد المجتمع المدني أيض</w:t>
      </w:r>
      <w:r w:rsidR="0014466B">
        <w:rPr>
          <w:rFonts w:hint="cs"/>
          <w:rtl/>
          <w:lang/>
        </w:rPr>
        <w:t xml:space="preserve">اً </w:t>
      </w:r>
      <w:r>
        <w:rPr>
          <w:rFonts w:hint="cs"/>
          <w:rtl/>
          <w:lang/>
        </w:rPr>
        <w:t>أحد الأطراف الفاعلة التي تسهم في نشر صكوك حقوق الإنسان.</w:t>
      </w:r>
    </w:p>
    <w:p w:rsidR="00742106" w:rsidRDefault="004362D7" w:rsidP="004362D7">
      <w:pPr>
        <w:pStyle w:val="H23GA"/>
        <w:rPr>
          <w:rFonts w:hint="cs"/>
          <w:spacing w:val="-4"/>
          <w:rtl/>
          <w:lang/>
        </w:rPr>
      </w:pPr>
      <w:r>
        <w:rPr>
          <w:rFonts w:hint="cs"/>
          <w:rtl/>
        </w:rPr>
        <w:tab/>
      </w:r>
      <w:bookmarkStart w:id="40" w:name="_Toc407962297"/>
      <w:r w:rsidR="00742106">
        <w:rPr>
          <w:rFonts w:hint="cs"/>
          <w:rtl/>
        </w:rPr>
        <w:t>3</w:t>
      </w:r>
      <w:r w:rsidR="00742106" w:rsidRPr="00D868A5">
        <w:rPr>
          <w:rFonts w:hint="cs"/>
          <w:rtl/>
        </w:rPr>
        <w:t>-</w:t>
      </w:r>
      <w:r w:rsidR="00742106" w:rsidRPr="00D868A5">
        <w:rPr>
          <w:rFonts w:hint="cs"/>
          <w:rtl/>
        </w:rPr>
        <w:tab/>
      </w:r>
      <w:r w:rsidR="00742106">
        <w:rPr>
          <w:rFonts w:hint="cs"/>
          <w:rtl/>
          <w:lang/>
        </w:rPr>
        <w:t>توعية الموظفين العموميين وغيرهم من المهنيين بحقوق الإنسان والبرامج التثقيفية</w:t>
      </w:r>
      <w:bookmarkEnd w:id="40"/>
    </w:p>
    <w:p w:rsidR="00742106" w:rsidRDefault="00742106" w:rsidP="004362D7">
      <w:pPr>
        <w:pStyle w:val="SingleTxtGA"/>
        <w:rPr>
          <w:rFonts w:hint="cs"/>
          <w:rtl/>
          <w:lang/>
        </w:rPr>
      </w:pPr>
      <w:r>
        <w:rPr>
          <w:rFonts w:hint="cs"/>
          <w:rtl/>
          <w:lang/>
        </w:rPr>
        <w:t>84-</w:t>
      </w:r>
      <w:r>
        <w:rPr>
          <w:rFonts w:hint="cs"/>
          <w:rtl/>
          <w:lang/>
        </w:rPr>
        <w:tab/>
        <w:t>تعد مسألة التثقيف والتدريب في حقوق الإنسان شرط</w:t>
      </w:r>
      <w:r w:rsidR="0014466B">
        <w:rPr>
          <w:rFonts w:hint="cs"/>
          <w:rtl/>
          <w:lang/>
        </w:rPr>
        <w:t xml:space="preserve">اً </w:t>
      </w:r>
      <w:r>
        <w:rPr>
          <w:rFonts w:hint="cs"/>
          <w:rtl/>
          <w:lang/>
        </w:rPr>
        <w:t>أساسي</w:t>
      </w:r>
      <w:r w:rsidR="0014466B">
        <w:rPr>
          <w:rFonts w:hint="cs"/>
          <w:rtl/>
          <w:lang/>
        </w:rPr>
        <w:t xml:space="preserve">اً </w:t>
      </w:r>
      <w:r>
        <w:rPr>
          <w:rFonts w:hint="cs"/>
          <w:rtl/>
          <w:lang/>
        </w:rPr>
        <w:t xml:space="preserve">لتعزيز وحماية حقوق الإنسان. وتساعد رابطات الأمم المتحدة في تعزيز حقوق الإنسان في أوساط الطلبة والمعلمين في المدارس العليا وتوعيتهم بهذه المسألة. وقد أدرجت مسألة حقوق في جامعة أنتون دي كوم </w:t>
      </w:r>
      <w:proofErr w:type="spellStart"/>
      <w:r>
        <w:rPr>
          <w:rFonts w:hint="cs"/>
          <w:rtl/>
          <w:lang/>
        </w:rPr>
        <w:t>السورينامية</w:t>
      </w:r>
      <w:proofErr w:type="spellEnd"/>
      <w:r>
        <w:rPr>
          <w:rFonts w:hint="cs"/>
          <w:rtl/>
          <w:lang/>
        </w:rPr>
        <w:t xml:space="preserve"> كمادة إلزامية للطلبة الذين يشمل برنامجهم مادة القانون الدولي العام كمادة أساسية ولطلبة الإدارة العامة. ويتلقى الموظفون العمومية وغيرهم من المهنيين التدريب بانتظام في قانون حقوق الإنسان، ومن هؤلاء على سبيل المثال موظفو إنفاذ القانون والعسكريون وحراس السجون وغيرهم من الموظفين في شتى الوزارات.</w:t>
      </w:r>
    </w:p>
    <w:p w:rsidR="00742106" w:rsidRDefault="004362D7" w:rsidP="004362D7">
      <w:pPr>
        <w:pStyle w:val="H23GA"/>
        <w:rPr>
          <w:rFonts w:hint="cs"/>
          <w:spacing w:val="-4"/>
          <w:rtl/>
          <w:lang/>
        </w:rPr>
      </w:pPr>
      <w:r>
        <w:rPr>
          <w:rFonts w:hint="cs"/>
          <w:rtl/>
        </w:rPr>
        <w:tab/>
      </w:r>
      <w:bookmarkStart w:id="41" w:name="_Toc407962298"/>
      <w:r w:rsidR="00742106">
        <w:rPr>
          <w:rFonts w:hint="cs"/>
          <w:rtl/>
        </w:rPr>
        <w:t>4</w:t>
      </w:r>
      <w:r w:rsidR="00742106" w:rsidRPr="00D868A5">
        <w:rPr>
          <w:rFonts w:hint="cs"/>
          <w:rtl/>
        </w:rPr>
        <w:t>-</w:t>
      </w:r>
      <w:r w:rsidR="00742106" w:rsidRPr="00D868A5">
        <w:rPr>
          <w:rFonts w:hint="cs"/>
          <w:rtl/>
        </w:rPr>
        <w:tab/>
      </w:r>
      <w:r w:rsidR="00742106">
        <w:rPr>
          <w:rFonts w:hint="cs"/>
          <w:rtl/>
          <w:lang/>
        </w:rPr>
        <w:t>تعزيز مساعي التوعية بحقوق الإنسان من خلال وسائط الإعلام</w:t>
      </w:r>
      <w:bookmarkEnd w:id="41"/>
    </w:p>
    <w:p w:rsidR="00742106" w:rsidRDefault="00742106" w:rsidP="004362D7">
      <w:pPr>
        <w:pStyle w:val="SingleTxtGA"/>
        <w:rPr>
          <w:rFonts w:hint="cs"/>
          <w:rtl/>
          <w:lang/>
        </w:rPr>
      </w:pPr>
      <w:r>
        <w:rPr>
          <w:rFonts w:hint="cs"/>
          <w:rtl/>
          <w:lang/>
        </w:rPr>
        <w:t>85-</w:t>
      </w:r>
      <w:r>
        <w:rPr>
          <w:rFonts w:hint="cs"/>
          <w:rtl/>
          <w:lang/>
        </w:rPr>
        <w:tab/>
        <w:t>حرية التعبير وحرية الصحافة مكفولتان بمقتضى الصكوك الدولية لحقوق الإنسان ودستور سورينام مع</w:t>
      </w:r>
      <w:r w:rsidR="000B442E">
        <w:rPr>
          <w:rFonts w:hint="cs"/>
          <w:rtl/>
          <w:lang/>
        </w:rPr>
        <w:t xml:space="preserve">اً. </w:t>
      </w:r>
      <w:r>
        <w:rPr>
          <w:rFonts w:hint="cs"/>
          <w:rtl/>
          <w:lang/>
        </w:rPr>
        <w:t>وتسلط الصحافة وغيرها من وسائط الإعلام الضوء بانتظام على مسائل مهمة متعلقة بحقوق الإنسان في سورينام وتضطلع بدور حيوي في تيسير إجراء حوارات عامة عن هذه المسائل. ويستخدم المجتمع المدني وسائط الإعلام أيض</w:t>
      </w:r>
      <w:r w:rsidR="0014466B">
        <w:rPr>
          <w:rFonts w:hint="cs"/>
          <w:rtl/>
          <w:lang/>
        </w:rPr>
        <w:t xml:space="preserve">اً </w:t>
      </w:r>
      <w:r>
        <w:rPr>
          <w:rFonts w:hint="cs"/>
          <w:rtl/>
          <w:lang/>
        </w:rPr>
        <w:t>لإدراج مسائل حقوق الإنسان في برامج النقاشات العامة.</w:t>
      </w:r>
    </w:p>
    <w:p w:rsidR="00742106" w:rsidRDefault="004362D7" w:rsidP="004362D7">
      <w:pPr>
        <w:pStyle w:val="H23GA"/>
        <w:rPr>
          <w:rFonts w:hint="cs"/>
          <w:spacing w:val="-4"/>
          <w:rtl/>
          <w:lang/>
        </w:rPr>
      </w:pPr>
      <w:r>
        <w:rPr>
          <w:rFonts w:hint="cs"/>
          <w:rtl/>
        </w:rPr>
        <w:tab/>
      </w:r>
      <w:bookmarkStart w:id="42" w:name="_Toc407962299"/>
      <w:r w:rsidR="00742106">
        <w:rPr>
          <w:rFonts w:hint="cs"/>
          <w:rtl/>
        </w:rPr>
        <w:t>5</w:t>
      </w:r>
      <w:r w:rsidR="00742106" w:rsidRPr="00D868A5">
        <w:rPr>
          <w:rFonts w:hint="cs"/>
          <w:rtl/>
        </w:rPr>
        <w:t>-</w:t>
      </w:r>
      <w:r w:rsidR="00742106" w:rsidRPr="00D868A5">
        <w:rPr>
          <w:rFonts w:hint="cs"/>
          <w:rtl/>
        </w:rPr>
        <w:tab/>
      </w:r>
      <w:r w:rsidR="00742106">
        <w:rPr>
          <w:rFonts w:hint="cs"/>
          <w:rtl/>
          <w:lang/>
        </w:rPr>
        <w:t>دور المجتمع المدني، بما في ذلك المنظمات غير الحكومية</w:t>
      </w:r>
      <w:bookmarkEnd w:id="42"/>
      <w:r w:rsidR="00742106">
        <w:rPr>
          <w:rFonts w:hint="cs"/>
          <w:rtl/>
          <w:lang/>
        </w:rPr>
        <w:t xml:space="preserve"> </w:t>
      </w:r>
    </w:p>
    <w:p w:rsidR="00742106" w:rsidRDefault="00742106" w:rsidP="004362D7">
      <w:pPr>
        <w:pStyle w:val="SingleTxtGA"/>
        <w:rPr>
          <w:rFonts w:hint="cs"/>
          <w:rtl/>
          <w:lang/>
        </w:rPr>
      </w:pPr>
      <w:r>
        <w:rPr>
          <w:rFonts w:hint="cs"/>
          <w:rtl/>
          <w:lang/>
        </w:rPr>
        <w:t>86-</w:t>
      </w:r>
      <w:r>
        <w:rPr>
          <w:rFonts w:hint="cs"/>
          <w:rtl/>
          <w:lang/>
        </w:rPr>
        <w:tab/>
        <w:t xml:space="preserve">يضطلع المجتمع المدني، بما في ذلك المدافعون عن حقوق الإنسان، بدور رئيسي في إعمال حقوق الإنسان في سورينام وقد ساهم إلى حد كبير في إرساء الديمقراطية والرفاه في المجتمع </w:t>
      </w:r>
      <w:proofErr w:type="spellStart"/>
      <w:r>
        <w:rPr>
          <w:rFonts w:hint="cs"/>
          <w:rtl/>
          <w:lang/>
        </w:rPr>
        <w:t>السورينامي</w:t>
      </w:r>
      <w:proofErr w:type="spellEnd"/>
      <w:r>
        <w:rPr>
          <w:rFonts w:hint="cs"/>
          <w:rtl/>
          <w:lang/>
        </w:rPr>
        <w:t>. وتعمل المنظمات غير الحكومية على تعزيز التنوّع، ونشر المعرفة، وإذكاء الحوار في السياسات والأولويات، وتقديم مقترحات في المشاورات العامة، والانخراط في العمل التطوعي، وعلى تعزيز الوئام الاجتماعي. وقد جرى، في العديد من الحالات، إدراج مسائل في برامج شتى بناءً على مبادرات اتخذتها جهات في المجتمع المدني.</w:t>
      </w:r>
    </w:p>
    <w:p w:rsidR="00742106" w:rsidRDefault="004362D7" w:rsidP="004362D7">
      <w:pPr>
        <w:pStyle w:val="H23GA"/>
        <w:rPr>
          <w:rFonts w:hint="cs"/>
          <w:spacing w:val="-4"/>
          <w:rtl/>
          <w:lang/>
        </w:rPr>
      </w:pPr>
      <w:r>
        <w:rPr>
          <w:rFonts w:hint="cs"/>
          <w:rtl/>
        </w:rPr>
        <w:tab/>
      </w:r>
      <w:bookmarkStart w:id="43" w:name="_Toc407962300"/>
      <w:r w:rsidR="00742106">
        <w:rPr>
          <w:rFonts w:hint="cs"/>
          <w:rtl/>
        </w:rPr>
        <w:t>6</w:t>
      </w:r>
      <w:r w:rsidR="00742106" w:rsidRPr="00D868A5">
        <w:rPr>
          <w:rFonts w:hint="cs"/>
          <w:rtl/>
        </w:rPr>
        <w:t>-</w:t>
      </w:r>
      <w:r w:rsidR="00742106" w:rsidRPr="00D868A5">
        <w:rPr>
          <w:rFonts w:hint="cs"/>
          <w:rtl/>
        </w:rPr>
        <w:tab/>
      </w:r>
      <w:r w:rsidR="00742106">
        <w:rPr>
          <w:rFonts w:hint="cs"/>
          <w:rtl/>
        </w:rPr>
        <w:t>مخصصات الميزانية والاتجاهات</w:t>
      </w:r>
      <w:bookmarkEnd w:id="43"/>
      <w:r w:rsidR="00742106">
        <w:rPr>
          <w:rFonts w:hint="cs"/>
          <w:rtl/>
        </w:rPr>
        <w:t xml:space="preserve"> </w:t>
      </w:r>
    </w:p>
    <w:p w:rsidR="00742106" w:rsidRDefault="00742106" w:rsidP="00AE0978">
      <w:pPr>
        <w:pStyle w:val="SingleTxtGA"/>
        <w:spacing w:after="100" w:line="376" w:lineRule="exact"/>
        <w:rPr>
          <w:rFonts w:hint="cs"/>
          <w:rtl/>
          <w:lang/>
        </w:rPr>
      </w:pPr>
      <w:r>
        <w:rPr>
          <w:rFonts w:hint="cs"/>
          <w:rtl/>
          <w:lang/>
        </w:rPr>
        <w:t>87-</w:t>
      </w:r>
      <w:r>
        <w:rPr>
          <w:rFonts w:hint="cs"/>
          <w:rtl/>
          <w:lang/>
        </w:rPr>
        <w:tab/>
        <w:t>لقد عُمّمت مسألة حقوق الإنسان في جميع مجالات الإدارة العامة. لذا فإن التمويل الخاص بحقوق الإنسان ليس مرصود</w:t>
      </w:r>
      <w:r w:rsidR="0014466B">
        <w:rPr>
          <w:rFonts w:hint="cs"/>
          <w:rtl/>
          <w:lang/>
        </w:rPr>
        <w:t xml:space="preserve">اً </w:t>
      </w:r>
      <w:r>
        <w:rPr>
          <w:rFonts w:hint="cs"/>
          <w:rtl/>
          <w:lang/>
        </w:rPr>
        <w:t xml:space="preserve">بصورة محددة من الميزانية الوطنية وإنما يظهر ضمن مجموعة كبيرة من البنود، مثل التعليم والرعاية الصحية وإدارة المحاكم. </w:t>
      </w:r>
    </w:p>
    <w:p w:rsidR="00742106" w:rsidRDefault="00742106" w:rsidP="00AE0978">
      <w:pPr>
        <w:pStyle w:val="SingleTxtGA"/>
        <w:spacing w:after="100" w:line="376" w:lineRule="exact"/>
        <w:rPr>
          <w:rFonts w:hint="cs"/>
          <w:rtl/>
          <w:lang/>
        </w:rPr>
      </w:pPr>
      <w:r>
        <w:rPr>
          <w:rFonts w:hint="cs"/>
          <w:rtl/>
          <w:lang/>
        </w:rPr>
        <w:t>88-</w:t>
      </w:r>
      <w:r>
        <w:rPr>
          <w:rFonts w:hint="cs"/>
          <w:rtl/>
          <w:lang/>
        </w:rPr>
        <w:tab/>
        <w:t>وتوضع التقارير والمراسلات الوطنية الخاصة بحقوق الإنسان في الإطارين الدولي والإقليمي تحت إشراف وزارة العدل والشرطة ووزارة الشؤون الاجتماعية ووزارة الشؤون الداخلية.</w:t>
      </w:r>
    </w:p>
    <w:p w:rsidR="00742106" w:rsidRDefault="004362D7" w:rsidP="004362D7">
      <w:pPr>
        <w:pStyle w:val="H1GA"/>
        <w:rPr>
          <w:rFonts w:hint="cs"/>
          <w:rtl/>
        </w:rPr>
      </w:pPr>
      <w:r>
        <w:rPr>
          <w:rFonts w:hint="cs"/>
          <w:rtl/>
        </w:rPr>
        <w:tab/>
      </w:r>
      <w:bookmarkStart w:id="44" w:name="_Toc407962301"/>
      <w:r w:rsidR="00742106">
        <w:rPr>
          <w:rFonts w:hint="cs"/>
          <w:rtl/>
        </w:rPr>
        <w:t>دال-</w:t>
      </w:r>
      <w:r w:rsidR="00742106">
        <w:rPr>
          <w:rFonts w:hint="cs"/>
          <w:rtl/>
        </w:rPr>
        <w:tab/>
        <w:t>عملية الإبلاغ على الصعيد الوطني</w:t>
      </w:r>
      <w:bookmarkEnd w:id="44"/>
      <w:r w:rsidR="00742106">
        <w:rPr>
          <w:rFonts w:hint="cs"/>
          <w:rtl/>
        </w:rPr>
        <w:t xml:space="preserve"> </w:t>
      </w:r>
    </w:p>
    <w:p w:rsidR="00742106" w:rsidRDefault="00742106" w:rsidP="00AE0978">
      <w:pPr>
        <w:pStyle w:val="SingleTxtGA"/>
        <w:spacing w:after="100" w:line="376" w:lineRule="exact"/>
        <w:rPr>
          <w:rFonts w:hint="cs"/>
          <w:rtl/>
        </w:rPr>
      </w:pPr>
      <w:r>
        <w:rPr>
          <w:rFonts w:hint="cs"/>
          <w:rtl/>
        </w:rPr>
        <w:t>89-</w:t>
      </w:r>
      <w:r>
        <w:rPr>
          <w:rFonts w:hint="cs"/>
          <w:rtl/>
        </w:rPr>
        <w:tab/>
        <w:t>لقد صاغت سورينام تقاريرها الوطنية ووثيقتها الأساسية المشتركة وفق</w:t>
      </w:r>
      <w:r w:rsidR="0014466B">
        <w:rPr>
          <w:rFonts w:hint="cs"/>
          <w:rtl/>
        </w:rPr>
        <w:t xml:space="preserve">اً </w:t>
      </w:r>
      <w:r>
        <w:rPr>
          <w:rFonts w:hint="cs"/>
          <w:rtl/>
        </w:rPr>
        <w:t>للمبادئ التوجيهية التي حددتها الأمم المتحدة في هذا الصدد. وقد شاركت في عملية صياغة التقارير الوطنية عدة وزارات، فضل</w:t>
      </w:r>
      <w:r w:rsidR="0014466B">
        <w:rPr>
          <w:rFonts w:hint="cs"/>
          <w:rtl/>
        </w:rPr>
        <w:t xml:space="preserve">اً </w:t>
      </w:r>
      <w:r>
        <w:rPr>
          <w:rFonts w:hint="cs"/>
          <w:rtl/>
        </w:rPr>
        <w:t>عن المجتمع المدني. وفي عام 2012، خضعت سورينام لعملية الاستعراض الدوري الشامل.</w:t>
      </w:r>
    </w:p>
    <w:p w:rsidR="00742106" w:rsidRDefault="00742106" w:rsidP="00AE0978">
      <w:pPr>
        <w:pStyle w:val="SingleTxtGA"/>
        <w:spacing w:after="100" w:line="376" w:lineRule="exact"/>
        <w:rPr>
          <w:rFonts w:hint="cs"/>
          <w:spacing w:val="-4"/>
          <w:rtl/>
        </w:rPr>
      </w:pPr>
      <w:r>
        <w:rPr>
          <w:rFonts w:hint="cs"/>
          <w:spacing w:val="-4"/>
          <w:rtl/>
        </w:rPr>
        <w:t>90-</w:t>
      </w:r>
      <w:r>
        <w:rPr>
          <w:rFonts w:hint="cs"/>
          <w:spacing w:val="-4"/>
          <w:rtl/>
        </w:rPr>
        <w:tab/>
        <w:t xml:space="preserve">وقدّمت سورينام عدة تقارير وطنية إلى </w:t>
      </w:r>
      <w:r>
        <w:rPr>
          <w:rtl/>
        </w:rPr>
        <w:t>لجنة القضاء على التمييز العنصري</w:t>
      </w:r>
      <w:r>
        <w:rPr>
          <w:rFonts w:hint="cs"/>
          <w:spacing w:val="-4"/>
          <w:rtl/>
        </w:rPr>
        <w:t xml:space="preserve"> واللجنة المعنية بحقوق الإنسان ولجنة حقوق الطفل </w:t>
      </w:r>
      <w:r>
        <w:rPr>
          <w:rFonts w:hint="cs"/>
          <w:rtl/>
        </w:rPr>
        <w:t>وا</w:t>
      </w:r>
      <w:r>
        <w:rPr>
          <w:rtl/>
        </w:rPr>
        <w:t>للجنة المعنية بالقضاء على التمييز ضد المرأة</w:t>
      </w:r>
      <w:r>
        <w:rPr>
          <w:rFonts w:hint="cs"/>
          <w:spacing w:val="-4"/>
          <w:rtl/>
        </w:rPr>
        <w:t xml:space="preserve"> و</w:t>
      </w:r>
      <w:r>
        <w:rPr>
          <w:rtl/>
        </w:rPr>
        <w:t>لجنة الحقوق الاقتصادية والاجتماعية والثقافية</w:t>
      </w:r>
      <w:r>
        <w:rPr>
          <w:rFonts w:hint="cs"/>
          <w:spacing w:val="-4"/>
          <w:rtl/>
        </w:rPr>
        <w:t>.</w:t>
      </w:r>
    </w:p>
    <w:p w:rsidR="00742106" w:rsidRDefault="004362D7" w:rsidP="004362D7">
      <w:pPr>
        <w:pStyle w:val="HChGA"/>
        <w:rPr>
          <w:rFonts w:hint="cs"/>
          <w:rtl/>
        </w:rPr>
      </w:pPr>
      <w:r>
        <w:rPr>
          <w:rFonts w:hint="cs"/>
          <w:rtl/>
        </w:rPr>
        <w:tab/>
      </w:r>
      <w:bookmarkStart w:id="45" w:name="_Toc407962302"/>
      <w:r w:rsidR="00742106">
        <w:rPr>
          <w:rFonts w:hint="cs"/>
          <w:rtl/>
        </w:rPr>
        <w:t>ثالثا</w:t>
      </w:r>
      <w:r w:rsidR="006F558F">
        <w:rPr>
          <w:rFonts w:hint="cs"/>
          <w:rtl/>
        </w:rPr>
        <w:t>ً</w:t>
      </w:r>
      <w:r w:rsidR="00742106">
        <w:rPr>
          <w:rFonts w:hint="cs"/>
          <w:rtl/>
        </w:rPr>
        <w:t>-</w:t>
      </w:r>
      <w:r w:rsidR="00742106">
        <w:rPr>
          <w:rFonts w:hint="cs"/>
          <w:rtl/>
        </w:rPr>
        <w:tab/>
        <w:t>تنظيم جهود الحكومة لتعزيز المساواة في الحقوق ومنع التمييز</w:t>
      </w:r>
      <w:bookmarkEnd w:id="45"/>
      <w:r w:rsidR="00742106">
        <w:rPr>
          <w:rFonts w:hint="cs"/>
          <w:rtl/>
        </w:rPr>
        <w:t xml:space="preserve"> </w:t>
      </w:r>
    </w:p>
    <w:p w:rsidR="00742106" w:rsidRDefault="00742106" w:rsidP="00AE0978">
      <w:pPr>
        <w:pStyle w:val="SingleTxtGA"/>
        <w:spacing w:after="100" w:line="376" w:lineRule="exact"/>
        <w:rPr>
          <w:rFonts w:hint="cs"/>
          <w:rtl/>
        </w:rPr>
      </w:pPr>
      <w:r>
        <w:rPr>
          <w:rFonts w:hint="cs"/>
          <w:rtl/>
        </w:rPr>
        <w:t>91-</w:t>
      </w:r>
      <w:r>
        <w:rPr>
          <w:rFonts w:hint="cs"/>
          <w:rtl/>
        </w:rPr>
        <w:tab/>
        <w:t>إن جمهورية سورينام ملتزمة بمبادئ ميثاق الأمم المتحدة والمنظمات الإقليمية. وتقوم سياسة سورينام على عدم التمييز ومكافحة التمييز العنصري.</w:t>
      </w:r>
    </w:p>
    <w:p w:rsidR="00742106" w:rsidRPr="00AE0978" w:rsidRDefault="00742106" w:rsidP="00AE0978">
      <w:pPr>
        <w:pStyle w:val="SingleTxtGA"/>
        <w:spacing w:after="100" w:line="376" w:lineRule="exact"/>
        <w:rPr>
          <w:rFonts w:hint="cs"/>
          <w:spacing w:val="-4"/>
          <w:rtl/>
        </w:rPr>
      </w:pPr>
      <w:r w:rsidRPr="00AE0978">
        <w:rPr>
          <w:rFonts w:hint="cs"/>
          <w:spacing w:val="-4"/>
          <w:rtl/>
        </w:rPr>
        <w:t>92-</w:t>
      </w:r>
      <w:r w:rsidRPr="00AE0978">
        <w:rPr>
          <w:rFonts w:hint="cs"/>
          <w:spacing w:val="-4"/>
          <w:rtl/>
        </w:rPr>
        <w:tab/>
        <w:t>ويحدد دستور سورينام الإطار الذي تستند إليه سياستها لمكافحة التمييز العنصري. وقد سُنت قوانين لإنفاذ عملية تعزيز مبدأ عدم التمييز ومساواة المواطنين والرعايا الأجانب أمام القانون.</w:t>
      </w:r>
    </w:p>
    <w:p w:rsidR="00742106" w:rsidRDefault="00742106" w:rsidP="00AE0978">
      <w:pPr>
        <w:pStyle w:val="SingleTxtGA"/>
        <w:spacing w:after="100" w:line="376" w:lineRule="exact"/>
        <w:rPr>
          <w:rFonts w:hint="cs"/>
          <w:rtl/>
        </w:rPr>
      </w:pPr>
      <w:r>
        <w:rPr>
          <w:rFonts w:hint="cs"/>
          <w:rtl/>
        </w:rPr>
        <w:t>93-</w:t>
      </w:r>
      <w:r>
        <w:rPr>
          <w:rFonts w:hint="cs"/>
          <w:rtl/>
        </w:rPr>
        <w:tab/>
        <w:t>وجمهورية سورينام دولة ديمقراطية ذات سيادة قامت على أساس احترام الكرامة الإنسانية وتعزيز حقوق الإنسان والحريات.</w:t>
      </w:r>
    </w:p>
    <w:p w:rsidR="00742106" w:rsidRPr="00AE0978" w:rsidRDefault="00742106" w:rsidP="00AE0978">
      <w:pPr>
        <w:pStyle w:val="SingleTxtGA"/>
        <w:spacing w:after="100" w:line="376" w:lineRule="exact"/>
        <w:rPr>
          <w:rFonts w:hint="cs"/>
          <w:spacing w:val="-2"/>
          <w:rtl/>
          <w:lang/>
        </w:rPr>
      </w:pPr>
      <w:r w:rsidRPr="00AE0978">
        <w:rPr>
          <w:rFonts w:hint="cs"/>
          <w:spacing w:val="-2"/>
          <w:rtl/>
        </w:rPr>
        <w:t>94-</w:t>
      </w:r>
      <w:r w:rsidRPr="00AE0978">
        <w:rPr>
          <w:rFonts w:hint="cs"/>
          <w:spacing w:val="-2"/>
          <w:rtl/>
        </w:rPr>
        <w:tab/>
        <w:t>ومثلما ذُكر في تقارير سابقة، وأكدته اللجنة في ملاحظاتها الختامية، فقد أُدرج تعريف التمييز العنصري الوارد في الاتفاقية في القانون الجنائي لسورينام ودستورها، الذي ينص في مادته</w:t>
      </w:r>
      <w:r w:rsidR="004362D7" w:rsidRPr="00AE0978">
        <w:rPr>
          <w:rFonts w:hint="eastAsia"/>
          <w:spacing w:val="-2"/>
          <w:rtl/>
        </w:rPr>
        <w:t> </w:t>
      </w:r>
      <w:r w:rsidRPr="00AE0978">
        <w:rPr>
          <w:rFonts w:hint="cs"/>
          <w:spacing w:val="-2"/>
          <w:rtl/>
        </w:rPr>
        <w:t>8 بوضوح لا لبس فيه على</w:t>
      </w:r>
      <w:r w:rsidR="001A2DA7">
        <w:rPr>
          <w:rFonts w:hint="cs"/>
          <w:spacing w:val="-2"/>
          <w:rtl/>
        </w:rPr>
        <w:t xml:space="preserve"> </w:t>
      </w:r>
      <w:r w:rsidRPr="00AE0978">
        <w:rPr>
          <w:rFonts w:hint="cs"/>
          <w:spacing w:val="-2"/>
          <w:rtl/>
        </w:rPr>
        <w:t xml:space="preserve">أنه </w:t>
      </w:r>
      <w:r w:rsidR="004362D7" w:rsidRPr="00AE0978">
        <w:rPr>
          <w:rFonts w:hint="cs"/>
          <w:spacing w:val="-2"/>
          <w:rtl/>
        </w:rPr>
        <w:t>"</w:t>
      </w:r>
      <w:r w:rsidRPr="00AE0978">
        <w:rPr>
          <w:rFonts w:hint="cs"/>
          <w:spacing w:val="-2"/>
          <w:rtl/>
        </w:rPr>
        <w:t>لا</w:t>
      </w:r>
      <w:r w:rsidRPr="00AE0978">
        <w:rPr>
          <w:rFonts w:hint="cs"/>
          <w:spacing w:val="-2"/>
          <w:rtl/>
          <w:lang/>
        </w:rPr>
        <w:t xml:space="preserve"> يجوز التمييز ضد أي شخص بسبب المولد أو الجنس أو العرق أو اللغة أو الدين أو التعليم أو الرأي السياسي أو الو</w:t>
      </w:r>
      <w:r w:rsidR="004362D7" w:rsidRPr="00AE0978">
        <w:rPr>
          <w:rFonts w:hint="cs"/>
          <w:spacing w:val="-2"/>
          <w:rtl/>
          <w:lang/>
        </w:rPr>
        <w:t>ضع الاقتصادي أو لأي اعتبار آخر"</w:t>
      </w:r>
      <w:r w:rsidRPr="00AE0978">
        <w:rPr>
          <w:rFonts w:hint="cs"/>
          <w:spacing w:val="-2"/>
          <w:rtl/>
          <w:lang/>
        </w:rPr>
        <w:t>.</w:t>
      </w:r>
    </w:p>
    <w:p w:rsidR="00742106" w:rsidRDefault="00742106" w:rsidP="00AE0978">
      <w:pPr>
        <w:pStyle w:val="SingleTxtGA"/>
        <w:spacing w:after="100" w:line="376" w:lineRule="exact"/>
        <w:rPr>
          <w:rFonts w:hint="cs"/>
          <w:rtl/>
          <w:lang/>
        </w:rPr>
      </w:pPr>
      <w:r>
        <w:rPr>
          <w:rFonts w:hint="cs"/>
          <w:rtl/>
          <w:lang/>
        </w:rPr>
        <w:t>95-</w:t>
      </w:r>
      <w:r>
        <w:rPr>
          <w:rFonts w:hint="cs"/>
          <w:rtl/>
          <w:lang/>
        </w:rPr>
        <w:tab/>
        <w:t>وفي المادة 126، ينص القانون الجنائي على أن المقصود بالتمييز العنصري هو أي تفرقة أو تقييد أو تفضيل يكون الغرض منه أو مآلُه إبطال أو إعاقة إقرار أو تمتع أو ممارسة الحقوق الإنسانية والحريات الأساسية، على قدم المساواة، في المجالات السياسية والاقتصادية والاجتماعية والثقافية أو أي مجال آخر من مجالات الحياة العامة.</w:t>
      </w:r>
    </w:p>
    <w:p w:rsidR="00742106" w:rsidRDefault="00742106" w:rsidP="004362D7">
      <w:pPr>
        <w:pStyle w:val="SingleTxtGA"/>
        <w:rPr>
          <w:rFonts w:hint="cs"/>
          <w:rtl/>
          <w:lang/>
        </w:rPr>
      </w:pPr>
      <w:r>
        <w:rPr>
          <w:rFonts w:hint="cs"/>
          <w:rtl/>
          <w:lang/>
        </w:rPr>
        <w:t>96-</w:t>
      </w:r>
      <w:r>
        <w:rPr>
          <w:rFonts w:hint="cs"/>
          <w:rtl/>
          <w:lang/>
        </w:rPr>
        <w:tab/>
        <w:t>وتتناول مواد أخرى من الفصلين الخامس والسادس من الدستور الحقوق الأساسية، دون تفرقة بين الأفراد، مبيّنة أن جميع الأفراد سواسية في الحقوق.</w:t>
      </w:r>
    </w:p>
    <w:p w:rsidR="00742106" w:rsidRDefault="00742106" w:rsidP="004362D7">
      <w:pPr>
        <w:pStyle w:val="SingleTxtGA"/>
        <w:rPr>
          <w:rFonts w:hint="cs"/>
          <w:rtl/>
          <w:lang/>
        </w:rPr>
      </w:pPr>
      <w:r>
        <w:rPr>
          <w:rFonts w:hint="cs"/>
          <w:rtl/>
          <w:lang/>
        </w:rPr>
        <w:t>97-</w:t>
      </w:r>
      <w:r>
        <w:rPr>
          <w:rFonts w:hint="cs"/>
          <w:rtl/>
          <w:lang/>
        </w:rPr>
        <w:tab/>
        <w:t>وعمل</w:t>
      </w:r>
      <w:r w:rsidR="0014466B">
        <w:rPr>
          <w:rFonts w:hint="cs"/>
          <w:rtl/>
          <w:lang/>
        </w:rPr>
        <w:t xml:space="preserve">اً </w:t>
      </w:r>
      <w:r>
        <w:rPr>
          <w:rFonts w:hint="cs"/>
          <w:rtl/>
          <w:lang/>
        </w:rPr>
        <w:t>بالمادة الأولى من الجزء الثاني من الدستور، اعتمدت الدولة عدة قوانين تبيّن مجالات التفرقة أو التقييد بين المواطنين وغير المواطنين. فقانون الانتخابات على سبيل المثال يمنح لمواطني سورينام فقط حق التصويت والترشح للمناصب الحكومية والإدارية العليا.</w:t>
      </w:r>
    </w:p>
    <w:p w:rsidR="00742106" w:rsidRPr="00AE0978" w:rsidRDefault="00742106" w:rsidP="004362D7">
      <w:pPr>
        <w:pStyle w:val="SingleTxtGA"/>
        <w:rPr>
          <w:rFonts w:hint="cs"/>
          <w:spacing w:val="-4"/>
          <w:rtl/>
          <w:lang/>
        </w:rPr>
      </w:pPr>
      <w:r w:rsidRPr="00AE0978">
        <w:rPr>
          <w:rFonts w:hint="cs"/>
          <w:spacing w:val="-4"/>
          <w:rtl/>
          <w:lang/>
        </w:rPr>
        <w:t>98-</w:t>
      </w:r>
      <w:r w:rsidRPr="00AE0978">
        <w:rPr>
          <w:rFonts w:hint="cs"/>
          <w:spacing w:val="-4"/>
          <w:rtl/>
          <w:lang/>
        </w:rPr>
        <w:tab/>
        <w:t>فالمواطنون هم الذين يمكن أن ينتخبوا لعضوية الجمعية الوطنية ولعضوية الجهاز القضائي والجهاز التنفيذي. وهذه القوانين متماشية مع الاتفاقية ولا تعتبر من قبيل التمييز العنصري.</w:t>
      </w:r>
    </w:p>
    <w:p w:rsidR="00742106" w:rsidRDefault="00742106" w:rsidP="004362D7">
      <w:pPr>
        <w:pStyle w:val="SingleTxtGA"/>
        <w:rPr>
          <w:rFonts w:hint="cs"/>
          <w:rtl/>
          <w:lang/>
        </w:rPr>
      </w:pPr>
      <w:r>
        <w:rPr>
          <w:rFonts w:hint="cs"/>
          <w:rtl/>
          <w:lang/>
        </w:rPr>
        <w:t>99-</w:t>
      </w:r>
      <w:r>
        <w:rPr>
          <w:rFonts w:hint="cs"/>
          <w:rtl/>
          <w:lang/>
        </w:rPr>
        <w:tab/>
        <w:t xml:space="preserve">وينظم قانون الجنسية والمواطنة </w:t>
      </w:r>
      <w:proofErr w:type="spellStart"/>
      <w:r>
        <w:rPr>
          <w:rFonts w:hint="cs"/>
          <w:rtl/>
          <w:lang/>
        </w:rPr>
        <w:t>السورينامي</w:t>
      </w:r>
      <w:proofErr w:type="spellEnd"/>
      <w:r>
        <w:rPr>
          <w:rFonts w:hint="cs"/>
          <w:rtl/>
          <w:lang/>
        </w:rPr>
        <w:t xml:space="preserve"> مسألة حصول الأفراد على الجنسية والمواطنة وكيفية تجنيسهم. ولا يميّز القانون ضد أي جنسية بعينها بل ينص على القواعد/المعايير الموضوعية التي يتعين على الشخص استيفاؤها قبل حصوله على الجنسية </w:t>
      </w:r>
      <w:proofErr w:type="spellStart"/>
      <w:r>
        <w:rPr>
          <w:rFonts w:hint="cs"/>
          <w:rtl/>
          <w:lang/>
        </w:rPr>
        <w:t>السورينامية</w:t>
      </w:r>
      <w:proofErr w:type="spellEnd"/>
      <w:r>
        <w:rPr>
          <w:rFonts w:hint="cs"/>
          <w:rtl/>
          <w:lang/>
        </w:rPr>
        <w:t>. واستناد</w:t>
      </w:r>
      <w:r w:rsidR="0014466B">
        <w:rPr>
          <w:rFonts w:hint="cs"/>
          <w:rtl/>
          <w:lang/>
        </w:rPr>
        <w:t xml:space="preserve">اً </w:t>
      </w:r>
      <w:r>
        <w:rPr>
          <w:rFonts w:hint="cs"/>
          <w:rtl/>
          <w:lang/>
        </w:rPr>
        <w:t xml:space="preserve">إلى الدستور، فإن منح الجنسية </w:t>
      </w:r>
      <w:proofErr w:type="spellStart"/>
      <w:r>
        <w:rPr>
          <w:rFonts w:hint="cs"/>
          <w:rtl/>
          <w:lang/>
        </w:rPr>
        <w:t>السورينامية</w:t>
      </w:r>
      <w:proofErr w:type="spellEnd"/>
      <w:r>
        <w:rPr>
          <w:rFonts w:hint="cs"/>
          <w:rtl/>
          <w:lang/>
        </w:rPr>
        <w:t xml:space="preserve"> لا بد أن يكون بموجب قانون من الجمعية الوطنية. </w:t>
      </w:r>
    </w:p>
    <w:p w:rsidR="00742106" w:rsidRDefault="00742106" w:rsidP="00AE0978">
      <w:pPr>
        <w:pStyle w:val="SingleTxtGA"/>
        <w:rPr>
          <w:rFonts w:hint="cs"/>
          <w:rtl/>
          <w:lang/>
        </w:rPr>
      </w:pPr>
      <w:r>
        <w:rPr>
          <w:rFonts w:hint="cs"/>
          <w:rtl/>
          <w:lang/>
        </w:rPr>
        <w:t>100-</w:t>
      </w:r>
      <w:r>
        <w:rPr>
          <w:rFonts w:hint="cs"/>
          <w:rtl/>
          <w:lang/>
        </w:rPr>
        <w:tab/>
      </w:r>
      <w:r>
        <w:rPr>
          <w:rFonts w:hint="cs"/>
          <w:rtl/>
        </w:rPr>
        <w:t>وتبيّن المادة 126 مكرر</w:t>
      </w:r>
      <w:r w:rsidR="0014466B">
        <w:rPr>
          <w:rFonts w:hint="cs"/>
          <w:rtl/>
        </w:rPr>
        <w:t xml:space="preserve">اً </w:t>
      </w:r>
      <w:r>
        <w:rPr>
          <w:rFonts w:hint="cs"/>
          <w:rtl/>
        </w:rPr>
        <w:t xml:space="preserve">من القانون الجزائي </w:t>
      </w:r>
      <w:proofErr w:type="spellStart"/>
      <w:r>
        <w:rPr>
          <w:rFonts w:hint="cs"/>
          <w:rtl/>
        </w:rPr>
        <w:t>السورينامي</w:t>
      </w:r>
      <w:proofErr w:type="spellEnd"/>
      <w:r>
        <w:rPr>
          <w:rFonts w:hint="cs"/>
          <w:rtl/>
        </w:rPr>
        <w:t xml:space="preserve"> المقصود من التمييز، وهو جميع أشمال التفرقة والاستبعاد والتقييد والتفضيل التي يكون الهدف منها أو قد يترتب عليها إبطال أو</w:t>
      </w:r>
      <w:r w:rsidR="00AE0978">
        <w:rPr>
          <w:rFonts w:hint="eastAsia"/>
          <w:rtl/>
        </w:rPr>
        <w:t> </w:t>
      </w:r>
      <w:r>
        <w:rPr>
          <w:rFonts w:hint="cs"/>
          <w:rtl/>
        </w:rPr>
        <w:t>إعاقة إقرار أو تمتع أو ممارسة الحقوق الإنسانية والحريات الأساسية</w:t>
      </w:r>
      <w:r>
        <w:rPr>
          <w:rFonts w:hint="cs"/>
          <w:rtl/>
          <w:lang/>
        </w:rPr>
        <w:t>، على قدم المساواة، في المجالات السياسية والاقتصادية والاجتماعية والثقافية أو أي مجال آخر من مجالات الحياة العامة.</w:t>
      </w:r>
    </w:p>
    <w:p w:rsidR="00742106" w:rsidRPr="00AE0978" w:rsidRDefault="00742106" w:rsidP="00AE0978">
      <w:pPr>
        <w:pStyle w:val="SingleTxtGA"/>
        <w:rPr>
          <w:rFonts w:hint="cs"/>
          <w:spacing w:val="-4"/>
          <w:rtl/>
        </w:rPr>
      </w:pPr>
      <w:r w:rsidRPr="00AE0978">
        <w:rPr>
          <w:rFonts w:hint="cs"/>
          <w:spacing w:val="-4"/>
          <w:rtl/>
          <w:lang/>
        </w:rPr>
        <w:t>101-</w:t>
      </w:r>
      <w:r w:rsidRPr="00AE0978">
        <w:rPr>
          <w:rFonts w:hint="cs"/>
          <w:spacing w:val="-4"/>
          <w:rtl/>
          <w:lang/>
        </w:rPr>
        <w:tab/>
        <w:t xml:space="preserve">وتنص المادة 175 من القانون الجنائي </w:t>
      </w:r>
      <w:r w:rsidRPr="00AE0978">
        <w:rPr>
          <w:rFonts w:hint="cs"/>
          <w:spacing w:val="-4"/>
          <w:rtl/>
        </w:rPr>
        <w:t>على معاقبة أي شخص يتعمد إهانة وتحقير مجموعة من الناس، علن</w:t>
      </w:r>
      <w:r w:rsidR="0014466B">
        <w:rPr>
          <w:rFonts w:hint="cs"/>
          <w:spacing w:val="-4"/>
          <w:rtl/>
        </w:rPr>
        <w:t xml:space="preserve">اً </w:t>
      </w:r>
      <w:r w:rsidRPr="00AE0978">
        <w:rPr>
          <w:rFonts w:hint="cs"/>
          <w:spacing w:val="-4"/>
          <w:rtl/>
        </w:rPr>
        <w:t xml:space="preserve">أو </w:t>
      </w:r>
      <w:proofErr w:type="spellStart"/>
      <w:r w:rsidRPr="00AE0978">
        <w:rPr>
          <w:rFonts w:hint="cs"/>
          <w:spacing w:val="-4"/>
          <w:rtl/>
        </w:rPr>
        <w:t>شفاهة</w:t>
      </w:r>
      <w:proofErr w:type="spellEnd"/>
      <w:r w:rsidRPr="00AE0978">
        <w:rPr>
          <w:rFonts w:hint="cs"/>
          <w:spacing w:val="-4"/>
          <w:rtl/>
        </w:rPr>
        <w:t xml:space="preserve"> أو كتابة أو بالصور، لا لشيء إلا بسبب عرقهم أو دينهم أو</w:t>
      </w:r>
      <w:r w:rsidR="00AE0978" w:rsidRPr="00AE0978">
        <w:rPr>
          <w:rFonts w:hint="eastAsia"/>
          <w:spacing w:val="-4"/>
          <w:rtl/>
        </w:rPr>
        <w:t> </w:t>
      </w:r>
      <w:r w:rsidRPr="00AE0978">
        <w:rPr>
          <w:rFonts w:hint="cs"/>
          <w:spacing w:val="-4"/>
          <w:rtl/>
        </w:rPr>
        <w:t xml:space="preserve">أسلوب عيشهم، بالسجن لمدة أقصاها سنة واحدة وتغريمه بمبلغ أقصاه 000 1 دولار </w:t>
      </w:r>
      <w:proofErr w:type="spellStart"/>
      <w:r w:rsidRPr="00AE0978">
        <w:rPr>
          <w:rFonts w:hint="cs"/>
          <w:spacing w:val="-4"/>
          <w:rtl/>
        </w:rPr>
        <w:t>سورينامي</w:t>
      </w:r>
      <w:proofErr w:type="spellEnd"/>
      <w:r w:rsidRPr="00AE0978">
        <w:rPr>
          <w:rFonts w:hint="cs"/>
          <w:spacing w:val="-4"/>
          <w:rtl/>
        </w:rPr>
        <w:t>.</w:t>
      </w:r>
    </w:p>
    <w:p w:rsidR="00742106" w:rsidRDefault="00742106" w:rsidP="0014466B">
      <w:pPr>
        <w:pStyle w:val="SingleTxtGA"/>
        <w:rPr>
          <w:rFonts w:hint="cs"/>
          <w:rtl/>
        </w:rPr>
      </w:pPr>
      <w:r>
        <w:rPr>
          <w:rFonts w:hint="cs"/>
          <w:rtl/>
        </w:rPr>
        <w:t>102-</w:t>
      </w:r>
      <w:r>
        <w:rPr>
          <w:rFonts w:hint="cs"/>
          <w:rtl/>
        </w:rPr>
        <w:tab/>
        <w:t xml:space="preserve">وتنص </w:t>
      </w:r>
      <w:r w:rsidR="00AE0978">
        <w:rPr>
          <w:rFonts w:hint="cs"/>
          <w:rtl/>
        </w:rPr>
        <w:t>المادة 175</w:t>
      </w:r>
      <w:r>
        <w:rPr>
          <w:rFonts w:hint="cs"/>
          <w:rtl/>
        </w:rPr>
        <w:t>(أ) من القانون الجنائي على معاقبة أي شخص يحرّض، علن</w:t>
      </w:r>
      <w:r w:rsidR="0014466B">
        <w:rPr>
          <w:rFonts w:hint="cs"/>
          <w:rtl/>
        </w:rPr>
        <w:t xml:space="preserve">اً </w:t>
      </w:r>
      <w:r>
        <w:rPr>
          <w:rFonts w:hint="cs"/>
          <w:rtl/>
        </w:rPr>
        <w:t>أو</w:t>
      </w:r>
      <w:r w:rsidR="0014466B">
        <w:rPr>
          <w:rFonts w:hint="eastAsia"/>
          <w:rtl/>
        </w:rPr>
        <w:t> </w:t>
      </w:r>
      <w:proofErr w:type="spellStart"/>
      <w:r>
        <w:rPr>
          <w:rFonts w:hint="cs"/>
          <w:rtl/>
        </w:rPr>
        <w:t>شفاهة</w:t>
      </w:r>
      <w:proofErr w:type="spellEnd"/>
      <w:r>
        <w:rPr>
          <w:rFonts w:hint="cs"/>
          <w:rtl/>
        </w:rPr>
        <w:t xml:space="preserve"> أو كتابة أو بالصور، على كراهية أشخاص أو يمارس تمييز</w:t>
      </w:r>
      <w:r w:rsidR="0014466B">
        <w:rPr>
          <w:rFonts w:hint="cs"/>
          <w:rtl/>
        </w:rPr>
        <w:t xml:space="preserve">اً </w:t>
      </w:r>
      <w:r>
        <w:rPr>
          <w:rFonts w:hint="cs"/>
          <w:rtl/>
        </w:rPr>
        <w:t xml:space="preserve">ضد أشخاص أو يتصرف بعنف إزاء أشخاص أو ممتلكات أشخاص، بسبب عرقهم أو دينهم أو أسلوب عيشهم، بالسجن لمدة أقصاها سنتان وتغريمه بمبلغ أقصاه 000 2 دولار </w:t>
      </w:r>
      <w:proofErr w:type="spellStart"/>
      <w:r>
        <w:rPr>
          <w:rFonts w:hint="cs"/>
          <w:rtl/>
        </w:rPr>
        <w:t>سورينامي</w:t>
      </w:r>
      <w:proofErr w:type="spellEnd"/>
      <w:r>
        <w:rPr>
          <w:rFonts w:hint="cs"/>
          <w:rtl/>
        </w:rPr>
        <w:t>.</w:t>
      </w:r>
    </w:p>
    <w:p w:rsidR="00742106" w:rsidRPr="0046338D" w:rsidRDefault="00742106" w:rsidP="004362D7">
      <w:pPr>
        <w:pStyle w:val="SingleTxtGA"/>
        <w:rPr>
          <w:rFonts w:hint="cs"/>
          <w:spacing w:val="-4"/>
          <w:rtl/>
        </w:rPr>
      </w:pPr>
      <w:r w:rsidRPr="0046338D">
        <w:rPr>
          <w:rFonts w:hint="cs"/>
          <w:spacing w:val="-4"/>
          <w:rtl/>
        </w:rPr>
        <w:t>103-</w:t>
      </w:r>
      <w:r w:rsidRPr="0046338D">
        <w:rPr>
          <w:rFonts w:hint="cs"/>
          <w:spacing w:val="-4"/>
          <w:rtl/>
        </w:rPr>
        <w:tab/>
        <w:t xml:space="preserve">ويتميز سكان سورينام بتعدد أعراقهم وبتعدد أديانهم. وبذلك يكتسي التعايش السلمي بين مختلف المجموعات </w:t>
      </w:r>
      <w:proofErr w:type="spellStart"/>
      <w:r w:rsidRPr="0046338D">
        <w:rPr>
          <w:rFonts w:hint="cs"/>
          <w:spacing w:val="-4"/>
          <w:rtl/>
        </w:rPr>
        <w:t>الإثنية</w:t>
      </w:r>
      <w:proofErr w:type="spellEnd"/>
      <w:r w:rsidRPr="0046338D">
        <w:rPr>
          <w:rFonts w:hint="cs"/>
          <w:spacing w:val="-4"/>
          <w:rtl/>
        </w:rPr>
        <w:t xml:space="preserve"> أهمية كبرى لاستتباب الطمأنينة في البلد. ولذلك يتضمن القانون الجنائي أحكام</w:t>
      </w:r>
      <w:r w:rsidR="0014466B">
        <w:rPr>
          <w:rFonts w:hint="cs"/>
          <w:spacing w:val="-4"/>
          <w:rtl/>
        </w:rPr>
        <w:t xml:space="preserve">اً </w:t>
      </w:r>
      <w:r w:rsidRPr="0046338D">
        <w:rPr>
          <w:rFonts w:hint="cs"/>
          <w:spacing w:val="-4"/>
          <w:rtl/>
        </w:rPr>
        <w:t>تعتبر أي سلوك يمكن أن يؤدي إلى التحريض العنصري أو الديني فعل</w:t>
      </w:r>
      <w:r w:rsidR="0014466B">
        <w:rPr>
          <w:rFonts w:hint="cs"/>
          <w:spacing w:val="-4"/>
          <w:rtl/>
        </w:rPr>
        <w:t xml:space="preserve">اً </w:t>
      </w:r>
      <w:r w:rsidRPr="0046338D">
        <w:rPr>
          <w:rFonts w:hint="cs"/>
          <w:spacing w:val="-4"/>
          <w:rtl/>
        </w:rPr>
        <w:t>جنائي</w:t>
      </w:r>
      <w:r w:rsidR="0014466B">
        <w:rPr>
          <w:rFonts w:hint="cs"/>
          <w:spacing w:val="-4"/>
          <w:rtl/>
        </w:rPr>
        <w:t xml:space="preserve">اً </w:t>
      </w:r>
      <w:r w:rsidRPr="0046338D">
        <w:rPr>
          <w:rFonts w:hint="cs"/>
          <w:spacing w:val="-4"/>
          <w:rtl/>
        </w:rPr>
        <w:t>يقع تحت طائلة العقاب. وترد الأحكام ب</w:t>
      </w:r>
      <w:r w:rsidR="000C2366" w:rsidRPr="0046338D">
        <w:rPr>
          <w:rFonts w:hint="cs"/>
          <w:spacing w:val="-4"/>
          <w:rtl/>
        </w:rPr>
        <w:t>هذا الخصوص في المادتين 175 و175</w:t>
      </w:r>
      <w:r w:rsidRPr="0046338D">
        <w:rPr>
          <w:rFonts w:hint="cs"/>
          <w:spacing w:val="-4"/>
          <w:rtl/>
        </w:rPr>
        <w:t>(أ) المشار إليهما أعلاه.</w:t>
      </w:r>
    </w:p>
    <w:p w:rsidR="00742106" w:rsidRPr="0046338D" w:rsidRDefault="00742106" w:rsidP="000C2366">
      <w:pPr>
        <w:pStyle w:val="SingleTxtGA"/>
        <w:rPr>
          <w:rFonts w:hint="cs"/>
          <w:spacing w:val="-4"/>
          <w:rtl/>
        </w:rPr>
      </w:pPr>
      <w:r w:rsidRPr="0046338D">
        <w:rPr>
          <w:rFonts w:hint="cs"/>
          <w:spacing w:val="-4"/>
          <w:rtl/>
        </w:rPr>
        <w:t>104-</w:t>
      </w:r>
      <w:r w:rsidRPr="0046338D">
        <w:rPr>
          <w:rFonts w:hint="cs"/>
          <w:spacing w:val="-4"/>
          <w:rtl/>
        </w:rPr>
        <w:tab/>
        <w:t>ولا توجد في البلد أية حالة مارس فيها أشخاص سلوك</w:t>
      </w:r>
      <w:r w:rsidR="000B442E">
        <w:rPr>
          <w:rFonts w:hint="cs"/>
          <w:spacing w:val="-4"/>
          <w:rtl/>
        </w:rPr>
        <w:t xml:space="preserve">اً </w:t>
      </w:r>
      <w:r w:rsidRPr="0046338D">
        <w:rPr>
          <w:rFonts w:hint="cs"/>
          <w:spacing w:val="-4"/>
          <w:rtl/>
        </w:rPr>
        <w:t>عنيف</w:t>
      </w:r>
      <w:r w:rsidR="000B442E">
        <w:rPr>
          <w:rFonts w:hint="cs"/>
          <w:spacing w:val="-4"/>
          <w:rtl/>
        </w:rPr>
        <w:t xml:space="preserve">اً </w:t>
      </w:r>
      <w:r w:rsidRPr="0046338D">
        <w:rPr>
          <w:rFonts w:hint="cs"/>
          <w:spacing w:val="-4"/>
          <w:rtl/>
        </w:rPr>
        <w:t>إزاء أشخاص آخرين لا</w:t>
      </w:r>
      <w:r w:rsidR="000C2366" w:rsidRPr="0046338D">
        <w:rPr>
          <w:rFonts w:hint="eastAsia"/>
          <w:spacing w:val="-4"/>
          <w:rtl/>
        </w:rPr>
        <w:t> </w:t>
      </w:r>
      <w:r w:rsidRPr="0046338D">
        <w:rPr>
          <w:rFonts w:hint="cs"/>
          <w:spacing w:val="-4"/>
          <w:rtl/>
        </w:rPr>
        <w:t xml:space="preserve">لشيء إلا لانتمائهم العرقي أو </w:t>
      </w:r>
      <w:proofErr w:type="spellStart"/>
      <w:r w:rsidRPr="0046338D">
        <w:rPr>
          <w:rFonts w:hint="cs"/>
          <w:spacing w:val="-4"/>
          <w:rtl/>
        </w:rPr>
        <w:t>الإثني</w:t>
      </w:r>
      <w:proofErr w:type="spellEnd"/>
      <w:r w:rsidRPr="0046338D">
        <w:rPr>
          <w:rFonts w:hint="cs"/>
          <w:spacing w:val="-4"/>
          <w:rtl/>
        </w:rPr>
        <w:t xml:space="preserve"> أو الديني. وتعمل السلطات على إنفاذ الحظر على خطاب الكراهية بصرامة، ذلك أن الاضطرابات العرقية الواقعة في المنطقة إنما تؤكد ضرورة هذا الإجراء. </w:t>
      </w:r>
    </w:p>
    <w:p w:rsidR="004362D7" w:rsidRPr="004362D7" w:rsidRDefault="004362D7" w:rsidP="004362D7">
      <w:pPr>
        <w:spacing w:before="120"/>
        <w:jc w:val="center"/>
        <w:rPr>
          <w:rFonts w:hint="cs"/>
          <w:u w:val="single"/>
          <w:rtl/>
        </w:rPr>
      </w:pPr>
      <w:r>
        <w:rPr>
          <w:u w:val="single"/>
          <w:rtl/>
        </w:rPr>
        <w:tab/>
      </w:r>
      <w:r>
        <w:rPr>
          <w:u w:val="single"/>
          <w:rtl/>
        </w:rPr>
        <w:tab/>
      </w:r>
      <w:r>
        <w:rPr>
          <w:u w:val="single"/>
          <w:rtl/>
        </w:rPr>
        <w:tab/>
      </w:r>
    </w:p>
    <w:sectPr w:rsidR="004362D7" w:rsidRPr="004362D7" w:rsidSect="0074210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89" w:rsidRPr="002901D9" w:rsidRDefault="00624E89" w:rsidP="002901D9">
      <w:pPr>
        <w:spacing w:after="60" w:line="240" w:lineRule="auto"/>
        <w:rPr>
          <w:i/>
          <w:iCs/>
        </w:rPr>
      </w:pPr>
      <w:r>
        <w:rPr>
          <w:rFonts w:hint="cs"/>
          <w:i/>
          <w:iCs/>
          <w:rtl/>
        </w:rPr>
        <w:t>الحواشي</w:t>
      </w:r>
    </w:p>
  </w:endnote>
  <w:endnote w:type="continuationSeparator" w:id="0">
    <w:p w:rsidR="00624E89" w:rsidRDefault="00624E89"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F" w:rsidRPr="00742106" w:rsidRDefault="006F558F" w:rsidP="00742106">
    <w:pPr>
      <w:pStyle w:val="Footer"/>
      <w:tabs>
        <w:tab w:val="right" w:pos="9598"/>
      </w:tabs>
    </w:pPr>
    <w:r>
      <w:t>GE.14-22920</w:t>
    </w:r>
    <w:r>
      <w:tab/>
    </w:r>
    <w:r w:rsidRPr="00742106">
      <w:rPr>
        <w:b/>
        <w:sz w:val="18"/>
      </w:rPr>
      <w:fldChar w:fldCharType="begin"/>
    </w:r>
    <w:r w:rsidRPr="00742106">
      <w:rPr>
        <w:b/>
        <w:sz w:val="18"/>
      </w:rPr>
      <w:instrText xml:space="preserve"> PAGE  \* MERGEFORMAT </w:instrText>
    </w:r>
    <w:r w:rsidRPr="00742106">
      <w:rPr>
        <w:b/>
        <w:sz w:val="18"/>
      </w:rPr>
      <w:fldChar w:fldCharType="separate"/>
    </w:r>
    <w:r w:rsidR="00271A66">
      <w:rPr>
        <w:b/>
        <w:noProof/>
        <w:sz w:val="18"/>
      </w:rPr>
      <w:t>28</w:t>
    </w:r>
    <w:r w:rsidRPr="0074210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F" w:rsidRPr="00742106" w:rsidRDefault="006F558F" w:rsidP="006959B0">
    <w:pPr>
      <w:pStyle w:val="Footer"/>
      <w:tabs>
        <w:tab w:val="right" w:pos="9599"/>
      </w:tabs>
      <w:jc w:val="left"/>
      <w:rPr>
        <w:b/>
        <w:sz w:val="18"/>
        <w:lang w:val="en-US"/>
      </w:rPr>
    </w:pPr>
    <w:r w:rsidRPr="00742106">
      <w:rPr>
        <w:b/>
        <w:sz w:val="18"/>
        <w:lang w:val="en-US"/>
      </w:rPr>
      <w:fldChar w:fldCharType="begin"/>
    </w:r>
    <w:r w:rsidRPr="00742106">
      <w:rPr>
        <w:b/>
        <w:sz w:val="18"/>
        <w:lang w:val="en-US"/>
      </w:rPr>
      <w:instrText xml:space="preserve"> PAGE  \* MERGEFORMAT </w:instrText>
    </w:r>
    <w:r w:rsidRPr="00742106">
      <w:rPr>
        <w:b/>
        <w:sz w:val="18"/>
        <w:lang w:val="en-US"/>
      </w:rPr>
      <w:fldChar w:fldCharType="separate"/>
    </w:r>
    <w:r w:rsidR="00271A66">
      <w:rPr>
        <w:b/>
        <w:noProof/>
        <w:sz w:val="18"/>
        <w:lang w:val="en-US"/>
      </w:rPr>
      <w:t>27</w:t>
    </w:r>
    <w:r w:rsidRPr="00742106">
      <w:rPr>
        <w:b/>
        <w:sz w:val="18"/>
        <w:lang w:val="en-US"/>
      </w:rPr>
      <w:fldChar w:fldCharType="end"/>
    </w:r>
    <w:r>
      <w:rPr>
        <w:b/>
        <w:sz w:val="18"/>
        <w:lang w:val="en-US"/>
      </w:rPr>
      <w:tab/>
    </w:r>
    <w:r>
      <w:rPr>
        <w:lang w:val="en-US"/>
      </w:rPr>
      <w:t>GE.14-22920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F" w:rsidRDefault="006F558F" w:rsidP="008A41B3">
    <w:pPr>
      <w:pStyle w:val="Footer"/>
      <w:jc w:val="right"/>
    </w:pPr>
    <w:r>
      <w:rPr>
        <w:sz w:val="20"/>
      </w:rPr>
      <w:t>(A)   GE.14-22920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61.7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Pr>
        <w:sz w:val="20"/>
      </w:rPr>
      <w:t xml:space="preserve">    311214    0</w:t>
    </w:r>
    <w:r w:rsidR="008A41B3">
      <w:rPr>
        <w:sz w:val="20"/>
      </w:rPr>
      <w:t>5</w:t>
    </w:r>
    <w:r>
      <w:rPr>
        <w:sz w:val="20"/>
      </w:rPr>
      <w:t>0115</w:t>
    </w:r>
    <w:r w:rsidR="00CC03EB">
      <w:rPr>
        <w:sz w:val="20"/>
      </w:rPr>
      <w:br/>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sidRPr="00CC03EB">
      <w:rPr>
        <w:rFonts w:ascii="C39T30Lfz" w:hAnsi="C39T30Lfz"/>
        <w:sz w:val="56"/>
      </w:rPr>
      <w:t></w:t>
    </w:r>
    <w:r w:rsidR="00CC03EB">
      <w:rPr>
        <w:rFonts w:ascii="C39T30Lfz" w:hAnsi="C39T30Lfz"/>
        <w:sz w:val="56"/>
      </w:rPr>
      <w:tab/>
    </w:r>
    <w:r w:rsidR="00CC03EB">
      <w:rPr>
        <w:noProof/>
        <w:lang w:val="en-US"/>
      </w:rPr>
      <w:pict>
        <v:shape id="_x0000_s2050" type="#_x0000_t75" style="position:absolute;left:0;text-align:left;margin-left:.05pt;margin-top:0;width:50.25pt;height:50.25pt;z-index:2;mso-position-horizontal-relative:text;mso-position-vertical-relative:text">
          <v:imagedata r:id="rId2" o:title="2014&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89" w:rsidRDefault="00624E89" w:rsidP="00742106">
      <w:pPr>
        <w:pStyle w:val="Footer"/>
        <w:bidi/>
        <w:spacing w:after="120" w:line="200" w:lineRule="exact"/>
        <w:ind w:left="680"/>
      </w:pPr>
      <w:r>
        <w:rPr>
          <w:rtl/>
        </w:rPr>
        <w:t>__________</w:t>
      </w:r>
    </w:p>
  </w:footnote>
  <w:footnote w:type="continuationSeparator" w:id="0">
    <w:p w:rsidR="00624E89" w:rsidRDefault="00624E89" w:rsidP="00656392">
      <w:pPr>
        <w:spacing w:line="240" w:lineRule="auto"/>
      </w:pPr>
      <w:r>
        <w:continuationSeparator/>
      </w:r>
    </w:p>
  </w:footnote>
  <w:footnote w:id="1">
    <w:p w:rsidR="006F558F" w:rsidRPr="00742106" w:rsidRDefault="006F558F" w:rsidP="00CC03EB">
      <w:pPr>
        <w:pStyle w:val="FootnoteText1"/>
        <w:tabs>
          <w:tab w:val="right" w:pos="1021"/>
        </w:tabs>
        <w:spacing w:after="240"/>
        <w:ind w:hanging="1247"/>
        <w:rPr>
          <w:rFonts w:hint="cs"/>
          <w:rtl/>
        </w:rPr>
      </w:pPr>
      <w:r w:rsidRPr="00742106">
        <w:rPr>
          <w:rtl/>
        </w:rPr>
        <w:tab/>
      </w:r>
      <w:r w:rsidRPr="00C040E6">
        <w:rPr>
          <w:rStyle w:val="FootnoteReference"/>
          <w:sz w:val="20"/>
          <w:vertAlign w:val="baseline"/>
          <w:rtl/>
        </w:rPr>
        <w:t>*</w:t>
      </w:r>
      <w:r w:rsidRPr="00742106">
        <w:rPr>
          <w:rtl/>
        </w:rPr>
        <w:tab/>
        <w:t>تصدر هذه الوثيقة دون تحرير رسمي.</w:t>
      </w:r>
    </w:p>
  </w:footnote>
  <w:footnote w:id="2">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rFonts w:hint="cs"/>
          <w:sz w:val="18"/>
          <w:szCs w:val="26"/>
          <w:rtl/>
        </w:rPr>
        <w:tab/>
        <w:t>المارون هم أحفاد العبيد الأفارقة الذين انتقلوا إلى المناطق الداخلية أثناء فترة العبودية.</w:t>
      </w:r>
    </w:p>
  </w:footnote>
  <w:footnote w:id="3">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المكتب العام للإحصائيات، إحصاء عام 2012.</w:t>
      </w:r>
    </w:p>
  </w:footnote>
  <w:footnote w:id="4">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تقرير عام 2009 عن التقدم المحرز بشأن الأهداف الإنمائية للألفية، الصادر عن حكومة جمهورية سورينام.</w:t>
      </w:r>
    </w:p>
  </w:footnote>
  <w:footnote w:id="5">
    <w:p w:rsidR="006F558F" w:rsidRPr="00742106" w:rsidRDefault="006F558F" w:rsidP="00742106">
      <w:pPr>
        <w:pStyle w:val="FootnoteText"/>
        <w:tabs>
          <w:tab w:val="right" w:pos="1021"/>
        </w:tabs>
        <w:spacing w:after="60" w:line="300" w:lineRule="exact"/>
        <w:ind w:left="1247" w:right="1247" w:hanging="1247"/>
        <w:rPr>
          <w:rFonts w:hint="cs"/>
          <w:sz w:val="18"/>
          <w:szCs w:val="26"/>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المكتب العام للإحصائيات، إحصاء عام 2012.</w:t>
      </w:r>
    </w:p>
  </w:footnote>
  <w:footnote w:id="6">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r>
      <w:r w:rsidRPr="00742106">
        <w:rPr>
          <w:sz w:val="18"/>
          <w:szCs w:val="26"/>
        </w:rPr>
        <w:t>www.cbvs.sr</w:t>
      </w:r>
      <w:r w:rsidRPr="00742106">
        <w:rPr>
          <w:rFonts w:hint="cs"/>
          <w:sz w:val="18"/>
          <w:szCs w:val="26"/>
          <w:rtl/>
        </w:rPr>
        <w:t>.</w:t>
      </w:r>
    </w:p>
  </w:footnote>
  <w:footnote w:id="7">
    <w:p w:rsidR="006F558F" w:rsidRPr="00742106" w:rsidRDefault="006F558F" w:rsidP="00742106">
      <w:pPr>
        <w:pStyle w:val="FootnoteText"/>
        <w:tabs>
          <w:tab w:val="right" w:pos="1021"/>
        </w:tabs>
        <w:spacing w:after="60" w:line="300" w:lineRule="exact"/>
        <w:ind w:left="1247" w:right="1247" w:hanging="1247"/>
        <w:rPr>
          <w:rFonts w:hint="cs"/>
          <w:sz w:val="18"/>
          <w:szCs w:val="26"/>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r>
      <w:r w:rsidRPr="00742106">
        <w:rPr>
          <w:sz w:val="18"/>
          <w:szCs w:val="26"/>
        </w:rPr>
        <w:t>www.cbvs.sr</w:t>
      </w:r>
      <w:r w:rsidRPr="00742106">
        <w:rPr>
          <w:rFonts w:hint="cs"/>
          <w:sz w:val="18"/>
          <w:szCs w:val="26"/>
          <w:rtl/>
        </w:rPr>
        <w:t>.</w:t>
      </w:r>
    </w:p>
  </w:footnote>
  <w:footnote w:id="8">
    <w:p w:rsidR="006F558F" w:rsidRPr="00742106" w:rsidRDefault="006F558F" w:rsidP="00742106">
      <w:pPr>
        <w:pStyle w:val="FootnoteText"/>
        <w:tabs>
          <w:tab w:val="right" w:pos="1021"/>
        </w:tabs>
        <w:spacing w:after="60" w:line="300" w:lineRule="exact"/>
        <w:ind w:left="1247" w:right="1247" w:hanging="1247"/>
        <w:rPr>
          <w:rFonts w:hint="cs"/>
          <w:sz w:val="18"/>
          <w:szCs w:val="26"/>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المكتب العام للإحصائيات.</w:t>
      </w:r>
    </w:p>
  </w:footnote>
  <w:footnote w:id="9">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المكتب العام للإحصائيات والبنك المركزي لسورينام.</w:t>
      </w:r>
    </w:p>
  </w:footnote>
  <w:footnote w:id="10">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المرجع السابق.</w:t>
      </w:r>
    </w:p>
  </w:footnote>
  <w:footnote w:id="11">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المكتب العام للإحصائيات والبنك المركزي لسورينام.</w:t>
      </w:r>
    </w:p>
  </w:footnote>
  <w:footnote w:id="12">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المرجع السابق.</w:t>
      </w:r>
    </w:p>
  </w:footnote>
  <w:footnote w:id="13">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المرجع السابق.</w:t>
      </w:r>
    </w:p>
  </w:footnote>
  <w:footnote w:id="14">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الدراسة الاستقصائية لعام 2010 بشأن المؤشرات المتعددة بحسب المجموعات.</w:t>
      </w:r>
    </w:p>
  </w:footnote>
  <w:footnote w:id="15">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المرجع السابق.</w:t>
      </w:r>
    </w:p>
  </w:footnote>
  <w:footnote w:id="16">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تقرير عام 2009 عن التقدم المحرز بشأن الأهداف الإنمائية للألفية، الصادر عن حكومة جمهورية سورينام، الصفحة 20.</w:t>
      </w:r>
    </w:p>
  </w:footnote>
  <w:footnote w:id="17">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 xml:space="preserve">قسم الأوبئة </w:t>
      </w:r>
      <w:r>
        <w:rPr>
          <w:rFonts w:hint="cs"/>
          <w:sz w:val="18"/>
          <w:szCs w:val="26"/>
          <w:rtl/>
        </w:rPr>
        <w:t>-</w:t>
      </w:r>
      <w:r w:rsidRPr="00742106">
        <w:rPr>
          <w:rFonts w:hint="cs"/>
          <w:sz w:val="18"/>
          <w:szCs w:val="26"/>
          <w:rtl/>
        </w:rPr>
        <w:t xml:space="preserve"> مكتب الصحة العمومية، الدراسة الاستقصائية الوطنية بشأن المعلومات الصحية - وزارة الصحة العمومية لسورينام.</w:t>
      </w:r>
    </w:p>
  </w:footnote>
  <w:footnote w:id="18">
    <w:p w:rsidR="006F558F" w:rsidRPr="00742106" w:rsidRDefault="006F558F" w:rsidP="00785D9B">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 xml:space="preserve">قسم الأوبئة </w:t>
      </w:r>
      <w:r>
        <w:rPr>
          <w:rFonts w:hint="cs"/>
          <w:sz w:val="18"/>
          <w:szCs w:val="26"/>
          <w:rtl/>
        </w:rPr>
        <w:t>-</w:t>
      </w:r>
      <w:r w:rsidRPr="00742106">
        <w:rPr>
          <w:rFonts w:hint="cs"/>
          <w:sz w:val="18"/>
          <w:szCs w:val="26"/>
          <w:rtl/>
        </w:rPr>
        <w:t xml:space="preserve"> مكتب الصحة العمومية، وزارة الصحة العمومية لسورينام </w:t>
      </w:r>
      <w:r w:rsidRPr="00742106">
        <w:rPr>
          <w:rFonts w:hint="cs"/>
          <w:sz w:val="18"/>
          <w:szCs w:val="26"/>
          <w:rtl/>
          <w:lang w:val="fr-CH"/>
        </w:rPr>
        <w:t>والمكتب المركزي لشؤون المواطنين،</w:t>
      </w:r>
      <w:r>
        <w:rPr>
          <w:rFonts w:hint="eastAsia"/>
          <w:sz w:val="18"/>
          <w:szCs w:val="26"/>
          <w:rtl/>
          <w:lang w:val="fr-CH"/>
        </w:rPr>
        <w:t> </w:t>
      </w:r>
      <w:r w:rsidRPr="00742106">
        <w:rPr>
          <w:rFonts w:hint="cs"/>
          <w:sz w:val="18"/>
          <w:szCs w:val="26"/>
          <w:rtl/>
          <w:lang w:val="fr-CH"/>
        </w:rPr>
        <w:t>2009 و2010 و2011 و2012</w:t>
      </w:r>
      <w:r w:rsidRPr="00742106">
        <w:rPr>
          <w:rFonts w:hint="cs"/>
          <w:sz w:val="18"/>
          <w:szCs w:val="26"/>
          <w:rtl/>
        </w:rPr>
        <w:t>.</w:t>
      </w:r>
    </w:p>
  </w:footnote>
  <w:footnote w:id="19">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تقرير عام 2009 عن التقدم المحرز بشأن الأهداف الإنمائية للألفية، الصادر عن حكومة جمهورية سورينام، الصفحة 39.</w:t>
      </w:r>
    </w:p>
  </w:footnote>
  <w:footnote w:id="20">
    <w:p w:rsidR="006F558F" w:rsidRPr="00742106" w:rsidRDefault="006F558F" w:rsidP="00742106">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00FD6740">
        <w:rPr>
          <w:rFonts w:hint="cs"/>
          <w:sz w:val="18"/>
          <w:szCs w:val="26"/>
          <w:rtl/>
        </w:rPr>
        <w:tab/>
        <w:t>المكتب العام للإحصائيات</w:t>
      </w:r>
      <w:r w:rsidRPr="00742106">
        <w:rPr>
          <w:rFonts w:hint="cs"/>
          <w:sz w:val="18"/>
          <w:szCs w:val="26"/>
          <w:rtl/>
        </w:rPr>
        <w:t>، إحصائيات مختارة عن الجنسين 2013.</w:t>
      </w:r>
    </w:p>
  </w:footnote>
  <w:footnote w:id="21">
    <w:p w:rsidR="006F558F" w:rsidRPr="00742106" w:rsidRDefault="006F558F" w:rsidP="00772DC9">
      <w:pPr>
        <w:pStyle w:val="FootnoteText"/>
        <w:tabs>
          <w:tab w:val="right" w:pos="1021"/>
        </w:tabs>
        <w:spacing w:after="60" w:line="30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قانون 27 آب/أغسطس 2007 المعدّل للقانون المتعلق بإجراءات عزل موظف عمومي، المادة 12(أ) (</w:t>
      </w:r>
      <w:r w:rsidRPr="00742106">
        <w:rPr>
          <w:sz w:val="18"/>
          <w:szCs w:val="26"/>
        </w:rPr>
        <w:t>S.B.</w:t>
      </w:r>
      <w:r>
        <w:rPr>
          <w:sz w:val="18"/>
          <w:szCs w:val="26"/>
        </w:rPr>
        <w:t> </w:t>
      </w:r>
      <w:r w:rsidRPr="00742106">
        <w:rPr>
          <w:sz w:val="18"/>
          <w:szCs w:val="26"/>
        </w:rPr>
        <w:t>2007 #101</w:t>
      </w:r>
      <w:r w:rsidRPr="00742106">
        <w:rPr>
          <w:rFonts w:hint="cs"/>
          <w:sz w:val="18"/>
          <w:szCs w:val="26"/>
          <w:rtl/>
        </w:rPr>
        <w:t xml:space="preserve">). </w:t>
      </w:r>
    </w:p>
  </w:footnote>
  <w:footnote w:id="22">
    <w:p w:rsidR="006F558F" w:rsidRPr="00742106" w:rsidRDefault="006F558F" w:rsidP="00742106">
      <w:pPr>
        <w:pStyle w:val="FootnoteText"/>
        <w:tabs>
          <w:tab w:val="right" w:pos="1021"/>
        </w:tabs>
        <w:spacing w:after="60" w:line="300" w:lineRule="exact"/>
        <w:ind w:left="1247" w:right="1247" w:hanging="1247"/>
        <w:rPr>
          <w:rFonts w:hint="cs"/>
          <w:sz w:val="18"/>
          <w:szCs w:val="26"/>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عُدِّل القانون المتعلق بتنظيم وتشكيل السلطة القضائية السورينامية في 31 آذار/مارس 2009. وقد تقرر رفع العدد الأقصى لأعضاء محكمة العدل في سورينام من 15 إلى 40 عضوا</w:t>
      </w:r>
      <w:r>
        <w:rPr>
          <w:rFonts w:hint="cs"/>
          <w:sz w:val="18"/>
          <w:szCs w:val="26"/>
          <w:rtl/>
        </w:rPr>
        <w:t>ً</w:t>
      </w:r>
      <w:r w:rsidRPr="00742106">
        <w:rPr>
          <w:rFonts w:hint="cs"/>
          <w:sz w:val="18"/>
          <w:szCs w:val="26"/>
          <w:rtl/>
        </w:rPr>
        <w:t xml:space="preserve">. </w:t>
      </w:r>
    </w:p>
  </w:footnote>
  <w:footnote w:id="23">
    <w:p w:rsidR="006F558F" w:rsidRPr="00772DC9" w:rsidRDefault="006F558F" w:rsidP="00772DC9">
      <w:pPr>
        <w:pStyle w:val="FootnoteText"/>
        <w:tabs>
          <w:tab w:val="right" w:pos="1021"/>
        </w:tabs>
        <w:spacing w:after="60" w:line="300" w:lineRule="exact"/>
        <w:ind w:left="1247" w:right="1247" w:hanging="1247"/>
        <w:rPr>
          <w:rFonts w:hint="cs"/>
          <w:spacing w:val="-2"/>
          <w:sz w:val="18"/>
          <w:szCs w:val="26"/>
          <w:rtl/>
        </w:rPr>
      </w:pPr>
      <w:r w:rsidRPr="00772DC9">
        <w:rPr>
          <w:rStyle w:val="FootnoteReference"/>
          <w:rFonts w:hint="cs"/>
          <w:spacing w:val="-2"/>
          <w:szCs w:val="26"/>
          <w:vertAlign w:val="baseline"/>
          <w:rtl/>
        </w:rPr>
        <w:tab/>
      </w:r>
      <w:r w:rsidRPr="00772DC9">
        <w:rPr>
          <w:rStyle w:val="FootnoteReference"/>
          <w:spacing w:val="-2"/>
          <w:szCs w:val="26"/>
          <w:vertAlign w:val="baseline"/>
          <w:rtl/>
        </w:rPr>
        <w:t>(</w:t>
      </w:r>
      <w:r w:rsidRPr="00772DC9">
        <w:rPr>
          <w:rStyle w:val="FootnoteReference"/>
          <w:spacing w:val="-2"/>
          <w:szCs w:val="26"/>
          <w:vertAlign w:val="baseline"/>
          <w:rtl/>
        </w:rPr>
        <w:footnoteRef/>
      </w:r>
      <w:r w:rsidRPr="00772DC9">
        <w:rPr>
          <w:rStyle w:val="FootnoteReference"/>
          <w:spacing w:val="-2"/>
          <w:szCs w:val="26"/>
          <w:vertAlign w:val="baseline"/>
          <w:rtl/>
        </w:rPr>
        <w:t>)</w:t>
      </w:r>
      <w:r w:rsidRPr="00772DC9">
        <w:rPr>
          <w:spacing w:val="-2"/>
          <w:sz w:val="18"/>
          <w:szCs w:val="26"/>
          <w:rtl/>
        </w:rPr>
        <w:t xml:space="preserve"> </w:t>
      </w:r>
      <w:r w:rsidRPr="00772DC9">
        <w:rPr>
          <w:rFonts w:hint="cs"/>
          <w:spacing w:val="-2"/>
          <w:sz w:val="18"/>
          <w:szCs w:val="26"/>
          <w:rtl/>
        </w:rPr>
        <w:tab/>
        <w:t>عنوان هذا التدريب بالهولندية هو "</w:t>
      </w:r>
      <w:r w:rsidRPr="00772DC9">
        <w:rPr>
          <w:spacing w:val="-2"/>
          <w:sz w:val="18"/>
          <w:szCs w:val="26"/>
        </w:rPr>
        <w:t>RAIO</w:t>
      </w:r>
      <w:r w:rsidRPr="00772DC9">
        <w:rPr>
          <w:rFonts w:hint="cs"/>
          <w:spacing w:val="-2"/>
          <w:sz w:val="18"/>
          <w:szCs w:val="26"/>
          <w:rtl/>
        </w:rPr>
        <w:t>"، وتسميته الكاملة هي "</w:t>
      </w:r>
      <w:r w:rsidRPr="00772DC9">
        <w:rPr>
          <w:spacing w:val="-2"/>
          <w:sz w:val="18"/>
          <w:szCs w:val="26"/>
        </w:rPr>
        <w:t>Rechterlijke Ambtenaren in Opleiding</w:t>
      </w:r>
      <w:r w:rsidRPr="00772DC9">
        <w:rPr>
          <w:rFonts w:hint="cs"/>
          <w:spacing w:val="-2"/>
          <w:sz w:val="18"/>
          <w:szCs w:val="26"/>
          <w:rtl/>
        </w:rPr>
        <w:t>".</w:t>
      </w:r>
    </w:p>
  </w:footnote>
  <w:footnote w:id="24">
    <w:p w:rsidR="006F558F" w:rsidRPr="00742106" w:rsidRDefault="006F558F" w:rsidP="00572BE1">
      <w:pPr>
        <w:pStyle w:val="FootnoteText"/>
        <w:tabs>
          <w:tab w:val="right" w:pos="1021"/>
        </w:tabs>
        <w:spacing w:after="60" w:line="280" w:lineRule="exact"/>
        <w:ind w:left="1247" w:right="1247" w:hanging="1247"/>
        <w:rPr>
          <w:rFonts w:hint="cs"/>
          <w:sz w:val="18"/>
          <w:szCs w:val="26"/>
          <w:rtl/>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تقرير عام 2009 عن التقدم المحرز بشأن الأهداف الإنمائية للألفية، الصادر عن حكومة جمهورية سورينام.</w:t>
      </w:r>
    </w:p>
  </w:footnote>
  <w:footnote w:id="25">
    <w:p w:rsidR="006F558F" w:rsidRPr="00742106" w:rsidRDefault="006F558F" w:rsidP="00572BE1">
      <w:pPr>
        <w:pStyle w:val="FootnoteText"/>
        <w:tabs>
          <w:tab w:val="right" w:pos="1021"/>
        </w:tabs>
        <w:spacing w:after="60" w:line="280" w:lineRule="exact"/>
        <w:ind w:left="1247" w:right="1247" w:hanging="1247"/>
        <w:rPr>
          <w:rFonts w:hint="cs"/>
          <w:sz w:val="18"/>
          <w:szCs w:val="26"/>
        </w:rPr>
      </w:pPr>
      <w:r>
        <w:rPr>
          <w:rStyle w:val="FootnoteReference"/>
          <w:rFonts w:hint="cs"/>
          <w:szCs w:val="26"/>
          <w:vertAlign w:val="baseline"/>
          <w:rtl/>
        </w:rPr>
        <w:tab/>
      </w:r>
      <w:r w:rsidRPr="00742106">
        <w:rPr>
          <w:rStyle w:val="FootnoteReference"/>
          <w:szCs w:val="26"/>
          <w:vertAlign w:val="baseline"/>
          <w:rtl/>
        </w:rPr>
        <w:t>(</w:t>
      </w:r>
      <w:r w:rsidRPr="00742106">
        <w:rPr>
          <w:rStyle w:val="FootnoteReference"/>
          <w:szCs w:val="26"/>
          <w:vertAlign w:val="baseline"/>
          <w:rtl/>
        </w:rPr>
        <w:footnoteRef/>
      </w:r>
      <w:r w:rsidRPr="00742106">
        <w:rPr>
          <w:rStyle w:val="FootnoteReference"/>
          <w:szCs w:val="26"/>
          <w:vertAlign w:val="baseline"/>
          <w:rtl/>
        </w:rPr>
        <w:t>)</w:t>
      </w:r>
      <w:r w:rsidRPr="00742106">
        <w:rPr>
          <w:sz w:val="18"/>
          <w:szCs w:val="26"/>
          <w:rtl/>
        </w:rPr>
        <w:t xml:space="preserve"> </w:t>
      </w:r>
      <w:r w:rsidRPr="00742106">
        <w:rPr>
          <w:rFonts w:hint="cs"/>
          <w:sz w:val="18"/>
          <w:szCs w:val="26"/>
          <w:rtl/>
        </w:rPr>
        <w:tab/>
        <w:t>المرجع نفسه.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F" w:rsidRPr="00742106" w:rsidRDefault="006F558F" w:rsidP="00742106">
    <w:pPr>
      <w:pStyle w:val="Header"/>
      <w:jc w:val="right"/>
    </w:pPr>
    <w:r w:rsidRPr="00742106">
      <w:t>HRI/CORE/SUR/2014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F" w:rsidRPr="00742106" w:rsidRDefault="006F558F" w:rsidP="00742106">
    <w:pPr>
      <w:pStyle w:val="Header"/>
      <w:jc w:val="left"/>
    </w:pPr>
    <w:r w:rsidRPr="00742106">
      <w:t>HRI/CORE/SUR/2014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B3" w:rsidRDefault="008A41B3" w:rsidP="008A41B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834970"/>
    <w:multiLevelType w:val="hybridMultilevel"/>
    <w:tmpl w:val="E4EE08C8"/>
    <w:lvl w:ilvl="0" w:tplc="27E622DE">
      <w:start w:val="1"/>
      <w:numFmt w:val="decimal"/>
      <w:pStyle w:val="NumberedParagraph"/>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A3449"/>
    <w:multiLevelType w:val="hybridMultilevel"/>
    <w:tmpl w:val="8FD42BAE"/>
    <w:lvl w:ilvl="0" w:tplc="04090003">
      <w:start w:val="1"/>
      <w:numFmt w:val="bullet"/>
      <w:lvlText w:val="o"/>
      <w:lvlJc w:val="left"/>
      <w:pPr>
        <w:ind w:left="833" w:hanging="360"/>
      </w:pPr>
      <w:rPr>
        <w:rFonts w:ascii="Courier New" w:hAnsi="Courier New"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0"/>
  </w:num>
  <w:num w:numId="3">
    <w:abstractNumId w:val="17"/>
  </w:num>
  <w:num w:numId="4">
    <w:abstractNumId w:val="13"/>
  </w:num>
  <w:num w:numId="5">
    <w:abstractNumId w:val="19"/>
  </w:num>
  <w:num w:numId="6">
    <w:abstractNumId w:val="14"/>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4A0"/>
    <w:rsid w:val="000076D5"/>
    <w:rsid w:val="00032791"/>
    <w:rsid w:val="00043663"/>
    <w:rsid w:val="000505CF"/>
    <w:rsid w:val="00096DBB"/>
    <w:rsid w:val="000B442E"/>
    <w:rsid w:val="000C2366"/>
    <w:rsid w:val="000D701C"/>
    <w:rsid w:val="000E2A71"/>
    <w:rsid w:val="00101463"/>
    <w:rsid w:val="001427BC"/>
    <w:rsid w:val="0014466B"/>
    <w:rsid w:val="00145493"/>
    <w:rsid w:val="00154F28"/>
    <w:rsid w:val="00160263"/>
    <w:rsid w:val="00181F96"/>
    <w:rsid w:val="001A1371"/>
    <w:rsid w:val="001A2DA7"/>
    <w:rsid w:val="001B346A"/>
    <w:rsid w:val="001E1CAD"/>
    <w:rsid w:val="001E290D"/>
    <w:rsid w:val="00212D29"/>
    <w:rsid w:val="002144FA"/>
    <w:rsid w:val="0023469A"/>
    <w:rsid w:val="00243C8A"/>
    <w:rsid w:val="00267A0E"/>
    <w:rsid w:val="00271A66"/>
    <w:rsid w:val="002901D9"/>
    <w:rsid w:val="002976C2"/>
    <w:rsid w:val="003260FF"/>
    <w:rsid w:val="00343D95"/>
    <w:rsid w:val="0034421D"/>
    <w:rsid w:val="00354CC2"/>
    <w:rsid w:val="00371EED"/>
    <w:rsid w:val="00374341"/>
    <w:rsid w:val="003D1062"/>
    <w:rsid w:val="004032AC"/>
    <w:rsid w:val="00420D7B"/>
    <w:rsid w:val="004362D7"/>
    <w:rsid w:val="00450B21"/>
    <w:rsid w:val="00453B63"/>
    <w:rsid w:val="00455780"/>
    <w:rsid w:val="0046338D"/>
    <w:rsid w:val="004B0A1C"/>
    <w:rsid w:val="004D298E"/>
    <w:rsid w:val="005071E2"/>
    <w:rsid w:val="0054472E"/>
    <w:rsid w:val="00546DBB"/>
    <w:rsid w:val="005662A9"/>
    <w:rsid w:val="00572BE1"/>
    <w:rsid w:val="005827D4"/>
    <w:rsid w:val="0059622A"/>
    <w:rsid w:val="005C5878"/>
    <w:rsid w:val="005C7CEA"/>
    <w:rsid w:val="005D3C0B"/>
    <w:rsid w:val="005E423D"/>
    <w:rsid w:val="005E5217"/>
    <w:rsid w:val="005F0FA4"/>
    <w:rsid w:val="005F30EE"/>
    <w:rsid w:val="0060473A"/>
    <w:rsid w:val="00611743"/>
    <w:rsid w:val="00624E89"/>
    <w:rsid w:val="00626063"/>
    <w:rsid w:val="00632569"/>
    <w:rsid w:val="00656392"/>
    <w:rsid w:val="006664A6"/>
    <w:rsid w:val="0068781D"/>
    <w:rsid w:val="00691AE1"/>
    <w:rsid w:val="006932FB"/>
    <w:rsid w:val="006959B0"/>
    <w:rsid w:val="006B3E27"/>
    <w:rsid w:val="006B6507"/>
    <w:rsid w:val="006C104C"/>
    <w:rsid w:val="006F558F"/>
    <w:rsid w:val="00733704"/>
    <w:rsid w:val="00742106"/>
    <w:rsid w:val="00772DC9"/>
    <w:rsid w:val="0078071A"/>
    <w:rsid w:val="00785D9B"/>
    <w:rsid w:val="007A04A0"/>
    <w:rsid w:val="00852A9A"/>
    <w:rsid w:val="00885B07"/>
    <w:rsid w:val="00897553"/>
    <w:rsid w:val="008A41B3"/>
    <w:rsid w:val="008D7967"/>
    <w:rsid w:val="008F49E1"/>
    <w:rsid w:val="008F7512"/>
    <w:rsid w:val="0090370F"/>
    <w:rsid w:val="009269D2"/>
    <w:rsid w:val="00942135"/>
    <w:rsid w:val="009521B0"/>
    <w:rsid w:val="00994130"/>
    <w:rsid w:val="009A7E9F"/>
    <w:rsid w:val="009D7B8E"/>
    <w:rsid w:val="009E5018"/>
    <w:rsid w:val="00A12B37"/>
    <w:rsid w:val="00AB6758"/>
    <w:rsid w:val="00AE0978"/>
    <w:rsid w:val="00AF1E57"/>
    <w:rsid w:val="00B13763"/>
    <w:rsid w:val="00B477A4"/>
    <w:rsid w:val="00B5108B"/>
    <w:rsid w:val="00B54045"/>
    <w:rsid w:val="00BA33F4"/>
    <w:rsid w:val="00BB0AC1"/>
    <w:rsid w:val="00C040E6"/>
    <w:rsid w:val="00C438D7"/>
    <w:rsid w:val="00C81B50"/>
    <w:rsid w:val="00CB28F9"/>
    <w:rsid w:val="00CC03EB"/>
    <w:rsid w:val="00CD1801"/>
    <w:rsid w:val="00CF6321"/>
    <w:rsid w:val="00D10EF1"/>
    <w:rsid w:val="00D42810"/>
    <w:rsid w:val="00D914A7"/>
    <w:rsid w:val="00DA4F70"/>
    <w:rsid w:val="00DD13C3"/>
    <w:rsid w:val="00DD596E"/>
    <w:rsid w:val="00DD621E"/>
    <w:rsid w:val="00DF0575"/>
    <w:rsid w:val="00E312E7"/>
    <w:rsid w:val="00E66B6C"/>
    <w:rsid w:val="00E70E04"/>
    <w:rsid w:val="00E76499"/>
    <w:rsid w:val="00EC05A7"/>
    <w:rsid w:val="00EC4B6B"/>
    <w:rsid w:val="00EC5783"/>
    <w:rsid w:val="00ED7CAE"/>
    <w:rsid w:val="00EF1EE5"/>
    <w:rsid w:val="00F2565D"/>
    <w:rsid w:val="00F763B4"/>
    <w:rsid w:val="00F900C3"/>
    <w:rsid w:val="00FD6740"/>
    <w:rsid w:val="00FE458F"/>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annotation reference" w:uiPriority="99"/>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numPr>
        <w:numId w:val="8"/>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8"/>
      </w:numPr>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nhideWhenUsed/>
    <w:qFormat/>
    <w:rsid w:val="00EC4B6B"/>
    <w:pPr>
      <w:keepNext/>
      <w:keepLines/>
      <w:numPr>
        <w:ilvl w:val="2"/>
        <w:numId w:val="8"/>
      </w:numPr>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nhideWhenUsed/>
    <w:qFormat/>
    <w:rsid w:val="00EC4B6B"/>
    <w:pPr>
      <w:keepNext/>
      <w:keepLines/>
      <w:numPr>
        <w:ilvl w:val="3"/>
        <w:numId w:val="8"/>
      </w:numPr>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nhideWhenUsed/>
    <w:qFormat/>
    <w:rsid w:val="00EC4B6B"/>
    <w:pPr>
      <w:keepNext/>
      <w:keepLines/>
      <w:numPr>
        <w:ilvl w:val="4"/>
        <w:numId w:val="8"/>
      </w:numPr>
      <w:spacing w:before="200"/>
      <w:outlineLvl w:val="4"/>
    </w:pPr>
    <w:rPr>
      <w:rFonts w:ascii="Cambria" w:eastAsia="SimSun" w:hAnsi="Cambria" w:cs="Times New Roman"/>
      <w:color w:val="243F60"/>
      <w:lang/>
    </w:rPr>
  </w:style>
  <w:style w:type="paragraph" w:styleId="Heading6">
    <w:name w:val="heading 6"/>
    <w:basedOn w:val="Normal"/>
    <w:next w:val="Normal"/>
    <w:link w:val="Heading6Char"/>
    <w:unhideWhenUsed/>
    <w:qFormat/>
    <w:rsid w:val="00EC4B6B"/>
    <w:pPr>
      <w:keepNext/>
      <w:keepLines/>
      <w:numPr>
        <w:ilvl w:val="5"/>
        <w:numId w:val="8"/>
      </w:numPr>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nhideWhenUsed/>
    <w:qFormat/>
    <w:rsid w:val="00EC4B6B"/>
    <w:pPr>
      <w:keepNext/>
      <w:keepLines/>
      <w:numPr>
        <w:ilvl w:val="6"/>
        <w:numId w:val="8"/>
      </w:numPr>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nhideWhenUsed/>
    <w:qFormat/>
    <w:rsid w:val="00EC4B6B"/>
    <w:pPr>
      <w:keepNext/>
      <w:keepLines/>
      <w:numPr>
        <w:ilvl w:val="7"/>
        <w:numId w:val="8"/>
      </w:numPr>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nhideWhenUsed/>
    <w:qFormat/>
    <w:rsid w:val="00EC4B6B"/>
    <w:pPr>
      <w:keepNext/>
      <w:keepLines/>
      <w:numPr>
        <w:ilvl w:val="8"/>
        <w:numId w:val="8"/>
      </w:numPr>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2106"/>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rPr>
      <w:rFonts w:cs="Times New Roman"/>
      <w:lang/>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Note de bas de page1"/>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hAnsi="Times New Roman" w:cs="Traditional Arabic"/>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Cs w:val="30"/>
    </w:rPr>
  </w:style>
  <w:style w:type="character" w:customStyle="1" w:styleId="Heading4Char">
    <w:name w:val="Heading 4 Char"/>
    <w:link w:val="Heading4"/>
    <w:rsid w:val="00EC4B6B"/>
    <w:rPr>
      <w:rFonts w:ascii="Cambria" w:eastAsia="SimSun" w:hAnsi="Cambria" w:cs="Times New Roman"/>
      <w:b/>
      <w:bCs/>
      <w:i/>
      <w:iCs/>
      <w:color w:val="4F81BD"/>
      <w:szCs w:val="30"/>
    </w:rPr>
  </w:style>
  <w:style w:type="character" w:customStyle="1" w:styleId="Heading5Char">
    <w:name w:val="Heading 5 Char"/>
    <w:link w:val="Heading5"/>
    <w:rsid w:val="00EC4B6B"/>
    <w:rPr>
      <w:rFonts w:ascii="Cambria" w:eastAsia="SimSun" w:hAnsi="Cambria" w:cs="Times New Roman"/>
      <w:color w:val="243F60"/>
      <w:szCs w:val="30"/>
    </w:rPr>
  </w:style>
  <w:style w:type="character" w:customStyle="1" w:styleId="Heading6Char">
    <w:name w:val="Heading 6 Char"/>
    <w:link w:val="Heading6"/>
    <w:rsid w:val="00EC4B6B"/>
    <w:rPr>
      <w:rFonts w:ascii="Cambria" w:eastAsia="SimSun" w:hAnsi="Cambria" w:cs="Times New Roman"/>
      <w:i/>
      <w:iCs/>
      <w:color w:val="243F60"/>
      <w:szCs w:val="30"/>
    </w:rPr>
  </w:style>
  <w:style w:type="character" w:customStyle="1" w:styleId="Heading7Char">
    <w:name w:val="Heading 7 Char"/>
    <w:link w:val="Heading7"/>
    <w:rsid w:val="00EC4B6B"/>
    <w:rPr>
      <w:rFonts w:ascii="Cambria" w:eastAsia="SimSun" w:hAnsi="Cambria" w:cs="Times New Roman"/>
      <w:i/>
      <w:iCs/>
      <w:color w:val="404040"/>
      <w:szCs w:val="30"/>
    </w:rPr>
  </w:style>
  <w:style w:type="character" w:customStyle="1" w:styleId="Heading8Char">
    <w:name w:val="Heading 8 Char"/>
    <w:link w:val="Heading8"/>
    <w:rsid w:val="00EC4B6B"/>
    <w:rPr>
      <w:rFonts w:ascii="Cambria" w:eastAsia="SimSun" w:hAnsi="Cambria" w:cs="Times New Roman"/>
      <w:color w:val="404040"/>
    </w:rPr>
  </w:style>
  <w:style w:type="character" w:customStyle="1" w:styleId="Heading9Char">
    <w:name w:val="Heading 9 Char"/>
    <w:link w:val="Heading9"/>
    <w:rsid w:val="00EC4B6B"/>
    <w:rPr>
      <w:rFonts w:ascii="Cambria" w:eastAsia="SimSun" w:hAnsi="Cambria" w:cs="Times New Roman"/>
      <w:i/>
      <w:iCs/>
      <w:color w:val="40404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qFormat/>
    <w:rsid w:val="003260FF"/>
    <w:rPr>
      <w:i/>
      <w:iCs/>
    </w:rPr>
  </w:style>
  <w:style w:type="character" w:styleId="IntenseEmphasis">
    <w:name w:val="Intense Emphasis"/>
    <w:uiPriority w:val="21"/>
    <w:rsid w:val="003260FF"/>
    <w:rPr>
      <w:b/>
      <w:bCs/>
      <w:i/>
      <w:iCs/>
      <w:color w:val="4F81BD"/>
    </w:rPr>
  </w:style>
  <w:style w:type="character" w:styleId="Strong">
    <w:name w:val="Strong"/>
    <w:qFormat/>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B3E27"/>
    <w:rPr>
      <w:rFonts w:ascii="Tahoma" w:hAnsi="Tahoma" w:cs="Tahoma"/>
      <w:sz w:val="16"/>
      <w:szCs w:val="16"/>
    </w:rPr>
  </w:style>
  <w:style w:type="numbering" w:styleId="111111">
    <w:name w:val="Outline List 2"/>
    <w:basedOn w:val="NoList"/>
    <w:semiHidden/>
    <w:rsid w:val="00742106"/>
    <w:pPr>
      <w:numPr>
        <w:numId w:val="6"/>
      </w:numPr>
    </w:pPr>
  </w:style>
  <w:style w:type="numbering" w:styleId="1ai">
    <w:name w:val="Outline List 1"/>
    <w:basedOn w:val="NoList"/>
    <w:semiHidden/>
    <w:rsid w:val="00742106"/>
    <w:pPr>
      <w:numPr>
        <w:numId w:val="7"/>
      </w:numPr>
    </w:pPr>
  </w:style>
  <w:style w:type="paragraph" w:customStyle="1" w:styleId="Default">
    <w:name w:val="Default"/>
    <w:rsid w:val="00742106"/>
    <w:pPr>
      <w:widowControl w:val="0"/>
      <w:autoSpaceDE w:val="0"/>
      <w:autoSpaceDN w:val="0"/>
      <w:adjustRightInd w:val="0"/>
      <w:spacing w:line="360" w:lineRule="atLeast"/>
      <w:jc w:val="both"/>
      <w:textAlignment w:val="baseline"/>
    </w:pPr>
    <w:rPr>
      <w:rFonts w:ascii="Times New Roman" w:hAnsi="Times New Roman" w:cs="Times New Roman"/>
      <w:color w:val="000000"/>
      <w:sz w:val="24"/>
      <w:szCs w:val="24"/>
      <w:lang w:val="en-IE"/>
    </w:rPr>
  </w:style>
  <w:style w:type="character" w:styleId="Hyperlink">
    <w:name w:val="Hyperlink"/>
    <w:uiPriority w:val="99"/>
    <w:rsid w:val="00742106"/>
    <w:rPr>
      <w:rFonts w:cs="Times New Roman"/>
      <w:color w:val="0000FF"/>
      <w:u w:val="single"/>
    </w:rPr>
  </w:style>
  <w:style w:type="character" w:customStyle="1" w:styleId="hps">
    <w:name w:val="hps"/>
    <w:rsid w:val="00742106"/>
    <w:rPr>
      <w:rFonts w:cs="Times New Roman"/>
    </w:rPr>
  </w:style>
  <w:style w:type="character" w:customStyle="1" w:styleId="SingleTxtGAChar">
    <w:name w:val="_ Single Txt_GA Char"/>
    <w:link w:val="SingleTxtGA"/>
    <w:locked/>
    <w:rsid w:val="00742106"/>
    <w:rPr>
      <w:rFonts w:ascii="Times New Roman" w:hAnsi="Times New Roman" w:cs="Traditional Arabic"/>
      <w:szCs w:val="30"/>
    </w:rPr>
  </w:style>
  <w:style w:type="character" w:customStyle="1" w:styleId="st">
    <w:name w:val="st"/>
    <w:rsid w:val="00742106"/>
    <w:rPr>
      <w:rFonts w:cs="Times New Roman"/>
    </w:rPr>
  </w:style>
  <w:style w:type="paragraph" w:styleId="TOC1">
    <w:name w:val="toc 1"/>
    <w:basedOn w:val="Normal"/>
    <w:next w:val="Normal"/>
    <w:autoRedefine/>
    <w:uiPriority w:val="39"/>
    <w:rsid w:val="00742106"/>
  </w:style>
  <w:style w:type="paragraph" w:styleId="TOC2">
    <w:name w:val="toc 2"/>
    <w:basedOn w:val="Normal"/>
    <w:next w:val="Normal"/>
    <w:autoRedefine/>
    <w:uiPriority w:val="39"/>
    <w:rsid w:val="00742106"/>
    <w:pPr>
      <w:ind w:left="200"/>
    </w:pPr>
  </w:style>
  <w:style w:type="character" w:customStyle="1" w:styleId="st1">
    <w:name w:val="st1"/>
    <w:rsid w:val="00742106"/>
  </w:style>
  <w:style w:type="table" w:styleId="TableClassic1">
    <w:name w:val="Table Classic 1"/>
    <w:basedOn w:val="TableNormal"/>
    <w:rsid w:val="00742106"/>
    <w:pPr>
      <w:bidi/>
      <w:spacing w:line="240" w:lineRule="atLeast"/>
      <w:jc w:val="lowKashida"/>
    </w:pPr>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styleId="ArticleSection">
    <w:name w:val="Outline List 3"/>
    <w:basedOn w:val="NoList"/>
    <w:semiHidden/>
    <w:rsid w:val="00742106"/>
    <w:pPr>
      <w:numPr>
        <w:numId w:val="19"/>
      </w:numPr>
    </w:pPr>
  </w:style>
  <w:style w:type="paragraph" w:styleId="BlockText">
    <w:name w:val="Block Text"/>
    <w:basedOn w:val="Normal"/>
    <w:semiHidden/>
    <w:rsid w:val="00742106"/>
    <w:pPr>
      <w:spacing w:after="120"/>
      <w:ind w:left="1440" w:right="1440"/>
    </w:pPr>
  </w:style>
  <w:style w:type="paragraph" w:styleId="BodyText">
    <w:name w:val="Body Text"/>
    <w:basedOn w:val="Normal"/>
    <w:link w:val="BodyTextChar"/>
    <w:semiHidden/>
    <w:rsid w:val="00742106"/>
    <w:pPr>
      <w:spacing w:after="120"/>
    </w:pPr>
    <w:rPr>
      <w:rFonts w:cs="Times New Roman"/>
      <w:lang/>
    </w:rPr>
  </w:style>
  <w:style w:type="character" w:customStyle="1" w:styleId="BodyTextChar">
    <w:name w:val="Body Text Char"/>
    <w:link w:val="BodyText"/>
    <w:semiHidden/>
    <w:rsid w:val="00742106"/>
    <w:rPr>
      <w:rFonts w:ascii="Times New Roman" w:hAnsi="Times New Roman" w:cs="Traditional Arabic"/>
      <w:szCs w:val="30"/>
    </w:rPr>
  </w:style>
  <w:style w:type="paragraph" w:styleId="BodyText2">
    <w:name w:val="Body Text 2"/>
    <w:basedOn w:val="Normal"/>
    <w:link w:val="BodyText2Char"/>
    <w:semiHidden/>
    <w:rsid w:val="00742106"/>
    <w:pPr>
      <w:spacing w:after="120" w:line="480" w:lineRule="auto"/>
    </w:pPr>
    <w:rPr>
      <w:rFonts w:cs="Times New Roman"/>
      <w:lang/>
    </w:rPr>
  </w:style>
  <w:style w:type="character" w:customStyle="1" w:styleId="BodyText2Char">
    <w:name w:val="Body Text 2 Char"/>
    <w:link w:val="BodyText2"/>
    <w:semiHidden/>
    <w:rsid w:val="00742106"/>
    <w:rPr>
      <w:rFonts w:ascii="Times New Roman" w:hAnsi="Times New Roman" w:cs="Traditional Arabic"/>
      <w:szCs w:val="30"/>
    </w:rPr>
  </w:style>
  <w:style w:type="paragraph" w:styleId="BodyText3">
    <w:name w:val="Body Text 3"/>
    <w:basedOn w:val="Normal"/>
    <w:link w:val="BodyText3Char"/>
    <w:semiHidden/>
    <w:rsid w:val="00742106"/>
    <w:pPr>
      <w:spacing w:after="120"/>
    </w:pPr>
    <w:rPr>
      <w:rFonts w:cs="Times New Roman"/>
      <w:sz w:val="16"/>
      <w:szCs w:val="16"/>
      <w:lang/>
    </w:rPr>
  </w:style>
  <w:style w:type="character" w:customStyle="1" w:styleId="BodyText3Char">
    <w:name w:val="Body Text 3 Char"/>
    <w:link w:val="BodyText3"/>
    <w:semiHidden/>
    <w:rsid w:val="00742106"/>
    <w:rPr>
      <w:rFonts w:ascii="Times New Roman" w:hAnsi="Times New Roman" w:cs="Traditional Arabic"/>
      <w:sz w:val="16"/>
      <w:szCs w:val="16"/>
    </w:rPr>
  </w:style>
  <w:style w:type="paragraph" w:styleId="BodyTextFirstIndent">
    <w:name w:val="Body Text First Indent"/>
    <w:basedOn w:val="BodyText"/>
    <w:link w:val="BodyTextFirstIndentChar"/>
    <w:semiHidden/>
    <w:rsid w:val="00742106"/>
    <w:pPr>
      <w:ind w:firstLine="210"/>
    </w:pPr>
  </w:style>
  <w:style w:type="character" w:customStyle="1" w:styleId="BodyTextFirstIndentChar">
    <w:name w:val="Body Text First Indent Char"/>
    <w:basedOn w:val="BodyTextChar"/>
    <w:link w:val="BodyTextFirstIndent"/>
    <w:semiHidden/>
    <w:rsid w:val="00742106"/>
  </w:style>
  <w:style w:type="paragraph" w:styleId="BodyTextIndent">
    <w:name w:val="Body Text Indent"/>
    <w:basedOn w:val="Normal"/>
    <w:link w:val="BodyTextIndentChar"/>
    <w:semiHidden/>
    <w:rsid w:val="00742106"/>
    <w:pPr>
      <w:spacing w:after="120"/>
      <w:ind w:left="360"/>
    </w:pPr>
    <w:rPr>
      <w:rFonts w:cs="Times New Roman"/>
      <w:lang/>
    </w:rPr>
  </w:style>
  <w:style w:type="character" w:customStyle="1" w:styleId="BodyTextIndentChar">
    <w:name w:val="Body Text Indent Char"/>
    <w:link w:val="BodyTextIndent"/>
    <w:semiHidden/>
    <w:rsid w:val="00742106"/>
    <w:rPr>
      <w:rFonts w:ascii="Times New Roman" w:hAnsi="Times New Roman" w:cs="Traditional Arabic"/>
      <w:szCs w:val="30"/>
    </w:rPr>
  </w:style>
  <w:style w:type="paragraph" w:styleId="BodyTextFirstIndent2">
    <w:name w:val="Body Text First Indent 2"/>
    <w:basedOn w:val="BodyTextIndent"/>
    <w:link w:val="BodyTextFirstIndent2Char"/>
    <w:semiHidden/>
    <w:rsid w:val="00742106"/>
    <w:pPr>
      <w:ind w:firstLine="210"/>
    </w:pPr>
  </w:style>
  <w:style w:type="character" w:customStyle="1" w:styleId="BodyTextFirstIndent2Char">
    <w:name w:val="Body Text First Indent 2 Char"/>
    <w:basedOn w:val="BodyTextIndentChar"/>
    <w:link w:val="BodyTextFirstIndent2"/>
    <w:semiHidden/>
    <w:rsid w:val="00742106"/>
  </w:style>
  <w:style w:type="paragraph" w:styleId="BodyTextIndent2">
    <w:name w:val="Body Text Indent 2"/>
    <w:basedOn w:val="Normal"/>
    <w:link w:val="BodyTextIndent2Char"/>
    <w:semiHidden/>
    <w:rsid w:val="00742106"/>
    <w:pPr>
      <w:spacing w:after="120" w:line="480" w:lineRule="auto"/>
      <w:ind w:left="360"/>
    </w:pPr>
    <w:rPr>
      <w:rFonts w:cs="Times New Roman"/>
      <w:lang/>
    </w:rPr>
  </w:style>
  <w:style w:type="character" w:customStyle="1" w:styleId="BodyTextIndent2Char">
    <w:name w:val="Body Text Indent 2 Char"/>
    <w:link w:val="BodyTextIndent2"/>
    <w:semiHidden/>
    <w:rsid w:val="00742106"/>
    <w:rPr>
      <w:rFonts w:ascii="Times New Roman" w:hAnsi="Times New Roman" w:cs="Traditional Arabic"/>
      <w:szCs w:val="30"/>
    </w:rPr>
  </w:style>
  <w:style w:type="paragraph" w:styleId="BodyTextIndent3">
    <w:name w:val="Body Text Indent 3"/>
    <w:basedOn w:val="Normal"/>
    <w:link w:val="BodyTextIndent3Char"/>
    <w:semiHidden/>
    <w:rsid w:val="00742106"/>
    <w:pPr>
      <w:spacing w:after="120"/>
      <w:ind w:left="360"/>
    </w:pPr>
    <w:rPr>
      <w:rFonts w:cs="Times New Roman"/>
      <w:sz w:val="16"/>
      <w:szCs w:val="16"/>
      <w:lang/>
    </w:rPr>
  </w:style>
  <w:style w:type="character" w:customStyle="1" w:styleId="BodyTextIndent3Char">
    <w:name w:val="Body Text Indent 3 Char"/>
    <w:link w:val="BodyTextIndent3"/>
    <w:semiHidden/>
    <w:rsid w:val="00742106"/>
    <w:rPr>
      <w:rFonts w:ascii="Times New Roman" w:hAnsi="Times New Roman" w:cs="Traditional Arabic"/>
      <w:sz w:val="16"/>
      <w:szCs w:val="16"/>
    </w:rPr>
  </w:style>
  <w:style w:type="paragraph" w:styleId="Closing">
    <w:name w:val="Closing"/>
    <w:basedOn w:val="Normal"/>
    <w:link w:val="ClosingChar"/>
    <w:semiHidden/>
    <w:rsid w:val="00742106"/>
    <w:pPr>
      <w:ind w:left="4320"/>
    </w:pPr>
    <w:rPr>
      <w:rFonts w:cs="Times New Roman"/>
      <w:lang/>
    </w:rPr>
  </w:style>
  <w:style w:type="character" w:customStyle="1" w:styleId="ClosingChar">
    <w:name w:val="Closing Char"/>
    <w:link w:val="Closing"/>
    <w:semiHidden/>
    <w:rsid w:val="00742106"/>
    <w:rPr>
      <w:rFonts w:ascii="Times New Roman" w:hAnsi="Times New Roman" w:cs="Traditional Arabic"/>
      <w:szCs w:val="30"/>
    </w:rPr>
  </w:style>
  <w:style w:type="paragraph" w:styleId="Date">
    <w:name w:val="Date"/>
    <w:basedOn w:val="Normal"/>
    <w:next w:val="Normal"/>
    <w:link w:val="DateChar"/>
    <w:semiHidden/>
    <w:rsid w:val="00742106"/>
    <w:rPr>
      <w:rFonts w:cs="Times New Roman"/>
      <w:lang/>
    </w:rPr>
  </w:style>
  <w:style w:type="character" w:customStyle="1" w:styleId="DateChar">
    <w:name w:val="Date Char"/>
    <w:link w:val="Date"/>
    <w:semiHidden/>
    <w:rsid w:val="00742106"/>
    <w:rPr>
      <w:rFonts w:ascii="Times New Roman" w:hAnsi="Times New Roman" w:cs="Traditional Arabic"/>
      <w:szCs w:val="30"/>
    </w:rPr>
  </w:style>
  <w:style w:type="paragraph" w:styleId="E-mailSignature">
    <w:name w:val="E-mail Signature"/>
    <w:basedOn w:val="Normal"/>
    <w:link w:val="E-mailSignatureChar"/>
    <w:semiHidden/>
    <w:rsid w:val="00742106"/>
    <w:rPr>
      <w:rFonts w:cs="Times New Roman"/>
      <w:lang/>
    </w:rPr>
  </w:style>
  <w:style w:type="character" w:customStyle="1" w:styleId="E-mailSignatureChar">
    <w:name w:val="E-mail Signature Char"/>
    <w:link w:val="E-mailSignature"/>
    <w:semiHidden/>
    <w:rsid w:val="00742106"/>
    <w:rPr>
      <w:rFonts w:ascii="Times New Roman" w:hAnsi="Times New Roman" w:cs="Traditional Arabic"/>
      <w:szCs w:val="30"/>
    </w:rPr>
  </w:style>
  <w:style w:type="paragraph" w:styleId="EnvelopeAddress">
    <w:name w:val="envelope address"/>
    <w:basedOn w:val="Normal"/>
    <w:semiHidden/>
    <w:rsid w:val="0074210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42106"/>
    <w:rPr>
      <w:rFonts w:ascii="Arial" w:hAnsi="Arial" w:cs="Arial"/>
      <w:szCs w:val="20"/>
    </w:rPr>
  </w:style>
  <w:style w:type="character" w:styleId="FollowedHyperlink">
    <w:name w:val="FollowedHyperlink"/>
    <w:semiHidden/>
    <w:rsid w:val="00742106"/>
    <w:rPr>
      <w:color w:val="800080"/>
      <w:u w:val="single"/>
    </w:rPr>
  </w:style>
  <w:style w:type="character" w:styleId="HTMLAcronym">
    <w:name w:val="HTML Acronym"/>
    <w:basedOn w:val="DefaultParagraphFont"/>
    <w:semiHidden/>
    <w:rsid w:val="00742106"/>
  </w:style>
  <w:style w:type="paragraph" w:styleId="HTMLAddress">
    <w:name w:val="HTML Address"/>
    <w:basedOn w:val="Normal"/>
    <w:link w:val="HTMLAddressChar"/>
    <w:semiHidden/>
    <w:rsid w:val="00742106"/>
    <w:rPr>
      <w:rFonts w:cs="Times New Roman"/>
      <w:i/>
      <w:iCs/>
      <w:lang/>
    </w:rPr>
  </w:style>
  <w:style w:type="character" w:customStyle="1" w:styleId="HTMLAddressChar">
    <w:name w:val="HTML Address Char"/>
    <w:link w:val="HTMLAddress"/>
    <w:semiHidden/>
    <w:rsid w:val="00742106"/>
    <w:rPr>
      <w:rFonts w:ascii="Times New Roman" w:hAnsi="Times New Roman" w:cs="Traditional Arabic"/>
      <w:i/>
      <w:iCs/>
      <w:szCs w:val="30"/>
    </w:rPr>
  </w:style>
  <w:style w:type="character" w:styleId="HTMLCite">
    <w:name w:val="HTML Cite"/>
    <w:semiHidden/>
    <w:rsid w:val="00742106"/>
    <w:rPr>
      <w:i/>
      <w:iCs/>
    </w:rPr>
  </w:style>
  <w:style w:type="character" w:styleId="HTMLCode">
    <w:name w:val="HTML Code"/>
    <w:semiHidden/>
    <w:rsid w:val="00742106"/>
    <w:rPr>
      <w:rFonts w:ascii="Courier New" w:hAnsi="Courier New" w:cs="Courier New"/>
      <w:sz w:val="20"/>
      <w:szCs w:val="20"/>
    </w:rPr>
  </w:style>
  <w:style w:type="character" w:styleId="HTMLDefinition">
    <w:name w:val="HTML Definition"/>
    <w:semiHidden/>
    <w:rsid w:val="00742106"/>
    <w:rPr>
      <w:i/>
      <w:iCs/>
    </w:rPr>
  </w:style>
  <w:style w:type="character" w:styleId="HTMLKeyboard">
    <w:name w:val="HTML Keyboard"/>
    <w:semiHidden/>
    <w:rsid w:val="00742106"/>
    <w:rPr>
      <w:rFonts w:ascii="Courier New" w:hAnsi="Courier New" w:cs="Courier New"/>
      <w:sz w:val="20"/>
      <w:szCs w:val="20"/>
    </w:rPr>
  </w:style>
  <w:style w:type="paragraph" w:styleId="HTMLPreformatted">
    <w:name w:val="HTML Preformatted"/>
    <w:basedOn w:val="Normal"/>
    <w:link w:val="HTMLPreformattedChar"/>
    <w:semiHidden/>
    <w:rsid w:val="00742106"/>
    <w:rPr>
      <w:rFonts w:ascii="Courier New" w:hAnsi="Courier New" w:cs="Times New Roman"/>
      <w:szCs w:val="20"/>
      <w:lang/>
    </w:rPr>
  </w:style>
  <w:style w:type="character" w:customStyle="1" w:styleId="HTMLPreformattedChar">
    <w:name w:val="HTML Preformatted Char"/>
    <w:link w:val="HTMLPreformatted"/>
    <w:semiHidden/>
    <w:rsid w:val="00742106"/>
    <w:rPr>
      <w:rFonts w:ascii="Courier New" w:hAnsi="Courier New" w:cs="Courier New"/>
    </w:rPr>
  </w:style>
  <w:style w:type="character" w:styleId="HTMLSample">
    <w:name w:val="HTML Sample"/>
    <w:semiHidden/>
    <w:rsid w:val="00742106"/>
    <w:rPr>
      <w:rFonts w:ascii="Courier New" w:hAnsi="Courier New" w:cs="Courier New"/>
    </w:rPr>
  </w:style>
  <w:style w:type="character" w:styleId="HTMLTypewriter">
    <w:name w:val="HTML Typewriter"/>
    <w:semiHidden/>
    <w:rsid w:val="00742106"/>
    <w:rPr>
      <w:rFonts w:ascii="Courier New" w:hAnsi="Courier New" w:cs="Courier New"/>
      <w:sz w:val="20"/>
      <w:szCs w:val="20"/>
    </w:rPr>
  </w:style>
  <w:style w:type="character" w:styleId="HTMLVariable">
    <w:name w:val="HTML Variable"/>
    <w:semiHidden/>
    <w:rsid w:val="00742106"/>
    <w:rPr>
      <w:i/>
      <w:iCs/>
    </w:rPr>
  </w:style>
  <w:style w:type="character" w:styleId="LineNumber">
    <w:name w:val="line number"/>
    <w:basedOn w:val="DefaultParagraphFont"/>
    <w:semiHidden/>
    <w:rsid w:val="00742106"/>
  </w:style>
  <w:style w:type="paragraph" w:styleId="List">
    <w:name w:val="List"/>
    <w:basedOn w:val="Normal"/>
    <w:semiHidden/>
    <w:rsid w:val="00742106"/>
    <w:pPr>
      <w:ind w:left="360" w:hanging="360"/>
    </w:pPr>
  </w:style>
  <w:style w:type="paragraph" w:styleId="List2">
    <w:name w:val="List 2"/>
    <w:basedOn w:val="Normal"/>
    <w:semiHidden/>
    <w:rsid w:val="00742106"/>
    <w:pPr>
      <w:ind w:left="720" w:hanging="360"/>
    </w:pPr>
  </w:style>
  <w:style w:type="paragraph" w:styleId="List3">
    <w:name w:val="List 3"/>
    <w:basedOn w:val="Normal"/>
    <w:semiHidden/>
    <w:rsid w:val="00742106"/>
    <w:pPr>
      <w:ind w:left="1080" w:hanging="360"/>
    </w:pPr>
  </w:style>
  <w:style w:type="paragraph" w:styleId="List4">
    <w:name w:val="List 4"/>
    <w:basedOn w:val="Normal"/>
    <w:semiHidden/>
    <w:rsid w:val="00742106"/>
    <w:pPr>
      <w:ind w:left="1440" w:hanging="360"/>
    </w:pPr>
  </w:style>
  <w:style w:type="paragraph" w:styleId="List5">
    <w:name w:val="List 5"/>
    <w:basedOn w:val="Normal"/>
    <w:semiHidden/>
    <w:rsid w:val="00742106"/>
    <w:pPr>
      <w:ind w:left="1800" w:hanging="360"/>
    </w:pPr>
  </w:style>
  <w:style w:type="paragraph" w:styleId="ListBullet">
    <w:name w:val="List Bullet"/>
    <w:basedOn w:val="Normal"/>
    <w:semiHidden/>
    <w:rsid w:val="00742106"/>
    <w:pPr>
      <w:numPr>
        <w:numId w:val="9"/>
      </w:numPr>
    </w:pPr>
  </w:style>
  <w:style w:type="paragraph" w:styleId="ListBullet2">
    <w:name w:val="List Bullet 2"/>
    <w:basedOn w:val="Normal"/>
    <w:semiHidden/>
    <w:rsid w:val="00742106"/>
    <w:pPr>
      <w:numPr>
        <w:numId w:val="10"/>
      </w:numPr>
    </w:pPr>
  </w:style>
  <w:style w:type="paragraph" w:styleId="ListBullet3">
    <w:name w:val="List Bullet 3"/>
    <w:basedOn w:val="Normal"/>
    <w:semiHidden/>
    <w:rsid w:val="00742106"/>
    <w:pPr>
      <w:numPr>
        <w:numId w:val="11"/>
      </w:numPr>
    </w:pPr>
  </w:style>
  <w:style w:type="paragraph" w:styleId="ListBullet4">
    <w:name w:val="List Bullet 4"/>
    <w:basedOn w:val="Normal"/>
    <w:semiHidden/>
    <w:rsid w:val="00742106"/>
    <w:pPr>
      <w:numPr>
        <w:numId w:val="12"/>
      </w:numPr>
    </w:pPr>
  </w:style>
  <w:style w:type="paragraph" w:styleId="ListBullet5">
    <w:name w:val="List Bullet 5"/>
    <w:basedOn w:val="Normal"/>
    <w:semiHidden/>
    <w:rsid w:val="00742106"/>
    <w:pPr>
      <w:numPr>
        <w:numId w:val="13"/>
      </w:numPr>
    </w:pPr>
  </w:style>
  <w:style w:type="paragraph" w:styleId="ListContinue">
    <w:name w:val="List Continue"/>
    <w:basedOn w:val="Normal"/>
    <w:semiHidden/>
    <w:rsid w:val="00742106"/>
    <w:pPr>
      <w:spacing w:after="120"/>
      <w:ind w:left="360"/>
    </w:pPr>
  </w:style>
  <w:style w:type="paragraph" w:styleId="ListContinue2">
    <w:name w:val="List Continue 2"/>
    <w:basedOn w:val="Normal"/>
    <w:semiHidden/>
    <w:rsid w:val="00742106"/>
    <w:pPr>
      <w:spacing w:after="120"/>
      <w:ind w:left="720"/>
    </w:pPr>
  </w:style>
  <w:style w:type="paragraph" w:styleId="ListContinue3">
    <w:name w:val="List Continue 3"/>
    <w:basedOn w:val="Normal"/>
    <w:semiHidden/>
    <w:rsid w:val="00742106"/>
    <w:pPr>
      <w:spacing w:after="120"/>
      <w:ind w:left="1080"/>
    </w:pPr>
  </w:style>
  <w:style w:type="paragraph" w:styleId="ListContinue4">
    <w:name w:val="List Continue 4"/>
    <w:basedOn w:val="Normal"/>
    <w:semiHidden/>
    <w:rsid w:val="00742106"/>
    <w:pPr>
      <w:spacing w:after="120"/>
      <w:ind w:left="1440"/>
    </w:pPr>
  </w:style>
  <w:style w:type="paragraph" w:styleId="ListContinue5">
    <w:name w:val="List Continue 5"/>
    <w:basedOn w:val="Normal"/>
    <w:semiHidden/>
    <w:rsid w:val="00742106"/>
    <w:pPr>
      <w:spacing w:after="120"/>
      <w:ind w:left="1800"/>
    </w:pPr>
  </w:style>
  <w:style w:type="paragraph" w:styleId="ListNumber">
    <w:name w:val="List Number"/>
    <w:basedOn w:val="Normal"/>
    <w:semiHidden/>
    <w:rsid w:val="00742106"/>
    <w:pPr>
      <w:numPr>
        <w:numId w:val="14"/>
      </w:numPr>
    </w:pPr>
  </w:style>
  <w:style w:type="paragraph" w:styleId="ListNumber2">
    <w:name w:val="List Number 2"/>
    <w:basedOn w:val="Normal"/>
    <w:semiHidden/>
    <w:rsid w:val="00742106"/>
    <w:pPr>
      <w:numPr>
        <w:numId w:val="15"/>
      </w:numPr>
    </w:pPr>
  </w:style>
  <w:style w:type="paragraph" w:styleId="ListNumber3">
    <w:name w:val="List Number 3"/>
    <w:basedOn w:val="Normal"/>
    <w:semiHidden/>
    <w:rsid w:val="00742106"/>
    <w:pPr>
      <w:numPr>
        <w:numId w:val="16"/>
      </w:numPr>
    </w:pPr>
  </w:style>
  <w:style w:type="paragraph" w:styleId="ListNumber4">
    <w:name w:val="List Number 4"/>
    <w:basedOn w:val="Normal"/>
    <w:semiHidden/>
    <w:rsid w:val="00742106"/>
    <w:pPr>
      <w:numPr>
        <w:numId w:val="17"/>
      </w:numPr>
    </w:pPr>
  </w:style>
  <w:style w:type="paragraph" w:styleId="ListNumber5">
    <w:name w:val="List Number 5"/>
    <w:basedOn w:val="Normal"/>
    <w:semiHidden/>
    <w:rsid w:val="00742106"/>
    <w:pPr>
      <w:numPr>
        <w:numId w:val="18"/>
      </w:numPr>
    </w:pPr>
  </w:style>
  <w:style w:type="paragraph" w:styleId="MessageHeader">
    <w:name w:val="Message Header"/>
    <w:basedOn w:val="Normal"/>
    <w:link w:val="MessageHeaderChar"/>
    <w:semiHidden/>
    <w:rsid w:val="007421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 w:val="24"/>
      <w:szCs w:val="24"/>
      <w:lang/>
    </w:rPr>
  </w:style>
  <w:style w:type="character" w:customStyle="1" w:styleId="MessageHeaderChar">
    <w:name w:val="Message Header Char"/>
    <w:link w:val="MessageHeader"/>
    <w:semiHidden/>
    <w:rsid w:val="00742106"/>
    <w:rPr>
      <w:rFonts w:ascii="Arial" w:hAnsi="Arial"/>
      <w:sz w:val="24"/>
      <w:szCs w:val="24"/>
      <w:shd w:val="pct20" w:color="auto" w:fill="auto"/>
    </w:rPr>
  </w:style>
  <w:style w:type="paragraph" w:styleId="NormalWeb">
    <w:name w:val="Normal (Web)"/>
    <w:basedOn w:val="Normal"/>
    <w:semiHidden/>
    <w:rsid w:val="00742106"/>
    <w:rPr>
      <w:rFonts w:cs="Times New Roman"/>
      <w:sz w:val="24"/>
      <w:szCs w:val="24"/>
    </w:rPr>
  </w:style>
  <w:style w:type="paragraph" w:styleId="NormalIndent">
    <w:name w:val="Normal Indent"/>
    <w:basedOn w:val="Normal"/>
    <w:semiHidden/>
    <w:rsid w:val="00742106"/>
    <w:pPr>
      <w:ind w:left="680"/>
    </w:pPr>
  </w:style>
  <w:style w:type="paragraph" w:styleId="NoteHeading">
    <w:name w:val="Note Heading"/>
    <w:basedOn w:val="Normal"/>
    <w:next w:val="Normal"/>
    <w:link w:val="NoteHeadingChar"/>
    <w:semiHidden/>
    <w:rsid w:val="00742106"/>
    <w:rPr>
      <w:rFonts w:cs="Times New Roman"/>
      <w:lang/>
    </w:rPr>
  </w:style>
  <w:style w:type="character" w:customStyle="1" w:styleId="NoteHeadingChar">
    <w:name w:val="Note Heading Char"/>
    <w:link w:val="NoteHeading"/>
    <w:semiHidden/>
    <w:rsid w:val="00742106"/>
    <w:rPr>
      <w:rFonts w:ascii="Times New Roman" w:hAnsi="Times New Roman" w:cs="Traditional Arabic"/>
      <w:szCs w:val="30"/>
    </w:rPr>
  </w:style>
  <w:style w:type="paragraph" w:styleId="PlainText">
    <w:name w:val="Plain Text"/>
    <w:basedOn w:val="Normal"/>
    <w:link w:val="PlainTextChar"/>
    <w:semiHidden/>
    <w:rsid w:val="00742106"/>
    <w:rPr>
      <w:rFonts w:ascii="Courier New" w:hAnsi="Courier New" w:cs="Times New Roman"/>
      <w:szCs w:val="20"/>
      <w:lang/>
    </w:rPr>
  </w:style>
  <w:style w:type="character" w:customStyle="1" w:styleId="PlainTextChar">
    <w:name w:val="Plain Text Char"/>
    <w:link w:val="PlainText"/>
    <w:semiHidden/>
    <w:rsid w:val="00742106"/>
    <w:rPr>
      <w:rFonts w:ascii="Courier New" w:hAnsi="Courier New" w:cs="Courier New"/>
    </w:rPr>
  </w:style>
  <w:style w:type="paragraph" w:styleId="Salutation">
    <w:name w:val="Salutation"/>
    <w:basedOn w:val="Normal"/>
    <w:next w:val="Normal"/>
    <w:link w:val="SalutationChar"/>
    <w:semiHidden/>
    <w:rsid w:val="00742106"/>
    <w:rPr>
      <w:rFonts w:cs="Times New Roman"/>
      <w:lang/>
    </w:rPr>
  </w:style>
  <w:style w:type="character" w:customStyle="1" w:styleId="SalutationChar">
    <w:name w:val="Salutation Char"/>
    <w:link w:val="Salutation"/>
    <w:semiHidden/>
    <w:rsid w:val="00742106"/>
    <w:rPr>
      <w:rFonts w:ascii="Times New Roman" w:hAnsi="Times New Roman" w:cs="Traditional Arabic"/>
      <w:szCs w:val="30"/>
    </w:rPr>
  </w:style>
  <w:style w:type="paragraph" w:styleId="Signature">
    <w:name w:val="Signature"/>
    <w:basedOn w:val="Normal"/>
    <w:link w:val="SignatureChar"/>
    <w:semiHidden/>
    <w:rsid w:val="00742106"/>
    <w:pPr>
      <w:ind w:left="4320"/>
    </w:pPr>
    <w:rPr>
      <w:rFonts w:cs="Times New Roman"/>
      <w:lang/>
    </w:rPr>
  </w:style>
  <w:style w:type="character" w:customStyle="1" w:styleId="SignatureChar">
    <w:name w:val="Signature Char"/>
    <w:link w:val="Signature"/>
    <w:semiHidden/>
    <w:rsid w:val="00742106"/>
    <w:rPr>
      <w:rFonts w:ascii="Times New Roman" w:hAnsi="Times New Roman" w:cs="Traditional Arabic"/>
      <w:szCs w:val="30"/>
    </w:rPr>
  </w:style>
  <w:style w:type="table" w:styleId="Table3Deffects1">
    <w:name w:val="Table 3D effects 1"/>
    <w:basedOn w:val="TableNormal"/>
    <w:semiHidden/>
    <w:rsid w:val="00742106"/>
    <w:pPr>
      <w:bidi/>
      <w:spacing w:line="240" w:lineRule="atLeast"/>
      <w:jc w:val="lowKashida"/>
    </w:pPr>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2106"/>
    <w:pPr>
      <w:bidi/>
      <w:spacing w:line="240" w:lineRule="atLeast"/>
      <w:jc w:val="lowKashida"/>
    </w:pPr>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2106"/>
    <w:pPr>
      <w:bidi/>
      <w:spacing w:line="240" w:lineRule="atLeast"/>
      <w:jc w:val="lowKashida"/>
    </w:pPr>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2106"/>
    <w:pPr>
      <w:bidi/>
      <w:spacing w:line="240" w:lineRule="atLeast"/>
      <w:jc w:val="lowKashida"/>
    </w:pPr>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2106"/>
    <w:pPr>
      <w:bidi/>
      <w:spacing w:line="240" w:lineRule="atLeast"/>
      <w:jc w:val="lowKashida"/>
    </w:pPr>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umberedParagraph">
    <w:name w:val="Numbered Paragraph"/>
    <w:basedOn w:val="Normal"/>
    <w:rsid w:val="00742106"/>
    <w:pPr>
      <w:widowControl w:val="0"/>
      <w:numPr>
        <w:numId w:val="20"/>
      </w:numPr>
      <w:tabs>
        <w:tab w:val="left" w:pos="720"/>
      </w:tabs>
      <w:bidi w:val="0"/>
      <w:adjustRightInd w:val="0"/>
      <w:spacing w:after="240" w:line="360" w:lineRule="auto"/>
      <w:jc w:val="both"/>
      <w:textAlignment w:val="baseline"/>
    </w:pPr>
    <w:rPr>
      <w:rFonts w:cs="Times New Roman"/>
      <w:sz w:val="24"/>
      <w:szCs w:val="24"/>
      <w:lang w:val="en-GB"/>
    </w:rPr>
  </w:style>
  <w:style w:type="paragraph" w:styleId="TOC3">
    <w:name w:val="toc 3"/>
    <w:basedOn w:val="Normal"/>
    <w:next w:val="Normal"/>
    <w:autoRedefine/>
    <w:uiPriority w:val="39"/>
    <w:unhideWhenUsed/>
    <w:rsid w:val="000B442E"/>
    <w:pPr>
      <w:ind w:left="400"/>
    </w:pPr>
  </w:style>
</w:styles>
</file>

<file path=word/webSettings.xml><?xml version="1.0" encoding="utf-8"?>
<w:webSettings xmlns:r="http://schemas.openxmlformats.org/officeDocument/2006/relationships" xmlns:w="http://schemas.openxmlformats.org/wordprocessingml/2006/main">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28</Pages>
  <Words>8118</Words>
  <Characters>41164</Characters>
  <Application>Microsoft Office Outlook</Application>
  <DocSecurity>4</DocSecurity>
  <Lines>1247</Lines>
  <Paragraphs>947</Paragraphs>
  <ScaleCrop>false</ScaleCrop>
  <HeadingPairs>
    <vt:vector size="2" baseType="variant">
      <vt:variant>
        <vt:lpstr>Title</vt:lpstr>
      </vt:variant>
      <vt:variant>
        <vt:i4>1</vt:i4>
      </vt:variant>
    </vt:vector>
  </HeadingPairs>
  <TitlesOfParts>
    <vt:vector size="1" baseType="lpstr">
      <vt:lpstr>HRI/CORE/SUR/2014</vt:lpstr>
    </vt:vector>
  </TitlesOfParts>
  <Company>DCM</Company>
  <LinksUpToDate>false</LinksUpToDate>
  <CharactersWithSpaces>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HRI/CORE/SUR/2014</dc:title>
  <dc:subject>SEDDIKI</dc:subject>
  <dc:creator>UNO</dc:creator>
  <cp:keywords/>
  <dc:description/>
  <cp:lastModifiedBy>El-Maseri M.</cp:lastModifiedBy>
  <cp:revision>2</cp:revision>
  <dcterms:created xsi:type="dcterms:W3CDTF">2015-01-05T09:56:00Z</dcterms:created>
  <dcterms:modified xsi:type="dcterms:W3CDTF">2015-01-05T09:56:00Z</dcterms:modified>
</cp:coreProperties>
</file>