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1E3BC6" w:rsidP="00463A83">
            <w:pPr>
              <w:bidi w:val="0"/>
              <w:spacing w:after="20"/>
              <w:jc w:val="left"/>
              <w:rPr>
                <w:szCs w:val="20"/>
              </w:rPr>
            </w:pPr>
            <w:r w:rsidRPr="001E3BC6">
              <w:rPr>
                <w:sz w:val="40"/>
                <w:szCs w:val="20"/>
              </w:rPr>
              <w:t>H</w:t>
            </w:r>
            <w:r w:rsidRPr="00CE40F7">
              <w:rPr>
                <w:sz w:val="40"/>
                <w:szCs w:val="40"/>
              </w:rPr>
              <w:t>RI</w:t>
            </w:r>
            <w:r>
              <w:rPr>
                <w:szCs w:val="20"/>
              </w:rPr>
              <w:t>/CORE/OMN/2019</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463A83" w:rsidP="00BA5E8B">
            <w:pPr>
              <w:spacing w:before="120" w:after="40" w:line="640" w:lineRule="exact"/>
              <w:jc w:val="left"/>
              <w:rPr>
                <w:b/>
                <w:bCs/>
                <w:sz w:val="56"/>
                <w:szCs w:val="56"/>
              </w:rPr>
            </w:pPr>
            <w:r w:rsidRPr="002E0975">
              <w:rPr>
                <w:rFonts w:ascii="Traditional Arabic" w:hAnsi="Traditional Arabic"/>
                <w:b/>
                <w:bCs/>
                <w:sz w:val="36"/>
                <w:szCs w:val="36"/>
                <w:rtl/>
              </w:rPr>
              <w:t>الصكوك الدولية لحقوق الإنسان</w:t>
            </w:r>
          </w:p>
        </w:tc>
        <w:tc>
          <w:tcPr>
            <w:tcW w:w="3402" w:type="dxa"/>
            <w:tcBorders>
              <w:top w:val="single" w:sz="4" w:space="0" w:color="auto"/>
              <w:bottom w:val="single" w:sz="12" w:space="0" w:color="auto"/>
            </w:tcBorders>
          </w:tcPr>
          <w:p w:rsidR="006B3E27" w:rsidRDefault="00463A83" w:rsidP="00463A83">
            <w:pPr>
              <w:bidi w:val="0"/>
              <w:spacing w:before="240"/>
              <w:jc w:val="left"/>
              <w:rPr>
                <w:szCs w:val="20"/>
              </w:rPr>
            </w:pPr>
            <w:r>
              <w:rPr>
                <w:szCs w:val="20"/>
              </w:rPr>
              <w:t>Distr.: General</w:t>
            </w:r>
          </w:p>
          <w:p w:rsidR="00463A83" w:rsidRDefault="00463A83" w:rsidP="00463A83">
            <w:pPr>
              <w:bidi w:val="0"/>
              <w:jc w:val="left"/>
              <w:rPr>
                <w:szCs w:val="20"/>
              </w:rPr>
            </w:pPr>
            <w:r>
              <w:rPr>
                <w:szCs w:val="20"/>
              </w:rPr>
              <w:t>3 July 2019</w:t>
            </w:r>
          </w:p>
          <w:p w:rsidR="00463A83" w:rsidRDefault="00463A83" w:rsidP="00463A83">
            <w:pPr>
              <w:bidi w:val="0"/>
              <w:jc w:val="left"/>
              <w:rPr>
                <w:szCs w:val="20"/>
              </w:rPr>
            </w:pPr>
          </w:p>
          <w:p w:rsidR="00463A83" w:rsidRPr="003E159A" w:rsidRDefault="00463A83" w:rsidP="00463A83">
            <w:pPr>
              <w:bidi w:val="0"/>
              <w:jc w:val="left"/>
              <w:rPr>
                <w:szCs w:val="20"/>
              </w:rPr>
            </w:pPr>
            <w:r>
              <w:rPr>
                <w:szCs w:val="20"/>
              </w:rPr>
              <w:t>Original: Arabic</w:t>
            </w:r>
          </w:p>
        </w:tc>
      </w:tr>
    </w:tbl>
    <w:p w:rsidR="00463A83" w:rsidRPr="002E0975" w:rsidRDefault="00463A83" w:rsidP="00463A83">
      <w:pPr>
        <w:pStyle w:val="HMGA"/>
        <w:rPr>
          <w:lang w:val="en-GB"/>
        </w:rPr>
      </w:pPr>
      <w:r w:rsidRPr="008D1311">
        <w:rPr>
          <w:rFonts w:cs="Times New Roman"/>
          <w:szCs w:val="20"/>
        </w:rPr>
        <w:tab/>
      </w:r>
      <w:r w:rsidRPr="002E0975">
        <w:tab/>
      </w:r>
      <w:r w:rsidRPr="002E0975">
        <w:rPr>
          <w:rtl/>
          <w:lang w:val="en-GB"/>
        </w:rPr>
        <w:t xml:space="preserve">وثيقة أساسية موحدة تشكل جزءاً من </w:t>
      </w:r>
      <w:r>
        <w:rPr>
          <w:rFonts w:hint="cs"/>
          <w:rtl/>
          <w:lang w:val="en-GB" w:bidi="ar-DZ"/>
        </w:rPr>
        <w:t>ال</w:t>
      </w:r>
      <w:r w:rsidRPr="002E0975">
        <w:rPr>
          <w:rtl/>
          <w:lang w:val="en-GB"/>
        </w:rPr>
        <w:t xml:space="preserve">تقارير </w:t>
      </w:r>
      <w:r>
        <w:rPr>
          <w:rFonts w:hint="cs"/>
          <w:rtl/>
          <w:lang w:val="en-GB"/>
        </w:rPr>
        <w:t xml:space="preserve">المقدمة من </w:t>
      </w:r>
      <w:r w:rsidRPr="002E0975">
        <w:rPr>
          <w:rtl/>
          <w:lang w:val="en-GB"/>
        </w:rPr>
        <w:t>الدول الأطراف</w:t>
      </w:r>
    </w:p>
    <w:p w:rsidR="00463A83" w:rsidRDefault="00463A83" w:rsidP="00463A83">
      <w:pPr>
        <w:pStyle w:val="HChGA"/>
        <w:rPr>
          <w:sz w:val="20"/>
          <w:lang w:val="en-GB"/>
        </w:rPr>
      </w:pPr>
      <w:r w:rsidRPr="002E0975">
        <w:rPr>
          <w:lang w:val="en-GB"/>
        </w:rPr>
        <w:tab/>
      </w:r>
      <w:r w:rsidRPr="002E0975">
        <w:rPr>
          <w:lang w:val="en-GB"/>
        </w:rPr>
        <w:tab/>
      </w:r>
      <w:r w:rsidRPr="002E0975">
        <w:rPr>
          <w:rtl/>
          <w:lang w:bidi="ar-DZ"/>
        </w:rPr>
        <w:t>عمان</w:t>
      </w:r>
      <w:r w:rsidRPr="00463A83">
        <w:rPr>
          <w:rStyle w:val="FootnoteReference"/>
          <w:sz w:val="20"/>
          <w:vertAlign w:val="baseline"/>
          <w:rtl/>
          <w:lang w:bidi="ar-DZ"/>
        </w:rPr>
        <w:footnoteReference w:customMarkFollows="1" w:id="1"/>
        <w:t>*</w:t>
      </w:r>
      <w:r w:rsidRPr="002E0975">
        <w:rPr>
          <w:vertAlign w:val="superscript"/>
        </w:rPr>
        <w:t>,</w:t>
      </w:r>
      <w:r w:rsidRPr="00463A83">
        <w:rPr>
          <w:rStyle w:val="FootnoteReference"/>
          <w:sz w:val="20"/>
          <w:vertAlign w:val="baseline"/>
          <w:rtl/>
          <w:lang w:val="en-GB"/>
        </w:rPr>
        <w:footnoteReference w:customMarkFollows="1" w:id="2"/>
        <w:t>**</w:t>
      </w:r>
    </w:p>
    <w:p w:rsidR="00463A83" w:rsidRPr="00982D8B" w:rsidRDefault="00463A83" w:rsidP="00463A83">
      <w:pPr>
        <w:spacing w:line="360" w:lineRule="exact"/>
        <w:rPr>
          <w:sz w:val="36"/>
          <w:szCs w:val="36"/>
          <w:rtl/>
        </w:rPr>
      </w:pPr>
      <w:r>
        <w:rPr>
          <w:rtl/>
          <w:lang w:val="en-GB"/>
        </w:rPr>
        <w:br w:type="page"/>
      </w:r>
      <w:r>
        <w:rPr>
          <w:rFonts w:hint="cs"/>
          <w:sz w:val="36"/>
          <w:szCs w:val="36"/>
          <w:rtl/>
        </w:rPr>
        <w:lastRenderedPageBreak/>
        <w:t>المحتويات</w:t>
      </w:r>
    </w:p>
    <w:p w:rsidR="00463A83" w:rsidRPr="00E64ED3" w:rsidRDefault="00463A83" w:rsidP="00463A83">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463A83" w:rsidRPr="00DD4EA5" w:rsidRDefault="00463A83" w:rsidP="00463A83">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sidRPr="00DD4EA5">
        <w:rPr>
          <w:szCs w:val="28"/>
          <w:rtl/>
          <w:lang w:val="fr-CH"/>
        </w:rPr>
        <w:fldChar w:fldCharType="begin"/>
      </w:r>
      <w:r w:rsidRPr="00DD4EA5">
        <w:rPr>
          <w:szCs w:val="28"/>
          <w:rtl/>
          <w:lang w:val="fr-CH"/>
        </w:rPr>
        <w:instrText xml:space="preserve"> </w:instrText>
      </w:r>
      <w:r w:rsidRPr="00DD4EA5">
        <w:rPr>
          <w:szCs w:val="28"/>
          <w:lang w:val="fr-CH"/>
        </w:rPr>
        <w:instrText>TOC</w:instrText>
      </w:r>
      <w:r w:rsidRPr="00DD4EA5">
        <w:rPr>
          <w:szCs w:val="28"/>
          <w:rtl/>
          <w:lang w:val="fr-CH"/>
        </w:rPr>
        <w:instrText xml:space="preserve"> \</w:instrText>
      </w:r>
      <w:r w:rsidRPr="00DD4EA5">
        <w:rPr>
          <w:szCs w:val="28"/>
          <w:lang w:val="fr-CH"/>
        </w:rPr>
        <w:instrText>o "1-3" \h \z \t "_ H _Ch_GA;1;_ H_1_GA;2</w:instrText>
      </w:r>
      <w:r w:rsidRPr="00DD4EA5">
        <w:rPr>
          <w:szCs w:val="28"/>
          <w:rtl/>
          <w:lang w:val="fr-CH"/>
        </w:rPr>
        <w:instrText xml:space="preserve">" </w:instrText>
      </w:r>
      <w:r w:rsidRPr="00DD4EA5">
        <w:rPr>
          <w:szCs w:val="28"/>
          <w:rtl/>
          <w:lang w:val="fr-CH"/>
        </w:rPr>
        <w:fldChar w:fldCharType="separate"/>
      </w:r>
      <w:hyperlink w:anchor="_Toc12273852" w:history="1">
        <w:r w:rsidRPr="00DD4EA5">
          <w:rPr>
            <w:szCs w:val="28"/>
            <w:rtl/>
            <w:lang w:val="fr-CH"/>
          </w:rPr>
          <w:t>أولاً</w:t>
        </w:r>
        <w:r>
          <w:rPr>
            <w:szCs w:val="28"/>
            <w:rtl/>
            <w:lang w:val="fr-CH"/>
          </w:rPr>
          <w:tab/>
        </w:r>
        <w:r w:rsidRPr="00DD4EA5">
          <w:rPr>
            <w:szCs w:val="28"/>
            <w:rtl/>
            <w:lang w:val="fr-CH"/>
          </w:rPr>
          <w:t>-</w:t>
        </w:r>
        <w:r w:rsidRPr="00DD4EA5">
          <w:rPr>
            <w:szCs w:val="28"/>
            <w:rtl/>
            <w:lang w:val="fr-CH"/>
          </w:rPr>
          <w:tab/>
          <w:t>معلومات عامة عن سلطنة عُمان</w:t>
        </w:r>
        <w:r>
          <w:rPr>
            <w:webHidden/>
            <w:szCs w:val="28"/>
            <w:rtl/>
            <w:lang w:val="fr-CH"/>
          </w:rPr>
          <w:tab/>
        </w:r>
        <w:r>
          <w:rPr>
            <w:webHidden/>
            <w:szCs w:val="28"/>
            <w:rtl/>
            <w:lang w:val="fr-CH"/>
          </w:rPr>
          <w:tab/>
        </w:r>
        <w:r>
          <w:rPr>
            <w:rFonts w:hint="cs"/>
            <w:webHidden/>
            <w:szCs w:val="28"/>
            <w:rtl/>
            <w:lang w:val="fr-CH"/>
          </w:rPr>
          <w:t>1-3</w:t>
        </w:r>
        <w:r w:rsidRPr="00DD4EA5">
          <w:rPr>
            <w:webHidden/>
            <w:szCs w:val="28"/>
            <w:rtl/>
            <w:lang w:val="fr-CH"/>
          </w:rPr>
          <w:tab/>
        </w:r>
        <w:r w:rsidRPr="00DD4EA5">
          <w:rPr>
            <w:szCs w:val="28"/>
            <w:lang w:val="fr-CH"/>
          </w:rPr>
          <w:fldChar w:fldCharType="begin"/>
        </w:r>
        <w:r w:rsidRPr="00DD4EA5">
          <w:rPr>
            <w:webHidden/>
            <w:szCs w:val="28"/>
            <w:rtl/>
            <w:lang w:val="fr-CH"/>
          </w:rPr>
          <w:instrText xml:space="preserve"> </w:instrText>
        </w:r>
        <w:r w:rsidRPr="00DD4EA5">
          <w:rPr>
            <w:webHidden/>
            <w:szCs w:val="28"/>
            <w:lang w:val="fr-CH"/>
          </w:rPr>
          <w:instrText>PAGEREF</w:instrText>
        </w:r>
        <w:r w:rsidRPr="00DD4EA5">
          <w:rPr>
            <w:webHidden/>
            <w:szCs w:val="28"/>
            <w:rtl/>
            <w:lang w:val="fr-CH"/>
          </w:rPr>
          <w:instrText xml:space="preserve"> _</w:instrText>
        </w:r>
        <w:r w:rsidRPr="00DD4EA5">
          <w:rPr>
            <w:webHidden/>
            <w:szCs w:val="28"/>
            <w:lang w:val="fr-CH"/>
          </w:rPr>
          <w:instrText>Toc12273852 \h</w:instrText>
        </w:r>
        <w:r w:rsidRPr="00DD4EA5">
          <w:rPr>
            <w:webHidden/>
            <w:szCs w:val="28"/>
            <w:rtl/>
            <w:lang w:val="fr-CH"/>
          </w:rPr>
          <w:instrText xml:space="preserve"> </w:instrText>
        </w:r>
        <w:r w:rsidRPr="00DD4EA5">
          <w:rPr>
            <w:szCs w:val="28"/>
            <w:lang w:val="fr-CH"/>
          </w:rPr>
        </w:r>
        <w:r w:rsidRPr="00DD4EA5">
          <w:rPr>
            <w:szCs w:val="28"/>
            <w:lang w:val="fr-CH"/>
          </w:rPr>
          <w:fldChar w:fldCharType="separate"/>
        </w:r>
        <w:r w:rsidRPr="00DD4EA5">
          <w:rPr>
            <w:webHidden/>
            <w:szCs w:val="28"/>
            <w:rtl/>
            <w:lang w:val="fr-CH"/>
          </w:rPr>
          <w:t>4</w:t>
        </w:r>
        <w:r w:rsidRPr="00DD4EA5">
          <w:rPr>
            <w:szCs w:val="28"/>
            <w:lang w:val="fr-CH"/>
          </w:rPr>
          <w:fldChar w:fldCharType="end"/>
        </w:r>
      </w:hyperlink>
    </w:p>
    <w:p w:rsidR="00463A83" w:rsidRPr="00DD4EA5" w:rsidRDefault="00463A83" w:rsidP="00463A83">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lang w:val="fr-CH"/>
        </w:rPr>
        <w:tab/>
      </w:r>
      <w:r>
        <w:rPr>
          <w:szCs w:val="28"/>
          <w:lang w:val="fr-CH"/>
        </w:rPr>
        <w:tab/>
      </w:r>
      <w:r>
        <w:rPr>
          <w:szCs w:val="28"/>
          <w:lang w:val="fr-CH"/>
        </w:rPr>
        <w:tab/>
      </w:r>
      <w:hyperlink w:anchor="_Toc12273853" w:history="1">
        <w:r w:rsidRPr="00DD4EA5">
          <w:rPr>
            <w:szCs w:val="28"/>
            <w:rtl/>
            <w:lang w:val="fr-CH"/>
          </w:rPr>
          <w:t>ألف</w:t>
        </w:r>
        <w:r>
          <w:rPr>
            <w:szCs w:val="28"/>
            <w:rtl/>
            <w:lang w:val="fr-CH"/>
          </w:rPr>
          <w:tab/>
        </w:r>
        <w:r w:rsidRPr="00DD4EA5">
          <w:rPr>
            <w:szCs w:val="28"/>
            <w:rtl/>
            <w:lang w:val="fr-CH"/>
          </w:rPr>
          <w:t>-</w:t>
        </w:r>
        <w:r w:rsidRPr="00DD4EA5">
          <w:rPr>
            <w:szCs w:val="28"/>
            <w:rtl/>
            <w:lang w:val="fr-CH"/>
          </w:rPr>
          <w:tab/>
          <w:t>الخصائص الديمغرافية والاقتصادية والاجتماعية والثقافية</w:t>
        </w:r>
        <w:r>
          <w:rPr>
            <w:szCs w:val="28"/>
            <w:rtl/>
            <w:lang w:val="fr-CH"/>
          </w:rPr>
          <w:tab/>
        </w:r>
        <w:r>
          <w:rPr>
            <w:szCs w:val="28"/>
            <w:rtl/>
            <w:lang w:val="fr-CH"/>
          </w:rPr>
          <w:tab/>
        </w:r>
        <w:r>
          <w:rPr>
            <w:rFonts w:hint="cs"/>
            <w:szCs w:val="28"/>
            <w:rtl/>
            <w:lang w:val="fr-CH"/>
          </w:rPr>
          <w:t>4-13</w:t>
        </w:r>
        <w:r w:rsidRPr="00DD4EA5">
          <w:rPr>
            <w:webHidden/>
            <w:szCs w:val="28"/>
            <w:rtl/>
            <w:lang w:val="fr-CH"/>
          </w:rPr>
          <w:tab/>
        </w:r>
        <w:r w:rsidRPr="00DD4EA5">
          <w:rPr>
            <w:szCs w:val="28"/>
            <w:lang w:val="fr-CH"/>
          </w:rPr>
          <w:fldChar w:fldCharType="begin"/>
        </w:r>
        <w:r w:rsidRPr="00DD4EA5">
          <w:rPr>
            <w:webHidden/>
            <w:szCs w:val="28"/>
            <w:rtl/>
            <w:lang w:val="fr-CH"/>
          </w:rPr>
          <w:instrText xml:space="preserve"> </w:instrText>
        </w:r>
        <w:r w:rsidRPr="00DD4EA5">
          <w:rPr>
            <w:webHidden/>
            <w:szCs w:val="28"/>
            <w:lang w:val="fr-CH"/>
          </w:rPr>
          <w:instrText>PAGEREF</w:instrText>
        </w:r>
        <w:r w:rsidRPr="00DD4EA5">
          <w:rPr>
            <w:webHidden/>
            <w:szCs w:val="28"/>
            <w:rtl/>
            <w:lang w:val="fr-CH"/>
          </w:rPr>
          <w:instrText xml:space="preserve"> _</w:instrText>
        </w:r>
        <w:r w:rsidRPr="00DD4EA5">
          <w:rPr>
            <w:webHidden/>
            <w:szCs w:val="28"/>
            <w:lang w:val="fr-CH"/>
          </w:rPr>
          <w:instrText>Toc12273853 \h</w:instrText>
        </w:r>
        <w:r w:rsidRPr="00DD4EA5">
          <w:rPr>
            <w:webHidden/>
            <w:szCs w:val="28"/>
            <w:rtl/>
            <w:lang w:val="fr-CH"/>
          </w:rPr>
          <w:instrText xml:space="preserve"> </w:instrText>
        </w:r>
        <w:r w:rsidRPr="00DD4EA5">
          <w:rPr>
            <w:szCs w:val="28"/>
            <w:lang w:val="fr-CH"/>
          </w:rPr>
        </w:r>
        <w:r w:rsidRPr="00DD4EA5">
          <w:rPr>
            <w:szCs w:val="28"/>
            <w:lang w:val="fr-CH"/>
          </w:rPr>
          <w:fldChar w:fldCharType="separate"/>
        </w:r>
        <w:r w:rsidRPr="00DD4EA5">
          <w:rPr>
            <w:webHidden/>
            <w:szCs w:val="28"/>
            <w:rtl/>
            <w:lang w:val="fr-CH"/>
          </w:rPr>
          <w:t>4</w:t>
        </w:r>
        <w:r w:rsidRPr="00DD4EA5">
          <w:rPr>
            <w:szCs w:val="28"/>
            <w:lang w:val="fr-CH"/>
          </w:rPr>
          <w:fldChar w:fldCharType="end"/>
        </w:r>
      </w:hyperlink>
    </w:p>
    <w:p w:rsidR="00463A83" w:rsidRPr="00DD4EA5" w:rsidRDefault="00463A83" w:rsidP="00463A83">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lang w:val="fr-CH"/>
        </w:rPr>
        <w:tab/>
      </w:r>
      <w:r>
        <w:rPr>
          <w:szCs w:val="28"/>
          <w:lang w:val="fr-CH"/>
        </w:rPr>
        <w:tab/>
      </w:r>
      <w:r>
        <w:rPr>
          <w:szCs w:val="28"/>
          <w:lang w:val="fr-CH"/>
        </w:rPr>
        <w:tab/>
      </w:r>
      <w:hyperlink w:anchor="_Toc12273854" w:history="1">
        <w:r w:rsidRPr="00DD4EA5">
          <w:rPr>
            <w:szCs w:val="28"/>
            <w:rtl/>
            <w:lang w:val="fr-CH"/>
          </w:rPr>
          <w:t>باء</w:t>
        </w:r>
        <w:r>
          <w:rPr>
            <w:szCs w:val="28"/>
            <w:rtl/>
            <w:lang w:val="fr-CH"/>
          </w:rPr>
          <w:tab/>
        </w:r>
        <w:r w:rsidRPr="00DD4EA5">
          <w:rPr>
            <w:szCs w:val="28"/>
            <w:rtl/>
            <w:lang w:val="fr-CH"/>
          </w:rPr>
          <w:t>-</w:t>
        </w:r>
        <w:r w:rsidRPr="00DD4EA5">
          <w:rPr>
            <w:szCs w:val="28"/>
            <w:rtl/>
            <w:lang w:val="fr-CH"/>
          </w:rPr>
          <w:tab/>
          <w:t>الهيكل الدستوري والسياسي والقانوني للدولة</w:t>
        </w:r>
        <w:r>
          <w:rPr>
            <w:webHidden/>
            <w:szCs w:val="28"/>
            <w:rtl/>
            <w:lang w:val="fr-CH"/>
          </w:rPr>
          <w:tab/>
        </w:r>
        <w:r>
          <w:rPr>
            <w:webHidden/>
            <w:szCs w:val="28"/>
            <w:rtl/>
            <w:lang w:val="fr-CH"/>
          </w:rPr>
          <w:tab/>
        </w:r>
        <w:r>
          <w:rPr>
            <w:rFonts w:hint="cs"/>
            <w:webHidden/>
            <w:szCs w:val="28"/>
            <w:rtl/>
            <w:lang w:val="fr-CH"/>
          </w:rPr>
          <w:t>14-56</w:t>
        </w:r>
        <w:r w:rsidRPr="00DD4EA5">
          <w:rPr>
            <w:webHidden/>
            <w:szCs w:val="28"/>
            <w:rtl/>
            <w:lang w:val="fr-CH"/>
          </w:rPr>
          <w:tab/>
        </w:r>
        <w:r w:rsidRPr="00DD4EA5">
          <w:rPr>
            <w:szCs w:val="28"/>
            <w:lang w:val="fr-CH"/>
          </w:rPr>
          <w:fldChar w:fldCharType="begin"/>
        </w:r>
        <w:r w:rsidRPr="00DD4EA5">
          <w:rPr>
            <w:webHidden/>
            <w:szCs w:val="28"/>
            <w:rtl/>
            <w:lang w:val="fr-CH"/>
          </w:rPr>
          <w:instrText xml:space="preserve"> </w:instrText>
        </w:r>
        <w:r w:rsidRPr="00DD4EA5">
          <w:rPr>
            <w:webHidden/>
            <w:szCs w:val="28"/>
            <w:lang w:val="fr-CH"/>
          </w:rPr>
          <w:instrText>PAGEREF</w:instrText>
        </w:r>
        <w:r w:rsidRPr="00DD4EA5">
          <w:rPr>
            <w:webHidden/>
            <w:szCs w:val="28"/>
            <w:rtl/>
            <w:lang w:val="fr-CH"/>
          </w:rPr>
          <w:instrText xml:space="preserve"> _</w:instrText>
        </w:r>
        <w:r w:rsidRPr="00DD4EA5">
          <w:rPr>
            <w:webHidden/>
            <w:szCs w:val="28"/>
            <w:lang w:val="fr-CH"/>
          </w:rPr>
          <w:instrText>Toc12273854 \h</w:instrText>
        </w:r>
        <w:r w:rsidRPr="00DD4EA5">
          <w:rPr>
            <w:webHidden/>
            <w:szCs w:val="28"/>
            <w:rtl/>
            <w:lang w:val="fr-CH"/>
          </w:rPr>
          <w:instrText xml:space="preserve"> </w:instrText>
        </w:r>
        <w:r w:rsidRPr="00DD4EA5">
          <w:rPr>
            <w:szCs w:val="28"/>
            <w:lang w:val="fr-CH"/>
          </w:rPr>
        </w:r>
        <w:r w:rsidRPr="00DD4EA5">
          <w:rPr>
            <w:szCs w:val="28"/>
            <w:lang w:val="fr-CH"/>
          </w:rPr>
          <w:fldChar w:fldCharType="separate"/>
        </w:r>
        <w:r w:rsidRPr="00DD4EA5">
          <w:rPr>
            <w:webHidden/>
            <w:szCs w:val="28"/>
            <w:rtl/>
            <w:lang w:val="fr-CH"/>
          </w:rPr>
          <w:t>7</w:t>
        </w:r>
        <w:r w:rsidRPr="00DD4EA5">
          <w:rPr>
            <w:szCs w:val="28"/>
            <w:lang w:val="fr-CH"/>
          </w:rPr>
          <w:fldChar w:fldCharType="end"/>
        </w:r>
      </w:hyperlink>
    </w:p>
    <w:p w:rsidR="00463A83" w:rsidRPr="00DD4EA5" w:rsidRDefault="00463A83" w:rsidP="00463A83">
      <w:pPr>
        <w:tabs>
          <w:tab w:val="right" w:pos="1021"/>
          <w:tab w:val="left" w:pos="1077"/>
          <w:tab w:val="left" w:pos="1525"/>
          <w:tab w:val="left" w:pos="1842"/>
          <w:tab w:val="left" w:pos="2206"/>
          <w:tab w:val="left" w:pos="2681"/>
          <w:tab w:val="left" w:leader="dot" w:pos="8788"/>
          <w:tab w:val="right" w:pos="9638"/>
        </w:tabs>
        <w:spacing w:line="360" w:lineRule="exact"/>
        <w:rPr>
          <w:szCs w:val="28"/>
          <w:rtl/>
          <w:lang w:val="fr-CH"/>
        </w:rPr>
      </w:pPr>
      <w:r>
        <w:rPr>
          <w:szCs w:val="28"/>
          <w:lang w:val="fr-CH"/>
        </w:rPr>
        <w:tab/>
      </w:r>
      <w:hyperlink w:anchor="_Toc12273855" w:history="1">
        <w:r w:rsidRPr="00DD4EA5">
          <w:rPr>
            <w:szCs w:val="28"/>
            <w:rtl/>
            <w:lang w:val="fr-CH"/>
          </w:rPr>
          <w:t>ثانياً</w:t>
        </w:r>
        <w:r>
          <w:rPr>
            <w:szCs w:val="28"/>
            <w:rtl/>
            <w:lang w:val="fr-CH"/>
          </w:rPr>
          <w:tab/>
        </w:r>
        <w:r w:rsidRPr="00DD4EA5">
          <w:rPr>
            <w:szCs w:val="28"/>
            <w:rtl/>
            <w:lang w:val="fr-CH"/>
          </w:rPr>
          <w:t>-</w:t>
        </w:r>
        <w:r w:rsidRPr="00DD4EA5">
          <w:rPr>
            <w:szCs w:val="28"/>
            <w:rtl/>
            <w:lang w:val="fr-CH"/>
          </w:rPr>
          <w:tab/>
          <w:t>الإطار العام لحماية وتعزيز حقوق الإنسان</w:t>
        </w:r>
        <w:r>
          <w:rPr>
            <w:webHidden/>
            <w:szCs w:val="28"/>
            <w:rtl/>
            <w:lang w:val="fr-CH"/>
          </w:rPr>
          <w:tab/>
        </w:r>
        <w:r>
          <w:rPr>
            <w:webHidden/>
            <w:szCs w:val="28"/>
            <w:rtl/>
            <w:lang w:val="fr-CH"/>
          </w:rPr>
          <w:tab/>
        </w:r>
        <w:r w:rsidRPr="00DD4EA5">
          <w:rPr>
            <w:szCs w:val="28"/>
            <w:lang w:val="fr-CH"/>
          </w:rPr>
          <w:fldChar w:fldCharType="begin"/>
        </w:r>
        <w:r w:rsidRPr="00DD4EA5">
          <w:rPr>
            <w:webHidden/>
            <w:szCs w:val="28"/>
            <w:rtl/>
            <w:lang w:val="fr-CH"/>
          </w:rPr>
          <w:instrText xml:space="preserve"> </w:instrText>
        </w:r>
        <w:r w:rsidRPr="00DD4EA5">
          <w:rPr>
            <w:webHidden/>
            <w:szCs w:val="28"/>
            <w:lang w:val="fr-CH"/>
          </w:rPr>
          <w:instrText>PAGEREF</w:instrText>
        </w:r>
        <w:r w:rsidRPr="00DD4EA5">
          <w:rPr>
            <w:webHidden/>
            <w:szCs w:val="28"/>
            <w:rtl/>
            <w:lang w:val="fr-CH"/>
          </w:rPr>
          <w:instrText xml:space="preserve"> _</w:instrText>
        </w:r>
        <w:r w:rsidRPr="00DD4EA5">
          <w:rPr>
            <w:webHidden/>
            <w:szCs w:val="28"/>
            <w:lang w:val="fr-CH"/>
          </w:rPr>
          <w:instrText>Toc12273855 \h</w:instrText>
        </w:r>
        <w:r w:rsidRPr="00DD4EA5">
          <w:rPr>
            <w:webHidden/>
            <w:szCs w:val="28"/>
            <w:rtl/>
            <w:lang w:val="fr-CH"/>
          </w:rPr>
          <w:instrText xml:space="preserve"> </w:instrText>
        </w:r>
        <w:r w:rsidRPr="00DD4EA5">
          <w:rPr>
            <w:szCs w:val="28"/>
            <w:lang w:val="fr-CH"/>
          </w:rPr>
        </w:r>
        <w:r w:rsidRPr="00DD4EA5">
          <w:rPr>
            <w:szCs w:val="28"/>
            <w:lang w:val="fr-CH"/>
          </w:rPr>
          <w:fldChar w:fldCharType="separate"/>
        </w:r>
        <w:r w:rsidRPr="00DD4EA5">
          <w:rPr>
            <w:webHidden/>
            <w:szCs w:val="28"/>
            <w:rtl/>
            <w:lang w:val="fr-CH"/>
          </w:rPr>
          <w:t>16</w:t>
        </w:r>
        <w:r w:rsidRPr="00DD4EA5">
          <w:rPr>
            <w:szCs w:val="28"/>
            <w:lang w:val="fr-CH"/>
          </w:rPr>
          <w:fldChar w:fldCharType="end"/>
        </w:r>
      </w:hyperlink>
    </w:p>
    <w:p w:rsidR="00463A83" w:rsidRPr="00DD4EA5" w:rsidRDefault="00463A83" w:rsidP="00463A83">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lang w:val="fr-CH"/>
        </w:rPr>
        <w:tab/>
      </w:r>
      <w:r>
        <w:rPr>
          <w:szCs w:val="28"/>
          <w:lang w:val="fr-CH"/>
        </w:rPr>
        <w:tab/>
      </w:r>
      <w:r>
        <w:rPr>
          <w:szCs w:val="28"/>
          <w:lang w:val="fr-CH"/>
        </w:rPr>
        <w:tab/>
      </w:r>
      <w:hyperlink w:anchor="_Toc12273856" w:history="1">
        <w:r w:rsidRPr="00DD4EA5">
          <w:rPr>
            <w:szCs w:val="28"/>
            <w:rtl/>
            <w:lang w:val="fr-CH"/>
          </w:rPr>
          <w:t>ألف</w:t>
        </w:r>
        <w:r>
          <w:rPr>
            <w:szCs w:val="28"/>
            <w:rtl/>
            <w:lang w:val="fr-CH"/>
          </w:rPr>
          <w:tab/>
        </w:r>
        <w:r w:rsidRPr="00DD4EA5">
          <w:rPr>
            <w:szCs w:val="28"/>
            <w:rtl/>
            <w:lang w:val="fr-CH"/>
          </w:rPr>
          <w:t>-</w:t>
        </w:r>
        <w:r w:rsidRPr="00DD4EA5">
          <w:rPr>
            <w:szCs w:val="28"/>
            <w:rtl/>
            <w:lang w:val="fr-CH"/>
          </w:rPr>
          <w:tab/>
          <w:t>قبول المعايير الدولية لحقوق الإنسان</w:t>
        </w:r>
        <w:r>
          <w:rPr>
            <w:webHidden/>
            <w:szCs w:val="28"/>
            <w:rtl/>
            <w:lang w:val="fr-CH"/>
          </w:rPr>
          <w:tab/>
        </w:r>
        <w:r>
          <w:rPr>
            <w:webHidden/>
            <w:szCs w:val="28"/>
            <w:rtl/>
            <w:lang w:val="fr-CH"/>
          </w:rPr>
          <w:tab/>
        </w:r>
        <w:r>
          <w:rPr>
            <w:rFonts w:hint="cs"/>
            <w:webHidden/>
            <w:szCs w:val="28"/>
            <w:rtl/>
            <w:lang w:val="fr-CH"/>
          </w:rPr>
          <w:t>57-67</w:t>
        </w:r>
        <w:r w:rsidRPr="00DD4EA5">
          <w:rPr>
            <w:webHidden/>
            <w:szCs w:val="28"/>
            <w:rtl/>
            <w:lang w:val="fr-CH"/>
          </w:rPr>
          <w:tab/>
        </w:r>
        <w:r w:rsidRPr="00DD4EA5">
          <w:rPr>
            <w:szCs w:val="28"/>
            <w:lang w:val="fr-CH"/>
          </w:rPr>
          <w:fldChar w:fldCharType="begin"/>
        </w:r>
        <w:r w:rsidRPr="00DD4EA5">
          <w:rPr>
            <w:webHidden/>
            <w:szCs w:val="28"/>
            <w:rtl/>
            <w:lang w:val="fr-CH"/>
          </w:rPr>
          <w:instrText xml:space="preserve"> </w:instrText>
        </w:r>
        <w:r w:rsidRPr="00DD4EA5">
          <w:rPr>
            <w:webHidden/>
            <w:szCs w:val="28"/>
            <w:lang w:val="fr-CH"/>
          </w:rPr>
          <w:instrText>PAGEREF</w:instrText>
        </w:r>
        <w:r w:rsidRPr="00DD4EA5">
          <w:rPr>
            <w:webHidden/>
            <w:szCs w:val="28"/>
            <w:rtl/>
            <w:lang w:val="fr-CH"/>
          </w:rPr>
          <w:instrText xml:space="preserve"> _</w:instrText>
        </w:r>
        <w:r w:rsidRPr="00DD4EA5">
          <w:rPr>
            <w:webHidden/>
            <w:szCs w:val="28"/>
            <w:lang w:val="fr-CH"/>
          </w:rPr>
          <w:instrText>Toc12273856 \h</w:instrText>
        </w:r>
        <w:r w:rsidRPr="00DD4EA5">
          <w:rPr>
            <w:webHidden/>
            <w:szCs w:val="28"/>
            <w:rtl/>
            <w:lang w:val="fr-CH"/>
          </w:rPr>
          <w:instrText xml:space="preserve"> </w:instrText>
        </w:r>
        <w:r w:rsidRPr="00DD4EA5">
          <w:rPr>
            <w:szCs w:val="28"/>
            <w:lang w:val="fr-CH"/>
          </w:rPr>
        </w:r>
        <w:r w:rsidRPr="00DD4EA5">
          <w:rPr>
            <w:szCs w:val="28"/>
            <w:lang w:val="fr-CH"/>
          </w:rPr>
          <w:fldChar w:fldCharType="separate"/>
        </w:r>
        <w:r w:rsidRPr="00DD4EA5">
          <w:rPr>
            <w:webHidden/>
            <w:szCs w:val="28"/>
            <w:rtl/>
            <w:lang w:val="fr-CH"/>
          </w:rPr>
          <w:t>16</w:t>
        </w:r>
        <w:r w:rsidRPr="00DD4EA5">
          <w:rPr>
            <w:szCs w:val="28"/>
            <w:lang w:val="fr-CH"/>
          </w:rPr>
          <w:fldChar w:fldCharType="end"/>
        </w:r>
      </w:hyperlink>
    </w:p>
    <w:p w:rsidR="00463A83" w:rsidRPr="00DD4EA5" w:rsidRDefault="00463A83" w:rsidP="00463A83">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lang w:val="fr-CH"/>
        </w:rPr>
        <w:tab/>
      </w:r>
      <w:r>
        <w:rPr>
          <w:szCs w:val="28"/>
          <w:lang w:val="fr-CH"/>
        </w:rPr>
        <w:tab/>
      </w:r>
      <w:r>
        <w:rPr>
          <w:szCs w:val="28"/>
          <w:lang w:val="fr-CH"/>
        </w:rPr>
        <w:tab/>
      </w:r>
      <w:hyperlink w:anchor="_Toc12273857" w:history="1">
        <w:r w:rsidRPr="00DD4EA5">
          <w:rPr>
            <w:szCs w:val="28"/>
            <w:rtl/>
            <w:lang w:val="fr-CH"/>
          </w:rPr>
          <w:t>باء</w:t>
        </w:r>
        <w:r>
          <w:rPr>
            <w:szCs w:val="28"/>
            <w:rtl/>
            <w:lang w:val="fr-CH"/>
          </w:rPr>
          <w:tab/>
        </w:r>
        <w:r w:rsidRPr="00DD4EA5">
          <w:rPr>
            <w:szCs w:val="28"/>
            <w:rtl/>
            <w:lang w:val="fr-CH"/>
          </w:rPr>
          <w:t>-</w:t>
        </w:r>
        <w:r w:rsidRPr="00DD4EA5">
          <w:rPr>
            <w:szCs w:val="28"/>
            <w:rtl/>
            <w:lang w:val="fr-CH"/>
          </w:rPr>
          <w:tab/>
          <w:t>الإطار القانوني لحماية حقوق الإنسان على المستوى الوطني</w:t>
        </w:r>
        <w:r>
          <w:rPr>
            <w:webHidden/>
            <w:szCs w:val="28"/>
            <w:rtl/>
            <w:lang w:val="fr-CH"/>
          </w:rPr>
          <w:tab/>
        </w:r>
        <w:r>
          <w:rPr>
            <w:webHidden/>
            <w:szCs w:val="28"/>
            <w:rtl/>
            <w:lang w:val="fr-CH"/>
          </w:rPr>
          <w:tab/>
        </w:r>
        <w:r>
          <w:rPr>
            <w:rFonts w:hint="cs"/>
            <w:webHidden/>
            <w:szCs w:val="28"/>
            <w:rtl/>
            <w:lang w:val="fr-CH"/>
          </w:rPr>
          <w:t>68-118</w:t>
        </w:r>
        <w:r w:rsidRPr="00DD4EA5">
          <w:rPr>
            <w:webHidden/>
            <w:szCs w:val="28"/>
            <w:rtl/>
            <w:lang w:val="fr-CH"/>
          </w:rPr>
          <w:tab/>
        </w:r>
        <w:r w:rsidRPr="00DD4EA5">
          <w:rPr>
            <w:szCs w:val="28"/>
            <w:lang w:val="fr-CH"/>
          </w:rPr>
          <w:fldChar w:fldCharType="begin"/>
        </w:r>
        <w:r w:rsidRPr="00DD4EA5">
          <w:rPr>
            <w:webHidden/>
            <w:szCs w:val="28"/>
            <w:rtl/>
            <w:lang w:val="fr-CH"/>
          </w:rPr>
          <w:instrText xml:space="preserve"> </w:instrText>
        </w:r>
        <w:r w:rsidRPr="00DD4EA5">
          <w:rPr>
            <w:webHidden/>
            <w:szCs w:val="28"/>
            <w:lang w:val="fr-CH"/>
          </w:rPr>
          <w:instrText>PAGEREF</w:instrText>
        </w:r>
        <w:r w:rsidRPr="00DD4EA5">
          <w:rPr>
            <w:webHidden/>
            <w:szCs w:val="28"/>
            <w:rtl/>
            <w:lang w:val="fr-CH"/>
          </w:rPr>
          <w:instrText xml:space="preserve"> _</w:instrText>
        </w:r>
        <w:r w:rsidRPr="00DD4EA5">
          <w:rPr>
            <w:webHidden/>
            <w:szCs w:val="28"/>
            <w:lang w:val="fr-CH"/>
          </w:rPr>
          <w:instrText>Toc12273857 \h</w:instrText>
        </w:r>
        <w:r w:rsidRPr="00DD4EA5">
          <w:rPr>
            <w:webHidden/>
            <w:szCs w:val="28"/>
            <w:rtl/>
            <w:lang w:val="fr-CH"/>
          </w:rPr>
          <w:instrText xml:space="preserve"> </w:instrText>
        </w:r>
        <w:r w:rsidRPr="00DD4EA5">
          <w:rPr>
            <w:szCs w:val="28"/>
            <w:lang w:val="fr-CH"/>
          </w:rPr>
        </w:r>
        <w:r w:rsidRPr="00DD4EA5">
          <w:rPr>
            <w:szCs w:val="28"/>
            <w:lang w:val="fr-CH"/>
          </w:rPr>
          <w:fldChar w:fldCharType="separate"/>
        </w:r>
        <w:r w:rsidRPr="00DD4EA5">
          <w:rPr>
            <w:webHidden/>
            <w:szCs w:val="28"/>
            <w:rtl/>
            <w:lang w:val="fr-CH"/>
          </w:rPr>
          <w:t>18</w:t>
        </w:r>
        <w:r w:rsidRPr="00DD4EA5">
          <w:rPr>
            <w:szCs w:val="28"/>
            <w:lang w:val="fr-CH"/>
          </w:rPr>
          <w:fldChar w:fldCharType="end"/>
        </w:r>
      </w:hyperlink>
    </w:p>
    <w:p w:rsidR="00463A83" w:rsidRPr="00DD4EA5" w:rsidRDefault="00463A83" w:rsidP="00463A83">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lang w:val="fr-CH"/>
        </w:rPr>
        <w:tab/>
      </w:r>
      <w:r>
        <w:rPr>
          <w:szCs w:val="28"/>
          <w:lang w:val="fr-CH"/>
        </w:rPr>
        <w:tab/>
      </w:r>
      <w:r>
        <w:rPr>
          <w:szCs w:val="28"/>
          <w:lang w:val="fr-CH"/>
        </w:rPr>
        <w:tab/>
      </w:r>
      <w:hyperlink w:anchor="_Toc12273858" w:history="1">
        <w:r w:rsidRPr="00DD4EA5">
          <w:rPr>
            <w:szCs w:val="28"/>
            <w:rtl/>
            <w:lang w:val="fr-CH"/>
          </w:rPr>
          <w:t>جيم</w:t>
        </w:r>
        <w:r>
          <w:rPr>
            <w:szCs w:val="28"/>
            <w:rtl/>
            <w:lang w:val="fr-CH"/>
          </w:rPr>
          <w:tab/>
        </w:r>
        <w:r w:rsidRPr="00DD4EA5">
          <w:rPr>
            <w:szCs w:val="28"/>
            <w:rtl/>
            <w:lang w:val="fr-CH"/>
          </w:rPr>
          <w:t>-</w:t>
        </w:r>
        <w:r w:rsidRPr="00DD4EA5">
          <w:rPr>
            <w:szCs w:val="28"/>
            <w:rtl/>
            <w:lang w:val="fr-CH"/>
          </w:rPr>
          <w:tab/>
          <w:t>إطار تعزيز حقوق الإنسان على المستوى الوطني</w:t>
        </w:r>
        <w:r>
          <w:rPr>
            <w:webHidden/>
            <w:szCs w:val="28"/>
            <w:rtl/>
            <w:lang w:val="fr-CH"/>
          </w:rPr>
          <w:tab/>
        </w:r>
        <w:r>
          <w:rPr>
            <w:webHidden/>
            <w:szCs w:val="28"/>
            <w:rtl/>
            <w:lang w:val="fr-CH"/>
          </w:rPr>
          <w:tab/>
        </w:r>
        <w:r>
          <w:rPr>
            <w:rFonts w:hint="cs"/>
            <w:webHidden/>
            <w:szCs w:val="28"/>
            <w:rtl/>
            <w:lang w:val="fr-CH"/>
          </w:rPr>
          <w:t>119-138</w:t>
        </w:r>
        <w:r w:rsidRPr="00DD4EA5">
          <w:rPr>
            <w:webHidden/>
            <w:szCs w:val="28"/>
            <w:rtl/>
            <w:lang w:val="fr-CH"/>
          </w:rPr>
          <w:tab/>
        </w:r>
        <w:r w:rsidRPr="00DD4EA5">
          <w:rPr>
            <w:szCs w:val="28"/>
            <w:lang w:val="fr-CH"/>
          </w:rPr>
          <w:fldChar w:fldCharType="begin"/>
        </w:r>
        <w:r w:rsidRPr="00DD4EA5">
          <w:rPr>
            <w:webHidden/>
            <w:szCs w:val="28"/>
            <w:rtl/>
            <w:lang w:val="fr-CH"/>
          </w:rPr>
          <w:instrText xml:space="preserve"> </w:instrText>
        </w:r>
        <w:r w:rsidRPr="00DD4EA5">
          <w:rPr>
            <w:webHidden/>
            <w:szCs w:val="28"/>
            <w:lang w:val="fr-CH"/>
          </w:rPr>
          <w:instrText>PAGEREF</w:instrText>
        </w:r>
        <w:r w:rsidRPr="00DD4EA5">
          <w:rPr>
            <w:webHidden/>
            <w:szCs w:val="28"/>
            <w:rtl/>
            <w:lang w:val="fr-CH"/>
          </w:rPr>
          <w:instrText xml:space="preserve"> _</w:instrText>
        </w:r>
        <w:r w:rsidRPr="00DD4EA5">
          <w:rPr>
            <w:webHidden/>
            <w:szCs w:val="28"/>
            <w:lang w:val="fr-CH"/>
          </w:rPr>
          <w:instrText>Toc12273858 \h</w:instrText>
        </w:r>
        <w:r w:rsidRPr="00DD4EA5">
          <w:rPr>
            <w:webHidden/>
            <w:szCs w:val="28"/>
            <w:rtl/>
            <w:lang w:val="fr-CH"/>
          </w:rPr>
          <w:instrText xml:space="preserve"> </w:instrText>
        </w:r>
        <w:r w:rsidRPr="00DD4EA5">
          <w:rPr>
            <w:szCs w:val="28"/>
            <w:lang w:val="fr-CH"/>
          </w:rPr>
        </w:r>
        <w:r w:rsidRPr="00DD4EA5">
          <w:rPr>
            <w:szCs w:val="28"/>
            <w:lang w:val="fr-CH"/>
          </w:rPr>
          <w:fldChar w:fldCharType="separate"/>
        </w:r>
        <w:r w:rsidRPr="00DD4EA5">
          <w:rPr>
            <w:webHidden/>
            <w:szCs w:val="28"/>
            <w:rtl/>
            <w:lang w:val="fr-CH"/>
          </w:rPr>
          <w:t>27</w:t>
        </w:r>
        <w:r w:rsidRPr="00DD4EA5">
          <w:rPr>
            <w:szCs w:val="28"/>
            <w:lang w:val="fr-CH"/>
          </w:rPr>
          <w:fldChar w:fldCharType="end"/>
        </w:r>
      </w:hyperlink>
    </w:p>
    <w:p w:rsidR="00463A83" w:rsidRPr="00DD4EA5" w:rsidRDefault="00463A83" w:rsidP="00463A83">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lang w:val="fr-CH"/>
        </w:rPr>
        <w:tab/>
      </w:r>
      <w:r>
        <w:rPr>
          <w:szCs w:val="28"/>
          <w:lang w:val="fr-CH"/>
        </w:rPr>
        <w:tab/>
      </w:r>
      <w:r>
        <w:rPr>
          <w:szCs w:val="28"/>
          <w:lang w:val="fr-CH"/>
        </w:rPr>
        <w:tab/>
      </w:r>
      <w:hyperlink w:anchor="_Toc12273859" w:history="1">
        <w:r w:rsidRPr="00DD4EA5">
          <w:rPr>
            <w:szCs w:val="28"/>
            <w:rtl/>
            <w:lang w:val="fr-CH"/>
          </w:rPr>
          <w:t>دال</w:t>
        </w:r>
        <w:r>
          <w:rPr>
            <w:szCs w:val="28"/>
            <w:rtl/>
            <w:lang w:val="fr-CH"/>
          </w:rPr>
          <w:tab/>
        </w:r>
        <w:r w:rsidRPr="00DD4EA5">
          <w:rPr>
            <w:szCs w:val="28"/>
            <w:rtl/>
            <w:lang w:val="fr-CH"/>
          </w:rPr>
          <w:t>-</w:t>
        </w:r>
        <w:r w:rsidRPr="00DD4EA5">
          <w:rPr>
            <w:szCs w:val="28"/>
            <w:rtl/>
            <w:lang w:val="fr-CH"/>
          </w:rPr>
          <w:tab/>
          <w:t>عملية إعداد التقارير على المستوى الوطني</w:t>
        </w:r>
        <w:r>
          <w:rPr>
            <w:webHidden/>
            <w:szCs w:val="28"/>
            <w:rtl/>
            <w:lang w:val="fr-CH"/>
          </w:rPr>
          <w:tab/>
        </w:r>
        <w:r>
          <w:rPr>
            <w:webHidden/>
            <w:szCs w:val="28"/>
            <w:rtl/>
            <w:lang w:val="fr-CH"/>
          </w:rPr>
          <w:tab/>
        </w:r>
        <w:r>
          <w:rPr>
            <w:rFonts w:hint="cs"/>
            <w:webHidden/>
            <w:szCs w:val="28"/>
            <w:rtl/>
            <w:lang w:val="fr-CH"/>
          </w:rPr>
          <w:t>139-147</w:t>
        </w:r>
        <w:r w:rsidRPr="00DD4EA5">
          <w:rPr>
            <w:webHidden/>
            <w:szCs w:val="28"/>
            <w:rtl/>
            <w:lang w:val="fr-CH"/>
          </w:rPr>
          <w:tab/>
        </w:r>
        <w:r w:rsidRPr="00DD4EA5">
          <w:rPr>
            <w:szCs w:val="28"/>
            <w:lang w:val="fr-CH"/>
          </w:rPr>
          <w:fldChar w:fldCharType="begin"/>
        </w:r>
        <w:r w:rsidRPr="00DD4EA5">
          <w:rPr>
            <w:webHidden/>
            <w:szCs w:val="28"/>
            <w:rtl/>
            <w:lang w:val="fr-CH"/>
          </w:rPr>
          <w:instrText xml:space="preserve"> </w:instrText>
        </w:r>
        <w:r w:rsidRPr="00DD4EA5">
          <w:rPr>
            <w:webHidden/>
            <w:szCs w:val="28"/>
            <w:lang w:val="fr-CH"/>
          </w:rPr>
          <w:instrText>PAGEREF</w:instrText>
        </w:r>
        <w:r w:rsidRPr="00DD4EA5">
          <w:rPr>
            <w:webHidden/>
            <w:szCs w:val="28"/>
            <w:rtl/>
            <w:lang w:val="fr-CH"/>
          </w:rPr>
          <w:instrText xml:space="preserve"> _</w:instrText>
        </w:r>
        <w:r w:rsidRPr="00DD4EA5">
          <w:rPr>
            <w:webHidden/>
            <w:szCs w:val="28"/>
            <w:lang w:val="fr-CH"/>
          </w:rPr>
          <w:instrText>Toc12273859 \h</w:instrText>
        </w:r>
        <w:r w:rsidRPr="00DD4EA5">
          <w:rPr>
            <w:webHidden/>
            <w:szCs w:val="28"/>
            <w:rtl/>
            <w:lang w:val="fr-CH"/>
          </w:rPr>
          <w:instrText xml:space="preserve"> </w:instrText>
        </w:r>
        <w:r w:rsidRPr="00DD4EA5">
          <w:rPr>
            <w:szCs w:val="28"/>
            <w:lang w:val="fr-CH"/>
          </w:rPr>
        </w:r>
        <w:r w:rsidRPr="00DD4EA5">
          <w:rPr>
            <w:szCs w:val="28"/>
            <w:lang w:val="fr-CH"/>
          </w:rPr>
          <w:fldChar w:fldCharType="separate"/>
        </w:r>
        <w:r w:rsidRPr="00DD4EA5">
          <w:rPr>
            <w:webHidden/>
            <w:szCs w:val="28"/>
            <w:rtl/>
            <w:lang w:val="fr-CH"/>
          </w:rPr>
          <w:t>32</w:t>
        </w:r>
        <w:r w:rsidRPr="00DD4EA5">
          <w:rPr>
            <w:szCs w:val="28"/>
            <w:lang w:val="fr-CH"/>
          </w:rPr>
          <w:fldChar w:fldCharType="end"/>
        </w:r>
      </w:hyperlink>
    </w:p>
    <w:p w:rsidR="00463A83" w:rsidRPr="00DD4EA5" w:rsidRDefault="00463A83" w:rsidP="00463A83">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lang w:val="fr-CH"/>
        </w:rPr>
        <w:tab/>
      </w:r>
      <w:r>
        <w:rPr>
          <w:szCs w:val="28"/>
          <w:lang w:val="fr-CH"/>
        </w:rPr>
        <w:tab/>
      </w:r>
      <w:r>
        <w:rPr>
          <w:szCs w:val="28"/>
          <w:lang w:val="fr-CH"/>
        </w:rPr>
        <w:tab/>
      </w:r>
      <w:hyperlink w:anchor="_Toc12273860" w:history="1">
        <w:r w:rsidRPr="00DD4EA5">
          <w:rPr>
            <w:szCs w:val="28"/>
            <w:rtl/>
            <w:lang w:val="fr-CH"/>
          </w:rPr>
          <w:t>هاء</w:t>
        </w:r>
        <w:r>
          <w:rPr>
            <w:szCs w:val="28"/>
            <w:rtl/>
            <w:lang w:val="fr-CH"/>
          </w:rPr>
          <w:tab/>
        </w:r>
        <w:r w:rsidRPr="00DD4EA5">
          <w:rPr>
            <w:szCs w:val="28"/>
            <w:rtl/>
            <w:lang w:val="fr-CH"/>
          </w:rPr>
          <w:t>-</w:t>
        </w:r>
        <w:r w:rsidRPr="00DD4EA5">
          <w:rPr>
            <w:szCs w:val="28"/>
            <w:rtl/>
            <w:lang w:val="fr-CH"/>
          </w:rPr>
          <w:tab/>
          <w:t>المعلومات الأخرى المتصلة بحقوق الإنسان</w:t>
        </w:r>
        <w:r>
          <w:rPr>
            <w:webHidden/>
            <w:szCs w:val="28"/>
            <w:rtl/>
            <w:lang w:val="fr-CH"/>
          </w:rPr>
          <w:tab/>
        </w:r>
        <w:r>
          <w:rPr>
            <w:webHidden/>
            <w:szCs w:val="28"/>
            <w:rtl/>
            <w:lang w:val="fr-CH"/>
          </w:rPr>
          <w:tab/>
        </w:r>
        <w:r>
          <w:rPr>
            <w:rFonts w:hint="cs"/>
            <w:webHidden/>
            <w:szCs w:val="28"/>
            <w:rtl/>
            <w:lang w:val="fr-CH"/>
          </w:rPr>
          <w:t>148-152</w:t>
        </w:r>
        <w:r w:rsidRPr="00DD4EA5">
          <w:rPr>
            <w:webHidden/>
            <w:szCs w:val="28"/>
            <w:rtl/>
            <w:lang w:val="fr-CH"/>
          </w:rPr>
          <w:tab/>
        </w:r>
        <w:r w:rsidRPr="00DD4EA5">
          <w:rPr>
            <w:szCs w:val="28"/>
            <w:lang w:val="fr-CH"/>
          </w:rPr>
          <w:fldChar w:fldCharType="begin"/>
        </w:r>
        <w:r w:rsidRPr="00DD4EA5">
          <w:rPr>
            <w:webHidden/>
            <w:szCs w:val="28"/>
            <w:rtl/>
            <w:lang w:val="fr-CH"/>
          </w:rPr>
          <w:instrText xml:space="preserve"> </w:instrText>
        </w:r>
        <w:r w:rsidRPr="00DD4EA5">
          <w:rPr>
            <w:webHidden/>
            <w:szCs w:val="28"/>
            <w:lang w:val="fr-CH"/>
          </w:rPr>
          <w:instrText>PAGEREF</w:instrText>
        </w:r>
        <w:r w:rsidRPr="00DD4EA5">
          <w:rPr>
            <w:webHidden/>
            <w:szCs w:val="28"/>
            <w:rtl/>
            <w:lang w:val="fr-CH"/>
          </w:rPr>
          <w:instrText xml:space="preserve"> _</w:instrText>
        </w:r>
        <w:r w:rsidRPr="00DD4EA5">
          <w:rPr>
            <w:webHidden/>
            <w:szCs w:val="28"/>
            <w:lang w:val="fr-CH"/>
          </w:rPr>
          <w:instrText>Toc12273860 \h</w:instrText>
        </w:r>
        <w:r w:rsidRPr="00DD4EA5">
          <w:rPr>
            <w:webHidden/>
            <w:szCs w:val="28"/>
            <w:rtl/>
            <w:lang w:val="fr-CH"/>
          </w:rPr>
          <w:instrText xml:space="preserve"> </w:instrText>
        </w:r>
        <w:r w:rsidRPr="00DD4EA5">
          <w:rPr>
            <w:szCs w:val="28"/>
            <w:lang w:val="fr-CH"/>
          </w:rPr>
        </w:r>
        <w:r w:rsidRPr="00DD4EA5">
          <w:rPr>
            <w:szCs w:val="28"/>
            <w:lang w:val="fr-CH"/>
          </w:rPr>
          <w:fldChar w:fldCharType="separate"/>
        </w:r>
        <w:r w:rsidRPr="00DD4EA5">
          <w:rPr>
            <w:webHidden/>
            <w:szCs w:val="28"/>
            <w:rtl/>
            <w:lang w:val="fr-CH"/>
          </w:rPr>
          <w:t>34</w:t>
        </w:r>
        <w:r w:rsidRPr="00DD4EA5">
          <w:rPr>
            <w:szCs w:val="28"/>
            <w:lang w:val="fr-CH"/>
          </w:rPr>
          <w:fldChar w:fldCharType="end"/>
        </w:r>
      </w:hyperlink>
    </w:p>
    <w:p w:rsidR="00463A83" w:rsidRPr="00DD4EA5" w:rsidRDefault="00463A83" w:rsidP="00463A83">
      <w:pPr>
        <w:tabs>
          <w:tab w:val="right" w:pos="1021"/>
          <w:tab w:val="left" w:pos="1077"/>
          <w:tab w:val="left" w:pos="1525"/>
          <w:tab w:val="left" w:pos="1842"/>
          <w:tab w:val="left" w:pos="2206"/>
          <w:tab w:val="left" w:pos="2681"/>
          <w:tab w:val="left" w:leader="dot" w:pos="8788"/>
          <w:tab w:val="right" w:pos="9638"/>
        </w:tabs>
        <w:spacing w:line="360" w:lineRule="exact"/>
        <w:rPr>
          <w:szCs w:val="28"/>
          <w:rtl/>
          <w:lang w:val="fr-CH"/>
        </w:rPr>
      </w:pPr>
      <w:r>
        <w:rPr>
          <w:szCs w:val="28"/>
          <w:lang w:val="fr-CH"/>
        </w:rPr>
        <w:tab/>
      </w:r>
      <w:hyperlink w:anchor="_Toc12273861" w:history="1">
        <w:r w:rsidRPr="00DD4EA5">
          <w:rPr>
            <w:szCs w:val="28"/>
            <w:rtl/>
            <w:lang w:val="fr-CH"/>
          </w:rPr>
          <w:t>ثالثاً</w:t>
        </w:r>
        <w:r>
          <w:rPr>
            <w:szCs w:val="28"/>
            <w:rtl/>
            <w:lang w:val="fr-CH"/>
          </w:rPr>
          <w:tab/>
        </w:r>
        <w:r w:rsidRPr="00DD4EA5">
          <w:rPr>
            <w:szCs w:val="28"/>
            <w:rtl/>
            <w:lang w:val="fr-CH"/>
          </w:rPr>
          <w:t>-</w:t>
        </w:r>
        <w:r w:rsidRPr="00DD4EA5">
          <w:rPr>
            <w:szCs w:val="28"/>
            <w:rtl/>
            <w:lang w:val="fr-CH"/>
          </w:rPr>
          <w:tab/>
          <w:t>المعلومات المتعلقة بعدم التمييز وبالمساواة ووسائل الانتصاف الفعالة</w:t>
        </w:r>
        <w:r>
          <w:rPr>
            <w:webHidden/>
            <w:szCs w:val="28"/>
            <w:rtl/>
            <w:lang w:val="fr-CH"/>
          </w:rPr>
          <w:tab/>
        </w:r>
        <w:r>
          <w:rPr>
            <w:webHidden/>
            <w:szCs w:val="28"/>
            <w:rtl/>
            <w:lang w:val="fr-CH"/>
          </w:rPr>
          <w:tab/>
        </w:r>
        <w:r w:rsidRPr="00DD4EA5">
          <w:rPr>
            <w:szCs w:val="28"/>
            <w:lang w:val="fr-CH"/>
          </w:rPr>
          <w:fldChar w:fldCharType="begin"/>
        </w:r>
        <w:r w:rsidRPr="00DD4EA5">
          <w:rPr>
            <w:webHidden/>
            <w:szCs w:val="28"/>
            <w:rtl/>
            <w:lang w:val="fr-CH"/>
          </w:rPr>
          <w:instrText xml:space="preserve"> </w:instrText>
        </w:r>
        <w:r w:rsidRPr="00DD4EA5">
          <w:rPr>
            <w:webHidden/>
            <w:szCs w:val="28"/>
            <w:lang w:val="fr-CH"/>
          </w:rPr>
          <w:instrText>PAGEREF</w:instrText>
        </w:r>
        <w:r w:rsidRPr="00DD4EA5">
          <w:rPr>
            <w:webHidden/>
            <w:szCs w:val="28"/>
            <w:rtl/>
            <w:lang w:val="fr-CH"/>
          </w:rPr>
          <w:instrText xml:space="preserve"> _</w:instrText>
        </w:r>
        <w:r w:rsidRPr="00DD4EA5">
          <w:rPr>
            <w:webHidden/>
            <w:szCs w:val="28"/>
            <w:lang w:val="fr-CH"/>
          </w:rPr>
          <w:instrText>Toc12273861 \h</w:instrText>
        </w:r>
        <w:r w:rsidRPr="00DD4EA5">
          <w:rPr>
            <w:webHidden/>
            <w:szCs w:val="28"/>
            <w:rtl/>
            <w:lang w:val="fr-CH"/>
          </w:rPr>
          <w:instrText xml:space="preserve"> </w:instrText>
        </w:r>
        <w:r w:rsidRPr="00DD4EA5">
          <w:rPr>
            <w:szCs w:val="28"/>
            <w:lang w:val="fr-CH"/>
          </w:rPr>
        </w:r>
        <w:r w:rsidRPr="00DD4EA5">
          <w:rPr>
            <w:szCs w:val="28"/>
            <w:lang w:val="fr-CH"/>
          </w:rPr>
          <w:fldChar w:fldCharType="separate"/>
        </w:r>
        <w:r w:rsidRPr="00DD4EA5">
          <w:rPr>
            <w:webHidden/>
            <w:szCs w:val="28"/>
            <w:rtl/>
            <w:lang w:val="fr-CH"/>
          </w:rPr>
          <w:t>35</w:t>
        </w:r>
        <w:r w:rsidRPr="00DD4EA5">
          <w:rPr>
            <w:szCs w:val="28"/>
            <w:lang w:val="fr-CH"/>
          </w:rPr>
          <w:fldChar w:fldCharType="end"/>
        </w:r>
      </w:hyperlink>
    </w:p>
    <w:p w:rsidR="00463A83" w:rsidRPr="00DD4EA5" w:rsidRDefault="00463A83" w:rsidP="00463A83">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szCs w:val="28"/>
          <w:rtl/>
          <w:lang w:val="fr-CH"/>
        </w:rPr>
        <w:tab/>
      </w:r>
      <w:r>
        <w:rPr>
          <w:szCs w:val="28"/>
          <w:rtl/>
          <w:lang w:val="fr-CH"/>
        </w:rPr>
        <w:tab/>
      </w:r>
      <w:hyperlink w:anchor="_Toc12273862" w:history="1">
        <w:r w:rsidRPr="00DD4EA5">
          <w:rPr>
            <w:szCs w:val="28"/>
            <w:rtl/>
            <w:lang w:val="fr-CH"/>
          </w:rPr>
          <w:t>ألف</w:t>
        </w:r>
        <w:r>
          <w:rPr>
            <w:szCs w:val="28"/>
            <w:rtl/>
            <w:lang w:val="fr-CH"/>
          </w:rPr>
          <w:tab/>
        </w:r>
        <w:r w:rsidRPr="00DD4EA5">
          <w:rPr>
            <w:szCs w:val="28"/>
            <w:rtl/>
            <w:lang w:val="fr-CH"/>
          </w:rPr>
          <w:t>-</w:t>
        </w:r>
        <w:r w:rsidRPr="00DD4EA5">
          <w:rPr>
            <w:szCs w:val="28"/>
            <w:rtl/>
            <w:lang w:val="fr-CH"/>
          </w:rPr>
          <w:tab/>
          <w:t>عدم التمييز والمساواة</w:t>
        </w:r>
        <w:r w:rsidRPr="00DD4EA5">
          <w:rPr>
            <w:webHidden/>
            <w:szCs w:val="28"/>
            <w:rtl/>
            <w:lang w:val="fr-CH"/>
          </w:rPr>
          <w:tab/>
        </w:r>
        <w:r>
          <w:rPr>
            <w:webHidden/>
            <w:szCs w:val="28"/>
            <w:rtl/>
            <w:lang w:val="fr-CH"/>
          </w:rPr>
          <w:tab/>
        </w:r>
        <w:r>
          <w:rPr>
            <w:rFonts w:hint="cs"/>
            <w:webHidden/>
            <w:szCs w:val="28"/>
            <w:rtl/>
            <w:lang w:val="fr-CH"/>
          </w:rPr>
          <w:t>153-161</w:t>
        </w:r>
        <w:r>
          <w:rPr>
            <w:webHidden/>
            <w:szCs w:val="28"/>
            <w:rtl/>
            <w:lang w:val="fr-CH"/>
          </w:rPr>
          <w:tab/>
        </w:r>
        <w:r w:rsidRPr="00DD4EA5">
          <w:rPr>
            <w:szCs w:val="28"/>
            <w:lang w:val="fr-CH"/>
          </w:rPr>
          <w:fldChar w:fldCharType="begin"/>
        </w:r>
        <w:r w:rsidRPr="00DD4EA5">
          <w:rPr>
            <w:webHidden/>
            <w:szCs w:val="28"/>
            <w:rtl/>
            <w:lang w:val="fr-CH"/>
          </w:rPr>
          <w:instrText xml:space="preserve"> </w:instrText>
        </w:r>
        <w:r w:rsidRPr="00DD4EA5">
          <w:rPr>
            <w:webHidden/>
            <w:szCs w:val="28"/>
            <w:lang w:val="fr-CH"/>
          </w:rPr>
          <w:instrText>PAGEREF</w:instrText>
        </w:r>
        <w:r w:rsidRPr="00DD4EA5">
          <w:rPr>
            <w:webHidden/>
            <w:szCs w:val="28"/>
            <w:rtl/>
            <w:lang w:val="fr-CH"/>
          </w:rPr>
          <w:instrText xml:space="preserve"> _</w:instrText>
        </w:r>
        <w:r w:rsidRPr="00DD4EA5">
          <w:rPr>
            <w:webHidden/>
            <w:szCs w:val="28"/>
            <w:lang w:val="fr-CH"/>
          </w:rPr>
          <w:instrText>Toc12273862 \h</w:instrText>
        </w:r>
        <w:r w:rsidRPr="00DD4EA5">
          <w:rPr>
            <w:webHidden/>
            <w:szCs w:val="28"/>
            <w:rtl/>
            <w:lang w:val="fr-CH"/>
          </w:rPr>
          <w:instrText xml:space="preserve"> </w:instrText>
        </w:r>
        <w:r w:rsidRPr="00DD4EA5">
          <w:rPr>
            <w:szCs w:val="28"/>
            <w:lang w:val="fr-CH"/>
          </w:rPr>
        </w:r>
        <w:r w:rsidRPr="00DD4EA5">
          <w:rPr>
            <w:szCs w:val="28"/>
            <w:lang w:val="fr-CH"/>
          </w:rPr>
          <w:fldChar w:fldCharType="separate"/>
        </w:r>
        <w:r w:rsidRPr="00DD4EA5">
          <w:rPr>
            <w:webHidden/>
            <w:szCs w:val="28"/>
            <w:rtl/>
            <w:lang w:val="fr-CH"/>
          </w:rPr>
          <w:t>35</w:t>
        </w:r>
        <w:r w:rsidRPr="00DD4EA5">
          <w:rPr>
            <w:szCs w:val="28"/>
            <w:lang w:val="fr-CH"/>
          </w:rPr>
          <w:fldChar w:fldCharType="end"/>
        </w:r>
      </w:hyperlink>
    </w:p>
    <w:p w:rsidR="00463A83" w:rsidRPr="004020EA" w:rsidRDefault="00463A83" w:rsidP="00463A83">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eastAsia="Calibri" w:cs="HASOOB"/>
          <w:sz w:val="36"/>
          <w:szCs w:val="36"/>
          <w:rtl/>
        </w:rPr>
      </w:pPr>
      <w:r>
        <w:rPr>
          <w:szCs w:val="28"/>
          <w:rtl/>
          <w:lang w:val="fr-CH"/>
        </w:rPr>
        <w:tab/>
      </w:r>
      <w:r>
        <w:rPr>
          <w:szCs w:val="28"/>
          <w:rtl/>
          <w:lang w:val="fr-CH"/>
        </w:rPr>
        <w:tab/>
      </w:r>
      <w:r>
        <w:rPr>
          <w:szCs w:val="28"/>
          <w:lang w:val="fr-CH"/>
        </w:rPr>
        <w:tab/>
      </w:r>
      <w:hyperlink w:anchor="_Toc12273863" w:history="1">
        <w:r w:rsidRPr="00DD4EA5">
          <w:rPr>
            <w:szCs w:val="28"/>
            <w:rtl/>
            <w:lang w:val="fr-CH"/>
          </w:rPr>
          <w:t>باء</w:t>
        </w:r>
        <w:r>
          <w:rPr>
            <w:szCs w:val="28"/>
            <w:rtl/>
            <w:lang w:val="fr-CH"/>
          </w:rPr>
          <w:tab/>
        </w:r>
        <w:r w:rsidRPr="00DD4EA5">
          <w:rPr>
            <w:szCs w:val="28"/>
            <w:rtl/>
            <w:lang w:val="fr-CH"/>
          </w:rPr>
          <w:t>-</w:t>
        </w:r>
        <w:r w:rsidRPr="00DD4EA5">
          <w:rPr>
            <w:szCs w:val="28"/>
            <w:rtl/>
            <w:lang w:val="fr-CH"/>
          </w:rPr>
          <w:tab/>
          <w:t>سبل الانتصاف الفعالة</w:t>
        </w:r>
        <w:r w:rsidRPr="00DD4EA5">
          <w:rPr>
            <w:webHidden/>
            <w:szCs w:val="28"/>
            <w:rtl/>
            <w:lang w:val="fr-CH"/>
          </w:rPr>
          <w:tab/>
        </w:r>
        <w:r>
          <w:rPr>
            <w:webHidden/>
            <w:szCs w:val="28"/>
            <w:rtl/>
            <w:lang w:val="fr-CH"/>
          </w:rPr>
          <w:tab/>
        </w:r>
        <w:r>
          <w:rPr>
            <w:rFonts w:hint="cs"/>
            <w:webHidden/>
            <w:szCs w:val="28"/>
            <w:rtl/>
            <w:lang w:val="fr-CH"/>
          </w:rPr>
          <w:t>162-177</w:t>
        </w:r>
        <w:r>
          <w:rPr>
            <w:webHidden/>
            <w:szCs w:val="28"/>
            <w:rtl/>
            <w:lang w:val="fr-CH"/>
          </w:rPr>
          <w:tab/>
        </w:r>
        <w:r w:rsidRPr="00DD4EA5">
          <w:rPr>
            <w:szCs w:val="28"/>
            <w:lang w:val="fr-CH"/>
          </w:rPr>
          <w:fldChar w:fldCharType="begin"/>
        </w:r>
        <w:r w:rsidRPr="00DD4EA5">
          <w:rPr>
            <w:webHidden/>
            <w:szCs w:val="28"/>
            <w:rtl/>
            <w:lang w:val="fr-CH"/>
          </w:rPr>
          <w:instrText xml:space="preserve"> </w:instrText>
        </w:r>
        <w:r w:rsidRPr="00DD4EA5">
          <w:rPr>
            <w:webHidden/>
            <w:szCs w:val="28"/>
            <w:lang w:val="fr-CH"/>
          </w:rPr>
          <w:instrText>PAGEREF</w:instrText>
        </w:r>
        <w:r w:rsidRPr="00DD4EA5">
          <w:rPr>
            <w:webHidden/>
            <w:szCs w:val="28"/>
            <w:rtl/>
            <w:lang w:val="fr-CH"/>
          </w:rPr>
          <w:instrText xml:space="preserve"> _</w:instrText>
        </w:r>
        <w:r w:rsidRPr="00DD4EA5">
          <w:rPr>
            <w:webHidden/>
            <w:szCs w:val="28"/>
            <w:lang w:val="fr-CH"/>
          </w:rPr>
          <w:instrText>Toc12273863 \h</w:instrText>
        </w:r>
        <w:r w:rsidRPr="00DD4EA5">
          <w:rPr>
            <w:webHidden/>
            <w:szCs w:val="28"/>
            <w:rtl/>
            <w:lang w:val="fr-CH"/>
          </w:rPr>
          <w:instrText xml:space="preserve"> </w:instrText>
        </w:r>
        <w:r w:rsidRPr="00DD4EA5">
          <w:rPr>
            <w:szCs w:val="28"/>
            <w:lang w:val="fr-CH"/>
          </w:rPr>
        </w:r>
        <w:r w:rsidRPr="00DD4EA5">
          <w:rPr>
            <w:szCs w:val="28"/>
            <w:lang w:val="fr-CH"/>
          </w:rPr>
          <w:fldChar w:fldCharType="separate"/>
        </w:r>
        <w:r w:rsidRPr="00DD4EA5">
          <w:rPr>
            <w:webHidden/>
            <w:szCs w:val="28"/>
            <w:rtl/>
            <w:lang w:val="fr-CH"/>
          </w:rPr>
          <w:t>37</w:t>
        </w:r>
        <w:r w:rsidRPr="00DD4EA5">
          <w:rPr>
            <w:szCs w:val="28"/>
            <w:lang w:val="fr-CH"/>
          </w:rPr>
          <w:fldChar w:fldCharType="end"/>
        </w:r>
      </w:hyperlink>
      <w:r w:rsidRPr="00DD4EA5">
        <w:rPr>
          <w:szCs w:val="28"/>
          <w:rtl/>
          <w:lang w:val="fr-CH"/>
        </w:rPr>
        <w:fldChar w:fldCharType="end"/>
      </w:r>
    </w:p>
    <w:p w:rsidR="00463A83" w:rsidRPr="004020EA" w:rsidRDefault="00463A83" w:rsidP="00463A83">
      <w:pPr>
        <w:pStyle w:val="SingleTxtGA"/>
        <w:rPr>
          <w:rtl/>
          <w:lang w:eastAsia="fr-FR" w:bidi="ar-TN"/>
        </w:rPr>
      </w:pPr>
      <w:r w:rsidRPr="004020EA">
        <w:rPr>
          <w:rFonts w:eastAsia="Calibri"/>
        </w:rPr>
        <w:br w:type="page"/>
      </w:r>
      <w:r>
        <w:rPr>
          <w:rFonts w:eastAsia="Calibri" w:hint="cs"/>
          <w:rtl/>
          <w:lang w:val="fr-CH"/>
        </w:rPr>
        <w:lastRenderedPageBreak/>
        <w:t>1-</w:t>
      </w:r>
      <w:r w:rsidRPr="004020EA">
        <w:rPr>
          <w:rFonts w:eastAsia="Calibri"/>
        </w:rPr>
        <w:tab/>
      </w:r>
      <w:r w:rsidRPr="004020EA">
        <w:rPr>
          <w:rtl/>
          <w:lang w:eastAsia="fr-FR" w:bidi="ar-TN"/>
        </w:rPr>
        <w:t>تقدم سلطنة ع</w:t>
      </w:r>
      <w:r w:rsidRPr="004020EA">
        <w:rPr>
          <w:rFonts w:hint="cs"/>
          <w:rtl/>
          <w:lang w:eastAsia="fr-FR" w:bidi="ar-TN"/>
        </w:rPr>
        <w:t>ُ</w:t>
      </w:r>
      <w:r w:rsidRPr="004020EA">
        <w:rPr>
          <w:rtl/>
          <w:lang w:eastAsia="fr-FR" w:bidi="ar-TN"/>
        </w:rPr>
        <w:t xml:space="preserve">مان هذا التقرير </w:t>
      </w:r>
      <w:r w:rsidRPr="004020EA">
        <w:rPr>
          <w:rFonts w:hint="cs"/>
          <w:rtl/>
          <w:lang w:eastAsia="fr-FR" w:bidi="ar-TN"/>
        </w:rPr>
        <w:t xml:space="preserve">في نسخته الثانية </w:t>
      </w:r>
      <w:r w:rsidRPr="004020EA">
        <w:rPr>
          <w:rtl/>
          <w:lang w:eastAsia="fr-FR" w:bidi="ar-TN"/>
        </w:rPr>
        <w:t>في إطار تحديث الوثيقة الأساسية المشتركة المودعة لدى الأمانة العامة للأمم المتحدة بتاريخ 11 نيسان ابريل 2013</w:t>
      </w:r>
      <w:r w:rsidRPr="004020EA">
        <w:rPr>
          <w:rFonts w:hint="cs"/>
          <w:rtl/>
          <w:lang w:eastAsia="fr-FR" w:bidi="ar-OM"/>
        </w:rPr>
        <w:t>م</w:t>
      </w:r>
      <w:r w:rsidRPr="004020EA">
        <w:rPr>
          <w:rtl/>
          <w:lang w:eastAsia="fr-FR" w:bidi="ar-TN"/>
        </w:rPr>
        <w:t xml:space="preserve"> وذلك في ضوء ما تشهده السلطنة من تطورات تنموية</w:t>
      </w:r>
      <w:r w:rsidRPr="004020EA">
        <w:rPr>
          <w:rFonts w:hint="cs"/>
          <w:rtl/>
          <w:lang w:eastAsia="fr-FR" w:bidi="ar-TN"/>
        </w:rPr>
        <w:t xml:space="preserve">، </w:t>
      </w:r>
      <w:r w:rsidRPr="004020EA">
        <w:rPr>
          <w:rtl/>
          <w:lang w:eastAsia="fr-FR" w:bidi="ar-TN"/>
        </w:rPr>
        <w:t>وحقوقية على مختلف الصُعد، ويأتي هذا التقرير امتدادا للوثيقة الأساسية الأولى، وسلسلة التقارير الدورية التي قدمتها أمام لجان المعاهدات وأمام مجلس حقوق الإنسان. ويحدث هذا التقرير الوثيقة الأساسية المشتركة السابقة</w:t>
      </w:r>
      <w:r w:rsidRPr="004020EA">
        <w:rPr>
          <w:rFonts w:hint="cs"/>
          <w:rtl/>
          <w:lang w:eastAsia="fr-FR" w:bidi="ar-TN"/>
        </w:rPr>
        <w:t xml:space="preserve">، </w:t>
      </w:r>
      <w:r w:rsidRPr="004020EA">
        <w:rPr>
          <w:rtl/>
          <w:lang w:eastAsia="fr-FR" w:bidi="ar-TN"/>
        </w:rPr>
        <w:t xml:space="preserve">ويودع لدى الأمين العام للأمم المتحدة. </w:t>
      </w:r>
    </w:p>
    <w:p w:rsidR="00463A83" w:rsidRPr="004020EA" w:rsidRDefault="00463A83" w:rsidP="00463A83">
      <w:pPr>
        <w:pStyle w:val="HChGA"/>
        <w:rPr>
          <w:rFonts w:eastAsia="Calibri"/>
          <w:rtl/>
        </w:rPr>
      </w:pPr>
      <w:r>
        <w:rPr>
          <w:rFonts w:eastAsia="Calibri"/>
          <w:rtl/>
        </w:rPr>
        <w:tab/>
      </w:r>
      <w:bookmarkStart w:id="0" w:name="_Toc12273852"/>
      <w:r w:rsidRPr="004020EA">
        <w:rPr>
          <w:rFonts w:eastAsia="Calibri"/>
          <w:rtl/>
        </w:rPr>
        <w:t>أولاً-</w:t>
      </w:r>
      <w:r>
        <w:rPr>
          <w:rFonts w:eastAsia="Calibri"/>
          <w:rtl/>
        </w:rPr>
        <w:tab/>
      </w:r>
      <w:r w:rsidRPr="004020EA">
        <w:rPr>
          <w:rFonts w:eastAsia="Calibri"/>
          <w:rtl/>
        </w:rPr>
        <w:t>معلومات عامة</w:t>
      </w:r>
      <w:r w:rsidRPr="004020EA">
        <w:rPr>
          <w:rFonts w:eastAsia="Calibri" w:hint="cs"/>
          <w:rtl/>
        </w:rPr>
        <w:t xml:space="preserve"> عن سلطنة عُمان</w:t>
      </w:r>
      <w:bookmarkEnd w:id="0"/>
    </w:p>
    <w:p w:rsidR="00463A83" w:rsidRPr="004020EA" w:rsidRDefault="00463A83" w:rsidP="00463A83">
      <w:pPr>
        <w:pStyle w:val="SingleTxtGA"/>
        <w:rPr>
          <w:rFonts w:eastAsia="Calibri"/>
          <w:b/>
          <w:bCs/>
        </w:rPr>
      </w:pPr>
      <w:r>
        <w:rPr>
          <w:rFonts w:eastAsia="Calibri" w:hint="cs"/>
          <w:rtl/>
        </w:rPr>
        <w:t>2-</w:t>
      </w:r>
      <w:r>
        <w:rPr>
          <w:rFonts w:eastAsia="Calibri" w:hint="cs"/>
          <w:rtl/>
        </w:rPr>
        <w:tab/>
      </w:r>
      <w:r w:rsidRPr="004020EA">
        <w:rPr>
          <w:rFonts w:eastAsia="Calibri"/>
          <w:rtl/>
        </w:rPr>
        <w:t>شكلت ع</w:t>
      </w:r>
      <w:r w:rsidRPr="004020EA">
        <w:rPr>
          <w:rFonts w:eastAsia="Calibri" w:hint="cs"/>
          <w:rtl/>
        </w:rPr>
        <w:t>ُ</w:t>
      </w:r>
      <w:r w:rsidRPr="004020EA">
        <w:rPr>
          <w:rFonts w:eastAsia="Calibri"/>
          <w:rtl/>
        </w:rPr>
        <w:t>مان على امتداد التاريخ مركزًا حضاري</w:t>
      </w:r>
      <w:r w:rsidRPr="004020EA">
        <w:rPr>
          <w:rFonts w:eastAsia="Calibri" w:hint="cs"/>
          <w:rtl/>
        </w:rPr>
        <w:t>ا</w:t>
      </w:r>
      <w:r w:rsidRPr="004020EA">
        <w:rPr>
          <w:rFonts w:eastAsia="Calibri"/>
          <w:rtl/>
        </w:rPr>
        <w:t xml:space="preserve"> نشطا تفاعل منذ القدم مع كل مراكز الحضارة في العالم القديم، و</w:t>
      </w:r>
      <w:r w:rsidRPr="004020EA">
        <w:rPr>
          <w:rFonts w:eastAsia="Calibri" w:hint="cs"/>
          <w:rtl/>
        </w:rPr>
        <w:t>أ</w:t>
      </w:r>
      <w:r w:rsidRPr="004020EA">
        <w:rPr>
          <w:rFonts w:eastAsia="Calibri"/>
          <w:rtl/>
        </w:rPr>
        <w:t>سهمت ع</w:t>
      </w:r>
      <w:r w:rsidRPr="004020EA">
        <w:rPr>
          <w:rFonts w:eastAsia="Calibri" w:hint="cs"/>
          <w:rtl/>
        </w:rPr>
        <w:t>ُ</w:t>
      </w:r>
      <w:r w:rsidRPr="004020EA">
        <w:rPr>
          <w:rFonts w:eastAsia="Calibri"/>
          <w:rtl/>
        </w:rPr>
        <w:t>مان في مراحل تاريخية عديدة بنصيب حضاري وافر، كما كانت في فترات أخرى قوة بحرية وسياسية مؤثرة</w:t>
      </w:r>
      <w:r w:rsidRPr="004020EA">
        <w:rPr>
          <w:rFonts w:eastAsia="Calibri"/>
        </w:rPr>
        <w:t>.</w:t>
      </w:r>
      <w:r>
        <w:rPr>
          <w:rFonts w:eastAsia="Calibri"/>
          <w:rtl/>
        </w:rPr>
        <w:t xml:space="preserve"> </w:t>
      </w:r>
      <w:r w:rsidRPr="004020EA">
        <w:rPr>
          <w:rFonts w:eastAsia="Calibri"/>
          <w:rtl/>
        </w:rPr>
        <w:t>وقد مثل التاريخ الع</w:t>
      </w:r>
      <w:r w:rsidRPr="004020EA">
        <w:rPr>
          <w:rFonts w:eastAsia="Calibri" w:hint="cs"/>
          <w:rtl/>
        </w:rPr>
        <w:t>ُ</w:t>
      </w:r>
      <w:r w:rsidRPr="004020EA">
        <w:rPr>
          <w:rFonts w:eastAsia="Calibri"/>
          <w:rtl/>
        </w:rPr>
        <w:t>ماني سلسلة متصلة الحلقات أسوة بتاريخ الأمم والشعوب ذات الحضارة والدور التاريخي الذي يمر بمراحل مختلفة</w:t>
      </w:r>
      <w:r w:rsidRPr="004020EA">
        <w:rPr>
          <w:rFonts w:eastAsia="Calibri"/>
        </w:rPr>
        <w:t>.</w:t>
      </w:r>
    </w:p>
    <w:p w:rsidR="00463A83" w:rsidRPr="004020EA" w:rsidRDefault="00463A83" w:rsidP="00463A83">
      <w:pPr>
        <w:pStyle w:val="SingleTxtGA"/>
        <w:rPr>
          <w:rFonts w:eastAsia="Calibri"/>
          <w:b/>
          <w:bCs/>
          <w:color w:val="000000"/>
        </w:rPr>
      </w:pPr>
      <w:r>
        <w:rPr>
          <w:rFonts w:eastAsia="Calibri" w:hint="cs"/>
          <w:color w:val="000000"/>
          <w:rtl/>
        </w:rPr>
        <w:t>3</w:t>
      </w:r>
      <w:r w:rsidRPr="004020EA">
        <w:rPr>
          <w:rFonts w:eastAsia="Calibri" w:hint="cs"/>
          <w:color w:val="000000"/>
          <w:rtl/>
        </w:rPr>
        <w:t>-</w:t>
      </w:r>
      <w:r>
        <w:rPr>
          <w:rFonts w:eastAsia="Calibri"/>
          <w:color w:val="000000"/>
          <w:rtl/>
        </w:rPr>
        <w:tab/>
      </w:r>
      <w:r w:rsidRPr="004020EA">
        <w:rPr>
          <w:rFonts w:eastAsia="Calibri"/>
          <w:color w:val="000000"/>
          <w:rtl/>
        </w:rPr>
        <w:t>اختلفت الآراء في أصل تسمية ع</w:t>
      </w:r>
      <w:r w:rsidRPr="004020EA">
        <w:rPr>
          <w:rFonts w:eastAsia="Calibri" w:hint="cs"/>
          <w:color w:val="000000"/>
          <w:rtl/>
        </w:rPr>
        <w:t>ُ</w:t>
      </w:r>
      <w:r w:rsidRPr="004020EA">
        <w:rPr>
          <w:rFonts w:eastAsia="Calibri"/>
          <w:color w:val="000000"/>
          <w:rtl/>
        </w:rPr>
        <w:t>مان فبعض</w:t>
      </w:r>
      <w:r w:rsidRPr="004020EA">
        <w:rPr>
          <w:rFonts w:eastAsia="Calibri" w:hint="cs"/>
          <w:color w:val="000000"/>
          <w:rtl/>
        </w:rPr>
        <w:t>هم</w:t>
      </w:r>
      <w:r w:rsidRPr="004020EA">
        <w:rPr>
          <w:rFonts w:eastAsia="Calibri"/>
          <w:color w:val="000000"/>
          <w:rtl/>
        </w:rPr>
        <w:t xml:space="preserve"> يرجعه </w:t>
      </w:r>
      <w:r w:rsidRPr="004020EA">
        <w:rPr>
          <w:rFonts w:eastAsia="Calibri" w:hint="cs"/>
          <w:color w:val="000000"/>
          <w:rtl/>
        </w:rPr>
        <w:t>إ</w:t>
      </w:r>
      <w:r w:rsidRPr="004020EA">
        <w:rPr>
          <w:rFonts w:eastAsia="Calibri"/>
          <w:color w:val="000000"/>
          <w:rtl/>
        </w:rPr>
        <w:t>لى قبيلة عُمان القحطانية، و</w:t>
      </w:r>
      <w:r w:rsidRPr="004020EA">
        <w:rPr>
          <w:rFonts w:eastAsia="Calibri" w:hint="cs"/>
          <w:color w:val="000000"/>
          <w:rtl/>
        </w:rPr>
        <w:t xml:space="preserve">بعضهم الآخر </w:t>
      </w:r>
      <w:r w:rsidRPr="004020EA">
        <w:rPr>
          <w:rFonts w:eastAsia="Calibri"/>
          <w:color w:val="000000"/>
          <w:rtl/>
        </w:rPr>
        <w:t xml:space="preserve">يأخذه من </w:t>
      </w:r>
      <w:r w:rsidRPr="004020EA">
        <w:rPr>
          <w:rFonts w:eastAsia="Calibri"/>
          <w:rtl/>
        </w:rPr>
        <w:t xml:space="preserve">معنى الاستقرار والإقامة. ومن المؤرخين القدامى الذين ذكروا عمان بهذا الاسم، هو </w:t>
      </w:r>
      <w:proofErr w:type="spellStart"/>
      <w:r w:rsidRPr="004020EA">
        <w:rPr>
          <w:rFonts w:eastAsia="Calibri"/>
          <w:rtl/>
        </w:rPr>
        <w:t>يلينوس</w:t>
      </w:r>
      <w:proofErr w:type="spellEnd"/>
      <w:r w:rsidRPr="004020EA">
        <w:rPr>
          <w:rFonts w:eastAsia="Calibri"/>
          <w:rtl/>
        </w:rPr>
        <w:t xml:space="preserve"> الذي عاش في القرن الأول للميلاد. وكذلك ورد هذا الاسم عند بطليموس الذي عاش في القرن الثاني للميلاد. وقد ع</w:t>
      </w:r>
      <w:r w:rsidRPr="004020EA">
        <w:rPr>
          <w:rFonts w:eastAsia="Calibri" w:hint="cs"/>
          <w:rtl/>
        </w:rPr>
        <w:t>ُ</w:t>
      </w:r>
      <w:r w:rsidRPr="004020EA">
        <w:rPr>
          <w:rFonts w:eastAsia="Calibri"/>
          <w:rtl/>
        </w:rPr>
        <w:t xml:space="preserve">رفت عمان بأسماء أخرى في مراحل حضارية مختلفة، كمجان ومزون. </w:t>
      </w:r>
    </w:p>
    <w:p w:rsidR="00463A83" w:rsidRPr="004020EA" w:rsidRDefault="00463A83" w:rsidP="00463A83">
      <w:pPr>
        <w:pStyle w:val="SingleTxtGA"/>
        <w:rPr>
          <w:rFonts w:eastAsia="Calibri"/>
          <w:b/>
          <w:bCs/>
          <w:color w:val="000000"/>
          <w:rtl/>
        </w:rPr>
      </w:pPr>
      <w:r>
        <w:rPr>
          <w:rFonts w:eastAsia="Calibri" w:hint="cs"/>
          <w:rtl/>
        </w:rPr>
        <w:t>4</w:t>
      </w:r>
      <w:r w:rsidRPr="004020EA">
        <w:rPr>
          <w:rFonts w:eastAsia="Calibri" w:hint="cs"/>
          <w:rtl/>
        </w:rPr>
        <w:t>-</w:t>
      </w:r>
      <w:r>
        <w:rPr>
          <w:rFonts w:eastAsia="Calibri"/>
          <w:rtl/>
        </w:rPr>
        <w:tab/>
      </w:r>
      <w:r w:rsidRPr="004020EA">
        <w:rPr>
          <w:rFonts w:eastAsia="Calibri" w:hint="cs"/>
          <w:rtl/>
        </w:rPr>
        <w:t>سلطنة عُمان دولة عربية إسلامية مستقلة ذات سيادة تامة،</w:t>
      </w:r>
      <w:r>
        <w:rPr>
          <w:rFonts w:eastAsia="Calibri" w:hint="cs"/>
          <w:rtl/>
        </w:rPr>
        <w:t xml:space="preserve"> </w:t>
      </w:r>
      <w:r w:rsidRPr="004020EA">
        <w:rPr>
          <w:rFonts w:eastAsia="Calibri" w:hint="cs"/>
          <w:rtl/>
        </w:rPr>
        <w:t>عاصمتها مسقط. ودين الدولة الإسلام، والشريعة الإسلامية هي أساس التشريع باعتباره</w:t>
      </w:r>
      <w:r w:rsidRPr="004020EA">
        <w:rPr>
          <w:rFonts w:eastAsia="Calibri"/>
          <w:rtl/>
        </w:rPr>
        <w:t xml:space="preserve"> الدين الذي ينتمي إليه غالب</w:t>
      </w:r>
      <w:r w:rsidRPr="004020EA">
        <w:rPr>
          <w:rFonts w:eastAsia="Calibri" w:hint="cs"/>
          <w:rtl/>
        </w:rPr>
        <w:t>ية</w:t>
      </w:r>
      <w:r w:rsidRPr="004020EA">
        <w:rPr>
          <w:rFonts w:eastAsia="Calibri"/>
          <w:rtl/>
        </w:rPr>
        <w:t xml:space="preserve"> السكان في السلطنة، على أن المنتمين لبقية الأديان يمارسون ديانتهم بكل حرية</w:t>
      </w:r>
      <w:r w:rsidRPr="004020EA">
        <w:rPr>
          <w:rFonts w:eastAsia="Calibri" w:hint="cs"/>
          <w:rtl/>
        </w:rPr>
        <w:t xml:space="preserve">. ولغة الدولة الرسمية هي اللغة العربية، </w:t>
      </w:r>
      <w:r w:rsidRPr="004020EA">
        <w:rPr>
          <w:rFonts w:eastAsia="Calibri"/>
          <w:rtl/>
        </w:rPr>
        <w:t>مع انتشار واسع للغة الإن</w:t>
      </w:r>
      <w:r w:rsidRPr="004020EA">
        <w:rPr>
          <w:rFonts w:eastAsia="Calibri" w:hint="cs"/>
          <w:rtl/>
        </w:rPr>
        <w:t>ج</w:t>
      </w:r>
      <w:r w:rsidRPr="004020EA">
        <w:rPr>
          <w:rFonts w:eastAsia="Calibri"/>
          <w:rtl/>
        </w:rPr>
        <w:t>ليزية في القطاعين الاقتصادي</w:t>
      </w:r>
      <w:r w:rsidRPr="004020EA">
        <w:rPr>
          <w:rFonts w:eastAsia="Calibri" w:hint="cs"/>
          <w:rtl/>
        </w:rPr>
        <w:t xml:space="preserve">، </w:t>
      </w:r>
      <w:r w:rsidRPr="004020EA">
        <w:rPr>
          <w:rFonts w:eastAsia="Calibri"/>
          <w:rtl/>
        </w:rPr>
        <w:t>والتعليمي</w:t>
      </w:r>
      <w:r w:rsidRPr="004020EA">
        <w:rPr>
          <w:rFonts w:eastAsia="Calibri" w:hint="cs"/>
          <w:rtl/>
        </w:rPr>
        <w:t>.</w:t>
      </w:r>
    </w:p>
    <w:p w:rsidR="00463A83" w:rsidRPr="004020EA" w:rsidRDefault="00463A83" w:rsidP="00463A83">
      <w:pPr>
        <w:pStyle w:val="H1GA"/>
        <w:rPr>
          <w:rFonts w:eastAsia="Calibri"/>
          <w:rtl/>
        </w:rPr>
      </w:pPr>
      <w:r>
        <w:rPr>
          <w:rFonts w:eastAsia="Calibri"/>
          <w:rtl/>
        </w:rPr>
        <w:tab/>
      </w:r>
      <w:bookmarkStart w:id="1" w:name="_Toc12273853"/>
      <w:r w:rsidRPr="004020EA">
        <w:rPr>
          <w:rFonts w:eastAsia="Calibri"/>
          <w:rtl/>
        </w:rPr>
        <w:t>ألف-</w:t>
      </w:r>
      <w:r>
        <w:rPr>
          <w:rFonts w:eastAsia="Calibri"/>
          <w:rtl/>
        </w:rPr>
        <w:tab/>
      </w:r>
      <w:r w:rsidRPr="004020EA">
        <w:rPr>
          <w:rFonts w:eastAsia="Calibri"/>
          <w:rtl/>
        </w:rPr>
        <w:t>الخصائص الديمغرافية والاقتصادية والاجتماعية والثقافية</w:t>
      </w:r>
      <w:bookmarkEnd w:id="1"/>
    </w:p>
    <w:p w:rsidR="00463A83" w:rsidRPr="004020EA" w:rsidRDefault="00463A83" w:rsidP="00463A83">
      <w:pPr>
        <w:pStyle w:val="H23GA"/>
        <w:rPr>
          <w:rFonts w:eastAsia="Calibri"/>
          <w:rtl/>
        </w:rPr>
      </w:pPr>
      <w:r>
        <w:rPr>
          <w:rFonts w:eastAsia="Calibri"/>
          <w:rtl/>
        </w:rPr>
        <w:tab/>
      </w:r>
      <w:r>
        <w:rPr>
          <w:rFonts w:eastAsia="Calibri"/>
          <w:rtl/>
        </w:rPr>
        <w:tab/>
      </w:r>
      <w:r w:rsidRPr="004020EA">
        <w:rPr>
          <w:rFonts w:eastAsia="Calibri"/>
          <w:rtl/>
        </w:rPr>
        <w:t xml:space="preserve">الموقع </w:t>
      </w:r>
      <w:r w:rsidRPr="004020EA">
        <w:rPr>
          <w:rFonts w:eastAsia="Calibri" w:hint="cs"/>
          <w:rtl/>
        </w:rPr>
        <w:t xml:space="preserve">الجغرافي والسكان </w:t>
      </w:r>
    </w:p>
    <w:p w:rsidR="00463A83" w:rsidRPr="004020EA" w:rsidRDefault="00463A83" w:rsidP="00463A83">
      <w:pPr>
        <w:pStyle w:val="SingleTxtGA"/>
        <w:rPr>
          <w:rFonts w:eastAsia="Calibri"/>
        </w:rPr>
      </w:pPr>
      <w:r>
        <w:rPr>
          <w:rFonts w:eastAsia="Calibri" w:hint="cs"/>
          <w:rtl/>
        </w:rPr>
        <w:t>5</w:t>
      </w:r>
      <w:r w:rsidRPr="004020EA">
        <w:rPr>
          <w:rFonts w:eastAsia="Calibri" w:hint="cs"/>
          <w:rtl/>
        </w:rPr>
        <w:t>-</w:t>
      </w:r>
      <w:r>
        <w:rPr>
          <w:rFonts w:eastAsia="Calibri"/>
          <w:rtl/>
        </w:rPr>
        <w:tab/>
      </w:r>
      <w:r w:rsidRPr="004020EA">
        <w:rPr>
          <w:rFonts w:eastAsia="Calibri"/>
          <w:rtl/>
        </w:rPr>
        <w:t>تقع سلطنة ع</w:t>
      </w:r>
      <w:r w:rsidRPr="004020EA">
        <w:rPr>
          <w:rFonts w:eastAsia="Calibri" w:hint="cs"/>
          <w:rtl/>
        </w:rPr>
        <w:t>ُ</w:t>
      </w:r>
      <w:r w:rsidRPr="004020EA">
        <w:rPr>
          <w:rFonts w:eastAsia="Calibri"/>
          <w:rtl/>
        </w:rPr>
        <w:t>مان في أقصى الجنوب الشرقي لشبه الجزيرة العربية</w:t>
      </w:r>
      <w:r w:rsidRPr="004020EA">
        <w:rPr>
          <w:rFonts w:eastAsia="Calibri" w:hint="cs"/>
          <w:rtl/>
        </w:rPr>
        <w:t xml:space="preserve">، </w:t>
      </w:r>
      <w:r w:rsidRPr="004020EA">
        <w:rPr>
          <w:rFonts w:eastAsia="Calibri"/>
          <w:rtl/>
        </w:rPr>
        <w:t>وتمتد بين خطي عرض 40' 16</w:t>
      </w:r>
      <w:r w:rsidRPr="004020EA">
        <w:rPr>
          <w:rFonts w:eastAsia="Calibri" w:cs="Times New Roman" w:hint="cs"/>
          <w:rtl/>
        </w:rPr>
        <w:t>˚</w:t>
      </w:r>
      <w:r w:rsidRPr="004020EA">
        <w:rPr>
          <w:rFonts w:eastAsia="Calibri"/>
          <w:rtl/>
        </w:rPr>
        <w:t xml:space="preserve"> </w:t>
      </w:r>
      <w:r w:rsidRPr="004020EA">
        <w:rPr>
          <w:rFonts w:eastAsia="Calibri" w:hint="cs"/>
          <w:rtl/>
        </w:rPr>
        <w:t>و</w:t>
      </w:r>
      <w:r w:rsidRPr="004020EA">
        <w:rPr>
          <w:rFonts w:eastAsia="Calibri"/>
          <w:rtl/>
        </w:rPr>
        <w:t>20' 26</w:t>
      </w:r>
      <w:r w:rsidRPr="004020EA">
        <w:rPr>
          <w:rFonts w:eastAsia="Calibri" w:cs="Times New Roman" w:hint="cs"/>
          <w:rtl/>
        </w:rPr>
        <w:t>˚</w:t>
      </w:r>
      <w:r w:rsidRPr="004020EA">
        <w:rPr>
          <w:rFonts w:eastAsia="Calibri"/>
          <w:rtl/>
        </w:rPr>
        <w:t xml:space="preserve"> </w:t>
      </w:r>
      <w:r w:rsidRPr="004020EA">
        <w:rPr>
          <w:rFonts w:eastAsia="Calibri" w:hint="cs"/>
          <w:rtl/>
        </w:rPr>
        <w:t>شمالا،</w:t>
      </w:r>
      <w:r w:rsidRPr="004020EA">
        <w:rPr>
          <w:rFonts w:eastAsia="Calibri"/>
          <w:rtl/>
        </w:rPr>
        <w:t xml:space="preserve"> وبين خطي طول 50' 51</w:t>
      </w:r>
      <w:r w:rsidRPr="004020EA">
        <w:rPr>
          <w:rFonts w:eastAsia="Calibri" w:cs="Times New Roman" w:hint="cs"/>
          <w:rtl/>
        </w:rPr>
        <w:t>˚</w:t>
      </w:r>
      <w:r w:rsidRPr="004020EA">
        <w:rPr>
          <w:rFonts w:eastAsia="Calibri"/>
          <w:rtl/>
        </w:rPr>
        <w:t xml:space="preserve"> </w:t>
      </w:r>
      <w:r w:rsidRPr="004020EA">
        <w:rPr>
          <w:rFonts w:eastAsia="Calibri" w:hint="cs"/>
          <w:rtl/>
        </w:rPr>
        <w:t>و</w:t>
      </w:r>
      <w:r w:rsidRPr="004020EA">
        <w:rPr>
          <w:rFonts w:eastAsia="Calibri"/>
          <w:rtl/>
        </w:rPr>
        <w:t>40' 59</w:t>
      </w:r>
      <w:r w:rsidRPr="004020EA">
        <w:rPr>
          <w:rFonts w:eastAsia="Calibri" w:cs="Times New Roman" w:hint="cs"/>
          <w:rtl/>
        </w:rPr>
        <w:t>˚</w:t>
      </w:r>
      <w:r w:rsidRPr="004020EA">
        <w:rPr>
          <w:rFonts w:eastAsia="Calibri"/>
          <w:rtl/>
        </w:rPr>
        <w:t xml:space="preserve"> </w:t>
      </w:r>
      <w:r w:rsidRPr="004020EA">
        <w:rPr>
          <w:rFonts w:eastAsia="Calibri" w:hint="cs"/>
          <w:rtl/>
        </w:rPr>
        <w:t>شرقا،</w:t>
      </w:r>
      <w:r w:rsidRPr="004020EA">
        <w:rPr>
          <w:rFonts w:eastAsia="Calibri"/>
          <w:rtl/>
        </w:rPr>
        <w:t xml:space="preserve"> وت</w:t>
      </w:r>
      <w:r w:rsidRPr="004020EA">
        <w:rPr>
          <w:rFonts w:eastAsia="Calibri" w:hint="cs"/>
          <w:rtl/>
        </w:rPr>
        <w:t>طل على</w:t>
      </w:r>
      <w:r w:rsidRPr="004020EA">
        <w:rPr>
          <w:rFonts w:eastAsia="Calibri"/>
          <w:rtl/>
        </w:rPr>
        <w:t xml:space="preserve"> سا</w:t>
      </w:r>
      <w:r w:rsidRPr="004020EA">
        <w:rPr>
          <w:rFonts w:eastAsia="Calibri" w:hint="cs"/>
          <w:rtl/>
        </w:rPr>
        <w:t>حل يمتد</w:t>
      </w:r>
      <w:r w:rsidRPr="004020EA">
        <w:rPr>
          <w:rFonts w:eastAsia="Calibri"/>
          <w:rtl/>
        </w:rPr>
        <w:t xml:space="preserve"> 165 3 كم</w:t>
      </w:r>
      <w:r w:rsidRPr="004020EA">
        <w:rPr>
          <w:rFonts w:eastAsia="Calibri" w:hint="cs"/>
          <w:rtl/>
        </w:rPr>
        <w:t>،</w:t>
      </w:r>
      <w:r w:rsidRPr="004020EA">
        <w:rPr>
          <w:rFonts w:eastAsia="Calibri"/>
          <w:rtl/>
        </w:rPr>
        <w:t xml:space="preserve"> </w:t>
      </w:r>
      <w:r w:rsidRPr="004020EA">
        <w:rPr>
          <w:rFonts w:eastAsia="Calibri" w:hint="cs"/>
          <w:rtl/>
        </w:rPr>
        <w:t xml:space="preserve">يبدأ </w:t>
      </w:r>
      <w:r w:rsidRPr="004020EA">
        <w:rPr>
          <w:rFonts w:eastAsia="Calibri"/>
          <w:rtl/>
        </w:rPr>
        <w:t xml:space="preserve">من </w:t>
      </w:r>
      <w:r w:rsidRPr="004020EA">
        <w:rPr>
          <w:rFonts w:eastAsia="Calibri" w:hint="cs"/>
          <w:rtl/>
        </w:rPr>
        <w:t xml:space="preserve">أقصى الجنوب الشرقي حيث بحر العرب ومدخل المحيط الهندي، ممتداُ إلى بحر عُمان حتى ينتهي عند مُسندم شمالا، ليطل على </w:t>
      </w:r>
      <w:r w:rsidRPr="004020EA">
        <w:rPr>
          <w:rFonts w:eastAsia="Calibri"/>
          <w:rtl/>
        </w:rPr>
        <w:t>مضيق هرمز</w:t>
      </w:r>
      <w:r w:rsidRPr="004020EA">
        <w:rPr>
          <w:rFonts w:eastAsia="Calibri" w:hint="cs"/>
          <w:rtl/>
        </w:rPr>
        <w:t xml:space="preserve"> الاستراتيجي حيث مدخل الخليج العربي.</w:t>
      </w:r>
      <w:r>
        <w:rPr>
          <w:rFonts w:eastAsia="Calibri" w:hint="cs"/>
          <w:rtl/>
        </w:rPr>
        <w:t xml:space="preserve"> </w:t>
      </w:r>
      <w:r w:rsidRPr="004020EA">
        <w:rPr>
          <w:rFonts w:eastAsia="Calibri" w:hint="cs"/>
          <w:rtl/>
        </w:rPr>
        <w:t xml:space="preserve">وترتبط </w:t>
      </w:r>
      <w:r w:rsidRPr="004020EA">
        <w:rPr>
          <w:rFonts w:eastAsia="Calibri"/>
          <w:rtl/>
        </w:rPr>
        <w:t>حدود</w:t>
      </w:r>
      <w:r w:rsidRPr="004020EA">
        <w:rPr>
          <w:rFonts w:eastAsia="Calibri" w:hint="cs"/>
          <w:rtl/>
        </w:rPr>
        <w:t xml:space="preserve"> سلطنة عمان مع </w:t>
      </w:r>
      <w:r w:rsidRPr="004020EA">
        <w:rPr>
          <w:rFonts w:eastAsia="Calibri"/>
          <w:rtl/>
        </w:rPr>
        <w:t>ا</w:t>
      </w:r>
      <w:r w:rsidRPr="004020EA">
        <w:rPr>
          <w:rFonts w:eastAsia="Calibri" w:hint="cs"/>
          <w:rtl/>
        </w:rPr>
        <w:t>ل</w:t>
      </w:r>
      <w:r w:rsidRPr="004020EA">
        <w:rPr>
          <w:rFonts w:eastAsia="Calibri"/>
          <w:rtl/>
        </w:rPr>
        <w:t>جمهورية اليمن</w:t>
      </w:r>
      <w:r w:rsidRPr="004020EA">
        <w:rPr>
          <w:rFonts w:eastAsia="Calibri" w:hint="cs"/>
          <w:rtl/>
        </w:rPr>
        <w:t>ية من الجنوب الغربي، ومع المملكة العربية السعودية غربا،</w:t>
      </w:r>
      <w:r w:rsidRPr="004020EA">
        <w:rPr>
          <w:rFonts w:eastAsia="Calibri"/>
          <w:rtl/>
        </w:rPr>
        <w:t xml:space="preserve"> و</w:t>
      </w:r>
      <w:r w:rsidRPr="004020EA">
        <w:rPr>
          <w:rFonts w:eastAsia="Calibri" w:hint="cs"/>
          <w:rtl/>
        </w:rPr>
        <w:t xml:space="preserve">دولة الإمارات العربية المتحدة شمالا. ويتبعها عدد من الجزر الصغيرة في بحر عُمان ومضيق هرمز مثل جزيرة سلامة وبناتها، وفي بحر العرب مثل جزيرة مصيرة ومجموعة جزر </w:t>
      </w:r>
      <w:proofErr w:type="spellStart"/>
      <w:r w:rsidRPr="004020EA">
        <w:rPr>
          <w:rFonts w:eastAsia="Calibri" w:hint="cs"/>
          <w:rtl/>
        </w:rPr>
        <w:t>الحلانيات</w:t>
      </w:r>
      <w:proofErr w:type="spellEnd"/>
      <w:r w:rsidRPr="004020EA">
        <w:rPr>
          <w:rFonts w:eastAsia="Calibri" w:hint="cs"/>
          <w:rtl/>
        </w:rPr>
        <w:t xml:space="preserve"> وغيرها.</w:t>
      </w:r>
    </w:p>
    <w:p w:rsidR="00463A83" w:rsidRPr="004020EA" w:rsidRDefault="00463A83" w:rsidP="00463A83">
      <w:pPr>
        <w:pStyle w:val="SingleTxtGA"/>
        <w:rPr>
          <w:rFonts w:eastAsia="Calibri"/>
          <w:rtl/>
        </w:rPr>
      </w:pPr>
      <w:r>
        <w:rPr>
          <w:rFonts w:eastAsia="Calibri" w:hint="cs"/>
          <w:rtl/>
        </w:rPr>
        <w:t>6</w:t>
      </w:r>
      <w:r w:rsidRPr="004020EA">
        <w:rPr>
          <w:rFonts w:eastAsia="Calibri" w:hint="cs"/>
          <w:rtl/>
        </w:rPr>
        <w:t>-</w:t>
      </w:r>
      <w:r>
        <w:rPr>
          <w:rFonts w:eastAsia="Calibri"/>
          <w:rtl/>
        </w:rPr>
        <w:tab/>
      </w:r>
      <w:r w:rsidRPr="004020EA">
        <w:rPr>
          <w:rFonts w:eastAsia="Calibri"/>
          <w:rtl/>
        </w:rPr>
        <w:t>تبلغ المساحة الإجمالية للسلطنة نحو</w:t>
      </w:r>
      <w:r w:rsidRPr="004020EA">
        <w:rPr>
          <w:rFonts w:eastAsia="Calibri" w:hint="cs"/>
          <w:rtl/>
        </w:rPr>
        <w:t xml:space="preserve"> (309,500)</w:t>
      </w:r>
      <w:r w:rsidRPr="004020EA">
        <w:rPr>
          <w:rFonts w:eastAsia="Calibri"/>
          <w:rtl/>
        </w:rPr>
        <w:t xml:space="preserve"> </w:t>
      </w:r>
      <w:r w:rsidRPr="004020EA">
        <w:rPr>
          <w:rFonts w:eastAsia="Calibri" w:hint="cs"/>
          <w:rtl/>
        </w:rPr>
        <w:t xml:space="preserve">(ثلاثمائة وتسعة آلاف وخمسمائة) </w:t>
      </w:r>
      <w:r w:rsidRPr="004020EA">
        <w:rPr>
          <w:rFonts w:eastAsia="Calibri"/>
          <w:rtl/>
        </w:rPr>
        <w:t>كيلومتر مربع</w:t>
      </w:r>
      <w:r w:rsidRPr="004020EA">
        <w:rPr>
          <w:rFonts w:eastAsia="Calibri" w:hint="cs"/>
          <w:rtl/>
        </w:rPr>
        <w:t xml:space="preserve">، </w:t>
      </w:r>
      <w:r w:rsidRPr="004020EA">
        <w:rPr>
          <w:rFonts w:eastAsia="Calibri"/>
          <w:rtl/>
        </w:rPr>
        <w:t>وتضم نماذج متعددة من أشكال الأرض</w:t>
      </w:r>
      <w:r w:rsidRPr="004020EA">
        <w:rPr>
          <w:rFonts w:eastAsia="Calibri" w:hint="cs"/>
          <w:rtl/>
        </w:rPr>
        <w:t xml:space="preserve">، </w:t>
      </w:r>
      <w:r w:rsidRPr="004020EA">
        <w:rPr>
          <w:rFonts w:eastAsia="Calibri"/>
          <w:rtl/>
        </w:rPr>
        <w:t>تتباين في تضاريسها</w:t>
      </w:r>
      <w:r w:rsidRPr="004020EA">
        <w:rPr>
          <w:rFonts w:eastAsia="Calibri"/>
        </w:rPr>
        <w:t>.</w:t>
      </w:r>
    </w:p>
    <w:p w:rsidR="00463A83" w:rsidRPr="004020EA" w:rsidRDefault="00463A83" w:rsidP="00463A83">
      <w:pPr>
        <w:pStyle w:val="SingleTxtGA"/>
        <w:rPr>
          <w:rFonts w:eastAsia="Calibri"/>
          <w:rtl/>
        </w:rPr>
      </w:pPr>
      <w:r>
        <w:rPr>
          <w:rFonts w:eastAsia="Calibri" w:hint="cs"/>
          <w:spacing w:val="-2"/>
          <w:rtl/>
        </w:rPr>
        <w:lastRenderedPageBreak/>
        <w:t>7</w:t>
      </w:r>
      <w:r w:rsidRPr="00DD4EA5">
        <w:rPr>
          <w:rFonts w:eastAsia="Calibri"/>
          <w:spacing w:val="-2"/>
          <w:rtl/>
        </w:rPr>
        <w:t>-</w:t>
      </w:r>
      <w:r w:rsidRPr="00DD4EA5">
        <w:rPr>
          <w:rFonts w:eastAsia="Calibri"/>
          <w:spacing w:val="-2"/>
          <w:rtl/>
        </w:rPr>
        <w:tab/>
        <w:t>يبلغ عدد سكان سلطنة ع</w:t>
      </w:r>
      <w:r w:rsidRPr="00DD4EA5">
        <w:rPr>
          <w:rFonts w:eastAsia="Calibri" w:hint="eastAsia"/>
          <w:spacing w:val="-2"/>
          <w:rtl/>
        </w:rPr>
        <w:t>ُ</w:t>
      </w:r>
      <w:r w:rsidRPr="00DD4EA5">
        <w:rPr>
          <w:rFonts w:eastAsia="Calibri"/>
          <w:spacing w:val="-2"/>
          <w:rtl/>
        </w:rPr>
        <w:t xml:space="preserve">مان حسب منتصف </w:t>
      </w:r>
      <w:r w:rsidRPr="00DD4EA5">
        <w:rPr>
          <w:rFonts w:eastAsia="Calibri" w:hint="eastAsia"/>
          <w:spacing w:val="-2"/>
          <w:rtl/>
        </w:rPr>
        <w:t>بيانات</w:t>
      </w:r>
      <w:r w:rsidRPr="00DD4EA5">
        <w:rPr>
          <w:rFonts w:eastAsia="Calibri"/>
          <w:spacing w:val="-2"/>
          <w:rtl/>
        </w:rPr>
        <w:t xml:space="preserve"> عام 2017م (963 559 4)</w:t>
      </w:r>
      <w:r w:rsidRPr="004020EA">
        <w:rPr>
          <w:rFonts w:eastAsia="Calibri"/>
          <w:rtl/>
        </w:rPr>
        <w:t xml:space="preserve"> نسمة</w:t>
      </w:r>
      <w:r w:rsidRPr="004020EA">
        <w:rPr>
          <w:rFonts w:eastAsia="Calibri" w:hint="cs"/>
          <w:rtl/>
        </w:rPr>
        <w:t xml:space="preserve">، </w:t>
      </w:r>
      <w:r w:rsidRPr="004020EA">
        <w:rPr>
          <w:rFonts w:eastAsia="Calibri"/>
          <w:rtl/>
        </w:rPr>
        <w:t>شكلت فيه النساء نسبة (34.6 في المائة)</w:t>
      </w:r>
      <w:r w:rsidRPr="004020EA">
        <w:rPr>
          <w:rFonts w:eastAsia="Calibri" w:hint="cs"/>
          <w:rtl/>
        </w:rPr>
        <w:t xml:space="preserve">، </w:t>
      </w:r>
      <w:r w:rsidRPr="004020EA">
        <w:rPr>
          <w:rFonts w:eastAsia="Calibri"/>
          <w:rtl/>
        </w:rPr>
        <w:t xml:space="preserve">والذكور (65.4 في المائة) </w:t>
      </w:r>
      <w:r w:rsidRPr="004020EA">
        <w:rPr>
          <w:rFonts w:eastAsia="Calibri" w:hint="cs"/>
          <w:rtl/>
        </w:rPr>
        <w:t>ب</w:t>
      </w:r>
      <w:r w:rsidRPr="004020EA">
        <w:rPr>
          <w:rFonts w:eastAsia="Calibri"/>
          <w:rtl/>
        </w:rPr>
        <w:t>معدل التغير للسكان يقدر ب‍ (6.1 في المائة)</w:t>
      </w:r>
      <w:r w:rsidRPr="004020EA">
        <w:rPr>
          <w:rFonts w:eastAsia="Calibri" w:hint="cs"/>
          <w:rtl/>
        </w:rPr>
        <w:t>. ويفسر هذا الفارق بسبب العمالة الوافدة حيث إن أغلب الوافدين من فئة العمال الذكور.</w:t>
      </w:r>
      <w:r w:rsidRPr="004020EA">
        <w:rPr>
          <w:rFonts w:eastAsia="Calibri"/>
          <w:rtl/>
        </w:rPr>
        <w:t xml:space="preserve"> </w:t>
      </w:r>
      <w:r w:rsidRPr="004020EA">
        <w:rPr>
          <w:rFonts w:eastAsia="Calibri" w:hint="cs"/>
          <w:rtl/>
        </w:rPr>
        <w:t xml:space="preserve">بينما بلغ عدد السكان العُمانيين حوالي 2.4 مليون تشكل النساء حوالي 49.6%. </w:t>
      </w:r>
      <w:r w:rsidRPr="004020EA">
        <w:rPr>
          <w:rFonts w:eastAsia="Calibri"/>
          <w:rtl/>
        </w:rPr>
        <w:t>ويبلغ معدل المواليد الخام لكل (000 1) من السكان الع</w:t>
      </w:r>
      <w:r w:rsidRPr="004020EA">
        <w:rPr>
          <w:rFonts w:eastAsia="Calibri" w:hint="cs"/>
          <w:rtl/>
        </w:rPr>
        <w:t>ُ</w:t>
      </w:r>
      <w:r w:rsidRPr="004020EA">
        <w:rPr>
          <w:rFonts w:eastAsia="Calibri"/>
          <w:rtl/>
        </w:rPr>
        <w:t>مانيين (33.</w:t>
      </w:r>
      <w:r w:rsidRPr="004020EA">
        <w:rPr>
          <w:rFonts w:eastAsia="Calibri" w:hint="cs"/>
          <w:rtl/>
        </w:rPr>
        <w:t>5</w:t>
      </w:r>
      <w:r w:rsidRPr="004020EA">
        <w:rPr>
          <w:rFonts w:eastAsia="Calibri"/>
          <w:rtl/>
        </w:rPr>
        <w:t>)، كما يبلغ معدل الوفيات الخام (</w:t>
      </w:r>
      <w:r w:rsidRPr="004020EA">
        <w:rPr>
          <w:rFonts w:eastAsia="Calibri" w:hint="cs"/>
          <w:rtl/>
        </w:rPr>
        <w:t>2</w:t>
      </w:r>
      <w:r w:rsidRPr="004020EA">
        <w:rPr>
          <w:rFonts w:eastAsia="Calibri"/>
          <w:rtl/>
        </w:rPr>
        <w:t>.</w:t>
      </w:r>
      <w:r w:rsidRPr="004020EA">
        <w:rPr>
          <w:rFonts w:eastAsia="Calibri" w:hint="cs"/>
          <w:rtl/>
        </w:rPr>
        <w:t>9</w:t>
      </w:r>
      <w:r w:rsidRPr="004020EA">
        <w:rPr>
          <w:rFonts w:eastAsia="Calibri"/>
          <w:rtl/>
        </w:rPr>
        <w:t>) أما العمر المتوقع عند الولادة فيقدر ب‍ (76.9) عاما</w:t>
      </w:r>
      <w:r w:rsidRPr="004020EA">
        <w:rPr>
          <w:rFonts w:eastAsia="Calibri" w:hint="cs"/>
          <w:rtl/>
        </w:rPr>
        <w:t>،</w:t>
      </w:r>
      <w:r w:rsidRPr="004020EA">
        <w:rPr>
          <w:rFonts w:eastAsia="Calibri"/>
          <w:rtl/>
        </w:rPr>
        <w:t xml:space="preserve"> (74.</w:t>
      </w:r>
      <w:r w:rsidRPr="004020EA">
        <w:rPr>
          <w:rFonts w:eastAsia="Calibri" w:hint="cs"/>
          <w:rtl/>
        </w:rPr>
        <w:t>8</w:t>
      </w:r>
      <w:r w:rsidRPr="004020EA">
        <w:rPr>
          <w:rFonts w:eastAsia="Calibri"/>
          <w:rtl/>
        </w:rPr>
        <w:t>) عاما للرجال و(79.</w:t>
      </w:r>
      <w:r w:rsidRPr="004020EA">
        <w:rPr>
          <w:rFonts w:eastAsia="Calibri" w:hint="cs"/>
          <w:rtl/>
        </w:rPr>
        <w:t>2</w:t>
      </w:r>
      <w:r w:rsidRPr="004020EA">
        <w:rPr>
          <w:rFonts w:eastAsia="Calibri"/>
          <w:rtl/>
        </w:rPr>
        <w:t xml:space="preserve">) عاماً للنساء، </w:t>
      </w:r>
      <w:r w:rsidRPr="004020EA">
        <w:rPr>
          <w:rFonts w:eastAsia="Calibri" w:hint="cs"/>
          <w:rtl/>
        </w:rPr>
        <w:t>بينما ي</w:t>
      </w:r>
      <w:r w:rsidRPr="004020EA">
        <w:rPr>
          <w:rFonts w:eastAsia="Calibri"/>
          <w:rtl/>
        </w:rPr>
        <w:t>بلغ عدد الوافدين في السلطنة حسب منتصف عام 201</w:t>
      </w:r>
      <w:r w:rsidRPr="004020EA">
        <w:rPr>
          <w:rFonts w:eastAsia="Calibri" w:hint="cs"/>
          <w:rtl/>
        </w:rPr>
        <w:t>7</w:t>
      </w:r>
      <w:r w:rsidRPr="004020EA">
        <w:rPr>
          <w:rFonts w:eastAsia="Calibri"/>
          <w:rtl/>
        </w:rPr>
        <w:t>م (</w:t>
      </w:r>
      <w:r w:rsidRPr="004020EA">
        <w:rPr>
          <w:rFonts w:eastAsia="Calibri" w:hint="cs"/>
          <w:rtl/>
        </w:rPr>
        <w:t>2054594</w:t>
      </w:r>
      <w:r w:rsidRPr="004020EA">
        <w:rPr>
          <w:rFonts w:eastAsia="Calibri"/>
          <w:rtl/>
        </w:rPr>
        <w:t>)</w:t>
      </w:r>
      <w:r w:rsidRPr="004020EA">
        <w:rPr>
          <w:rFonts w:eastAsia="Calibri" w:hint="cs"/>
          <w:rtl/>
        </w:rPr>
        <w:t xml:space="preserve"> نسمة، يشكلون ما نسبته 45% من إجمالي السكان.</w:t>
      </w:r>
      <w:r w:rsidRPr="004020EA">
        <w:rPr>
          <w:rFonts w:eastAsia="Calibri"/>
        </w:rPr>
        <w:t xml:space="preserve"> </w:t>
      </w:r>
      <w:r w:rsidRPr="004020EA">
        <w:rPr>
          <w:rFonts w:eastAsia="Calibri" w:hint="cs"/>
          <w:rtl/>
        </w:rPr>
        <w:t>وفق المرفق رقم (</w:t>
      </w:r>
      <w:r w:rsidRPr="004020EA">
        <w:rPr>
          <w:rFonts w:eastAsia="Calibri"/>
        </w:rPr>
        <w:t>1</w:t>
      </w:r>
      <w:r w:rsidRPr="004020EA">
        <w:rPr>
          <w:rFonts w:eastAsia="Calibri" w:hint="cs"/>
          <w:rtl/>
        </w:rPr>
        <w:t>) المؤشرات الديموغرافية جدول (</w:t>
      </w:r>
      <w:r w:rsidRPr="004020EA">
        <w:rPr>
          <w:rFonts w:eastAsia="Calibri"/>
        </w:rPr>
        <w:t>1</w:t>
      </w:r>
      <w:r w:rsidRPr="004020EA">
        <w:rPr>
          <w:rFonts w:eastAsia="Calibri" w:hint="cs"/>
          <w:rtl/>
        </w:rPr>
        <w:t xml:space="preserve">) حجم السكان- معدل النمو السكاني والكثافة من العام </w:t>
      </w:r>
      <w:r w:rsidRPr="004020EA">
        <w:rPr>
          <w:rFonts w:eastAsia="Calibri"/>
        </w:rPr>
        <w:t>2017-2013</w:t>
      </w:r>
      <w:r w:rsidRPr="004020EA">
        <w:rPr>
          <w:rFonts w:eastAsia="Calibri" w:hint="cs"/>
          <w:rtl/>
        </w:rPr>
        <w:t>م.</w:t>
      </w:r>
    </w:p>
    <w:p w:rsidR="00463A83" w:rsidRPr="00203562" w:rsidRDefault="00463A83" w:rsidP="00463A83">
      <w:pPr>
        <w:pStyle w:val="SingleTxtGA"/>
        <w:rPr>
          <w:rFonts w:eastAsia="Calibri"/>
          <w:spacing w:val="-4"/>
          <w:rtl/>
        </w:rPr>
      </w:pPr>
      <w:r>
        <w:rPr>
          <w:rFonts w:eastAsia="Calibri" w:hint="cs"/>
          <w:spacing w:val="-2"/>
          <w:rtl/>
        </w:rPr>
        <w:t>8</w:t>
      </w:r>
      <w:r w:rsidRPr="00DD4EA5">
        <w:rPr>
          <w:rFonts w:eastAsia="Calibri"/>
          <w:spacing w:val="-2"/>
          <w:rtl/>
        </w:rPr>
        <w:t>-</w:t>
      </w:r>
      <w:r w:rsidRPr="00DD4EA5">
        <w:rPr>
          <w:rFonts w:eastAsia="Calibri"/>
          <w:spacing w:val="-2"/>
          <w:rtl/>
        </w:rPr>
        <w:tab/>
      </w:r>
      <w:r w:rsidRPr="00DD4EA5">
        <w:rPr>
          <w:rFonts w:eastAsia="Calibri" w:hint="eastAsia"/>
          <w:spacing w:val="-2"/>
          <w:rtl/>
        </w:rPr>
        <w:t>التركيبة</w:t>
      </w:r>
      <w:r w:rsidRPr="00DD4EA5">
        <w:rPr>
          <w:rFonts w:eastAsia="Calibri"/>
          <w:spacing w:val="-2"/>
          <w:rtl/>
        </w:rPr>
        <w:t xml:space="preserve"> العمرية للسكان: يشكل الأطفال حسب </w:t>
      </w:r>
      <w:r w:rsidRPr="00DD4EA5">
        <w:rPr>
          <w:rFonts w:eastAsia="Calibri" w:hint="eastAsia"/>
          <w:spacing w:val="-2"/>
          <w:rtl/>
        </w:rPr>
        <w:t>بيانات</w:t>
      </w:r>
      <w:r w:rsidRPr="00DD4EA5">
        <w:rPr>
          <w:rFonts w:eastAsia="Calibri"/>
          <w:spacing w:val="-2"/>
          <w:rtl/>
        </w:rPr>
        <w:t xml:space="preserve"> منتصف عام 2017م نسبة مهمة من مجموع السكان إجمالا، وعلى مستوى العُمانيين، حيث تبلغ نسبة الأطفال أقل من</w:t>
      </w:r>
      <w:r w:rsidR="00217E0F">
        <w:rPr>
          <w:rFonts w:eastAsia="Calibri"/>
          <w:spacing w:val="-2"/>
        </w:rPr>
        <w:t> </w:t>
      </w:r>
      <w:r w:rsidRPr="00DD4EA5">
        <w:rPr>
          <w:rFonts w:eastAsia="Calibri"/>
          <w:spacing w:val="-2"/>
          <w:rtl/>
        </w:rPr>
        <w:t xml:space="preserve">(18) عاما (25 في المائة) من مجموع السكان، و(42 في المائة) على مستوى العُمانيين، والشباب (18-29) </w:t>
      </w:r>
      <w:r w:rsidRPr="00DD4EA5">
        <w:rPr>
          <w:rFonts w:eastAsia="Calibri" w:hint="eastAsia"/>
          <w:spacing w:val="-2"/>
          <w:rtl/>
        </w:rPr>
        <w:t>عاما</w:t>
      </w:r>
      <w:r w:rsidRPr="00DD4EA5">
        <w:rPr>
          <w:rFonts w:eastAsia="Calibri"/>
          <w:spacing w:val="-2"/>
          <w:rtl/>
        </w:rPr>
        <w:t xml:space="preserve"> (27 في المائة) من مجموع السكان</w:t>
      </w:r>
      <w:r w:rsidRPr="00DD4EA5">
        <w:rPr>
          <w:rFonts w:eastAsia="Calibri" w:hint="eastAsia"/>
          <w:spacing w:val="-2"/>
          <w:rtl/>
        </w:rPr>
        <w:t>،</w:t>
      </w:r>
      <w:r w:rsidRPr="00DD4EA5">
        <w:rPr>
          <w:rFonts w:eastAsia="Calibri"/>
          <w:spacing w:val="-2"/>
          <w:rtl/>
        </w:rPr>
        <w:t xml:space="preserve"> وعلى مستوى العمانيين (23 في المائة)، والمسنون أكثر من 60 سنة بنسبة (4 في المائة) من مجموع السكان</w:t>
      </w:r>
      <w:r w:rsidRPr="00DD4EA5">
        <w:rPr>
          <w:rFonts w:eastAsia="Calibri" w:hint="eastAsia"/>
          <w:spacing w:val="-2"/>
          <w:rtl/>
        </w:rPr>
        <w:t>،</w:t>
      </w:r>
      <w:r w:rsidRPr="00DD4EA5">
        <w:rPr>
          <w:rFonts w:eastAsia="Calibri"/>
          <w:spacing w:val="-2"/>
          <w:rtl/>
        </w:rPr>
        <w:t xml:space="preserve"> وعلى مستوى الع</w:t>
      </w:r>
      <w:r w:rsidRPr="00DD4EA5">
        <w:rPr>
          <w:rFonts w:eastAsia="Calibri" w:hint="eastAsia"/>
          <w:spacing w:val="-2"/>
          <w:rtl/>
        </w:rPr>
        <w:t>ُ</w:t>
      </w:r>
      <w:r w:rsidRPr="00DD4EA5">
        <w:rPr>
          <w:rFonts w:eastAsia="Calibri"/>
          <w:spacing w:val="-2"/>
          <w:rtl/>
        </w:rPr>
        <w:t xml:space="preserve">مانيين (6 في المائة). ويفسر الفارق في النسب بين السكان العُمانيين، وإجمالي السكان، بسبب أن أغلب الوافدين هم من الفئة العمرية (15-64) في فئة العمل. ويبلغ معدل الإعالة الإجمالي للسكان (33)، ويتفاوت بين العُمانيين (70)، </w:t>
      </w:r>
      <w:r w:rsidRPr="00DD4EA5">
        <w:rPr>
          <w:rFonts w:eastAsia="Calibri" w:hint="eastAsia"/>
          <w:spacing w:val="-2"/>
          <w:rtl/>
        </w:rPr>
        <w:t>والوافدين</w:t>
      </w:r>
      <w:r w:rsidRPr="00DD4EA5">
        <w:rPr>
          <w:rFonts w:eastAsia="Calibri"/>
          <w:spacing w:val="-2"/>
          <w:rtl/>
        </w:rPr>
        <w:t xml:space="preserve"> (5)، </w:t>
      </w:r>
      <w:r w:rsidRPr="00DD4EA5">
        <w:rPr>
          <w:rFonts w:eastAsia="Calibri" w:hint="eastAsia"/>
          <w:spacing w:val="-2"/>
          <w:rtl/>
        </w:rPr>
        <w:t>ويفسر</w:t>
      </w:r>
      <w:r w:rsidRPr="00DD4EA5">
        <w:rPr>
          <w:rFonts w:eastAsia="Calibri"/>
          <w:spacing w:val="-2"/>
          <w:rtl/>
        </w:rPr>
        <w:t xml:space="preserve"> </w:t>
      </w:r>
      <w:r w:rsidRPr="00DD4EA5">
        <w:rPr>
          <w:rFonts w:eastAsia="Calibri" w:hint="eastAsia"/>
          <w:spacing w:val="-2"/>
          <w:rtl/>
        </w:rPr>
        <w:t>ارتفاع</w:t>
      </w:r>
      <w:r w:rsidRPr="00DD4EA5">
        <w:rPr>
          <w:rFonts w:eastAsia="Calibri"/>
          <w:spacing w:val="-2"/>
          <w:rtl/>
        </w:rPr>
        <w:t xml:space="preserve"> </w:t>
      </w:r>
      <w:r w:rsidRPr="00DD4EA5">
        <w:rPr>
          <w:rFonts w:eastAsia="Calibri" w:hint="eastAsia"/>
          <w:spacing w:val="-2"/>
          <w:rtl/>
        </w:rPr>
        <w:t>معدل</w:t>
      </w:r>
      <w:r w:rsidRPr="00DD4EA5">
        <w:rPr>
          <w:rFonts w:eastAsia="Calibri"/>
          <w:spacing w:val="-2"/>
          <w:rtl/>
        </w:rPr>
        <w:t xml:space="preserve"> </w:t>
      </w:r>
      <w:r w:rsidRPr="00DD4EA5">
        <w:rPr>
          <w:rFonts w:eastAsia="Calibri" w:hint="eastAsia"/>
          <w:spacing w:val="-2"/>
          <w:rtl/>
        </w:rPr>
        <w:t>الإعالة</w:t>
      </w:r>
      <w:r w:rsidRPr="00DD4EA5">
        <w:rPr>
          <w:rFonts w:eastAsia="Calibri"/>
          <w:spacing w:val="-2"/>
          <w:rtl/>
        </w:rPr>
        <w:t xml:space="preserve"> </w:t>
      </w:r>
      <w:r w:rsidRPr="00DD4EA5">
        <w:rPr>
          <w:rFonts w:eastAsia="Calibri" w:hint="eastAsia"/>
          <w:spacing w:val="-2"/>
          <w:rtl/>
        </w:rPr>
        <w:t>للعُمانيين</w:t>
      </w:r>
      <w:r w:rsidRPr="00DD4EA5">
        <w:rPr>
          <w:rFonts w:eastAsia="Calibri"/>
          <w:spacing w:val="-2"/>
          <w:rtl/>
        </w:rPr>
        <w:t xml:space="preserve"> </w:t>
      </w:r>
      <w:r w:rsidRPr="00DD4EA5">
        <w:rPr>
          <w:rFonts w:eastAsia="Calibri" w:hint="eastAsia"/>
          <w:spacing w:val="-2"/>
          <w:rtl/>
        </w:rPr>
        <w:t>نظرا</w:t>
      </w:r>
      <w:r w:rsidRPr="00DD4EA5">
        <w:rPr>
          <w:rFonts w:eastAsia="Calibri"/>
          <w:spacing w:val="-2"/>
          <w:rtl/>
        </w:rPr>
        <w:t xml:space="preserve"> </w:t>
      </w:r>
      <w:r w:rsidRPr="00DD4EA5">
        <w:rPr>
          <w:rFonts w:eastAsia="Calibri" w:hint="eastAsia"/>
          <w:spacing w:val="-2"/>
          <w:rtl/>
        </w:rPr>
        <w:t>لارتفاع</w:t>
      </w:r>
      <w:r w:rsidRPr="00DD4EA5">
        <w:rPr>
          <w:rFonts w:eastAsia="Calibri"/>
          <w:spacing w:val="-2"/>
          <w:rtl/>
        </w:rPr>
        <w:t xml:space="preserve"> </w:t>
      </w:r>
      <w:r w:rsidRPr="00DD4EA5">
        <w:rPr>
          <w:rFonts w:eastAsia="Calibri" w:hint="eastAsia"/>
          <w:spacing w:val="-2"/>
          <w:rtl/>
        </w:rPr>
        <w:t>نسبة</w:t>
      </w:r>
      <w:r w:rsidRPr="00DD4EA5">
        <w:rPr>
          <w:rFonts w:eastAsia="Calibri"/>
          <w:spacing w:val="-2"/>
          <w:rtl/>
        </w:rPr>
        <w:t xml:space="preserve"> </w:t>
      </w:r>
      <w:r w:rsidRPr="00DD4EA5">
        <w:rPr>
          <w:rFonts w:eastAsia="Calibri" w:hint="eastAsia"/>
          <w:spacing w:val="-2"/>
          <w:rtl/>
        </w:rPr>
        <w:t>الأطفال</w:t>
      </w:r>
      <w:r w:rsidRPr="00DD4EA5">
        <w:rPr>
          <w:rFonts w:eastAsia="Calibri"/>
          <w:spacing w:val="-2"/>
          <w:rtl/>
        </w:rPr>
        <w:t xml:space="preserve"> </w:t>
      </w:r>
      <w:r w:rsidRPr="00DD4EA5">
        <w:rPr>
          <w:rFonts w:eastAsia="Calibri" w:hint="eastAsia"/>
          <w:spacing w:val="-2"/>
          <w:rtl/>
        </w:rPr>
        <w:t>والمسنين،</w:t>
      </w:r>
      <w:r w:rsidRPr="00DD4EA5">
        <w:rPr>
          <w:rFonts w:eastAsia="Calibri"/>
          <w:spacing w:val="-2"/>
          <w:rtl/>
        </w:rPr>
        <w:t xml:space="preserve"> </w:t>
      </w:r>
      <w:r w:rsidRPr="00DD4EA5">
        <w:rPr>
          <w:rFonts w:eastAsia="Calibri" w:hint="eastAsia"/>
          <w:spacing w:val="-2"/>
          <w:rtl/>
        </w:rPr>
        <w:t>أما</w:t>
      </w:r>
      <w:r w:rsidRPr="00DD4EA5">
        <w:rPr>
          <w:rFonts w:eastAsia="Calibri"/>
          <w:spacing w:val="-2"/>
          <w:rtl/>
        </w:rPr>
        <w:t xml:space="preserve"> </w:t>
      </w:r>
      <w:r w:rsidRPr="00DD4EA5">
        <w:rPr>
          <w:rFonts w:eastAsia="Calibri" w:hint="eastAsia"/>
          <w:spacing w:val="-2"/>
          <w:rtl/>
        </w:rPr>
        <w:t>الوافدون</w:t>
      </w:r>
      <w:r w:rsidRPr="00DD4EA5">
        <w:rPr>
          <w:rFonts w:eastAsia="Calibri"/>
          <w:spacing w:val="-2"/>
          <w:rtl/>
        </w:rPr>
        <w:t xml:space="preserve"> </w:t>
      </w:r>
      <w:r w:rsidRPr="00DD4EA5">
        <w:rPr>
          <w:rFonts w:eastAsia="Calibri" w:hint="eastAsia"/>
          <w:spacing w:val="-2"/>
          <w:rtl/>
        </w:rPr>
        <w:t>فإن</w:t>
      </w:r>
      <w:r w:rsidRPr="00DD4EA5">
        <w:rPr>
          <w:rFonts w:eastAsia="Calibri"/>
          <w:spacing w:val="-2"/>
          <w:rtl/>
        </w:rPr>
        <w:t xml:space="preserve"> </w:t>
      </w:r>
      <w:r w:rsidRPr="00DD4EA5">
        <w:rPr>
          <w:rFonts w:eastAsia="Calibri" w:hint="eastAsia"/>
          <w:spacing w:val="-2"/>
          <w:rtl/>
        </w:rPr>
        <w:t>أغلبهم</w:t>
      </w:r>
      <w:r w:rsidRPr="00DD4EA5">
        <w:rPr>
          <w:rFonts w:eastAsia="Calibri"/>
          <w:spacing w:val="-2"/>
          <w:rtl/>
        </w:rPr>
        <w:t xml:space="preserve"> </w:t>
      </w:r>
      <w:r w:rsidRPr="00DD4EA5">
        <w:rPr>
          <w:rFonts w:eastAsia="Calibri" w:hint="eastAsia"/>
          <w:spacing w:val="-2"/>
          <w:rtl/>
        </w:rPr>
        <w:t>من</w:t>
      </w:r>
      <w:r w:rsidRPr="00DD4EA5">
        <w:rPr>
          <w:rFonts w:eastAsia="Calibri"/>
          <w:spacing w:val="-2"/>
          <w:rtl/>
        </w:rPr>
        <w:t xml:space="preserve"> </w:t>
      </w:r>
      <w:r w:rsidRPr="00DD4EA5">
        <w:rPr>
          <w:rFonts w:eastAsia="Calibri" w:hint="eastAsia"/>
          <w:spacing w:val="-2"/>
          <w:rtl/>
        </w:rPr>
        <w:t>العاملين</w:t>
      </w:r>
      <w:r w:rsidRPr="00DD4EA5">
        <w:rPr>
          <w:rFonts w:eastAsia="Calibri"/>
          <w:spacing w:val="-2"/>
          <w:rtl/>
        </w:rPr>
        <w:t xml:space="preserve"> </w:t>
      </w:r>
      <w:r w:rsidRPr="00203562">
        <w:rPr>
          <w:rFonts w:eastAsia="Calibri" w:hint="eastAsia"/>
          <w:spacing w:val="-4"/>
          <w:rtl/>
        </w:rPr>
        <w:t>لا</w:t>
      </w:r>
      <w:r w:rsidRPr="00203562">
        <w:rPr>
          <w:rFonts w:eastAsia="Calibri"/>
          <w:spacing w:val="-4"/>
        </w:rPr>
        <w:t> </w:t>
      </w:r>
      <w:r w:rsidRPr="00203562">
        <w:rPr>
          <w:rFonts w:eastAsia="Calibri" w:hint="eastAsia"/>
          <w:spacing w:val="-4"/>
          <w:rtl/>
        </w:rPr>
        <w:t>يصطحبون</w:t>
      </w:r>
      <w:r w:rsidRPr="00203562">
        <w:rPr>
          <w:rFonts w:eastAsia="Calibri"/>
          <w:spacing w:val="-4"/>
          <w:rtl/>
        </w:rPr>
        <w:t xml:space="preserve"> </w:t>
      </w:r>
      <w:r w:rsidRPr="00203562">
        <w:rPr>
          <w:rFonts w:eastAsia="Calibri" w:hint="eastAsia"/>
          <w:spacing w:val="-4"/>
          <w:rtl/>
        </w:rPr>
        <w:t>أسرهم،</w:t>
      </w:r>
      <w:r w:rsidRPr="00203562">
        <w:rPr>
          <w:rFonts w:eastAsia="Calibri"/>
          <w:spacing w:val="-4"/>
          <w:rtl/>
        </w:rPr>
        <w:t xml:space="preserve"> </w:t>
      </w:r>
      <w:r w:rsidRPr="00203562">
        <w:rPr>
          <w:rFonts w:eastAsia="Calibri" w:hint="eastAsia"/>
          <w:spacing w:val="-4"/>
          <w:rtl/>
        </w:rPr>
        <w:t>وأطفالهم</w:t>
      </w:r>
      <w:r w:rsidRPr="00203562">
        <w:rPr>
          <w:rFonts w:eastAsia="Calibri"/>
          <w:spacing w:val="-4"/>
          <w:rtl/>
        </w:rPr>
        <w:t xml:space="preserve"> </w:t>
      </w:r>
      <w:r w:rsidRPr="00203562">
        <w:rPr>
          <w:rFonts w:eastAsia="Calibri" w:hint="eastAsia"/>
          <w:spacing w:val="-4"/>
          <w:rtl/>
        </w:rPr>
        <w:t>معهم</w:t>
      </w:r>
      <w:r w:rsidRPr="00203562">
        <w:rPr>
          <w:rFonts w:eastAsia="Calibri"/>
          <w:spacing w:val="-4"/>
          <w:rtl/>
        </w:rPr>
        <w:t>. و</w:t>
      </w:r>
      <w:r w:rsidRPr="00203562">
        <w:rPr>
          <w:rFonts w:eastAsia="Calibri" w:hint="eastAsia"/>
          <w:spacing w:val="-4"/>
          <w:rtl/>
        </w:rPr>
        <w:t>فق</w:t>
      </w:r>
      <w:r w:rsidRPr="00203562">
        <w:rPr>
          <w:rFonts w:eastAsia="Calibri"/>
          <w:spacing w:val="-4"/>
          <w:rtl/>
        </w:rPr>
        <w:t xml:space="preserve"> </w:t>
      </w:r>
      <w:r w:rsidRPr="00203562">
        <w:rPr>
          <w:rFonts w:eastAsia="Calibri" w:hint="eastAsia"/>
          <w:spacing w:val="-4"/>
          <w:rtl/>
        </w:rPr>
        <w:t>المرفق</w:t>
      </w:r>
      <w:r w:rsidRPr="00203562">
        <w:rPr>
          <w:rFonts w:eastAsia="Calibri"/>
          <w:spacing w:val="-4"/>
          <w:rtl/>
        </w:rPr>
        <w:t xml:space="preserve"> </w:t>
      </w:r>
      <w:r w:rsidRPr="00203562">
        <w:rPr>
          <w:rFonts w:eastAsia="Calibri" w:hint="eastAsia"/>
          <w:spacing w:val="-4"/>
          <w:rtl/>
        </w:rPr>
        <w:t>رقم</w:t>
      </w:r>
      <w:r w:rsidRPr="00203562">
        <w:rPr>
          <w:rFonts w:eastAsia="Calibri"/>
          <w:spacing w:val="-4"/>
          <w:rtl/>
        </w:rPr>
        <w:t xml:space="preserve"> (</w:t>
      </w:r>
      <w:r w:rsidRPr="00203562">
        <w:rPr>
          <w:rFonts w:eastAsia="Calibri"/>
          <w:spacing w:val="-4"/>
        </w:rPr>
        <w:t>1</w:t>
      </w:r>
      <w:r w:rsidRPr="00203562">
        <w:rPr>
          <w:rFonts w:eastAsia="Calibri"/>
          <w:spacing w:val="-4"/>
          <w:rtl/>
        </w:rPr>
        <w:t xml:space="preserve">) </w:t>
      </w:r>
      <w:r w:rsidRPr="00203562">
        <w:rPr>
          <w:rFonts w:eastAsia="Calibri" w:hint="eastAsia"/>
          <w:spacing w:val="-4"/>
          <w:rtl/>
        </w:rPr>
        <w:t>المؤشرات</w:t>
      </w:r>
      <w:r w:rsidRPr="00203562">
        <w:rPr>
          <w:rFonts w:eastAsia="Calibri"/>
          <w:spacing w:val="-4"/>
          <w:rtl/>
        </w:rPr>
        <w:t xml:space="preserve"> </w:t>
      </w:r>
      <w:r w:rsidRPr="00203562">
        <w:rPr>
          <w:rFonts w:eastAsia="Calibri" w:hint="eastAsia"/>
          <w:spacing w:val="-4"/>
          <w:rtl/>
        </w:rPr>
        <w:t>الديموغرافية</w:t>
      </w:r>
      <w:r w:rsidRPr="00203562">
        <w:rPr>
          <w:rFonts w:eastAsia="Calibri"/>
          <w:spacing w:val="-4"/>
          <w:rtl/>
        </w:rPr>
        <w:t xml:space="preserve"> </w:t>
      </w:r>
      <w:r w:rsidRPr="00203562">
        <w:rPr>
          <w:rFonts w:eastAsia="Calibri" w:hint="eastAsia"/>
          <w:spacing w:val="-4"/>
          <w:rtl/>
        </w:rPr>
        <w:t>جدول</w:t>
      </w:r>
      <w:r w:rsidRPr="00203562">
        <w:rPr>
          <w:rFonts w:eastAsia="Calibri"/>
          <w:spacing w:val="-4"/>
          <w:rtl/>
        </w:rPr>
        <w:t xml:space="preserve"> (</w:t>
      </w:r>
      <w:r w:rsidRPr="00203562">
        <w:rPr>
          <w:rFonts w:eastAsia="Calibri"/>
          <w:spacing w:val="-4"/>
        </w:rPr>
        <w:t>2</w:t>
      </w:r>
      <w:r w:rsidRPr="00203562">
        <w:rPr>
          <w:rFonts w:eastAsia="Calibri"/>
          <w:spacing w:val="-4"/>
          <w:rtl/>
        </w:rPr>
        <w:t xml:space="preserve">) </w:t>
      </w:r>
      <w:r w:rsidRPr="00203562">
        <w:rPr>
          <w:rFonts w:eastAsia="Calibri" w:hint="eastAsia"/>
          <w:spacing w:val="-4"/>
          <w:rtl/>
        </w:rPr>
        <w:t>التركيبة</w:t>
      </w:r>
      <w:r w:rsidRPr="00203562">
        <w:rPr>
          <w:rFonts w:eastAsia="Calibri"/>
          <w:spacing w:val="-4"/>
          <w:rtl/>
        </w:rPr>
        <w:t xml:space="preserve"> </w:t>
      </w:r>
      <w:r w:rsidRPr="00203562">
        <w:rPr>
          <w:rFonts w:eastAsia="Calibri" w:hint="eastAsia"/>
          <w:spacing w:val="-4"/>
          <w:rtl/>
        </w:rPr>
        <w:t>العمرية</w:t>
      </w:r>
      <w:r w:rsidRPr="00203562">
        <w:rPr>
          <w:rFonts w:eastAsia="Calibri"/>
          <w:spacing w:val="-4"/>
          <w:rtl/>
        </w:rPr>
        <w:t xml:space="preserve"> </w:t>
      </w:r>
      <w:r w:rsidRPr="00203562">
        <w:rPr>
          <w:rFonts w:eastAsia="Calibri" w:hint="eastAsia"/>
          <w:spacing w:val="-4"/>
          <w:rtl/>
        </w:rPr>
        <w:t>ومعدلات</w:t>
      </w:r>
      <w:r w:rsidRPr="00203562">
        <w:rPr>
          <w:rFonts w:eastAsia="Calibri"/>
          <w:spacing w:val="-4"/>
          <w:rtl/>
        </w:rPr>
        <w:t xml:space="preserve"> </w:t>
      </w:r>
      <w:r w:rsidRPr="00203562">
        <w:rPr>
          <w:rFonts w:eastAsia="Calibri" w:hint="eastAsia"/>
          <w:spacing w:val="-4"/>
          <w:rtl/>
        </w:rPr>
        <w:t>الإعالة</w:t>
      </w:r>
      <w:r w:rsidRPr="00203562">
        <w:rPr>
          <w:rFonts w:eastAsia="Calibri"/>
          <w:spacing w:val="-4"/>
          <w:rtl/>
        </w:rPr>
        <w:t xml:space="preserve"> </w:t>
      </w:r>
      <w:r w:rsidRPr="00203562">
        <w:rPr>
          <w:rFonts w:eastAsia="Calibri" w:hint="eastAsia"/>
          <w:spacing w:val="-4"/>
          <w:rtl/>
        </w:rPr>
        <w:t>لمجموع</w:t>
      </w:r>
      <w:r w:rsidRPr="00203562">
        <w:rPr>
          <w:rFonts w:eastAsia="Calibri"/>
          <w:spacing w:val="-4"/>
          <w:rtl/>
        </w:rPr>
        <w:t xml:space="preserve"> </w:t>
      </w:r>
      <w:r w:rsidRPr="00203562">
        <w:rPr>
          <w:rFonts w:eastAsia="Calibri" w:hint="eastAsia"/>
          <w:spacing w:val="-4"/>
          <w:rtl/>
        </w:rPr>
        <w:t>السكان،</w:t>
      </w:r>
      <w:r w:rsidRPr="00203562">
        <w:rPr>
          <w:rFonts w:eastAsia="Calibri"/>
          <w:spacing w:val="-4"/>
          <w:rtl/>
        </w:rPr>
        <w:t xml:space="preserve"> </w:t>
      </w:r>
      <w:r w:rsidRPr="00203562">
        <w:rPr>
          <w:rFonts w:eastAsia="Calibri" w:hint="eastAsia"/>
          <w:spacing w:val="-4"/>
          <w:rtl/>
        </w:rPr>
        <w:t>وللعُمانيين</w:t>
      </w:r>
      <w:r w:rsidRPr="00203562">
        <w:rPr>
          <w:rFonts w:eastAsia="Calibri"/>
          <w:spacing w:val="-4"/>
          <w:rtl/>
        </w:rPr>
        <w:t xml:space="preserve"> </w:t>
      </w:r>
      <w:r w:rsidRPr="00203562">
        <w:rPr>
          <w:rFonts w:eastAsia="Calibri" w:hint="eastAsia"/>
          <w:spacing w:val="-4"/>
          <w:rtl/>
        </w:rPr>
        <w:t>والوافدين</w:t>
      </w:r>
      <w:r w:rsidRPr="00203562">
        <w:rPr>
          <w:rFonts w:eastAsia="Calibri"/>
          <w:spacing w:val="-4"/>
          <w:rtl/>
        </w:rPr>
        <w:t xml:space="preserve"> </w:t>
      </w:r>
      <w:r w:rsidRPr="00203562">
        <w:rPr>
          <w:rFonts w:eastAsia="Calibri" w:hint="eastAsia"/>
          <w:spacing w:val="-4"/>
          <w:rtl/>
        </w:rPr>
        <w:t>للأعوام</w:t>
      </w:r>
      <w:r w:rsidRPr="00203562">
        <w:rPr>
          <w:rFonts w:eastAsia="Calibri"/>
          <w:spacing w:val="-4"/>
          <w:rtl/>
        </w:rPr>
        <w:t xml:space="preserve"> </w:t>
      </w:r>
      <w:r w:rsidRPr="00203562">
        <w:rPr>
          <w:rFonts w:eastAsia="Calibri" w:hint="eastAsia"/>
          <w:spacing w:val="-4"/>
          <w:rtl/>
        </w:rPr>
        <w:t>من</w:t>
      </w:r>
      <w:r w:rsidRPr="00203562">
        <w:rPr>
          <w:rFonts w:eastAsia="Calibri"/>
          <w:spacing w:val="-4"/>
          <w:rtl/>
        </w:rPr>
        <w:t xml:space="preserve"> 2013-2017م.</w:t>
      </w:r>
    </w:p>
    <w:p w:rsidR="00463A83" w:rsidRPr="004020EA" w:rsidRDefault="00463A83" w:rsidP="00463A83">
      <w:pPr>
        <w:pStyle w:val="SingleTxtGA"/>
        <w:rPr>
          <w:rFonts w:eastAsia="Calibri"/>
          <w:rtl/>
        </w:rPr>
      </w:pPr>
      <w:r>
        <w:rPr>
          <w:rFonts w:eastAsia="Calibri" w:hint="cs"/>
          <w:rtl/>
        </w:rPr>
        <w:t>9</w:t>
      </w:r>
      <w:r w:rsidRPr="004020EA">
        <w:rPr>
          <w:rFonts w:eastAsia="Calibri" w:hint="cs"/>
          <w:rtl/>
        </w:rPr>
        <w:t>-</w:t>
      </w:r>
      <w:r>
        <w:rPr>
          <w:rFonts w:eastAsia="Calibri"/>
          <w:rtl/>
        </w:rPr>
        <w:tab/>
      </w:r>
      <w:r w:rsidRPr="004020EA">
        <w:rPr>
          <w:rFonts w:eastAsia="Calibri" w:hint="cs"/>
          <w:rtl/>
        </w:rPr>
        <w:t xml:space="preserve">تعد السلطنة من الدول التي حققت مستويات متقدمة في التنمية بشكل عام، حيث امتدت منجزات النهضة العُمانية الحديثة وثمارها المتلاحقة، ومكاسبها المتعددة في مجالات التعليم والصحة والطرق والكهرباء والماء والاتصالات وغيرها من الخدمات إلى كل المناطق في محافظات السلطنة كافة بدون استثناء، مستهدفة تحقيق الرفاه للمجتمع حيث كانت العدالة </w:t>
      </w:r>
      <w:r w:rsidRPr="00203562">
        <w:rPr>
          <w:rFonts w:eastAsia="Calibri" w:hint="cs"/>
          <w:spacing w:val="-6"/>
          <w:rtl/>
        </w:rPr>
        <w:t>والمساواة سمتين مميزتين لمسيرة التنمية العُمانية طوال السنوات الماضية. وقد احتلت السلطنة مركز (52)</w:t>
      </w:r>
      <w:r w:rsidRPr="004020EA">
        <w:rPr>
          <w:rFonts w:eastAsia="Calibri" w:hint="cs"/>
          <w:rtl/>
        </w:rPr>
        <w:t xml:space="preserve"> في دليل التنمية البشرية، حيث بلغ مؤشر التنمية لعام 2015 (</w:t>
      </w:r>
      <w:r w:rsidRPr="004020EA">
        <w:rPr>
          <w:rFonts w:eastAsia="Calibri"/>
        </w:rPr>
        <w:t>0,796</w:t>
      </w:r>
      <w:r w:rsidRPr="004020EA">
        <w:rPr>
          <w:rFonts w:eastAsia="Calibri" w:hint="cs"/>
          <w:rtl/>
        </w:rPr>
        <w:t xml:space="preserve">) والذي وضع السلطنة في تصنيف الدول ذات التنمية البشرية المرتفعة، وحظيت </w:t>
      </w:r>
      <w:proofErr w:type="spellStart"/>
      <w:r w:rsidRPr="004020EA">
        <w:rPr>
          <w:rFonts w:eastAsia="Calibri" w:hint="cs"/>
          <w:rtl/>
        </w:rPr>
        <w:t>بإشادات</w:t>
      </w:r>
      <w:proofErr w:type="spellEnd"/>
      <w:r w:rsidRPr="004020EA">
        <w:rPr>
          <w:rFonts w:eastAsia="Calibri" w:hint="cs"/>
          <w:rtl/>
        </w:rPr>
        <w:t xml:space="preserve"> تقارير التنمية البشرية للأمم المتحدة؛ نظرا لما حققته من مؤشرات التنمية على صعيد الأهداف الألفية حتى 2015م. والجدول الآتي يبين مؤشرات التنمية البشرية في السلطنة للعام 2015م.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5"/>
        <w:gridCol w:w="1666"/>
        <w:gridCol w:w="1791"/>
        <w:gridCol w:w="1162"/>
        <w:gridCol w:w="1302"/>
        <w:gridCol w:w="1526"/>
        <w:gridCol w:w="882"/>
      </w:tblGrid>
      <w:tr w:rsidR="00463A83" w:rsidRPr="00205A2B" w:rsidTr="00B34E43">
        <w:tc>
          <w:tcPr>
            <w:tcW w:w="1305" w:type="dxa"/>
            <w:shd w:val="clear" w:color="auto" w:fill="auto"/>
          </w:tcPr>
          <w:p w:rsidR="00463A83" w:rsidRPr="00DD4EA5" w:rsidRDefault="00463A83" w:rsidP="00B34E43">
            <w:pPr>
              <w:spacing w:line="240" w:lineRule="auto"/>
              <w:ind w:left="57" w:right="113"/>
              <w:rPr>
                <w:sz w:val="18"/>
                <w:szCs w:val="24"/>
                <w:lang w:bidi="ar-OM"/>
              </w:rPr>
            </w:pPr>
            <w:r w:rsidRPr="00DD4EA5">
              <w:rPr>
                <w:rFonts w:hint="eastAsia"/>
                <w:sz w:val="18"/>
                <w:szCs w:val="24"/>
                <w:rtl/>
                <w:lang w:bidi="ar-OM"/>
              </w:rPr>
              <w:t>مؤشر</w:t>
            </w:r>
            <w:r w:rsidRPr="00DD4EA5">
              <w:rPr>
                <w:sz w:val="18"/>
                <w:szCs w:val="24"/>
                <w:rtl/>
                <w:lang w:bidi="ar-OM"/>
              </w:rPr>
              <w:t xml:space="preserve"> </w:t>
            </w:r>
            <w:r w:rsidRPr="00DD4EA5">
              <w:rPr>
                <w:rFonts w:hint="eastAsia"/>
                <w:sz w:val="18"/>
                <w:szCs w:val="24"/>
                <w:rtl/>
                <w:lang w:bidi="ar-OM"/>
              </w:rPr>
              <w:t>التنمية</w:t>
            </w:r>
            <w:r w:rsidRPr="00DD4EA5">
              <w:rPr>
                <w:sz w:val="18"/>
                <w:szCs w:val="24"/>
                <w:rtl/>
                <w:lang w:bidi="ar-OM"/>
              </w:rPr>
              <w:t xml:space="preserve"> </w:t>
            </w:r>
            <w:r w:rsidRPr="00DD4EA5">
              <w:rPr>
                <w:rFonts w:hint="eastAsia"/>
                <w:sz w:val="18"/>
                <w:szCs w:val="24"/>
                <w:rtl/>
                <w:lang w:bidi="ar-OM"/>
              </w:rPr>
              <w:t>البشرية</w:t>
            </w:r>
            <w:r w:rsidRPr="00DD4EA5">
              <w:rPr>
                <w:sz w:val="18"/>
                <w:szCs w:val="24"/>
                <w:rtl/>
                <w:lang w:bidi="ar-OM"/>
              </w:rPr>
              <w:t xml:space="preserve"> </w:t>
            </w:r>
            <w:r w:rsidRPr="00DD4EA5">
              <w:rPr>
                <w:rFonts w:hint="eastAsia"/>
                <w:sz w:val="18"/>
                <w:szCs w:val="24"/>
                <w:rtl/>
                <w:lang w:bidi="ar-OM"/>
              </w:rPr>
              <w:t>غير</w:t>
            </w:r>
            <w:r w:rsidRPr="00DD4EA5">
              <w:rPr>
                <w:sz w:val="18"/>
                <w:szCs w:val="24"/>
                <w:rtl/>
                <w:lang w:bidi="ar-OM"/>
              </w:rPr>
              <w:t xml:space="preserve"> </w:t>
            </w:r>
            <w:r w:rsidRPr="00DD4EA5">
              <w:rPr>
                <w:rFonts w:hint="eastAsia"/>
                <w:sz w:val="18"/>
                <w:szCs w:val="24"/>
                <w:rtl/>
                <w:lang w:bidi="ar-OM"/>
              </w:rPr>
              <w:t>المرتبط</w:t>
            </w:r>
            <w:r w:rsidRPr="00DD4EA5">
              <w:rPr>
                <w:sz w:val="18"/>
                <w:szCs w:val="24"/>
                <w:rtl/>
                <w:lang w:bidi="ar-OM"/>
              </w:rPr>
              <w:t xml:space="preserve"> </w:t>
            </w:r>
            <w:r w:rsidRPr="00DD4EA5">
              <w:rPr>
                <w:rFonts w:hint="eastAsia"/>
                <w:sz w:val="18"/>
                <w:szCs w:val="24"/>
                <w:rtl/>
                <w:lang w:bidi="ar-OM"/>
              </w:rPr>
              <w:t>بالدخل</w:t>
            </w:r>
          </w:p>
        </w:tc>
        <w:tc>
          <w:tcPr>
            <w:tcW w:w="1666" w:type="dxa"/>
            <w:shd w:val="clear" w:color="auto" w:fill="auto"/>
          </w:tcPr>
          <w:p w:rsidR="00463A83" w:rsidRPr="00DD4EA5" w:rsidRDefault="00463A83" w:rsidP="00B34E43">
            <w:pPr>
              <w:spacing w:line="240" w:lineRule="auto"/>
              <w:ind w:left="113" w:right="113"/>
              <w:rPr>
                <w:sz w:val="18"/>
                <w:szCs w:val="24"/>
                <w:lang w:bidi="ar-OM"/>
              </w:rPr>
            </w:pPr>
            <w:r w:rsidRPr="00DD4EA5">
              <w:rPr>
                <w:rFonts w:hint="eastAsia"/>
                <w:sz w:val="18"/>
                <w:szCs w:val="24"/>
                <w:rtl/>
                <w:lang w:bidi="ar-OM"/>
              </w:rPr>
              <w:t>ترتيب</w:t>
            </w:r>
            <w:r w:rsidRPr="00DD4EA5">
              <w:rPr>
                <w:sz w:val="18"/>
                <w:szCs w:val="24"/>
                <w:rtl/>
                <w:lang w:bidi="ar-OM"/>
              </w:rPr>
              <w:t xml:space="preserve"> نصيب الفرد من الدخل القومي ناقصا الترتيب في مؤشر التنمية </w:t>
            </w:r>
            <w:r w:rsidRPr="00DD4EA5">
              <w:rPr>
                <w:rFonts w:hint="eastAsia"/>
                <w:sz w:val="18"/>
                <w:szCs w:val="24"/>
                <w:rtl/>
                <w:lang w:bidi="ar-OM"/>
              </w:rPr>
              <w:t>البشرية</w:t>
            </w:r>
          </w:p>
        </w:tc>
        <w:tc>
          <w:tcPr>
            <w:tcW w:w="1791" w:type="dxa"/>
            <w:shd w:val="clear" w:color="auto" w:fill="auto"/>
          </w:tcPr>
          <w:p w:rsidR="00463A83" w:rsidRPr="00DD4EA5" w:rsidRDefault="00463A83" w:rsidP="00B34E43">
            <w:pPr>
              <w:spacing w:line="240" w:lineRule="auto"/>
              <w:ind w:left="113" w:right="113"/>
              <w:rPr>
                <w:sz w:val="18"/>
                <w:szCs w:val="24"/>
                <w:lang w:bidi="ar-OM"/>
              </w:rPr>
            </w:pPr>
            <w:r w:rsidRPr="00DD4EA5">
              <w:rPr>
                <w:rFonts w:hint="eastAsia"/>
                <w:sz w:val="18"/>
                <w:szCs w:val="24"/>
                <w:rtl/>
                <w:lang w:bidi="ar-OM"/>
              </w:rPr>
              <w:t>نصيب</w:t>
            </w:r>
            <w:r w:rsidRPr="00DD4EA5">
              <w:rPr>
                <w:sz w:val="18"/>
                <w:szCs w:val="24"/>
                <w:rtl/>
                <w:lang w:bidi="ar-OM"/>
              </w:rPr>
              <w:t xml:space="preserve"> الفرد من الدخل القومي الإجمالي بالدولار الأمريكي لعام (2017م)</w:t>
            </w:r>
          </w:p>
        </w:tc>
        <w:tc>
          <w:tcPr>
            <w:tcW w:w="1162" w:type="dxa"/>
            <w:shd w:val="clear" w:color="auto" w:fill="auto"/>
          </w:tcPr>
          <w:p w:rsidR="00463A83" w:rsidRPr="00DD4EA5" w:rsidRDefault="00463A83" w:rsidP="00B34E43">
            <w:pPr>
              <w:spacing w:line="240" w:lineRule="auto"/>
              <w:ind w:left="113" w:right="113"/>
              <w:rPr>
                <w:sz w:val="18"/>
                <w:szCs w:val="24"/>
                <w:lang w:bidi="ar-OM"/>
              </w:rPr>
            </w:pPr>
            <w:r w:rsidRPr="00DD4EA5">
              <w:rPr>
                <w:rFonts w:hint="eastAsia"/>
                <w:sz w:val="18"/>
                <w:szCs w:val="24"/>
                <w:rtl/>
                <w:lang w:bidi="ar-OM"/>
              </w:rPr>
              <w:t>متوسط</w:t>
            </w:r>
            <w:r w:rsidRPr="00DD4EA5">
              <w:rPr>
                <w:sz w:val="18"/>
                <w:szCs w:val="24"/>
                <w:rtl/>
                <w:lang w:bidi="ar-OM"/>
              </w:rPr>
              <w:t xml:space="preserve"> </w:t>
            </w:r>
            <w:r w:rsidRPr="00DD4EA5">
              <w:rPr>
                <w:rFonts w:hint="eastAsia"/>
                <w:sz w:val="18"/>
                <w:szCs w:val="24"/>
                <w:rtl/>
                <w:lang w:bidi="ar-OM"/>
              </w:rPr>
              <w:t>سنوات</w:t>
            </w:r>
            <w:r w:rsidRPr="00DD4EA5">
              <w:rPr>
                <w:sz w:val="18"/>
                <w:szCs w:val="24"/>
                <w:rtl/>
                <w:lang w:bidi="ar-OM"/>
              </w:rPr>
              <w:t xml:space="preserve"> </w:t>
            </w:r>
            <w:r w:rsidRPr="00DD4EA5">
              <w:rPr>
                <w:rFonts w:hint="eastAsia"/>
                <w:sz w:val="18"/>
                <w:szCs w:val="24"/>
                <w:rtl/>
                <w:lang w:bidi="ar-OM"/>
              </w:rPr>
              <w:t>الدراسة</w:t>
            </w:r>
            <w:r w:rsidRPr="00DD4EA5">
              <w:rPr>
                <w:sz w:val="18"/>
                <w:szCs w:val="24"/>
                <w:rtl/>
                <w:lang w:bidi="ar-OM"/>
              </w:rPr>
              <w:t xml:space="preserve"> </w:t>
            </w:r>
            <w:r w:rsidRPr="00DD4EA5">
              <w:rPr>
                <w:rFonts w:hint="eastAsia"/>
                <w:sz w:val="18"/>
                <w:szCs w:val="24"/>
                <w:rtl/>
                <w:lang w:bidi="ar-OM"/>
              </w:rPr>
              <w:t>المتوقعة</w:t>
            </w:r>
            <w:r w:rsidRPr="00DD4EA5">
              <w:rPr>
                <w:sz w:val="18"/>
                <w:szCs w:val="24"/>
                <w:rtl/>
                <w:lang w:bidi="ar-OM"/>
              </w:rPr>
              <w:t xml:space="preserve"> </w:t>
            </w:r>
            <w:r w:rsidRPr="00DD4EA5">
              <w:rPr>
                <w:rFonts w:hint="eastAsia"/>
                <w:sz w:val="18"/>
                <w:szCs w:val="24"/>
                <w:rtl/>
                <w:lang w:bidi="ar-OM"/>
              </w:rPr>
              <w:t>بالسنوات</w:t>
            </w:r>
          </w:p>
        </w:tc>
        <w:tc>
          <w:tcPr>
            <w:tcW w:w="1302" w:type="dxa"/>
            <w:shd w:val="clear" w:color="auto" w:fill="auto"/>
          </w:tcPr>
          <w:p w:rsidR="00463A83" w:rsidRPr="00DD4EA5" w:rsidRDefault="00463A83" w:rsidP="00B34E43">
            <w:pPr>
              <w:spacing w:line="240" w:lineRule="auto"/>
              <w:ind w:left="113" w:right="113"/>
              <w:rPr>
                <w:sz w:val="18"/>
                <w:szCs w:val="24"/>
                <w:lang w:bidi="ar-OM"/>
              </w:rPr>
            </w:pPr>
            <w:r w:rsidRPr="00DD4EA5">
              <w:rPr>
                <w:rFonts w:hint="eastAsia"/>
                <w:sz w:val="18"/>
                <w:szCs w:val="24"/>
                <w:rtl/>
                <w:lang w:bidi="ar-OM"/>
              </w:rPr>
              <w:t>متوسط</w:t>
            </w:r>
            <w:r w:rsidRPr="00DD4EA5">
              <w:rPr>
                <w:sz w:val="18"/>
                <w:szCs w:val="24"/>
                <w:rtl/>
                <w:lang w:bidi="ar-OM"/>
              </w:rPr>
              <w:t xml:space="preserve"> </w:t>
            </w:r>
            <w:r w:rsidRPr="00DD4EA5">
              <w:rPr>
                <w:rFonts w:hint="eastAsia"/>
                <w:sz w:val="18"/>
                <w:szCs w:val="24"/>
                <w:rtl/>
                <w:lang w:bidi="ar-OM"/>
              </w:rPr>
              <w:t>سنوات</w:t>
            </w:r>
            <w:r w:rsidRPr="00DD4EA5">
              <w:rPr>
                <w:sz w:val="18"/>
                <w:szCs w:val="24"/>
                <w:rtl/>
                <w:lang w:bidi="ar-OM"/>
              </w:rPr>
              <w:t xml:space="preserve"> </w:t>
            </w:r>
            <w:r w:rsidRPr="00DD4EA5">
              <w:rPr>
                <w:rFonts w:hint="eastAsia"/>
                <w:sz w:val="18"/>
                <w:szCs w:val="24"/>
                <w:rtl/>
                <w:lang w:bidi="ar-OM"/>
              </w:rPr>
              <w:t>الدراسة</w:t>
            </w:r>
            <w:r w:rsidRPr="00DD4EA5">
              <w:rPr>
                <w:sz w:val="18"/>
                <w:szCs w:val="24"/>
                <w:rtl/>
                <w:lang w:bidi="ar-OM"/>
              </w:rPr>
              <w:t xml:space="preserve"> </w:t>
            </w:r>
            <w:r w:rsidRPr="00DD4EA5">
              <w:rPr>
                <w:rFonts w:hint="eastAsia"/>
                <w:sz w:val="18"/>
                <w:szCs w:val="24"/>
                <w:rtl/>
                <w:lang w:bidi="ar-OM"/>
              </w:rPr>
              <w:t>بالسنوات</w:t>
            </w:r>
          </w:p>
        </w:tc>
        <w:tc>
          <w:tcPr>
            <w:tcW w:w="1526" w:type="dxa"/>
            <w:shd w:val="clear" w:color="auto" w:fill="auto"/>
          </w:tcPr>
          <w:p w:rsidR="00463A83" w:rsidRPr="00DD4EA5" w:rsidRDefault="00463A83" w:rsidP="00B34E43">
            <w:pPr>
              <w:spacing w:line="240" w:lineRule="auto"/>
              <w:ind w:left="113" w:right="113"/>
              <w:rPr>
                <w:sz w:val="18"/>
                <w:szCs w:val="24"/>
                <w:lang w:bidi="ar-OM"/>
              </w:rPr>
            </w:pPr>
            <w:r w:rsidRPr="00DD4EA5">
              <w:rPr>
                <w:rFonts w:hint="eastAsia"/>
                <w:sz w:val="18"/>
                <w:szCs w:val="24"/>
                <w:rtl/>
                <w:lang w:bidi="ar-OM"/>
              </w:rPr>
              <w:t>متوسط</w:t>
            </w:r>
            <w:r w:rsidRPr="00DD4EA5">
              <w:rPr>
                <w:sz w:val="18"/>
                <w:szCs w:val="24"/>
                <w:rtl/>
                <w:lang w:bidi="ar-OM"/>
              </w:rPr>
              <w:t xml:space="preserve"> </w:t>
            </w:r>
            <w:r w:rsidRPr="00DD4EA5">
              <w:rPr>
                <w:rFonts w:hint="eastAsia"/>
                <w:sz w:val="18"/>
                <w:szCs w:val="24"/>
                <w:rtl/>
                <w:lang w:bidi="ar-OM"/>
              </w:rPr>
              <w:t>العمر</w:t>
            </w:r>
            <w:r w:rsidRPr="00DD4EA5">
              <w:rPr>
                <w:sz w:val="18"/>
                <w:szCs w:val="24"/>
                <w:rtl/>
                <w:lang w:bidi="ar-OM"/>
              </w:rPr>
              <w:t xml:space="preserve"> </w:t>
            </w:r>
            <w:r w:rsidRPr="00DD4EA5">
              <w:rPr>
                <w:rFonts w:hint="eastAsia"/>
                <w:sz w:val="18"/>
                <w:szCs w:val="24"/>
                <w:rtl/>
                <w:lang w:bidi="ar-OM"/>
              </w:rPr>
              <w:t>المتوقع</w:t>
            </w:r>
            <w:r w:rsidRPr="00DD4EA5">
              <w:rPr>
                <w:sz w:val="18"/>
                <w:szCs w:val="24"/>
                <w:rtl/>
                <w:lang w:bidi="ar-OM"/>
              </w:rPr>
              <w:t xml:space="preserve"> </w:t>
            </w:r>
            <w:r w:rsidRPr="00DD4EA5">
              <w:rPr>
                <w:rFonts w:hint="eastAsia"/>
                <w:sz w:val="18"/>
                <w:szCs w:val="24"/>
                <w:rtl/>
                <w:lang w:bidi="ar-OM"/>
              </w:rPr>
              <w:t>عند</w:t>
            </w:r>
            <w:r w:rsidRPr="00DD4EA5">
              <w:rPr>
                <w:sz w:val="18"/>
                <w:szCs w:val="24"/>
                <w:rtl/>
                <w:lang w:bidi="ar-OM"/>
              </w:rPr>
              <w:t xml:space="preserve"> </w:t>
            </w:r>
            <w:r w:rsidRPr="00DD4EA5">
              <w:rPr>
                <w:rFonts w:hint="eastAsia"/>
                <w:sz w:val="18"/>
                <w:szCs w:val="24"/>
                <w:rtl/>
                <w:lang w:bidi="ar-OM"/>
              </w:rPr>
              <w:t>الولادة</w:t>
            </w:r>
            <w:r w:rsidRPr="00DD4EA5">
              <w:rPr>
                <w:sz w:val="18"/>
                <w:szCs w:val="24"/>
                <w:rtl/>
                <w:lang w:bidi="ar-OM"/>
              </w:rPr>
              <w:t xml:space="preserve"> </w:t>
            </w:r>
            <w:r w:rsidRPr="00DD4EA5">
              <w:rPr>
                <w:rFonts w:hint="eastAsia"/>
                <w:sz w:val="18"/>
                <w:szCs w:val="24"/>
                <w:rtl/>
                <w:lang w:bidi="ar-OM"/>
              </w:rPr>
              <w:t>بالسنوات</w:t>
            </w:r>
          </w:p>
        </w:tc>
        <w:tc>
          <w:tcPr>
            <w:tcW w:w="882" w:type="dxa"/>
            <w:shd w:val="clear" w:color="auto" w:fill="auto"/>
          </w:tcPr>
          <w:p w:rsidR="00463A83" w:rsidRPr="00DD4EA5" w:rsidRDefault="00463A83" w:rsidP="00B34E43">
            <w:pPr>
              <w:spacing w:line="240" w:lineRule="auto"/>
              <w:ind w:left="113"/>
              <w:rPr>
                <w:sz w:val="18"/>
                <w:szCs w:val="24"/>
                <w:lang w:bidi="ar-OM"/>
              </w:rPr>
            </w:pPr>
            <w:r w:rsidRPr="00DD4EA5">
              <w:rPr>
                <w:rFonts w:hint="eastAsia"/>
                <w:sz w:val="18"/>
                <w:szCs w:val="24"/>
                <w:rtl/>
                <w:lang w:bidi="ar-OM"/>
              </w:rPr>
              <w:t>مؤشر</w:t>
            </w:r>
            <w:r w:rsidRPr="00DD4EA5">
              <w:rPr>
                <w:sz w:val="18"/>
                <w:szCs w:val="24"/>
                <w:rtl/>
                <w:lang w:bidi="ar-OM"/>
              </w:rPr>
              <w:t xml:space="preserve"> </w:t>
            </w:r>
            <w:r w:rsidRPr="00DD4EA5">
              <w:rPr>
                <w:rFonts w:hint="eastAsia"/>
                <w:sz w:val="18"/>
                <w:szCs w:val="24"/>
                <w:rtl/>
                <w:lang w:bidi="ar-OM"/>
              </w:rPr>
              <w:t>التنمية</w:t>
            </w:r>
            <w:r w:rsidRPr="00DD4EA5">
              <w:rPr>
                <w:sz w:val="18"/>
                <w:szCs w:val="24"/>
                <w:rtl/>
                <w:lang w:bidi="ar-OM"/>
              </w:rPr>
              <w:t xml:space="preserve"> </w:t>
            </w:r>
            <w:r w:rsidRPr="00DD4EA5">
              <w:rPr>
                <w:rFonts w:hint="eastAsia"/>
                <w:sz w:val="18"/>
                <w:szCs w:val="24"/>
                <w:rtl/>
                <w:lang w:bidi="ar-OM"/>
              </w:rPr>
              <w:t>البشرية</w:t>
            </w:r>
          </w:p>
        </w:tc>
      </w:tr>
      <w:tr w:rsidR="00463A83" w:rsidRPr="00205A2B" w:rsidTr="00B34E43">
        <w:tc>
          <w:tcPr>
            <w:tcW w:w="1305" w:type="dxa"/>
            <w:shd w:val="clear" w:color="auto" w:fill="auto"/>
            <w:vAlign w:val="center"/>
          </w:tcPr>
          <w:p w:rsidR="00463A83" w:rsidRPr="00DD4EA5" w:rsidRDefault="00463A83" w:rsidP="00B34E43">
            <w:pPr>
              <w:spacing w:line="240" w:lineRule="auto"/>
              <w:ind w:left="57" w:right="113"/>
              <w:jc w:val="center"/>
              <w:rPr>
                <w:sz w:val="18"/>
                <w:szCs w:val="24"/>
                <w:lang w:bidi="ar-OM"/>
              </w:rPr>
            </w:pPr>
            <w:r w:rsidRPr="00DD4EA5">
              <w:rPr>
                <w:sz w:val="18"/>
                <w:szCs w:val="24"/>
                <w:lang w:bidi="ar-OM"/>
              </w:rPr>
              <w:t>0,796</w:t>
            </w:r>
          </w:p>
        </w:tc>
        <w:tc>
          <w:tcPr>
            <w:tcW w:w="1666" w:type="dxa"/>
            <w:shd w:val="clear" w:color="auto" w:fill="auto"/>
            <w:vAlign w:val="center"/>
          </w:tcPr>
          <w:p w:rsidR="00463A83" w:rsidRPr="00DD4EA5" w:rsidRDefault="00463A83" w:rsidP="00B34E43">
            <w:pPr>
              <w:spacing w:line="240" w:lineRule="auto"/>
              <w:ind w:left="113" w:right="113"/>
              <w:jc w:val="center"/>
              <w:rPr>
                <w:sz w:val="18"/>
                <w:szCs w:val="24"/>
                <w:lang w:bidi="ar-OM"/>
              </w:rPr>
            </w:pPr>
            <w:r w:rsidRPr="00DD4EA5">
              <w:rPr>
                <w:sz w:val="18"/>
                <w:szCs w:val="24"/>
                <w:lang w:bidi="ar-OM"/>
              </w:rPr>
              <w:t>-21</w:t>
            </w:r>
          </w:p>
        </w:tc>
        <w:tc>
          <w:tcPr>
            <w:tcW w:w="1791" w:type="dxa"/>
            <w:shd w:val="clear" w:color="auto" w:fill="auto"/>
            <w:vAlign w:val="center"/>
          </w:tcPr>
          <w:p w:rsidR="00463A83" w:rsidRPr="00DD4EA5" w:rsidRDefault="00463A83" w:rsidP="00B34E43">
            <w:pPr>
              <w:spacing w:line="240" w:lineRule="auto"/>
              <w:ind w:left="113" w:right="113"/>
              <w:jc w:val="center"/>
              <w:rPr>
                <w:sz w:val="18"/>
                <w:szCs w:val="24"/>
                <w:lang w:bidi="ar-OM"/>
              </w:rPr>
            </w:pPr>
            <w:r w:rsidRPr="00DD4EA5">
              <w:rPr>
                <w:sz w:val="18"/>
                <w:szCs w:val="24"/>
                <w:rtl/>
                <w:lang w:bidi="ar-OM"/>
              </w:rPr>
              <w:t>34,402</w:t>
            </w:r>
          </w:p>
        </w:tc>
        <w:tc>
          <w:tcPr>
            <w:tcW w:w="1162" w:type="dxa"/>
            <w:shd w:val="clear" w:color="auto" w:fill="auto"/>
            <w:vAlign w:val="center"/>
          </w:tcPr>
          <w:p w:rsidR="00463A83" w:rsidRPr="00DD4EA5" w:rsidRDefault="00463A83" w:rsidP="00B34E43">
            <w:pPr>
              <w:spacing w:line="240" w:lineRule="auto"/>
              <w:ind w:left="113" w:right="113"/>
              <w:jc w:val="center"/>
              <w:rPr>
                <w:sz w:val="18"/>
                <w:szCs w:val="24"/>
                <w:lang w:bidi="ar-OM"/>
              </w:rPr>
            </w:pPr>
            <w:r w:rsidRPr="00DD4EA5">
              <w:rPr>
                <w:sz w:val="18"/>
                <w:szCs w:val="24"/>
                <w:rtl/>
                <w:lang w:bidi="ar-OM"/>
              </w:rPr>
              <w:t xml:space="preserve">8,1 </w:t>
            </w:r>
            <w:r w:rsidRPr="00DD4EA5">
              <w:rPr>
                <w:sz w:val="18"/>
                <w:szCs w:val="24"/>
                <w:lang w:bidi="ar-OM"/>
              </w:rPr>
              <w:t>M</w:t>
            </w:r>
          </w:p>
        </w:tc>
        <w:tc>
          <w:tcPr>
            <w:tcW w:w="1302" w:type="dxa"/>
            <w:shd w:val="clear" w:color="auto" w:fill="auto"/>
            <w:vAlign w:val="center"/>
          </w:tcPr>
          <w:p w:rsidR="00463A83" w:rsidRPr="00DD4EA5" w:rsidRDefault="00463A83" w:rsidP="00B34E43">
            <w:pPr>
              <w:spacing w:line="240" w:lineRule="auto"/>
              <w:ind w:left="113" w:right="113"/>
              <w:jc w:val="center"/>
              <w:rPr>
                <w:sz w:val="18"/>
                <w:szCs w:val="24"/>
                <w:lang w:bidi="ar-OM"/>
              </w:rPr>
            </w:pPr>
            <w:r w:rsidRPr="00DD4EA5">
              <w:rPr>
                <w:sz w:val="18"/>
                <w:szCs w:val="24"/>
                <w:rtl/>
                <w:lang w:bidi="ar-OM"/>
              </w:rPr>
              <w:t>13,7</w:t>
            </w:r>
          </w:p>
        </w:tc>
        <w:tc>
          <w:tcPr>
            <w:tcW w:w="1526" w:type="dxa"/>
            <w:shd w:val="clear" w:color="auto" w:fill="auto"/>
            <w:vAlign w:val="center"/>
          </w:tcPr>
          <w:p w:rsidR="00463A83" w:rsidRPr="00DD4EA5" w:rsidRDefault="00463A83" w:rsidP="00B34E43">
            <w:pPr>
              <w:spacing w:line="240" w:lineRule="auto"/>
              <w:ind w:left="113" w:right="113"/>
              <w:jc w:val="center"/>
              <w:rPr>
                <w:sz w:val="18"/>
                <w:szCs w:val="24"/>
                <w:lang w:bidi="ar-OM"/>
              </w:rPr>
            </w:pPr>
            <w:r w:rsidRPr="00DD4EA5">
              <w:rPr>
                <w:sz w:val="18"/>
                <w:szCs w:val="24"/>
                <w:rtl/>
                <w:lang w:bidi="ar-OM"/>
              </w:rPr>
              <w:t>77,0</w:t>
            </w:r>
          </w:p>
        </w:tc>
        <w:tc>
          <w:tcPr>
            <w:tcW w:w="882" w:type="dxa"/>
            <w:shd w:val="clear" w:color="auto" w:fill="auto"/>
            <w:vAlign w:val="center"/>
          </w:tcPr>
          <w:p w:rsidR="00463A83" w:rsidRPr="00DD4EA5" w:rsidRDefault="00463A83" w:rsidP="00B34E43">
            <w:pPr>
              <w:spacing w:line="240" w:lineRule="auto"/>
              <w:ind w:left="113"/>
              <w:jc w:val="center"/>
              <w:rPr>
                <w:sz w:val="18"/>
                <w:szCs w:val="24"/>
                <w:lang w:bidi="ar-OM"/>
              </w:rPr>
            </w:pPr>
            <w:r w:rsidRPr="00DD4EA5">
              <w:rPr>
                <w:sz w:val="18"/>
                <w:szCs w:val="24"/>
                <w:lang w:bidi="ar-OM"/>
              </w:rPr>
              <w:t>0,796</w:t>
            </w:r>
          </w:p>
        </w:tc>
      </w:tr>
    </w:tbl>
    <w:p w:rsidR="00463A83" w:rsidRPr="004020EA" w:rsidRDefault="00463A83" w:rsidP="00463A83">
      <w:pPr>
        <w:pStyle w:val="SingleTxtGA"/>
        <w:rPr>
          <w:rFonts w:eastAsia="Calibri"/>
        </w:rPr>
      </w:pPr>
      <w:r w:rsidRPr="004020EA">
        <w:rPr>
          <w:rFonts w:eastAsia="Calibri" w:hint="cs"/>
          <w:rtl/>
        </w:rPr>
        <w:t>*المصدر: مجلس الأعلى للتخطيط:</w:t>
      </w:r>
    </w:p>
    <w:p w:rsidR="00463A83" w:rsidRPr="00DD4EA5" w:rsidRDefault="00463A83" w:rsidP="00463A83">
      <w:pPr>
        <w:pStyle w:val="SingleTxtGA"/>
        <w:rPr>
          <w:rFonts w:eastAsia="Calibri"/>
          <w:u w:val="single"/>
          <w:rtl/>
        </w:rPr>
      </w:pPr>
      <w:r>
        <w:rPr>
          <w:rFonts w:eastAsia="Calibri" w:hint="cs"/>
          <w:rtl/>
        </w:rPr>
        <w:lastRenderedPageBreak/>
        <w:t>10</w:t>
      </w:r>
      <w:r w:rsidRPr="004020EA">
        <w:rPr>
          <w:rFonts w:eastAsia="Calibri" w:hint="cs"/>
          <w:rtl/>
        </w:rPr>
        <w:t>-</w:t>
      </w:r>
      <w:r>
        <w:rPr>
          <w:rFonts w:eastAsia="Calibri" w:hint="cs"/>
          <w:rtl/>
        </w:rPr>
        <w:tab/>
      </w:r>
      <w:r w:rsidRPr="004020EA">
        <w:rPr>
          <w:rFonts w:eastAsia="Calibri" w:hint="cs"/>
          <w:rtl/>
        </w:rPr>
        <w:t>سعت السلطنة إلى تحقيق عديد من المؤشرات ذات الصلة بحقوق الإنسان التي انعكست على المستوى المعيشي المتقدم لسكانها، فقد بلغ نصيب الفرد من إجمالي الدخل القومي (61659) مبدئيا عام 2017. و</w:t>
      </w:r>
      <w:r w:rsidRPr="004020EA">
        <w:rPr>
          <w:rFonts w:eastAsia="Calibri"/>
          <w:rtl/>
        </w:rPr>
        <w:t xml:space="preserve">بلغ العمر المتوقع للحياة للسكان (77.9) سنة، وبلغ معدل وفيات الأطفال الرضع لكل (1000) من السكان </w:t>
      </w:r>
      <w:r w:rsidRPr="004020EA">
        <w:rPr>
          <w:rFonts w:eastAsia="Calibri" w:hint="cs"/>
          <w:rtl/>
        </w:rPr>
        <w:t>(9.4</w:t>
      </w:r>
      <w:r w:rsidRPr="004020EA">
        <w:rPr>
          <w:rFonts w:eastAsia="Calibri"/>
          <w:rtl/>
        </w:rPr>
        <w:t>)</w:t>
      </w:r>
      <w:r w:rsidRPr="004020EA">
        <w:rPr>
          <w:rFonts w:eastAsia="Calibri" w:hint="cs"/>
          <w:rtl/>
        </w:rPr>
        <w:t>،</w:t>
      </w:r>
      <w:r w:rsidRPr="004020EA">
        <w:rPr>
          <w:rFonts w:eastAsia="Calibri"/>
          <w:rtl/>
        </w:rPr>
        <w:t xml:space="preserve"> والأطفال دون سن الخامسة (11.4)</w:t>
      </w:r>
      <w:r w:rsidRPr="004020EA">
        <w:rPr>
          <w:rFonts w:eastAsia="Calibri" w:hint="cs"/>
          <w:rtl/>
        </w:rPr>
        <w:t xml:space="preserve">. وبلغت </w:t>
      </w:r>
      <w:r w:rsidRPr="004020EA">
        <w:rPr>
          <w:rFonts w:eastAsia="Calibri"/>
          <w:rtl/>
        </w:rPr>
        <w:t xml:space="preserve">نسبة الالتحاق الصافي المعدلة بالتعليم الأساسي ما بين (6-11) سنة </w:t>
      </w:r>
      <w:r w:rsidRPr="004020EA">
        <w:rPr>
          <w:rFonts w:eastAsia="Calibri" w:hint="cs"/>
          <w:rtl/>
        </w:rPr>
        <w:t xml:space="preserve">في </w:t>
      </w:r>
      <w:r w:rsidRPr="004020EA">
        <w:rPr>
          <w:rFonts w:eastAsia="Calibri"/>
          <w:rtl/>
        </w:rPr>
        <w:t>عام (2015/2016</w:t>
      </w:r>
      <w:r w:rsidRPr="004020EA">
        <w:rPr>
          <w:rFonts w:eastAsia="Calibri" w:hint="cs"/>
          <w:rtl/>
        </w:rPr>
        <w:t>م</w:t>
      </w:r>
      <w:r w:rsidRPr="004020EA">
        <w:rPr>
          <w:rFonts w:eastAsia="Calibri"/>
          <w:rtl/>
        </w:rPr>
        <w:t>) حوالي (98.3 في المائة)، أما نسبة الالتحاق الصافي المعدلة بالتعليم لعمر (12-14) سنة؛ فكانت (95.6 في المائة) سنة (2015/2016</w:t>
      </w:r>
      <w:r w:rsidRPr="004020EA">
        <w:rPr>
          <w:rFonts w:eastAsia="Calibri" w:hint="cs"/>
          <w:rtl/>
        </w:rPr>
        <w:t>). وبل</w:t>
      </w:r>
      <w:r w:rsidRPr="004020EA">
        <w:rPr>
          <w:rFonts w:eastAsia="Calibri" w:hint="eastAsia"/>
          <w:rtl/>
        </w:rPr>
        <w:t>غ</w:t>
      </w:r>
      <w:r w:rsidRPr="004020EA">
        <w:rPr>
          <w:rFonts w:eastAsia="Calibri"/>
          <w:rtl/>
        </w:rPr>
        <w:t xml:space="preserve"> معدل الأمية للعمر (15-79) سنة لجملة السكان العمانيين حسب تقدير المركز الوطني </w:t>
      </w:r>
      <w:r w:rsidRPr="004020EA">
        <w:rPr>
          <w:rFonts w:eastAsia="Calibri" w:hint="cs"/>
          <w:rtl/>
        </w:rPr>
        <w:t xml:space="preserve">للإحصاء والمعلومات للعام </w:t>
      </w:r>
      <w:r w:rsidRPr="004020EA">
        <w:rPr>
          <w:rFonts w:eastAsia="Calibri"/>
          <w:rtl/>
        </w:rPr>
        <w:t>(</w:t>
      </w:r>
      <w:r w:rsidRPr="004020EA">
        <w:rPr>
          <w:rFonts w:eastAsia="Calibri" w:hint="cs"/>
          <w:rtl/>
        </w:rPr>
        <w:t>2017م</w:t>
      </w:r>
      <w:r w:rsidRPr="004020EA">
        <w:rPr>
          <w:rFonts w:eastAsia="Calibri"/>
          <w:rtl/>
        </w:rPr>
        <w:t>) نسبة (6.</w:t>
      </w:r>
      <w:r w:rsidRPr="004020EA">
        <w:rPr>
          <w:rFonts w:eastAsia="Calibri" w:hint="cs"/>
          <w:rtl/>
        </w:rPr>
        <w:t>25</w:t>
      </w:r>
      <w:r w:rsidRPr="004020EA">
        <w:rPr>
          <w:rFonts w:eastAsia="Calibri"/>
          <w:rtl/>
        </w:rPr>
        <w:t xml:space="preserve"> في المائة)، في حين كانت النسبة (10.19 في المائة) في عام (</w:t>
      </w:r>
      <w:r w:rsidRPr="004020EA">
        <w:rPr>
          <w:rFonts w:eastAsia="Calibri" w:hint="cs"/>
          <w:rtl/>
        </w:rPr>
        <w:t>2012م</w:t>
      </w:r>
      <w:r w:rsidRPr="004020EA">
        <w:rPr>
          <w:rFonts w:eastAsia="Calibri"/>
          <w:rtl/>
        </w:rPr>
        <w:t>)</w:t>
      </w:r>
      <w:r w:rsidRPr="004020EA">
        <w:rPr>
          <w:rFonts w:eastAsia="Calibri" w:hint="cs"/>
          <w:rtl/>
        </w:rPr>
        <w:t>. إ</w:t>
      </w:r>
      <w:r w:rsidRPr="004020EA">
        <w:rPr>
          <w:rFonts w:eastAsia="Calibri"/>
          <w:rtl/>
        </w:rPr>
        <w:t xml:space="preserve">ن هذا التقدم </w:t>
      </w:r>
      <w:r w:rsidRPr="004020EA">
        <w:rPr>
          <w:rFonts w:eastAsia="Calibri" w:hint="cs"/>
          <w:rtl/>
        </w:rPr>
        <w:t xml:space="preserve">قد </w:t>
      </w:r>
      <w:r w:rsidRPr="004020EA">
        <w:rPr>
          <w:rFonts w:eastAsia="Calibri"/>
          <w:rtl/>
        </w:rPr>
        <w:t>انعكس في بقية المؤشرات الديمغرافية</w:t>
      </w:r>
      <w:r w:rsidRPr="004020EA">
        <w:rPr>
          <w:rFonts w:eastAsia="Calibri" w:hint="cs"/>
          <w:rtl/>
        </w:rPr>
        <w:t xml:space="preserve">، </w:t>
      </w:r>
      <w:r w:rsidRPr="004020EA">
        <w:rPr>
          <w:rFonts w:eastAsia="Calibri"/>
          <w:rtl/>
        </w:rPr>
        <w:t>والاجتماعية</w:t>
      </w:r>
      <w:r w:rsidRPr="004020EA">
        <w:rPr>
          <w:rFonts w:eastAsia="Calibri" w:hint="cs"/>
          <w:rtl/>
        </w:rPr>
        <w:t xml:space="preserve">، </w:t>
      </w:r>
      <w:r w:rsidRPr="004020EA">
        <w:rPr>
          <w:rFonts w:eastAsia="Calibri"/>
          <w:rtl/>
        </w:rPr>
        <w:t>والاقتصادية</w:t>
      </w:r>
      <w:r w:rsidRPr="004020EA">
        <w:rPr>
          <w:rFonts w:eastAsia="Calibri" w:hint="cs"/>
          <w:rtl/>
        </w:rPr>
        <w:t xml:space="preserve">، </w:t>
      </w:r>
      <w:r w:rsidRPr="004020EA">
        <w:rPr>
          <w:rFonts w:eastAsia="Calibri"/>
          <w:rtl/>
        </w:rPr>
        <w:t>والثقافية، التي جاءت في التذييل (3) وفق</w:t>
      </w:r>
      <w:r w:rsidRPr="004020EA">
        <w:rPr>
          <w:rFonts w:eastAsia="Calibri" w:hint="cs"/>
          <w:rtl/>
        </w:rPr>
        <w:t>ا</w:t>
      </w:r>
      <w:r w:rsidRPr="004020EA">
        <w:rPr>
          <w:rFonts w:eastAsia="Calibri"/>
          <w:rtl/>
        </w:rPr>
        <w:t xml:space="preserve"> للمبادئ التوجيهية.</w:t>
      </w:r>
      <w:r>
        <w:rPr>
          <w:rFonts w:eastAsia="Calibri"/>
          <w:rtl/>
        </w:rPr>
        <w:t xml:space="preserve"> </w:t>
      </w:r>
      <w:r w:rsidRPr="004020EA">
        <w:rPr>
          <w:rFonts w:eastAsia="Calibri" w:hint="cs"/>
          <w:rtl/>
        </w:rPr>
        <w:t>(ال</w:t>
      </w:r>
      <w:r w:rsidRPr="004020EA">
        <w:rPr>
          <w:rFonts w:eastAsia="Calibri"/>
          <w:rtl/>
        </w:rPr>
        <w:t>مرفق رقم</w:t>
      </w:r>
      <w:r w:rsidRPr="004020EA">
        <w:rPr>
          <w:rFonts w:eastAsia="Calibri" w:hint="cs"/>
          <w:rtl/>
        </w:rPr>
        <w:t xml:space="preserve"> </w:t>
      </w:r>
      <w:r w:rsidRPr="004020EA">
        <w:rPr>
          <w:rFonts w:eastAsia="Calibri"/>
          <w:rtl/>
        </w:rPr>
        <w:t>1</w:t>
      </w:r>
      <w:r w:rsidRPr="004020EA">
        <w:rPr>
          <w:rtl/>
        </w:rPr>
        <w:t xml:space="preserve"> </w:t>
      </w:r>
      <w:r w:rsidRPr="004020EA">
        <w:rPr>
          <w:rFonts w:eastAsia="Calibri"/>
          <w:rtl/>
        </w:rPr>
        <w:t xml:space="preserve">والمرفق </w:t>
      </w:r>
      <w:r w:rsidRPr="004020EA">
        <w:rPr>
          <w:rFonts w:eastAsia="Calibri" w:hint="cs"/>
          <w:rtl/>
        </w:rPr>
        <w:t>رقم 2</w:t>
      </w:r>
      <w:r w:rsidRPr="004020EA">
        <w:rPr>
          <w:rFonts w:eastAsia="Calibri"/>
          <w:rtl/>
        </w:rPr>
        <w:t>)</w:t>
      </w:r>
      <w:r w:rsidRPr="004020EA">
        <w:rPr>
          <w:rFonts w:eastAsia="Calibri" w:hint="cs"/>
          <w:rtl/>
        </w:rPr>
        <w:t>.</w:t>
      </w:r>
    </w:p>
    <w:p w:rsidR="00463A83" w:rsidRPr="004020EA" w:rsidRDefault="00463A83" w:rsidP="00463A83">
      <w:pPr>
        <w:pStyle w:val="SingleTxtGA"/>
        <w:rPr>
          <w:rFonts w:eastAsia="Calibri"/>
          <w:u w:val="single"/>
          <w:rtl/>
        </w:rPr>
      </w:pPr>
      <w:r>
        <w:rPr>
          <w:rFonts w:eastAsia="Calibri" w:hint="cs"/>
          <w:rtl/>
        </w:rPr>
        <w:t>11</w:t>
      </w:r>
      <w:r w:rsidRPr="004020EA">
        <w:rPr>
          <w:rFonts w:eastAsia="Calibri" w:hint="cs"/>
          <w:rtl/>
        </w:rPr>
        <w:t>-</w:t>
      </w:r>
      <w:r>
        <w:rPr>
          <w:rFonts w:eastAsia="Calibri" w:hint="cs"/>
          <w:rtl/>
        </w:rPr>
        <w:tab/>
      </w:r>
      <w:r w:rsidRPr="004020EA">
        <w:rPr>
          <w:rFonts w:eastAsia="Calibri" w:hint="cs"/>
          <w:rtl/>
        </w:rPr>
        <w:t>وعملت السلطنة على ضمان مستويات متقدمة في الحقوق الصحية، و</w:t>
      </w:r>
      <w:r w:rsidRPr="004020EA">
        <w:rPr>
          <w:rFonts w:eastAsia="Calibri"/>
          <w:rtl/>
        </w:rPr>
        <w:t>بشكل عادل ومتساو</w:t>
      </w:r>
      <w:r w:rsidRPr="004020EA">
        <w:rPr>
          <w:rFonts w:eastAsia="Calibri" w:hint="cs"/>
          <w:rtl/>
        </w:rPr>
        <w:t xml:space="preserve">ٍ </w:t>
      </w:r>
      <w:r w:rsidRPr="004020EA">
        <w:rPr>
          <w:rFonts w:eastAsia="Calibri"/>
          <w:rtl/>
        </w:rPr>
        <w:t>للمواطنين والمقيمين</w:t>
      </w:r>
      <w:r w:rsidRPr="004020EA">
        <w:rPr>
          <w:rFonts w:eastAsia="Calibri" w:hint="cs"/>
          <w:rtl/>
        </w:rPr>
        <w:t xml:space="preserve">، حيث </w:t>
      </w:r>
      <w:r w:rsidRPr="004020EA">
        <w:rPr>
          <w:rFonts w:eastAsia="Calibri"/>
          <w:rtl/>
        </w:rPr>
        <w:t>التزمت</w:t>
      </w:r>
      <w:r w:rsidRPr="004020EA">
        <w:rPr>
          <w:rFonts w:eastAsia="Calibri" w:hint="cs"/>
          <w:rtl/>
        </w:rPr>
        <w:t xml:space="preserve"> بتوفير الرعاية الصحية المجانية، وتعميمها على مختلف المحافظات. وبلغ الإنفاق الحكومي لقطاع الصحة، سنة</w:t>
      </w:r>
      <w:r>
        <w:rPr>
          <w:rFonts w:eastAsia="Calibri" w:hint="cs"/>
          <w:rtl/>
        </w:rPr>
        <w:t xml:space="preserve"> </w:t>
      </w:r>
      <w:r w:rsidRPr="004020EA">
        <w:rPr>
          <w:rFonts w:eastAsia="Calibri" w:hint="cs"/>
          <w:rtl/>
        </w:rPr>
        <w:t>(2017</w:t>
      </w:r>
      <w:r>
        <w:rPr>
          <w:rFonts w:eastAsia="Calibri" w:hint="cs"/>
          <w:rtl/>
        </w:rPr>
        <w:t>-</w:t>
      </w:r>
      <w:r w:rsidRPr="004020EA">
        <w:rPr>
          <w:rFonts w:eastAsia="Calibri" w:hint="cs"/>
          <w:color w:val="000000" w:themeColor="text1"/>
          <w:rtl/>
        </w:rPr>
        <w:t xml:space="preserve">2018) نسبة (6.25) من إجمالي </w:t>
      </w:r>
      <w:r w:rsidRPr="004020EA">
        <w:rPr>
          <w:rFonts w:eastAsia="Calibri" w:hint="cs"/>
          <w:rtl/>
        </w:rPr>
        <w:t>الانفاق الحكوم</w:t>
      </w:r>
      <w:r w:rsidRPr="004020EA">
        <w:rPr>
          <w:rFonts w:eastAsia="Calibri" w:hint="eastAsia"/>
          <w:rtl/>
        </w:rPr>
        <w:t>ي</w:t>
      </w:r>
      <w:r w:rsidRPr="004020EA">
        <w:rPr>
          <w:rFonts w:eastAsia="Calibri" w:hint="cs"/>
          <w:rtl/>
        </w:rPr>
        <w:t>، الأمر الذي ينعكس في واقع الخدمات الصحية. فقد بلغ عدد المستشفيات والوحدات الصحية التابعة للقطاعين الحكومي والخاص في السلطنة حتى عام</w:t>
      </w:r>
      <w:r>
        <w:rPr>
          <w:rFonts w:eastAsia="Calibri" w:hint="cs"/>
          <w:rtl/>
        </w:rPr>
        <w:t> </w:t>
      </w:r>
      <w:r w:rsidRPr="004020EA">
        <w:rPr>
          <w:rFonts w:eastAsia="Calibri" w:hint="cs"/>
          <w:rtl/>
        </w:rPr>
        <w:t xml:space="preserve">2017(1583). </w:t>
      </w:r>
    </w:p>
    <w:p w:rsidR="00463A83" w:rsidRPr="004020EA" w:rsidRDefault="00463A83" w:rsidP="00463A83">
      <w:pPr>
        <w:pStyle w:val="SingleTxtGA"/>
      </w:pPr>
      <w:r>
        <w:rPr>
          <w:rFonts w:hint="cs"/>
          <w:rtl/>
        </w:rPr>
        <w:t>12</w:t>
      </w:r>
      <w:r w:rsidRPr="004020EA">
        <w:rPr>
          <w:rFonts w:hint="cs"/>
          <w:rtl/>
        </w:rPr>
        <w:t>-</w:t>
      </w:r>
      <w:r>
        <w:rPr>
          <w:rFonts w:hint="cs"/>
          <w:rtl/>
        </w:rPr>
        <w:tab/>
      </w:r>
      <w:r w:rsidRPr="004020EA">
        <w:rPr>
          <w:rtl/>
        </w:rPr>
        <w:t>و</w:t>
      </w:r>
      <w:r w:rsidRPr="004020EA">
        <w:rPr>
          <w:rFonts w:hint="cs"/>
          <w:rtl/>
        </w:rPr>
        <w:t xml:space="preserve">اهتمت السلطنة بحق الطفل في التعليم بشكل كبير، وهو إلزامي حتى إتمام مرحلة التعليم الأساسي، ومجاني في المدارس الحكومية حتى إتمام مرحلة التعليم ما بعد الأساسي. وقد بلغ </w:t>
      </w:r>
      <w:r w:rsidRPr="004020EA">
        <w:rPr>
          <w:rtl/>
        </w:rPr>
        <w:t>الإنفاق الحكومي لقطاع التربية والتعليم سنة (2016/2017</w:t>
      </w:r>
      <w:r w:rsidRPr="004020EA">
        <w:rPr>
          <w:rFonts w:hint="cs"/>
          <w:rtl/>
        </w:rPr>
        <w:t>م</w:t>
      </w:r>
      <w:r w:rsidRPr="004020EA">
        <w:rPr>
          <w:rtl/>
        </w:rPr>
        <w:t>) نسبة (10.4 في المائة) من إجمالي الإنفاق الحكومي</w:t>
      </w:r>
      <w:r w:rsidRPr="004020EA">
        <w:rPr>
          <w:rFonts w:hint="cs"/>
          <w:rtl/>
        </w:rPr>
        <w:t>، و</w:t>
      </w:r>
      <w:r w:rsidRPr="004020EA">
        <w:rPr>
          <w:rtl/>
        </w:rPr>
        <w:t>ازدادت المدارس إلى (1.100) مدرسة حكومية</w:t>
      </w:r>
      <w:r w:rsidRPr="004020EA">
        <w:rPr>
          <w:rFonts w:hint="cs"/>
          <w:rtl/>
        </w:rPr>
        <w:t xml:space="preserve">، </w:t>
      </w:r>
      <w:r w:rsidRPr="004020EA">
        <w:rPr>
          <w:rtl/>
        </w:rPr>
        <w:t>ووصل عدد الطلبة إلى (564,356) طالبا وطالبة خلال العام الدراسي 2016-2017</w:t>
      </w:r>
      <w:r w:rsidRPr="004020EA">
        <w:rPr>
          <w:rFonts w:hint="cs"/>
          <w:rtl/>
        </w:rPr>
        <w:t>م،</w:t>
      </w:r>
      <w:r w:rsidRPr="004020EA">
        <w:rPr>
          <w:rtl/>
        </w:rPr>
        <w:t xml:space="preserve"> أما عدد الطلبة في المدارس الخاصة فقد بلغ (103,358) طالبا وطالبة</w:t>
      </w:r>
      <w:r w:rsidRPr="004020EA">
        <w:rPr>
          <w:rFonts w:hint="cs"/>
          <w:rtl/>
        </w:rPr>
        <w:t>.</w:t>
      </w:r>
    </w:p>
    <w:p w:rsidR="00463A83" w:rsidRPr="004020EA" w:rsidRDefault="00463A83" w:rsidP="00463A83">
      <w:pPr>
        <w:pStyle w:val="SingleTxtGA"/>
        <w:rPr>
          <w:rFonts w:eastAsia="Calibri"/>
          <w:rtl/>
        </w:rPr>
      </w:pPr>
      <w:r>
        <w:rPr>
          <w:rFonts w:eastAsia="Calibri" w:hint="cs"/>
          <w:rtl/>
        </w:rPr>
        <w:t>13</w:t>
      </w:r>
      <w:r w:rsidRPr="004020EA">
        <w:rPr>
          <w:rFonts w:eastAsia="Calibri" w:hint="cs"/>
          <w:rtl/>
        </w:rPr>
        <w:t>-</w:t>
      </w:r>
      <w:r>
        <w:rPr>
          <w:rFonts w:eastAsia="Calibri" w:hint="cs"/>
          <w:rtl/>
        </w:rPr>
        <w:tab/>
      </w:r>
      <w:r w:rsidRPr="004020EA">
        <w:rPr>
          <w:rFonts w:eastAsia="Calibri" w:hint="cs"/>
          <w:rtl/>
        </w:rPr>
        <w:t>وإدراكا</w:t>
      </w:r>
      <w:r w:rsidRPr="004020EA">
        <w:rPr>
          <w:rFonts w:eastAsia="Calibri"/>
          <w:rtl/>
        </w:rPr>
        <w:t xml:space="preserve"> من السلطنة بالترابط العضوي بين حقوق ال</w:t>
      </w:r>
      <w:r w:rsidRPr="004020EA">
        <w:rPr>
          <w:rFonts w:eastAsia="Calibri" w:hint="cs"/>
          <w:rtl/>
        </w:rPr>
        <w:t>إ</w:t>
      </w:r>
      <w:r w:rsidRPr="004020EA">
        <w:rPr>
          <w:rFonts w:eastAsia="Calibri"/>
          <w:rtl/>
        </w:rPr>
        <w:t>نسان</w:t>
      </w:r>
      <w:r w:rsidRPr="004020EA">
        <w:rPr>
          <w:rFonts w:eastAsia="Calibri" w:hint="cs"/>
          <w:rtl/>
        </w:rPr>
        <w:t>،</w:t>
      </w:r>
      <w:r w:rsidRPr="004020EA">
        <w:rPr>
          <w:rFonts w:eastAsia="Calibri"/>
          <w:rtl/>
        </w:rPr>
        <w:t xml:space="preserve"> والسلام، فقد حرصت على مد جسور الصداقة مع العالم، و</w:t>
      </w:r>
      <w:r w:rsidRPr="004020EA">
        <w:rPr>
          <w:rFonts w:eastAsia="Calibri" w:hint="cs"/>
          <w:rtl/>
        </w:rPr>
        <w:t>إ</w:t>
      </w:r>
      <w:r w:rsidRPr="004020EA">
        <w:rPr>
          <w:rFonts w:eastAsia="Calibri"/>
          <w:rtl/>
        </w:rPr>
        <w:t>قامة العلاقات الحسنة والمتكافئة مع الدول المحبة للسلام، والالتزام بالمواثيق الدولية ومبادئ ال</w:t>
      </w:r>
      <w:r w:rsidRPr="004020EA">
        <w:rPr>
          <w:rFonts w:eastAsia="Calibri" w:hint="cs"/>
          <w:rtl/>
        </w:rPr>
        <w:t>أ</w:t>
      </w:r>
      <w:r w:rsidRPr="004020EA">
        <w:rPr>
          <w:rFonts w:eastAsia="Calibri"/>
          <w:rtl/>
        </w:rPr>
        <w:t>مم المتحدة، وانتهاج الطرق السلمية لحل النزاعات، بما يخدم الأمن والاستقرار العالمي. وجسدت استراتيجية نهج السلام جوهر السياسة الخارجية للسلطنة على المستويات المختلفة، خليجيا و</w:t>
      </w:r>
      <w:r w:rsidRPr="004020EA">
        <w:rPr>
          <w:rFonts w:eastAsia="Calibri" w:hint="cs"/>
          <w:rtl/>
        </w:rPr>
        <w:t>إ</w:t>
      </w:r>
      <w:r w:rsidRPr="004020EA">
        <w:rPr>
          <w:rFonts w:eastAsia="Calibri"/>
          <w:rtl/>
        </w:rPr>
        <w:t xml:space="preserve">قليميا </w:t>
      </w:r>
      <w:r w:rsidRPr="004020EA">
        <w:rPr>
          <w:rFonts w:eastAsia="Calibri" w:hint="cs"/>
          <w:rtl/>
        </w:rPr>
        <w:t>ودوليا،</w:t>
      </w:r>
      <w:r w:rsidRPr="004020EA">
        <w:rPr>
          <w:rFonts w:eastAsia="Calibri"/>
          <w:rtl/>
        </w:rPr>
        <w:t xml:space="preserve"> وقادت السلطنة</w:t>
      </w:r>
      <w:r w:rsidRPr="004020EA">
        <w:rPr>
          <w:rFonts w:eastAsia="Calibri" w:hint="cs"/>
          <w:rtl/>
        </w:rPr>
        <w:t xml:space="preserve">، </w:t>
      </w:r>
      <w:r w:rsidRPr="004020EA">
        <w:rPr>
          <w:rFonts w:eastAsia="Calibri"/>
          <w:rtl/>
        </w:rPr>
        <w:t>ولا تزال الجهود الرامية لإرساء السلام</w:t>
      </w:r>
      <w:r w:rsidRPr="004020EA">
        <w:rPr>
          <w:rFonts w:eastAsia="Calibri" w:hint="cs"/>
          <w:rtl/>
        </w:rPr>
        <w:t xml:space="preserve">، </w:t>
      </w:r>
      <w:r w:rsidRPr="004020EA">
        <w:rPr>
          <w:rFonts w:eastAsia="Calibri"/>
          <w:rtl/>
        </w:rPr>
        <w:t>والدعم المستمر لمبادرات السلام لمختلف قضايا المنطقة</w:t>
      </w:r>
      <w:r w:rsidRPr="004020EA">
        <w:rPr>
          <w:rFonts w:eastAsia="Calibri" w:hint="cs"/>
          <w:rtl/>
        </w:rPr>
        <w:t xml:space="preserve">، </w:t>
      </w:r>
      <w:r w:rsidRPr="004020EA">
        <w:rPr>
          <w:rFonts w:eastAsia="Calibri"/>
          <w:rtl/>
        </w:rPr>
        <w:t xml:space="preserve">وتقريب الأطراف المعنيين حيالها، انطلاقا من </w:t>
      </w:r>
      <w:r w:rsidRPr="004020EA">
        <w:rPr>
          <w:rFonts w:eastAsia="Calibri" w:hint="cs"/>
          <w:rtl/>
        </w:rPr>
        <w:t>أ</w:t>
      </w:r>
      <w:r w:rsidRPr="004020EA">
        <w:rPr>
          <w:rFonts w:eastAsia="Calibri"/>
          <w:rtl/>
        </w:rPr>
        <w:t>ن الحفاظ على كيان الدول ومصالح شعوبها على قواعد المشاركة والعدالة والمساواة تعزز من فرص التنمية والسلام.</w:t>
      </w:r>
    </w:p>
    <w:p w:rsidR="00463A83" w:rsidRPr="004020EA" w:rsidRDefault="00463A83" w:rsidP="00463A83">
      <w:pPr>
        <w:pStyle w:val="SingleTxtGA"/>
        <w:rPr>
          <w:rFonts w:eastAsia="Calibri"/>
          <w:rtl/>
        </w:rPr>
      </w:pPr>
      <w:r>
        <w:rPr>
          <w:rFonts w:eastAsia="Calibri" w:hint="cs"/>
          <w:rtl/>
        </w:rPr>
        <w:t>14</w:t>
      </w:r>
      <w:r w:rsidRPr="004020EA">
        <w:rPr>
          <w:rFonts w:eastAsia="Calibri" w:hint="cs"/>
          <w:rtl/>
        </w:rPr>
        <w:t>-</w:t>
      </w:r>
      <w:r>
        <w:rPr>
          <w:rFonts w:eastAsia="Calibri" w:hint="cs"/>
          <w:rtl/>
        </w:rPr>
        <w:tab/>
      </w:r>
      <w:r w:rsidRPr="004020EA">
        <w:rPr>
          <w:rFonts w:eastAsia="Calibri" w:hint="cs"/>
          <w:rtl/>
        </w:rPr>
        <w:t>وقد</w:t>
      </w:r>
      <w:r w:rsidRPr="004020EA">
        <w:rPr>
          <w:rFonts w:eastAsia="Calibri"/>
          <w:rtl/>
        </w:rPr>
        <w:t xml:space="preserve"> حرصت السلطنة على الإسهام في انشطة مختلف الهيئات والمنظمات ال</w:t>
      </w:r>
      <w:r w:rsidRPr="004020EA">
        <w:rPr>
          <w:rFonts w:eastAsia="Calibri" w:hint="cs"/>
          <w:rtl/>
        </w:rPr>
        <w:t>إ</w:t>
      </w:r>
      <w:r w:rsidRPr="004020EA">
        <w:rPr>
          <w:rFonts w:eastAsia="Calibri"/>
          <w:rtl/>
        </w:rPr>
        <w:t>قليمية والدولية، دعما لجهود السلام</w:t>
      </w:r>
      <w:r w:rsidRPr="004020EA">
        <w:rPr>
          <w:rFonts w:eastAsia="Calibri" w:hint="cs"/>
          <w:rtl/>
        </w:rPr>
        <w:t xml:space="preserve">، </w:t>
      </w:r>
      <w:r w:rsidRPr="004020EA">
        <w:rPr>
          <w:rFonts w:eastAsia="Calibri"/>
          <w:rtl/>
        </w:rPr>
        <w:t>وترسيخا لاحترام حقوق ال</w:t>
      </w:r>
      <w:r w:rsidRPr="004020EA">
        <w:rPr>
          <w:rFonts w:eastAsia="Calibri" w:hint="cs"/>
          <w:rtl/>
        </w:rPr>
        <w:t>إ</w:t>
      </w:r>
      <w:r w:rsidRPr="004020EA">
        <w:rPr>
          <w:rFonts w:eastAsia="Calibri"/>
          <w:rtl/>
        </w:rPr>
        <w:t xml:space="preserve">نسان، ومشاركة في جهود مكافحة الإرهاب. وسعت السلطنة </w:t>
      </w:r>
      <w:r w:rsidRPr="004020EA">
        <w:rPr>
          <w:rFonts w:eastAsia="Calibri" w:hint="cs"/>
          <w:rtl/>
        </w:rPr>
        <w:t>إ</w:t>
      </w:r>
      <w:r w:rsidRPr="004020EA">
        <w:rPr>
          <w:rFonts w:eastAsia="Calibri"/>
          <w:rtl/>
        </w:rPr>
        <w:t>لى القيام بواجبها، ضمن أطر هذه المنظمات والهيئات الدولية</w:t>
      </w:r>
      <w:r w:rsidRPr="004020EA">
        <w:rPr>
          <w:rFonts w:eastAsia="Calibri" w:hint="cs"/>
          <w:rtl/>
        </w:rPr>
        <w:t>؛</w:t>
      </w:r>
      <w:r w:rsidRPr="004020EA">
        <w:rPr>
          <w:rFonts w:eastAsia="Calibri"/>
          <w:rtl/>
        </w:rPr>
        <w:t xml:space="preserve"> سعيا لتحقيق مناخ ملائم للتنمية وللسلم</w:t>
      </w:r>
      <w:r w:rsidRPr="004020EA">
        <w:rPr>
          <w:rFonts w:eastAsia="Calibri" w:hint="cs"/>
          <w:rtl/>
        </w:rPr>
        <w:t xml:space="preserve">، </w:t>
      </w:r>
      <w:r w:rsidRPr="004020EA">
        <w:rPr>
          <w:rFonts w:eastAsia="Calibri"/>
          <w:rtl/>
        </w:rPr>
        <w:t>والأمن</w:t>
      </w:r>
      <w:r w:rsidRPr="004020EA">
        <w:rPr>
          <w:rFonts w:eastAsia="Calibri" w:hint="cs"/>
          <w:rtl/>
        </w:rPr>
        <w:t xml:space="preserve"> </w:t>
      </w:r>
      <w:r w:rsidRPr="004020EA">
        <w:rPr>
          <w:rFonts w:eastAsia="Calibri"/>
          <w:rtl/>
        </w:rPr>
        <w:t>الإقليمي والدولي.</w:t>
      </w:r>
    </w:p>
    <w:p w:rsidR="00463A83" w:rsidRPr="00DD4EA5" w:rsidRDefault="00463A83" w:rsidP="00463A83">
      <w:pPr>
        <w:pStyle w:val="H1GA"/>
        <w:rPr>
          <w:rFonts w:eastAsia="Calibri"/>
          <w:rtl/>
        </w:rPr>
      </w:pPr>
      <w:r>
        <w:rPr>
          <w:rFonts w:eastAsia="Calibri"/>
          <w:rtl/>
        </w:rPr>
        <w:lastRenderedPageBreak/>
        <w:tab/>
      </w:r>
      <w:bookmarkStart w:id="2" w:name="_Toc12273854"/>
      <w:r w:rsidRPr="004020EA">
        <w:rPr>
          <w:rFonts w:eastAsia="Calibri"/>
          <w:rtl/>
        </w:rPr>
        <w:t>باء-</w:t>
      </w:r>
      <w:r>
        <w:rPr>
          <w:rFonts w:eastAsia="Calibri"/>
          <w:rtl/>
        </w:rPr>
        <w:tab/>
      </w:r>
      <w:r w:rsidRPr="004020EA">
        <w:rPr>
          <w:rFonts w:eastAsia="Calibri"/>
          <w:rtl/>
        </w:rPr>
        <w:t>الهيكل الدستوري والسياسي والقانوني للدولة</w:t>
      </w:r>
      <w:bookmarkEnd w:id="2"/>
    </w:p>
    <w:p w:rsidR="00463A83" w:rsidRPr="004020EA" w:rsidRDefault="00463A83" w:rsidP="00463A83">
      <w:pPr>
        <w:pStyle w:val="SingleTxtGA"/>
        <w:rPr>
          <w:rFonts w:eastAsia="Calibri"/>
          <w:rtl/>
        </w:rPr>
      </w:pPr>
      <w:r>
        <w:rPr>
          <w:rFonts w:eastAsia="Calibri" w:hint="cs"/>
          <w:rtl/>
        </w:rPr>
        <w:t>15</w:t>
      </w:r>
      <w:r w:rsidRPr="004020EA">
        <w:rPr>
          <w:rFonts w:eastAsia="Calibri" w:hint="cs"/>
          <w:rtl/>
        </w:rPr>
        <w:t>-</w:t>
      </w:r>
      <w:r>
        <w:rPr>
          <w:rFonts w:eastAsia="Calibri" w:hint="cs"/>
          <w:rtl/>
        </w:rPr>
        <w:tab/>
      </w:r>
      <w:r w:rsidRPr="004020EA">
        <w:rPr>
          <w:rFonts w:eastAsia="Calibri" w:hint="cs"/>
          <w:rtl/>
        </w:rPr>
        <w:t>نظام الحكم في السلطنة سلطاني وراثي، ويقوم على أساس العدل والشورى والمساواة. وللمواطنين</w:t>
      </w:r>
      <w:r>
        <w:rPr>
          <w:rFonts w:eastAsia="Calibri" w:hint="cs"/>
          <w:rtl/>
        </w:rPr>
        <w:t xml:space="preserve"> </w:t>
      </w:r>
      <w:r w:rsidRPr="004020EA">
        <w:rPr>
          <w:rFonts w:eastAsia="Calibri" w:hint="cs"/>
          <w:rtl/>
        </w:rPr>
        <w:t>- وفقا للنظام الأساسي للدولة والشروط والأوضاع التي يبينها القانون</w:t>
      </w:r>
      <w:r>
        <w:rPr>
          <w:rFonts w:eastAsia="Calibri" w:hint="cs"/>
          <w:rtl/>
        </w:rPr>
        <w:t xml:space="preserve"> </w:t>
      </w:r>
      <w:r w:rsidRPr="004020EA">
        <w:rPr>
          <w:rFonts w:eastAsia="Calibri" w:hint="cs"/>
          <w:rtl/>
        </w:rPr>
        <w:t>- حق المشاركة في الشؤون العامة.</w:t>
      </w:r>
    </w:p>
    <w:p w:rsidR="00463A83" w:rsidRPr="004020EA" w:rsidRDefault="00463A83" w:rsidP="00463A83">
      <w:pPr>
        <w:pStyle w:val="SingleTxtGA"/>
        <w:rPr>
          <w:rFonts w:eastAsia="Calibri"/>
          <w:rtl/>
        </w:rPr>
      </w:pPr>
      <w:r>
        <w:rPr>
          <w:rFonts w:eastAsia="Calibri" w:hint="cs"/>
          <w:rtl/>
        </w:rPr>
        <w:t>16</w:t>
      </w:r>
      <w:r w:rsidRPr="004020EA">
        <w:rPr>
          <w:rFonts w:eastAsia="Calibri" w:hint="cs"/>
          <w:rtl/>
        </w:rPr>
        <w:t>-</w:t>
      </w:r>
      <w:r>
        <w:rPr>
          <w:rFonts w:eastAsia="Calibri" w:hint="cs"/>
          <w:rtl/>
        </w:rPr>
        <w:tab/>
      </w:r>
      <w:r w:rsidRPr="004020EA">
        <w:rPr>
          <w:rFonts w:eastAsia="Calibri" w:hint="cs"/>
          <w:rtl/>
        </w:rPr>
        <w:t>بلور النظام الأساسي للدولة (الدستور) الصادر بالمرسوم السلطاني السامي (101/96) وتعديلاته الصادرة بموجب المرسوم السلطاني السامي (99/2011) كافة جوانب وأسس بناء الدولة العصرية، وشكّل الإطار المرجعي للعلاقات القائمة بين مؤسساته، والمسؤوليات والواجبات المنوطة للسلطات الثلاث: التشريعية، والتنفيذية، والقضائية، وكفالة قيام كل منها بدورها الوطني في تناغم وتكامل لما فيه مصلحة للبلاد، كما جاء النظام الأساسي للدولة ضامناً للمواطنين في حقوقهم وحرياتهم في إطار سيادة القانون.</w:t>
      </w:r>
    </w:p>
    <w:p w:rsidR="00463A83" w:rsidRPr="004020EA" w:rsidRDefault="00463A83" w:rsidP="00463A83">
      <w:pPr>
        <w:pStyle w:val="SingleTxtGA"/>
        <w:rPr>
          <w:rFonts w:eastAsia="Calibri"/>
          <w:rtl/>
        </w:rPr>
      </w:pPr>
      <w:r>
        <w:rPr>
          <w:rFonts w:eastAsia="Calibri" w:hint="cs"/>
          <w:rtl/>
        </w:rPr>
        <w:t>17</w:t>
      </w:r>
      <w:r w:rsidRPr="004020EA">
        <w:rPr>
          <w:rFonts w:eastAsia="Calibri" w:hint="cs"/>
          <w:rtl/>
        </w:rPr>
        <w:t>-</w:t>
      </w:r>
      <w:r>
        <w:rPr>
          <w:rFonts w:eastAsia="Calibri" w:hint="cs"/>
          <w:rtl/>
        </w:rPr>
        <w:tab/>
      </w:r>
      <w:r w:rsidRPr="004020EA">
        <w:rPr>
          <w:rFonts w:eastAsia="Calibri" w:hint="cs"/>
          <w:rtl/>
        </w:rPr>
        <w:t>يتكون الهيكل التنظيمي للدولة من رئيس الدولة، والسلطات الثلاث: (التنفيذية، والتشريعية، والقضائية) على النحو الآتي:</w:t>
      </w:r>
      <w:r w:rsidRPr="004020EA">
        <w:rPr>
          <w:rFonts w:eastAsia="Calibri" w:hint="cs"/>
          <w:b/>
          <w:bCs/>
          <w:rtl/>
        </w:rPr>
        <w:t xml:space="preserve"> </w:t>
      </w:r>
    </w:p>
    <w:p w:rsidR="00463A83" w:rsidRPr="00DD4EA5" w:rsidRDefault="00463A83" w:rsidP="00463A83">
      <w:pPr>
        <w:pStyle w:val="SingleTxtGA"/>
        <w:rPr>
          <w:rFonts w:eastAsia="Calibri"/>
        </w:rPr>
      </w:pPr>
      <w:r w:rsidRPr="004020EA">
        <w:rPr>
          <w:rFonts w:eastAsia="Calibri" w:hint="cs"/>
          <w:rtl/>
        </w:rPr>
        <w:t>رئيس الدولة:</w:t>
      </w:r>
    </w:p>
    <w:p w:rsidR="00463A83" w:rsidRPr="004020EA" w:rsidRDefault="00463A83" w:rsidP="00463A83">
      <w:pPr>
        <w:pStyle w:val="SingleTxtGA"/>
        <w:rPr>
          <w:rFonts w:eastAsia="Calibri"/>
          <w:b/>
          <w:bCs/>
          <w:rtl/>
        </w:rPr>
      </w:pPr>
      <w:r>
        <w:rPr>
          <w:rFonts w:eastAsia="Calibri" w:hint="cs"/>
          <w:rtl/>
        </w:rPr>
        <w:t>18</w:t>
      </w:r>
      <w:r w:rsidRPr="004020EA">
        <w:rPr>
          <w:rFonts w:eastAsia="Calibri" w:hint="cs"/>
          <w:rtl/>
        </w:rPr>
        <w:t>-</w:t>
      </w:r>
      <w:r>
        <w:rPr>
          <w:rFonts w:eastAsia="Calibri" w:hint="cs"/>
          <w:rtl/>
        </w:rPr>
        <w:tab/>
      </w:r>
      <w:r w:rsidRPr="00203562">
        <w:rPr>
          <w:rFonts w:eastAsia="Calibri" w:hint="cs"/>
          <w:rtl/>
        </w:rPr>
        <w:t xml:space="preserve">السلطان رئيس </w:t>
      </w:r>
      <w:r w:rsidRPr="004020EA">
        <w:rPr>
          <w:rFonts w:eastAsia="Calibri" w:hint="cs"/>
          <w:rtl/>
        </w:rPr>
        <w:t>الدولة، والقائد الأعلى للقوات المسلحة، ذاته مصونة لا تمس، واحترامه واجب، وأمره مطاع، وهو رمز الوحدة الوطنية، والساهر على رعايتها وحمايتها، وقد حددت المادة (</w:t>
      </w:r>
      <w:r w:rsidRPr="004020EA">
        <w:rPr>
          <w:rFonts w:eastAsia="Calibri"/>
        </w:rPr>
        <w:t>42</w:t>
      </w:r>
      <w:r w:rsidRPr="004020EA">
        <w:rPr>
          <w:rFonts w:eastAsia="Calibri" w:hint="cs"/>
          <w:rtl/>
        </w:rPr>
        <w:t>) من النظام الأساسي للدولة المهام التي يقوم بها.</w:t>
      </w:r>
    </w:p>
    <w:p w:rsidR="00463A83" w:rsidRPr="004020EA" w:rsidRDefault="00463A83" w:rsidP="00463A83">
      <w:pPr>
        <w:pStyle w:val="SingleTxtGA"/>
        <w:rPr>
          <w:rFonts w:eastAsia="Calibri"/>
          <w:rtl/>
        </w:rPr>
      </w:pPr>
      <w:r w:rsidRPr="004020EA">
        <w:rPr>
          <w:rFonts w:eastAsia="Calibri" w:hint="cs"/>
          <w:rtl/>
        </w:rPr>
        <w:t>السلطة التنفيذية:</w:t>
      </w:r>
    </w:p>
    <w:p w:rsidR="00463A83" w:rsidRPr="004020EA" w:rsidRDefault="00463A83" w:rsidP="00463A83">
      <w:pPr>
        <w:pStyle w:val="SingleTxtGA"/>
        <w:rPr>
          <w:rFonts w:eastAsia="Calibri"/>
          <w:color w:val="000000"/>
          <w:rtl/>
        </w:rPr>
      </w:pPr>
      <w:r>
        <w:rPr>
          <w:rFonts w:eastAsia="Calibri" w:hint="cs"/>
          <w:rtl/>
        </w:rPr>
        <w:t>19</w:t>
      </w:r>
      <w:r w:rsidRPr="004020EA">
        <w:rPr>
          <w:rFonts w:eastAsia="Calibri" w:hint="cs"/>
          <w:rtl/>
        </w:rPr>
        <w:t>-</w:t>
      </w:r>
      <w:r>
        <w:rPr>
          <w:rFonts w:eastAsia="Calibri" w:hint="cs"/>
          <w:rtl/>
        </w:rPr>
        <w:tab/>
      </w:r>
      <w:r w:rsidRPr="004020EA">
        <w:rPr>
          <w:rFonts w:eastAsia="Calibri" w:hint="cs"/>
          <w:rtl/>
        </w:rPr>
        <w:t xml:space="preserve">يأتي مجلس الوزراء على قمة السلطة التنفيذية في السلطنة، ويرأسه حضرة صاحب الجلالة السلطان المعظم </w:t>
      </w:r>
      <w:r>
        <w:rPr>
          <w:rFonts w:eastAsia="Calibri" w:hint="cs"/>
          <w:rtl/>
        </w:rPr>
        <w:t>-</w:t>
      </w:r>
      <w:r w:rsidRPr="004020EA">
        <w:rPr>
          <w:rFonts w:eastAsia="Calibri" w:hint="cs"/>
          <w:rtl/>
        </w:rPr>
        <w:t xml:space="preserve"> حفظه لله </w:t>
      </w:r>
      <w:r>
        <w:rPr>
          <w:rFonts w:eastAsia="Calibri" w:hint="cs"/>
          <w:rtl/>
        </w:rPr>
        <w:t>-</w:t>
      </w:r>
      <w:r w:rsidRPr="004020EA">
        <w:rPr>
          <w:rFonts w:eastAsia="Calibri" w:hint="cs"/>
          <w:rtl/>
        </w:rPr>
        <w:t xml:space="preserve"> ورعاه، ويعاون مجلس الوزراء السلطان في رسم السياسة العامة للدولة، وتنفيذها</w:t>
      </w:r>
      <w:r w:rsidRPr="004020EA">
        <w:rPr>
          <w:rFonts w:eastAsia="Calibri" w:hint="cs"/>
          <w:b/>
          <w:bCs/>
          <w:color w:val="000000"/>
          <w:rtl/>
        </w:rPr>
        <w:t>.</w:t>
      </w:r>
      <w:r w:rsidRPr="004020EA">
        <w:rPr>
          <w:rFonts w:eastAsia="Calibri"/>
          <w:color w:val="000000"/>
          <w:rtl/>
        </w:rPr>
        <w:t xml:space="preserve"> </w:t>
      </w:r>
      <w:r w:rsidRPr="004020EA">
        <w:rPr>
          <w:rFonts w:eastAsia="Calibri" w:hint="cs"/>
          <w:color w:val="000000"/>
          <w:rtl/>
        </w:rPr>
        <w:t xml:space="preserve">ويتولى بوجه خاص رفع التوصيات إلى السلطان في الأمور الاقتصادية، والسياسية، والاجتماعية، </w:t>
      </w:r>
      <w:r w:rsidRPr="004020EA">
        <w:rPr>
          <w:rFonts w:eastAsia="Calibri"/>
          <w:color w:val="000000"/>
          <w:rtl/>
        </w:rPr>
        <w:t>والتنفيذية</w:t>
      </w:r>
      <w:r w:rsidRPr="004020EA">
        <w:rPr>
          <w:rFonts w:eastAsia="Calibri" w:hint="cs"/>
          <w:color w:val="000000"/>
          <w:rtl/>
        </w:rPr>
        <w:t xml:space="preserve">، </w:t>
      </w:r>
      <w:r w:rsidRPr="004020EA">
        <w:rPr>
          <w:rFonts w:eastAsia="Calibri"/>
          <w:color w:val="000000"/>
          <w:rtl/>
        </w:rPr>
        <w:t>والإدارية التي تهم الحكومة بما في ذلك اقتراح مشروعات القوانين والمراسيم</w:t>
      </w:r>
      <w:r w:rsidRPr="004020EA">
        <w:rPr>
          <w:rFonts w:eastAsia="Calibri" w:hint="cs"/>
          <w:color w:val="000000"/>
          <w:rtl/>
        </w:rPr>
        <w:t>، و</w:t>
      </w:r>
      <w:r w:rsidRPr="004020EA">
        <w:rPr>
          <w:rFonts w:eastAsia="Calibri"/>
          <w:color w:val="000000"/>
          <w:rtl/>
        </w:rPr>
        <w:t>رعاية مصالح المواطنين</w:t>
      </w:r>
      <w:r w:rsidRPr="004020EA">
        <w:rPr>
          <w:rFonts w:eastAsia="Calibri" w:hint="cs"/>
          <w:color w:val="000000"/>
          <w:rtl/>
        </w:rPr>
        <w:t xml:space="preserve">، </w:t>
      </w:r>
      <w:r w:rsidRPr="004020EA">
        <w:rPr>
          <w:rFonts w:eastAsia="Calibri"/>
          <w:color w:val="000000"/>
          <w:rtl/>
        </w:rPr>
        <w:t>وضمان توفير الخدمات الضرورية لهم</w:t>
      </w:r>
      <w:r w:rsidRPr="004020EA">
        <w:rPr>
          <w:rFonts w:eastAsia="Calibri" w:hint="cs"/>
          <w:color w:val="000000"/>
          <w:rtl/>
        </w:rPr>
        <w:t xml:space="preserve">، </w:t>
      </w:r>
      <w:r w:rsidRPr="004020EA">
        <w:rPr>
          <w:rFonts w:eastAsia="Calibri"/>
          <w:color w:val="000000"/>
          <w:rtl/>
        </w:rPr>
        <w:t>ورفع مستواهم الاقتصادي</w:t>
      </w:r>
      <w:r w:rsidRPr="004020EA">
        <w:rPr>
          <w:rFonts w:eastAsia="Calibri" w:hint="cs"/>
          <w:color w:val="000000"/>
          <w:rtl/>
        </w:rPr>
        <w:t xml:space="preserve">، </w:t>
      </w:r>
      <w:r w:rsidRPr="004020EA">
        <w:rPr>
          <w:rFonts w:eastAsia="Calibri"/>
          <w:color w:val="000000"/>
          <w:rtl/>
        </w:rPr>
        <w:t>و</w:t>
      </w:r>
      <w:r w:rsidRPr="004020EA">
        <w:rPr>
          <w:rFonts w:eastAsia="Calibri" w:hint="cs"/>
          <w:color w:val="000000"/>
          <w:rtl/>
        </w:rPr>
        <w:t>الاجتماعي، و</w:t>
      </w:r>
      <w:r w:rsidRPr="004020EA">
        <w:rPr>
          <w:rFonts w:eastAsia="Calibri"/>
          <w:color w:val="000000"/>
          <w:rtl/>
        </w:rPr>
        <w:t>الصحي</w:t>
      </w:r>
      <w:r w:rsidRPr="004020EA">
        <w:rPr>
          <w:rFonts w:eastAsia="Calibri" w:hint="cs"/>
          <w:color w:val="000000"/>
          <w:rtl/>
        </w:rPr>
        <w:t xml:space="preserve">، </w:t>
      </w:r>
      <w:r w:rsidRPr="004020EA">
        <w:rPr>
          <w:rFonts w:eastAsia="Calibri"/>
          <w:color w:val="000000"/>
          <w:rtl/>
        </w:rPr>
        <w:t>والثقافي</w:t>
      </w:r>
      <w:r w:rsidRPr="004020EA">
        <w:rPr>
          <w:rFonts w:eastAsia="Calibri" w:hint="cs"/>
          <w:color w:val="000000"/>
          <w:rtl/>
        </w:rPr>
        <w:t>، وتحديد الأهداف والسياسات العامة للتنمية الاقتصادية، والاجتماعية، والإدارية، واقتراح الوسائل والإجراءات اللازمة لتنفيذها، والتي تكفل حسن استخدام الموارد المالية، والاقتصادية، والبشرية، ومناقشة خطط التنمية التي تعدها الجهات المختصة، ورفعها إلى السلطان للاعتماد ومتابعة تنفيذها، ومناقشة اقتراحات الوزارات في مجال تنفيذ اختصاصاتها واتخاذ التوصيات والقرارات المناسبة في شأنها، والإشراف على سير عمل الجهاز الإداري للدولة ومتابعة أدائه لواجباته والتنسيق فيما بين وحداته، والإشراف العام على تنفيذ القوانين والمراسيم واللوائح والقرارات والمعاهدات والاتفاقيات وأحكام المحاكم بما يضمن الالتزام بها، وأي اختصاصات أخرى يخوله إياها السلطان، أو تخوّل له بمقتضى أحكام القانون، ولمجلس الوزراء أمانة عامة لمعاونته على أداء أعماله.</w:t>
      </w:r>
    </w:p>
    <w:p w:rsidR="00463A83" w:rsidRPr="004020EA" w:rsidRDefault="00463A83" w:rsidP="00463A83">
      <w:pPr>
        <w:pStyle w:val="SingleTxtGA"/>
        <w:rPr>
          <w:rFonts w:eastAsia="Calibri"/>
          <w:rtl/>
        </w:rPr>
      </w:pPr>
      <w:r>
        <w:rPr>
          <w:rFonts w:eastAsia="Calibri"/>
          <w:rtl/>
        </w:rPr>
        <w:br w:type="page"/>
      </w:r>
      <w:r w:rsidRPr="004020EA">
        <w:rPr>
          <w:rFonts w:eastAsia="Calibri" w:hint="cs"/>
          <w:rtl/>
        </w:rPr>
        <w:lastRenderedPageBreak/>
        <w:t>المجالس المتخصصة:</w:t>
      </w:r>
    </w:p>
    <w:p w:rsidR="00463A83" w:rsidRPr="004020EA" w:rsidRDefault="00463A83" w:rsidP="00463A83">
      <w:pPr>
        <w:pStyle w:val="SingleTxtGA"/>
        <w:rPr>
          <w:rFonts w:eastAsia="Calibri"/>
          <w:rtl/>
        </w:rPr>
      </w:pPr>
      <w:r>
        <w:rPr>
          <w:rFonts w:eastAsia="Calibri" w:hint="cs"/>
          <w:rtl/>
        </w:rPr>
        <w:t>20</w:t>
      </w:r>
      <w:r w:rsidRPr="004020EA">
        <w:rPr>
          <w:rFonts w:eastAsia="Calibri" w:hint="cs"/>
          <w:rtl/>
        </w:rPr>
        <w:t>-</w:t>
      </w:r>
      <w:r>
        <w:rPr>
          <w:rFonts w:eastAsia="Calibri" w:hint="cs"/>
          <w:rtl/>
        </w:rPr>
        <w:tab/>
      </w:r>
      <w:r w:rsidRPr="004020EA">
        <w:rPr>
          <w:rFonts w:eastAsia="Calibri" w:hint="cs"/>
          <w:rtl/>
        </w:rPr>
        <w:t>وفقا للمادة (</w:t>
      </w:r>
      <w:r w:rsidRPr="004020EA">
        <w:rPr>
          <w:rFonts w:eastAsia="Calibri"/>
        </w:rPr>
        <w:t>56</w:t>
      </w:r>
      <w:r w:rsidRPr="004020EA">
        <w:rPr>
          <w:rFonts w:eastAsia="Calibri" w:hint="cs"/>
          <w:rtl/>
        </w:rPr>
        <w:t>) من النظام الأساسي للدولة تنشأ مجالس متخصصة تتبع مجلس الوزراء، وتحدد صلاحيتها، ويعين أعضاؤها بمقتضى مراسيم سلطانية، ما لم تنص مراسيم إنشائها على خلاف ذلك، ومنها:</w:t>
      </w:r>
    </w:p>
    <w:p w:rsidR="00463A83" w:rsidRPr="004020EA" w:rsidRDefault="00463A83" w:rsidP="00463A83">
      <w:pPr>
        <w:pStyle w:val="SingleTxtGA"/>
        <w:rPr>
          <w:rFonts w:eastAsia="Calibri"/>
          <w:rtl/>
        </w:rPr>
      </w:pPr>
      <w:r w:rsidRPr="004020EA">
        <w:rPr>
          <w:rFonts w:eastAsia="Calibri" w:hint="cs"/>
          <w:rtl/>
        </w:rPr>
        <w:t>مجلس الدفاع:</w:t>
      </w:r>
    </w:p>
    <w:p w:rsidR="00463A83" w:rsidRPr="004020EA" w:rsidRDefault="00463A83" w:rsidP="00463A83">
      <w:pPr>
        <w:pStyle w:val="SingleTxtGA"/>
        <w:rPr>
          <w:rFonts w:eastAsia="Calibri"/>
          <w:rtl/>
        </w:rPr>
      </w:pPr>
      <w:r>
        <w:rPr>
          <w:rFonts w:eastAsia="Calibri" w:hint="cs"/>
          <w:rtl/>
        </w:rPr>
        <w:t>21</w:t>
      </w:r>
      <w:r w:rsidRPr="004020EA">
        <w:rPr>
          <w:rFonts w:eastAsia="Calibri" w:hint="cs"/>
          <w:rtl/>
        </w:rPr>
        <w:t>-</w:t>
      </w:r>
      <w:r>
        <w:rPr>
          <w:rFonts w:eastAsia="Calibri" w:hint="cs"/>
          <w:rtl/>
        </w:rPr>
        <w:tab/>
      </w:r>
      <w:r w:rsidRPr="004020EA">
        <w:rPr>
          <w:rFonts w:eastAsia="Calibri" w:hint="cs"/>
          <w:rtl/>
        </w:rPr>
        <w:t>تم إصدار المرسوم السلطاني رقم (</w:t>
      </w:r>
      <w:r w:rsidRPr="004020EA">
        <w:rPr>
          <w:rFonts w:eastAsia="Calibri"/>
        </w:rPr>
        <w:t>96/105</w:t>
      </w:r>
      <w:r w:rsidRPr="004020EA">
        <w:rPr>
          <w:rFonts w:eastAsia="Calibri" w:hint="cs"/>
          <w:rtl/>
        </w:rPr>
        <w:t>) في</w:t>
      </w:r>
      <w:r>
        <w:rPr>
          <w:rFonts w:eastAsia="Calibri" w:hint="cs"/>
          <w:rtl/>
        </w:rPr>
        <w:t xml:space="preserve"> </w:t>
      </w:r>
      <w:r w:rsidRPr="004020EA">
        <w:rPr>
          <w:rFonts w:eastAsia="Calibri"/>
        </w:rPr>
        <w:t>1996/12/28</w:t>
      </w:r>
      <w:r w:rsidRPr="004020EA">
        <w:rPr>
          <w:rFonts w:eastAsia="Calibri" w:hint="cs"/>
          <w:rtl/>
        </w:rPr>
        <w:t>م بتشكيل مجلس الدفاع برئاسة السلطان، وعضوية ثماني شخصيات بحكم مناصبهم، ويجتمع المجلس بدعوة من الرئيس، ويتولى النظر في الموضوعات المتعلقة بالمحافظة على سلامة السلطنة، والدفاع عنها.</w:t>
      </w:r>
    </w:p>
    <w:p w:rsidR="00463A83" w:rsidRPr="004020EA" w:rsidRDefault="00463A83" w:rsidP="00463A83">
      <w:pPr>
        <w:pStyle w:val="SingleTxtGA"/>
        <w:rPr>
          <w:rFonts w:eastAsia="Calibri"/>
          <w:rtl/>
        </w:rPr>
      </w:pPr>
      <w:r w:rsidRPr="004020EA">
        <w:rPr>
          <w:rFonts w:eastAsia="Calibri" w:hint="cs"/>
          <w:rtl/>
        </w:rPr>
        <w:t>مجلس الأمن الوطني:</w:t>
      </w:r>
    </w:p>
    <w:p w:rsidR="00463A83" w:rsidRPr="004020EA" w:rsidRDefault="00463A83" w:rsidP="00463A83">
      <w:pPr>
        <w:pStyle w:val="SingleTxtGA"/>
        <w:rPr>
          <w:rFonts w:eastAsia="Calibri"/>
          <w:rtl/>
        </w:rPr>
      </w:pPr>
      <w:r>
        <w:rPr>
          <w:rFonts w:eastAsia="Calibri" w:hint="cs"/>
          <w:rtl/>
        </w:rPr>
        <w:t>22</w:t>
      </w:r>
      <w:r w:rsidRPr="004020EA">
        <w:rPr>
          <w:rFonts w:eastAsia="Calibri" w:hint="cs"/>
          <w:rtl/>
        </w:rPr>
        <w:t>-</w:t>
      </w:r>
      <w:r>
        <w:rPr>
          <w:rFonts w:eastAsia="Calibri" w:hint="cs"/>
          <w:rtl/>
        </w:rPr>
        <w:tab/>
      </w:r>
      <w:r w:rsidRPr="004020EA">
        <w:rPr>
          <w:rFonts w:eastAsia="Calibri" w:hint="cs"/>
          <w:rtl/>
        </w:rPr>
        <w:t>يختص مجلس الأمن الوطني بالنظر في جميع المسائل المتعلقة بالأمن الوطني، ويعقد المجلس جلساته برئاسة السلطان، وفي غير ذلك يكون برئاسة وزير المكتب السلطاني، وعضوية كل من: المفتش العام للشرطة والجمارك، ورئيس جهاز الأمن الداخلي، ورئيس أركان قوات السلطات المسلحة، ورئيس جهاز الاتصالات والتنسيق. ويجوز للمجلس طلب حضور من يراه من غير الأعضاء. ويكون للمجلس أمين عام من منتسبي المكتب السلطاني.</w:t>
      </w:r>
    </w:p>
    <w:p w:rsidR="00463A83" w:rsidRPr="004020EA" w:rsidRDefault="00463A83" w:rsidP="00463A83">
      <w:pPr>
        <w:pStyle w:val="SingleTxtGA"/>
        <w:rPr>
          <w:rFonts w:eastAsia="Calibri"/>
          <w:rtl/>
        </w:rPr>
      </w:pPr>
      <w:r w:rsidRPr="004020EA">
        <w:rPr>
          <w:rFonts w:eastAsia="Calibri" w:hint="cs"/>
          <w:rtl/>
        </w:rPr>
        <w:t>مجلس الشؤون المالية وموارد الطاقة:</w:t>
      </w:r>
    </w:p>
    <w:p w:rsidR="00463A83" w:rsidRPr="004020EA" w:rsidRDefault="00463A83" w:rsidP="00463A83">
      <w:pPr>
        <w:pStyle w:val="SingleTxtGA"/>
        <w:rPr>
          <w:rFonts w:eastAsia="Calibri"/>
          <w:rtl/>
        </w:rPr>
      </w:pPr>
      <w:r>
        <w:rPr>
          <w:rFonts w:eastAsia="Calibri" w:hint="cs"/>
          <w:rtl/>
        </w:rPr>
        <w:t>23</w:t>
      </w:r>
      <w:r w:rsidRPr="004020EA">
        <w:rPr>
          <w:rFonts w:eastAsia="Calibri" w:hint="cs"/>
          <w:rtl/>
        </w:rPr>
        <w:t>-</w:t>
      </w:r>
      <w:r>
        <w:rPr>
          <w:rFonts w:eastAsia="Calibri" w:hint="cs"/>
          <w:rtl/>
        </w:rPr>
        <w:tab/>
      </w:r>
      <w:r w:rsidRPr="004020EA">
        <w:rPr>
          <w:rFonts w:eastAsia="Calibri" w:hint="cs"/>
          <w:rtl/>
        </w:rPr>
        <w:t>يتولى المجلس إعداد السياسة المالية للدولة، وما يتصل بالنظام المالي، والنقدي لها، وكذلك إعداد الموازنة العامة السنوية للدولة، ودراسة الاعتمادات المالية لمشروعات التنمية، وما</w:t>
      </w:r>
      <w:r w:rsidR="00CE40F7">
        <w:rPr>
          <w:rFonts w:eastAsia="Calibri" w:hint="eastAsia"/>
        </w:rPr>
        <w:t> </w:t>
      </w:r>
      <w:r w:rsidRPr="004020EA">
        <w:rPr>
          <w:rFonts w:eastAsia="Calibri" w:hint="cs"/>
          <w:rtl/>
        </w:rPr>
        <w:t>يتصل بالاستثمارات الداخلية، والخارجية وتمويلها وغير ذلك من الجوانب المرتبطة بالادخار والاستثمار والنواحي المالية والنقدية الأخرى. كما يعنى المجلس بشؤون موارد الطاقة من حيث العمل على تطوير مصادرها وتنمية مساهماتها في الاقتصاد الوطني وتحسين سبل استخدامها. ويعقد المجلس جلساته برئاسة السلطان، أو برئاسة نائب رئيس المجلس، وقد تمت إعادة تشكيل المجلس برئاسة السلطان بموجب المرسوم السلطاني رقم (</w:t>
      </w:r>
      <w:r w:rsidRPr="004020EA">
        <w:rPr>
          <w:rFonts w:eastAsia="Calibri"/>
        </w:rPr>
        <w:t>2011/60</w:t>
      </w:r>
      <w:r w:rsidRPr="004020EA">
        <w:rPr>
          <w:rFonts w:eastAsia="Calibri" w:hint="cs"/>
          <w:rtl/>
        </w:rPr>
        <w:t>) الصادر في</w:t>
      </w:r>
      <w:r w:rsidRPr="004020EA">
        <w:rPr>
          <w:rFonts w:eastAsia="Calibri"/>
        </w:rPr>
        <w:t xml:space="preserve">2011/5/9 </w:t>
      </w:r>
      <w:r w:rsidRPr="004020EA">
        <w:rPr>
          <w:rFonts w:eastAsia="Calibri" w:hint="cs"/>
          <w:rtl/>
        </w:rPr>
        <w:t>م.</w:t>
      </w:r>
    </w:p>
    <w:p w:rsidR="00463A83" w:rsidRPr="004020EA" w:rsidRDefault="00463A83" w:rsidP="00463A83">
      <w:pPr>
        <w:pStyle w:val="SingleTxtGA"/>
        <w:rPr>
          <w:rFonts w:eastAsia="Calibri"/>
          <w:rtl/>
        </w:rPr>
      </w:pPr>
      <w:r w:rsidRPr="004020EA">
        <w:rPr>
          <w:rFonts w:eastAsia="Calibri" w:hint="cs"/>
          <w:rtl/>
        </w:rPr>
        <w:t>مجلس محافظي البنك المركزي العماني:</w:t>
      </w:r>
    </w:p>
    <w:p w:rsidR="00463A83" w:rsidRPr="004020EA" w:rsidRDefault="00463A83" w:rsidP="00463A83">
      <w:pPr>
        <w:pStyle w:val="SingleTxtGA"/>
        <w:rPr>
          <w:rFonts w:eastAsia="Calibri"/>
        </w:rPr>
      </w:pPr>
      <w:r>
        <w:rPr>
          <w:rFonts w:eastAsia="Calibri" w:hint="cs"/>
          <w:rtl/>
        </w:rPr>
        <w:t>24</w:t>
      </w:r>
      <w:r w:rsidRPr="004020EA">
        <w:rPr>
          <w:rFonts w:eastAsia="Calibri" w:hint="cs"/>
          <w:rtl/>
        </w:rPr>
        <w:t>-</w:t>
      </w:r>
      <w:r>
        <w:rPr>
          <w:rFonts w:eastAsia="Calibri" w:hint="cs"/>
          <w:rtl/>
        </w:rPr>
        <w:tab/>
      </w:r>
      <w:r w:rsidRPr="004020EA">
        <w:rPr>
          <w:rFonts w:eastAsia="Calibri" w:hint="cs"/>
          <w:rtl/>
        </w:rPr>
        <w:t xml:space="preserve">يتولى المجلس وضع السياسة النقدية الملائمة للسلطنة، وللمجلس الصلاحية الكاملة في اتخاذ كافة الإجراءات اللازمة لإدارة البنك المركزي العُماني إدارة صحيحة، وإصدار العملة والرقابة على المؤسسات المصرفية، والإشراف على الأعمال المصرفية في السلطنة. ويتكون مجلس محافظي البنك المركزي العُماني من ستة محافظين يعينهم ويرأسهم السلطان، وقد صدر في </w:t>
      </w:r>
      <w:r w:rsidRPr="004020EA">
        <w:rPr>
          <w:rFonts w:eastAsia="Calibri"/>
        </w:rPr>
        <w:t>2017/9/5</w:t>
      </w:r>
      <w:r w:rsidRPr="004020EA">
        <w:rPr>
          <w:rFonts w:eastAsia="Calibri" w:hint="cs"/>
          <w:rtl/>
        </w:rPr>
        <w:t xml:space="preserve">م مرسوم سلطاني </w:t>
      </w:r>
      <w:r w:rsidRPr="004020EA">
        <w:rPr>
          <w:rFonts w:eastAsia="Calibri"/>
        </w:rPr>
        <w:t>(2</w:t>
      </w:r>
      <w:bookmarkStart w:id="3" w:name="_GoBack"/>
      <w:bookmarkEnd w:id="3"/>
      <w:r w:rsidRPr="004020EA">
        <w:rPr>
          <w:rFonts w:eastAsia="Calibri"/>
        </w:rPr>
        <w:t>017/42</w:t>
      </w:r>
      <w:r>
        <w:rPr>
          <w:rFonts w:eastAsia="Calibri" w:hint="cs"/>
          <w:rtl/>
        </w:rPr>
        <w:t xml:space="preserve"> </w:t>
      </w:r>
      <w:r w:rsidRPr="004020EA">
        <w:rPr>
          <w:rFonts w:eastAsia="Calibri" w:hint="cs"/>
          <w:rtl/>
        </w:rPr>
        <w:t>بتشكيل مجلس محافظي البنك المركزي العماني برئاسة جلالة السلطان المعظم - حفظه الله ورعاه.</w:t>
      </w:r>
      <w:r>
        <w:rPr>
          <w:rFonts w:eastAsia="Calibri" w:hint="cs"/>
          <w:rtl/>
        </w:rPr>
        <w:t xml:space="preserve"> </w:t>
      </w:r>
    </w:p>
    <w:p w:rsidR="00463A83" w:rsidRPr="004020EA" w:rsidRDefault="00463A83" w:rsidP="00463A83">
      <w:pPr>
        <w:pStyle w:val="SingleTxtGA"/>
        <w:rPr>
          <w:rFonts w:eastAsia="Calibri"/>
        </w:rPr>
      </w:pPr>
      <w:r w:rsidRPr="004020EA">
        <w:rPr>
          <w:rFonts w:eastAsia="Calibri" w:hint="cs"/>
          <w:rtl/>
        </w:rPr>
        <w:t>المجلس الأعلى للتخطيط:</w:t>
      </w:r>
    </w:p>
    <w:p w:rsidR="00463A83" w:rsidRPr="004020EA" w:rsidRDefault="00463A83" w:rsidP="00463A83">
      <w:pPr>
        <w:pStyle w:val="SingleTxtGA"/>
        <w:rPr>
          <w:rFonts w:eastAsia="Calibri"/>
          <w:rtl/>
        </w:rPr>
      </w:pPr>
      <w:r>
        <w:rPr>
          <w:rFonts w:eastAsia="Calibri" w:hint="cs"/>
          <w:rtl/>
        </w:rPr>
        <w:t>25</w:t>
      </w:r>
      <w:r w:rsidRPr="004020EA">
        <w:rPr>
          <w:rFonts w:eastAsia="Calibri" w:hint="cs"/>
          <w:rtl/>
        </w:rPr>
        <w:t>-</w:t>
      </w:r>
      <w:r>
        <w:rPr>
          <w:rFonts w:eastAsia="Calibri" w:hint="cs"/>
          <w:rtl/>
        </w:rPr>
        <w:tab/>
      </w:r>
      <w:r w:rsidRPr="004020EA">
        <w:rPr>
          <w:rFonts w:eastAsia="Calibri" w:hint="cs"/>
          <w:rtl/>
        </w:rPr>
        <w:t xml:space="preserve">أنشئ بموجب المرسوم السلطاني رقم (30/2012) في </w:t>
      </w:r>
      <w:r w:rsidRPr="004020EA">
        <w:rPr>
          <w:rFonts w:eastAsia="Calibri"/>
        </w:rPr>
        <w:t>2012/5/26</w:t>
      </w:r>
      <w:r w:rsidRPr="004020EA">
        <w:rPr>
          <w:rFonts w:eastAsia="Calibri" w:hint="cs"/>
          <w:rtl/>
        </w:rPr>
        <w:t xml:space="preserve">م، ويهدف المجلس إلى وضع الاستراتيجيات، والسياسات اللازمة لتحقيق التنمية المستدامة في السلطنة، وإيجاد الآليات التي من شأنها تطبيق تلك الاستراتيجيات، والسياسات؛ وصولا إلى تحقيق التنوع الاقتصادي، والاستقلال الأمثل للموارد الطبيعية والبشرية المتاحة. </w:t>
      </w:r>
    </w:p>
    <w:p w:rsidR="00463A83" w:rsidRPr="004020EA" w:rsidRDefault="00463A83" w:rsidP="00463A83">
      <w:pPr>
        <w:pStyle w:val="SingleTxtGA"/>
        <w:rPr>
          <w:rFonts w:eastAsia="Calibri"/>
          <w:rtl/>
        </w:rPr>
      </w:pPr>
      <w:r w:rsidRPr="004020EA">
        <w:rPr>
          <w:rFonts w:eastAsia="Calibri" w:hint="cs"/>
          <w:rtl/>
        </w:rPr>
        <w:lastRenderedPageBreak/>
        <w:t>الهيئات العامة والمجالس واللجان:</w:t>
      </w:r>
    </w:p>
    <w:p w:rsidR="00463A83" w:rsidRPr="004020EA" w:rsidRDefault="00463A83" w:rsidP="00463A83">
      <w:pPr>
        <w:pStyle w:val="SingleTxtGA"/>
        <w:rPr>
          <w:rFonts w:eastAsia="Calibri"/>
          <w:rtl/>
        </w:rPr>
      </w:pPr>
      <w:r>
        <w:rPr>
          <w:rFonts w:eastAsia="Calibri" w:hint="cs"/>
          <w:rtl/>
        </w:rPr>
        <w:t>26</w:t>
      </w:r>
      <w:r w:rsidRPr="004020EA">
        <w:rPr>
          <w:rFonts w:eastAsia="Calibri" w:hint="cs"/>
          <w:rtl/>
        </w:rPr>
        <w:t>-</w:t>
      </w:r>
      <w:r>
        <w:rPr>
          <w:rFonts w:eastAsia="Calibri" w:hint="cs"/>
          <w:rtl/>
        </w:rPr>
        <w:tab/>
      </w:r>
      <w:r w:rsidRPr="004020EA">
        <w:rPr>
          <w:rFonts w:eastAsia="Calibri" w:hint="cs"/>
          <w:rtl/>
        </w:rPr>
        <w:t>يضم الجهاز الإداري للدولة عددا من اللجان العليا، والمجالس المتخصصة الفرعية، والهيئات العامة، التي تتولى كل منها العمل، أو الإشراف على قطاع محدد لوضع رؤية متكاملة، والتنسيق مع الجهات الأخرى المعنية بما فيها الوزارات لتحقيق المصلحة العامة، وبما يضمن انسياب وتنسيق العمل في الجهات التي تعمل في قطاع واحد. ويشارك في كل من اللجان أو المجالس والهيئات عدد من الوزراء والشخصيات العامة في مجالات ذات علاقة بها وفقا لطبيعة ونطاق عمل كل منها، وفي إطار اختصاصها، ومن ضمن اللجان العليا التي تم إنشاؤها الآتي:</w:t>
      </w:r>
    </w:p>
    <w:p w:rsidR="00463A83" w:rsidRPr="004020EA" w:rsidRDefault="00463A83" w:rsidP="00463A83">
      <w:pPr>
        <w:pStyle w:val="Bullet1GA"/>
        <w:numPr>
          <w:ilvl w:val="0"/>
          <w:numId w:val="3"/>
        </w:numPr>
        <w:bidi/>
        <w:rPr>
          <w:rFonts w:eastAsia="Calibri"/>
        </w:rPr>
      </w:pPr>
      <w:r w:rsidRPr="004020EA">
        <w:rPr>
          <w:rFonts w:eastAsia="Calibri" w:hint="cs"/>
          <w:rtl/>
        </w:rPr>
        <w:t>جهاز الرقابة المالية والإدارية للدولة.</w:t>
      </w:r>
    </w:p>
    <w:p w:rsidR="00463A83" w:rsidRPr="004020EA" w:rsidRDefault="00463A83" w:rsidP="00463A83">
      <w:pPr>
        <w:pStyle w:val="Bullet1GA"/>
        <w:numPr>
          <w:ilvl w:val="0"/>
          <w:numId w:val="3"/>
        </w:numPr>
        <w:bidi/>
        <w:rPr>
          <w:rFonts w:eastAsia="Calibri"/>
        </w:rPr>
      </w:pPr>
      <w:r w:rsidRPr="004020EA">
        <w:rPr>
          <w:rFonts w:eastAsia="Calibri"/>
          <w:rtl/>
        </w:rPr>
        <w:t xml:space="preserve">مجلس </w:t>
      </w:r>
      <w:r w:rsidRPr="004020EA">
        <w:rPr>
          <w:rFonts w:eastAsia="Calibri" w:hint="cs"/>
          <w:rtl/>
        </w:rPr>
        <w:t>المناقصات.</w:t>
      </w:r>
    </w:p>
    <w:p w:rsidR="00463A83" w:rsidRPr="004020EA" w:rsidRDefault="00463A83" w:rsidP="00463A83">
      <w:pPr>
        <w:pStyle w:val="Bullet1GA"/>
        <w:numPr>
          <w:ilvl w:val="0"/>
          <w:numId w:val="3"/>
        </w:numPr>
        <w:bidi/>
        <w:rPr>
          <w:rFonts w:eastAsia="Calibri"/>
        </w:rPr>
      </w:pPr>
      <w:r w:rsidRPr="004020EA">
        <w:rPr>
          <w:rFonts w:eastAsia="Calibri"/>
          <w:rtl/>
        </w:rPr>
        <w:t xml:space="preserve">مجلس </w:t>
      </w:r>
      <w:r w:rsidRPr="004020EA">
        <w:rPr>
          <w:rFonts w:eastAsia="Calibri" w:hint="cs"/>
          <w:rtl/>
        </w:rPr>
        <w:t>التعليم.</w:t>
      </w:r>
    </w:p>
    <w:p w:rsidR="00463A83" w:rsidRPr="004020EA" w:rsidRDefault="00463A83" w:rsidP="00463A83">
      <w:pPr>
        <w:pStyle w:val="Bullet1GA"/>
        <w:numPr>
          <w:ilvl w:val="0"/>
          <w:numId w:val="3"/>
        </w:numPr>
        <w:bidi/>
        <w:rPr>
          <w:rFonts w:eastAsia="Calibri"/>
        </w:rPr>
      </w:pPr>
      <w:r w:rsidRPr="004020EA">
        <w:rPr>
          <w:rFonts w:eastAsia="Calibri"/>
          <w:rtl/>
        </w:rPr>
        <w:t xml:space="preserve">مجلس </w:t>
      </w:r>
      <w:r w:rsidRPr="004020EA">
        <w:rPr>
          <w:rFonts w:eastAsia="Calibri" w:hint="cs"/>
          <w:rtl/>
        </w:rPr>
        <w:t>البحث العلمي.</w:t>
      </w:r>
    </w:p>
    <w:p w:rsidR="00463A83" w:rsidRPr="004020EA" w:rsidRDefault="00463A83" w:rsidP="00463A83">
      <w:pPr>
        <w:pStyle w:val="Bullet1GA"/>
        <w:numPr>
          <w:ilvl w:val="0"/>
          <w:numId w:val="3"/>
        </w:numPr>
        <w:bidi/>
        <w:rPr>
          <w:rFonts w:eastAsia="Calibri"/>
        </w:rPr>
      </w:pPr>
      <w:r w:rsidRPr="004020EA">
        <w:rPr>
          <w:rFonts w:eastAsia="Calibri"/>
          <w:rtl/>
        </w:rPr>
        <w:t xml:space="preserve">الهيئة </w:t>
      </w:r>
      <w:r w:rsidRPr="004020EA">
        <w:rPr>
          <w:rFonts w:eastAsia="Calibri" w:hint="cs"/>
          <w:rtl/>
        </w:rPr>
        <w:t>العُمانية للأعمال الخيرية.</w:t>
      </w:r>
    </w:p>
    <w:p w:rsidR="00463A83" w:rsidRPr="004020EA" w:rsidRDefault="00463A83" w:rsidP="00463A83">
      <w:pPr>
        <w:pStyle w:val="Bullet1GA"/>
        <w:numPr>
          <w:ilvl w:val="0"/>
          <w:numId w:val="3"/>
        </w:numPr>
        <w:bidi/>
        <w:rPr>
          <w:rFonts w:eastAsia="Calibri"/>
        </w:rPr>
      </w:pPr>
      <w:r w:rsidRPr="004020EA">
        <w:rPr>
          <w:rFonts w:eastAsia="Calibri"/>
          <w:rtl/>
        </w:rPr>
        <w:t xml:space="preserve">هيئة </w:t>
      </w:r>
      <w:r w:rsidRPr="004020EA">
        <w:rPr>
          <w:rFonts w:eastAsia="Calibri" w:hint="cs"/>
          <w:rtl/>
        </w:rPr>
        <w:t>تقنية المعلومات.</w:t>
      </w:r>
    </w:p>
    <w:p w:rsidR="00463A83" w:rsidRPr="004020EA" w:rsidRDefault="00463A83" w:rsidP="00463A83">
      <w:pPr>
        <w:pStyle w:val="Bullet1GA"/>
        <w:numPr>
          <w:ilvl w:val="0"/>
          <w:numId w:val="3"/>
        </w:numPr>
        <w:bidi/>
        <w:rPr>
          <w:rFonts w:eastAsia="Calibri"/>
        </w:rPr>
      </w:pPr>
      <w:r w:rsidRPr="004020EA">
        <w:rPr>
          <w:rFonts w:eastAsia="Calibri"/>
          <w:rtl/>
        </w:rPr>
        <w:t xml:space="preserve">الهيئة </w:t>
      </w:r>
      <w:r w:rsidRPr="004020EA">
        <w:rPr>
          <w:rFonts w:eastAsia="Calibri" w:hint="cs"/>
          <w:rtl/>
        </w:rPr>
        <w:t>العامة للتأمينات الاجتماعية.</w:t>
      </w:r>
    </w:p>
    <w:p w:rsidR="00463A83" w:rsidRPr="004020EA" w:rsidRDefault="00463A83" w:rsidP="00463A83">
      <w:pPr>
        <w:pStyle w:val="Bullet1GA"/>
        <w:numPr>
          <w:ilvl w:val="0"/>
          <w:numId w:val="3"/>
        </w:numPr>
        <w:bidi/>
        <w:rPr>
          <w:rFonts w:eastAsia="Calibri"/>
        </w:rPr>
      </w:pPr>
      <w:r w:rsidRPr="004020EA">
        <w:rPr>
          <w:rFonts w:eastAsia="Calibri"/>
          <w:rtl/>
        </w:rPr>
        <w:t xml:space="preserve">الهيئة </w:t>
      </w:r>
      <w:r w:rsidRPr="004020EA">
        <w:rPr>
          <w:rFonts w:eastAsia="Calibri" w:hint="cs"/>
          <w:rtl/>
        </w:rPr>
        <w:t>العامة لحماية المستهلك.</w:t>
      </w:r>
    </w:p>
    <w:p w:rsidR="00463A83" w:rsidRPr="004020EA" w:rsidRDefault="00463A83" w:rsidP="00463A83">
      <w:pPr>
        <w:pStyle w:val="Bullet1GA"/>
        <w:numPr>
          <w:ilvl w:val="0"/>
          <w:numId w:val="3"/>
        </w:numPr>
        <w:bidi/>
        <w:rPr>
          <w:rFonts w:eastAsia="Calibri"/>
        </w:rPr>
      </w:pPr>
      <w:r w:rsidRPr="004020EA">
        <w:rPr>
          <w:rFonts w:eastAsia="Calibri"/>
          <w:rtl/>
        </w:rPr>
        <w:t xml:space="preserve">الهيئة </w:t>
      </w:r>
      <w:r w:rsidRPr="004020EA">
        <w:rPr>
          <w:rFonts w:eastAsia="Calibri" w:hint="cs"/>
          <w:rtl/>
        </w:rPr>
        <w:t>العامة لسجل القوى العاملة.</w:t>
      </w:r>
    </w:p>
    <w:p w:rsidR="00463A83" w:rsidRPr="004020EA" w:rsidRDefault="00463A83" w:rsidP="00463A83">
      <w:pPr>
        <w:pStyle w:val="Bullet1GA"/>
        <w:numPr>
          <w:ilvl w:val="0"/>
          <w:numId w:val="3"/>
        </w:numPr>
        <w:bidi/>
        <w:rPr>
          <w:rFonts w:eastAsia="Calibri"/>
        </w:rPr>
      </w:pPr>
      <w:r w:rsidRPr="004020EA">
        <w:rPr>
          <w:rFonts w:eastAsia="Calibri"/>
          <w:rtl/>
        </w:rPr>
        <w:t xml:space="preserve">الهيئة </w:t>
      </w:r>
      <w:r w:rsidRPr="004020EA">
        <w:rPr>
          <w:rFonts w:eastAsia="Calibri" w:hint="cs"/>
          <w:rtl/>
        </w:rPr>
        <w:t>العامة لتنمية المؤسسات الصغيرة والمتوسطة.</w:t>
      </w:r>
    </w:p>
    <w:p w:rsidR="00463A83" w:rsidRPr="004020EA" w:rsidRDefault="00463A83" w:rsidP="00463A83">
      <w:pPr>
        <w:pStyle w:val="Bullet1GA"/>
        <w:numPr>
          <w:ilvl w:val="0"/>
          <w:numId w:val="3"/>
        </w:numPr>
        <w:bidi/>
        <w:rPr>
          <w:rFonts w:eastAsia="Calibri"/>
        </w:rPr>
      </w:pPr>
      <w:r w:rsidRPr="004020EA">
        <w:rPr>
          <w:rFonts w:eastAsia="Calibri"/>
          <w:rtl/>
        </w:rPr>
        <w:t xml:space="preserve">الهيئة </w:t>
      </w:r>
      <w:r w:rsidRPr="004020EA">
        <w:rPr>
          <w:rFonts w:eastAsia="Calibri" w:hint="cs"/>
          <w:rtl/>
        </w:rPr>
        <w:t>العامة للدفاع المدني والإسعاف.</w:t>
      </w:r>
    </w:p>
    <w:p w:rsidR="00463A83" w:rsidRPr="004020EA" w:rsidRDefault="00463A83" w:rsidP="00463A83">
      <w:pPr>
        <w:pStyle w:val="Bullet1GA"/>
        <w:numPr>
          <w:ilvl w:val="0"/>
          <w:numId w:val="3"/>
        </w:numPr>
        <w:bidi/>
        <w:rPr>
          <w:rFonts w:eastAsia="Calibri"/>
        </w:rPr>
      </w:pPr>
      <w:r w:rsidRPr="004020EA">
        <w:rPr>
          <w:rFonts w:eastAsia="Calibri"/>
          <w:rtl/>
        </w:rPr>
        <w:t xml:space="preserve">الهيئة </w:t>
      </w:r>
      <w:r w:rsidRPr="004020EA">
        <w:rPr>
          <w:rFonts w:eastAsia="Calibri" w:hint="cs"/>
          <w:rtl/>
        </w:rPr>
        <w:t>العامة للشراكة من أجل التنمية.</w:t>
      </w:r>
    </w:p>
    <w:p w:rsidR="00463A83" w:rsidRPr="004020EA" w:rsidRDefault="00463A83" w:rsidP="00463A83">
      <w:pPr>
        <w:pStyle w:val="Bullet1GA"/>
        <w:numPr>
          <w:ilvl w:val="0"/>
          <w:numId w:val="3"/>
        </w:numPr>
        <w:bidi/>
        <w:rPr>
          <w:rFonts w:eastAsia="Calibri"/>
        </w:rPr>
      </w:pPr>
      <w:r w:rsidRPr="004020EA">
        <w:rPr>
          <w:rFonts w:eastAsia="Calibri" w:hint="cs"/>
          <w:rtl/>
        </w:rPr>
        <w:t>اللجنة الوطنية العُمانية للتربية والثقافة والعلوم.</w:t>
      </w:r>
    </w:p>
    <w:p w:rsidR="00463A83" w:rsidRPr="004020EA" w:rsidRDefault="00463A83" w:rsidP="00463A83">
      <w:pPr>
        <w:pStyle w:val="Bullet1GA"/>
        <w:numPr>
          <w:ilvl w:val="0"/>
          <w:numId w:val="3"/>
        </w:numPr>
        <w:bidi/>
        <w:rPr>
          <w:rFonts w:eastAsia="Calibri"/>
        </w:rPr>
      </w:pPr>
      <w:r w:rsidRPr="004020EA">
        <w:rPr>
          <w:rFonts w:eastAsia="Calibri"/>
          <w:rtl/>
        </w:rPr>
        <w:t xml:space="preserve">اللجنة </w:t>
      </w:r>
      <w:r w:rsidRPr="004020EA">
        <w:rPr>
          <w:rFonts w:eastAsia="Calibri" w:hint="cs"/>
          <w:rtl/>
        </w:rPr>
        <w:t>الوطنية للشباب.</w:t>
      </w:r>
      <w:r>
        <w:rPr>
          <w:rFonts w:eastAsia="Calibri" w:hint="cs"/>
          <w:rtl/>
        </w:rPr>
        <w:t xml:space="preserve"> </w:t>
      </w:r>
    </w:p>
    <w:p w:rsidR="00463A83" w:rsidRPr="004020EA" w:rsidRDefault="00463A83" w:rsidP="00463A83">
      <w:pPr>
        <w:pStyle w:val="Bullet1GA"/>
        <w:numPr>
          <w:ilvl w:val="0"/>
          <w:numId w:val="3"/>
        </w:numPr>
        <w:bidi/>
        <w:rPr>
          <w:rFonts w:eastAsia="Calibri"/>
        </w:rPr>
      </w:pPr>
      <w:r w:rsidRPr="004020EA">
        <w:rPr>
          <w:rFonts w:eastAsia="Calibri"/>
          <w:rtl/>
        </w:rPr>
        <w:t xml:space="preserve">اللجنة </w:t>
      </w:r>
      <w:r w:rsidRPr="004020EA">
        <w:rPr>
          <w:rFonts w:eastAsia="Calibri" w:hint="cs"/>
          <w:rtl/>
        </w:rPr>
        <w:t>الوطنية لإدارة الأزمات.</w:t>
      </w:r>
      <w:r>
        <w:rPr>
          <w:rFonts w:eastAsia="Calibri" w:hint="cs"/>
          <w:rtl/>
        </w:rPr>
        <w:t xml:space="preserve"> </w:t>
      </w:r>
    </w:p>
    <w:p w:rsidR="00463A83" w:rsidRPr="004020EA" w:rsidRDefault="00463A83" w:rsidP="00463A83">
      <w:pPr>
        <w:pStyle w:val="Bullet1GA"/>
        <w:numPr>
          <w:ilvl w:val="0"/>
          <w:numId w:val="3"/>
        </w:numPr>
        <w:bidi/>
        <w:rPr>
          <w:rFonts w:eastAsia="Calibri"/>
        </w:rPr>
      </w:pPr>
      <w:r w:rsidRPr="004020EA">
        <w:rPr>
          <w:rFonts w:eastAsia="Calibri" w:hint="cs"/>
          <w:rtl/>
        </w:rPr>
        <w:t>اللجنة الوطنية لشؤون الأسرة.</w:t>
      </w:r>
    </w:p>
    <w:p w:rsidR="00463A83" w:rsidRPr="004020EA" w:rsidRDefault="00463A83" w:rsidP="00463A83">
      <w:pPr>
        <w:pStyle w:val="Bullet1GA"/>
        <w:numPr>
          <w:ilvl w:val="0"/>
          <w:numId w:val="3"/>
        </w:numPr>
        <w:bidi/>
        <w:rPr>
          <w:rFonts w:eastAsia="Calibri"/>
          <w:color w:val="000000" w:themeColor="text1"/>
        </w:rPr>
      </w:pPr>
      <w:r w:rsidRPr="004020EA">
        <w:rPr>
          <w:rFonts w:hint="cs"/>
          <w:rtl/>
          <w:lang w:bidi="ar-OM"/>
        </w:rPr>
        <w:t>اللجنة الوطنية لرعاية المعاقين.</w:t>
      </w:r>
    </w:p>
    <w:p w:rsidR="00463A83" w:rsidRPr="004020EA" w:rsidRDefault="00463A83" w:rsidP="00463A83">
      <w:pPr>
        <w:pStyle w:val="Bullet1GA"/>
        <w:numPr>
          <w:ilvl w:val="0"/>
          <w:numId w:val="3"/>
        </w:numPr>
        <w:bidi/>
        <w:rPr>
          <w:rFonts w:eastAsia="Calibri"/>
          <w:color w:val="000000" w:themeColor="text1"/>
        </w:rPr>
      </w:pPr>
      <w:r w:rsidRPr="004020EA">
        <w:rPr>
          <w:rFonts w:hint="cs"/>
          <w:rtl/>
          <w:lang w:bidi="ar-OM"/>
        </w:rPr>
        <w:t>اللجنة الوطنية لمكافحة الإتجار بالبشر.</w:t>
      </w:r>
    </w:p>
    <w:p w:rsidR="00463A83" w:rsidRPr="004020EA" w:rsidRDefault="00463A83" w:rsidP="00463A83">
      <w:pPr>
        <w:pStyle w:val="SingleTxtGA"/>
        <w:rPr>
          <w:rFonts w:eastAsia="Calibri"/>
          <w:rtl/>
        </w:rPr>
      </w:pPr>
      <w:r w:rsidRPr="004020EA">
        <w:rPr>
          <w:rFonts w:eastAsia="Calibri"/>
          <w:rtl/>
        </w:rPr>
        <w:t>السلطة التشريعية</w:t>
      </w:r>
      <w:r w:rsidRPr="004020EA">
        <w:rPr>
          <w:rFonts w:eastAsia="Calibri" w:hint="cs"/>
          <w:rtl/>
        </w:rPr>
        <w:t>:</w:t>
      </w:r>
    </w:p>
    <w:p w:rsidR="00463A83" w:rsidRPr="004020EA" w:rsidRDefault="00463A83" w:rsidP="00463A83">
      <w:pPr>
        <w:pStyle w:val="SingleTxtGA"/>
        <w:rPr>
          <w:rFonts w:eastAsia="Calibri"/>
        </w:rPr>
      </w:pPr>
      <w:r>
        <w:rPr>
          <w:rFonts w:eastAsia="Calibri" w:hint="cs"/>
          <w:rtl/>
        </w:rPr>
        <w:t>27</w:t>
      </w:r>
      <w:r w:rsidRPr="004020EA">
        <w:rPr>
          <w:rFonts w:eastAsia="Calibri" w:hint="cs"/>
          <w:rtl/>
        </w:rPr>
        <w:t>-</w:t>
      </w:r>
      <w:r>
        <w:rPr>
          <w:rFonts w:eastAsia="Calibri" w:hint="cs"/>
          <w:rtl/>
        </w:rPr>
        <w:tab/>
      </w:r>
      <w:r w:rsidRPr="004020EA">
        <w:rPr>
          <w:rFonts w:eastAsia="Calibri" w:hint="cs"/>
          <w:rtl/>
        </w:rPr>
        <w:t>تطورت مسيرة الشورى العُمانية تطورات متلاحقة ومستمرة على امتداد السنوات الماضية، وأصبح نظامها المؤسسي يعمل بنظام المجلسين</w:t>
      </w:r>
      <w:r w:rsidRPr="004020EA">
        <w:rPr>
          <w:rFonts w:eastAsia="Calibri" w:hint="cs"/>
          <w:b/>
          <w:bCs/>
          <w:rtl/>
        </w:rPr>
        <w:t xml:space="preserve">، </w:t>
      </w:r>
      <w:r w:rsidRPr="004020EA">
        <w:rPr>
          <w:rFonts w:eastAsia="Calibri"/>
          <w:rtl/>
        </w:rPr>
        <w:t>الذي يتألف من مجلسي الدولة</w:t>
      </w:r>
      <w:r w:rsidRPr="004020EA">
        <w:rPr>
          <w:rFonts w:eastAsia="Calibri" w:hint="cs"/>
          <w:rtl/>
        </w:rPr>
        <w:t xml:space="preserve">، </w:t>
      </w:r>
      <w:r w:rsidRPr="004020EA">
        <w:rPr>
          <w:rFonts w:eastAsia="Calibri"/>
          <w:rtl/>
        </w:rPr>
        <w:t>والشورى</w:t>
      </w:r>
      <w:r w:rsidRPr="004020EA">
        <w:rPr>
          <w:rFonts w:eastAsia="Calibri" w:hint="cs"/>
          <w:rtl/>
        </w:rPr>
        <w:t>،</w:t>
      </w:r>
      <w:r w:rsidRPr="004020EA">
        <w:rPr>
          <w:rFonts w:eastAsia="Calibri"/>
          <w:rtl/>
        </w:rPr>
        <w:t xml:space="preserve"> </w:t>
      </w:r>
      <w:r w:rsidRPr="004020EA">
        <w:rPr>
          <w:rFonts w:eastAsia="Calibri" w:hint="cs"/>
          <w:rtl/>
        </w:rPr>
        <w:t>وبموجب ا</w:t>
      </w:r>
      <w:r w:rsidRPr="004020EA">
        <w:rPr>
          <w:rFonts w:eastAsia="Calibri"/>
          <w:rtl/>
        </w:rPr>
        <w:t>لمرسوم السلطاني رقم</w:t>
      </w:r>
      <w:r w:rsidRPr="004020EA">
        <w:rPr>
          <w:rFonts w:eastAsia="Calibri" w:hint="cs"/>
          <w:rtl/>
        </w:rPr>
        <w:t xml:space="preserve"> (</w:t>
      </w:r>
      <w:r w:rsidRPr="004020EA">
        <w:rPr>
          <w:rFonts w:eastAsia="Calibri"/>
          <w:rtl/>
        </w:rPr>
        <w:t>99/2011</w:t>
      </w:r>
      <w:r w:rsidRPr="004020EA">
        <w:rPr>
          <w:rFonts w:eastAsia="Calibri" w:hint="cs"/>
          <w:rtl/>
        </w:rPr>
        <w:t xml:space="preserve">) تم </w:t>
      </w:r>
      <w:r w:rsidRPr="004020EA">
        <w:rPr>
          <w:rFonts w:eastAsia="Calibri"/>
          <w:rtl/>
        </w:rPr>
        <w:t xml:space="preserve">تعديل أحكام النظام الأساسي </w:t>
      </w:r>
      <w:r w:rsidRPr="004020EA">
        <w:rPr>
          <w:rFonts w:eastAsia="Calibri"/>
          <w:rtl/>
        </w:rPr>
        <w:lastRenderedPageBreak/>
        <w:t xml:space="preserve">للدولة </w:t>
      </w:r>
      <w:r w:rsidRPr="004020EA">
        <w:rPr>
          <w:rFonts w:eastAsia="Calibri" w:hint="cs"/>
          <w:rtl/>
        </w:rPr>
        <w:t>ب</w:t>
      </w:r>
      <w:r w:rsidRPr="004020EA">
        <w:rPr>
          <w:rFonts w:eastAsia="Calibri"/>
          <w:rtl/>
        </w:rPr>
        <w:t>منح مجلس ع</w:t>
      </w:r>
      <w:r w:rsidRPr="004020EA">
        <w:rPr>
          <w:rFonts w:eastAsia="Calibri" w:hint="cs"/>
          <w:rtl/>
        </w:rPr>
        <w:t>ُ</w:t>
      </w:r>
      <w:r w:rsidRPr="004020EA">
        <w:rPr>
          <w:rFonts w:eastAsia="Calibri"/>
          <w:rtl/>
        </w:rPr>
        <w:t>مان العديد من المهام التشريعية والرقابية التي تكفل له ممارسة دوره على الوجه الأكمل</w:t>
      </w:r>
      <w:r w:rsidRPr="004020EA">
        <w:rPr>
          <w:rFonts w:eastAsia="Calibri" w:hint="cs"/>
          <w:rtl/>
        </w:rPr>
        <w:t>.</w:t>
      </w:r>
    </w:p>
    <w:p w:rsidR="00463A83" w:rsidRPr="004020EA" w:rsidRDefault="00463A83" w:rsidP="00463A83">
      <w:pPr>
        <w:pStyle w:val="SingleTxtGA"/>
        <w:rPr>
          <w:rFonts w:eastAsia="Calibri"/>
          <w:rtl/>
        </w:rPr>
      </w:pPr>
      <w:r w:rsidRPr="004020EA">
        <w:rPr>
          <w:rFonts w:eastAsia="Calibri" w:hint="cs"/>
          <w:rtl/>
        </w:rPr>
        <w:t>مجلس عُمان:</w:t>
      </w:r>
    </w:p>
    <w:p w:rsidR="00463A83" w:rsidRPr="004020EA" w:rsidRDefault="00463A83" w:rsidP="00463A83">
      <w:pPr>
        <w:pStyle w:val="SingleTxtGA"/>
        <w:rPr>
          <w:rFonts w:eastAsia="Calibri"/>
          <w:rtl/>
        </w:rPr>
      </w:pPr>
      <w:r>
        <w:rPr>
          <w:rFonts w:eastAsia="Calibri" w:hint="cs"/>
          <w:rtl/>
        </w:rPr>
        <w:t>28</w:t>
      </w:r>
      <w:r w:rsidRPr="004020EA">
        <w:rPr>
          <w:rFonts w:eastAsia="Calibri" w:hint="cs"/>
          <w:rtl/>
        </w:rPr>
        <w:t>-</w:t>
      </w:r>
      <w:r>
        <w:rPr>
          <w:rFonts w:eastAsia="Calibri" w:hint="cs"/>
          <w:rtl/>
        </w:rPr>
        <w:tab/>
      </w:r>
      <w:r w:rsidRPr="004020EA">
        <w:rPr>
          <w:rFonts w:eastAsia="Calibri" w:hint="cs"/>
          <w:rtl/>
        </w:rPr>
        <w:t xml:space="preserve">يتكون مجلس عُمان، من مجلس الدولة الذي يعين السلطان أعضاءه، ومن مجلس الشورى الذي ينتخب المواطنون العُمانيون ممثلي ولاياتهم فيه، ويجتمع مجلس عُمان بدعوة من السلطان لمناقشة القضايا المطروحة، ويتخذ المجلس قراراته بالأغلبية. </w:t>
      </w:r>
    </w:p>
    <w:p w:rsidR="00463A83" w:rsidRPr="004020EA" w:rsidRDefault="00463A83" w:rsidP="00463A83">
      <w:pPr>
        <w:pStyle w:val="SingleTxtGA"/>
        <w:rPr>
          <w:rFonts w:eastAsia="Calibri"/>
        </w:rPr>
      </w:pPr>
      <w:r>
        <w:rPr>
          <w:rFonts w:eastAsia="Calibri" w:hint="cs"/>
          <w:rtl/>
        </w:rPr>
        <w:t>29</w:t>
      </w:r>
      <w:r w:rsidRPr="004020EA">
        <w:rPr>
          <w:rFonts w:eastAsia="Calibri" w:hint="cs"/>
          <w:rtl/>
        </w:rPr>
        <w:t>-</w:t>
      </w:r>
      <w:r>
        <w:rPr>
          <w:rFonts w:eastAsia="Calibri" w:hint="cs"/>
          <w:rtl/>
        </w:rPr>
        <w:tab/>
      </w:r>
      <w:r w:rsidRPr="004020EA">
        <w:rPr>
          <w:rFonts w:eastAsia="Calibri"/>
          <w:rtl/>
        </w:rPr>
        <w:t>يمارس المجلسان المهام</w:t>
      </w:r>
      <w:r w:rsidRPr="004020EA">
        <w:rPr>
          <w:rFonts w:eastAsia="Calibri" w:hint="cs"/>
          <w:rtl/>
        </w:rPr>
        <w:t>ّ</w:t>
      </w:r>
      <w:r w:rsidRPr="004020EA">
        <w:rPr>
          <w:rFonts w:eastAsia="Calibri"/>
          <w:rtl/>
        </w:rPr>
        <w:t xml:space="preserve"> التشريعية من خلال ما نص عليه النظام الأساسي للدولة من وجوب عرض مشروعات القوانين التي ت</w:t>
      </w:r>
      <w:r w:rsidRPr="004020EA">
        <w:rPr>
          <w:rFonts w:eastAsia="Calibri" w:hint="cs"/>
          <w:rtl/>
        </w:rPr>
        <w:t>ُ</w:t>
      </w:r>
      <w:r w:rsidRPr="004020EA">
        <w:rPr>
          <w:rFonts w:eastAsia="Calibri"/>
          <w:rtl/>
        </w:rPr>
        <w:t>ع</w:t>
      </w:r>
      <w:r w:rsidRPr="004020EA">
        <w:rPr>
          <w:rFonts w:eastAsia="Calibri" w:hint="cs"/>
          <w:rtl/>
        </w:rPr>
        <w:t>ِ</w:t>
      </w:r>
      <w:r w:rsidRPr="004020EA">
        <w:rPr>
          <w:rFonts w:eastAsia="Calibri"/>
          <w:rtl/>
        </w:rPr>
        <w:t>د</w:t>
      </w:r>
      <w:r w:rsidRPr="004020EA">
        <w:rPr>
          <w:rFonts w:eastAsia="Calibri" w:hint="cs"/>
          <w:rtl/>
        </w:rPr>
        <w:t>ّ</w:t>
      </w:r>
      <w:r w:rsidRPr="004020EA">
        <w:rPr>
          <w:rFonts w:eastAsia="Calibri"/>
          <w:rtl/>
        </w:rPr>
        <w:t>ها الحكومة على مجلس ع</w:t>
      </w:r>
      <w:r w:rsidRPr="004020EA">
        <w:rPr>
          <w:rFonts w:eastAsia="Calibri" w:hint="cs"/>
          <w:rtl/>
        </w:rPr>
        <w:t>ُ</w:t>
      </w:r>
      <w:r w:rsidRPr="004020EA">
        <w:rPr>
          <w:rFonts w:eastAsia="Calibri"/>
          <w:rtl/>
        </w:rPr>
        <w:t>مان لإقرارها</w:t>
      </w:r>
      <w:r w:rsidRPr="004020EA">
        <w:rPr>
          <w:rFonts w:eastAsia="Calibri" w:hint="cs"/>
          <w:rtl/>
        </w:rPr>
        <w:t xml:space="preserve">، </w:t>
      </w:r>
      <w:r w:rsidRPr="004020EA">
        <w:rPr>
          <w:rFonts w:eastAsia="Calibri"/>
          <w:rtl/>
        </w:rPr>
        <w:t>أو تعديلها ثم رفعها مباشرة إلى جلالة السلطان لإصداره</w:t>
      </w:r>
      <w:r w:rsidRPr="004020EA">
        <w:rPr>
          <w:rFonts w:eastAsia="Calibri" w:hint="cs"/>
          <w:rtl/>
        </w:rPr>
        <w:t>ا</w:t>
      </w:r>
      <w:r w:rsidRPr="004020EA">
        <w:rPr>
          <w:rFonts w:eastAsia="Calibri"/>
          <w:rtl/>
        </w:rPr>
        <w:t>، كما أن لمجلس عمان اقتراح مشروعات قوانين</w:t>
      </w:r>
      <w:r w:rsidRPr="004020EA">
        <w:rPr>
          <w:rFonts w:eastAsia="Calibri" w:hint="cs"/>
          <w:rtl/>
        </w:rPr>
        <w:t xml:space="preserve">، </w:t>
      </w:r>
      <w:r w:rsidRPr="004020EA">
        <w:rPr>
          <w:rFonts w:eastAsia="Calibri"/>
          <w:rtl/>
        </w:rPr>
        <w:t>وإحالتها إلى الحكومة لدراستها</w:t>
      </w:r>
      <w:r w:rsidRPr="004020EA">
        <w:rPr>
          <w:rFonts w:eastAsia="Calibri" w:hint="cs"/>
          <w:rtl/>
        </w:rPr>
        <w:t xml:space="preserve">، </w:t>
      </w:r>
      <w:r w:rsidRPr="004020EA">
        <w:rPr>
          <w:rFonts w:eastAsia="Calibri"/>
          <w:rtl/>
        </w:rPr>
        <w:t>ثم إعادتها إلى المجلس، وقد أوجب النظام الأساسي للدولة إحالة مشروعات خطط التنمية والميزانية السنوية للدولة من مجلس الوزراء إلى مجلس الشورى لمناقشتها</w:t>
      </w:r>
      <w:r w:rsidRPr="004020EA">
        <w:rPr>
          <w:rFonts w:eastAsia="Calibri" w:hint="cs"/>
          <w:rtl/>
        </w:rPr>
        <w:t xml:space="preserve">، </w:t>
      </w:r>
      <w:r w:rsidRPr="004020EA">
        <w:rPr>
          <w:rFonts w:eastAsia="Calibri"/>
          <w:rtl/>
        </w:rPr>
        <w:t>وإبداء توصياته بشأنها</w:t>
      </w:r>
      <w:r w:rsidRPr="004020EA">
        <w:rPr>
          <w:rFonts w:eastAsia="Calibri" w:hint="cs"/>
          <w:rtl/>
        </w:rPr>
        <w:t xml:space="preserve">، </w:t>
      </w:r>
      <w:r w:rsidRPr="004020EA">
        <w:rPr>
          <w:rFonts w:eastAsia="Calibri"/>
          <w:rtl/>
        </w:rPr>
        <w:t>ثم إحالتها إلى مجلس الدولة لمناقشتها</w:t>
      </w:r>
      <w:r w:rsidRPr="004020EA">
        <w:rPr>
          <w:rFonts w:eastAsia="Calibri" w:hint="cs"/>
          <w:rtl/>
        </w:rPr>
        <w:t xml:space="preserve">، </w:t>
      </w:r>
      <w:r w:rsidRPr="004020EA">
        <w:rPr>
          <w:rFonts w:eastAsia="Calibri"/>
          <w:rtl/>
        </w:rPr>
        <w:t>وإبداء توصياته بشأنها، وعلى رئيس مجلس الدولة إعادتها إلى مجلس الوزراء مشفوعة بتوصيات المجلسين، وعلى مجلس الوزراء إخطار المجلسين بما لم يتم الأخذ به من توصياتهما في هذا الشأن</w:t>
      </w:r>
      <w:r w:rsidRPr="004020EA">
        <w:rPr>
          <w:rFonts w:eastAsia="Calibri" w:hint="cs"/>
          <w:rtl/>
        </w:rPr>
        <w:t xml:space="preserve">، </w:t>
      </w:r>
      <w:r w:rsidRPr="004020EA">
        <w:rPr>
          <w:rFonts w:eastAsia="Calibri"/>
          <w:rtl/>
        </w:rPr>
        <w:t>مع ذكر الأسباب</w:t>
      </w:r>
      <w:r w:rsidRPr="004020EA">
        <w:rPr>
          <w:rFonts w:eastAsia="Calibri" w:hint="cs"/>
          <w:rtl/>
        </w:rPr>
        <w:t>.</w:t>
      </w:r>
    </w:p>
    <w:p w:rsidR="00463A83" w:rsidRPr="004020EA" w:rsidRDefault="00463A83" w:rsidP="00463A83">
      <w:pPr>
        <w:pStyle w:val="SingleTxtGA"/>
        <w:rPr>
          <w:rFonts w:eastAsia="Calibri"/>
          <w:rtl/>
        </w:rPr>
      </w:pPr>
      <w:r w:rsidRPr="004020EA">
        <w:rPr>
          <w:rFonts w:eastAsia="Calibri"/>
          <w:rtl/>
        </w:rPr>
        <w:t>مجلس الدولة</w:t>
      </w:r>
      <w:r w:rsidRPr="004020EA">
        <w:rPr>
          <w:rFonts w:eastAsia="Calibri" w:hint="cs"/>
          <w:rtl/>
        </w:rPr>
        <w:t>:</w:t>
      </w:r>
    </w:p>
    <w:p w:rsidR="00463A83" w:rsidRPr="004020EA" w:rsidRDefault="00463A83" w:rsidP="00463A83">
      <w:pPr>
        <w:pStyle w:val="SingleTxtGA"/>
        <w:rPr>
          <w:rFonts w:eastAsia="Calibri"/>
          <w:rtl/>
        </w:rPr>
      </w:pPr>
      <w:r>
        <w:rPr>
          <w:rFonts w:eastAsia="Calibri" w:hint="cs"/>
          <w:rtl/>
        </w:rPr>
        <w:t>30</w:t>
      </w:r>
      <w:r w:rsidRPr="004020EA">
        <w:rPr>
          <w:rFonts w:eastAsia="Calibri" w:hint="cs"/>
          <w:rtl/>
        </w:rPr>
        <w:t>-</w:t>
      </w:r>
      <w:r>
        <w:rPr>
          <w:rFonts w:eastAsia="Calibri" w:hint="cs"/>
          <w:rtl/>
        </w:rPr>
        <w:tab/>
      </w:r>
      <w:r w:rsidRPr="004020EA">
        <w:rPr>
          <w:rFonts w:eastAsia="Calibri" w:hint="cs"/>
          <w:rtl/>
        </w:rPr>
        <w:t>يضطلع مجلس الدولة بدور حيوي في مجال التنمية الوطنية الشاملة وفي تطور المجتمع العُماني، نهوضا بمهامه واختصاصاته كمؤسسة تشريعية، ورقابية فاعلة. ويتمتع مجلس الدولة بالشخصية الاعتبارية، والاستقلال المالي، والإداري، كما يضم في عضويته نخبة من ذوي الخبرة، والاختصاص الأمر الذي يُمكَنه من الاضطلاع بالمهام المنوطة به في إطار صلاحياته، واختصاصاته، بكفاءة واقتدار؛ تجسيدا لدوره في العمل الوطني ضمن منظومة دولة القانون والمؤسسات.</w:t>
      </w:r>
    </w:p>
    <w:p w:rsidR="00463A83" w:rsidRPr="004020EA" w:rsidRDefault="00463A83" w:rsidP="00463A83">
      <w:pPr>
        <w:pStyle w:val="SingleTxtGA"/>
        <w:rPr>
          <w:rFonts w:eastAsia="Calibri"/>
          <w:rtl/>
        </w:rPr>
      </w:pPr>
      <w:r>
        <w:rPr>
          <w:rFonts w:eastAsia="Calibri" w:hint="cs"/>
          <w:rtl/>
        </w:rPr>
        <w:t>31</w:t>
      </w:r>
      <w:r w:rsidRPr="004020EA">
        <w:rPr>
          <w:rFonts w:eastAsia="Calibri" w:hint="cs"/>
          <w:rtl/>
        </w:rPr>
        <w:t>-</w:t>
      </w:r>
      <w:r>
        <w:rPr>
          <w:rFonts w:eastAsia="Calibri" w:hint="cs"/>
          <w:rtl/>
        </w:rPr>
        <w:tab/>
      </w:r>
      <w:r w:rsidRPr="004020EA">
        <w:rPr>
          <w:rFonts w:eastAsia="Calibri" w:hint="cs"/>
          <w:rtl/>
        </w:rPr>
        <w:t>يتكون مجلس الدولة من رئيس وأعضاء لا يتجاوز عددهم بالرئيس عدد أعضاء مجلس الشورى، ويعينون بمرسوم سلطاني. و</w:t>
      </w:r>
      <w:r w:rsidRPr="004020EA">
        <w:rPr>
          <w:rFonts w:eastAsia="Calibri"/>
          <w:rtl/>
        </w:rPr>
        <w:t xml:space="preserve">يتشكل مجلس الدولة </w:t>
      </w:r>
      <w:r w:rsidRPr="004020EA">
        <w:rPr>
          <w:rFonts w:eastAsia="Calibri" w:hint="cs"/>
          <w:rtl/>
        </w:rPr>
        <w:t xml:space="preserve">في الفترة </w:t>
      </w:r>
      <w:r w:rsidRPr="004020EA">
        <w:rPr>
          <w:rFonts w:eastAsia="Calibri"/>
        </w:rPr>
        <w:t>(2019-2015)</w:t>
      </w:r>
      <w:r w:rsidRPr="004020EA">
        <w:rPr>
          <w:rFonts w:eastAsia="Calibri" w:hint="cs"/>
          <w:rtl/>
        </w:rPr>
        <w:t xml:space="preserve"> </w:t>
      </w:r>
      <w:r w:rsidRPr="004020EA">
        <w:rPr>
          <w:rFonts w:eastAsia="Calibri"/>
          <w:rtl/>
        </w:rPr>
        <w:t>من (</w:t>
      </w:r>
      <w:r w:rsidRPr="004020EA">
        <w:rPr>
          <w:rFonts w:eastAsia="Calibri"/>
        </w:rPr>
        <w:t>84</w:t>
      </w:r>
      <w:r w:rsidRPr="004020EA">
        <w:rPr>
          <w:rFonts w:eastAsia="Calibri"/>
          <w:rtl/>
        </w:rPr>
        <w:t>) عضوا</w:t>
      </w:r>
      <w:r w:rsidRPr="004020EA">
        <w:rPr>
          <w:rFonts w:eastAsia="Calibri" w:hint="cs"/>
          <w:rtl/>
        </w:rPr>
        <w:t xml:space="preserve"> عدا الرئيس، منهم (</w:t>
      </w:r>
      <w:r w:rsidRPr="004020EA">
        <w:rPr>
          <w:rFonts w:eastAsia="Calibri"/>
        </w:rPr>
        <w:t>61</w:t>
      </w:r>
      <w:r w:rsidRPr="004020EA">
        <w:rPr>
          <w:rFonts w:eastAsia="Calibri" w:hint="cs"/>
          <w:rtl/>
        </w:rPr>
        <w:t>) عضوا جديدا و(</w:t>
      </w:r>
      <w:r w:rsidRPr="004020EA">
        <w:rPr>
          <w:rFonts w:eastAsia="Calibri"/>
        </w:rPr>
        <w:t>23</w:t>
      </w:r>
      <w:r w:rsidRPr="004020EA">
        <w:rPr>
          <w:rFonts w:eastAsia="Calibri" w:hint="cs"/>
          <w:rtl/>
        </w:rPr>
        <w:t>) من الأعضاء الذين سبق أن تشرفوا بعضوية المجلس في الفترة الخامسة، و</w:t>
      </w:r>
      <w:r w:rsidRPr="004020EA">
        <w:rPr>
          <w:rFonts w:eastAsia="Calibri"/>
          <w:rtl/>
        </w:rPr>
        <w:t>منهم (</w:t>
      </w:r>
      <w:r w:rsidRPr="004020EA">
        <w:rPr>
          <w:rFonts w:eastAsia="Calibri"/>
        </w:rPr>
        <w:t>14</w:t>
      </w:r>
      <w:r w:rsidRPr="004020EA">
        <w:rPr>
          <w:rFonts w:eastAsia="Calibri"/>
          <w:rtl/>
        </w:rPr>
        <w:t>) عضواً من النساء بنسبة بلغت (</w:t>
      </w:r>
      <w:r w:rsidRPr="004020EA">
        <w:rPr>
          <w:rFonts w:eastAsia="Calibri"/>
        </w:rPr>
        <w:t>17</w:t>
      </w:r>
      <w:r w:rsidRPr="004020EA">
        <w:rPr>
          <w:rFonts w:eastAsia="Calibri" w:hint="cs"/>
          <w:rtl/>
        </w:rPr>
        <w:t>%</w:t>
      </w:r>
      <w:r w:rsidRPr="004020EA">
        <w:rPr>
          <w:rFonts w:eastAsia="Calibri"/>
          <w:rtl/>
        </w:rPr>
        <w:t>) من أعضاء المجلس</w:t>
      </w:r>
      <w:r w:rsidRPr="004020EA">
        <w:rPr>
          <w:rFonts w:eastAsia="Calibri" w:hint="cs"/>
          <w:rtl/>
        </w:rPr>
        <w:t xml:space="preserve">. </w:t>
      </w:r>
    </w:p>
    <w:p w:rsidR="00463A83" w:rsidRPr="004020EA" w:rsidRDefault="00463A83" w:rsidP="00463A83">
      <w:pPr>
        <w:pStyle w:val="SingleTxtGA"/>
        <w:rPr>
          <w:rFonts w:eastAsia="Calibri"/>
          <w:rtl/>
        </w:rPr>
      </w:pPr>
      <w:r w:rsidRPr="004020EA">
        <w:rPr>
          <w:rFonts w:eastAsia="Calibri"/>
          <w:rtl/>
        </w:rPr>
        <w:t>مجلس الشورى</w:t>
      </w:r>
      <w:r w:rsidRPr="004020EA">
        <w:rPr>
          <w:rFonts w:eastAsia="Calibri" w:hint="cs"/>
          <w:rtl/>
        </w:rPr>
        <w:t>:</w:t>
      </w:r>
    </w:p>
    <w:p w:rsidR="00463A83" w:rsidRPr="004020EA" w:rsidRDefault="00463A83" w:rsidP="00463A83">
      <w:pPr>
        <w:pStyle w:val="SingleTxtGA"/>
        <w:rPr>
          <w:rFonts w:eastAsia="Calibri"/>
          <w:rtl/>
        </w:rPr>
      </w:pPr>
      <w:r w:rsidRPr="00DD4EA5">
        <w:rPr>
          <w:rFonts w:eastAsia="Calibri"/>
          <w:rtl/>
        </w:rPr>
        <w:t>32</w:t>
      </w:r>
      <w:r w:rsidRPr="004020EA">
        <w:rPr>
          <w:rFonts w:eastAsia="Calibri" w:hint="cs"/>
          <w:b/>
          <w:bCs/>
          <w:rtl/>
        </w:rPr>
        <w:t>-</w:t>
      </w:r>
      <w:r>
        <w:rPr>
          <w:rFonts w:eastAsia="Calibri" w:hint="cs"/>
          <w:b/>
          <w:bCs/>
          <w:rtl/>
        </w:rPr>
        <w:tab/>
      </w:r>
      <w:r w:rsidRPr="004020EA">
        <w:rPr>
          <w:rFonts w:eastAsia="Calibri" w:hint="cs"/>
          <w:rtl/>
        </w:rPr>
        <w:t>يتمتع مجلس الشورى بالشخصية الاعتبارية وبالاستقلال المالي، والإداري، ومقره محافظة مسقط، وقد دخل المجلس مرحلة جديدة من العمل الوطني انطلاقا من الصلاحيات التشريعية الجوهرية التي أضيفت إلى مهام واختصاصات مجلس عُمان، والتي تعزز العمل البرلماني بتجسيد عال للأداء الديمقراطي والشفافية، وبشكل متناغم مع التطوير الشامل، ومتطلبات المرحلة المقبلة التي تتسع لمشاركة المواطن في صنع القرار.</w:t>
      </w:r>
    </w:p>
    <w:p w:rsidR="00463A83" w:rsidRPr="004020EA" w:rsidRDefault="00463A83" w:rsidP="00463A83">
      <w:pPr>
        <w:pStyle w:val="SingleTxtGA"/>
        <w:rPr>
          <w:rFonts w:eastAsia="Calibri"/>
          <w:rtl/>
        </w:rPr>
      </w:pPr>
      <w:r>
        <w:rPr>
          <w:rFonts w:eastAsia="Calibri" w:hint="cs"/>
          <w:rtl/>
        </w:rPr>
        <w:lastRenderedPageBreak/>
        <w:t>33</w:t>
      </w:r>
      <w:r w:rsidRPr="004020EA">
        <w:rPr>
          <w:rFonts w:eastAsia="Calibri" w:hint="cs"/>
          <w:rtl/>
        </w:rPr>
        <w:t>-</w:t>
      </w:r>
      <w:r>
        <w:rPr>
          <w:rFonts w:eastAsia="Calibri" w:hint="cs"/>
          <w:rtl/>
        </w:rPr>
        <w:tab/>
      </w:r>
      <w:r w:rsidRPr="004020EA">
        <w:rPr>
          <w:rFonts w:eastAsia="Calibri" w:hint="cs"/>
          <w:rtl/>
        </w:rPr>
        <w:t>يتكون</w:t>
      </w:r>
      <w:r w:rsidRPr="004020EA">
        <w:rPr>
          <w:rFonts w:eastAsia="Calibri"/>
          <w:rtl/>
        </w:rPr>
        <w:t xml:space="preserve"> مجلس الشورى من أعضاء منتخبين يمثلون جميع ولايات السلطنة، ويحدد عدد أعضاء المجلس بحيث يمثل كل</w:t>
      </w:r>
      <w:r w:rsidRPr="004020EA">
        <w:rPr>
          <w:rFonts w:eastAsia="Calibri" w:hint="cs"/>
          <w:rtl/>
        </w:rPr>
        <w:t>ّ</w:t>
      </w:r>
      <w:r w:rsidRPr="004020EA">
        <w:rPr>
          <w:rFonts w:eastAsia="Calibri"/>
          <w:rtl/>
        </w:rPr>
        <w:t xml:space="preserve"> ولاية عضو واحد، إذا كان عدد سكانها لا يتجاوز ثلاثين ألفا في تاريخ فتح باب الترشيح، وعضوان متى تجاوز عدد سكان الولاية هذا الحد في التاريخ ذا</w:t>
      </w:r>
      <w:r w:rsidRPr="004020EA">
        <w:rPr>
          <w:rFonts w:eastAsia="Calibri" w:hint="cs"/>
          <w:rtl/>
        </w:rPr>
        <w:t>ته.</w:t>
      </w:r>
      <w:r w:rsidRPr="004020EA">
        <w:rPr>
          <w:rFonts w:eastAsia="Calibri"/>
          <w:rtl/>
        </w:rPr>
        <w:t xml:space="preserve"> </w:t>
      </w:r>
      <w:r w:rsidRPr="004020EA">
        <w:rPr>
          <w:rFonts w:eastAsia="Calibri" w:hint="cs"/>
          <w:rtl/>
        </w:rPr>
        <w:t>و</w:t>
      </w:r>
      <w:r w:rsidRPr="004020EA">
        <w:rPr>
          <w:rFonts w:eastAsia="Calibri"/>
          <w:rtl/>
        </w:rPr>
        <w:t>يتشكل مجلس الشورى</w:t>
      </w:r>
      <w:r w:rsidRPr="004020EA">
        <w:rPr>
          <w:rFonts w:eastAsia="Calibri" w:hint="cs"/>
          <w:rtl/>
        </w:rPr>
        <w:t xml:space="preserve"> في الفترة</w:t>
      </w:r>
      <w:r w:rsidRPr="004020EA">
        <w:rPr>
          <w:rFonts w:eastAsia="Calibri" w:hint="cs"/>
          <w:color w:val="000000"/>
          <w:rtl/>
        </w:rPr>
        <w:t xml:space="preserve"> (2015</w:t>
      </w:r>
      <w:r>
        <w:rPr>
          <w:rFonts w:eastAsia="Calibri" w:hint="cs"/>
          <w:color w:val="000000"/>
          <w:rtl/>
        </w:rPr>
        <w:t>-</w:t>
      </w:r>
      <w:r w:rsidRPr="004020EA">
        <w:rPr>
          <w:rFonts w:eastAsia="Calibri" w:hint="cs"/>
          <w:color w:val="000000"/>
          <w:rtl/>
        </w:rPr>
        <w:t>2019)</w:t>
      </w:r>
      <w:r w:rsidRPr="004020EA">
        <w:rPr>
          <w:rFonts w:eastAsia="Calibri"/>
          <w:rtl/>
        </w:rPr>
        <w:t xml:space="preserve"> من </w:t>
      </w:r>
      <w:r w:rsidRPr="004020EA">
        <w:rPr>
          <w:rFonts w:eastAsia="Calibri" w:hint="cs"/>
          <w:rtl/>
        </w:rPr>
        <w:t>(84)</w:t>
      </w:r>
      <w:r w:rsidRPr="004020EA">
        <w:rPr>
          <w:rFonts w:eastAsia="Calibri"/>
          <w:rtl/>
        </w:rPr>
        <w:t xml:space="preserve"> عضواً منهم</w:t>
      </w:r>
      <w:r w:rsidRPr="004020EA">
        <w:rPr>
          <w:rFonts w:eastAsia="Calibri"/>
          <w:color w:val="002060"/>
          <w:rtl/>
        </w:rPr>
        <w:t xml:space="preserve"> </w:t>
      </w:r>
      <w:r w:rsidRPr="004020EA">
        <w:rPr>
          <w:rFonts w:eastAsia="Calibri"/>
          <w:rtl/>
        </w:rPr>
        <w:t>امرأة واحدة</w:t>
      </w:r>
      <w:r w:rsidRPr="004020EA">
        <w:rPr>
          <w:rFonts w:eastAsia="Calibri" w:hint="cs"/>
          <w:rtl/>
        </w:rPr>
        <w:t xml:space="preserve">، </w:t>
      </w:r>
      <w:r w:rsidRPr="004020EA">
        <w:rPr>
          <w:rFonts w:eastAsia="Calibri"/>
          <w:rtl/>
        </w:rPr>
        <w:t xml:space="preserve">بنسبة </w:t>
      </w:r>
      <w:r w:rsidRPr="004020EA">
        <w:rPr>
          <w:rFonts w:eastAsia="Calibri" w:hint="cs"/>
          <w:rtl/>
        </w:rPr>
        <w:t>(1.2في المائة).</w:t>
      </w:r>
      <w:r>
        <w:rPr>
          <w:rFonts w:eastAsia="Calibri" w:hint="cs"/>
          <w:rtl/>
        </w:rPr>
        <w:t xml:space="preserve"> </w:t>
      </w:r>
    </w:p>
    <w:p w:rsidR="00463A83" w:rsidRPr="004020EA" w:rsidRDefault="00463A83" w:rsidP="00463A83">
      <w:pPr>
        <w:pStyle w:val="SingleTxtGA"/>
        <w:rPr>
          <w:rFonts w:eastAsia="Calibri"/>
          <w:rtl/>
        </w:rPr>
      </w:pPr>
      <w:r>
        <w:rPr>
          <w:rFonts w:eastAsia="Calibri" w:hint="cs"/>
          <w:rtl/>
        </w:rPr>
        <w:t>34</w:t>
      </w:r>
      <w:r w:rsidRPr="004020EA">
        <w:rPr>
          <w:rFonts w:eastAsia="Calibri" w:hint="cs"/>
          <w:rtl/>
        </w:rPr>
        <w:t>-</w:t>
      </w:r>
      <w:r>
        <w:rPr>
          <w:rFonts w:eastAsia="Calibri" w:hint="cs"/>
          <w:rtl/>
        </w:rPr>
        <w:tab/>
      </w:r>
      <w:r w:rsidRPr="004020EA">
        <w:rPr>
          <w:rFonts w:eastAsia="Calibri" w:hint="cs"/>
          <w:rtl/>
        </w:rPr>
        <w:t>تم منح مجلس الشورى صلاحية استجواب أي وزير من وزراء الخدمات في الأمور المتعلقة بتجاوز صلاحياتهم بالمخالفات القانونية في حالة حدوثها، ومناقشة ذلك من قبل المجلس، ورفع نتيجة ما يتوصل إليه في هذا الشأن إلى جلالة السلطان - حفظه الله ورعاه - وإلزام وزراء الخدمات بموافاة مجلس الشورى بتقرير سنوي عن مراحل تنفيذ المشاريع الخاصة بوزاراتهم، وللمجلس دعوة أي منهم لتقديم بيان عن بعض الأمور الداخلة في اختصاصات وزارته، ومناقشته فيها.</w:t>
      </w:r>
    </w:p>
    <w:p w:rsidR="00463A83" w:rsidRPr="004020EA" w:rsidRDefault="00463A83" w:rsidP="00463A83">
      <w:pPr>
        <w:pStyle w:val="SingleTxtGA"/>
        <w:rPr>
          <w:rFonts w:eastAsia="Calibri"/>
        </w:rPr>
      </w:pPr>
      <w:r>
        <w:rPr>
          <w:rFonts w:eastAsia="Calibri" w:hint="cs"/>
          <w:rtl/>
        </w:rPr>
        <w:t>35</w:t>
      </w:r>
      <w:r w:rsidRPr="004020EA">
        <w:rPr>
          <w:rFonts w:eastAsia="Calibri" w:hint="cs"/>
          <w:rtl/>
        </w:rPr>
        <w:t>-</w:t>
      </w:r>
      <w:r>
        <w:rPr>
          <w:rFonts w:eastAsia="Calibri" w:hint="cs"/>
          <w:rtl/>
        </w:rPr>
        <w:tab/>
      </w:r>
      <w:r w:rsidRPr="004020EA">
        <w:rPr>
          <w:rFonts w:eastAsia="Calibri" w:hint="cs"/>
          <w:rtl/>
        </w:rPr>
        <w:t>يقوم</w:t>
      </w:r>
      <w:r w:rsidRPr="004020EA">
        <w:rPr>
          <w:rFonts w:eastAsia="Calibri"/>
          <w:rtl/>
        </w:rPr>
        <w:t xml:space="preserve"> جهاز الرقابة المالية </w:t>
      </w:r>
      <w:r w:rsidRPr="004020EA">
        <w:rPr>
          <w:rFonts w:eastAsia="Calibri" w:hint="cs"/>
          <w:rtl/>
        </w:rPr>
        <w:t>والإدارية للدولة بإرسال نسخة من تقريره السنوي إلى كل من مجلسي الدولة والشورى، ويضطلع مجلس الشورى بدراسة مشروعات القوانين، وخطط التنمية، ومشروعات الاتفاقيات الاقتصادية والاجتماعية التي تعتزم الحكومة إصدارها، أو إبرامها، أو الانضمام إليها؛ لإبداء مرئياته، وعرض ما يتوصل إليه بشأنها إلى مجلس الوزراء.</w:t>
      </w:r>
    </w:p>
    <w:p w:rsidR="00463A83" w:rsidRPr="004020EA" w:rsidRDefault="00463A83" w:rsidP="00463A83">
      <w:pPr>
        <w:pStyle w:val="SingleTxtGA"/>
        <w:rPr>
          <w:rFonts w:eastAsia="Calibri"/>
          <w:rtl/>
        </w:rPr>
      </w:pPr>
      <w:r w:rsidRPr="004020EA">
        <w:rPr>
          <w:rFonts w:eastAsia="Calibri"/>
          <w:rtl/>
        </w:rPr>
        <w:t>السلطة القضائية</w:t>
      </w:r>
      <w:r w:rsidRPr="004020EA">
        <w:rPr>
          <w:rFonts w:eastAsia="Calibri" w:hint="cs"/>
          <w:rtl/>
        </w:rPr>
        <w:t>:</w:t>
      </w:r>
    </w:p>
    <w:p w:rsidR="00463A83" w:rsidRPr="004020EA" w:rsidRDefault="00463A83" w:rsidP="00463A83">
      <w:pPr>
        <w:pStyle w:val="SingleTxtGA"/>
        <w:rPr>
          <w:rFonts w:eastAsia="Calibri"/>
          <w:rtl/>
        </w:rPr>
      </w:pPr>
      <w:r>
        <w:rPr>
          <w:rFonts w:eastAsia="Calibri" w:hint="cs"/>
          <w:rtl/>
        </w:rPr>
        <w:t>36</w:t>
      </w:r>
      <w:r w:rsidRPr="004020EA">
        <w:rPr>
          <w:rFonts w:eastAsia="Calibri" w:hint="cs"/>
          <w:rtl/>
        </w:rPr>
        <w:t>-</w:t>
      </w:r>
      <w:r>
        <w:rPr>
          <w:rFonts w:eastAsia="Calibri" w:hint="cs"/>
          <w:rtl/>
        </w:rPr>
        <w:tab/>
      </w:r>
      <w:r w:rsidRPr="004020EA">
        <w:rPr>
          <w:rFonts w:eastAsia="Calibri" w:hint="cs"/>
          <w:rtl/>
        </w:rPr>
        <w:t xml:space="preserve">منذ فجر النهضة العُمانية الحديثة، والسلطنة تسير </w:t>
      </w:r>
      <w:proofErr w:type="spellStart"/>
      <w:r w:rsidRPr="004020EA">
        <w:rPr>
          <w:rFonts w:eastAsia="Calibri" w:hint="cs"/>
          <w:rtl/>
        </w:rPr>
        <w:t>بِخُطاً</w:t>
      </w:r>
      <w:proofErr w:type="spellEnd"/>
      <w:r w:rsidRPr="004020EA">
        <w:rPr>
          <w:rFonts w:eastAsia="Calibri" w:hint="cs"/>
          <w:rtl/>
        </w:rPr>
        <w:t xml:space="preserve"> ثابتةٍ نحو التقدم والرقي، وبناء دولة المؤسسات بكافة الأصعدة، وكان من أبرز اهتمامات الدولة بسط الرقابة القضائية، وسيادة القانون وتقريب جهات التقاضي من المتقاضين على نحو يجعل من العدل والمساواة قيما أساسية يعيشها المواطن والمقيم على حد سواء في هذا البلد، وذلك نظرا لما يمثله القضاء من أهمية كبرى في حضارة الشعوب ورقيها، وانتشار الأمن والاستقرار بين أفرادها. </w:t>
      </w:r>
    </w:p>
    <w:p w:rsidR="00463A83" w:rsidRPr="00203562" w:rsidRDefault="00463A83" w:rsidP="00463A83">
      <w:pPr>
        <w:pStyle w:val="SingleTxtGA"/>
        <w:rPr>
          <w:rFonts w:eastAsia="Calibri"/>
          <w:rtl/>
        </w:rPr>
      </w:pPr>
      <w:r>
        <w:rPr>
          <w:rFonts w:eastAsia="Calibri" w:hint="cs"/>
          <w:rtl/>
        </w:rPr>
        <w:t>37</w:t>
      </w:r>
      <w:r w:rsidRPr="004020EA">
        <w:rPr>
          <w:rFonts w:eastAsia="Calibri" w:hint="cs"/>
          <w:rtl/>
        </w:rPr>
        <w:t>-</w:t>
      </w:r>
      <w:r>
        <w:rPr>
          <w:rFonts w:eastAsia="Calibri" w:hint="cs"/>
          <w:rtl/>
        </w:rPr>
        <w:tab/>
      </w:r>
      <w:r w:rsidRPr="004020EA">
        <w:rPr>
          <w:rFonts w:eastAsia="Calibri" w:hint="cs"/>
          <w:rtl/>
        </w:rPr>
        <w:t xml:space="preserve">أكد النظام الأساسي للدولة في المادة (59) </w:t>
      </w:r>
      <w:r w:rsidRPr="004020EA">
        <w:rPr>
          <w:rFonts w:eastAsia="Calibri"/>
          <w:rtl/>
        </w:rPr>
        <w:t>على أن</w:t>
      </w:r>
      <w:proofErr w:type="gramStart"/>
      <w:r w:rsidRPr="004020EA">
        <w:rPr>
          <w:rFonts w:eastAsia="Calibri" w:hint="cs"/>
          <w:rtl/>
        </w:rPr>
        <w:t xml:space="preserve">: </w:t>
      </w:r>
      <w:r>
        <w:rPr>
          <w:rFonts w:ascii="Traditional Arabic" w:hAnsi="Traditional Arabic" w:hint="cs"/>
          <w:shd w:val="clear" w:color="auto" w:fill="FFFFFF"/>
          <w:rtl/>
          <w:lang w:bidi="ar-OM"/>
        </w:rPr>
        <w:t>”</w:t>
      </w:r>
      <w:r w:rsidRPr="004020EA">
        <w:rPr>
          <w:rFonts w:eastAsia="Calibri"/>
          <w:rtl/>
        </w:rPr>
        <w:t>سيادة</w:t>
      </w:r>
      <w:proofErr w:type="gramEnd"/>
      <w:r w:rsidRPr="004020EA">
        <w:rPr>
          <w:rFonts w:eastAsia="Calibri"/>
          <w:rtl/>
        </w:rPr>
        <w:t xml:space="preserve"> القانون أساس الحكم في الدولة، وشرف القضاء ونزاهة القضاة وعدلهم ضمان للحقوق والحريات</w:t>
      </w:r>
      <w:r>
        <w:rPr>
          <w:rFonts w:ascii="Traditional Arabic" w:eastAsia="Calibri" w:hAnsi="Traditional Arabic"/>
          <w:rtl/>
        </w:rPr>
        <w:t>“</w:t>
      </w:r>
      <w:r w:rsidRPr="004020EA">
        <w:rPr>
          <w:rFonts w:eastAsia="Calibri"/>
          <w:rtl/>
        </w:rPr>
        <w:t xml:space="preserve"> كما </w:t>
      </w:r>
      <w:r w:rsidRPr="004020EA">
        <w:rPr>
          <w:rFonts w:eastAsia="Calibri" w:hint="cs"/>
          <w:rtl/>
        </w:rPr>
        <w:t xml:space="preserve">أكد </w:t>
      </w:r>
      <w:r w:rsidRPr="004020EA">
        <w:rPr>
          <w:rFonts w:eastAsia="Calibri"/>
          <w:rtl/>
        </w:rPr>
        <w:t>على أن</w:t>
      </w:r>
      <w:r w:rsidRPr="004020EA">
        <w:rPr>
          <w:rFonts w:eastAsia="Calibri" w:hint="cs"/>
          <w:rtl/>
        </w:rPr>
        <w:t xml:space="preserve">: </w:t>
      </w:r>
      <w:r>
        <w:rPr>
          <w:rFonts w:ascii="Traditional Arabic" w:hAnsi="Traditional Arabic" w:hint="cs"/>
          <w:shd w:val="clear" w:color="auto" w:fill="FFFFFF"/>
          <w:rtl/>
          <w:lang w:bidi="ar-OM"/>
        </w:rPr>
        <w:t>”</w:t>
      </w:r>
      <w:r w:rsidRPr="004020EA">
        <w:rPr>
          <w:rFonts w:eastAsia="Calibri" w:hint="cs"/>
          <w:rtl/>
        </w:rPr>
        <w:t>السلطة القضائية مستقلة، وتتولاها المحاكم على اختلاف أنواعها ودرجاتها وتصدر أحكامها وفق القانون</w:t>
      </w:r>
      <w:r>
        <w:rPr>
          <w:rFonts w:ascii="Traditional Arabic" w:eastAsia="Calibri" w:hAnsi="Traditional Arabic"/>
          <w:rtl/>
        </w:rPr>
        <w:t>“</w:t>
      </w:r>
      <w:r w:rsidRPr="004020EA">
        <w:rPr>
          <w:rFonts w:eastAsia="Calibri" w:hint="cs"/>
          <w:rtl/>
        </w:rPr>
        <w:t xml:space="preserve">، وحدد على أنه: </w:t>
      </w:r>
      <w:r>
        <w:rPr>
          <w:rFonts w:ascii="Traditional Arabic" w:hAnsi="Traditional Arabic" w:hint="cs"/>
          <w:shd w:val="clear" w:color="auto" w:fill="FFFFFF"/>
          <w:rtl/>
          <w:lang w:bidi="ar-OM"/>
        </w:rPr>
        <w:t>”</w:t>
      </w:r>
      <w:r w:rsidRPr="004020EA">
        <w:rPr>
          <w:rFonts w:eastAsia="Calibri"/>
          <w:rtl/>
        </w:rPr>
        <w:t xml:space="preserve">لا سلطان على القضاة في قضائهم لغير القانون. وهم غير قابلين للعزل إلا في الحالات التي يحددها القانون. ولا يجوز لأية جهة التدخل في القضايا أو في شؤون العدالة. ويعتبر مثل هذا التدخل جريمة يعاقب عليها القانون. ويحدد القانون الشروط الواجب توافرها فيمن يتولى القضاء، وشروط وإجراءات تعيين القضاة ونقلهم وترقيتهم والضمانات المقررة لهم وأحوال عدم </w:t>
      </w:r>
      <w:r w:rsidRPr="00203562">
        <w:rPr>
          <w:rFonts w:eastAsia="Calibri"/>
          <w:rtl/>
        </w:rPr>
        <w:t>قابليتهم للعزل وغير ذلك من الأحكام الخاصة به</w:t>
      </w:r>
      <w:r w:rsidRPr="00203562">
        <w:rPr>
          <w:rFonts w:eastAsia="Calibri" w:hint="cs"/>
          <w:rtl/>
        </w:rPr>
        <w:t>م</w:t>
      </w:r>
      <w:r w:rsidRPr="00203562">
        <w:rPr>
          <w:rFonts w:ascii="Traditional Arabic" w:eastAsia="Calibri" w:hAnsi="Traditional Arabic"/>
          <w:rtl/>
        </w:rPr>
        <w:t>“</w:t>
      </w:r>
      <w:r w:rsidRPr="00203562">
        <w:rPr>
          <w:rFonts w:eastAsia="Calibri" w:hint="cs"/>
          <w:rtl/>
        </w:rPr>
        <w:t xml:space="preserve">. </w:t>
      </w:r>
    </w:p>
    <w:p w:rsidR="00463A83" w:rsidRPr="004020EA" w:rsidRDefault="00463A83" w:rsidP="00463A83">
      <w:pPr>
        <w:pStyle w:val="SingleTxtGA"/>
        <w:rPr>
          <w:rFonts w:eastAsia="Calibri"/>
          <w:rtl/>
        </w:rPr>
      </w:pPr>
      <w:r>
        <w:rPr>
          <w:rFonts w:eastAsia="Calibri" w:hint="cs"/>
          <w:rtl/>
        </w:rPr>
        <w:t>38</w:t>
      </w:r>
      <w:r w:rsidRPr="004020EA">
        <w:rPr>
          <w:rFonts w:eastAsia="Calibri" w:hint="cs"/>
          <w:rtl/>
        </w:rPr>
        <w:t>-</w:t>
      </w:r>
      <w:r>
        <w:rPr>
          <w:rFonts w:eastAsia="Calibri" w:hint="cs"/>
          <w:rtl/>
        </w:rPr>
        <w:tab/>
      </w:r>
      <w:r w:rsidRPr="004020EA">
        <w:rPr>
          <w:rFonts w:eastAsia="Calibri" w:hint="cs"/>
          <w:rtl/>
        </w:rPr>
        <w:t>وقد نص النظام الأساسي للدولة في المادة (62) على أنه</w:t>
      </w:r>
      <w:proofErr w:type="gramStart"/>
      <w:r w:rsidRPr="004020EA">
        <w:rPr>
          <w:rFonts w:eastAsia="Calibri" w:hint="cs"/>
          <w:rtl/>
        </w:rPr>
        <w:t xml:space="preserve">: </w:t>
      </w:r>
      <w:r>
        <w:rPr>
          <w:rFonts w:ascii="Traditional Arabic" w:hAnsi="Traditional Arabic" w:hint="cs"/>
          <w:shd w:val="clear" w:color="auto" w:fill="FFFFFF"/>
          <w:rtl/>
          <w:lang w:bidi="ar-OM"/>
        </w:rPr>
        <w:t>”</w:t>
      </w:r>
      <w:r w:rsidRPr="004020EA">
        <w:rPr>
          <w:rFonts w:eastAsia="Calibri" w:hint="cs"/>
          <w:rtl/>
        </w:rPr>
        <w:t>يرتب</w:t>
      </w:r>
      <w:proofErr w:type="gramEnd"/>
      <w:r w:rsidRPr="004020EA">
        <w:rPr>
          <w:rFonts w:eastAsia="Calibri" w:hint="cs"/>
          <w:rtl/>
        </w:rPr>
        <w:t xml:space="preserve"> القانون المحاكم على اختلاف أنواعها ودرجاتها، ويبين وظائفها واختصاصاتها</w:t>
      </w:r>
      <w:r>
        <w:rPr>
          <w:rFonts w:ascii="Traditional Arabic" w:eastAsia="Calibri" w:hAnsi="Traditional Arabic"/>
          <w:rtl/>
        </w:rPr>
        <w:t>“</w:t>
      </w:r>
      <w:r w:rsidRPr="004020EA">
        <w:rPr>
          <w:rFonts w:eastAsia="Calibri" w:hint="cs"/>
          <w:rtl/>
        </w:rPr>
        <w:t xml:space="preserve">. </w:t>
      </w:r>
    </w:p>
    <w:p w:rsidR="00463A83" w:rsidRPr="004020EA" w:rsidRDefault="00463A83" w:rsidP="00463A83">
      <w:pPr>
        <w:pStyle w:val="SingleTxtGA"/>
        <w:rPr>
          <w:rFonts w:eastAsia="Calibri"/>
          <w:rtl/>
        </w:rPr>
      </w:pPr>
      <w:r w:rsidRPr="004020EA">
        <w:rPr>
          <w:rFonts w:eastAsia="Calibri" w:hint="cs"/>
          <w:rtl/>
        </w:rPr>
        <w:t>المجلس الأعلى للقضاء:</w:t>
      </w:r>
    </w:p>
    <w:p w:rsidR="00463A83" w:rsidRPr="004020EA" w:rsidRDefault="00463A83" w:rsidP="00463A83">
      <w:pPr>
        <w:pStyle w:val="SingleTxtGA"/>
        <w:rPr>
          <w:rFonts w:eastAsia="Calibri"/>
          <w:rtl/>
        </w:rPr>
      </w:pPr>
      <w:r>
        <w:rPr>
          <w:rFonts w:eastAsia="Calibri" w:hint="cs"/>
          <w:rtl/>
        </w:rPr>
        <w:t>39</w:t>
      </w:r>
      <w:r w:rsidRPr="004020EA">
        <w:rPr>
          <w:rFonts w:eastAsia="Calibri" w:hint="cs"/>
          <w:rtl/>
        </w:rPr>
        <w:t>-</w:t>
      </w:r>
      <w:r>
        <w:rPr>
          <w:rFonts w:eastAsia="Calibri" w:hint="cs"/>
          <w:rtl/>
        </w:rPr>
        <w:tab/>
      </w:r>
      <w:r w:rsidRPr="004020EA">
        <w:rPr>
          <w:rFonts w:eastAsia="Calibri" w:hint="cs"/>
          <w:rtl/>
        </w:rPr>
        <w:t>يرأس</w:t>
      </w:r>
      <w:r w:rsidRPr="004020EA">
        <w:rPr>
          <w:rFonts w:eastAsia="Calibri"/>
          <w:rtl/>
        </w:rPr>
        <w:t xml:space="preserve"> جلالة السلطان </w:t>
      </w:r>
      <w:r w:rsidRPr="004020EA">
        <w:rPr>
          <w:rFonts w:eastAsia="Calibri" w:hint="cs"/>
          <w:rtl/>
        </w:rPr>
        <w:t xml:space="preserve">المجلسَ الأعلى للقضاء، </w:t>
      </w:r>
      <w:r w:rsidRPr="004020EA">
        <w:rPr>
          <w:rFonts w:eastAsia="Calibri"/>
          <w:rtl/>
        </w:rPr>
        <w:t>ويتولى رئيس المحكمة العليا منصب نائب الرئيس، وقد بي</w:t>
      </w:r>
      <w:r w:rsidRPr="004020EA">
        <w:rPr>
          <w:rFonts w:eastAsia="Calibri" w:hint="cs"/>
          <w:rtl/>
        </w:rPr>
        <w:t>َّ</w:t>
      </w:r>
      <w:r w:rsidRPr="004020EA">
        <w:rPr>
          <w:rFonts w:eastAsia="Calibri"/>
          <w:rtl/>
        </w:rPr>
        <w:t>ن</w:t>
      </w:r>
      <w:r w:rsidRPr="004020EA">
        <w:rPr>
          <w:rFonts w:eastAsia="Calibri" w:hint="cs"/>
          <w:rtl/>
        </w:rPr>
        <w:t xml:space="preserve"> </w:t>
      </w:r>
      <w:r w:rsidRPr="004020EA">
        <w:rPr>
          <w:rFonts w:eastAsia="Calibri"/>
          <w:rtl/>
        </w:rPr>
        <w:t xml:space="preserve">المرسوم السلطاني رقم </w:t>
      </w:r>
      <w:r w:rsidRPr="004020EA">
        <w:rPr>
          <w:rFonts w:eastAsia="Calibri" w:hint="cs"/>
          <w:rtl/>
        </w:rPr>
        <w:t>(</w:t>
      </w:r>
      <w:r w:rsidRPr="004020EA">
        <w:rPr>
          <w:rFonts w:eastAsia="Calibri"/>
          <w:rtl/>
        </w:rPr>
        <w:t>9/2012</w:t>
      </w:r>
      <w:r w:rsidRPr="004020EA">
        <w:rPr>
          <w:rFonts w:eastAsia="Calibri" w:hint="cs"/>
          <w:rtl/>
        </w:rPr>
        <w:t>)</w:t>
      </w:r>
      <w:r w:rsidRPr="004020EA">
        <w:rPr>
          <w:rFonts w:eastAsia="Calibri"/>
          <w:rtl/>
        </w:rPr>
        <w:t xml:space="preserve"> الأعضاء في هذا المجلس</w:t>
      </w:r>
      <w:r w:rsidRPr="004020EA">
        <w:rPr>
          <w:rFonts w:eastAsia="Calibri" w:hint="cs"/>
          <w:rtl/>
        </w:rPr>
        <w:t>،</w:t>
      </w:r>
      <w:r w:rsidRPr="004020EA">
        <w:rPr>
          <w:rFonts w:eastAsia="Calibri"/>
          <w:rtl/>
        </w:rPr>
        <w:t xml:space="preserve"> وهم جميعهم من أعضاء السلطة القضائية</w:t>
      </w:r>
      <w:r w:rsidRPr="004020EA">
        <w:rPr>
          <w:rFonts w:eastAsia="Calibri" w:hint="cs"/>
          <w:rtl/>
        </w:rPr>
        <w:t xml:space="preserve">، </w:t>
      </w:r>
      <w:r w:rsidRPr="004020EA">
        <w:rPr>
          <w:rFonts w:eastAsia="Calibri"/>
          <w:rtl/>
        </w:rPr>
        <w:t xml:space="preserve">دون أدنى تدخل من السلطة التنفيذية، ويهدف المجلس الأعلى </w:t>
      </w:r>
      <w:r w:rsidRPr="004020EA">
        <w:rPr>
          <w:rFonts w:eastAsia="Calibri"/>
          <w:rtl/>
        </w:rPr>
        <w:lastRenderedPageBreak/>
        <w:t>للقضاء</w:t>
      </w:r>
      <w:r>
        <w:rPr>
          <w:rFonts w:eastAsia="Calibri" w:hint="cs"/>
          <w:rtl/>
        </w:rPr>
        <w:t xml:space="preserve"> </w:t>
      </w:r>
      <w:r w:rsidRPr="004020EA">
        <w:rPr>
          <w:rFonts w:eastAsia="Calibri" w:hint="cs"/>
          <w:rtl/>
        </w:rPr>
        <w:t xml:space="preserve">- </w:t>
      </w:r>
      <w:r w:rsidRPr="004020EA">
        <w:rPr>
          <w:rFonts w:eastAsia="Calibri"/>
          <w:rtl/>
        </w:rPr>
        <w:t xml:space="preserve">بحسب مرسوم </w:t>
      </w:r>
      <w:r w:rsidRPr="004020EA">
        <w:rPr>
          <w:rFonts w:eastAsia="Calibri" w:hint="cs"/>
          <w:rtl/>
        </w:rPr>
        <w:t>إنشائه -</w:t>
      </w:r>
      <w:r w:rsidRPr="004020EA">
        <w:rPr>
          <w:rFonts w:eastAsia="Calibri"/>
          <w:rtl/>
        </w:rPr>
        <w:t xml:space="preserve"> إلى استقلال القضاء</w:t>
      </w:r>
      <w:r w:rsidRPr="004020EA">
        <w:rPr>
          <w:rFonts w:eastAsia="Calibri" w:hint="cs"/>
          <w:rtl/>
        </w:rPr>
        <w:t xml:space="preserve">، </w:t>
      </w:r>
      <w:r w:rsidRPr="004020EA">
        <w:rPr>
          <w:rFonts w:eastAsia="Calibri"/>
          <w:rtl/>
        </w:rPr>
        <w:t>وترسيخ قيم ومثل وأخلاقيات العمل القضائي</w:t>
      </w:r>
      <w:r w:rsidRPr="004020EA">
        <w:rPr>
          <w:rFonts w:eastAsia="Calibri" w:hint="cs"/>
          <w:rtl/>
        </w:rPr>
        <w:t>،</w:t>
      </w:r>
      <w:r w:rsidRPr="004020EA">
        <w:rPr>
          <w:rFonts w:eastAsia="Calibri"/>
          <w:rtl/>
        </w:rPr>
        <w:t xml:space="preserve"> ورعاية نظمه، ويختص بالإشراف على سائر الشؤون القضائية</w:t>
      </w:r>
      <w:r w:rsidRPr="004020EA">
        <w:rPr>
          <w:rFonts w:eastAsia="Calibri" w:hint="cs"/>
          <w:rtl/>
        </w:rPr>
        <w:t xml:space="preserve">. </w:t>
      </w:r>
    </w:p>
    <w:p w:rsidR="00463A83" w:rsidRPr="00203562" w:rsidRDefault="00463A83" w:rsidP="00463A83">
      <w:pPr>
        <w:pStyle w:val="SingleTxtGA"/>
        <w:rPr>
          <w:rFonts w:eastAsia="Calibri"/>
          <w:rtl/>
        </w:rPr>
      </w:pPr>
      <w:r w:rsidRPr="004020EA">
        <w:rPr>
          <w:rFonts w:eastAsia="Calibri" w:hint="cs"/>
          <w:rtl/>
        </w:rPr>
        <w:t xml:space="preserve">مجلس الشؤون الإدارية </w:t>
      </w:r>
      <w:r w:rsidRPr="00203562">
        <w:rPr>
          <w:rFonts w:eastAsia="Calibri" w:hint="cs"/>
          <w:rtl/>
        </w:rPr>
        <w:t>للقضاء:</w:t>
      </w:r>
    </w:p>
    <w:p w:rsidR="00463A83" w:rsidRPr="004020EA" w:rsidRDefault="00463A83" w:rsidP="00463A83">
      <w:pPr>
        <w:pStyle w:val="SingleTxtGA"/>
        <w:rPr>
          <w:rFonts w:eastAsia="Calibri"/>
          <w:rtl/>
        </w:rPr>
      </w:pPr>
      <w:r>
        <w:rPr>
          <w:rFonts w:eastAsia="Calibri" w:hint="cs"/>
          <w:rtl/>
        </w:rPr>
        <w:t>40</w:t>
      </w:r>
      <w:r w:rsidRPr="004020EA">
        <w:rPr>
          <w:rFonts w:eastAsia="Calibri" w:hint="cs"/>
          <w:rtl/>
        </w:rPr>
        <w:t>-</w:t>
      </w:r>
      <w:r>
        <w:rPr>
          <w:rFonts w:eastAsia="Calibri" w:hint="cs"/>
          <w:rtl/>
        </w:rPr>
        <w:tab/>
      </w:r>
      <w:r w:rsidRPr="004020EA">
        <w:rPr>
          <w:rFonts w:eastAsia="Calibri" w:hint="cs"/>
          <w:rtl/>
        </w:rPr>
        <w:t>جاء المرسومان السلطانيان رقما (9/2012) و(10/2012) الصادران في 29/2/2012م بشأن المجلس الأعلى للقضاء، وتنظيم شؤون القضاء ترجمة لمبدأ دولة المؤسسات والقانون. حيث تم بموجب المرسوم (10/2012) نقل صلاحيات وزارة العدل في إدارة المحاكم والتفتيش القضائي إلى مجلس الشؤون الإدارية المنصوص عليه في قانون السلطة القضائية، و</w:t>
      </w:r>
      <w:r w:rsidRPr="004020EA">
        <w:rPr>
          <w:rFonts w:eastAsia="Calibri"/>
          <w:rtl/>
        </w:rPr>
        <w:t>بموجبه تم منح القضاء الاستقلالية التامة عن السلطة التنفيذية ومنحه إدارة سائر شؤونه وشؤون موظفيه دون أدنى تدخل من أية وزارة أو جهة حكومية أخرى</w:t>
      </w:r>
      <w:r w:rsidRPr="004020EA">
        <w:rPr>
          <w:rFonts w:eastAsia="Calibri" w:hint="cs"/>
          <w:b/>
          <w:bCs/>
          <w:rtl/>
        </w:rPr>
        <w:t xml:space="preserve">. </w:t>
      </w:r>
      <w:r w:rsidRPr="004020EA">
        <w:rPr>
          <w:rFonts w:eastAsia="Calibri" w:hint="cs"/>
          <w:rtl/>
        </w:rPr>
        <w:t>كما جاء</w:t>
      </w:r>
      <w:r w:rsidRPr="004020EA">
        <w:rPr>
          <w:rFonts w:eastAsia="Calibri" w:hint="cs"/>
          <w:b/>
          <w:bCs/>
          <w:rtl/>
        </w:rPr>
        <w:t xml:space="preserve"> </w:t>
      </w:r>
      <w:r w:rsidRPr="004020EA">
        <w:rPr>
          <w:rFonts w:eastAsia="Calibri" w:hint="cs"/>
          <w:rtl/>
        </w:rPr>
        <w:t>المرسوم السلطاني رقم (54/2012) بشأن تأسيس الأمانة العامة لمجلس الشؤون الإدارية للقضاء، حيث حرص المجلس منذ استقلاله عن وزارة العدل على العمل لاستكمال مسيرة السلطنة في تأسيس نظام قضائي متطور على مستوى البنية الأساسية، والكوادر البشرية.</w:t>
      </w:r>
    </w:p>
    <w:p w:rsidR="00463A83" w:rsidRPr="004020EA" w:rsidRDefault="00463A83" w:rsidP="00463A83">
      <w:pPr>
        <w:pStyle w:val="SingleTxtGA"/>
        <w:rPr>
          <w:rFonts w:eastAsia="Calibri"/>
          <w:rtl/>
        </w:rPr>
      </w:pPr>
      <w:r>
        <w:rPr>
          <w:rFonts w:eastAsia="Calibri" w:hint="cs"/>
          <w:rtl/>
        </w:rPr>
        <w:t>41</w:t>
      </w:r>
      <w:r w:rsidRPr="004020EA">
        <w:rPr>
          <w:rFonts w:eastAsia="Calibri" w:hint="cs"/>
          <w:rtl/>
        </w:rPr>
        <w:t>-</w:t>
      </w:r>
      <w:r>
        <w:rPr>
          <w:rFonts w:eastAsia="Calibri" w:hint="cs"/>
          <w:rtl/>
        </w:rPr>
        <w:tab/>
      </w:r>
      <w:r w:rsidRPr="004020EA">
        <w:rPr>
          <w:rFonts w:eastAsia="Calibri" w:hint="cs"/>
          <w:rtl/>
        </w:rPr>
        <w:t xml:space="preserve">وشهد القضاء العُماني تطورا مهما في 25/5/2016م على مستوى المنشآت بافتتاح صرح المحكمة العليا، وذلك في إطار تطوير منظومة المنشآت القضائية بهدف توفير البيئة الملائمة للعمل القضائي في السلطنة. وتهيئة كل المرافق والخدمات التي يحتاج إليها العاملون في القضاء، بما يسهم في عدالة ناجزة تبسط الحقوق بين الناس. بموازاة ذلك أُنِشئت مجمعات المحاكم في عدد من محافظات السلطنة، كمجمع المحاكم في محافظة مسقط الذي أنشئ بموجب القرار رقم (107/2015)، ومجمع المحاكم الكائن في محافظة البريمي بموجب القرار رقم (41/2016)، وفي طور افتتاح مجمعات تشمل كافة محافظات السلطنة، وذلك لإيجاد بنية تحتية متطورة، تتكامل جنبا إلى جنب مع منظومة التشريعات، حيث تقدم مجمعات المحاكم نموذجا في تحقيق سياسات السلطنة نحو التحول إلى نظام الحكومة الإلكترونية؛ لتسهل على المستفيدين من المرافق القضائية سواء القضاة أو المحامين أو المتقاضين، معرفة تفاصيل نظر القضايا وتسلُّم الاحكام. </w:t>
      </w:r>
    </w:p>
    <w:p w:rsidR="00463A83" w:rsidRPr="004020EA" w:rsidRDefault="00463A83" w:rsidP="00463A83">
      <w:pPr>
        <w:pStyle w:val="SingleTxtGA"/>
        <w:rPr>
          <w:rFonts w:eastAsia="Calibri"/>
          <w:rtl/>
        </w:rPr>
      </w:pPr>
      <w:r>
        <w:rPr>
          <w:rFonts w:eastAsia="Calibri" w:hint="cs"/>
          <w:rtl/>
        </w:rPr>
        <w:t>42</w:t>
      </w:r>
      <w:r w:rsidRPr="004020EA">
        <w:rPr>
          <w:rFonts w:eastAsia="Calibri" w:hint="cs"/>
          <w:rtl/>
        </w:rPr>
        <w:t>-</w:t>
      </w:r>
      <w:r>
        <w:rPr>
          <w:rFonts w:eastAsia="Calibri" w:hint="cs"/>
          <w:rtl/>
        </w:rPr>
        <w:tab/>
      </w:r>
      <w:r w:rsidRPr="004020EA">
        <w:rPr>
          <w:rFonts w:eastAsia="Calibri" w:hint="cs"/>
          <w:rtl/>
        </w:rPr>
        <w:t>يتكون</w:t>
      </w:r>
      <w:r w:rsidRPr="004020EA">
        <w:rPr>
          <w:rFonts w:eastAsia="Calibri"/>
          <w:rtl/>
        </w:rPr>
        <w:t xml:space="preserve"> النظام القضائي في السلطنة من</w:t>
      </w:r>
      <w:r w:rsidRPr="004020EA">
        <w:rPr>
          <w:rFonts w:eastAsia="Calibri" w:hint="cs"/>
          <w:rtl/>
        </w:rPr>
        <w:t xml:space="preserve"> نوعين</w:t>
      </w:r>
      <w:r w:rsidRPr="004020EA">
        <w:rPr>
          <w:rFonts w:eastAsia="Calibri"/>
          <w:rtl/>
        </w:rPr>
        <w:t xml:space="preserve"> من القضاء على النحو الآتي</w:t>
      </w:r>
      <w:r w:rsidRPr="004020EA">
        <w:rPr>
          <w:rFonts w:eastAsia="Calibri" w:hint="cs"/>
          <w:rtl/>
        </w:rPr>
        <w:t>:</w:t>
      </w:r>
    </w:p>
    <w:p w:rsidR="00463A83" w:rsidRPr="004020EA" w:rsidRDefault="00463A83" w:rsidP="00463A83">
      <w:pPr>
        <w:pStyle w:val="SingleTxtGA"/>
        <w:rPr>
          <w:rFonts w:eastAsia="Calibri"/>
        </w:rPr>
      </w:pPr>
      <w:r>
        <w:rPr>
          <w:rFonts w:eastAsia="Calibri"/>
          <w:rtl/>
        </w:rPr>
        <w:tab/>
      </w:r>
      <w:r>
        <w:rPr>
          <w:rFonts w:eastAsia="Calibri" w:hint="cs"/>
          <w:rtl/>
        </w:rPr>
        <w:t>(أ)</w:t>
      </w:r>
      <w:r>
        <w:rPr>
          <w:rFonts w:eastAsia="Calibri" w:hint="cs"/>
          <w:rtl/>
        </w:rPr>
        <w:tab/>
      </w:r>
      <w:r w:rsidRPr="004020EA">
        <w:rPr>
          <w:rFonts w:eastAsia="Calibri"/>
          <w:rtl/>
        </w:rPr>
        <w:t>القضاء العادي: وتتولاه المحاكم العادية على اختلاف درجاتها</w:t>
      </w:r>
      <w:r w:rsidRPr="004020EA">
        <w:rPr>
          <w:rFonts w:eastAsia="Calibri" w:hint="cs"/>
          <w:rtl/>
        </w:rPr>
        <w:t xml:space="preserve">، </w:t>
      </w:r>
      <w:r w:rsidRPr="004020EA">
        <w:rPr>
          <w:rFonts w:eastAsia="Calibri"/>
          <w:rtl/>
        </w:rPr>
        <w:t>وتنقسم هذه المحاكم إلى محاكم</w:t>
      </w:r>
      <w:r w:rsidRPr="004020EA">
        <w:rPr>
          <w:rFonts w:eastAsia="Calibri" w:hint="cs"/>
          <w:rtl/>
        </w:rPr>
        <w:t xml:space="preserve">: </w:t>
      </w:r>
      <w:r w:rsidRPr="004020EA">
        <w:rPr>
          <w:rFonts w:eastAsia="Calibri"/>
          <w:rtl/>
        </w:rPr>
        <w:t>ابتدائية</w:t>
      </w:r>
      <w:r w:rsidRPr="004020EA">
        <w:rPr>
          <w:rFonts w:eastAsia="Calibri" w:hint="cs"/>
          <w:rtl/>
        </w:rPr>
        <w:t xml:space="preserve">، </w:t>
      </w:r>
      <w:r w:rsidRPr="004020EA">
        <w:rPr>
          <w:rFonts w:eastAsia="Calibri"/>
          <w:rtl/>
        </w:rPr>
        <w:t>واستئناف</w:t>
      </w:r>
      <w:r w:rsidRPr="004020EA">
        <w:rPr>
          <w:rFonts w:eastAsia="Calibri" w:hint="cs"/>
          <w:rtl/>
        </w:rPr>
        <w:t>،</w:t>
      </w:r>
      <w:r w:rsidRPr="004020EA">
        <w:rPr>
          <w:rFonts w:eastAsia="Calibri"/>
          <w:rtl/>
        </w:rPr>
        <w:t xml:space="preserve"> ومحكمة عليا، وتم تنظيم هذا النوع من القضاء بموجب أحكام قانون السلطة القضائية الصادر بالمرسوم السلطاني رقم </w:t>
      </w:r>
      <w:r w:rsidRPr="004020EA">
        <w:rPr>
          <w:rFonts w:eastAsia="Calibri" w:hint="cs"/>
          <w:rtl/>
        </w:rPr>
        <w:t>(90</w:t>
      </w:r>
      <w:r w:rsidRPr="004020EA">
        <w:rPr>
          <w:rFonts w:eastAsia="Calibri"/>
          <w:rtl/>
        </w:rPr>
        <w:t>/99</w:t>
      </w:r>
      <w:r w:rsidRPr="004020EA">
        <w:rPr>
          <w:rFonts w:eastAsia="Calibri" w:hint="cs"/>
          <w:rtl/>
        </w:rPr>
        <w:t>)</w:t>
      </w:r>
      <w:r w:rsidRPr="004020EA">
        <w:rPr>
          <w:rFonts w:eastAsia="Calibri"/>
          <w:rtl/>
        </w:rPr>
        <w:t xml:space="preserve">، وقانون الإجراءات المدنية والتجارية الصادر بالمرسوم السلطاني رقم </w:t>
      </w:r>
      <w:r w:rsidRPr="004020EA">
        <w:rPr>
          <w:rFonts w:eastAsia="Calibri" w:hint="cs"/>
          <w:rtl/>
        </w:rPr>
        <w:t>(</w:t>
      </w:r>
      <w:r w:rsidRPr="004020EA">
        <w:rPr>
          <w:rFonts w:eastAsia="Calibri"/>
          <w:rtl/>
        </w:rPr>
        <w:t>29/2002</w:t>
      </w:r>
      <w:r w:rsidRPr="004020EA">
        <w:rPr>
          <w:rFonts w:eastAsia="Calibri" w:hint="cs"/>
          <w:rtl/>
        </w:rPr>
        <w:t xml:space="preserve">)، </w:t>
      </w:r>
      <w:r w:rsidRPr="004020EA">
        <w:rPr>
          <w:rFonts w:eastAsia="Calibri"/>
          <w:rtl/>
        </w:rPr>
        <w:t xml:space="preserve">وقانون الإجراءات الجزائية الصادر بالمرسوم السلطاني رقم </w:t>
      </w:r>
      <w:r w:rsidRPr="004020EA">
        <w:rPr>
          <w:rFonts w:eastAsia="Calibri" w:hint="cs"/>
          <w:rtl/>
        </w:rPr>
        <w:t>(97</w:t>
      </w:r>
      <w:r w:rsidRPr="004020EA">
        <w:rPr>
          <w:rFonts w:eastAsia="Calibri"/>
          <w:rtl/>
        </w:rPr>
        <w:t>/</w:t>
      </w:r>
      <w:r w:rsidRPr="004020EA">
        <w:rPr>
          <w:rFonts w:eastAsia="Calibri" w:hint="cs"/>
          <w:rtl/>
        </w:rPr>
        <w:t>)</w:t>
      </w:r>
      <w:r w:rsidRPr="004020EA">
        <w:rPr>
          <w:rFonts w:eastAsia="Calibri"/>
          <w:rtl/>
        </w:rPr>
        <w:t>99، وتختص هذ</w:t>
      </w:r>
      <w:r w:rsidRPr="004020EA">
        <w:rPr>
          <w:rFonts w:eastAsia="Calibri" w:hint="cs"/>
          <w:rtl/>
        </w:rPr>
        <w:t xml:space="preserve">ه </w:t>
      </w:r>
      <w:r w:rsidRPr="004020EA">
        <w:rPr>
          <w:rFonts w:eastAsia="Calibri"/>
          <w:rtl/>
        </w:rPr>
        <w:t>المحاكم بنظر الدعاوى المختلفة بشتى أنواعها كالدعاوى المدنية</w:t>
      </w:r>
      <w:r w:rsidRPr="004020EA">
        <w:rPr>
          <w:rFonts w:eastAsia="Calibri" w:hint="cs"/>
          <w:rtl/>
        </w:rPr>
        <w:t xml:space="preserve">، </w:t>
      </w:r>
      <w:r w:rsidRPr="004020EA">
        <w:rPr>
          <w:rFonts w:eastAsia="Calibri"/>
          <w:rtl/>
        </w:rPr>
        <w:t>والتجارية</w:t>
      </w:r>
      <w:r w:rsidRPr="004020EA">
        <w:rPr>
          <w:rFonts w:eastAsia="Calibri" w:hint="cs"/>
          <w:rtl/>
        </w:rPr>
        <w:t>،</w:t>
      </w:r>
      <w:r>
        <w:rPr>
          <w:rFonts w:eastAsia="Calibri" w:hint="cs"/>
          <w:rtl/>
        </w:rPr>
        <w:t xml:space="preserve"> </w:t>
      </w:r>
      <w:r w:rsidRPr="004020EA">
        <w:rPr>
          <w:rFonts w:eastAsia="Calibri"/>
          <w:rtl/>
        </w:rPr>
        <w:t>والجزائية</w:t>
      </w:r>
      <w:r w:rsidRPr="004020EA">
        <w:rPr>
          <w:rFonts w:eastAsia="Calibri" w:hint="cs"/>
          <w:rtl/>
        </w:rPr>
        <w:t>،</w:t>
      </w:r>
      <w:r w:rsidRPr="004020EA">
        <w:rPr>
          <w:rFonts w:eastAsia="Calibri"/>
          <w:rtl/>
        </w:rPr>
        <w:t xml:space="preserve"> والعمالية</w:t>
      </w:r>
      <w:r w:rsidRPr="004020EA">
        <w:rPr>
          <w:rFonts w:eastAsia="Calibri" w:hint="cs"/>
          <w:rtl/>
        </w:rPr>
        <w:t>،</w:t>
      </w:r>
      <w:r w:rsidRPr="004020EA">
        <w:rPr>
          <w:rFonts w:eastAsia="Calibri"/>
          <w:rtl/>
        </w:rPr>
        <w:t xml:space="preserve"> والأحوال الشخصية</w:t>
      </w:r>
      <w:r w:rsidRPr="004020EA">
        <w:rPr>
          <w:rFonts w:eastAsia="Calibri" w:hint="cs"/>
          <w:rtl/>
        </w:rPr>
        <w:t xml:space="preserve">، </w:t>
      </w:r>
      <w:r w:rsidRPr="004020EA">
        <w:rPr>
          <w:rFonts w:eastAsia="Calibri"/>
          <w:rtl/>
        </w:rPr>
        <w:t>وغيرها من الدعاوى</w:t>
      </w:r>
      <w:r w:rsidRPr="004020EA">
        <w:rPr>
          <w:rFonts w:eastAsia="Calibri" w:hint="cs"/>
          <w:rtl/>
        </w:rPr>
        <w:t>،</w:t>
      </w:r>
      <w:r w:rsidRPr="004020EA">
        <w:rPr>
          <w:rFonts w:eastAsia="Calibri"/>
          <w:rtl/>
        </w:rPr>
        <w:t xml:space="preserve"> عدا الدعاوى الإدارية التي تختص بها محكمة القضاء الإداري</w:t>
      </w:r>
      <w:r w:rsidRPr="004020EA">
        <w:rPr>
          <w:rFonts w:eastAsia="Calibri" w:hint="cs"/>
          <w:rtl/>
        </w:rPr>
        <w:t>. وتجدر الاشارة</w:t>
      </w:r>
      <w:r w:rsidRPr="004020EA">
        <w:rPr>
          <w:rFonts w:eastAsia="Calibri"/>
          <w:rtl/>
        </w:rPr>
        <w:t xml:space="preserve"> في هذا المجال </w:t>
      </w:r>
      <w:r w:rsidRPr="004020EA">
        <w:rPr>
          <w:rFonts w:eastAsia="Calibri" w:hint="cs"/>
          <w:rtl/>
        </w:rPr>
        <w:t xml:space="preserve">إلى </w:t>
      </w:r>
      <w:r w:rsidRPr="004020EA">
        <w:rPr>
          <w:rFonts w:eastAsia="Calibri"/>
          <w:rtl/>
        </w:rPr>
        <w:t>أنه قد صدر المرسوم السلطاني رقم</w:t>
      </w:r>
      <w:r w:rsidRPr="004020EA">
        <w:rPr>
          <w:rFonts w:eastAsia="Calibri" w:hint="cs"/>
          <w:rtl/>
        </w:rPr>
        <w:t xml:space="preserve"> (102/2010)</w:t>
      </w:r>
      <w:r w:rsidRPr="004020EA">
        <w:rPr>
          <w:rFonts w:eastAsia="Calibri"/>
          <w:rtl/>
        </w:rPr>
        <w:t xml:space="preserve"> الذي قضى بإلغاء محكمة أمن الدولة مع ما يترتب على ذلك من إحالة الدعاوى التي كانت تختص بها هذه المحكمة إلى القضاء العادي المختص</w:t>
      </w:r>
      <w:r w:rsidRPr="004020EA">
        <w:rPr>
          <w:rFonts w:eastAsia="Calibri" w:hint="cs"/>
          <w:rtl/>
        </w:rPr>
        <w:t>.</w:t>
      </w:r>
    </w:p>
    <w:p w:rsidR="00463A83" w:rsidRPr="004020EA" w:rsidRDefault="00463A83" w:rsidP="00463A83">
      <w:pPr>
        <w:pStyle w:val="SingleTxtGA"/>
        <w:rPr>
          <w:rFonts w:eastAsia="Calibri"/>
          <w:rtl/>
        </w:rPr>
      </w:pPr>
      <w:r>
        <w:rPr>
          <w:rFonts w:eastAsia="Calibri"/>
          <w:rtl/>
        </w:rPr>
        <w:tab/>
      </w:r>
      <w:r>
        <w:rPr>
          <w:rFonts w:eastAsia="Calibri" w:hint="cs"/>
          <w:rtl/>
        </w:rPr>
        <w:t>(ب)</w:t>
      </w:r>
      <w:r>
        <w:rPr>
          <w:rFonts w:eastAsia="Calibri" w:hint="cs"/>
          <w:rtl/>
        </w:rPr>
        <w:tab/>
      </w:r>
      <w:r w:rsidRPr="004020EA">
        <w:rPr>
          <w:rFonts w:eastAsia="Calibri"/>
          <w:rtl/>
        </w:rPr>
        <w:t xml:space="preserve">القضاء الإداري: </w:t>
      </w:r>
      <w:r w:rsidRPr="004020EA">
        <w:rPr>
          <w:rFonts w:eastAsia="Calibri" w:hint="cs"/>
          <w:rtl/>
        </w:rPr>
        <w:t>نصت المادة (</w:t>
      </w:r>
      <w:r w:rsidRPr="004020EA">
        <w:rPr>
          <w:rFonts w:eastAsia="Calibri"/>
        </w:rPr>
        <w:t>67</w:t>
      </w:r>
      <w:r w:rsidRPr="004020EA">
        <w:rPr>
          <w:rFonts w:eastAsia="Calibri" w:hint="cs"/>
          <w:rtl/>
        </w:rPr>
        <w:t>) من النظام الأساسي للدولة هذا النوع من القضاء على انه</w:t>
      </w:r>
      <w:proofErr w:type="gramStart"/>
      <w:r w:rsidRPr="004020EA">
        <w:rPr>
          <w:rFonts w:eastAsia="Calibri" w:hint="cs"/>
          <w:rtl/>
        </w:rPr>
        <w:t xml:space="preserve">: </w:t>
      </w:r>
      <w:r>
        <w:rPr>
          <w:rFonts w:ascii="Traditional Arabic" w:hAnsi="Traditional Arabic" w:hint="cs"/>
          <w:shd w:val="clear" w:color="auto" w:fill="FFFFFF"/>
          <w:rtl/>
          <w:lang w:bidi="ar-OM"/>
        </w:rPr>
        <w:t>”</w:t>
      </w:r>
      <w:r w:rsidRPr="004020EA">
        <w:rPr>
          <w:rFonts w:eastAsia="Calibri" w:hint="cs"/>
          <w:rtl/>
        </w:rPr>
        <w:t>ينظم</w:t>
      </w:r>
      <w:proofErr w:type="gramEnd"/>
      <w:r w:rsidRPr="004020EA">
        <w:rPr>
          <w:rFonts w:eastAsia="Calibri" w:hint="cs"/>
          <w:rtl/>
        </w:rPr>
        <w:t xml:space="preserve"> القانون الفصل في الخصومات الإدارية بواسطة دائرة أو محكمة خاصة </w:t>
      </w:r>
      <w:r w:rsidRPr="004020EA">
        <w:rPr>
          <w:rFonts w:eastAsia="Calibri" w:hint="cs"/>
          <w:rtl/>
        </w:rPr>
        <w:lastRenderedPageBreak/>
        <w:t>يبين القانون نظامها وكيفية ممارستها للقضاء الإداري</w:t>
      </w:r>
      <w:r>
        <w:rPr>
          <w:rFonts w:ascii="Traditional Arabic" w:eastAsia="Calibri" w:hAnsi="Traditional Arabic"/>
          <w:rtl/>
        </w:rPr>
        <w:t>“</w:t>
      </w:r>
      <w:r w:rsidRPr="004020EA">
        <w:rPr>
          <w:rFonts w:eastAsia="Calibri" w:hint="cs"/>
          <w:rtl/>
        </w:rPr>
        <w:t>. وعليه صدر المرسوم السلطاني</w:t>
      </w:r>
      <w:r>
        <w:rPr>
          <w:rFonts w:eastAsia="Calibri" w:hint="cs"/>
          <w:rtl/>
        </w:rPr>
        <w:t xml:space="preserve"> </w:t>
      </w:r>
      <w:r w:rsidRPr="004020EA">
        <w:rPr>
          <w:rFonts w:eastAsia="Calibri" w:hint="cs"/>
          <w:rtl/>
        </w:rPr>
        <w:t xml:space="preserve">(91/99) بإنشاء محكمة القضاء الإداري، </w:t>
      </w:r>
      <w:r w:rsidRPr="004020EA">
        <w:rPr>
          <w:rFonts w:eastAsia="Calibri"/>
          <w:rtl/>
        </w:rPr>
        <w:t>وتختص هذه المحكمة بنظر المنازعات الإدارية التي يقيمها ذو</w:t>
      </w:r>
      <w:r w:rsidRPr="004020EA">
        <w:rPr>
          <w:rFonts w:eastAsia="Calibri" w:hint="cs"/>
          <w:rtl/>
        </w:rPr>
        <w:t>و</w:t>
      </w:r>
      <w:r w:rsidRPr="004020EA">
        <w:rPr>
          <w:rFonts w:eastAsia="Calibri"/>
          <w:rtl/>
        </w:rPr>
        <w:t xml:space="preserve"> الشأن تظلما من القرارات والأنشطة التي تقوم بها وحدات الجهاز الإداري للدولة، وقد تم تعديل قانون محكمة القضاء الإداري بموجب أحكام المرسوم السلطاني رقم</w:t>
      </w:r>
      <w:r w:rsidRPr="004020EA">
        <w:rPr>
          <w:rFonts w:eastAsia="Calibri" w:hint="cs"/>
          <w:rtl/>
        </w:rPr>
        <w:t xml:space="preserve"> (</w:t>
      </w:r>
      <w:r w:rsidRPr="004020EA">
        <w:rPr>
          <w:rFonts w:eastAsia="Calibri"/>
        </w:rPr>
        <w:t>2009/3</w:t>
      </w:r>
      <w:r w:rsidRPr="004020EA">
        <w:rPr>
          <w:rFonts w:eastAsia="Calibri" w:hint="cs"/>
          <w:rtl/>
        </w:rPr>
        <w:t>)،</w:t>
      </w:r>
      <w:r w:rsidRPr="004020EA">
        <w:rPr>
          <w:rFonts w:eastAsia="Calibri"/>
          <w:rtl/>
        </w:rPr>
        <w:t xml:space="preserve"> وذلك بمنح محكمة القضاء الإداري المزيد من الاختصاصات في الرقابة القضائية على الأعمال الإدارية التي تقوم بها وحدات الجهاز الإداري للدولة</w:t>
      </w:r>
      <w:r>
        <w:rPr>
          <w:rFonts w:eastAsia="Calibri" w:hint="cs"/>
          <w:rtl/>
        </w:rPr>
        <w:t xml:space="preserve">. </w:t>
      </w:r>
    </w:p>
    <w:p w:rsidR="00463A83" w:rsidRPr="004020EA" w:rsidRDefault="00463A83" w:rsidP="00463A83">
      <w:pPr>
        <w:pStyle w:val="SingleTxtGA"/>
        <w:rPr>
          <w:rFonts w:eastAsia="Calibri"/>
          <w:rtl/>
        </w:rPr>
      </w:pPr>
      <w:r>
        <w:rPr>
          <w:rFonts w:eastAsia="Calibri" w:hint="cs"/>
          <w:rtl/>
        </w:rPr>
        <w:t>43</w:t>
      </w:r>
      <w:r w:rsidRPr="004020EA">
        <w:rPr>
          <w:rFonts w:eastAsia="Calibri" w:hint="cs"/>
          <w:rtl/>
        </w:rPr>
        <w:t>-</w:t>
      </w:r>
      <w:r>
        <w:rPr>
          <w:rFonts w:eastAsia="Calibri" w:hint="cs"/>
          <w:rtl/>
        </w:rPr>
        <w:tab/>
      </w:r>
      <w:r w:rsidRPr="004020EA">
        <w:rPr>
          <w:rFonts w:eastAsia="Calibri" w:hint="cs"/>
          <w:rtl/>
        </w:rPr>
        <w:t>يُعَدُّ الادعاء العام سلطة من السلطات القضائية في الدولة، ويتولى الدعوى العمومية باسم المجتمع، ويشرف على شؤون الضبط القضائي، ويسهر على تطبيق القوانين الجزائية، وملاحقة المذنبين وتنفيذ الأحكام، وهو ما نص عليه النظام الأساسي للدولة في المادة (</w:t>
      </w:r>
      <w:r w:rsidRPr="004020EA">
        <w:rPr>
          <w:rFonts w:eastAsia="Calibri"/>
        </w:rPr>
        <w:t>64</w:t>
      </w:r>
      <w:r w:rsidRPr="004020EA">
        <w:rPr>
          <w:rFonts w:eastAsia="Calibri" w:hint="cs"/>
          <w:rtl/>
        </w:rPr>
        <w:t>).</w:t>
      </w:r>
    </w:p>
    <w:p w:rsidR="00463A83" w:rsidRPr="004020EA" w:rsidRDefault="00463A83" w:rsidP="00463A83">
      <w:pPr>
        <w:pStyle w:val="SingleTxtGA"/>
        <w:rPr>
          <w:rFonts w:eastAsia="Calibri"/>
          <w:rtl/>
        </w:rPr>
      </w:pPr>
      <w:r>
        <w:rPr>
          <w:rFonts w:eastAsia="Calibri" w:hint="cs"/>
          <w:rtl/>
        </w:rPr>
        <w:t>44</w:t>
      </w:r>
      <w:r w:rsidRPr="004020EA">
        <w:rPr>
          <w:rFonts w:eastAsia="Calibri" w:hint="cs"/>
          <w:rtl/>
        </w:rPr>
        <w:t>-</w:t>
      </w:r>
      <w:r>
        <w:rPr>
          <w:rFonts w:eastAsia="Calibri" w:hint="cs"/>
          <w:rtl/>
        </w:rPr>
        <w:tab/>
      </w:r>
      <w:r w:rsidRPr="004020EA">
        <w:rPr>
          <w:rFonts w:eastAsia="Calibri" w:hint="cs"/>
          <w:rtl/>
        </w:rPr>
        <w:t xml:space="preserve">ولقد مر الادعاء العام بعدة مراحل انتقالية </w:t>
      </w:r>
      <w:proofErr w:type="spellStart"/>
      <w:r w:rsidRPr="004020EA">
        <w:rPr>
          <w:rFonts w:eastAsia="Calibri" w:hint="cs"/>
          <w:rtl/>
        </w:rPr>
        <w:t>بِخُطاً</w:t>
      </w:r>
      <w:proofErr w:type="spellEnd"/>
      <w:r w:rsidRPr="004020EA">
        <w:rPr>
          <w:rFonts w:eastAsia="Calibri" w:hint="cs"/>
          <w:rtl/>
        </w:rPr>
        <w:t xml:space="preserve"> سلسة، وواثقة لحين تتوَّج له الاستقلالُ التام، وذلك في 28/2/2011م بموجب المرسوم السلطاني السامي رقم (25/2011)، اذ نصت المادة الأولى منه: (يكون للادعاء العام الاستقلال الإداري والمالي). كما اعتمد الهيكل التنظيمي للادعاء العام بموجب المرسوم السلطاني رقم (50/2012). </w:t>
      </w:r>
    </w:p>
    <w:p w:rsidR="00463A83" w:rsidRPr="004020EA" w:rsidRDefault="00463A83" w:rsidP="00463A83">
      <w:pPr>
        <w:pStyle w:val="SingleTxtGA"/>
        <w:rPr>
          <w:rFonts w:eastAsia="Calibri"/>
          <w:color w:val="7030A0"/>
          <w:rtl/>
        </w:rPr>
      </w:pPr>
      <w:r>
        <w:rPr>
          <w:rFonts w:eastAsia="Calibri" w:hint="cs"/>
          <w:rtl/>
        </w:rPr>
        <w:t>45</w:t>
      </w:r>
      <w:r w:rsidRPr="004020EA">
        <w:rPr>
          <w:rFonts w:eastAsia="Calibri" w:hint="cs"/>
          <w:rtl/>
        </w:rPr>
        <w:t>-</w:t>
      </w:r>
      <w:r>
        <w:rPr>
          <w:rFonts w:eastAsia="Calibri" w:hint="cs"/>
          <w:rtl/>
        </w:rPr>
        <w:tab/>
      </w:r>
      <w:r w:rsidRPr="004020EA">
        <w:rPr>
          <w:rFonts w:eastAsia="Calibri" w:hint="cs"/>
          <w:rtl/>
        </w:rPr>
        <w:t xml:space="preserve">وتحقيقا لضمانات التقاضي، وإتاحتها للمجتمع فقد توسعت </w:t>
      </w:r>
      <w:r w:rsidRPr="004020EA">
        <w:rPr>
          <w:rFonts w:eastAsia="Calibri" w:hint="cs"/>
          <w:rtl/>
          <w:lang w:bidi="ar-OM"/>
        </w:rPr>
        <w:t xml:space="preserve">المواقع </w:t>
      </w:r>
      <w:r w:rsidRPr="004020EA">
        <w:rPr>
          <w:rFonts w:eastAsia="Calibri" w:hint="cs"/>
          <w:rtl/>
        </w:rPr>
        <w:t>الجغرافية للادعاء العام في مختلف محافظات وولايات السلطنة، والتي بلغت حتى منتصف 2018م اثنتي عشرة مديرية عامة، وخمسا وأربعين إدارة عامة، فضلا على أربع عشرة إدارة تخصصية. كما باشر الادعاء العام في تطبيق النظام الإلكتروني الذي يربط بينه وبين الجهات الأخرى ذات الصلة كمراكز الشرطة، والقضاء، وأتاح للأفراد تقديم بلاغتهم إلكترونيا دون الحاجة إلى التنقل</w:t>
      </w:r>
      <w:r w:rsidRPr="004020EA">
        <w:rPr>
          <w:rFonts w:eastAsia="Calibri" w:hint="cs"/>
          <w:color w:val="7030A0"/>
          <w:rtl/>
        </w:rPr>
        <w:t>.</w:t>
      </w:r>
      <w:r>
        <w:rPr>
          <w:rFonts w:eastAsia="Calibri" w:hint="cs"/>
          <w:color w:val="7030A0"/>
          <w:rtl/>
        </w:rPr>
        <w:t xml:space="preserve"> </w:t>
      </w:r>
    </w:p>
    <w:p w:rsidR="00463A83" w:rsidRPr="004020EA" w:rsidRDefault="00463A83" w:rsidP="00463A83">
      <w:pPr>
        <w:pStyle w:val="SingleTxtGA"/>
        <w:rPr>
          <w:rFonts w:eastAsia="Calibri"/>
          <w:rtl/>
        </w:rPr>
      </w:pPr>
      <w:r>
        <w:rPr>
          <w:rFonts w:eastAsia="Calibri" w:hint="cs"/>
          <w:rtl/>
        </w:rPr>
        <w:t>46</w:t>
      </w:r>
      <w:r w:rsidRPr="004020EA">
        <w:rPr>
          <w:rFonts w:eastAsia="Calibri" w:hint="cs"/>
          <w:rtl/>
        </w:rPr>
        <w:t>-</w:t>
      </w:r>
      <w:r>
        <w:rPr>
          <w:rFonts w:eastAsia="Calibri" w:hint="cs"/>
          <w:rtl/>
        </w:rPr>
        <w:tab/>
      </w:r>
      <w:r w:rsidRPr="004020EA">
        <w:rPr>
          <w:rFonts w:eastAsia="Calibri" w:hint="cs"/>
          <w:rtl/>
        </w:rPr>
        <w:t>يقتصر اختصاص المحاكم العسكرية - في غير حالة الحكم العرفي - على الجرائم العسكرية التي تقع من أفراد القوات المسلحة، وقوات الأمن. وقد ورد ذكر هذا النوع من المحاكم في المادة (</w:t>
      </w:r>
      <w:r w:rsidRPr="004020EA">
        <w:rPr>
          <w:rFonts w:eastAsia="Calibri"/>
        </w:rPr>
        <w:t>62</w:t>
      </w:r>
      <w:r w:rsidRPr="004020EA">
        <w:rPr>
          <w:rFonts w:eastAsia="Calibri" w:hint="cs"/>
          <w:rtl/>
        </w:rPr>
        <w:t>) من النظام الأساسي للدولة. وصدر</w:t>
      </w:r>
      <w:r w:rsidRPr="004020EA">
        <w:rPr>
          <w:rFonts w:eastAsia="Calibri"/>
          <w:rtl/>
        </w:rPr>
        <w:t xml:space="preserve"> قانون القضاء العسكري ب</w:t>
      </w:r>
      <w:r w:rsidRPr="004020EA">
        <w:rPr>
          <w:rFonts w:eastAsia="Calibri" w:hint="cs"/>
          <w:rtl/>
        </w:rPr>
        <w:t xml:space="preserve">موجب </w:t>
      </w:r>
      <w:r w:rsidRPr="004020EA">
        <w:rPr>
          <w:rFonts w:eastAsia="Calibri"/>
          <w:rtl/>
        </w:rPr>
        <w:t xml:space="preserve">المرسوم السلطاني </w:t>
      </w:r>
      <w:r w:rsidRPr="004020EA">
        <w:rPr>
          <w:rFonts w:eastAsia="Calibri" w:hint="cs"/>
          <w:rtl/>
        </w:rPr>
        <w:t>رقم (</w:t>
      </w:r>
      <w:r w:rsidRPr="004020EA">
        <w:rPr>
          <w:rFonts w:eastAsia="Calibri"/>
          <w:color w:val="000000" w:themeColor="text1"/>
        </w:rPr>
        <w:t>2011/110</w:t>
      </w:r>
      <w:r w:rsidRPr="004020EA">
        <w:rPr>
          <w:rFonts w:eastAsia="Calibri" w:hint="cs"/>
          <w:color w:val="000000" w:themeColor="text1"/>
          <w:rtl/>
        </w:rPr>
        <w:t>)</w:t>
      </w:r>
      <w:r w:rsidRPr="004020EA">
        <w:rPr>
          <w:rFonts w:eastAsia="Calibri" w:hint="cs"/>
          <w:rtl/>
        </w:rPr>
        <w:t>،</w:t>
      </w:r>
      <w:r w:rsidRPr="004020EA">
        <w:rPr>
          <w:rFonts w:eastAsia="Calibri"/>
          <w:rtl/>
        </w:rPr>
        <w:t xml:space="preserve"> </w:t>
      </w:r>
      <w:r w:rsidRPr="004020EA">
        <w:rPr>
          <w:rFonts w:eastAsia="Calibri" w:hint="cs"/>
          <w:rtl/>
        </w:rPr>
        <w:t>وتم تعديل بعض أحكامه بموجب المرسوم السلطاني رقم (16/2018). حيث</w:t>
      </w:r>
      <w:r w:rsidRPr="004020EA">
        <w:rPr>
          <w:rFonts w:eastAsia="Calibri"/>
          <w:rtl/>
        </w:rPr>
        <w:t xml:space="preserve"> جرم هذا القانون جرائم الحرب</w:t>
      </w:r>
      <w:r w:rsidRPr="004020EA">
        <w:rPr>
          <w:rFonts w:eastAsia="Calibri" w:hint="cs"/>
          <w:rtl/>
        </w:rPr>
        <w:t xml:space="preserve">، </w:t>
      </w:r>
      <w:r w:rsidRPr="004020EA">
        <w:rPr>
          <w:rFonts w:eastAsia="Calibri"/>
          <w:rtl/>
        </w:rPr>
        <w:t>وجرائم الإبادة الجماعية</w:t>
      </w:r>
      <w:r w:rsidRPr="004020EA">
        <w:rPr>
          <w:rFonts w:eastAsia="Calibri" w:hint="cs"/>
          <w:rtl/>
        </w:rPr>
        <w:t xml:space="preserve">، </w:t>
      </w:r>
      <w:r w:rsidRPr="004020EA">
        <w:rPr>
          <w:rFonts w:eastAsia="Calibri"/>
          <w:rtl/>
        </w:rPr>
        <w:t>والجرائم ضد الإنسانية</w:t>
      </w:r>
      <w:r w:rsidRPr="004020EA">
        <w:rPr>
          <w:rFonts w:eastAsia="Calibri" w:hint="cs"/>
          <w:rtl/>
        </w:rPr>
        <w:t xml:space="preserve">، </w:t>
      </w:r>
      <w:r w:rsidRPr="004020EA">
        <w:rPr>
          <w:rFonts w:eastAsia="Calibri"/>
          <w:rtl/>
        </w:rPr>
        <w:t xml:space="preserve">والجرائم المرتكبة ضد الأسرى </w:t>
      </w:r>
      <w:r w:rsidRPr="004020EA">
        <w:rPr>
          <w:rFonts w:eastAsia="Calibri" w:hint="cs"/>
          <w:rtl/>
        </w:rPr>
        <w:t>والجرحى،</w:t>
      </w:r>
      <w:r w:rsidRPr="004020EA">
        <w:rPr>
          <w:rFonts w:eastAsia="Calibri"/>
          <w:rtl/>
        </w:rPr>
        <w:t xml:space="preserve"> مقررا عدم سقوط هذه الجرائم </w:t>
      </w:r>
      <w:r w:rsidRPr="004020EA">
        <w:rPr>
          <w:rFonts w:eastAsia="Calibri" w:hint="cs"/>
          <w:rtl/>
        </w:rPr>
        <w:t>بالتقادم،</w:t>
      </w:r>
      <w:r w:rsidRPr="004020EA">
        <w:rPr>
          <w:rFonts w:eastAsia="Calibri"/>
          <w:rtl/>
        </w:rPr>
        <w:t xml:space="preserve"> وذلك بما يتوافق مع الاتفاقيات المتصلة بالقانون الدولي </w:t>
      </w:r>
      <w:r w:rsidRPr="004020EA">
        <w:rPr>
          <w:rFonts w:eastAsia="Calibri" w:hint="cs"/>
          <w:rtl/>
        </w:rPr>
        <w:t>الإنساني.</w:t>
      </w:r>
      <w:r w:rsidRPr="004020EA">
        <w:rPr>
          <w:rFonts w:eastAsia="Calibri" w:hint="cs"/>
          <w:color w:val="FF0000"/>
          <w:rtl/>
        </w:rPr>
        <w:t xml:space="preserve"> </w:t>
      </w:r>
    </w:p>
    <w:p w:rsidR="00463A83" w:rsidRPr="004020EA" w:rsidRDefault="00463A83" w:rsidP="00463A83">
      <w:pPr>
        <w:pStyle w:val="SingleTxtGA"/>
        <w:rPr>
          <w:rFonts w:eastAsia="Calibri"/>
          <w:rtl/>
        </w:rPr>
      </w:pPr>
      <w:r>
        <w:rPr>
          <w:rFonts w:eastAsia="Calibri" w:hint="cs"/>
          <w:color w:val="002060"/>
          <w:rtl/>
        </w:rPr>
        <w:t>47</w:t>
      </w:r>
      <w:r w:rsidRPr="004020EA">
        <w:rPr>
          <w:rFonts w:eastAsia="Calibri" w:hint="cs"/>
          <w:color w:val="002060"/>
          <w:rtl/>
        </w:rPr>
        <w:t>-</w:t>
      </w:r>
      <w:r>
        <w:rPr>
          <w:rFonts w:eastAsia="Calibri" w:hint="cs"/>
          <w:color w:val="002060"/>
          <w:rtl/>
        </w:rPr>
        <w:tab/>
      </w:r>
      <w:r w:rsidRPr="004020EA">
        <w:rPr>
          <w:rFonts w:eastAsia="Calibri" w:hint="cs"/>
          <w:rtl/>
        </w:rPr>
        <w:t>لا توجد في السلطنة أي قوانين دينية تميز المسلمين عن غيرهم، وذلك وفقا لما جاء في المادة (28) من النظام الأساسي للدولة. ويجرم قانون الجزاء الصادر بالمرسوم السلطاني رقم (7/2018)، في المادة (269) أي إساءة للأديان السماوية كافة.</w:t>
      </w:r>
    </w:p>
    <w:p w:rsidR="00463A83" w:rsidRPr="004020EA" w:rsidRDefault="00463A83" w:rsidP="00463A83">
      <w:pPr>
        <w:pStyle w:val="SingleTxtGA"/>
        <w:rPr>
          <w:rFonts w:eastAsia="Calibri"/>
          <w:rtl/>
        </w:rPr>
      </w:pPr>
      <w:r w:rsidRPr="004020EA">
        <w:rPr>
          <w:rFonts w:eastAsia="Calibri" w:hint="cs"/>
          <w:rtl/>
        </w:rPr>
        <w:t>النظام الانتخابي:</w:t>
      </w:r>
    </w:p>
    <w:p w:rsidR="00463A83" w:rsidRPr="004020EA" w:rsidRDefault="00463A83" w:rsidP="00463A83">
      <w:pPr>
        <w:pStyle w:val="SingleTxtGA"/>
        <w:rPr>
          <w:color w:val="7030A0"/>
          <w:rtl/>
        </w:rPr>
      </w:pPr>
      <w:r>
        <w:rPr>
          <w:rFonts w:hint="cs"/>
          <w:rtl/>
        </w:rPr>
        <w:t>48</w:t>
      </w:r>
      <w:r w:rsidRPr="004020EA">
        <w:rPr>
          <w:rFonts w:hint="cs"/>
          <w:rtl/>
        </w:rPr>
        <w:t>-</w:t>
      </w:r>
      <w:r>
        <w:rPr>
          <w:rFonts w:hint="cs"/>
          <w:rtl/>
        </w:rPr>
        <w:tab/>
      </w:r>
      <w:r w:rsidRPr="004020EA">
        <w:rPr>
          <w:rFonts w:hint="cs"/>
          <w:rtl/>
        </w:rPr>
        <w:t>لم يُغْفِل النظام الأساسي للدولة مبدأ الشورى، فجاءت المادة (</w:t>
      </w:r>
      <w:r w:rsidRPr="004020EA">
        <w:t>9</w:t>
      </w:r>
      <w:r w:rsidRPr="004020EA">
        <w:rPr>
          <w:rFonts w:hint="cs"/>
          <w:rtl/>
        </w:rPr>
        <w:t>) مكرسة لذلك؛</w:t>
      </w:r>
      <w:r>
        <w:rPr>
          <w:rFonts w:hint="cs"/>
          <w:rtl/>
        </w:rPr>
        <w:t xml:space="preserve"> </w:t>
      </w:r>
      <w:r w:rsidRPr="004020EA">
        <w:rPr>
          <w:rFonts w:hint="cs"/>
          <w:rtl/>
        </w:rPr>
        <w:t>إذ نصت على أن: (الحكم</w:t>
      </w:r>
      <w:r w:rsidRPr="004020EA">
        <w:rPr>
          <w:rtl/>
        </w:rPr>
        <w:t xml:space="preserve"> يقوم على أساس العدل والشورى </w:t>
      </w:r>
      <w:r w:rsidRPr="004020EA">
        <w:rPr>
          <w:rFonts w:hint="cs"/>
          <w:rtl/>
        </w:rPr>
        <w:t>والمساواة.</w:t>
      </w:r>
      <w:r w:rsidRPr="004020EA">
        <w:rPr>
          <w:rtl/>
        </w:rPr>
        <w:t xml:space="preserve"> وحق المواطنين بالمشاركة في الشؤون العامة</w:t>
      </w:r>
      <w:r w:rsidRPr="004020EA">
        <w:rPr>
          <w:rFonts w:hint="cs"/>
          <w:rtl/>
        </w:rPr>
        <w:t>)، كما كفلت</w:t>
      </w:r>
      <w:r w:rsidRPr="004020EA">
        <w:rPr>
          <w:rtl/>
        </w:rPr>
        <w:t xml:space="preserve"> المادة (10) المبادئ الاساسية الموجهة لسياسة </w:t>
      </w:r>
      <w:r w:rsidRPr="004020EA">
        <w:rPr>
          <w:rFonts w:hint="cs"/>
          <w:rtl/>
        </w:rPr>
        <w:t>السلطنة،</w:t>
      </w:r>
      <w:r w:rsidRPr="004020EA">
        <w:rPr>
          <w:rtl/>
        </w:rPr>
        <w:t xml:space="preserve"> ومن </w:t>
      </w:r>
      <w:r w:rsidRPr="004020EA">
        <w:rPr>
          <w:rFonts w:hint="cs"/>
          <w:rtl/>
        </w:rPr>
        <w:t>بينها:</w:t>
      </w:r>
      <w:r w:rsidRPr="004020EA">
        <w:rPr>
          <w:rtl/>
        </w:rPr>
        <w:t xml:space="preserve"> إرساء أسس صالحة لترسيخ دعائم شورى صحيحة نابعة من تراث الوطن وقيمه وشريعته الإسلامية</w:t>
      </w:r>
      <w:r w:rsidRPr="004020EA">
        <w:rPr>
          <w:rFonts w:hint="cs"/>
          <w:rtl/>
        </w:rPr>
        <w:t xml:space="preserve">. وتحقيقا لذلك </w:t>
      </w:r>
      <w:r w:rsidRPr="004020EA">
        <w:rPr>
          <w:rtl/>
        </w:rPr>
        <w:t xml:space="preserve">جاء المرسوم السلطاني </w:t>
      </w:r>
      <w:r w:rsidRPr="004020EA">
        <w:rPr>
          <w:rFonts w:hint="cs"/>
          <w:rtl/>
        </w:rPr>
        <w:t xml:space="preserve">رقم </w:t>
      </w:r>
      <w:r w:rsidRPr="004020EA">
        <w:rPr>
          <w:rtl/>
        </w:rPr>
        <w:t>(94 /</w:t>
      </w:r>
      <w:r w:rsidRPr="004020EA">
        <w:rPr>
          <w:rFonts w:hint="cs"/>
          <w:rtl/>
        </w:rPr>
        <w:t xml:space="preserve">91) </w:t>
      </w:r>
      <w:r w:rsidRPr="004020EA">
        <w:rPr>
          <w:rtl/>
        </w:rPr>
        <w:t>بإنشاء (مجلس الشورى) في</w:t>
      </w:r>
      <w:r>
        <w:t> </w:t>
      </w:r>
      <w:r w:rsidRPr="004020EA">
        <w:rPr>
          <w:rtl/>
        </w:rPr>
        <w:t xml:space="preserve">12 نوفمبر 1991م، </w:t>
      </w:r>
      <w:r w:rsidRPr="004020EA">
        <w:rPr>
          <w:rFonts w:hint="cs"/>
          <w:rtl/>
        </w:rPr>
        <w:t xml:space="preserve">الذي </w:t>
      </w:r>
      <w:r w:rsidRPr="004020EA">
        <w:rPr>
          <w:rtl/>
        </w:rPr>
        <w:t>يتمتع وفقا للقانون بالشخصية الاعتبارية</w:t>
      </w:r>
      <w:r w:rsidRPr="004020EA">
        <w:rPr>
          <w:rFonts w:hint="cs"/>
          <w:rtl/>
        </w:rPr>
        <w:t xml:space="preserve">، </w:t>
      </w:r>
      <w:r w:rsidRPr="004020EA">
        <w:rPr>
          <w:rtl/>
        </w:rPr>
        <w:t xml:space="preserve">وبالاستقلال المالي </w:t>
      </w:r>
      <w:r w:rsidRPr="004020EA">
        <w:rPr>
          <w:rtl/>
        </w:rPr>
        <w:lastRenderedPageBreak/>
        <w:t>والإداري</w:t>
      </w:r>
      <w:r w:rsidRPr="004020EA">
        <w:rPr>
          <w:rFonts w:hint="cs"/>
          <w:rtl/>
        </w:rPr>
        <w:t>،</w:t>
      </w:r>
      <w:r w:rsidRPr="004020EA">
        <w:rPr>
          <w:rtl/>
        </w:rPr>
        <w:t xml:space="preserve"> ومقره محافظة </w:t>
      </w:r>
      <w:r w:rsidRPr="004020EA">
        <w:rPr>
          <w:rFonts w:hint="cs"/>
          <w:rtl/>
        </w:rPr>
        <w:t xml:space="preserve">مسقط. وقد </w:t>
      </w:r>
      <w:r w:rsidRPr="004020EA">
        <w:rPr>
          <w:rtl/>
        </w:rPr>
        <w:t>دخل مجلس الشورى مرحلة جديدة من العمل الوطني انطلاقا من الصلاحيات التشريعية الجوهرية التي أضيفت إلى مهام</w:t>
      </w:r>
      <w:r w:rsidRPr="004020EA">
        <w:rPr>
          <w:rFonts w:hint="cs"/>
          <w:rtl/>
        </w:rPr>
        <w:t xml:space="preserve">، </w:t>
      </w:r>
      <w:r w:rsidRPr="004020EA">
        <w:rPr>
          <w:rtl/>
        </w:rPr>
        <w:t>واختصاصات مجلس ع</w:t>
      </w:r>
      <w:r w:rsidRPr="004020EA">
        <w:rPr>
          <w:rFonts w:hint="cs"/>
          <w:rtl/>
        </w:rPr>
        <w:t>ُ</w:t>
      </w:r>
      <w:r w:rsidRPr="004020EA">
        <w:rPr>
          <w:rtl/>
        </w:rPr>
        <w:t>مان الذي يضم مجلسي الدولة والشورى</w:t>
      </w:r>
      <w:r w:rsidRPr="004020EA">
        <w:rPr>
          <w:rFonts w:hint="cs"/>
          <w:rtl/>
        </w:rPr>
        <w:t xml:space="preserve">، </w:t>
      </w:r>
      <w:r w:rsidRPr="004020EA">
        <w:rPr>
          <w:rtl/>
        </w:rPr>
        <w:t>وذلك بموجب</w:t>
      </w:r>
      <w:r w:rsidRPr="004020EA">
        <w:rPr>
          <w:rFonts w:hint="cs"/>
          <w:rtl/>
        </w:rPr>
        <w:t xml:space="preserve"> </w:t>
      </w:r>
      <w:r w:rsidRPr="004020EA">
        <w:rPr>
          <w:rtl/>
        </w:rPr>
        <w:t>المرسوم السلطاني رقم (99/2011).</w:t>
      </w:r>
      <w:r w:rsidRPr="004020EA">
        <w:rPr>
          <w:color w:val="7030A0"/>
          <w:rtl/>
        </w:rPr>
        <w:t xml:space="preserve"> </w:t>
      </w:r>
    </w:p>
    <w:p w:rsidR="00463A83" w:rsidRPr="004020EA" w:rsidRDefault="00463A83" w:rsidP="00463A83">
      <w:pPr>
        <w:pStyle w:val="SingleTxtGA"/>
      </w:pPr>
      <w:r>
        <w:rPr>
          <w:rFonts w:hint="cs"/>
          <w:rtl/>
        </w:rPr>
        <w:t>49</w:t>
      </w:r>
      <w:r w:rsidRPr="004020EA">
        <w:rPr>
          <w:rFonts w:hint="cs"/>
          <w:rtl/>
        </w:rPr>
        <w:t>-</w:t>
      </w:r>
      <w:r>
        <w:rPr>
          <w:rFonts w:hint="cs"/>
          <w:rtl/>
        </w:rPr>
        <w:tab/>
      </w:r>
      <w:r w:rsidRPr="004020EA">
        <w:rPr>
          <w:rFonts w:hint="cs"/>
          <w:rtl/>
        </w:rPr>
        <w:t>أكد قانون انتخابات أعضاء مجلس الشورى حق</w:t>
      </w:r>
      <w:r w:rsidRPr="004020EA">
        <w:rPr>
          <w:rtl/>
        </w:rPr>
        <w:t xml:space="preserve"> كل ع</w:t>
      </w:r>
      <w:r w:rsidRPr="004020EA">
        <w:rPr>
          <w:rFonts w:hint="cs"/>
          <w:rtl/>
        </w:rPr>
        <w:t>ُ</w:t>
      </w:r>
      <w:r w:rsidRPr="004020EA">
        <w:rPr>
          <w:rtl/>
        </w:rPr>
        <w:t>ماني وع</w:t>
      </w:r>
      <w:r w:rsidRPr="004020EA">
        <w:rPr>
          <w:rFonts w:hint="cs"/>
          <w:rtl/>
        </w:rPr>
        <w:t>ُ</w:t>
      </w:r>
      <w:r w:rsidRPr="004020EA">
        <w:rPr>
          <w:rtl/>
        </w:rPr>
        <w:t>مانية</w:t>
      </w:r>
      <w:r w:rsidRPr="004020EA">
        <w:rPr>
          <w:rFonts w:hint="cs"/>
          <w:rtl/>
        </w:rPr>
        <w:t xml:space="preserve"> في</w:t>
      </w:r>
      <w:r w:rsidRPr="004020EA">
        <w:rPr>
          <w:rtl/>
        </w:rPr>
        <w:t xml:space="preserve"> الترشح لعضوية مجلس الشورى والمشاركة في انتخاب أعضائه وفقا للشروط المعتمدة</w:t>
      </w:r>
      <w:r w:rsidRPr="004020EA">
        <w:rPr>
          <w:rFonts w:hint="cs"/>
          <w:rtl/>
        </w:rPr>
        <w:t>، وقد نظم القانون انتخابات أعضاء مجلس الشورى بموجب المرسوم السلطاني رقم (58/2013)، والذي نص في مادته الثانية على أن</w:t>
      </w:r>
      <w:proofErr w:type="gramStart"/>
      <w:r w:rsidRPr="004020EA">
        <w:rPr>
          <w:rFonts w:hint="cs"/>
          <w:rtl/>
        </w:rPr>
        <w:t xml:space="preserve">: </w:t>
      </w:r>
      <w:r>
        <w:rPr>
          <w:rFonts w:ascii="Traditional Arabic" w:hAnsi="Traditional Arabic" w:hint="cs"/>
          <w:shd w:val="clear" w:color="auto" w:fill="FFFFFF"/>
          <w:rtl/>
          <w:lang w:bidi="ar-OM"/>
        </w:rPr>
        <w:t>”</w:t>
      </w:r>
      <w:r w:rsidRPr="004020EA">
        <w:rPr>
          <w:rFonts w:hint="cs"/>
          <w:rtl/>
        </w:rPr>
        <w:t>الانتخاب</w:t>
      </w:r>
      <w:proofErr w:type="gramEnd"/>
      <w:r w:rsidRPr="004020EA">
        <w:rPr>
          <w:rFonts w:hint="cs"/>
          <w:rtl/>
        </w:rPr>
        <w:t xml:space="preserve"> حق شخصي للناخب، ولا يجوز الإنابة، أو التوكيل فيه، ويدلي الناخب بصوته في الولاية المقيد في القائمة النهائية لناخبيها لمرة واحدة في الانتخاب الواحد</w:t>
      </w:r>
      <w:r>
        <w:rPr>
          <w:rFonts w:ascii="Traditional Arabic" w:eastAsia="Calibri" w:hAnsi="Traditional Arabic"/>
          <w:rtl/>
        </w:rPr>
        <w:t>“</w:t>
      </w:r>
      <w:r w:rsidRPr="004020EA">
        <w:rPr>
          <w:rFonts w:hint="cs"/>
          <w:rtl/>
        </w:rPr>
        <w:t>. ونظم في المادة (</w:t>
      </w:r>
      <w:r w:rsidRPr="004020EA">
        <w:t>23</w:t>
      </w:r>
      <w:r w:rsidRPr="004020EA">
        <w:rPr>
          <w:rFonts w:hint="cs"/>
          <w:rtl/>
        </w:rPr>
        <w:t>) على أنه</w:t>
      </w:r>
      <w:proofErr w:type="gramStart"/>
      <w:r w:rsidRPr="00DD4EA5">
        <w:rPr>
          <w:rtl/>
        </w:rPr>
        <w:t>:</w:t>
      </w:r>
      <w:r w:rsidRPr="004020EA">
        <w:rPr>
          <w:rFonts w:hint="cs"/>
          <w:rtl/>
        </w:rPr>
        <w:t xml:space="preserve"> </w:t>
      </w:r>
      <w:r>
        <w:rPr>
          <w:rFonts w:ascii="Traditional Arabic" w:hAnsi="Traditional Arabic" w:hint="cs"/>
          <w:shd w:val="clear" w:color="auto" w:fill="FFFFFF"/>
          <w:rtl/>
          <w:lang w:bidi="ar-OM"/>
        </w:rPr>
        <w:t>”</w:t>
      </w:r>
      <w:r w:rsidRPr="004020EA">
        <w:rPr>
          <w:rFonts w:hint="cs"/>
          <w:rtl/>
        </w:rPr>
        <w:t>يحق</w:t>
      </w:r>
      <w:proofErr w:type="gramEnd"/>
      <w:r w:rsidRPr="004020EA">
        <w:rPr>
          <w:rFonts w:hint="cs"/>
          <w:rtl/>
        </w:rPr>
        <w:t xml:space="preserve"> لكل مواطن أن يطلب قيده في السجل الانتخابي إذا توافرت فيه الشروط الآتية: </w:t>
      </w:r>
    </w:p>
    <w:p w:rsidR="00463A83" w:rsidRPr="004020EA" w:rsidRDefault="00463A83" w:rsidP="00463A83">
      <w:pPr>
        <w:pStyle w:val="SingleTxtGA"/>
        <w:tabs>
          <w:tab w:val="clear" w:pos="1928"/>
        </w:tabs>
        <w:ind w:left="2612" w:hanging="658"/>
        <w:rPr>
          <w:rtl/>
        </w:rPr>
      </w:pPr>
      <w:r>
        <w:rPr>
          <w:rFonts w:hint="cs"/>
          <w:rtl/>
        </w:rPr>
        <w:t>1-</w:t>
      </w:r>
      <w:r>
        <w:rPr>
          <w:rFonts w:hint="cs"/>
          <w:rtl/>
        </w:rPr>
        <w:tab/>
      </w:r>
      <w:r w:rsidRPr="004020EA">
        <w:rPr>
          <w:rFonts w:hint="cs"/>
          <w:rtl/>
        </w:rPr>
        <w:t xml:space="preserve">أن يكون قد أتم واحدا وعشرين عاما ميلاديا في الأول من شهر يناير من سنة الانتخاب، ويعتد في ذلك ببيانات البطاقة الشخصية. </w:t>
      </w:r>
    </w:p>
    <w:p w:rsidR="00463A83" w:rsidRPr="004020EA" w:rsidRDefault="00463A83" w:rsidP="00463A83">
      <w:pPr>
        <w:pStyle w:val="SingleTxtGA"/>
        <w:tabs>
          <w:tab w:val="clear" w:pos="1928"/>
        </w:tabs>
        <w:ind w:left="2612" w:hanging="658"/>
        <w:rPr>
          <w:rtl/>
        </w:rPr>
      </w:pPr>
      <w:r>
        <w:rPr>
          <w:rFonts w:hint="cs"/>
          <w:rtl/>
        </w:rPr>
        <w:t>2-</w:t>
      </w:r>
      <w:r>
        <w:rPr>
          <w:rFonts w:hint="cs"/>
          <w:rtl/>
        </w:rPr>
        <w:tab/>
      </w:r>
      <w:r w:rsidRPr="004020EA">
        <w:rPr>
          <w:rFonts w:hint="cs"/>
          <w:rtl/>
        </w:rPr>
        <w:t xml:space="preserve">أن يكون من أبناء الولاية، أو المقيمين فيها. </w:t>
      </w:r>
    </w:p>
    <w:p w:rsidR="00463A83" w:rsidRPr="004020EA" w:rsidRDefault="00463A83" w:rsidP="00463A83">
      <w:pPr>
        <w:pStyle w:val="SingleTxtGA"/>
        <w:tabs>
          <w:tab w:val="clear" w:pos="1928"/>
        </w:tabs>
        <w:ind w:left="2612" w:hanging="658"/>
        <w:rPr>
          <w:rtl/>
        </w:rPr>
      </w:pPr>
      <w:r>
        <w:rPr>
          <w:rFonts w:hint="cs"/>
          <w:rtl/>
        </w:rPr>
        <w:t>3-</w:t>
      </w:r>
      <w:r>
        <w:rPr>
          <w:rFonts w:hint="cs"/>
          <w:rtl/>
        </w:rPr>
        <w:tab/>
      </w:r>
      <w:r w:rsidRPr="004020EA">
        <w:rPr>
          <w:rFonts w:hint="cs"/>
          <w:rtl/>
        </w:rPr>
        <w:t xml:space="preserve">ألا يكون منتسبا لجهة أمنية، أو عسكرية. </w:t>
      </w:r>
    </w:p>
    <w:p w:rsidR="00463A83" w:rsidRPr="004020EA" w:rsidRDefault="00463A83" w:rsidP="00463A83">
      <w:pPr>
        <w:pStyle w:val="SingleTxtGA"/>
        <w:rPr>
          <w:rtl/>
        </w:rPr>
      </w:pPr>
      <w:r>
        <w:rPr>
          <w:rFonts w:hint="cs"/>
          <w:rtl/>
        </w:rPr>
        <w:t>50</w:t>
      </w:r>
      <w:r w:rsidRPr="004020EA">
        <w:rPr>
          <w:rFonts w:hint="cs"/>
          <w:rtl/>
        </w:rPr>
        <w:t>-</w:t>
      </w:r>
      <w:r>
        <w:rPr>
          <w:rFonts w:hint="cs"/>
          <w:rtl/>
        </w:rPr>
        <w:tab/>
      </w:r>
      <w:r w:rsidRPr="004020EA">
        <w:rPr>
          <w:rFonts w:hint="cs"/>
          <w:rtl/>
        </w:rPr>
        <w:t>وقد حدد القانون في المادة (</w:t>
      </w:r>
      <w:r w:rsidRPr="004020EA">
        <w:t>5</w:t>
      </w:r>
      <w:r w:rsidRPr="004020EA">
        <w:rPr>
          <w:rFonts w:hint="cs"/>
          <w:rtl/>
        </w:rPr>
        <w:t>) منه قوام تشكيل اللجنة العليا للانتخابات، بحيث تكون برئاسة أحد نواب رئيس المحكمة العليا، وعضوية كل من: قاض بالمحكمة العليا يحل محل الرئيس في غيابه، وقاضي محكمة استئناف، ومستشار بمحكمة القضاء الإداري، وأحد مساعدي المدعي العام، واثنين من موظفي وزارة الداخلية.</w:t>
      </w:r>
      <w:r>
        <w:rPr>
          <w:rFonts w:hint="cs"/>
          <w:rtl/>
        </w:rPr>
        <w:t xml:space="preserve"> </w:t>
      </w:r>
      <w:r w:rsidRPr="004020EA">
        <w:rPr>
          <w:rFonts w:hint="cs"/>
          <w:rtl/>
        </w:rPr>
        <w:t>وبموجب المادة (</w:t>
      </w:r>
      <w:r w:rsidRPr="004020EA">
        <w:t>6</w:t>
      </w:r>
      <w:r w:rsidRPr="004020EA">
        <w:rPr>
          <w:rFonts w:hint="cs"/>
          <w:rtl/>
        </w:rPr>
        <w:t>) من القانون فإن للجنة العليا اختصاصات تتمثل في: الإشراف على انتخابات أعضاء المجلس، والفصل في الطعون الانتخابية، والرقابة على ما تصدره اللجنة الرئيسية للانتخابات من قرارات أو تعاميم لتنظيم العملية الانتخابية، والرقابة على عمل لجان الانتخاب، وإبلاغ اللجنة الرئيسية، واعتماد النتائج النهائية للتصويت. علما بأن اللجنة الرئيسية تكون برئاسة وكيل وزارة الداخلية، وعضوية ممثلين عن الجهات المعنية، حيث يصدر قرار من وزير الداخلية بتسمية أعضائها، ومقررها، ونظام عملها وفقاً للمادة (</w:t>
      </w:r>
      <w:r w:rsidRPr="004020EA">
        <w:t>12</w:t>
      </w:r>
      <w:r w:rsidRPr="004020EA">
        <w:rPr>
          <w:rFonts w:hint="cs"/>
          <w:rtl/>
        </w:rPr>
        <w:t>) من القانون ذاته.</w:t>
      </w:r>
    </w:p>
    <w:p w:rsidR="00463A83" w:rsidRPr="004020EA" w:rsidRDefault="00463A83" w:rsidP="00463A83">
      <w:pPr>
        <w:pStyle w:val="SingleTxtGA"/>
        <w:rPr>
          <w:rtl/>
        </w:rPr>
      </w:pPr>
      <w:r>
        <w:rPr>
          <w:rFonts w:hint="cs"/>
          <w:rtl/>
        </w:rPr>
        <w:t>51</w:t>
      </w:r>
      <w:r w:rsidRPr="004020EA">
        <w:rPr>
          <w:rFonts w:hint="cs"/>
          <w:rtl/>
        </w:rPr>
        <w:t>-</w:t>
      </w:r>
      <w:r>
        <w:rPr>
          <w:rFonts w:hint="cs"/>
          <w:rtl/>
        </w:rPr>
        <w:tab/>
      </w:r>
      <w:r w:rsidRPr="004020EA">
        <w:rPr>
          <w:rFonts w:hint="cs"/>
          <w:rtl/>
        </w:rPr>
        <w:t>ونظم القانون في المادة (</w:t>
      </w:r>
      <w:r w:rsidRPr="004020EA">
        <w:t>31</w:t>
      </w:r>
      <w:r w:rsidRPr="004020EA">
        <w:rPr>
          <w:rFonts w:hint="cs"/>
          <w:rtl/>
        </w:rPr>
        <w:t xml:space="preserve">) حق كل ذي مصلحة في الاعتراض على الأسماء الواردة في القوائم الأولية للناخبين بطلب يقدم إلى لجنة الانتخابات خلال خمسة أيام من تاريخ إعلان القوائم مبينا فيه أسباب الاعتراض، ومرفقا المستندات المؤيدة له. وتصدر اللجنة قراراها في الاعتراض خلال عشرة أيام من اليوم التالي لانتهاء المدة المنصوص عليها. </w:t>
      </w:r>
    </w:p>
    <w:p w:rsidR="00463A83" w:rsidRPr="004020EA" w:rsidRDefault="00463A83" w:rsidP="00463A83">
      <w:pPr>
        <w:pStyle w:val="SingleTxtGA"/>
        <w:rPr>
          <w:rtl/>
        </w:rPr>
      </w:pPr>
      <w:r>
        <w:rPr>
          <w:rFonts w:hint="cs"/>
          <w:rtl/>
        </w:rPr>
        <w:t>52</w:t>
      </w:r>
      <w:r w:rsidRPr="004020EA">
        <w:rPr>
          <w:rFonts w:hint="cs"/>
          <w:rtl/>
        </w:rPr>
        <w:t>-</w:t>
      </w:r>
      <w:r>
        <w:rPr>
          <w:rFonts w:hint="cs"/>
          <w:rtl/>
        </w:rPr>
        <w:tab/>
      </w:r>
      <w:r w:rsidRPr="004020EA">
        <w:rPr>
          <w:rFonts w:hint="cs"/>
          <w:rtl/>
        </w:rPr>
        <w:t>وحدد القانون في المادة (</w:t>
      </w:r>
      <w:r w:rsidRPr="004020EA">
        <w:t>34</w:t>
      </w:r>
      <w:r w:rsidRPr="004020EA">
        <w:rPr>
          <w:rFonts w:hint="cs"/>
          <w:rtl/>
        </w:rPr>
        <w:t xml:space="preserve">) شروط الترشح لعضوية مجلس الشورى، وهي: </w:t>
      </w:r>
      <w:r w:rsidRPr="004020EA">
        <w:rPr>
          <w:rtl/>
        </w:rPr>
        <w:t>أن يكون المرشح ع</w:t>
      </w:r>
      <w:r w:rsidRPr="004020EA">
        <w:rPr>
          <w:rFonts w:hint="cs"/>
          <w:rtl/>
        </w:rPr>
        <w:t>ُ</w:t>
      </w:r>
      <w:r w:rsidRPr="004020EA">
        <w:rPr>
          <w:rtl/>
        </w:rPr>
        <w:t>ماني الجنسية بصفة أصيلة</w:t>
      </w:r>
      <w:r w:rsidRPr="004020EA">
        <w:rPr>
          <w:rFonts w:hint="cs"/>
          <w:rtl/>
        </w:rPr>
        <w:t>، و</w:t>
      </w:r>
      <w:r w:rsidRPr="004020EA">
        <w:rPr>
          <w:rtl/>
        </w:rPr>
        <w:t>ألا يقل سنه عند فتح باب الترشيح عن ثلاثين سنة ميلادية</w:t>
      </w:r>
      <w:r w:rsidRPr="004020EA">
        <w:rPr>
          <w:rFonts w:hint="cs"/>
          <w:rtl/>
        </w:rPr>
        <w:t>، و</w:t>
      </w:r>
      <w:r w:rsidRPr="004020EA">
        <w:rPr>
          <w:rtl/>
        </w:rPr>
        <w:t>ألا يقل مستواه العلمي عن دبلوم التعليم العام</w:t>
      </w:r>
      <w:r w:rsidRPr="004020EA">
        <w:rPr>
          <w:rFonts w:hint="cs"/>
          <w:rtl/>
        </w:rPr>
        <w:t xml:space="preserve">، </w:t>
      </w:r>
      <w:r w:rsidRPr="004020EA">
        <w:rPr>
          <w:rtl/>
        </w:rPr>
        <w:t>ألا يكون قد سبق عليه الحكم نهائيا بعقوبة جنائية أو في جريمة مخلة بالشرف أو الأمانة ولو رُد إليه اعتباره</w:t>
      </w:r>
      <w:r w:rsidRPr="004020EA">
        <w:rPr>
          <w:rFonts w:hint="cs"/>
          <w:rtl/>
        </w:rPr>
        <w:t>،</w:t>
      </w:r>
      <w:r w:rsidRPr="004020EA">
        <w:rPr>
          <w:rtl/>
        </w:rPr>
        <w:t xml:space="preserve"> </w:t>
      </w:r>
      <w:r w:rsidRPr="004020EA">
        <w:rPr>
          <w:rFonts w:hint="cs"/>
          <w:rtl/>
        </w:rPr>
        <w:t>و</w:t>
      </w:r>
      <w:r w:rsidRPr="004020EA">
        <w:rPr>
          <w:rtl/>
        </w:rPr>
        <w:t>أن يكون مقيدا في السجل الانتخابي</w:t>
      </w:r>
      <w:r w:rsidRPr="004020EA">
        <w:rPr>
          <w:rFonts w:hint="cs"/>
          <w:rtl/>
        </w:rPr>
        <w:t>، و</w:t>
      </w:r>
      <w:r w:rsidRPr="004020EA">
        <w:rPr>
          <w:rtl/>
        </w:rPr>
        <w:t>ألا يكون محجورا عليه بحكم قضائي</w:t>
      </w:r>
      <w:r w:rsidRPr="004020EA">
        <w:rPr>
          <w:rFonts w:hint="cs"/>
          <w:rtl/>
        </w:rPr>
        <w:t>، و</w:t>
      </w:r>
      <w:r w:rsidRPr="004020EA">
        <w:rPr>
          <w:rtl/>
        </w:rPr>
        <w:t>ألا يكون مصابا بمرض عقلي</w:t>
      </w:r>
      <w:r w:rsidRPr="004020EA">
        <w:rPr>
          <w:rFonts w:hint="cs"/>
          <w:rtl/>
        </w:rPr>
        <w:t>، و</w:t>
      </w:r>
      <w:r w:rsidRPr="004020EA">
        <w:rPr>
          <w:rtl/>
        </w:rPr>
        <w:t>ألا يكون منتسبا لجهة عسكرية أو أمنية</w:t>
      </w:r>
      <w:r w:rsidRPr="004020EA">
        <w:rPr>
          <w:rFonts w:hint="cs"/>
          <w:rtl/>
        </w:rPr>
        <w:t>.</w:t>
      </w:r>
      <w:r>
        <w:rPr>
          <w:rFonts w:hint="cs"/>
          <w:rtl/>
        </w:rPr>
        <w:t xml:space="preserve"> </w:t>
      </w:r>
      <w:r w:rsidRPr="004020EA">
        <w:rPr>
          <w:rFonts w:hint="cs"/>
          <w:rtl/>
        </w:rPr>
        <w:t>وبموجب المادة (</w:t>
      </w:r>
      <w:r w:rsidRPr="004020EA">
        <w:t>64</w:t>
      </w:r>
      <w:r w:rsidRPr="004020EA">
        <w:rPr>
          <w:rFonts w:hint="cs"/>
          <w:rtl/>
        </w:rPr>
        <w:t>) من القانون يحق لكل ذي مصلحة من المرشحين الطعن في النتائج النهائية للانتخابات بطلب يقدم إلى اللجنة العليا للانتخابات.</w:t>
      </w:r>
    </w:p>
    <w:p w:rsidR="00463A83" w:rsidRPr="004020EA" w:rsidRDefault="00463A83" w:rsidP="00463A83">
      <w:pPr>
        <w:pStyle w:val="SingleTxtGA"/>
        <w:rPr>
          <w:rtl/>
        </w:rPr>
      </w:pPr>
      <w:r>
        <w:rPr>
          <w:rFonts w:hint="cs"/>
          <w:rtl/>
        </w:rPr>
        <w:lastRenderedPageBreak/>
        <w:t>53</w:t>
      </w:r>
      <w:r w:rsidRPr="004020EA">
        <w:rPr>
          <w:rFonts w:hint="cs"/>
          <w:rtl/>
        </w:rPr>
        <w:t>-</w:t>
      </w:r>
      <w:r>
        <w:rPr>
          <w:rFonts w:hint="cs"/>
          <w:rtl/>
        </w:rPr>
        <w:tab/>
      </w:r>
      <w:r w:rsidRPr="004020EA">
        <w:rPr>
          <w:rFonts w:hint="cs"/>
          <w:rtl/>
        </w:rPr>
        <w:t>وتشير الإحصائيات بالنسبة للفترة الثامنة لمجلس الشورى (</w:t>
      </w:r>
      <w:r w:rsidRPr="004020EA">
        <w:t>2018-2015</w:t>
      </w:r>
      <w:r w:rsidRPr="004020EA">
        <w:rPr>
          <w:rFonts w:hint="cs"/>
          <w:rtl/>
        </w:rPr>
        <w:t xml:space="preserve">) أن عدد الناخبين العمانيين بلغ </w:t>
      </w:r>
      <w:r w:rsidRPr="004020EA">
        <w:rPr>
          <w:rtl/>
        </w:rPr>
        <w:t xml:space="preserve">127 ألفا و955 ناخبا </w:t>
      </w:r>
      <w:r w:rsidRPr="004020EA">
        <w:rPr>
          <w:rFonts w:hint="cs"/>
          <w:rtl/>
        </w:rPr>
        <w:t>و124 ألف</w:t>
      </w:r>
      <w:r w:rsidRPr="004020EA">
        <w:rPr>
          <w:rtl/>
        </w:rPr>
        <w:t xml:space="preserve"> </w:t>
      </w:r>
      <w:r w:rsidRPr="004020EA">
        <w:rPr>
          <w:rFonts w:hint="cs"/>
          <w:rtl/>
        </w:rPr>
        <w:t>و950 ناخبة</w:t>
      </w:r>
      <w:r w:rsidRPr="004020EA">
        <w:rPr>
          <w:rtl/>
        </w:rPr>
        <w:t xml:space="preserve"> </w:t>
      </w:r>
      <w:r w:rsidRPr="004020EA">
        <w:rPr>
          <w:rFonts w:hint="cs"/>
          <w:rtl/>
        </w:rPr>
        <w:t>للإدلاء بأصواتهم</w:t>
      </w:r>
      <w:r w:rsidRPr="004020EA">
        <w:rPr>
          <w:rtl/>
        </w:rPr>
        <w:t xml:space="preserve"> لانتخاب</w:t>
      </w:r>
      <w:r>
        <w:rPr>
          <w:rFonts w:hint="cs"/>
          <w:rtl/>
        </w:rPr>
        <w:t xml:space="preserve"> </w:t>
      </w:r>
      <w:r w:rsidRPr="004020EA">
        <w:t>(85)</w:t>
      </w:r>
      <w:r w:rsidRPr="004020EA">
        <w:rPr>
          <w:rtl/>
        </w:rPr>
        <w:t xml:space="preserve"> عضوا حيث </w:t>
      </w:r>
      <w:r w:rsidRPr="004020EA">
        <w:rPr>
          <w:rFonts w:hint="cs"/>
          <w:rtl/>
        </w:rPr>
        <w:t xml:space="preserve">تنافس </w:t>
      </w:r>
      <w:r w:rsidRPr="004020EA">
        <w:t>(590)</w:t>
      </w:r>
      <w:r w:rsidRPr="004020EA">
        <w:rPr>
          <w:rFonts w:hint="cs"/>
          <w:rtl/>
        </w:rPr>
        <w:t xml:space="preserve"> مرشحا</w:t>
      </w:r>
      <w:r w:rsidRPr="004020EA">
        <w:rPr>
          <w:rtl/>
        </w:rPr>
        <w:t xml:space="preserve"> </w:t>
      </w:r>
      <w:r w:rsidRPr="004020EA">
        <w:rPr>
          <w:rFonts w:hint="cs"/>
          <w:rtl/>
        </w:rPr>
        <w:t xml:space="preserve">بينهم </w:t>
      </w:r>
      <w:r w:rsidRPr="004020EA">
        <w:t>(20)</w:t>
      </w:r>
      <w:r w:rsidRPr="004020EA">
        <w:rPr>
          <w:rFonts w:hint="cs"/>
          <w:rtl/>
        </w:rPr>
        <w:t xml:space="preserve"> امرأة</w:t>
      </w:r>
      <w:r w:rsidRPr="004020EA">
        <w:rPr>
          <w:rtl/>
        </w:rPr>
        <w:t xml:space="preserve"> للفوز بعضوية المجلس في يوم وطني تعيشه السلطنة. </w:t>
      </w:r>
    </w:p>
    <w:p w:rsidR="00463A83" w:rsidRPr="004020EA" w:rsidRDefault="00463A83" w:rsidP="00463A83">
      <w:pPr>
        <w:pStyle w:val="SingleTxtGA"/>
        <w:rPr>
          <w:rtl/>
        </w:rPr>
      </w:pPr>
      <w:r>
        <w:rPr>
          <w:rFonts w:hint="cs"/>
          <w:rtl/>
        </w:rPr>
        <w:t>54</w:t>
      </w:r>
      <w:r w:rsidRPr="004020EA">
        <w:rPr>
          <w:rFonts w:hint="cs"/>
          <w:rtl/>
        </w:rPr>
        <w:t>-</w:t>
      </w:r>
      <w:r>
        <w:rPr>
          <w:rFonts w:hint="cs"/>
          <w:rtl/>
        </w:rPr>
        <w:tab/>
      </w:r>
      <w:r w:rsidRPr="004020EA">
        <w:rPr>
          <w:rFonts w:hint="cs"/>
          <w:rtl/>
        </w:rPr>
        <w:t>ونظم قانون المجالس البلدية الصادر بالمرسوم السلطاني رقم (116/2011) عملية انتخابات المجالس البلدية التي بدأت من العام 2012م، وتجرى الانتخابات للمجالس البلدية كل (4) أربع سنوات حيث يتم فيها انتخاب أعضاء ممثلين عن الولايات التابعة للمحافظات، وممثلين عن الجهات الحكومية. ويختص المجلس بتقديم الآراء والتوصيات بشأن تطوير النظم والخدمات البلدية وغيرها من الاختصاصات التفصيلية. وتنظم اللائحة التنفيذية لقانون المجالس البلدية الصادرة بالقرار الديواني رقم (15/2012) سائر شؤون المجلس. وتضم المجالس البلدية في انتخابات التي جرت في عام 2016م (202) عضوا في محافظات السلطنة منهم (7) سبع نساء.</w:t>
      </w:r>
    </w:p>
    <w:p w:rsidR="00463A83" w:rsidRPr="004020EA" w:rsidRDefault="00463A83" w:rsidP="00463A83">
      <w:pPr>
        <w:pStyle w:val="SingleTxtGA"/>
        <w:rPr>
          <w:rtl/>
        </w:rPr>
      </w:pPr>
      <w:r w:rsidRPr="004020EA">
        <w:rPr>
          <w:rFonts w:hint="cs"/>
          <w:rtl/>
        </w:rPr>
        <w:t>الجمعيات الأهلية:</w:t>
      </w:r>
    </w:p>
    <w:p w:rsidR="00463A83" w:rsidRPr="004020EA" w:rsidRDefault="00463A83" w:rsidP="00463A83">
      <w:pPr>
        <w:pStyle w:val="SingleTxtGA"/>
        <w:rPr>
          <w:rFonts w:eastAsia="Calibri"/>
          <w:rtl/>
        </w:rPr>
      </w:pPr>
      <w:r>
        <w:rPr>
          <w:rFonts w:eastAsia="Calibri" w:hint="cs"/>
          <w:rtl/>
        </w:rPr>
        <w:t>55</w:t>
      </w:r>
      <w:r w:rsidRPr="004020EA">
        <w:rPr>
          <w:rFonts w:eastAsia="Calibri" w:hint="cs"/>
          <w:rtl/>
        </w:rPr>
        <w:t>-</w:t>
      </w:r>
      <w:r>
        <w:rPr>
          <w:rFonts w:eastAsia="Calibri" w:hint="cs"/>
          <w:rtl/>
        </w:rPr>
        <w:tab/>
      </w:r>
      <w:r w:rsidRPr="004020EA">
        <w:rPr>
          <w:rFonts w:eastAsia="Calibri" w:hint="cs"/>
          <w:rtl/>
        </w:rPr>
        <w:t>كفل النظام الأساسي للدولة في المادة</w:t>
      </w:r>
      <w:r w:rsidRPr="004020EA">
        <w:rPr>
          <w:rFonts w:eastAsia="Calibri"/>
        </w:rPr>
        <w:t xml:space="preserve"> </w:t>
      </w:r>
      <w:r w:rsidRPr="004020EA">
        <w:rPr>
          <w:rFonts w:eastAsia="Calibri" w:hint="cs"/>
          <w:rtl/>
        </w:rPr>
        <w:t>(33) حرية تكوين الجمعيات على أسس وطنية. وبيَّن قانون الجمعيات الأهلية الصادر بالمرسوم السلطاني رقم (14/2000) الشروط والأوضاع التي تكفل حق الأشخاص في إنشاء وتأسيس جمعيات أهلية مع ما تتمتع به هذه الجمعية من استقلال، كما ناط بوزارة التنمية الاجتماعية الصلاحية في الإشراف على هذه الجمعيات دون أن يؤثر ذلك على استقلاليتها. وقد كفل القانون للأشخاص حق التظلم من القرارات الصادرة من وزارة التنمية الاجتماعية فيما يتصل بالجمعيات الأهلية أمام محكمة القضاء الإداري، وأوكل القانون لمجلس إدارة الجمعيات الأهلية حق إدارة هذه الجمعيات بما يتفق والنظام الأساسي لها تحت رقابة الجمعية العمومية.</w:t>
      </w:r>
    </w:p>
    <w:p w:rsidR="00463A83" w:rsidRPr="004020EA" w:rsidRDefault="00463A83" w:rsidP="00463A83">
      <w:pPr>
        <w:pStyle w:val="SingleTxtGA"/>
        <w:rPr>
          <w:rFonts w:eastAsia="Calibri"/>
          <w:rtl/>
        </w:rPr>
      </w:pPr>
      <w:r>
        <w:rPr>
          <w:rFonts w:eastAsia="Calibri" w:hint="cs"/>
          <w:rtl/>
        </w:rPr>
        <w:t>56</w:t>
      </w:r>
      <w:r w:rsidRPr="004020EA">
        <w:rPr>
          <w:rFonts w:eastAsia="Calibri" w:hint="cs"/>
          <w:rtl/>
        </w:rPr>
        <w:t>-</w:t>
      </w:r>
      <w:r>
        <w:rPr>
          <w:rFonts w:eastAsia="Calibri" w:hint="cs"/>
          <w:rtl/>
        </w:rPr>
        <w:tab/>
      </w:r>
      <w:r w:rsidRPr="004020EA">
        <w:rPr>
          <w:rFonts w:hint="cs"/>
          <w:rtl/>
          <w:lang w:bidi="ar-EG"/>
        </w:rPr>
        <w:t>وقد عملت الحكومة على تسهيل نظام التسجيل للجمعيات والإجراءات المتبعة لإشهارها بهدف تشجيع نمو مجتمع مدني فاعل في برامج التنمية وحقوق الإنسان.</w:t>
      </w:r>
      <w:r>
        <w:rPr>
          <w:rFonts w:hint="cs"/>
          <w:rtl/>
          <w:lang w:bidi="ar-EG"/>
        </w:rPr>
        <w:t xml:space="preserve"> </w:t>
      </w:r>
      <w:r w:rsidRPr="004020EA">
        <w:rPr>
          <w:rFonts w:eastAsia="Calibri" w:hint="cs"/>
          <w:rtl/>
        </w:rPr>
        <w:t xml:space="preserve">ويبلغ عدد الجمعيات المهنية في السلطنة (32) جمعية بالإضافة إلى (6) أفرع على مستوى المحافظات، أما الجمعيات الأهلية والمؤسسات الخيرية فعددها (30) جمعية، وبلغ عدد جمعيات المرأة العُمانية بنهاية عام 2017م (62) جمعية (منها 5 أفرع لعدد من الجمعيات)، في حين أن الأندية الاجتماعية للجاليات الأجنبية وصل عددها (12) ناديا بالإضافة إلى (9) أفرع على مستوى المحافظات. </w:t>
      </w:r>
    </w:p>
    <w:p w:rsidR="00463A83" w:rsidRPr="004020EA" w:rsidRDefault="00463A83" w:rsidP="00463A83">
      <w:pPr>
        <w:pStyle w:val="SingleTxtGA"/>
        <w:rPr>
          <w:rFonts w:eastAsia="Calibri"/>
        </w:rPr>
      </w:pPr>
      <w:r w:rsidRPr="004020EA">
        <w:rPr>
          <w:rFonts w:eastAsia="Calibri" w:hint="cs"/>
          <w:rtl/>
        </w:rPr>
        <w:t>العدل والسلام:</w:t>
      </w:r>
    </w:p>
    <w:p w:rsidR="00463A83" w:rsidRPr="004020EA" w:rsidRDefault="00463A83" w:rsidP="00463A83">
      <w:pPr>
        <w:pStyle w:val="SingleTxtGA"/>
        <w:rPr>
          <w:rFonts w:eastAsia="Calibri"/>
          <w:u w:val="single"/>
          <w:rtl/>
        </w:rPr>
      </w:pPr>
      <w:r>
        <w:rPr>
          <w:rFonts w:eastAsia="Calibri" w:hint="cs"/>
          <w:rtl/>
        </w:rPr>
        <w:t>57</w:t>
      </w:r>
      <w:r w:rsidRPr="004020EA">
        <w:rPr>
          <w:rFonts w:eastAsia="Calibri" w:hint="cs"/>
          <w:rtl/>
        </w:rPr>
        <w:t>-</w:t>
      </w:r>
      <w:r>
        <w:rPr>
          <w:rFonts w:eastAsia="Calibri" w:hint="cs"/>
          <w:rtl/>
        </w:rPr>
        <w:tab/>
      </w:r>
      <w:r w:rsidRPr="004020EA">
        <w:rPr>
          <w:rFonts w:eastAsia="Calibri" w:hint="cs"/>
          <w:rtl/>
        </w:rPr>
        <w:t>حققت السلطنة استقرارا سياسيا وأمنيا، بالإضافة إلى الاستقرار المعيشي للسكان، ومستويات مرتفعة للتنمية، وحافظت على استقرارها، وتبوأت مراتب متقدمة في مؤشرات الأمان العالمية، حيث حصلت السلطنة على المرتبة الرابعة عالميا في قائمة أكثر البلدان أمانا في العالم، وذلك وفقاً لتقرير أصدره المنتدى الاقتصادي العالمي في أبريل 2017م،</w:t>
      </w:r>
      <w:r>
        <w:rPr>
          <w:rFonts w:eastAsia="Calibri" w:hint="cs"/>
          <w:rtl/>
        </w:rPr>
        <w:t xml:space="preserve"> </w:t>
      </w:r>
      <w:r w:rsidRPr="004020EA">
        <w:rPr>
          <w:rFonts w:eastAsia="Calibri" w:hint="cs"/>
          <w:rtl/>
        </w:rPr>
        <w:t xml:space="preserve">كما حصلت السلطنة على درجة </w:t>
      </w:r>
      <w:r w:rsidRPr="00950E8F">
        <w:rPr>
          <w:rFonts w:ascii="Traditional Arabic" w:hAnsi="Traditional Arabic" w:hint="eastAsia"/>
          <w:shd w:val="clear" w:color="auto" w:fill="FFFFFF"/>
          <w:rtl/>
          <w:lang w:bidi="ar-OM"/>
        </w:rPr>
        <w:t>”</w:t>
      </w:r>
      <w:r w:rsidRPr="004020EA">
        <w:rPr>
          <w:rFonts w:eastAsia="Calibri" w:hint="cs"/>
          <w:rtl/>
        </w:rPr>
        <w:t>صفر</w:t>
      </w:r>
      <w:r w:rsidRPr="00950E8F">
        <w:rPr>
          <w:rFonts w:ascii="Traditional Arabic" w:eastAsia="Calibri" w:hAnsi="Traditional Arabic"/>
          <w:rtl/>
        </w:rPr>
        <w:t>“</w:t>
      </w:r>
      <w:r>
        <w:rPr>
          <w:rFonts w:ascii="Traditional Arabic" w:eastAsia="Calibri" w:hAnsi="Traditional Arabic" w:hint="cs"/>
          <w:rtl/>
        </w:rPr>
        <w:t xml:space="preserve"> </w:t>
      </w:r>
      <w:r w:rsidRPr="004020EA">
        <w:rPr>
          <w:rFonts w:eastAsia="Calibri" w:hint="cs"/>
          <w:rtl/>
        </w:rPr>
        <w:t xml:space="preserve">في سلم المؤشر العالمي للإرهاب، وهي الدرجة التي تمثل ذروة الأمان من التهديدات الإرهابية، ويتعزز الأمان في السلطنة من خلال العديد من المؤشرات التي تؤكد </w:t>
      </w:r>
      <w:r w:rsidRPr="004020EA">
        <w:rPr>
          <w:rFonts w:eastAsia="Calibri" w:hint="cs"/>
          <w:rtl/>
        </w:rPr>
        <w:lastRenderedPageBreak/>
        <w:t>الأمان الاجتماعي،</w:t>
      </w:r>
      <w:r>
        <w:rPr>
          <w:rFonts w:eastAsia="Calibri" w:hint="cs"/>
          <w:rtl/>
        </w:rPr>
        <w:t xml:space="preserve"> </w:t>
      </w:r>
      <w:r w:rsidRPr="004020EA">
        <w:rPr>
          <w:rFonts w:eastAsia="Calibri" w:hint="cs"/>
          <w:rtl/>
        </w:rPr>
        <w:t>وانخفاض معدلات الجريمة، والتهديدات الارهابية،</w:t>
      </w:r>
      <w:r>
        <w:rPr>
          <w:rFonts w:eastAsia="Calibri" w:hint="cs"/>
          <w:rtl/>
        </w:rPr>
        <w:t xml:space="preserve"> </w:t>
      </w:r>
      <w:r w:rsidRPr="004020EA">
        <w:rPr>
          <w:rFonts w:eastAsia="Calibri" w:hint="cs"/>
          <w:rtl/>
        </w:rPr>
        <w:t xml:space="preserve">وانعكس هذا الاستقرار في عديد من المؤشرات المتعلقة بالنظام السياسي، والقانوني. ويوضح </w:t>
      </w:r>
      <w:r w:rsidRPr="004020EA">
        <w:rPr>
          <w:rFonts w:eastAsia="Calibri"/>
          <w:rtl/>
        </w:rPr>
        <w:t>ال</w:t>
      </w:r>
      <w:r w:rsidRPr="004020EA">
        <w:rPr>
          <w:rFonts w:eastAsia="Calibri" w:hint="cs"/>
          <w:rtl/>
        </w:rPr>
        <w:t xml:space="preserve">مرفق رقم (3) المؤشرات المتعلقة بالجريمة والجناة لعام </w:t>
      </w:r>
      <w:r w:rsidRPr="004020EA">
        <w:rPr>
          <w:rFonts w:eastAsia="Calibri"/>
        </w:rPr>
        <w:t>2017</w:t>
      </w:r>
      <w:r w:rsidRPr="004020EA">
        <w:rPr>
          <w:rFonts w:eastAsia="Calibri" w:hint="cs"/>
          <w:rtl/>
        </w:rPr>
        <w:t xml:space="preserve">م. </w:t>
      </w:r>
    </w:p>
    <w:p w:rsidR="00463A83" w:rsidRPr="004020EA" w:rsidRDefault="00463A83" w:rsidP="00463A83">
      <w:pPr>
        <w:pStyle w:val="HChGA"/>
        <w:rPr>
          <w:rFonts w:eastAsia="Calibri"/>
          <w:rtl/>
        </w:rPr>
      </w:pPr>
      <w:r>
        <w:rPr>
          <w:rFonts w:eastAsia="Calibri"/>
          <w:rtl/>
        </w:rPr>
        <w:tab/>
      </w:r>
      <w:bookmarkStart w:id="4" w:name="_Toc12273855"/>
      <w:r w:rsidRPr="004020EA">
        <w:rPr>
          <w:rFonts w:eastAsia="Calibri"/>
          <w:rtl/>
        </w:rPr>
        <w:t>ثانيا</w:t>
      </w:r>
      <w:r>
        <w:rPr>
          <w:rFonts w:eastAsia="Calibri" w:hint="cs"/>
          <w:rtl/>
        </w:rPr>
        <w:t>ً</w:t>
      </w:r>
      <w:r w:rsidRPr="004020EA">
        <w:rPr>
          <w:rFonts w:eastAsia="Calibri"/>
          <w:rtl/>
        </w:rPr>
        <w:t>-</w:t>
      </w:r>
      <w:r w:rsidRPr="004020EA">
        <w:rPr>
          <w:rFonts w:eastAsia="Calibri"/>
        </w:rPr>
        <w:tab/>
      </w:r>
      <w:r w:rsidRPr="004020EA">
        <w:rPr>
          <w:rFonts w:eastAsia="Calibri"/>
          <w:rtl/>
        </w:rPr>
        <w:t>الإطار العام لحماية وتعزيز</w:t>
      </w:r>
      <w:r w:rsidRPr="004020EA">
        <w:rPr>
          <w:rFonts w:eastAsia="Calibri" w:hint="cs"/>
          <w:rtl/>
        </w:rPr>
        <w:t xml:space="preserve"> </w:t>
      </w:r>
      <w:r w:rsidRPr="004020EA">
        <w:rPr>
          <w:rFonts w:eastAsia="Calibri"/>
          <w:rtl/>
        </w:rPr>
        <w:t>حقوق الإنسان</w:t>
      </w:r>
      <w:r w:rsidRPr="004020EA">
        <w:rPr>
          <w:rFonts w:eastAsia="Calibri" w:hint="cs"/>
          <w:rtl/>
        </w:rPr>
        <w:t>:</w:t>
      </w:r>
      <w:r>
        <w:rPr>
          <w:rFonts w:eastAsia="Calibri" w:hint="cs"/>
          <w:rtl/>
        </w:rPr>
        <w:t xml:space="preserve"> </w:t>
      </w:r>
      <w:r w:rsidRPr="004020EA">
        <w:rPr>
          <w:rFonts w:eastAsia="Calibri" w:hint="cs"/>
          <w:rtl/>
        </w:rPr>
        <w:t>-</w:t>
      </w:r>
      <w:bookmarkEnd w:id="4"/>
    </w:p>
    <w:p w:rsidR="00463A83" w:rsidRPr="004020EA" w:rsidRDefault="00463A83" w:rsidP="00463A83">
      <w:pPr>
        <w:pStyle w:val="H1GA"/>
        <w:rPr>
          <w:rFonts w:eastAsia="Calibri"/>
          <w:rtl/>
        </w:rPr>
      </w:pPr>
      <w:r>
        <w:rPr>
          <w:rFonts w:eastAsia="Calibri"/>
          <w:rtl/>
        </w:rPr>
        <w:tab/>
      </w:r>
      <w:bookmarkStart w:id="5" w:name="_Toc12273856"/>
      <w:r w:rsidRPr="004020EA">
        <w:rPr>
          <w:rFonts w:eastAsia="Calibri" w:hint="cs"/>
          <w:rtl/>
        </w:rPr>
        <w:t>ألف</w:t>
      </w:r>
      <w:r w:rsidRPr="004020EA">
        <w:rPr>
          <w:rFonts w:eastAsia="Calibri"/>
          <w:rtl/>
        </w:rPr>
        <w:t>-</w:t>
      </w:r>
      <w:r>
        <w:rPr>
          <w:rFonts w:eastAsia="Calibri"/>
          <w:rtl/>
        </w:rPr>
        <w:tab/>
      </w:r>
      <w:r w:rsidRPr="004020EA">
        <w:rPr>
          <w:rFonts w:eastAsia="Calibri"/>
          <w:rtl/>
        </w:rPr>
        <w:t>قبول المعايير الدولية لحقوق الإنسان</w:t>
      </w:r>
      <w:bookmarkEnd w:id="5"/>
    </w:p>
    <w:p w:rsidR="00463A83" w:rsidRPr="004020EA" w:rsidRDefault="00463A83" w:rsidP="00463A83">
      <w:pPr>
        <w:pStyle w:val="SingleTxtGA"/>
        <w:rPr>
          <w:rFonts w:ascii="Traditional Arabic" w:eastAsia="Calibri" w:hAnsi="Traditional Arabic"/>
          <w:rtl/>
        </w:rPr>
      </w:pPr>
      <w:r>
        <w:rPr>
          <w:rFonts w:eastAsia="Calibri" w:hint="cs"/>
          <w:rtl/>
        </w:rPr>
        <w:t>58</w:t>
      </w:r>
      <w:r w:rsidRPr="004020EA">
        <w:rPr>
          <w:rFonts w:eastAsia="Calibri" w:hint="cs"/>
          <w:rtl/>
        </w:rPr>
        <w:t>-</w:t>
      </w:r>
      <w:r>
        <w:rPr>
          <w:rFonts w:eastAsia="Calibri" w:hint="cs"/>
          <w:rtl/>
        </w:rPr>
        <w:tab/>
      </w:r>
      <w:r w:rsidRPr="004020EA">
        <w:rPr>
          <w:rFonts w:eastAsia="Calibri" w:hint="cs"/>
          <w:rtl/>
        </w:rPr>
        <w:t>اهتمت</w:t>
      </w:r>
      <w:r w:rsidRPr="004020EA">
        <w:rPr>
          <w:rFonts w:eastAsia="Calibri"/>
          <w:rtl/>
        </w:rPr>
        <w:t xml:space="preserve"> السلطنة بالنهوض بحقوق الإنسان وحمايتها</w:t>
      </w:r>
      <w:r w:rsidRPr="004020EA">
        <w:rPr>
          <w:rFonts w:eastAsia="Calibri" w:hint="cs"/>
          <w:rtl/>
        </w:rPr>
        <w:t>،</w:t>
      </w:r>
      <w:r w:rsidRPr="004020EA">
        <w:rPr>
          <w:rFonts w:eastAsia="Calibri"/>
          <w:rtl/>
        </w:rPr>
        <w:t xml:space="preserve"> وذلك من خلال مشارك</w:t>
      </w:r>
      <w:r w:rsidRPr="004020EA">
        <w:rPr>
          <w:rFonts w:eastAsia="Calibri" w:hint="cs"/>
          <w:rtl/>
        </w:rPr>
        <w:t>تها</w:t>
      </w:r>
      <w:r w:rsidRPr="004020EA">
        <w:rPr>
          <w:rFonts w:eastAsia="Calibri"/>
          <w:rtl/>
        </w:rPr>
        <w:t xml:space="preserve"> في </w:t>
      </w:r>
      <w:r w:rsidRPr="004020EA">
        <w:rPr>
          <w:rFonts w:eastAsia="Calibri" w:hint="cs"/>
          <w:rtl/>
        </w:rPr>
        <w:t>مناقشة بعض</w:t>
      </w:r>
      <w:r w:rsidRPr="004020EA">
        <w:rPr>
          <w:rFonts w:eastAsia="Calibri"/>
          <w:rtl/>
        </w:rPr>
        <w:t xml:space="preserve"> الاتفاقيات والبروتوكولات </w:t>
      </w:r>
      <w:r w:rsidRPr="004020EA">
        <w:rPr>
          <w:rFonts w:eastAsia="Calibri" w:hint="cs"/>
          <w:rtl/>
        </w:rPr>
        <w:t xml:space="preserve">الخاصة بحقوق الإنسان في الجلسات العامة للأمم المتحدة، أو </w:t>
      </w:r>
      <w:r w:rsidRPr="004020EA">
        <w:rPr>
          <w:rFonts w:eastAsia="Calibri"/>
          <w:rtl/>
        </w:rPr>
        <w:t>من خلال المصادقة</w:t>
      </w:r>
      <w:r w:rsidRPr="004020EA">
        <w:rPr>
          <w:rFonts w:eastAsia="Calibri" w:hint="cs"/>
          <w:rtl/>
        </w:rPr>
        <w:t>، أ</w:t>
      </w:r>
      <w:r w:rsidRPr="004020EA">
        <w:rPr>
          <w:rFonts w:eastAsia="Calibri"/>
          <w:rtl/>
        </w:rPr>
        <w:t xml:space="preserve">و الانضمام على </w:t>
      </w:r>
      <w:r w:rsidRPr="004020EA">
        <w:rPr>
          <w:rFonts w:eastAsia="Calibri" w:hint="cs"/>
          <w:rtl/>
        </w:rPr>
        <w:t xml:space="preserve">عديد من </w:t>
      </w:r>
      <w:r w:rsidRPr="004020EA">
        <w:rPr>
          <w:rFonts w:eastAsia="Calibri"/>
          <w:rtl/>
        </w:rPr>
        <w:t>الاتفاقيات الدولية لحقوق الإنسان والبروتوكولات الملحقة بها</w:t>
      </w:r>
      <w:r w:rsidRPr="004020EA">
        <w:rPr>
          <w:rFonts w:eastAsia="Calibri" w:hint="cs"/>
          <w:rtl/>
        </w:rPr>
        <w:t>، بجانب</w:t>
      </w:r>
      <w:r w:rsidRPr="004020EA">
        <w:rPr>
          <w:rFonts w:eastAsia="Calibri"/>
          <w:rtl/>
        </w:rPr>
        <w:t xml:space="preserve"> الوفاء بالالتزامات الدولية المترتبة ع</w:t>
      </w:r>
      <w:r w:rsidRPr="004020EA">
        <w:rPr>
          <w:rFonts w:eastAsia="Calibri" w:hint="cs"/>
          <w:rtl/>
        </w:rPr>
        <w:t>ليها.</w:t>
      </w:r>
    </w:p>
    <w:p w:rsidR="00463A83" w:rsidRPr="004020EA" w:rsidRDefault="00463A83" w:rsidP="00463A83">
      <w:pPr>
        <w:pStyle w:val="SingleTxtGA"/>
        <w:rPr>
          <w:rFonts w:eastAsia="Calibri"/>
          <w:rtl/>
        </w:rPr>
      </w:pPr>
      <w:r>
        <w:rPr>
          <w:rFonts w:eastAsia="Calibri" w:hint="cs"/>
          <w:rtl/>
        </w:rPr>
        <w:t>59</w:t>
      </w:r>
      <w:r w:rsidRPr="004020EA">
        <w:rPr>
          <w:rFonts w:eastAsia="Calibri" w:hint="cs"/>
          <w:rtl/>
        </w:rPr>
        <w:t>-</w:t>
      </w:r>
      <w:r>
        <w:rPr>
          <w:rFonts w:eastAsia="Calibri" w:hint="cs"/>
          <w:rtl/>
        </w:rPr>
        <w:tab/>
      </w:r>
      <w:r w:rsidRPr="004020EA">
        <w:rPr>
          <w:rFonts w:eastAsia="Calibri"/>
          <w:rtl/>
        </w:rPr>
        <w:t xml:space="preserve">وقد عملت السلطنة على </w:t>
      </w:r>
      <w:r w:rsidRPr="004020EA">
        <w:rPr>
          <w:rFonts w:eastAsia="Calibri" w:hint="cs"/>
          <w:rtl/>
          <w:lang w:bidi="ar-JO"/>
        </w:rPr>
        <w:t>إعمال</w:t>
      </w:r>
      <w:r w:rsidRPr="004020EA">
        <w:rPr>
          <w:rFonts w:eastAsia="Calibri"/>
          <w:rtl/>
        </w:rPr>
        <w:t xml:space="preserve"> هذه الحقوق </w:t>
      </w:r>
      <w:r w:rsidRPr="004020EA">
        <w:rPr>
          <w:rFonts w:eastAsia="Calibri" w:hint="cs"/>
          <w:rtl/>
        </w:rPr>
        <w:t>في</w:t>
      </w:r>
      <w:r w:rsidRPr="004020EA">
        <w:rPr>
          <w:rFonts w:eastAsia="Calibri"/>
          <w:rtl/>
        </w:rPr>
        <w:t xml:space="preserve"> التشريعات والقوانين الوطنية، و</w:t>
      </w:r>
      <w:r w:rsidRPr="004020EA">
        <w:rPr>
          <w:rFonts w:eastAsia="Calibri" w:hint="cs"/>
          <w:rtl/>
        </w:rPr>
        <w:t>مواءمة</w:t>
      </w:r>
      <w:r w:rsidRPr="004020EA">
        <w:rPr>
          <w:rFonts w:eastAsia="Calibri"/>
          <w:rtl/>
        </w:rPr>
        <w:t xml:space="preserve"> التشريعات الوطنية مع </w:t>
      </w:r>
      <w:r w:rsidRPr="004020EA">
        <w:rPr>
          <w:rFonts w:eastAsia="Calibri" w:hint="cs"/>
          <w:rtl/>
        </w:rPr>
        <w:t>مضامين ا</w:t>
      </w:r>
      <w:r w:rsidRPr="004020EA">
        <w:rPr>
          <w:rFonts w:eastAsia="Calibri"/>
          <w:rtl/>
        </w:rPr>
        <w:t>لاتفاقيات التي صدقت عليها</w:t>
      </w:r>
      <w:r w:rsidRPr="004020EA">
        <w:rPr>
          <w:rFonts w:eastAsia="Calibri" w:hint="cs"/>
          <w:rtl/>
        </w:rPr>
        <w:t>،</w:t>
      </w:r>
      <w:r w:rsidRPr="004020EA">
        <w:rPr>
          <w:rFonts w:eastAsia="Calibri"/>
          <w:rtl/>
        </w:rPr>
        <w:t xml:space="preserve"> وحرص</w:t>
      </w:r>
      <w:r w:rsidRPr="004020EA">
        <w:rPr>
          <w:rFonts w:eastAsia="Calibri" w:hint="cs"/>
          <w:rtl/>
        </w:rPr>
        <w:t>ت</w:t>
      </w:r>
      <w:r w:rsidRPr="004020EA">
        <w:rPr>
          <w:rFonts w:eastAsia="Calibri"/>
          <w:rtl/>
        </w:rPr>
        <w:t xml:space="preserve"> على تقديم التقارير </w:t>
      </w:r>
      <w:r w:rsidRPr="004020EA">
        <w:rPr>
          <w:rFonts w:eastAsia="Calibri" w:hint="cs"/>
          <w:rtl/>
        </w:rPr>
        <w:t xml:space="preserve">الدورية </w:t>
      </w:r>
      <w:r w:rsidRPr="004020EA">
        <w:rPr>
          <w:rFonts w:eastAsia="Calibri"/>
          <w:rtl/>
        </w:rPr>
        <w:t>المتعلقة بالتنفيذ إلى الهيئات الدولية للمعاهدات</w:t>
      </w:r>
      <w:r w:rsidRPr="004020EA">
        <w:rPr>
          <w:rFonts w:eastAsia="Calibri" w:hint="cs"/>
          <w:rtl/>
        </w:rPr>
        <w:t xml:space="preserve">، </w:t>
      </w:r>
      <w:r w:rsidRPr="004020EA">
        <w:rPr>
          <w:rFonts w:eastAsia="Calibri"/>
          <w:rtl/>
        </w:rPr>
        <w:t>والتفاعل مع التوصيات الصادرة عنها.</w:t>
      </w:r>
    </w:p>
    <w:p w:rsidR="00463A83" w:rsidRPr="004020EA" w:rsidRDefault="00463A83" w:rsidP="00463A83">
      <w:pPr>
        <w:pStyle w:val="SingleTxtGA"/>
        <w:rPr>
          <w:lang w:eastAsia="ar-SA" w:bidi="ar-JO"/>
        </w:rPr>
      </w:pPr>
      <w:r w:rsidRPr="004020EA">
        <w:rPr>
          <w:rtl/>
          <w:lang w:eastAsia="ar-SA" w:bidi="ar-JO"/>
        </w:rPr>
        <w:t xml:space="preserve">الانضمام </w:t>
      </w:r>
      <w:r w:rsidRPr="004020EA">
        <w:rPr>
          <w:rFonts w:hint="cs"/>
          <w:rtl/>
          <w:lang w:eastAsia="ar-SA" w:bidi="ar-JO"/>
        </w:rPr>
        <w:t>إ</w:t>
      </w:r>
      <w:r w:rsidRPr="004020EA">
        <w:rPr>
          <w:rtl/>
          <w:lang w:eastAsia="ar-SA" w:bidi="ar-JO"/>
        </w:rPr>
        <w:t xml:space="preserve">لى الاتفاقيات المعنية </w:t>
      </w:r>
      <w:r w:rsidRPr="004020EA">
        <w:rPr>
          <w:rFonts w:hint="cs"/>
          <w:rtl/>
          <w:lang w:eastAsia="ar-SA"/>
        </w:rPr>
        <w:t>ب</w:t>
      </w:r>
      <w:r w:rsidRPr="004020EA">
        <w:rPr>
          <w:rtl/>
          <w:lang w:eastAsia="ar-SA" w:bidi="ar-JO"/>
        </w:rPr>
        <w:t>حقوق ال</w:t>
      </w:r>
      <w:r w:rsidRPr="004020EA">
        <w:rPr>
          <w:rFonts w:hint="cs"/>
          <w:rtl/>
          <w:lang w:eastAsia="ar-SA" w:bidi="ar-JO"/>
        </w:rPr>
        <w:t>إ</w:t>
      </w:r>
      <w:r w:rsidRPr="004020EA">
        <w:rPr>
          <w:rtl/>
          <w:lang w:eastAsia="ar-SA" w:bidi="ar-JO"/>
        </w:rPr>
        <w:t>نسان</w:t>
      </w:r>
      <w:r w:rsidRPr="004020EA">
        <w:rPr>
          <w:rFonts w:hint="cs"/>
          <w:rtl/>
          <w:lang w:eastAsia="ar-SA" w:bidi="ar-JO"/>
        </w:rPr>
        <w:t>:</w:t>
      </w:r>
    </w:p>
    <w:p w:rsidR="00463A83" w:rsidRPr="004020EA" w:rsidRDefault="00463A83" w:rsidP="00463A83">
      <w:pPr>
        <w:pStyle w:val="SingleTxtGA"/>
        <w:rPr>
          <w:rFonts w:eastAsia="Calibri"/>
          <w:rtl/>
          <w:lang w:bidi="ar-JO"/>
        </w:rPr>
      </w:pPr>
      <w:r>
        <w:rPr>
          <w:rFonts w:eastAsia="Calibri" w:hint="cs"/>
          <w:rtl/>
          <w:lang w:bidi="ar-JO"/>
        </w:rPr>
        <w:t>60</w:t>
      </w:r>
      <w:r w:rsidRPr="004020EA">
        <w:rPr>
          <w:rFonts w:eastAsia="Calibri" w:hint="cs"/>
          <w:rtl/>
          <w:lang w:bidi="ar-JO"/>
        </w:rPr>
        <w:t>-</w:t>
      </w:r>
      <w:r>
        <w:rPr>
          <w:rFonts w:eastAsia="Calibri" w:hint="cs"/>
          <w:rtl/>
          <w:lang w:bidi="ar-JO"/>
        </w:rPr>
        <w:tab/>
      </w:r>
      <w:r w:rsidRPr="004020EA">
        <w:rPr>
          <w:rFonts w:eastAsia="Calibri"/>
          <w:rtl/>
          <w:lang w:bidi="ar-JO"/>
        </w:rPr>
        <w:t>صادقت أو انضمت السلطنة</w:t>
      </w:r>
      <w:r w:rsidRPr="004020EA">
        <w:rPr>
          <w:rFonts w:eastAsia="Calibri" w:hint="cs"/>
          <w:rtl/>
          <w:lang w:bidi="ar-JO"/>
        </w:rPr>
        <w:t xml:space="preserve"> حتى نهاية عام </w:t>
      </w:r>
      <w:r w:rsidRPr="004020EA">
        <w:rPr>
          <w:rFonts w:eastAsia="Calibri"/>
          <w:lang w:bidi="ar-JO"/>
        </w:rPr>
        <w:t>2017</w:t>
      </w:r>
      <w:r w:rsidRPr="004020EA">
        <w:rPr>
          <w:rFonts w:eastAsia="Calibri" w:hint="cs"/>
          <w:rtl/>
          <w:lang w:bidi="ar-JO"/>
        </w:rPr>
        <w:t>م</w:t>
      </w:r>
      <w:r w:rsidRPr="004020EA">
        <w:rPr>
          <w:rFonts w:eastAsia="Calibri"/>
          <w:rtl/>
          <w:lang w:bidi="ar-JO"/>
        </w:rPr>
        <w:t xml:space="preserve"> </w:t>
      </w:r>
      <w:r w:rsidRPr="004020EA">
        <w:rPr>
          <w:rFonts w:eastAsia="Calibri" w:hint="cs"/>
          <w:rtl/>
          <w:lang w:bidi="ar-JO"/>
        </w:rPr>
        <w:t>إ</w:t>
      </w:r>
      <w:r w:rsidRPr="004020EA">
        <w:rPr>
          <w:rFonts w:eastAsia="Calibri"/>
          <w:rtl/>
          <w:lang w:bidi="ar-JO"/>
        </w:rPr>
        <w:t>لى أربعة من الاتفاقيات الدول</w:t>
      </w:r>
      <w:r w:rsidRPr="004020EA">
        <w:rPr>
          <w:rFonts w:eastAsia="Calibri" w:hint="cs"/>
          <w:rtl/>
          <w:lang w:bidi="ar-JO"/>
        </w:rPr>
        <w:t>ي</w:t>
      </w:r>
      <w:r w:rsidRPr="004020EA">
        <w:rPr>
          <w:rFonts w:eastAsia="Calibri"/>
          <w:rtl/>
          <w:lang w:bidi="ar-JO"/>
        </w:rPr>
        <w:t>ة الرئيسية لحقوق ال</w:t>
      </w:r>
      <w:r w:rsidRPr="004020EA">
        <w:rPr>
          <w:rFonts w:eastAsia="Calibri" w:hint="cs"/>
          <w:rtl/>
          <w:lang w:bidi="ar-JO"/>
        </w:rPr>
        <w:t>إ</w:t>
      </w:r>
      <w:r w:rsidRPr="004020EA">
        <w:rPr>
          <w:rFonts w:eastAsia="Calibri"/>
          <w:rtl/>
          <w:lang w:bidi="ar-JO"/>
        </w:rPr>
        <w:t>نسان</w:t>
      </w:r>
      <w:r w:rsidRPr="004020EA">
        <w:rPr>
          <w:rFonts w:eastAsia="Calibri" w:hint="cs"/>
          <w:rtl/>
          <w:lang w:bidi="ar-JO"/>
        </w:rPr>
        <w:t xml:space="preserve">، </w:t>
      </w:r>
      <w:r w:rsidRPr="004020EA">
        <w:rPr>
          <w:rFonts w:eastAsia="Calibri"/>
          <w:rtl/>
          <w:lang w:bidi="ar-JO"/>
        </w:rPr>
        <w:t xml:space="preserve">وهي اتفاقية </w:t>
      </w:r>
      <w:r w:rsidRPr="004020EA">
        <w:rPr>
          <w:rFonts w:eastAsia="Calibri" w:hint="cs"/>
          <w:rtl/>
          <w:lang w:bidi="ar-JO"/>
        </w:rPr>
        <w:t>ا</w:t>
      </w:r>
      <w:r w:rsidRPr="004020EA">
        <w:rPr>
          <w:rFonts w:eastAsia="Calibri"/>
          <w:rtl/>
          <w:lang w:bidi="ar-JO"/>
        </w:rPr>
        <w:t>لقضاء على جميع اشكال التم</w:t>
      </w:r>
      <w:r w:rsidRPr="004020EA">
        <w:rPr>
          <w:rFonts w:eastAsia="Calibri" w:hint="cs"/>
          <w:rtl/>
          <w:lang w:bidi="ar-JO"/>
        </w:rPr>
        <w:t>ي</w:t>
      </w:r>
      <w:r w:rsidRPr="004020EA">
        <w:rPr>
          <w:rFonts w:eastAsia="Calibri"/>
          <w:rtl/>
          <w:lang w:bidi="ar-JO"/>
        </w:rPr>
        <w:t xml:space="preserve">يز العنصري، واتفاقية حقوق الطفل، واتفاقية القضاء على جميع </w:t>
      </w:r>
      <w:r w:rsidRPr="004020EA">
        <w:rPr>
          <w:rFonts w:eastAsia="Calibri" w:hint="cs"/>
          <w:rtl/>
          <w:lang w:bidi="ar-JO"/>
        </w:rPr>
        <w:t>أ</w:t>
      </w:r>
      <w:r w:rsidRPr="004020EA">
        <w:rPr>
          <w:rFonts w:eastAsia="Calibri"/>
          <w:rtl/>
          <w:lang w:bidi="ar-JO"/>
        </w:rPr>
        <w:t xml:space="preserve">شكال التمييز ضد المرأة، واتفاقية حقوق الأشخاص ذوي الإعاقة، وعلى بروتوكولين ملحقين باتفاقية حقوق الطفل، هما: البروتوكول الاختياري </w:t>
      </w:r>
      <w:r w:rsidRPr="004020EA">
        <w:rPr>
          <w:rFonts w:eastAsia="Calibri" w:hint="cs"/>
          <w:rtl/>
          <w:lang w:bidi="ar-JO"/>
        </w:rPr>
        <w:t>بشأن</w:t>
      </w:r>
      <w:r w:rsidRPr="004020EA">
        <w:rPr>
          <w:rFonts w:eastAsia="Calibri"/>
          <w:rtl/>
          <w:lang w:bidi="ar-JO"/>
        </w:rPr>
        <w:t xml:space="preserve"> اشتراك الأطفال في المنازعات المسلحة، والبروتوكول الاختياري </w:t>
      </w:r>
      <w:r w:rsidRPr="004020EA">
        <w:rPr>
          <w:rFonts w:eastAsia="Calibri" w:hint="cs"/>
          <w:rtl/>
          <w:lang w:bidi="ar-JO"/>
        </w:rPr>
        <w:t>بشأن</w:t>
      </w:r>
      <w:r w:rsidRPr="004020EA">
        <w:rPr>
          <w:rFonts w:eastAsia="Calibri"/>
          <w:rtl/>
          <w:lang w:bidi="ar-JO"/>
        </w:rPr>
        <w:t xml:space="preserve"> بيع الأطفال</w:t>
      </w:r>
      <w:r w:rsidRPr="004020EA">
        <w:rPr>
          <w:rFonts w:eastAsia="Calibri" w:hint="cs"/>
          <w:rtl/>
          <w:lang w:bidi="ar-JO"/>
        </w:rPr>
        <w:t>،</w:t>
      </w:r>
      <w:r w:rsidRPr="004020EA">
        <w:rPr>
          <w:rFonts w:eastAsia="Calibri"/>
          <w:rtl/>
          <w:lang w:bidi="ar-JO"/>
        </w:rPr>
        <w:t xml:space="preserve"> واستغلالهم في البغاء</w:t>
      </w:r>
      <w:r w:rsidRPr="004020EA">
        <w:rPr>
          <w:rFonts w:eastAsia="Calibri" w:hint="cs"/>
          <w:rtl/>
          <w:lang w:bidi="ar-JO"/>
        </w:rPr>
        <w:t>،</w:t>
      </w:r>
      <w:r w:rsidRPr="004020EA">
        <w:rPr>
          <w:rFonts w:eastAsia="Calibri"/>
          <w:rtl/>
          <w:lang w:bidi="ar-JO"/>
        </w:rPr>
        <w:t xml:space="preserve"> وفي إنتاج المواد الإباحية</w:t>
      </w:r>
      <w:r w:rsidRPr="004020EA">
        <w:rPr>
          <w:rFonts w:eastAsia="Calibri" w:hint="cs"/>
          <w:rtl/>
          <w:lang w:bidi="ar-JO"/>
        </w:rPr>
        <w:t xml:space="preserve">. </w:t>
      </w:r>
    </w:p>
    <w:p w:rsidR="00463A83" w:rsidRPr="004020EA" w:rsidRDefault="00463A83" w:rsidP="00463A83">
      <w:pPr>
        <w:pStyle w:val="SingleTxtGA"/>
        <w:rPr>
          <w:rFonts w:eastAsia="Calibri"/>
          <w:rtl/>
          <w:lang w:bidi="ar-JO"/>
        </w:rPr>
      </w:pPr>
      <w:r>
        <w:rPr>
          <w:rFonts w:eastAsia="Calibri" w:hint="cs"/>
          <w:rtl/>
          <w:lang w:bidi="ar-JO"/>
        </w:rPr>
        <w:t>61</w:t>
      </w:r>
      <w:r w:rsidRPr="004020EA">
        <w:rPr>
          <w:rFonts w:eastAsia="Calibri" w:hint="cs"/>
          <w:rtl/>
          <w:lang w:bidi="ar-JO"/>
        </w:rPr>
        <w:t>-</w:t>
      </w:r>
      <w:r>
        <w:rPr>
          <w:rFonts w:eastAsia="Calibri" w:hint="cs"/>
          <w:rtl/>
          <w:lang w:bidi="ar-JO"/>
        </w:rPr>
        <w:tab/>
      </w:r>
      <w:r w:rsidRPr="004020EA">
        <w:rPr>
          <w:rFonts w:eastAsia="Calibri"/>
          <w:rtl/>
          <w:lang w:bidi="ar-JO"/>
        </w:rPr>
        <w:t>وتنفيذا للتوصيات التي قبلتها السلطنة عند مناقشة تقرير</w:t>
      </w:r>
      <w:r w:rsidRPr="004020EA">
        <w:rPr>
          <w:rFonts w:eastAsia="Calibri" w:hint="cs"/>
          <w:rtl/>
          <w:lang w:bidi="ar-JO"/>
        </w:rPr>
        <w:t>ي</w:t>
      </w:r>
      <w:r w:rsidRPr="004020EA">
        <w:rPr>
          <w:rFonts w:eastAsia="Calibri"/>
          <w:rtl/>
          <w:lang w:bidi="ar-JO"/>
        </w:rPr>
        <w:t>ها الوطني</w:t>
      </w:r>
      <w:r w:rsidRPr="004020EA">
        <w:rPr>
          <w:rFonts w:eastAsia="Calibri" w:hint="cs"/>
          <w:rtl/>
          <w:lang w:bidi="ar-JO"/>
        </w:rPr>
        <w:t>ين</w:t>
      </w:r>
      <w:r w:rsidRPr="004020EA">
        <w:rPr>
          <w:rFonts w:eastAsia="Calibri"/>
          <w:rtl/>
          <w:lang w:bidi="ar-JO"/>
        </w:rPr>
        <w:t xml:space="preserve"> لحقوق الإنسان في إطار الاستعراض الدوري </w:t>
      </w:r>
      <w:r w:rsidRPr="004020EA">
        <w:rPr>
          <w:rFonts w:eastAsia="Calibri" w:hint="cs"/>
          <w:rtl/>
          <w:lang w:bidi="ar-JO"/>
        </w:rPr>
        <w:t>الشامل للتقريرين اللذين ناقشتهما في</w:t>
      </w:r>
      <w:r w:rsidRPr="004020EA">
        <w:rPr>
          <w:rFonts w:eastAsia="Calibri"/>
          <w:rtl/>
          <w:lang w:bidi="ar-JO"/>
        </w:rPr>
        <w:t xml:space="preserve"> 2011 و2015، بشأن الانضمام إلى عدد من الاتفاقيات الدولية المعنية بحقوق </w:t>
      </w:r>
      <w:r w:rsidRPr="004020EA">
        <w:rPr>
          <w:rFonts w:eastAsia="Calibri" w:hint="cs"/>
          <w:rtl/>
          <w:lang w:bidi="ar-JO"/>
        </w:rPr>
        <w:t xml:space="preserve">الإنسان، </w:t>
      </w:r>
      <w:r w:rsidRPr="004020EA">
        <w:rPr>
          <w:rFonts w:eastAsia="Calibri"/>
          <w:rtl/>
          <w:lang w:bidi="ar-JO"/>
        </w:rPr>
        <w:t xml:space="preserve">وافقت </w:t>
      </w:r>
      <w:r w:rsidRPr="004020EA">
        <w:rPr>
          <w:rFonts w:eastAsia="Calibri" w:hint="cs"/>
          <w:rtl/>
          <w:lang w:bidi="ar-JO"/>
        </w:rPr>
        <w:t>السلطنة بموجب</w:t>
      </w:r>
      <w:r w:rsidRPr="004020EA">
        <w:rPr>
          <w:rFonts w:eastAsia="Calibri"/>
          <w:rtl/>
          <w:lang w:bidi="ar-JO"/>
        </w:rPr>
        <w:t xml:space="preserve"> قرار مجلس الوزراء الصادر في جلسته رقم (24/2015) على اتخاذ الإجراءات القانونية للانضمام إلى الاتفاقيات الآتية</w:t>
      </w:r>
      <w:r w:rsidRPr="004020EA">
        <w:rPr>
          <w:rFonts w:eastAsia="Calibri"/>
          <w:lang w:bidi="ar-JO"/>
        </w:rPr>
        <w:t>:</w:t>
      </w:r>
    </w:p>
    <w:p w:rsidR="00463A83" w:rsidRPr="004020EA" w:rsidRDefault="00463A83" w:rsidP="00463A83">
      <w:pPr>
        <w:pStyle w:val="Bullet1GA"/>
        <w:numPr>
          <w:ilvl w:val="0"/>
          <w:numId w:val="3"/>
        </w:numPr>
        <w:bidi/>
        <w:rPr>
          <w:rFonts w:eastAsia="Calibri"/>
          <w:rtl/>
          <w:lang w:bidi="ar-JO"/>
        </w:rPr>
      </w:pPr>
      <w:r w:rsidRPr="004020EA">
        <w:rPr>
          <w:rFonts w:eastAsia="Calibri"/>
          <w:rtl/>
          <w:lang w:bidi="ar-JO"/>
        </w:rPr>
        <w:t>العهد الدولي الخاص بالحقوق الاقتصادية</w:t>
      </w:r>
      <w:r w:rsidRPr="004020EA">
        <w:rPr>
          <w:rFonts w:eastAsia="Calibri" w:hint="cs"/>
          <w:rtl/>
          <w:lang w:bidi="ar-JO"/>
        </w:rPr>
        <w:t>، والاجتماعية، والثقافية</w:t>
      </w:r>
      <w:r>
        <w:rPr>
          <w:rFonts w:eastAsia="Calibri" w:hint="cs"/>
          <w:rtl/>
          <w:lang w:bidi="ar-JO"/>
        </w:rPr>
        <w:t>.</w:t>
      </w:r>
    </w:p>
    <w:p w:rsidR="00463A83" w:rsidRPr="004020EA" w:rsidRDefault="00463A83" w:rsidP="00463A83">
      <w:pPr>
        <w:pStyle w:val="Bullet1GA"/>
        <w:numPr>
          <w:ilvl w:val="0"/>
          <w:numId w:val="3"/>
        </w:numPr>
        <w:bidi/>
        <w:rPr>
          <w:rFonts w:eastAsia="Calibri"/>
          <w:rtl/>
          <w:lang w:bidi="ar-JO"/>
        </w:rPr>
      </w:pPr>
      <w:r w:rsidRPr="004020EA">
        <w:rPr>
          <w:rFonts w:eastAsia="Calibri"/>
          <w:rtl/>
          <w:lang w:bidi="ar-JO"/>
        </w:rPr>
        <w:t>اتفاقية الأمم المتحدة لمناهضة التعذيب وغيره من ضروب المعاملة أو العقوبة القاسية أو اللاإنسانية أو المهينة</w:t>
      </w:r>
      <w:r>
        <w:rPr>
          <w:rFonts w:eastAsia="Calibri" w:hint="cs"/>
          <w:rtl/>
          <w:lang w:bidi="ar-JO"/>
        </w:rPr>
        <w:t>.</w:t>
      </w:r>
    </w:p>
    <w:p w:rsidR="00463A83" w:rsidRPr="004020EA" w:rsidRDefault="00463A83" w:rsidP="00463A83">
      <w:pPr>
        <w:pStyle w:val="Bullet1GA"/>
        <w:numPr>
          <w:ilvl w:val="0"/>
          <w:numId w:val="3"/>
        </w:numPr>
        <w:bidi/>
        <w:rPr>
          <w:rFonts w:eastAsia="Calibri"/>
          <w:lang w:bidi="ar-JO"/>
        </w:rPr>
      </w:pPr>
      <w:r w:rsidRPr="004020EA">
        <w:rPr>
          <w:rFonts w:eastAsia="Calibri"/>
          <w:rtl/>
          <w:lang w:bidi="ar-JO"/>
        </w:rPr>
        <w:t>الاتفاقية الدولية لحماية جميع الأشخاص من الاختفاء القسري.</w:t>
      </w:r>
    </w:p>
    <w:p w:rsidR="00463A83" w:rsidRPr="004020EA" w:rsidRDefault="00463A83" w:rsidP="00463A83">
      <w:pPr>
        <w:pStyle w:val="SingleTxtGA"/>
        <w:rPr>
          <w:rFonts w:eastAsia="Calibri"/>
          <w:rtl/>
          <w:lang w:bidi="ar-JO"/>
        </w:rPr>
      </w:pPr>
      <w:r>
        <w:rPr>
          <w:rFonts w:eastAsia="Calibri"/>
          <w:lang w:bidi="ar-JO"/>
        </w:rPr>
        <w:br w:type="page"/>
      </w:r>
      <w:r>
        <w:rPr>
          <w:rFonts w:eastAsia="Calibri" w:hint="cs"/>
          <w:rtl/>
          <w:lang w:bidi="ar-JO"/>
        </w:rPr>
        <w:lastRenderedPageBreak/>
        <w:t>62</w:t>
      </w:r>
      <w:r w:rsidRPr="004020EA">
        <w:rPr>
          <w:rFonts w:eastAsia="Calibri" w:hint="cs"/>
          <w:rtl/>
          <w:lang w:bidi="ar-JO"/>
        </w:rPr>
        <w:t>-</w:t>
      </w:r>
      <w:r>
        <w:rPr>
          <w:rFonts w:eastAsia="Calibri" w:hint="cs"/>
          <w:rtl/>
          <w:lang w:bidi="ar-JO"/>
        </w:rPr>
        <w:tab/>
      </w:r>
      <w:r w:rsidRPr="004020EA">
        <w:rPr>
          <w:rFonts w:eastAsia="Calibri" w:hint="cs"/>
          <w:rtl/>
          <w:lang w:bidi="ar-JO"/>
        </w:rPr>
        <w:t>و</w:t>
      </w:r>
      <w:r w:rsidRPr="004020EA">
        <w:rPr>
          <w:rFonts w:eastAsia="Calibri"/>
          <w:rtl/>
          <w:lang w:bidi="ar-JO"/>
        </w:rPr>
        <w:t xml:space="preserve">الجدول </w:t>
      </w:r>
      <w:r w:rsidRPr="004020EA">
        <w:rPr>
          <w:rFonts w:eastAsia="Calibri" w:hint="cs"/>
          <w:rtl/>
          <w:lang w:bidi="ar-JO"/>
        </w:rPr>
        <w:t>الآتي بين</w:t>
      </w:r>
      <w:r w:rsidRPr="004020EA">
        <w:rPr>
          <w:rFonts w:eastAsia="Calibri"/>
          <w:rtl/>
          <w:lang w:bidi="ar-JO"/>
        </w:rPr>
        <w:t xml:space="preserve"> الاتفاقيات </w:t>
      </w:r>
      <w:r w:rsidRPr="004020EA">
        <w:rPr>
          <w:rFonts w:eastAsia="Calibri" w:hint="cs"/>
          <w:rtl/>
          <w:lang w:bidi="ar-JO"/>
        </w:rPr>
        <w:t xml:space="preserve">والبروتوكولات </w:t>
      </w:r>
      <w:r w:rsidRPr="004020EA">
        <w:rPr>
          <w:rFonts w:eastAsia="Calibri"/>
          <w:rtl/>
          <w:lang w:bidi="ar-JO"/>
        </w:rPr>
        <w:t>الأساسية</w:t>
      </w:r>
      <w:r w:rsidRPr="004020EA">
        <w:rPr>
          <w:rFonts w:eastAsia="Calibri" w:hint="cs"/>
          <w:rtl/>
          <w:lang w:bidi="ar-JO"/>
        </w:rPr>
        <w:t xml:space="preserve"> التي صادقت عليها، أو انضمت إليها السلطنة:</w:t>
      </w:r>
    </w:p>
    <w:tbl>
      <w:tblPr>
        <w:bidiVisual/>
        <w:tblW w:w="7088" w:type="dxa"/>
        <w:tblInd w:w="12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63"/>
        <w:gridCol w:w="2250"/>
        <w:gridCol w:w="2775"/>
      </w:tblGrid>
      <w:tr w:rsidR="00463A83" w:rsidRPr="00CB43C6" w:rsidTr="00B34E43">
        <w:tc>
          <w:tcPr>
            <w:tcW w:w="2063" w:type="dxa"/>
            <w:shd w:val="clear" w:color="auto" w:fill="auto"/>
            <w:vAlign w:val="center"/>
          </w:tcPr>
          <w:p w:rsidR="00463A83" w:rsidRPr="00DD4EA5" w:rsidRDefault="00463A83" w:rsidP="00B34E43">
            <w:pPr>
              <w:spacing w:before="20" w:after="40" w:line="300" w:lineRule="exact"/>
              <w:ind w:left="57" w:right="57"/>
              <w:rPr>
                <w:rFonts w:ascii="Traditional Arabic" w:eastAsia="Calibri" w:hAnsi="Traditional Arabic"/>
                <w:b/>
                <w:bCs/>
                <w:sz w:val="26"/>
                <w:szCs w:val="26"/>
                <w:rtl/>
                <w:lang w:bidi="ar-JO"/>
              </w:rPr>
            </w:pPr>
            <w:r w:rsidRPr="00DD4EA5">
              <w:rPr>
                <w:rFonts w:ascii="Traditional Arabic" w:eastAsia="Calibri" w:hAnsi="Traditional Arabic"/>
                <w:b/>
                <w:bCs/>
                <w:sz w:val="26"/>
                <w:szCs w:val="26"/>
                <w:rtl/>
                <w:lang w:bidi="ar-JO"/>
              </w:rPr>
              <w:t>الاتفاقية</w:t>
            </w:r>
          </w:p>
        </w:tc>
        <w:tc>
          <w:tcPr>
            <w:tcW w:w="2250" w:type="dxa"/>
            <w:shd w:val="clear" w:color="auto" w:fill="auto"/>
            <w:vAlign w:val="center"/>
          </w:tcPr>
          <w:p w:rsidR="00463A83" w:rsidRPr="00DD4EA5" w:rsidRDefault="00463A83" w:rsidP="00B34E43">
            <w:pPr>
              <w:spacing w:before="20" w:after="40" w:line="300" w:lineRule="exact"/>
              <w:ind w:left="113" w:right="57"/>
              <w:rPr>
                <w:rFonts w:ascii="Traditional Arabic" w:eastAsia="Calibri" w:hAnsi="Traditional Arabic"/>
                <w:b/>
                <w:bCs/>
                <w:sz w:val="26"/>
                <w:szCs w:val="26"/>
                <w:rtl/>
                <w:lang w:bidi="ar-JO"/>
              </w:rPr>
            </w:pPr>
            <w:r w:rsidRPr="00DD4EA5">
              <w:rPr>
                <w:rFonts w:ascii="Traditional Arabic" w:eastAsia="Calibri" w:hAnsi="Traditional Arabic"/>
                <w:b/>
                <w:bCs/>
                <w:sz w:val="26"/>
                <w:szCs w:val="26"/>
                <w:rtl/>
                <w:lang w:bidi="ar-JO"/>
              </w:rPr>
              <w:t>المصادقة او</w:t>
            </w:r>
            <w:r w:rsidRPr="00DD4EA5">
              <w:rPr>
                <w:rFonts w:ascii="Traditional Arabic" w:eastAsia="Calibri" w:hAnsi="Traditional Arabic"/>
                <w:b/>
                <w:bCs/>
                <w:sz w:val="26"/>
                <w:szCs w:val="26"/>
                <w:lang w:bidi="ar-JO"/>
              </w:rPr>
              <w:t xml:space="preserve"> </w:t>
            </w:r>
            <w:r w:rsidRPr="00DD4EA5">
              <w:rPr>
                <w:rFonts w:ascii="Traditional Arabic" w:eastAsia="Calibri" w:hAnsi="Traditional Arabic"/>
                <w:b/>
                <w:bCs/>
                <w:sz w:val="26"/>
                <w:szCs w:val="26"/>
                <w:rtl/>
                <w:lang w:bidi="ar-JO"/>
              </w:rPr>
              <w:t>الانضمام</w:t>
            </w:r>
          </w:p>
        </w:tc>
        <w:tc>
          <w:tcPr>
            <w:tcW w:w="2775" w:type="dxa"/>
            <w:shd w:val="clear" w:color="auto" w:fill="auto"/>
            <w:vAlign w:val="center"/>
          </w:tcPr>
          <w:p w:rsidR="00463A83" w:rsidRPr="00DD4EA5" w:rsidRDefault="00463A83" w:rsidP="00B34E43">
            <w:pPr>
              <w:spacing w:before="20" w:after="40" w:line="300" w:lineRule="exact"/>
              <w:ind w:left="113"/>
              <w:rPr>
                <w:rFonts w:ascii="Traditional Arabic" w:eastAsia="Calibri" w:hAnsi="Traditional Arabic"/>
                <w:b/>
                <w:bCs/>
                <w:sz w:val="26"/>
                <w:szCs w:val="26"/>
                <w:rtl/>
                <w:lang w:bidi="ar-JO"/>
              </w:rPr>
            </w:pPr>
            <w:r w:rsidRPr="00DD4EA5">
              <w:rPr>
                <w:rFonts w:ascii="Traditional Arabic" w:eastAsia="Calibri" w:hAnsi="Traditional Arabic"/>
                <w:b/>
                <w:bCs/>
                <w:sz w:val="26"/>
                <w:szCs w:val="26"/>
                <w:rtl/>
                <w:lang w:bidi="ar-JO"/>
              </w:rPr>
              <w:t>المراسيم السلطانية</w:t>
            </w:r>
          </w:p>
        </w:tc>
      </w:tr>
      <w:tr w:rsidR="00463A83" w:rsidRPr="00CB43C6" w:rsidTr="00B34E43">
        <w:tc>
          <w:tcPr>
            <w:tcW w:w="2063" w:type="dxa"/>
            <w:shd w:val="clear" w:color="auto" w:fill="auto"/>
          </w:tcPr>
          <w:p w:rsidR="00463A83" w:rsidRPr="00DD4EA5" w:rsidRDefault="00463A83" w:rsidP="00B34E43">
            <w:pPr>
              <w:spacing w:before="20" w:after="40" w:line="300" w:lineRule="exact"/>
              <w:ind w:left="57" w:right="57"/>
              <w:rPr>
                <w:rFonts w:ascii="Traditional Arabic" w:eastAsia="Calibri" w:hAnsi="Traditional Arabic"/>
                <w:sz w:val="26"/>
                <w:szCs w:val="26"/>
                <w:rtl/>
                <w:lang w:bidi="ar-OM"/>
              </w:rPr>
            </w:pPr>
            <w:r w:rsidRPr="00DD4EA5">
              <w:rPr>
                <w:rFonts w:ascii="Traditional Arabic" w:eastAsia="Calibri" w:hAnsi="Traditional Arabic"/>
                <w:sz w:val="26"/>
                <w:szCs w:val="26"/>
                <w:rtl/>
                <w:lang w:bidi="ar-OM"/>
              </w:rPr>
              <w:t>الاتفاقية الدولية للقضاء على جميع أشكال التمييز العنصري، 1965</w:t>
            </w:r>
            <w:r w:rsidRPr="00DD4EA5">
              <w:rPr>
                <w:rFonts w:ascii="Traditional Arabic" w:eastAsia="Calibri" w:hAnsi="Traditional Arabic" w:hint="eastAsia"/>
                <w:sz w:val="26"/>
                <w:szCs w:val="26"/>
                <w:rtl/>
                <w:lang w:bidi="ar-OM"/>
              </w:rPr>
              <w:t>م</w:t>
            </w:r>
          </w:p>
        </w:tc>
        <w:tc>
          <w:tcPr>
            <w:tcW w:w="2250" w:type="dxa"/>
            <w:shd w:val="clear" w:color="auto" w:fill="auto"/>
          </w:tcPr>
          <w:p w:rsidR="00463A83" w:rsidRPr="00DD4EA5" w:rsidRDefault="00463A83" w:rsidP="00B34E43">
            <w:pPr>
              <w:spacing w:before="20" w:after="40" w:line="300" w:lineRule="exact"/>
              <w:ind w:left="113" w:right="57"/>
              <w:rPr>
                <w:rFonts w:ascii="Traditional Arabic" w:eastAsia="Calibri" w:hAnsi="Traditional Arabic"/>
                <w:sz w:val="26"/>
                <w:szCs w:val="26"/>
                <w:rtl/>
                <w:lang w:bidi="ar-OM"/>
              </w:rPr>
            </w:pPr>
            <w:r w:rsidRPr="00DD4EA5">
              <w:rPr>
                <w:rFonts w:ascii="Traditional Arabic" w:eastAsia="Calibri" w:hAnsi="Traditional Arabic"/>
                <w:sz w:val="26"/>
                <w:szCs w:val="26"/>
                <w:rtl/>
                <w:lang w:bidi="ar-OM"/>
              </w:rPr>
              <w:t>2 يناير 2003م</w:t>
            </w:r>
          </w:p>
        </w:tc>
        <w:tc>
          <w:tcPr>
            <w:tcW w:w="2775" w:type="dxa"/>
            <w:shd w:val="clear" w:color="auto" w:fill="auto"/>
          </w:tcPr>
          <w:p w:rsidR="00463A83" w:rsidRPr="00DD4EA5" w:rsidRDefault="00463A83" w:rsidP="00B34E43">
            <w:pPr>
              <w:spacing w:before="20" w:after="40" w:line="300" w:lineRule="exact"/>
              <w:ind w:left="113"/>
              <w:rPr>
                <w:rFonts w:ascii="Traditional Arabic" w:eastAsia="Calibri" w:hAnsi="Traditional Arabic"/>
                <w:sz w:val="26"/>
                <w:szCs w:val="26"/>
                <w:rtl/>
                <w:lang w:bidi="ar-OM"/>
              </w:rPr>
            </w:pPr>
            <w:r w:rsidRPr="00DD4EA5">
              <w:rPr>
                <w:rFonts w:ascii="Traditional Arabic" w:eastAsia="Calibri" w:hAnsi="Traditional Arabic"/>
                <w:sz w:val="26"/>
                <w:szCs w:val="26"/>
                <w:rtl/>
                <w:lang w:bidi="ar-OM"/>
              </w:rPr>
              <w:t>المرسوم السلطاني رقم (87/2002)</w:t>
            </w:r>
          </w:p>
        </w:tc>
      </w:tr>
      <w:tr w:rsidR="00463A83" w:rsidRPr="00CB43C6" w:rsidTr="00B34E43">
        <w:trPr>
          <w:trHeight w:val="552"/>
        </w:trPr>
        <w:tc>
          <w:tcPr>
            <w:tcW w:w="2063" w:type="dxa"/>
            <w:shd w:val="clear" w:color="auto" w:fill="auto"/>
          </w:tcPr>
          <w:p w:rsidR="00463A83" w:rsidRPr="00DD4EA5" w:rsidRDefault="00463A83" w:rsidP="00B34E43">
            <w:pPr>
              <w:spacing w:before="20" w:after="40" w:line="300" w:lineRule="exact"/>
              <w:ind w:left="57" w:right="57"/>
              <w:rPr>
                <w:rFonts w:ascii="Traditional Arabic" w:eastAsia="Calibri" w:hAnsi="Traditional Arabic"/>
                <w:sz w:val="26"/>
                <w:szCs w:val="26"/>
                <w:rtl/>
                <w:lang w:bidi="ar-OM"/>
              </w:rPr>
            </w:pPr>
            <w:r w:rsidRPr="00DD4EA5">
              <w:rPr>
                <w:rFonts w:ascii="Traditional Arabic" w:eastAsia="Calibri" w:hAnsi="Traditional Arabic"/>
                <w:sz w:val="26"/>
                <w:szCs w:val="26"/>
                <w:rtl/>
                <w:lang w:bidi="ar-OM"/>
              </w:rPr>
              <w:t>اتفاقية القضاء على جميع أشكال التمييز ضد المرأة، 1979</w:t>
            </w:r>
            <w:r w:rsidRPr="00DD4EA5">
              <w:rPr>
                <w:rFonts w:ascii="Traditional Arabic" w:eastAsia="Calibri" w:hAnsi="Traditional Arabic" w:hint="eastAsia"/>
                <w:sz w:val="26"/>
                <w:szCs w:val="26"/>
                <w:rtl/>
                <w:lang w:bidi="ar-OM"/>
              </w:rPr>
              <w:t>م</w:t>
            </w:r>
          </w:p>
        </w:tc>
        <w:tc>
          <w:tcPr>
            <w:tcW w:w="2250" w:type="dxa"/>
            <w:shd w:val="clear" w:color="auto" w:fill="auto"/>
          </w:tcPr>
          <w:p w:rsidR="00463A83" w:rsidRPr="00DD4EA5" w:rsidRDefault="00463A83" w:rsidP="00B34E43">
            <w:pPr>
              <w:spacing w:before="20" w:after="40" w:line="300" w:lineRule="exact"/>
              <w:ind w:left="113" w:right="57"/>
              <w:rPr>
                <w:rFonts w:ascii="Traditional Arabic" w:eastAsia="Calibri" w:hAnsi="Traditional Arabic"/>
                <w:sz w:val="26"/>
                <w:szCs w:val="26"/>
                <w:rtl/>
                <w:lang w:bidi="ar-OM"/>
              </w:rPr>
            </w:pPr>
            <w:r w:rsidRPr="00DD4EA5">
              <w:rPr>
                <w:rFonts w:ascii="Traditional Arabic" w:eastAsia="Calibri" w:hAnsi="Traditional Arabic"/>
                <w:sz w:val="26"/>
                <w:szCs w:val="26"/>
                <w:rtl/>
                <w:lang w:bidi="ar-OM"/>
              </w:rPr>
              <w:t>7 فبراير 2006م</w:t>
            </w:r>
          </w:p>
        </w:tc>
        <w:tc>
          <w:tcPr>
            <w:tcW w:w="2775" w:type="dxa"/>
            <w:shd w:val="clear" w:color="auto" w:fill="auto"/>
          </w:tcPr>
          <w:p w:rsidR="00463A83" w:rsidRPr="00DD4EA5" w:rsidRDefault="00463A83" w:rsidP="00B34E43">
            <w:pPr>
              <w:spacing w:before="20" w:after="40" w:line="300" w:lineRule="exact"/>
              <w:ind w:left="113"/>
              <w:rPr>
                <w:rFonts w:ascii="Traditional Arabic" w:eastAsia="Calibri" w:hAnsi="Traditional Arabic"/>
                <w:sz w:val="26"/>
                <w:szCs w:val="26"/>
                <w:rtl/>
                <w:lang w:bidi="ar-OM"/>
              </w:rPr>
            </w:pPr>
            <w:r w:rsidRPr="00DD4EA5">
              <w:rPr>
                <w:rFonts w:ascii="Traditional Arabic" w:eastAsia="Calibri" w:hAnsi="Traditional Arabic"/>
                <w:sz w:val="26"/>
                <w:szCs w:val="26"/>
                <w:rtl/>
                <w:lang w:bidi="ar-OM"/>
              </w:rPr>
              <w:t xml:space="preserve">المرسوم السلطاني رقم (42/2005) </w:t>
            </w:r>
          </w:p>
        </w:tc>
      </w:tr>
      <w:tr w:rsidR="00463A83" w:rsidRPr="00CB43C6" w:rsidTr="00B34E43">
        <w:tc>
          <w:tcPr>
            <w:tcW w:w="2063" w:type="dxa"/>
            <w:shd w:val="clear" w:color="auto" w:fill="auto"/>
          </w:tcPr>
          <w:p w:rsidR="00463A83" w:rsidRPr="00DD4EA5" w:rsidRDefault="00463A83" w:rsidP="00B34E43">
            <w:pPr>
              <w:spacing w:before="20" w:after="40" w:line="300" w:lineRule="exact"/>
              <w:ind w:left="57" w:right="57"/>
              <w:rPr>
                <w:rFonts w:ascii="Traditional Arabic" w:eastAsia="Calibri" w:hAnsi="Traditional Arabic"/>
                <w:sz w:val="26"/>
                <w:szCs w:val="26"/>
                <w:rtl/>
                <w:lang w:bidi="ar-OM"/>
              </w:rPr>
            </w:pPr>
            <w:r w:rsidRPr="00DD4EA5">
              <w:rPr>
                <w:rFonts w:ascii="Traditional Arabic" w:eastAsia="Calibri" w:hAnsi="Traditional Arabic"/>
                <w:sz w:val="26"/>
                <w:szCs w:val="26"/>
                <w:rtl/>
                <w:lang w:bidi="ar-OM"/>
              </w:rPr>
              <w:t>اتفاقية حقوق الطفل، 1989</w:t>
            </w:r>
            <w:r w:rsidRPr="00DD4EA5">
              <w:rPr>
                <w:rFonts w:ascii="Traditional Arabic" w:eastAsia="Calibri" w:hAnsi="Traditional Arabic" w:hint="eastAsia"/>
                <w:sz w:val="26"/>
                <w:szCs w:val="26"/>
                <w:rtl/>
                <w:lang w:bidi="ar-OM"/>
              </w:rPr>
              <w:t>م</w:t>
            </w:r>
          </w:p>
        </w:tc>
        <w:tc>
          <w:tcPr>
            <w:tcW w:w="2250" w:type="dxa"/>
            <w:shd w:val="clear" w:color="auto" w:fill="auto"/>
          </w:tcPr>
          <w:p w:rsidR="00463A83" w:rsidRPr="00DD4EA5" w:rsidRDefault="00463A83" w:rsidP="00B34E43">
            <w:pPr>
              <w:spacing w:before="20" w:after="40" w:line="300" w:lineRule="exact"/>
              <w:ind w:left="113" w:right="57"/>
              <w:rPr>
                <w:rFonts w:ascii="Traditional Arabic" w:eastAsia="Calibri" w:hAnsi="Traditional Arabic"/>
                <w:sz w:val="26"/>
                <w:szCs w:val="26"/>
                <w:rtl/>
                <w:lang w:bidi="ar-OM"/>
              </w:rPr>
            </w:pPr>
            <w:r w:rsidRPr="00DD4EA5">
              <w:rPr>
                <w:rFonts w:ascii="Traditional Arabic" w:eastAsia="Calibri" w:hAnsi="Traditional Arabic" w:hint="eastAsia"/>
                <w:sz w:val="26"/>
                <w:szCs w:val="26"/>
                <w:rtl/>
                <w:lang w:bidi="ar-OM"/>
              </w:rPr>
              <w:t>انضمت</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في</w:t>
            </w:r>
            <w:r w:rsidRPr="00DD4EA5">
              <w:rPr>
                <w:rFonts w:ascii="Traditional Arabic" w:eastAsia="Calibri" w:hAnsi="Traditional Arabic"/>
                <w:sz w:val="26"/>
                <w:szCs w:val="26"/>
                <w:rtl/>
                <w:lang w:bidi="ar-OM"/>
              </w:rPr>
              <w:t xml:space="preserve"> 9ديسمبر 1996</w:t>
            </w:r>
            <w:r w:rsidRPr="00DD4EA5">
              <w:rPr>
                <w:rFonts w:ascii="Traditional Arabic" w:eastAsia="Calibri" w:hAnsi="Traditional Arabic" w:hint="eastAsia"/>
                <w:sz w:val="26"/>
                <w:szCs w:val="26"/>
                <w:rtl/>
                <w:lang w:bidi="ar-OM"/>
              </w:rPr>
              <w:t>م</w:t>
            </w:r>
          </w:p>
        </w:tc>
        <w:tc>
          <w:tcPr>
            <w:tcW w:w="2775" w:type="dxa"/>
            <w:shd w:val="clear" w:color="auto" w:fill="auto"/>
          </w:tcPr>
          <w:p w:rsidR="00463A83" w:rsidRPr="00DD4EA5" w:rsidRDefault="00463A83" w:rsidP="00B34E43">
            <w:pPr>
              <w:spacing w:before="20" w:after="40" w:line="300" w:lineRule="exact"/>
              <w:ind w:left="113"/>
              <w:rPr>
                <w:rFonts w:ascii="Traditional Arabic" w:eastAsia="Calibri" w:hAnsi="Traditional Arabic"/>
                <w:sz w:val="26"/>
                <w:szCs w:val="26"/>
                <w:rtl/>
                <w:lang w:bidi="ar-OM"/>
              </w:rPr>
            </w:pPr>
            <w:r w:rsidRPr="00DD4EA5">
              <w:rPr>
                <w:rFonts w:ascii="Traditional Arabic" w:eastAsia="Calibri" w:hAnsi="Traditional Arabic"/>
                <w:sz w:val="26"/>
                <w:szCs w:val="26"/>
                <w:rtl/>
                <w:lang w:bidi="ar-OM"/>
              </w:rPr>
              <w:t>المرسوم</w:t>
            </w:r>
            <w:r w:rsidRPr="00DD4EA5">
              <w:rPr>
                <w:rFonts w:ascii="Traditional Arabic" w:eastAsia="Calibri" w:hAnsi="Traditional Arabic" w:hint="eastAsia"/>
                <w:sz w:val="26"/>
                <w:szCs w:val="26"/>
                <w:rtl/>
                <w:lang w:bidi="ar-OM"/>
              </w:rPr>
              <w:t>ا</w:t>
            </w:r>
            <w:r w:rsidRPr="00DD4EA5">
              <w:rPr>
                <w:rFonts w:ascii="Traditional Arabic" w:eastAsia="Calibri" w:hAnsi="Traditional Arabic"/>
                <w:sz w:val="26"/>
                <w:szCs w:val="26"/>
                <w:rtl/>
                <w:lang w:bidi="ar-OM"/>
              </w:rPr>
              <w:t>ن السلطاني</w:t>
            </w:r>
            <w:r w:rsidRPr="00DD4EA5">
              <w:rPr>
                <w:rFonts w:ascii="Traditional Arabic" w:eastAsia="Calibri" w:hAnsi="Traditional Arabic" w:hint="eastAsia"/>
                <w:sz w:val="26"/>
                <w:szCs w:val="26"/>
                <w:rtl/>
                <w:lang w:bidi="ar-OM"/>
              </w:rPr>
              <w:t>ا</w:t>
            </w:r>
            <w:r w:rsidRPr="00DD4EA5">
              <w:rPr>
                <w:rFonts w:ascii="Traditional Arabic" w:eastAsia="Calibri" w:hAnsi="Traditional Arabic"/>
                <w:sz w:val="26"/>
                <w:szCs w:val="26"/>
                <w:rtl/>
                <w:lang w:bidi="ar-OM"/>
              </w:rPr>
              <w:t xml:space="preserve">ن رقم (54/1996) </w:t>
            </w:r>
            <w:r w:rsidRPr="00DD4EA5">
              <w:rPr>
                <w:rFonts w:ascii="Traditional Arabic" w:eastAsia="Calibri" w:hAnsi="Traditional Arabic" w:hint="eastAsia"/>
                <w:sz w:val="26"/>
                <w:szCs w:val="26"/>
                <w:rtl/>
                <w:lang w:bidi="ar-OM"/>
              </w:rPr>
              <w:t>و</w:t>
            </w:r>
            <w:r w:rsidRPr="00DD4EA5">
              <w:rPr>
                <w:rFonts w:ascii="Traditional Arabic" w:eastAsia="Calibri" w:hAnsi="Traditional Arabic"/>
                <w:sz w:val="26"/>
                <w:szCs w:val="26"/>
                <w:rtl/>
                <w:lang w:bidi="ar-OM"/>
              </w:rPr>
              <w:t xml:space="preserve"> (99/1996) </w:t>
            </w:r>
          </w:p>
        </w:tc>
      </w:tr>
      <w:tr w:rsidR="00463A83" w:rsidRPr="00CB43C6" w:rsidTr="00B34E43">
        <w:tc>
          <w:tcPr>
            <w:tcW w:w="2063" w:type="dxa"/>
            <w:shd w:val="clear" w:color="auto" w:fill="auto"/>
          </w:tcPr>
          <w:p w:rsidR="00463A83" w:rsidRPr="00DD4EA5" w:rsidRDefault="00463A83" w:rsidP="00B34E43">
            <w:pPr>
              <w:spacing w:before="20" w:after="40" w:line="300" w:lineRule="exact"/>
              <w:ind w:left="57" w:right="57"/>
              <w:rPr>
                <w:rFonts w:ascii="Traditional Arabic" w:eastAsia="Calibri" w:hAnsi="Traditional Arabic"/>
                <w:sz w:val="26"/>
                <w:szCs w:val="26"/>
                <w:rtl/>
                <w:lang w:bidi="ar-OM"/>
              </w:rPr>
            </w:pPr>
            <w:r w:rsidRPr="00DD4EA5">
              <w:rPr>
                <w:rFonts w:ascii="Traditional Arabic" w:eastAsia="Calibri" w:hAnsi="Traditional Arabic"/>
                <w:sz w:val="26"/>
                <w:szCs w:val="26"/>
                <w:rtl/>
                <w:lang w:bidi="ar-OM"/>
              </w:rPr>
              <w:t>اتفاقية حقوق ال</w:t>
            </w:r>
            <w:r w:rsidRPr="00DD4EA5">
              <w:rPr>
                <w:rFonts w:ascii="Traditional Arabic" w:eastAsia="Calibri" w:hAnsi="Traditional Arabic" w:hint="eastAsia"/>
                <w:sz w:val="26"/>
                <w:szCs w:val="26"/>
                <w:rtl/>
                <w:lang w:bidi="ar-OM"/>
              </w:rPr>
              <w:t>أ</w:t>
            </w:r>
            <w:r w:rsidRPr="00DD4EA5">
              <w:rPr>
                <w:rFonts w:ascii="Traditional Arabic" w:eastAsia="Calibri" w:hAnsi="Traditional Arabic"/>
                <w:sz w:val="26"/>
                <w:szCs w:val="26"/>
                <w:rtl/>
                <w:lang w:bidi="ar-OM"/>
              </w:rPr>
              <w:t>شخاص ذوي الإعاقة، 2006</w:t>
            </w:r>
            <w:r w:rsidRPr="00DD4EA5">
              <w:rPr>
                <w:rFonts w:ascii="Traditional Arabic" w:eastAsia="Calibri" w:hAnsi="Traditional Arabic" w:hint="eastAsia"/>
                <w:sz w:val="26"/>
                <w:szCs w:val="26"/>
                <w:rtl/>
                <w:lang w:bidi="ar-OM"/>
              </w:rPr>
              <w:t>م</w:t>
            </w:r>
          </w:p>
        </w:tc>
        <w:tc>
          <w:tcPr>
            <w:tcW w:w="2250" w:type="dxa"/>
            <w:shd w:val="clear" w:color="auto" w:fill="auto"/>
          </w:tcPr>
          <w:p w:rsidR="00463A83" w:rsidRPr="00DD4EA5" w:rsidRDefault="00463A83" w:rsidP="00B34E43">
            <w:pPr>
              <w:spacing w:before="20" w:after="40" w:line="300" w:lineRule="exact"/>
              <w:ind w:left="113" w:right="57"/>
              <w:rPr>
                <w:rFonts w:ascii="Traditional Arabic" w:eastAsia="Calibri" w:hAnsi="Traditional Arabic"/>
                <w:sz w:val="26"/>
                <w:szCs w:val="26"/>
                <w:rtl/>
                <w:lang w:bidi="ar-OM"/>
              </w:rPr>
            </w:pPr>
            <w:r w:rsidRPr="00DD4EA5">
              <w:rPr>
                <w:rFonts w:ascii="Traditional Arabic" w:eastAsia="Calibri" w:hAnsi="Traditional Arabic"/>
                <w:sz w:val="26"/>
                <w:szCs w:val="26"/>
                <w:rtl/>
                <w:lang w:bidi="ar-OM"/>
              </w:rPr>
              <w:t>صادقت في 17 مارس 2008</w:t>
            </w:r>
            <w:r w:rsidRPr="00DD4EA5">
              <w:rPr>
                <w:rFonts w:ascii="Traditional Arabic" w:eastAsia="Calibri" w:hAnsi="Traditional Arabic" w:hint="eastAsia"/>
                <w:sz w:val="26"/>
                <w:szCs w:val="26"/>
                <w:rtl/>
                <w:lang w:bidi="ar-OM"/>
              </w:rPr>
              <w:t>م</w:t>
            </w:r>
          </w:p>
        </w:tc>
        <w:tc>
          <w:tcPr>
            <w:tcW w:w="2775" w:type="dxa"/>
            <w:shd w:val="clear" w:color="auto" w:fill="auto"/>
          </w:tcPr>
          <w:p w:rsidR="00463A83" w:rsidRPr="00DD4EA5" w:rsidRDefault="00463A83" w:rsidP="00B34E43">
            <w:pPr>
              <w:spacing w:before="20" w:after="40" w:line="300" w:lineRule="exact"/>
              <w:ind w:left="113"/>
              <w:rPr>
                <w:rFonts w:ascii="Traditional Arabic" w:eastAsia="Calibri" w:hAnsi="Traditional Arabic"/>
                <w:sz w:val="26"/>
                <w:szCs w:val="26"/>
                <w:rtl/>
                <w:lang w:bidi="ar-OM"/>
              </w:rPr>
            </w:pPr>
            <w:r w:rsidRPr="00DD4EA5">
              <w:rPr>
                <w:rFonts w:ascii="Traditional Arabic" w:eastAsia="Calibri" w:hAnsi="Traditional Arabic"/>
                <w:sz w:val="26"/>
                <w:szCs w:val="26"/>
                <w:rtl/>
                <w:lang w:bidi="ar-OM"/>
              </w:rPr>
              <w:t>المرسوم السلطاني رقم (121/2008)</w:t>
            </w:r>
          </w:p>
        </w:tc>
      </w:tr>
      <w:tr w:rsidR="00463A83" w:rsidRPr="00CB43C6" w:rsidTr="00B34E43">
        <w:tc>
          <w:tcPr>
            <w:tcW w:w="2063" w:type="dxa"/>
            <w:shd w:val="clear" w:color="auto" w:fill="auto"/>
          </w:tcPr>
          <w:p w:rsidR="00463A83" w:rsidRPr="00DD4EA5" w:rsidRDefault="00463A83" w:rsidP="00B34E43">
            <w:pPr>
              <w:spacing w:before="20" w:after="40" w:line="300" w:lineRule="exact"/>
              <w:ind w:left="57" w:right="57"/>
              <w:rPr>
                <w:rFonts w:ascii="Traditional Arabic" w:eastAsia="Calibri" w:hAnsi="Traditional Arabic"/>
                <w:sz w:val="26"/>
                <w:szCs w:val="26"/>
                <w:rtl/>
                <w:lang w:bidi="ar-OM"/>
              </w:rPr>
            </w:pPr>
            <w:r w:rsidRPr="00DD4EA5">
              <w:rPr>
                <w:rFonts w:ascii="Traditional Arabic" w:eastAsia="Calibri" w:hAnsi="Traditional Arabic" w:hint="eastAsia"/>
                <w:sz w:val="26"/>
                <w:szCs w:val="26"/>
                <w:rtl/>
                <w:lang w:bidi="ar-OM"/>
              </w:rPr>
              <w:t>البروتوكولين</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الاختياريين</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الملحقين</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باتفاقية</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حقوق</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الطفل</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الاول</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بشأن</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إشراك</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الأطفال</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في</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النزاعات</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المسلحة،</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والثاني</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بشأن</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بيع</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الأطفال</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واستغلال</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الأطفال</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في</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البغاء،</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وفي</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المواد</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الإباحية</w:t>
            </w:r>
            <w:r w:rsidRPr="00DD4EA5">
              <w:rPr>
                <w:rFonts w:ascii="Traditional Arabic" w:eastAsia="Calibri" w:hAnsi="Traditional Arabic"/>
                <w:sz w:val="26"/>
                <w:szCs w:val="26"/>
                <w:rtl/>
                <w:lang w:bidi="ar-OM"/>
              </w:rPr>
              <w:t>.</w:t>
            </w:r>
          </w:p>
        </w:tc>
        <w:tc>
          <w:tcPr>
            <w:tcW w:w="2250" w:type="dxa"/>
            <w:shd w:val="clear" w:color="auto" w:fill="auto"/>
          </w:tcPr>
          <w:p w:rsidR="00463A83" w:rsidRPr="00DD4EA5" w:rsidRDefault="00463A83" w:rsidP="00B34E43">
            <w:pPr>
              <w:spacing w:before="20" w:after="40" w:line="300" w:lineRule="exact"/>
              <w:ind w:left="113" w:right="57"/>
              <w:rPr>
                <w:rFonts w:ascii="Traditional Arabic" w:eastAsia="Calibri" w:hAnsi="Traditional Arabic"/>
                <w:sz w:val="26"/>
                <w:szCs w:val="26"/>
                <w:rtl/>
                <w:lang w:bidi="ar-OM"/>
              </w:rPr>
            </w:pPr>
            <w:r w:rsidRPr="00DD4EA5">
              <w:rPr>
                <w:rFonts w:ascii="Traditional Arabic" w:eastAsia="Calibri" w:hAnsi="Traditional Arabic" w:hint="eastAsia"/>
                <w:sz w:val="26"/>
                <w:szCs w:val="26"/>
                <w:rtl/>
                <w:lang w:bidi="ar-OM"/>
              </w:rPr>
              <w:t>انضمت</w:t>
            </w:r>
            <w:r w:rsidRPr="00DD4EA5">
              <w:rPr>
                <w:rFonts w:ascii="Traditional Arabic" w:eastAsia="Calibri" w:hAnsi="Traditional Arabic"/>
                <w:sz w:val="26"/>
                <w:szCs w:val="26"/>
                <w:rtl/>
                <w:lang w:bidi="ar-OM"/>
              </w:rPr>
              <w:t xml:space="preserve"> </w:t>
            </w:r>
            <w:r w:rsidRPr="00DD4EA5">
              <w:rPr>
                <w:rFonts w:ascii="Traditional Arabic" w:eastAsia="Calibri" w:hAnsi="Traditional Arabic" w:hint="eastAsia"/>
                <w:sz w:val="26"/>
                <w:szCs w:val="26"/>
                <w:rtl/>
                <w:lang w:bidi="ar-OM"/>
              </w:rPr>
              <w:t>في</w:t>
            </w:r>
            <w:r w:rsidRPr="00DD4EA5">
              <w:rPr>
                <w:rFonts w:ascii="Traditional Arabic" w:eastAsia="Calibri" w:hAnsi="Traditional Arabic"/>
                <w:sz w:val="26"/>
                <w:szCs w:val="26"/>
                <w:rtl/>
                <w:lang w:bidi="ar-OM"/>
              </w:rPr>
              <w:t xml:space="preserve"> 17 سبتمبر 2004</w:t>
            </w:r>
            <w:r w:rsidRPr="00DD4EA5">
              <w:rPr>
                <w:rFonts w:ascii="Traditional Arabic" w:eastAsia="Calibri" w:hAnsi="Traditional Arabic" w:hint="eastAsia"/>
                <w:sz w:val="26"/>
                <w:szCs w:val="26"/>
                <w:rtl/>
                <w:lang w:bidi="ar-OM"/>
              </w:rPr>
              <w:t>م</w:t>
            </w:r>
          </w:p>
        </w:tc>
        <w:tc>
          <w:tcPr>
            <w:tcW w:w="2775" w:type="dxa"/>
            <w:shd w:val="clear" w:color="auto" w:fill="auto"/>
          </w:tcPr>
          <w:p w:rsidR="00463A83" w:rsidRPr="00DD4EA5" w:rsidRDefault="00463A83" w:rsidP="00B34E43">
            <w:pPr>
              <w:spacing w:before="20" w:after="40" w:line="300" w:lineRule="exact"/>
              <w:ind w:left="113"/>
              <w:rPr>
                <w:rFonts w:ascii="Traditional Arabic" w:eastAsia="Calibri" w:hAnsi="Traditional Arabic"/>
                <w:sz w:val="26"/>
                <w:szCs w:val="26"/>
                <w:rtl/>
                <w:lang w:bidi="ar-OM"/>
              </w:rPr>
            </w:pPr>
            <w:r w:rsidRPr="00DD4EA5">
              <w:rPr>
                <w:rFonts w:ascii="Traditional Arabic" w:eastAsia="Calibri" w:hAnsi="Traditional Arabic"/>
                <w:sz w:val="26"/>
                <w:szCs w:val="26"/>
                <w:rtl/>
                <w:lang w:bidi="ar-OM"/>
              </w:rPr>
              <w:t>المرسوم السلطاني رقم (41/2004)</w:t>
            </w:r>
          </w:p>
        </w:tc>
      </w:tr>
    </w:tbl>
    <w:p w:rsidR="00463A83" w:rsidRPr="004020EA" w:rsidRDefault="00463A83" w:rsidP="00463A83">
      <w:pPr>
        <w:pStyle w:val="SingleTxtGA"/>
        <w:spacing w:before="120"/>
        <w:rPr>
          <w:rFonts w:eastAsia="Calibri"/>
          <w:rtl/>
          <w:lang w:bidi="ar-JO"/>
        </w:rPr>
      </w:pPr>
      <w:r>
        <w:rPr>
          <w:rFonts w:eastAsia="Calibri" w:hint="cs"/>
          <w:rtl/>
          <w:lang w:bidi="ar-JO"/>
        </w:rPr>
        <w:t>63</w:t>
      </w:r>
      <w:r w:rsidRPr="004020EA">
        <w:rPr>
          <w:rFonts w:eastAsia="Calibri" w:hint="cs"/>
          <w:rtl/>
          <w:lang w:bidi="ar-JO"/>
        </w:rPr>
        <w:t>-</w:t>
      </w:r>
      <w:r>
        <w:rPr>
          <w:rFonts w:eastAsia="Calibri" w:hint="cs"/>
          <w:rtl/>
          <w:lang w:bidi="ar-JO"/>
        </w:rPr>
        <w:tab/>
      </w:r>
      <w:r w:rsidRPr="004020EA">
        <w:rPr>
          <w:rFonts w:eastAsia="Calibri" w:hint="cs"/>
          <w:rtl/>
          <w:lang w:bidi="ar-JO"/>
        </w:rPr>
        <w:t>كما صادقت، أو انضمت السلطنة - بالإضافة إلى الاتفاقيات والبروتكولات الدولية الرئيسية</w:t>
      </w:r>
      <w:r>
        <w:rPr>
          <w:rFonts w:eastAsia="Calibri" w:hint="cs"/>
          <w:rtl/>
          <w:lang w:bidi="ar-JO"/>
        </w:rPr>
        <w:t xml:space="preserve"> </w:t>
      </w:r>
      <w:r w:rsidRPr="004020EA">
        <w:rPr>
          <w:rFonts w:eastAsia="Calibri" w:hint="cs"/>
          <w:rtl/>
          <w:lang w:bidi="ar-JO"/>
        </w:rPr>
        <w:t>- إلى عديد من اتفاقيات الأمم المتحدة الأخرى ذات العلاقة بحقوق الإنسان، وغيرها من الاتفاقيات الدولية والاقليمية المرتبطة بمنظمات، وهيئات دولية، وإقليمية. والمرفق رقم (4) يوضح هذه الاتفاقيات في جداول وفقا لما جاء في التذييل رقم (2) في المبادئ التوجيهية.</w:t>
      </w:r>
    </w:p>
    <w:p w:rsidR="00463A83" w:rsidRPr="004020EA" w:rsidRDefault="00463A83" w:rsidP="00463A83">
      <w:pPr>
        <w:pStyle w:val="H23GA"/>
        <w:rPr>
          <w:rFonts w:eastAsia="Calibri"/>
          <w:rtl/>
          <w:lang w:bidi="ar-JO"/>
        </w:rPr>
      </w:pPr>
      <w:r>
        <w:rPr>
          <w:rFonts w:eastAsia="Calibri"/>
          <w:rtl/>
          <w:lang w:bidi="ar-JO"/>
        </w:rPr>
        <w:tab/>
      </w:r>
      <w:r>
        <w:rPr>
          <w:rFonts w:eastAsia="Calibri" w:hint="cs"/>
          <w:rtl/>
        </w:rPr>
        <w:t>(أ)</w:t>
      </w:r>
      <w:r>
        <w:rPr>
          <w:rFonts w:eastAsia="Calibri" w:hint="cs"/>
          <w:rtl/>
          <w:lang w:bidi="ar-JO"/>
        </w:rPr>
        <w:tab/>
      </w:r>
      <w:r w:rsidRPr="004020EA">
        <w:rPr>
          <w:rFonts w:eastAsia="Calibri" w:hint="cs"/>
          <w:rtl/>
          <w:lang w:bidi="ar-JO"/>
        </w:rPr>
        <w:t>التعديلات على المعاهدات:</w:t>
      </w:r>
    </w:p>
    <w:p w:rsidR="00463A83" w:rsidRPr="004020EA" w:rsidRDefault="00463A83" w:rsidP="00463A83">
      <w:pPr>
        <w:pStyle w:val="SingleTxtGA"/>
        <w:rPr>
          <w:rFonts w:eastAsia="Calibri"/>
          <w:rtl/>
          <w:lang w:bidi="ar-JO"/>
        </w:rPr>
      </w:pPr>
      <w:r>
        <w:rPr>
          <w:rFonts w:eastAsia="Calibri" w:hint="cs"/>
          <w:rtl/>
          <w:lang w:bidi="ar-JO"/>
        </w:rPr>
        <w:t>64</w:t>
      </w:r>
      <w:r w:rsidRPr="004020EA">
        <w:rPr>
          <w:rFonts w:eastAsia="Calibri" w:hint="cs"/>
          <w:rtl/>
          <w:lang w:bidi="ar-JO"/>
        </w:rPr>
        <w:t>-</w:t>
      </w:r>
      <w:r>
        <w:rPr>
          <w:rFonts w:eastAsia="Calibri" w:hint="cs"/>
          <w:rtl/>
          <w:lang w:bidi="ar-JO"/>
        </w:rPr>
        <w:tab/>
      </w:r>
      <w:r w:rsidRPr="004020EA">
        <w:rPr>
          <w:rFonts w:eastAsia="Calibri"/>
          <w:rtl/>
          <w:lang w:bidi="ar-JO"/>
        </w:rPr>
        <w:t xml:space="preserve">وفيما يتصل بموقف السلطنة </w:t>
      </w:r>
      <w:r w:rsidRPr="004020EA">
        <w:rPr>
          <w:rFonts w:eastAsia="Calibri" w:hint="cs"/>
          <w:rtl/>
          <w:lang w:bidi="ar-JO"/>
        </w:rPr>
        <w:t>بشأن</w:t>
      </w:r>
      <w:r w:rsidRPr="004020EA">
        <w:rPr>
          <w:rFonts w:eastAsia="Calibri"/>
          <w:rtl/>
          <w:lang w:bidi="ar-JO"/>
        </w:rPr>
        <w:t xml:space="preserve"> التعديلات على المعاهدات ذات الصلة بحقوق الإنسان فقد سبق للسلطنة أن صادقت على تعديل الفقرة 2 من المادة 43 من اتفاقية حقوق الطفل الذي تم إقراره من الجمعية العامة للأمم المتحدة في 21 كانون الأول/ديسمبر 1995، وذلك على النحو الوارد </w:t>
      </w:r>
      <w:r w:rsidRPr="004020EA">
        <w:rPr>
          <w:rFonts w:eastAsia="Calibri" w:hint="cs"/>
          <w:rtl/>
          <w:lang w:bidi="ar-JO"/>
        </w:rPr>
        <w:t xml:space="preserve">في </w:t>
      </w:r>
      <w:r w:rsidRPr="004020EA">
        <w:rPr>
          <w:rFonts w:eastAsia="Calibri"/>
          <w:rtl/>
          <w:lang w:bidi="ar-JO"/>
        </w:rPr>
        <w:t xml:space="preserve">المرسوم السلطاني رقم </w:t>
      </w:r>
      <w:r w:rsidRPr="004020EA">
        <w:rPr>
          <w:rFonts w:eastAsia="Calibri" w:hint="cs"/>
          <w:rtl/>
          <w:lang w:bidi="ar-JO"/>
        </w:rPr>
        <w:t>(82</w:t>
      </w:r>
      <w:r w:rsidRPr="004020EA">
        <w:rPr>
          <w:rFonts w:eastAsia="Calibri"/>
          <w:rtl/>
          <w:lang w:bidi="ar-JO"/>
        </w:rPr>
        <w:t>/</w:t>
      </w:r>
      <w:r w:rsidRPr="004020EA">
        <w:rPr>
          <w:rFonts w:eastAsia="Calibri" w:hint="cs"/>
          <w:rtl/>
          <w:lang w:bidi="ar-JO"/>
        </w:rPr>
        <w:t>2002).</w:t>
      </w:r>
    </w:p>
    <w:p w:rsidR="00463A83" w:rsidRPr="004020EA" w:rsidRDefault="00463A83" w:rsidP="00463A83">
      <w:pPr>
        <w:pStyle w:val="SingleTxtGA"/>
        <w:rPr>
          <w:rFonts w:eastAsia="Calibri"/>
          <w:rtl/>
          <w:lang w:bidi="ar-JO"/>
        </w:rPr>
      </w:pPr>
      <w:r>
        <w:rPr>
          <w:rFonts w:eastAsia="Calibri" w:hint="cs"/>
          <w:rtl/>
          <w:lang w:bidi="ar-JO"/>
        </w:rPr>
        <w:t>65</w:t>
      </w:r>
      <w:r w:rsidRPr="004020EA">
        <w:rPr>
          <w:rFonts w:eastAsia="Calibri" w:hint="cs"/>
          <w:rtl/>
          <w:lang w:bidi="ar-JO"/>
        </w:rPr>
        <w:t>-</w:t>
      </w:r>
      <w:r>
        <w:rPr>
          <w:rFonts w:eastAsia="Calibri" w:hint="cs"/>
          <w:rtl/>
          <w:lang w:bidi="ar-JO"/>
        </w:rPr>
        <w:tab/>
      </w:r>
      <w:r w:rsidRPr="004020EA">
        <w:rPr>
          <w:rFonts w:eastAsia="Calibri" w:hint="cs"/>
          <w:rtl/>
          <w:lang w:bidi="ar-JO"/>
        </w:rPr>
        <w:t>أما بالنسبة ل</w:t>
      </w:r>
      <w:r w:rsidRPr="004020EA">
        <w:rPr>
          <w:rFonts w:eastAsia="Calibri"/>
          <w:rtl/>
          <w:lang w:bidi="ar-JO"/>
        </w:rPr>
        <w:t xml:space="preserve">تعديل الفقرة 1 من المادة (20) في اتفاقية القضاء على جميع أشكال التمييز ضد </w:t>
      </w:r>
      <w:r w:rsidRPr="004020EA">
        <w:rPr>
          <w:rFonts w:eastAsia="Calibri" w:hint="cs"/>
          <w:rtl/>
          <w:lang w:bidi="ar-JO"/>
        </w:rPr>
        <w:t>المرأة،</w:t>
      </w:r>
      <w:r w:rsidRPr="004020EA">
        <w:rPr>
          <w:rFonts w:eastAsia="Calibri"/>
          <w:rtl/>
          <w:lang w:bidi="ar-JO"/>
        </w:rPr>
        <w:t xml:space="preserve"> </w:t>
      </w:r>
      <w:r w:rsidRPr="004020EA">
        <w:rPr>
          <w:rFonts w:eastAsia="Calibri" w:hint="cs"/>
          <w:rtl/>
          <w:lang w:bidi="ar-JO"/>
        </w:rPr>
        <w:t>فقد صدر المرسوم السلطاني رقم (3/2019) بالتصديق على تعديل الفقرة (1) من المادة (20) من الاتفاقية.</w:t>
      </w:r>
      <w:r>
        <w:rPr>
          <w:rFonts w:eastAsia="Calibri" w:hint="cs"/>
          <w:rtl/>
          <w:lang w:bidi="ar-JO"/>
        </w:rPr>
        <w:t xml:space="preserve"> </w:t>
      </w:r>
    </w:p>
    <w:p w:rsidR="00463A83" w:rsidRPr="004020EA" w:rsidRDefault="00463A83" w:rsidP="00463A83">
      <w:pPr>
        <w:pStyle w:val="H23GA"/>
        <w:ind w:left="0" w:firstLine="0"/>
        <w:rPr>
          <w:rFonts w:eastAsia="Calibri"/>
          <w:rtl/>
          <w:lang w:bidi="ar-JO"/>
        </w:rPr>
      </w:pPr>
      <w:r>
        <w:rPr>
          <w:rFonts w:eastAsia="Calibri"/>
          <w:rtl/>
          <w:lang w:bidi="ar-JO"/>
        </w:rPr>
        <w:tab/>
      </w:r>
      <w:r>
        <w:rPr>
          <w:rFonts w:eastAsia="Calibri" w:hint="cs"/>
          <w:rtl/>
          <w:lang w:bidi="ar-JO"/>
        </w:rPr>
        <w:t>(ب)</w:t>
      </w:r>
      <w:r>
        <w:rPr>
          <w:rFonts w:eastAsia="Calibri" w:hint="cs"/>
          <w:rtl/>
          <w:lang w:bidi="ar-JO"/>
        </w:rPr>
        <w:tab/>
      </w:r>
      <w:r w:rsidRPr="004020EA">
        <w:rPr>
          <w:rFonts w:eastAsia="Calibri" w:hint="cs"/>
          <w:rtl/>
          <w:lang w:bidi="ar-JO"/>
        </w:rPr>
        <w:t>التحفظات والإعلانات</w:t>
      </w:r>
    </w:p>
    <w:p w:rsidR="00463A83" w:rsidRPr="00203562" w:rsidRDefault="00463A83" w:rsidP="00463A83">
      <w:pPr>
        <w:pStyle w:val="SingleTxtGA"/>
        <w:rPr>
          <w:rFonts w:eastAsia="Calibri"/>
          <w:rtl/>
          <w:lang w:bidi="ar-JO"/>
        </w:rPr>
      </w:pPr>
      <w:r>
        <w:rPr>
          <w:rFonts w:eastAsia="Calibri" w:hint="cs"/>
          <w:rtl/>
          <w:lang w:bidi="ar-JO"/>
        </w:rPr>
        <w:t>66</w:t>
      </w:r>
      <w:r w:rsidRPr="004020EA">
        <w:rPr>
          <w:rFonts w:eastAsia="Calibri" w:hint="cs"/>
          <w:rtl/>
          <w:lang w:bidi="ar-JO"/>
        </w:rPr>
        <w:t>-</w:t>
      </w:r>
      <w:r>
        <w:rPr>
          <w:rFonts w:eastAsia="Calibri" w:hint="cs"/>
          <w:rtl/>
          <w:lang w:bidi="ar-JO"/>
        </w:rPr>
        <w:tab/>
      </w:r>
      <w:r w:rsidRPr="004020EA">
        <w:rPr>
          <w:rtl/>
          <w:lang w:eastAsia="ar-SA" w:bidi="ar-JO"/>
        </w:rPr>
        <w:t xml:space="preserve">كان للسلطنة خمسة تحفظات على اتفاقية حقوق الطفل عند الانضمام </w:t>
      </w:r>
      <w:r w:rsidRPr="004020EA">
        <w:rPr>
          <w:rFonts w:hint="cs"/>
          <w:rtl/>
          <w:lang w:eastAsia="ar-SA" w:bidi="ar-JO"/>
        </w:rPr>
        <w:t>إلي</w:t>
      </w:r>
      <w:r w:rsidRPr="004020EA">
        <w:rPr>
          <w:rtl/>
          <w:lang w:eastAsia="ar-SA" w:bidi="ar-JO"/>
        </w:rPr>
        <w:t xml:space="preserve">ها بموجب أحكام المرسوم السلطاني رقم </w:t>
      </w:r>
      <w:r w:rsidRPr="004020EA">
        <w:rPr>
          <w:rFonts w:hint="cs"/>
          <w:rtl/>
          <w:lang w:eastAsia="ar-SA" w:bidi="ar-JO"/>
        </w:rPr>
        <w:t>(</w:t>
      </w:r>
      <w:r w:rsidRPr="004020EA">
        <w:rPr>
          <w:rFonts w:cs="Times New Roman" w:hint="cs"/>
          <w:rtl/>
          <w:lang w:eastAsia="ar-SA" w:bidi="ar-JO"/>
        </w:rPr>
        <w:t>٥٤</w:t>
      </w:r>
      <w:r w:rsidRPr="004020EA">
        <w:rPr>
          <w:rtl/>
          <w:lang w:eastAsia="ar-SA" w:bidi="ar-JO"/>
        </w:rPr>
        <w:t>/</w:t>
      </w:r>
      <w:r w:rsidRPr="004020EA">
        <w:rPr>
          <w:rFonts w:cs="Times New Roman" w:hint="cs"/>
          <w:rtl/>
          <w:lang w:eastAsia="ar-SA" w:bidi="ar-JO"/>
        </w:rPr>
        <w:t>٩٦</w:t>
      </w:r>
      <w:r w:rsidRPr="004020EA">
        <w:rPr>
          <w:rFonts w:hint="cs"/>
          <w:rtl/>
          <w:lang w:eastAsia="ar-SA" w:bidi="ar-JO"/>
        </w:rPr>
        <w:t xml:space="preserve">) </w:t>
      </w:r>
      <w:r w:rsidRPr="004020EA">
        <w:rPr>
          <w:rtl/>
          <w:lang w:eastAsia="ar-SA" w:bidi="ar-JO"/>
        </w:rPr>
        <w:t xml:space="preserve">إلا أنه تم سحب هذه التحفظات، </w:t>
      </w:r>
      <w:r w:rsidRPr="004020EA">
        <w:rPr>
          <w:rFonts w:hint="cs"/>
          <w:rtl/>
          <w:lang w:eastAsia="ar-SA" w:bidi="ar-JO"/>
        </w:rPr>
        <w:t>والإبقاء على</w:t>
      </w:r>
      <w:r w:rsidRPr="004020EA">
        <w:rPr>
          <w:rtl/>
          <w:lang w:eastAsia="ar-SA" w:bidi="ar-JO"/>
        </w:rPr>
        <w:t xml:space="preserve"> </w:t>
      </w:r>
      <w:r w:rsidRPr="00203562">
        <w:rPr>
          <w:rFonts w:hint="cs"/>
          <w:rtl/>
          <w:lang w:eastAsia="ar-SA" w:bidi="ar-JO"/>
        </w:rPr>
        <w:t xml:space="preserve">تحفظ جزئي </w:t>
      </w:r>
      <w:r w:rsidRPr="00203562">
        <w:rPr>
          <w:rtl/>
          <w:lang w:eastAsia="ar-SA" w:bidi="ar-JO"/>
        </w:rPr>
        <w:t xml:space="preserve">واحد خاص بالمادة </w:t>
      </w:r>
      <w:r w:rsidRPr="00203562">
        <w:rPr>
          <w:rFonts w:hint="cs"/>
          <w:rtl/>
          <w:lang w:eastAsia="ar-SA" w:bidi="ar-JO"/>
        </w:rPr>
        <w:t xml:space="preserve">(14) </w:t>
      </w:r>
      <w:r w:rsidRPr="00203562">
        <w:rPr>
          <w:rtl/>
          <w:lang w:eastAsia="ar-SA" w:bidi="ar-JO"/>
        </w:rPr>
        <w:t>من الاتفاقية</w:t>
      </w:r>
      <w:r w:rsidRPr="00203562">
        <w:rPr>
          <w:rFonts w:hint="cs"/>
          <w:rtl/>
          <w:lang w:eastAsia="ar-SA" w:bidi="ar-JO"/>
        </w:rPr>
        <w:t>،</w:t>
      </w:r>
      <w:r w:rsidRPr="00203562">
        <w:rPr>
          <w:rtl/>
          <w:lang w:eastAsia="ar-SA" w:bidi="ar-JO"/>
        </w:rPr>
        <w:t xml:space="preserve"> وذلك وفق المرسوم السلطاني رقم </w:t>
      </w:r>
      <w:r w:rsidRPr="00203562">
        <w:rPr>
          <w:rFonts w:hint="cs"/>
          <w:rtl/>
          <w:lang w:eastAsia="ar-SA" w:bidi="ar-JO"/>
        </w:rPr>
        <w:t>(86</w:t>
      </w:r>
      <w:r w:rsidRPr="00203562">
        <w:rPr>
          <w:rtl/>
          <w:lang w:eastAsia="ar-SA" w:bidi="ar-JO"/>
        </w:rPr>
        <w:t>/2011)</w:t>
      </w:r>
      <w:r w:rsidRPr="00203562">
        <w:rPr>
          <w:rFonts w:hint="cs"/>
          <w:rtl/>
          <w:lang w:eastAsia="ar-SA" w:bidi="ar-JO"/>
        </w:rPr>
        <w:t>.</w:t>
      </w:r>
    </w:p>
    <w:p w:rsidR="00463A83" w:rsidRPr="004020EA" w:rsidRDefault="00463A83" w:rsidP="00463A83">
      <w:pPr>
        <w:pStyle w:val="SingleTxtGA"/>
        <w:rPr>
          <w:rFonts w:eastAsia="Calibri"/>
          <w:rtl/>
          <w:lang w:bidi="ar-OM"/>
        </w:rPr>
      </w:pPr>
      <w:r>
        <w:rPr>
          <w:rFonts w:eastAsia="Calibri" w:hint="cs"/>
          <w:rtl/>
          <w:lang w:bidi="ar-JO"/>
        </w:rPr>
        <w:lastRenderedPageBreak/>
        <w:t>67</w:t>
      </w:r>
      <w:r w:rsidRPr="004020EA">
        <w:rPr>
          <w:rFonts w:eastAsia="Calibri" w:hint="cs"/>
          <w:rtl/>
          <w:lang w:bidi="ar-JO"/>
        </w:rPr>
        <w:t>-</w:t>
      </w:r>
      <w:r>
        <w:rPr>
          <w:rFonts w:eastAsia="Calibri" w:hint="cs"/>
          <w:rtl/>
          <w:lang w:bidi="ar-JO"/>
        </w:rPr>
        <w:tab/>
      </w:r>
      <w:r w:rsidRPr="004020EA">
        <w:rPr>
          <w:rFonts w:eastAsia="Calibri"/>
          <w:rtl/>
          <w:lang w:bidi="ar-JO"/>
        </w:rPr>
        <w:t>للسلطنة خمسة تحفظات على اتفاقية القضاء على جميع أشكال التمييز ضد المرأة، وتنفيذ</w:t>
      </w:r>
      <w:r w:rsidRPr="004020EA">
        <w:rPr>
          <w:rFonts w:eastAsia="Calibri" w:hint="cs"/>
          <w:rtl/>
          <w:lang w:bidi="ar-JO"/>
        </w:rPr>
        <w:t>ا</w:t>
      </w:r>
      <w:r w:rsidRPr="004020EA">
        <w:rPr>
          <w:rFonts w:eastAsia="Calibri"/>
          <w:rtl/>
          <w:lang w:bidi="ar-JO"/>
        </w:rPr>
        <w:t xml:space="preserve"> لما تعهدت به السلطنة إِبَّانَ مناقشتها للتقرير الدوري الشامل لحقوق الإنسان لعام</w:t>
      </w:r>
      <w:r w:rsidRPr="004020EA">
        <w:rPr>
          <w:rFonts w:eastAsia="Calibri" w:hint="cs"/>
          <w:rtl/>
          <w:lang w:bidi="ar-JO"/>
        </w:rPr>
        <w:t>ّي</w:t>
      </w:r>
      <w:r w:rsidRPr="004020EA">
        <w:rPr>
          <w:rFonts w:eastAsia="Calibri"/>
          <w:rtl/>
          <w:lang w:bidi="ar-JO"/>
        </w:rPr>
        <w:t xml:space="preserve"> 2011م</w:t>
      </w:r>
      <w:r w:rsidRPr="004020EA">
        <w:rPr>
          <w:rFonts w:eastAsia="Calibri" w:hint="cs"/>
          <w:rtl/>
          <w:lang w:bidi="ar-JO"/>
        </w:rPr>
        <w:t xml:space="preserve"> و2015م</w:t>
      </w:r>
      <w:r w:rsidRPr="004020EA">
        <w:rPr>
          <w:rFonts w:eastAsia="Calibri"/>
          <w:rtl/>
          <w:lang w:bidi="ar-JO"/>
        </w:rPr>
        <w:t>، وانسجامًا مع الملاحظة (15)،</w:t>
      </w:r>
      <w:r>
        <w:rPr>
          <w:rFonts w:eastAsia="Calibri"/>
          <w:rtl/>
          <w:lang w:bidi="ar-JO"/>
        </w:rPr>
        <w:t xml:space="preserve"> </w:t>
      </w:r>
      <w:r w:rsidRPr="004020EA">
        <w:rPr>
          <w:rFonts w:eastAsia="Calibri"/>
          <w:rtl/>
          <w:lang w:bidi="ar-JO"/>
        </w:rPr>
        <w:t xml:space="preserve">والتوصية (16) للجنة على تقرير السلطنة الأولي لاتفاقية </w:t>
      </w:r>
      <w:proofErr w:type="spellStart"/>
      <w:r w:rsidRPr="004020EA">
        <w:rPr>
          <w:rFonts w:eastAsia="Calibri"/>
          <w:rtl/>
          <w:lang w:bidi="ar-JO"/>
        </w:rPr>
        <w:t>سيداو</w:t>
      </w:r>
      <w:proofErr w:type="spellEnd"/>
      <w:r w:rsidRPr="004020EA">
        <w:rPr>
          <w:rFonts w:eastAsia="Calibri"/>
          <w:rtl/>
          <w:lang w:bidi="ar-JO"/>
        </w:rPr>
        <w:t xml:space="preserve">، </w:t>
      </w:r>
      <w:r w:rsidRPr="004020EA">
        <w:rPr>
          <w:rFonts w:eastAsia="Calibri" w:hint="cs"/>
          <w:rtl/>
          <w:lang w:bidi="ar-JO"/>
        </w:rPr>
        <w:t>والملاحظة (9) و التوصية (10) على التقرير الوطني الجامع للتقريرين الثاني و الثالث للاتفاقية فإنه تم سحب التحفظ على الفقرة (</w:t>
      </w:r>
      <w:proofErr w:type="gramStart"/>
      <w:r w:rsidRPr="004020EA">
        <w:rPr>
          <w:rFonts w:eastAsia="Calibri" w:hint="cs"/>
          <w:rtl/>
          <w:lang w:bidi="ar-JO"/>
        </w:rPr>
        <w:t>4 )</w:t>
      </w:r>
      <w:proofErr w:type="gramEnd"/>
      <w:r w:rsidRPr="004020EA">
        <w:rPr>
          <w:rFonts w:eastAsia="Calibri" w:hint="cs"/>
          <w:rtl/>
          <w:lang w:bidi="ar-JO"/>
        </w:rPr>
        <w:t xml:space="preserve"> من المادة (15) وفقا للمرسوم السلطاني رقم (3/2019) الصادر في 7 يناير 2019.</w:t>
      </w:r>
      <w:r>
        <w:rPr>
          <w:rFonts w:eastAsia="Calibri" w:hint="cs"/>
          <w:rtl/>
          <w:lang w:bidi="ar-JO"/>
        </w:rPr>
        <w:t xml:space="preserve"> </w:t>
      </w:r>
    </w:p>
    <w:p w:rsidR="00463A83" w:rsidRPr="004020EA" w:rsidRDefault="00463A83" w:rsidP="00463A83">
      <w:pPr>
        <w:pStyle w:val="H23GA"/>
        <w:rPr>
          <w:rFonts w:eastAsia="Calibri"/>
          <w:rtl/>
          <w:lang w:bidi="ar-JO"/>
        </w:rPr>
      </w:pPr>
      <w:r>
        <w:rPr>
          <w:rFonts w:eastAsia="Calibri"/>
          <w:rtl/>
          <w:lang w:bidi="ar-JO"/>
        </w:rPr>
        <w:tab/>
      </w:r>
      <w:r>
        <w:rPr>
          <w:rFonts w:eastAsia="Calibri" w:hint="cs"/>
          <w:rtl/>
          <w:lang w:bidi="ar-JO"/>
        </w:rPr>
        <w:t>(ج)</w:t>
      </w:r>
      <w:r>
        <w:rPr>
          <w:rFonts w:eastAsia="Calibri"/>
          <w:rtl/>
          <w:lang w:bidi="ar-JO"/>
        </w:rPr>
        <w:tab/>
      </w:r>
      <w:r w:rsidRPr="004020EA">
        <w:rPr>
          <w:rFonts w:eastAsia="Calibri" w:hint="cs"/>
          <w:rtl/>
          <w:lang w:bidi="ar-JO"/>
        </w:rPr>
        <w:t>الاستثناءات أو القيود أو الحدود</w:t>
      </w:r>
      <w:r>
        <w:rPr>
          <w:rFonts w:eastAsia="Calibri" w:hint="cs"/>
          <w:rtl/>
          <w:lang w:bidi="ar-JO"/>
        </w:rPr>
        <w:t xml:space="preserve"> </w:t>
      </w:r>
    </w:p>
    <w:p w:rsidR="00463A83" w:rsidRPr="004020EA" w:rsidRDefault="00463A83" w:rsidP="00463A83">
      <w:pPr>
        <w:pStyle w:val="SingleTxtGA"/>
        <w:rPr>
          <w:rFonts w:eastAsia="Calibri"/>
          <w:rtl/>
          <w:lang w:bidi="ar-JO"/>
        </w:rPr>
      </w:pPr>
      <w:r>
        <w:rPr>
          <w:rFonts w:eastAsia="Calibri" w:hint="cs"/>
          <w:rtl/>
          <w:lang w:bidi="ar-JO"/>
        </w:rPr>
        <w:t>68</w:t>
      </w:r>
      <w:r w:rsidRPr="004020EA">
        <w:rPr>
          <w:rFonts w:eastAsia="Calibri" w:hint="cs"/>
          <w:rtl/>
          <w:lang w:bidi="ar-JO"/>
        </w:rPr>
        <w:t>-</w:t>
      </w:r>
      <w:r>
        <w:rPr>
          <w:rFonts w:eastAsia="Calibri" w:hint="cs"/>
          <w:rtl/>
          <w:lang w:bidi="ar-JO"/>
        </w:rPr>
        <w:tab/>
      </w:r>
      <w:r w:rsidRPr="004020EA">
        <w:rPr>
          <w:rFonts w:eastAsia="Calibri" w:hint="cs"/>
          <w:rtl/>
          <w:lang w:bidi="ar-JO"/>
        </w:rPr>
        <w:t>لم تقدم السلطنة أي إعلانات أو استثناءات أو قيود أو حدود بشأن الاتفاقيات الدولية التي صادقت أو انضمت إليها.</w:t>
      </w:r>
    </w:p>
    <w:p w:rsidR="00463A83" w:rsidRPr="004020EA" w:rsidRDefault="00463A83" w:rsidP="00463A83">
      <w:pPr>
        <w:pStyle w:val="H1GA"/>
        <w:rPr>
          <w:rtl/>
          <w:lang w:bidi="ar-OM"/>
        </w:rPr>
      </w:pPr>
      <w:r>
        <w:rPr>
          <w:rtl/>
          <w:lang w:bidi="ar-OM"/>
        </w:rPr>
        <w:tab/>
      </w:r>
      <w:bookmarkStart w:id="6" w:name="_Toc12273857"/>
      <w:r w:rsidRPr="004020EA">
        <w:rPr>
          <w:rFonts w:hint="cs"/>
          <w:rtl/>
          <w:lang w:bidi="ar-OM"/>
        </w:rPr>
        <w:t>باء-</w:t>
      </w:r>
      <w:r>
        <w:rPr>
          <w:rFonts w:hint="cs"/>
          <w:rtl/>
          <w:lang w:bidi="ar-OM"/>
        </w:rPr>
        <w:tab/>
      </w:r>
      <w:r w:rsidRPr="004020EA">
        <w:rPr>
          <w:rFonts w:hint="cs"/>
          <w:rtl/>
          <w:lang w:bidi="ar-OM"/>
        </w:rPr>
        <w:t>الإطار القانوني لحماية حقوق الإنسان على المستوى الوطني</w:t>
      </w:r>
      <w:bookmarkEnd w:id="6"/>
    </w:p>
    <w:p w:rsidR="00463A83" w:rsidRPr="004020EA" w:rsidRDefault="00463A83" w:rsidP="00463A83">
      <w:pPr>
        <w:pStyle w:val="H23GA"/>
        <w:rPr>
          <w:rtl/>
          <w:lang w:bidi="ar-JO"/>
        </w:rPr>
      </w:pPr>
      <w:r>
        <w:rPr>
          <w:rtl/>
          <w:lang w:bidi="ar-JO"/>
        </w:rPr>
        <w:tab/>
      </w:r>
      <w:r>
        <w:rPr>
          <w:rtl/>
          <w:lang w:bidi="ar-JO"/>
        </w:rPr>
        <w:tab/>
      </w:r>
      <w:r w:rsidRPr="004020EA">
        <w:rPr>
          <w:rFonts w:hint="cs"/>
          <w:rtl/>
          <w:lang w:bidi="ar-JO"/>
        </w:rPr>
        <w:t>الموقف القانوني للاتفاقيات والمعاهدات الدولية:</w:t>
      </w:r>
    </w:p>
    <w:p w:rsidR="00463A83" w:rsidRPr="004020EA" w:rsidRDefault="00463A83" w:rsidP="00463A83">
      <w:pPr>
        <w:pStyle w:val="SingleTxtGA"/>
        <w:rPr>
          <w:rtl/>
          <w:lang w:eastAsia="ar-SA" w:bidi="ar-JO"/>
        </w:rPr>
      </w:pPr>
      <w:r>
        <w:rPr>
          <w:rFonts w:hint="cs"/>
          <w:rtl/>
          <w:lang w:eastAsia="ar-SA" w:bidi="ar-JO"/>
        </w:rPr>
        <w:t>69</w:t>
      </w:r>
      <w:r w:rsidRPr="004020EA">
        <w:rPr>
          <w:rFonts w:hint="cs"/>
          <w:rtl/>
          <w:lang w:eastAsia="ar-SA" w:bidi="ar-JO"/>
        </w:rPr>
        <w:t>-</w:t>
      </w:r>
      <w:r>
        <w:rPr>
          <w:rFonts w:hint="cs"/>
          <w:rtl/>
          <w:lang w:eastAsia="ar-SA" w:bidi="ar-JO"/>
        </w:rPr>
        <w:tab/>
      </w:r>
      <w:r w:rsidRPr="004020EA">
        <w:rPr>
          <w:rFonts w:hint="cs"/>
          <w:rtl/>
          <w:lang w:eastAsia="ar-SA" w:bidi="ar-JO"/>
        </w:rPr>
        <w:t>يتحدد الموقف القانوني للمعاهدات والاتفاقيات الدولية التي صادقت عليها السلطنة وفقا لما جاء في المواد (72،76،80) من النظام الأساسي للدولة، باعتبارها جزءًا من قوانين الدولة وأحكامها نافذة، وتحوز على قوة القانون بعد التصديق</w:t>
      </w:r>
      <w:r>
        <w:rPr>
          <w:rFonts w:hint="cs"/>
          <w:rtl/>
          <w:lang w:eastAsia="ar-SA" w:bidi="ar-JO"/>
        </w:rPr>
        <w:t>/</w:t>
      </w:r>
      <w:r w:rsidRPr="004020EA">
        <w:rPr>
          <w:rFonts w:hint="cs"/>
          <w:rtl/>
          <w:lang w:eastAsia="ar-SA" w:bidi="ar-JO"/>
        </w:rPr>
        <w:t>الانضمام لها. بل إن النظام الأساسي للدولة جعل من الاتفاقيات والمعاهدات التي التزمت بها السلطنة قبل صدوره عام</w:t>
      </w:r>
      <w:r>
        <w:rPr>
          <w:rFonts w:hint="eastAsia"/>
          <w:rtl/>
          <w:lang w:eastAsia="ar-SA" w:bidi="ar-JO"/>
        </w:rPr>
        <w:t> </w:t>
      </w:r>
      <w:r w:rsidRPr="004020EA">
        <w:rPr>
          <w:rFonts w:hint="cs"/>
          <w:rtl/>
          <w:lang w:eastAsia="ar-SA" w:bidi="ar-JO"/>
        </w:rPr>
        <w:t xml:space="preserve">1996م الأولوية في التطبيق، وذلك بموجب المادة 72من النظام الأساسي للدولة التي نصت على </w:t>
      </w:r>
      <w:proofErr w:type="gramStart"/>
      <w:r w:rsidRPr="004020EA">
        <w:rPr>
          <w:rFonts w:hint="cs"/>
          <w:rtl/>
          <w:lang w:eastAsia="ar-SA" w:bidi="ar-JO"/>
        </w:rPr>
        <w:t xml:space="preserve">أنه </w:t>
      </w:r>
      <w:r>
        <w:rPr>
          <w:rFonts w:ascii="Traditional Arabic" w:hAnsi="Traditional Arabic" w:hint="cs"/>
          <w:shd w:val="clear" w:color="auto" w:fill="FFFFFF"/>
          <w:rtl/>
          <w:lang w:bidi="ar-OM"/>
        </w:rPr>
        <w:t>”</w:t>
      </w:r>
      <w:r w:rsidRPr="004020EA">
        <w:rPr>
          <w:rFonts w:hint="cs"/>
          <w:rtl/>
          <w:lang w:eastAsia="ar-SA" w:bidi="ar-JO"/>
        </w:rPr>
        <w:t>لا</w:t>
      </w:r>
      <w:proofErr w:type="gramEnd"/>
      <w:r w:rsidRPr="004020EA">
        <w:rPr>
          <w:rFonts w:hint="cs"/>
          <w:rtl/>
          <w:lang w:eastAsia="ar-SA" w:bidi="ar-JO"/>
        </w:rPr>
        <w:t xml:space="preserve"> يخ</w:t>
      </w:r>
      <w:r w:rsidRPr="004020EA">
        <w:rPr>
          <w:rFonts w:hint="eastAsia"/>
          <w:rtl/>
          <w:lang w:eastAsia="ar-SA" w:bidi="ar-JO"/>
        </w:rPr>
        <w:t>ل</w:t>
      </w:r>
      <w:r w:rsidRPr="004020EA">
        <w:rPr>
          <w:rFonts w:hint="cs"/>
          <w:rtl/>
          <w:lang w:eastAsia="ar-SA" w:bidi="ar-JO"/>
        </w:rPr>
        <w:t xml:space="preserve"> تطبيق هذا النظام بما ارتبطت به سلطنة عُمان مع الدول والهيئات والمنظمات الدولية من معاهدات واتفاقيات</w:t>
      </w:r>
      <w:r>
        <w:rPr>
          <w:rFonts w:ascii="Traditional Arabic" w:eastAsia="Calibri" w:hAnsi="Traditional Arabic"/>
          <w:rtl/>
        </w:rPr>
        <w:t>“</w:t>
      </w:r>
      <w:r w:rsidRPr="004020EA">
        <w:rPr>
          <w:rFonts w:hint="cs"/>
          <w:rtl/>
          <w:lang w:eastAsia="ar-SA" w:bidi="ar-JO"/>
        </w:rPr>
        <w:t>. وق</w:t>
      </w:r>
      <w:r w:rsidRPr="004020EA">
        <w:rPr>
          <w:rFonts w:hint="eastAsia"/>
          <w:rtl/>
          <w:lang w:eastAsia="ar-SA" w:bidi="ar-JO"/>
        </w:rPr>
        <w:t>د</w:t>
      </w:r>
      <w:r w:rsidRPr="004020EA">
        <w:rPr>
          <w:rFonts w:hint="cs"/>
          <w:rtl/>
          <w:lang w:eastAsia="ar-SA" w:bidi="ar-JO"/>
        </w:rPr>
        <w:t xml:space="preserve"> جسد المشرع العُماني ذلك الموقف عندما نص في النظام الأساسي للدولة على حماية أكيدة وفعالة لحقوق الإنسان، وهو ما أكدت عليه التشريعات الوطنية، كلً فيما يخصه.</w:t>
      </w:r>
    </w:p>
    <w:p w:rsidR="00463A83" w:rsidRPr="004020EA" w:rsidRDefault="00463A83" w:rsidP="00463A83">
      <w:pPr>
        <w:pStyle w:val="H23GA"/>
        <w:rPr>
          <w:rtl/>
          <w:lang w:bidi="ar-JO"/>
        </w:rPr>
      </w:pPr>
      <w:r>
        <w:rPr>
          <w:rtl/>
          <w:lang w:bidi="ar-JO"/>
        </w:rPr>
        <w:tab/>
      </w:r>
      <w:r>
        <w:rPr>
          <w:rtl/>
          <w:lang w:bidi="ar-JO"/>
        </w:rPr>
        <w:tab/>
      </w:r>
      <w:r w:rsidRPr="004020EA">
        <w:rPr>
          <w:rFonts w:hint="cs"/>
          <w:rtl/>
          <w:lang w:bidi="ar-JO"/>
        </w:rPr>
        <w:t>حماية حقوق الإنسان في النظام الأساسي للدولة:</w:t>
      </w:r>
    </w:p>
    <w:p w:rsidR="00463A83" w:rsidRPr="004020EA" w:rsidRDefault="00463A83" w:rsidP="00463A83">
      <w:pPr>
        <w:pStyle w:val="SingleTxtGA"/>
        <w:rPr>
          <w:rtl/>
          <w:lang w:eastAsia="ar-SA" w:bidi="ar-JO"/>
        </w:rPr>
      </w:pPr>
      <w:r>
        <w:rPr>
          <w:rFonts w:hint="cs"/>
          <w:rtl/>
          <w:lang w:eastAsia="ar-SA" w:bidi="ar-JO"/>
        </w:rPr>
        <w:t>70</w:t>
      </w:r>
      <w:r w:rsidRPr="004020EA">
        <w:rPr>
          <w:rFonts w:hint="cs"/>
          <w:rtl/>
          <w:lang w:eastAsia="ar-SA" w:bidi="ar-JO"/>
        </w:rPr>
        <w:t>-</w:t>
      </w:r>
      <w:r>
        <w:rPr>
          <w:rFonts w:hint="cs"/>
          <w:rtl/>
          <w:lang w:eastAsia="ar-SA" w:bidi="ar-JO"/>
        </w:rPr>
        <w:tab/>
      </w:r>
      <w:r w:rsidRPr="004020EA">
        <w:rPr>
          <w:rFonts w:hint="cs"/>
          <w:rtl/>
          <w:lang w:eastAsia="ar-SA" w:bidi="ar-JO"/>
        </w:rPr>
        <w:t>يعد النظام الاساسي للدولة هو الإطار الأسمى لحماية حقوق الإنسان في السلطنة بما</w:t>
      </w:r>
      <w:r>
        <w:rPr>
          <w:rFonts w:hint="eastAsia"/>
          <w:rtl/>
          <w:lang w:eastAsia="ar-SA" w:bidi="ar-JO"/>
        </w:rPr>
        <w:t> </w:t>
      </w:r>
      <w:r w:rsidRPr="004020EA">
        <w:rPr>
          <w:rFonts w:hint="cs"/>
          <w:rtl/>
          <w:lang w:eastAsia="ar-SA" w:bidi="ar-JO"/>
        </w:rPr>
        <w:t xml:space="preserve">يحتويه من تنظيم لأنواع متباينة من الحقوق في المجالات الاجتماعية، الاقتصادية، </w:t>
      </w:r>
      <w:proofErr w:type="gramStart"/>
      <w:r w:rsidRPr="004020EA">
        <w:rPr>
          <w:rFonts w:hint="cs"/>
          <w:rtl/>
          <w:lang w:eastAsia="ar-SA" w:bidi="ar-JO"/>
        </w:rPr>
        <w:t>التعليمية ..وغيرها</w:t>
      </w:r>
      <w:proofErr w:type="gramEnd"/>
      <w:r w:rsidRPr="004020EA">
        <w:rPr>
          <w:rFonts w:hint="cs"/>
          <w:rtl/>
          <w:lang w:eastAsia="ar-SA" w:bidi="ar-JO"/>
        </w:rPr>
        <w:t>، بحيث يعد التنظيم الوارد في النظام الاساسي هو الملاذ الأول والأخير لأصحاب تلك الحقوق، والتي دوما ما يتم الاستناد إليها في الأحكام القضائية الصادرة بشأن هذه الحقوق.</w:t>
      </w:r>
      <w:r>
        <w:rPr>
          <w:rFonts w:hint="cs"/>
          <w:rtl/>
          <w:lang w:eastAsia="ar-SA" w:bidi="ar-JO"/>
        </w:rPr>
        <w:t xml:space="preserve"> </w:t>
      </w:r>
    </w:p>
    <w:p w:rsidR="00463A83" w:rsidRPr="004020EA" w:rsidRDefault="00463A83" w:rsidP="00463A83">
      <w:pPr>
        <w:pStyle w:val="SingleTxtGA"/>
        <w:rPr>
          <w:rtl/>
          <w:lang w:bidi="ar-EG"/>
        </w:rPr>
      </w:pPr>
      <w:r>
        <w:rPr>
          <w:rFonts w:hint="cs"/>
          <w:rtl/>
          <w:lang w:eastAsia="ar-SA" w:bidi="ar-JO"/>
        </w:rPr>
        <w:t>71-</w:t>
      </w:r>
      <w:r>
        <w:rPr>
          <w:rFonts w:hint="cs"/>
          <w:rtl/>
          <w:lang w:eastAsia="ar-SA" w:bidi="ar-JO"/>
        </w:rPr>
        <w:tab/>
      </w:r>
      <w:r w:rsidRPr="004020EA">
        <w:rPr>
          <w:rFonts w:hint="cs"/>
          <w:rtl/>
          <w:lang w:bidi="ar-JO"/>
        </w:rPr>
        <w:t>تضمن</w:t>
      </w:r>
      <w:r w:rsidRPr="004020EA">
        <w:rPr>
          <w:rFonts w:hint="cs"/>
          <w:rtl/>
          <w:lang w:bidi="ar-EG"/>
        </w:rPr>
        <w:t xml:space="preserve"> النظام الأساسي للدولة العديد من المواد التي تكفل الحقوق والحريات لأفراد المجتمع العُماني، وأكد عليها في عدد من الأبواب والمواد، ففي الباب الأول الخاص بالمبادئ الموجّهة لسياسة الدولة، أكدت المادة (10) بشأن المبادئ السياسية على المساواة والإنصاف</w:t>
      </w:r>
      <w:r w:rsidRPr="004020EA">
        <w:rPr>
          <w:rFonts w:hint="cs"/>
          <w:b/>
          <w:bCs/>
          <w:rtl/>
          <w:lang w:bidi="ar-EG"/>
        </w:rPr>
        <w:t>،</w:t>
      </w:r>
      <w:r w:rsidRPr="004020EA">
        <w:rPr>
          <w:rFonts w:hint="cs"/>
          <w:rtl/>
          <w:lang w:bidi="ar-EG"/>
        </w:rPr>
        <w:t xml:space="preserve"> كقاعدة عامة في سياسة الدولة، من </w:t>
      </w:r>
      <w:proofErr w:type="gramStart"/>
      <w:r w:rsidRPr="004020EA">
        <w:rPr>
          <w:rFonts w:hint="cs"/>
          <w:rtl/>
          <w:lang w:bidi="ar-EG"/>
        </w:rPr>
        <w:t xml:space="preserve">خلال </w:t>
      </w:r>
      <w:r>
        <w:rPr>
          <w:rFonts w:ascii="Traditional Arabic" w:hAnsi="Traditional Arabic" w:hint="cs"/>
          <w:shd w:val="clear" w:color="auto" w:fill="FFFFFF"/>
          <w:rtl/>
          <w:lang w:bidi="ar-OM"/>
        </w:rPr>
        <w:t>”</w:t>
      </w:r>
      <w:r w:rsidRPr="004020EA">
        <w:rPr>
          <w:rFonts w:hint="cs"/>
          <w:rtl/>
          <w:lang w:bidi="ar-EG"/>
        </w:rPr>
        <w:t>إقامة</w:t>
      </w:r>
      <w:proofErr w:type="gramEnd"/>
      <w:r w:rsidRPr="004020EA">
        <w:rPr>
          <w:rFonts w:hint="cs"/>
          <w:rtl/>
          <w:lang w:bidi="ar-EG"/>
        </w:rPr>
        <w:t xml:space="preserve"> نظام إداري سليم يكفل العدل والطمأنينة والمساواة للمواطنين، ويضمن الاحترام للنظام العام ورعاية المصالح العليا للوطن</w:t>
      </w:r>
      <w:r>
        <w:rPr>
          <w:rFonts w:ascii="Traditional Arabic" w:eastAsia="Calibri" w:hAnsi="Traditional Arabic"/>
          <w:rtl/>
        </w:rPr>
        <w:t>“</w:t>
      </w:r>
      <w:r w:rsidRPr="004020EA">
        <w:rPr>
          <w:rFonts w:hint="cs"/>
          <w:rtl/>
          <w:lang w:bidi="ar-EG"/>
        </w:rPr>
        <w:t>.</w:t>
      </w:r>
    </w:p>
    <w:p w:rsidR="00463A83" w:rsidRPr="004020EA" w:rsidRDefault="00463A83" w:rsidP="00463A83">
      <w:pPr>
        <w:pStyle w:val="SingleTxtGA"/>
        <w:rPr>
          <w:rtl/>
          <w:lang w:bidi="ar-EG"/>
        </w:rPr>
      </w:pPr>
      <w:r>
        <w:rPr>
          <w:rFonts w:hint="cs"/>
          <w:rtl/>
          <w:lang w:bidi="ar-EG"/>
        </w:rPr>
        <w:t>72-</w:t>
      </w:r>
      <w:r>
        <w:rPr>
          <w:rFonts w:hint="cs"/>
          <w:rtl/>
          <w:lang w:bidi="ar-EG"/>
        </w:rPr>
        <w:tab/>
      </w:r>
      <w:r w:rsidRPr="004020EA">
        <w:rPr>
          <w:rFonts w:hint="cs"/>
          <w:rtl/>
          <w:lang w:bidi="ar-EG"/>
        </w:rPr>
        <w:t>وأكد النظام الأساسي للدولة في المادة (12) بشأن المبادئ الاجتماعية على الحق في المساواة والإنصاف، كأسس للتعامل في المجتمع، وأن العدل والمساواة وتكافؤ الفرص بين العمانيين دعامات للمجتمع تكفلها الدولة</w:t>
      </w:r>
      <w:proofErr w:type="gramStart"/>
      <w:r w:rsidRPr="004020EA">
        <w:rPr>
          <w:rFonts w:hint="cs"/>
          <w:rtl/>
          <w:lang w:bidi="ar-EG"/>
        </w:rPr>
        <w:t xml:space="preserve">، </w:t>
      </w:r>
      <w:r>
        <w:rPr>
          <w:rFonts w:ascii="Traditional Arabic" w:hAnsi="Traditional Arabic" w:hint="cs"/>
          <w:shd w:val="clear" w:color="auto" w:fill="FFFFFF"/>
          <w:rtl/>
          <w:lang w:bidi="ar-OM"/>
        </w:rPr>
        <w:t>”</w:t>
      </w:r>
      <w:r w:rsidRPr="004020EA">
        <w:rPr>
          <w:rFonts w:hint="cs"/>
          <w:rtl/>
          <w:lang w:bidi="ar-EG"/>
        </w:rPr>
        <w:t>وأن</w:t>
      </w:r>
      <w:proofErr w:type="gramEnd"/>
      <w:r w:rsidRPr="004020EA">
        <w:rPr>
          <w:rFonts w:hint="cs"/>
          <w:rtl/>
          <w:lang w:bidi="ar-EG"/>
        </w:rPr>
        <w:t xml:space="preserve"> الوظائف العامة خدمة وطنية تناط بالقائمين </w:t>
      </w:r>
      <w:r w:rsidRPr="004020EA">
        <w:rPr>
          <w:rFonts w:hint="cs"/>
          <w:rtl/>
          <w:lang w:bidi="ar-EG"/>
        </w:rPr>
        <w:lastRenderedPageBreak/>
        <w:t>بها، ويستهدف موظفو الدولة في أداء وظائفهم المصلحة العامة وخدمة المجتمع. والمواطنون متساوون في تولي الوظائف العامة وفقا للشروط التي يقررها القانون</w:t>
      </w:r>
      <w:r>
        <w:rPr>
          <w:rFonts w:ascii="Traditional Arabic" w:eastAsia="Calibri" w:hAnsi="Traditional Arabic"/>
          <w:rtl/>
        </w:rPr>
        <w:t>“</w:t>
      </w:r>
      <w:r w:rsidRPr="004020EA">
        <w:rPr>
          <w:rFonts w:hint="cs"/>
          <w:rtl/>
          <w:lang w:bidi="ar-EG"/>
        </w:rPr>
        <w:t>.</w:t>
      </w:r>
    </w:p>
    <w:p w:rsidR="00463A83" w:rsidRPr="004020EA" w:rsidRDefault="00463A83" w:rsidP="00463A83">
      <w:pPr>
        <w:pStyle w:val="SingleTxtGA"/>
        <w:rPr>
          <w:rtl/>
          <w:lang w:bidi="ar-EG"/>
        </w:rPr>
      </w:pPr>
      <w:r>
        <w:rPr>
          <w:rFonts w:hint="cs"/>
          <w:rtl/>
          <w:lang w:bidi="ar-EG"/>
        </w:rPr>
        <w:t>73</w:t>
      </w:r>
      <w:r w:rsidRPr="004020EA">
        <w:rPr>
          <w:rFonts w:hint="cs"/>
          <w:rtl/>
          <w:lang w:bidi="ar-EG"/>
        </w:rPr>
        <w:t>-</w:t>
      </w:r>
      <w:r>
        <w:rPr>
          <w:rtl/>
          <w:lang w:bidi="ar-EG"/>
        </w:rPr>
        <w:tab/>
      </w:r>
      <w:r w:rsidRPr="004020EA">
        <w:rPr>
          <w:rFonts w:hint="cs"/>
          <w:rtl/>
          <w:lang w:bidi="ar-EG"/>
        </w:rPr>
        <w:t>كما قضت المبادئ الاجتماعية على عدد من الحقوق كالحق في الصحة، وفي بيئة نظيفة وفي تلقي الدعم والمعونة، وأشارت لذلك في الفقرات الاتية</w:t>
      </w:r>
      <w:proofErr w:type="gramStart"/>
      <w:r w:rsidRPr="004020EA">
        <w:rPr>
          <w:rFonts w:hint="cs"/>
          <w:rtl/>
          <w:lang w:bidi="ar-EG"/>
        </w:rPr>
        <w:t xml:space="preserve">: </w:t>
      </w:r>
      <w:r>
        <w:rPr>
          <w:rFonts w:ascii="Traditional Arabic" w:hAnsi="Traditional Arabic" w:hint="cs"/>
          <w:shd w:val="clear" w:color="auto" w:fill="FFFFFF"/>
          <w:rtl/>
          <w:lang w:bidi="ar-OM"/>
        </w:rPr>
        <w:t>”</w:t>
      </w:r>
      <w:r w:rsidRPr="004020EA">
        <w:rPr>
          <w:rFonts w:hint="cs"/>
          <w:rtl/>
          <w:lang w:bidi="ar-EG"/>
        </w:rPr>
        <w:t>تعنى</w:t>
      </w:r>
      <w:proofErr w:type="gramEnd"/>
      <w:r w:rsidRPr="004020EA">
        <w:rPr>
          <w:rFonts w:hint="cs"/>
          <w:rtl/>
          <w:lang w:bidi="ar-EG"/>
        </w:rPr>
        <w:t xml:space="preserve"> الدولة بالصحة العامة وبوسائل الوقاية والعلاج من الأمراض والأوبئة، وتسعى لتوفير الرعاية الصحية لكل مواطن، وتشجع على إنشاء المستشفيات والمستوصفات ودور العلاج الخاصة بإشرافٍ من الدولة، ووفقا للقواعد التي يحددها القانون. كما تعمل للمحافظة على البيئة وحمايتها ومنع التلوث عنها</w:t>
      </w:r>
      <w:r>
        <w:rPr>
          <w:rFonts w:ascii="Traditional Arabic" w:eastAsia="Calibri" w:hAnsi="Traditional Arabic"/>
          <w:rtl/>
        </w:rPr>
        <w:t>“</w:t>
      </w:r>
      <w:r w:rsidRPr="004020EA">
        <w:rPr>
          <w:rFonts w:hint="cs"/>
          <w:rtl/>
          <w:lang w:bidi="ar-EG"/>
        </w:rPr>
        <w:t xml:space="preserve">، </w:t>
      </w:r>
      <w:proofErr w:type="gramStart"/>
      <w:r w:rsidRPr="004020EA">
        <w:rPr>
          <w:rFonts w:hint="cs"/>
          <w:rtl/>
          <w:lang w:bidi="ar-EG"/>
        </w:rPr>
        <w:t xml:space="preserve">وكذلك </w:t>
      </w:r>
      <w:r>
        <w:rPr>
          <w:rFonts w:ascii="Traditional Arabic" w:hAnsi="Traditional Arabic" w:hint="cs"/>
          <w:shd w:val="clear" w:color="auto" w:fill="FFFFFF"/>
          <w:rtl/>
          <w:lang w:bidi="ar-OM"/>
        </w:rPr>
        <w:t>”</w:t>
      </w:r>
      <w:r w:rsidRPr="004020EA">
        <w:rPr>
          <w:rFonts w:hint="cs"/>
          <w:rtl/>
          <w:lang w:bidi="ar-EG"/>
        </w:rPr>
        <w:t>تكفل</w:t>
      </w:r>
      <w:proofErr w:type="gramEnd"/>
      <w:r w:rsidRPr="004020EA">
        <w:rPr>
          <w:rFonts w:hint="cs"/>
          <w:rtl/>
          <w:lang w:bidi="ar-EG"/>
        </w:rPr>
        <w:t xml:space="preserve"> الدولة للمواطن وأسرته المعونة في حالة الطوارئ والمرض والعجز والشيخوخة، وفقا لنظام الضمان الاجتماعي، وتعمل على تضامن المجتمع في تحمل الأعباء الناجمة عن الكوارث والمحن العامة</w:t>
      </w:r>
      <w:r>
        <w:rPr>
          <w:rFonts w:ascii="Traditional Arabic" w:eastAsia="Calibri" w:hAnsi="Traditional Arabic"/>
          <w:rtl/>
        </w:rPr>
        <w:t>“</w:t>
      </w:r>
      <w:r w:rsidRPr="004020EA">
        <w:rPr>
          <w:rFonts w:hint="cs"/>
          <w:rtl/>
          <w:lang w:bidi="ar-EG"/>
        </w:rPr>
        <w:t xml:space="preserve">. </w:t>
      </w:r>
    </w:p>
    <w:p w:rsidR="00463A83" w:rsidRPr="004020EA" w:rsidRDefault="00463A83" w:rsidP="00463A83">
      <w:pPr>
        <w:pStyle w:val="SingleTxtGA"/>
        <w:rPr>
          <w:rtl/>
          <w:lang w:bidi="ar-EG"/>
        </w:rPr>
      </w:pPr>
      <w:r>
        <w:rPr>
          <w:rFonts w:hint="cs"/>
          <w:rtl/>
          <w:lang w:bidi="ar-EG"/>
        </w:rPr>
        <w:t>74</w:t>
      </w:r>
      <w:r w:rsidRPr="004020EA">
        <w:rPr>
          <w:rFonts w:hint="cs"/>
          <w:rtl/>
          <w:lang w:bidi="ar-EG"/>
        </w:rPr>
        <w:t>-</w:t>
      </w:r>
      <w:r>
        <w:rPr>
          <w:rFonts w:hint="cs"/>
          <w:rtl/>
          <w:lang w:bidi="ar-EG"/>
        </w:rPr>
        <w:tab/>
      </w:r>
      <w:r w:rsidRPr="004020EA">
        <w:rPr>
          <w:rFonts w:hint="cs"/>
          <w:rtl/>
          <w:lang w:bidi="ar-EG"/>
        </w:rPr>
        <w:t>وكفلت المبادئ الاجتماعية أيضًا الحق في العمل فقد نصت الفقرتان السادسة والسابعة على أنه</w:t>
      </w:r>
      <w:proofErr w:type="gramStart"/>
      <w:r w:rsidRPr="004020EA">
        <w:rPr>
          <w:rFonts w:hint="cs"/>
          <w:rtl/>
          <w:lang w:bidi="ar-EG"/>
        </w:rPr>
        <w:t xml:space="preserve">: </w:t>
      </w:r>
      <w:r>
        <w:rPr>
          <w:rFonts w:ascii="Traditional Arabic" w:hAnsi="Traditional Arabic" w:hint="cs"/>
          <w:shd w:val="clear" w:color="auto" w:fill="FFFFFF"/>
          <w:rtl/>
          <w:lang w:bidi="ar-OM"/>
        </w:rPr>
        <w:t>”</w:t>
      </w:r>
      <w:r w:rsidRPr="004020EA">
        <w:rPr>
          <w:rFonts w:hint="cs"/>
          <w:rtl/>
          <w:lang w:bidi="ar-EG"/>
        </w:rPr>
        <w:t>تسن</w:t>
      </w:r>
      <w:proofErr w:type="gramEnd"/>
      <w:r w:rsidRPr="004020EA">
        <w:rPr>
          <w:rFonts w:hint="cs"/>
          <w:rtl/>
          <w:lang w:bidi="ar-EG"/>
        </w:rPr>
        <w:t xml:space="preserve"> الدولة القوانين التي تحمي العامل وصاحب العمل وتنظم العلاقة بينهما. ولكل مواطن الحق في ممارسة العمل الذي يختاره لنفسه في حدود القانون. ولا يجوز فرض أي عمل إجباري على أحد إلا بمقتضى قانون ولأداء خدمة عامة وبمقابل أجر عادل</w:t>
      </w:r>
      <w:r>
        <w:rPr>
          <w:rFonts w:ascii="Traditional Arabic" w:eastAsia="Calibri" w:hAnsi="Traditional Arabic"/>
          <w:rtl/>
        </w:rPr>
        <w:t>“</w:t>
      </w:r>
      <w:r w:rsidRPr="004020EA">
        <w:rPr>
          <w:rFonts w:hint="cs"/>
          <w:rtl/>
          <w:lang w:bidi="ar-EG"/>
        </w:rPr>
        <w:t>. وضمنت المساواة بين المواطنين -</w:t>
      </w:r>
      <w:r>
        <w:rPr>
          <w:rFonts w:hint="cs"/>
          <w:rtl/>
          <w:lang w:bidi="ar-EG"/>
        </w:rPr>
        <w:t xml:space="preserve"> </w:t>
      </w:r>
      <w:r w:rsidRPr="004020EA">
        <w:rPr>
          <w:rFonts w:hint="cs"/>
          <w:rtl/>
          <w:lang w:bidi="ar-EG"/>
        </w:rPr>
        <w:t>كما سبقت الإشارة - في تولي الوظائف العامة وفقا للشروط التي يقررها القانون</w:t>
      </w:r>
      <w:r>
        <w:rPr>
          <w:rFonts w:ascii="Traditional Arabic" w:eastAsia="Calibri" w:hAnsi="Traditional Arabic"/>
          <w:rtl/>
        </w:rPr>
        <w:t>“</w:t>
      </w:r>
      <w:r w:rsidRPr="004020EA">
        <w:rPr>
          <w:rFonts w:hint="cs"/>
          <w:rtl/>
          <w:lang w:bidi="ar-EG"/>
        </w:rPr>
        <w:t>.</w:t>
      </w:r>
    </w:p>
    <w:p w:rsidR="00463A83" w:rsidRPr="004020EA" w:rsidRDefault="00463A83" w:rsidP="00463A83">
      <w:pPr>
        <w:pStyle w:val="SingleTxtGA"/>
        <w:rPr>
          <w:rtl/>
          <w:lang w:bidi="ar-EG"/>
        </w:rPr>
      </w:pPr>
      <w:r>
        <w:rPr>
          <w:rFonts w:hint="cs"/>
          <w:rtl/>
          <w:lang w:bidi="ar-EG"/>
        </w:rPr>
        <w:t>75</w:t>
      </w:r>
      <w:r w:rsidRPr="004020EA">
        <w:rPr>
          <w:rFonts w:hint="cs"/>
          <w:rtl/>
          <w:lang w:bidi="ar-EG"/>
        </w:rPr>
        <w:t>-</w:t>
      </w:r>
      <w:r>
        <w:rPr>
          <w:rFonts w:hint="cs"/>
          <w:rtl/>
          <w:lang w:bidi="ar-EG"/>
        </w:rPr>
        <w:tab/>
      </w:r>
      <w:r w:rsidRPr="004020EA">
        <w:rPr>
          <w:rFonts w:hint="cs"/>
          <w:rtl/>
          <w:lang w:bidi="ar-EG"/>
        </w:rPr>
        <w:t>وانطلاقا من الدور المهم والرئيسي الذي تؤديه الأسرة في تنشئة الأبناء تنشئة صالحة واحترام حقوق المرأة، تجسد قيم حقوق الإنسان والسلام والتضامن الاجتماعي، أكد النظام الأساسي في المبادئ الاجتماعية على حماية الأسرة، حيث أشار إلى أن</w:t>
      </w:r>
      <w:proofErr w:type="gramStart"/>
      <w:r w:rsidRPr="004020EA">
        <w:rPr>
          <w:rFonts w:hint="cs"/>
          <w:rtl/>
          <w:lang w:bidi="ar-EG"/>
        </w:rPr>
        <w:t xml:space="preserve">: </w:t>
      </w:r>
      <w:r>
        <w:rPr>
          <w:rFonts w:ascii="Traditional Arabic" w:hAnsi="Traditional Arabic" w:hint="cs"/>
          <w:shd w:val="clear" w:color="auto" w:fill="FFFFFF"/>
          <w:rtl/>
          <w:lang w:bidi="ar-OM"/>
        </w:rPr>
        <w:t>”</w:t>
      </w:r>
      <w:r w:rsidRPr="004020EA">
        <w:rPr>
          <w:rFonts w:hint="cs"/>
          <w:rtl/>
          <w:lang w:bidi="ar-EG"/>
        </w:rPr>
        <w:t>الأسرة</w:t>
      </w:r>
      <w:proofErr w:type="gramEnd"/>
      <w:r w:rsidRPr="004020EA">
        <w:rPr>
          <w:rFonts w:hint="cs"/>
          <w:rtl/>
          <w:lang w:bidi="ar-EG"/>
        </w:rPr>
        <w:t xml:space="preserve"> أساس المجتمع، وينظم القانون وسائل حمايتها، والحفاظ على كيانها الشرعي، وتقوية أواصرها وقيمها، ورعاية أفرادها وتوفير الظروف المناسبة لتنمية ملكاتهم وقدراتهم</w:t>
      </w:r>
      <w:r>
        <w:rPr>
          <w:rFonts w:ascii="Traditional Arabic" w:eastAsia="Calibri" w:hAnsi="Traditional Arabic"/>
          <w:rtl/>
        </w:rPr>
        <w:t>“</w:t>
      </w:r>
      <w:r w:rsidRPr="004020EA">
        <w:rPr>
          <w:rFonts w:hint="cs"/>
          <w:rtl/>
          <w:lang w:bidi="ar-EG"/>
        </w:rPr>
        <w:t xml:space="preserve">. </w:t>
      </w:r>
    </w:p>
    <w:p w:rsidR="00463A83" w:rsidRPr="004020EA" w:rsidRDefault="00463A83" w:rsidP="00463A83">
      <w:pPr>
        <w:pStyle w:val="SingleTxtGA"/>
        <w:rPr>
          <w:rtl/>
          <w:lang w:bidi="ar-EG"/>
        </w:rPr>
      </w:pPr>
      <w:r>
        <w:rPr>
          <w:rFonts w:hint="cs"/>
          <w:rtl/>
          <w:lang w:bidi="ar-EG"/>
        </w:rPr>
        <w:t>76</w:t>
      </w:r>
      <w:r w:rsidRPr="004020EA">
        <w:rPr>
          <w:rFonts w:hint="cs"/>
          <w:rtl/>
          <w:lang w:bidi="ar-EG"/>
        </w:rPr>
        <w:t>-</w:t>
      </w:r>
      <w:r>
        <w:rPr>
          <w:rFonts w:hint="cs"/>
          <w:rtl/>
          <w:lang w:bidi="ar-EG"/>
        </w:rPr>
        <w:tab/>
      </w:r>
      <w:r w:rsidRPr="004020EA">
        <w:rPr>
          <w:rFonts w:hint="cs"/>
          <w:rtl/>
          <w:lang w:bidi="ar-EG"/>
        </w:rPr>
        <w:t>وبالنسبة لحق التعليم فقد أولاه المشرع الدستوري أهمية، حيث نصت المادة (13) من النظام الأساسي للدولة على أن</w:t>
      </w:r>
      <w:proofErr w:type="gramStart"/>
      <w:r w:rsidRPr="004020EA">
        <w:rPr>
          <w:rFonts w:hint="cs"/>
          <w:rtl/>
          <w:lang w:bidi="ar-EG"/>
        </w:rPr>
        <w:t xml:space="preserve">: </w:t>
      </w:r>
      <w:r>
        <w:rPr>
          <w:rFonts w:ascii="Traditional Arabic" w:hAnsi="Traditional Arabic" w:hint="cs"/>
          <w:shd w:val="clear" w:color="auto" w:fill="FFFFFF"/>
          <w:rtl/>
          <w:lang w:bidi="ar-OM"/>
        </w:rPr>
        <w:t>”</w:t>
      </w:r>
      <w:r w:rsidRPr="004020EA">
        <w:rPr>
          <w:rFonts w:hint="cs"/>
          <w:rtl/>
          <w:lang w:bidi="ar-EG"/>
        </w:rPr>
        <w:t>التعليم</w:t>
      </w:r>
      <w:proofErr w:type="gramEnd"/>
      <w:r w:rsidRPr="004020EA">
        <w:rPr>
          <w:rFonts w:hint="cs"/>
          <w:rtl/>
          <w:lang w:bidi="ar-EG"/>
        </w:rPr>
        <w:t xml:space="preserve"> ركن أساسي لتقدم المجتمع ترعاه الدولة وتسعى لنشره وتعميمه</w:t>
      </w:r>
      <w:r>
        <w:rPr>
          <w:rFonts w:ascii="Traditional Arabic" w:eastAsia="Calibri" w:hAnsi="Traditional Arabic"/>
          <w:rtl/>
        </w:rPr>
        <w:t>“</w:t>
      </w:r>
      <w:r w:rsidRPr="004020EA">
        <w:rPr>
          <w:rFonts w:hint="cs"/>
          <w:rtl/>
          <w:lang w:bidi="ar-EG"/>
        </w:rPr>
        <w:t xml:space="preserve">. </w:t>
      </w:r>
      <w:proofErr w:type="gramStart"/>
      <w:r w:rsidRPr="004020EA">
        <w:rPr>
          <w:rFonts w:hint="cs"/>
          <w:rtl/>
          <w:lang w:bidi="ar-EG"/>
        </w:rPr>
        <w:t>و</w:t>
      </w:r>
      <w:r>
        <w:rPr>
          <w:rFonts w:ascii="Traditional Arabic" w:hAnsi="Traditional Arabic" w:hint="cs"/>
          <w:shd w:val="clear" w:color="auto" w:fill="FFFFFF"/>
          <w:rtl/>
          <w:lang w:bidi="ar-OM"/>
        </w:rPr>
        <w:t>”</w:t>
      </w:r>
      <w:r w:rsidRPr="004020EA">
        <w:rPr>
          <w:rFonts w:hint="cs"/>
          <w:rtl/>
          <w:lang w:bidi="ar-EG"/>
        </w:rPr>
        <w:t>يهدف</w:t>
      </w:r>
      <w:proofErr w:type="gramEnd"/>
      <w:r w:rsidRPr="004020EA">
        <w:rPr>
          <w:rFonts w:hint="cs"/>
          <w:rtl/>
          <w:lang w:bidi="ar-EG"/>
        </w:rPr>
        <w:t xml:space="preserve"> التعليم إلى رفع المستوى الثقافي العام وتطويره وتنمية التفكير العلمي، وإذكاء روح البحث، وتلبية متطلبات الخطط الاقتصادية، والاجتماعية، وإيجاد جيل قوي في بنيته، وأخلاقه، يعتز بأمته، ووطنه وتراثه، ويحافظ على منجزاته، وعلى أن: </w:t>
      </w:r>
      <w:r>
        <w:rPr>
          <w:rFonts w:ascii="Traditional Arabic" w:hAnsi="Traditional Arabic" w:hint="cs"/>
          <w:shd w:val="clear" w:color="auto" w:fill="FFFFFF"/>
          <w:rtl/>
          <w:lang w:bidi="ar-OM"/>
        </w:rPr>
        <w:t>”</w:t>
      </w:r>
      <w:r w:rsidRPr="004020EA">
        <w:rPr>
          <w:rFonts w:hint="cs"/>
          <w:rtl/>
          <w:lang w:bidi="ar-EG"/>
        </w:rPr>
        <w:t>توفر الدولة التعليم العام وتعمل على مكافحة الأمية وتشجع على إنشاء المدارس والمعاهد الخاصة بإشراف من الدولة، ووفقاً لأحكام القانون</w:t>
      </w:r>
      <w:r>
        <w:rPr>
          <w:rFonts w:ascii="Traditional Arabic" w:eastAsia="Calibri" w:hAnsi="Traditional Arabic"/>
          <w:rtl/>
        </w:rPr>
        <w:t>“</w:t>
      </w:r>
      <w:r w:rsidRPr="004020EA">
        <w:rPr>
          <w:rFonts w:hint="cs"/>
          <w:rtl/>
          <w:lang w:bidi="ar-EG"/>
        </w:rPr>
        <w:t xml:space="preserve">. </w:t>
      </w:r>
    </w:p>
    <w:p w:rsidR="00463A83" w:rsidRPr="004020EA" w:rsidRDefault="00463A83" w:rsidP="00463A83">
      <w:pPr>
        <w:pStyle w:val="SingleTxtGA"/>
        <w:rPr>
          <w:rtl/>
          <w:lang w:bidi="ar-EG"/>
        </w:rPr>
      </w:pPr>
      <w:r>
        <w:rPr>
          <w:rFonts w:hint="cs"/>
          <w:rtl/>
          <w:lang w:bidi="ar-EG"/>
        </w:rPr>
        <w:t>77</w:t>
      </w:r>
      <w:r w:rsidRPr="004020EA">
        <w:rPr>
          <w:rFonts w:hint="cs"/>
          <w:rtl/>
          <w:lang w:bidi="ar-EG"/>
        </w:rPr>
        <w:t>-</w:t>
      </w:r>
      <w:r>
        <w:rPr>
          <w:rFonts w:hint="cs"/>
          <w:rtl/>
          <w:lang w:bidi="ar-EG"/>
        </w:rPr>
        <w:tab/>
      </w:r>
      <w:r w:rsidRPr="004020EA">
        <w:rPr>
          <w:rFonts w:hint="cs"/>
          <w:rtl/>
          <w:lang w:bidi="ar-EG"/>
        </w:rPr>
        <w:t>أولى النظام الأساسي للدولة اهتماما خاصا للحقوق والواجبات العامة، حيث أكد في المادة (17) على مبدأ المساواة وأن</w:t>
      </w:r>
      <w:r w:rsidRPr="004020EA">
        <w:rPr>
          <w:rFonts w:hint="cs"/>
          <w:b/>
          <w:bCs/>
          <w:rtl/>
          <w:lang w:bidi="ar-EG"/>
        </w:rPr>
        <w:t xml:space="preserve"> </w:t>
      </w:r>
      <w:r w:rsidRPr="004020EA">
        <w:rPr>
          <w:rFonts w:hint="cs"/>
          <w:rtl/>
          <w:lang w:bidi="ar-EG"/>
        </w:rPr>
        <w:t>المواطنين جميعهم سواسية أمام القانون، وهم متساوون في الحقوق والواجبات العامة، ولا تمييز بينهم في ذلك بسبب الجنس، أو الأصل، أو اللون، أو</w:t>
      </w:r>
      <w:r>
        <w:rPr>
          <w:rFonts w:hint="eastAsia"/>
          <w:rtl/>
          <w:lang w:bidi="ar-EG"/>
        </w:rPr>
        <w:t> </w:t>
      </w:r>
      <w:r w:rsidRPr="004020EA">
        <w:rPr>
          <w:rFonts w:hint="cs"/>
          <w:rtl/>
          <w:lang w:bidi="ar-EG"/>
        </w:rPr>
        <w:t xml:space="preserve">اللغة، أو الدين، أو المذهب، أو الموطن، أو المركز الاجتماعي. </w:t>
      </w:r>
    </w:p>
    <w:p w:rsidR="00463A83" w:rsidRPr="004020EA" w:rsidRDefault="00463A83" w:rsidP="00463A83">
      <w:pPr>
        <w:pStyle w:val="SingleTxtGA"/>
        <w:rPr>
          <w:rtl/>
          <w:lang w:bidi="ar-EG"/>
        </w:rPr>
      </w:pPr>
      <w:r>
        <w:rPr>
          <w:rFonts w:hint="cs"/>
          <w:rtl/>
          <w:lang w:bidi="ar-EG"/>
        </w:rPr>
        <w:t>78</w:t>
      </w:r>
      <w:r w:rsidRPr="004020EA">
        <w:rPr>
          <w:rFonts w:hint="cs"/>
          <w:rtl/>
          <w:lang w:bidi="ar-EG"/>
        </w:rPr>
        <w:t>-</w:t>
      </w:r>
      <w:r>
        <w:rPr>
          <w:rFonts w:hint="cs"/>
          <w:rtl/>
          <w:lang w:bidi="ar-EG"/>
        </w:rPr>
        <w:tab/>
      </w:r>
      <w:r w:rsidRPr="004020EA">
        <w:rPr>
          <w:rFonts w:hint="cs"/>
          <w:rtl/>
          <w:lang w:bidi="ar-EG"/>
        </w:rPr>
        <w:t xml:space="preserve">وفي سبيل حماية الحقوق والحريات أكدت المادة (18) من النظام الأساسي للدولة على أن الحرية الشخصية مكفولة، كما حظر القبض على أي إنسان، أو تفتيشه، أو حجزه، </w:t>
      </w:r>
      <w:r w:rsidRPr="004020EA">
        <w:rPr>
          <w:rFonts w:hint="cs"/>
          <w:rtl/>
          <w:lang w:bidi="ar-EG"/>
        </w:rPr>
        <w:lastRenderedPageBreak/>
        <w:t>أو</w:t>
      </w:r>
      <w:r>
        <w:rPr>
          <w:rFonts w:hint="eastAsia"/>
          <w:rtl/>
          <w:lang w:bidi="ar-EG"/>
        </w:rPr>
        <w:t> </w:t>
      </w:r>
      <w:r w:rsidRPr="004020EA">
        <w:rPr>
          <w:rFonts w:hint="cs"/>
          <w:rtl/>
          <w:lang w:bidi="ar-EG"/>
        </w:rPr>
        <w:t>حبسه، أو تحديد إقامته، أو تقييد حريته في الإقامة، أو التنقل إلا وفقاً لأحكام القانون، وحظر</w:t>
      </w:r>
      <w:r w:rsidRPr="004020EA">
        <w:rPr>
          <w:rFonts w:hint="cs"/>
          <w:b/>
          <w:bCs/>
          <w:rtl/>
          <w:lang w:bidi="ar-EG"/>
        </w:rPr>
        <w:t xml:space="preserve"> </w:t>
      </w:r>
      <w:r w:rsidRPr="004020EA">
        <w:rPr>
          <w:rFonts w:hint="cs"/>
          <w:rtl/>
          <w:lang w:bidi="ar-EG"/>
        </w:rPr>
        <w:t>بموجب المادة (20) التعذيب بكل صوره، وأشكاله، سواء كان ماديا أو معنويا.</w:t>
      </w:r>
    </w:p>
    <w:p w:rsidR="00463A83" w:rsidRPr="004020EA" w:rsidRDefault="00463A83" w:rsidP="00463A83">
      <w:pPr>
        <w:pStyle w:val="SingleTxtGA"/>
        <w:rPr>
          <w:rtl/>
          <w:lang w:bidi="ar-EG"/>
        </w:rPr>
      </w:pPr>
      <w:r>
        <w:rPr>
          <w:rFonts w:hint="cs"/>
          <w:rtl/>
          <w:lang w:bidi="ar-EG"/>
        </w:rPr>
        <w:t>79</w:t>
      </w:r>
      <w:r w:rsidRPr="004020EA">
        <w:rPr>
          <w:rFonts w:hint="cs"/>
          <w:rtl/>
          <w:lang w:bidi="ar-EG"/>
        </w:rPr>
        <w:t>-</w:t>
      </w:r>
      <w:r>
        <w:rPr>
          <w:rFonts w:hint="cs"/>
          <w:rtl/>
          <w:lang w:bidi="ar-EG"/>
        </w:rPr>
        <w:tab/>
      </w:r>
      <w:r w:rsidRPr="004020EA">
        <w:rPr>
          <w:rtl/>
          <w:lang w:bidi="ar-EG"/>
        </w:rPr>
        <w:t xml:space="preserve">كفل النظام </w:t>
      </w:r>
      <w:r w:rsidRPr="004020EA">
        <w:rPr>
          <w:rFonts w:hint="cs"/>
          <w:rtl/>
          <w:lang w:bidi="ar-EG"/>
        </w:rPr>
        <w:t>الأساسي للدولة</w:t>
      </w:r>
      <w:r w:rsidRPr="004020EA">
        <w:rPr>
          <w:rtl/>
          <w:lang w:bidi="ar-EG"/>
        </w:rPr>
        <w:t xml:space="preserve"> حق </w:t>
      </w:r>
      <w:r w:rsidRPr="004020EA">
        <w:rPr>
          <w:rFonts w:hint="cs"/>
          <w:rtl/>
          <w:lang w:bidi="ar-EG"/>
        </w:rPr>
        <w:t>التقاضي للجميع</w:t>
      </w:r>
      <w:r w:rsidRPr="004020EA">
        <w:rPr>
          <w:rtl/>
          <w:lang w:bidi="ar-EG"/>
        </w:rPr>
        <w:t xml:space="preserve">، وذلك بموجب المادة </w:t>
      </w:r>
      <w:r w:rsidRPr="004020EA">
        <w:rPr>
          <w:rFonts w:hint="cs"/>
          <w:rtl/>
          <w:lang w:bidi="ar-EG"/>
        </w:rPr>
        <w:t>(</w:t>
      </w:r>
      <w:r w:rsidRPr="004020EA">
        <w:rPr>
          <w:lang w:bidi="ar-EG"/>
        </w:rPr>
        <w:t>25</w:t>
      </w:r>
      <w:r w:rsidRPr="004020EA">
        <w:rPr>
          <w:rtl/>
          <w:lang w:bidi="ar-EG"/>
        </w:rPr>
        <w:t>) منه والتي نصت على أن</w:t>
      </w:r>
      <w:r w:rsidRPr="004020EA">
        <w:rPr>
          <w:rFonts w:hint="cs"/>
          <w:rtl/>
          <w:lang w:bidi="ar-EG"/>
        </w:rPr>
        <w:t>: (التقاضي</w:t>
      </w:r>
      <w:r w:rsidRPr="004020EA">
        <w:rPr>
          <w:rtl/>
          <w:lang w:bidi="ar-EG"/>
        </w:rPr>
        <w:t xml:space="preserve"> حق مصون</w:t>
      </w:r>
      <w:r w:rsidRPr="004020EA">
        <w:rPr>
          <w:rFonts w:hint="cs"/>
          <w:rtl/>
          <w:lang w:bidi="ar-EG"/>
        </w:rPr>
        <w:t xml:space="preserve">، </w:t>
      </w:r>
      <w:r w:rsidRPr="004020EA">
        <w:rPr>
          <w:rtl/>
          <w:lang w:bidi="ar-EG"/>
        </w:rPr>
        <w:t xml:space="preserve">ومكفول للناس كافة. ويبين القانون </w:t>
      </w:r>
      <w:r w:rsidRPr="004020EA">
        <w:rPr>
          <w:rFonts w:hint="cs"/>
          <w:rtl/>
          <w:lang w:bidi="ar-EG"/>
        </w:rPr>
        <w:t>الإجراءات والأوضاع</w:t>
      </w:r>
      <w:r w:rsidRPr="004020EA">
        <w:rPr>
          <w:rtl/>
          <w:lang w:bidi="ar-EG"/>
        </w:rPr>
        <w:t xml:space="preserve"> </w:t>
      </w:r>
      <w:r w:rsidRPr="004020EA">
        <w:rPr>
          <w:rFonts w:hint="cs"/>
          <w:rtl/>
          <w:lang w:bidi="ar-EG"/>
        </w:rPr>
        <w:t>اللازمة</w:t>
      </w:r>
      <w:r w:rsidRPr="004020EA">
        <w:rPr>
          <w:rtl/>
          <w:lang w:bidi="ar-EG"/>
        </w:rPr>
        <w:t xml:space="preserve"> لممارسة هذا الحق</w:t>
      </w:r>
      <w:r w:rsidRPr="004020EA">
        <w:rPr>
          <w:rFonts w:hint="cs"/>
          <w:rtl/>
          <w:lang w:bidi="ar-EG"/>
        </w:rPr>
        <w:t xml:space="preserve">، </w:t>
      </w:r>
      <w:r w:rsidRPr="004020EA">
        <w:rPr>
          <w:rtl/>
          <w:lang w:bidi="ar-EG"/>
        </w:rPr>
        <w:t xml:space="preserve">وتكفل </w:t>
      </w:r>
      <w:r w:rsidRPr="004020EA">
        <w:rPr>
          <w:rFonts w:hint="cs"/>
          <w:rtl/>
          <w:lang w:bidi="ar-EG"/>
        </w:rPr>
        <w:t>الدولة - قدر</w:t>
      </w:r>
      <w:r w:rsidRPr="004020EA">
        <w:rPr>
          <w:rtl/>
          <w:lang w:bidi="ar-EG"/>
        </w:rPr>
        <w:t xml:space="preserve"> </w:t>
      </w:r>
      <w:r w:rsidRPr="004020EA">
        <w:rPr>
          <w:rFonts w:hint="cs"/>
          <w:rtl/>
          <w:lang w:bidi="ar-EG"/>
        </w:rPr>
        <w:t>المستطاع -</w:t>
      </w:r>
      <w:r w:rsidRPr="004020EA">
        <w:rPr>
          <w:rtl/>
          <w:lang w:bidi="ar-EG"/>
        </w:rPr>
        <w:t xml:space="preserve"> تقريب جهات القضاء من المتقاضين</w:t>
      </w:r>
      <w:r w:rsidRPr="004020EA">
        <w:rPr>
          <w:rFonts w:hint="cs"/>
          <w:rtl/>
          <w:lang w:bidi="ar-EG"/>
        </w:rPr>
        <w:t>،</w:t>
      </w:r>
      <w:r w:rsidRPr="004020EA">
        <w:rPr>
          <w:rtl/>
          <w:lang w:bidi="ar-EG"/>
        </w:rPr>
        <w:t xml:space="preserve"> وسرعة الفصل في </w:t>
      </w:r>
      <w:r w:rsidRPr="004020EA">
        <w:rPr>
          <w:rFonts w:hint="cs"/>
          <w:rtl/>
          <w:lang w:bidi="ar-EG"/>
        </w:rPr>
        <w:t>القضايا).</w:t>
      </w:r>
    </w:p>
    <w:p w:rsidR="00463A83" w:rsidRPr="004020EA" w:rsidRDefault="00463A83" w:rsidP="00463A83">
      <w:pPr>
        <w:pStyle w:val="SingleTxtGA"/>
        <w:rPr>
          <w:rtl/>
          <w:lang w:bidi="ar-EG"/>
        </w:rPr>
      </w:pPr>
      <w:r>
        <w:rPr>
          <w:rFonts w:hint="cs"/>
          <w:rtl/>
          <w:lang w:bidi="ar-EG"/>
        </w:rPr>
        <w:t>80</w:t>
      </w:r>
      <w:r w:rsidRPr="004020EA">
        <w:rPr>
          <w:rtl/>
          <w:lang w:bidi="ar-EG"/>
        </w:rPr>
        <w:t>-</w:t>
      </w:r>
      <w:r>
        <w:rPr>
          <w:rtl/>
          <w:lang w:bidi="ar-EG"/>
        </w:rPr>
        <w:tab/>
      </w:r>
      <w:r w:rsidRPr="004020EA">
        <w:rPr>
          <w:rtl/>
          <w:lang w:bidi="ar-EG"/>
        </w:rPr>
        <w:t xml:space="preserve">وأكد النظام الأساسي على هذا الحق بنصه في المادة </w:t>
      </w:r>
      <w:r w:rsidRPr="004020EA">
        <w:rPr>
          <w:rFonts w:hint="cs"/>
          <w:rtl/>
          <w:lang w:bidi="ar-EG"/>
        </w:rPr>
        <w:t>(</w:t>
      </w:r>
      <w:r w:rsidRPr="004020EA">
        <w:rPr>
          <w:lang w:bidi="ar-EG"/>
        </w:rPr>
        <w:t>60</w:t>
      </w:r>
      <w:r w:rsidRPr="004020EA">
        <w:rPr>
          <w:rtl/>
          <w:lang w:bidi="ar-EG"/>
        </w:rPr>
        <w:t xml:space="preserve">) على استقلال السلطة القضائية والمحاكم على اختلاف أنواعها ودرجاتها، وبنص المادة </w:t>
      </w:r>
      <w:r w:rsidRPr="004020EA">
        <w:rPr>
          <w:rFonts w:hint="cs"/>
          <w:rtl/>
          <w:lang w:bidi="ar-EG"/>
        </w:rPr>
        <w:t>(</w:t>
      </w:r>
      <w:r w:rsidRPr="004020EA">
        <w:rPr>
          <w:lang w:bidi="ar-EG"/>
        </w:rPr>
        <w:t>61</w:t>
      </w:r>
      <w:r w:rsidRPr="004020EA">
        <w:rPr>
          <w:rFonts w:hint="cs"/>
          <w:rtl/>
          <w:lang w:bidi="ar-EG"/>
        </w:rPr>
        <w:t>)</w:t>
      </w:r>
      <w:r w:rsidRPr="004020EA">
        <w:rPr>
          <w:rtl/>
          <w:lang w:bidi="ar-EG"/>
        </w:rPr>
        <w:t xml:space="preserve"> على استقلال القضاة أنفسهم</w:t>
      </w:r>
      <w:r w:rsidRPr="004020EA">
        <w:rPr>
          <w:rFonts w:hint="cs"/>
          <w:rtl/>
          <w:lang w:bidi="ar-EG"/>
        </w:rPr>
        <w:t xml:space="preserve">، </w:t>
      </w:r>
      <w:r w:rsidRPr="004020EA">
        <w:rPr>
          <w:rtl/>
          <w:lang w:bidi="ar-EG"/>
        </w:rPr>
        <w:t xml:space="preserve">وجعلهم غير قابلين للعزل، كما حضر على أي </w:t>
      </w:r>
      <w:r w:rsidRPr="004020EA">
        <w:rPr>
          <w:rFonts w:hint="cs"/>
          <w:rtl/>
          <w:lang w:bidi="ar-EG"/>
        </w:rPr>
        <w:t>جهة التدخل</w:t>
      </w:r>
      <w:r w:rsidRPr="004020EA">
        <w:rPr>
          <w:rtl/>
          <w:lang w:bidi="ar-EG"/>
        </w:rPr>
        <w:t xml:space="preserve"> </w:t>
      </w:r>
      <w:r w:rsidRPr="004020EA">
        <w:rPr>
          <w:rFonts w:hint="cs"/>
          <w:rtl/>
          <w:lang w:bidi="ar-EG"/>
        </w:rPr>
        <w:t>في شؤون</w:t>
      </w:r>
      <w:r w:rsidRPr="004020EA">
        <w:rPr>
          <w:rtl/>
          <w:lang w:bidi="ar-EG"/>
        </w:rPr>
        <w:t xml:space="preserve"> العدالة بأي طريقة كانت معتبرا</w:t>
      </w:r>
      <w:r w:rsidRPr="004020EA">
        <w:rPr>
          <w:rFonts w:hint="cs"/>
          <w:rtl/>
          <w:lang w:bidi="ar-EG"/>
        </w:rPr>
        <w:t>،</w:t>
      </w:r>
      <w:r w:rsidRPr="004020EA">
        <w:rPr>
          <w:rtl/>
          <w:lang w:bidi="ar-EG"/>
        </w:rPr>
        <w:t xml:space="preserve"> مثل هذا التدخل جريمة يعاقب عليها القانون.</w:t>
      </w:r>
    </w:p>
    <w:p w:rsidR="00463A83" w:rsidRPr="004020EA" w:rsidRDefault="00463A83" w:rsidP="00463A83">
      <w:pPr>
        <w:pStyle w:val="SingleTxtGA"/>
        <w:rPr>
          <w:rtl/>
          <w:lang w:bidi="ar-EG"/>
        </w:rPr>
      </w:pPr>
      <w:r>
        <w:rPr>
          <w:rFonts w:hint="cs"/>
          <w:rtl/>
          <w:lang w:bidi="ar-EG"/>
        </w:rPr>
        <w:t>81</w:t>
      </w:r>
      <w:r w:rsidRPr="004020EA">
        <w:rPr>
          <w:rFonts w:hint="cs"/>
          <w:rtl/>
          <w:lang w:bidi="ar-EG"/>
        </w:rPr>
        <w:t>-</w:t>
      </w:r>
      <w:r>
        <w:rPr>
          <w:rFonts w:hint="cs"/>
          <w:rtl/>
          <w:lang w:bidi="ar-EG"/>
        </w:rPr>
        <w:tab/>
      </w:r>
      <w:r w:rsidRPr="004020EA">
        <w:rPr>
          <w:rFonts w:hint="cs"/>
          <w:rtl/>
          <w:lang w:bidi="ar-EG"/>
        </w:rPr>
        <w:t>كما حظر النظا</w:t>
      </w:r>
      <w:r w:rsidRPr="004020EA">
        <w:rPr>
          <w:rFonts w:hint="eastAsia"/>
          <w:rtl/>
          <w:lang w:bidi="ar-EG"/>
        </w:rPr>
        <w:t>م</w:t>
      </w:r>
      <w:r w:rsidRPr="004020EA">
        <w:rPr>
          <w:rFonts w:hint="cs"/>
          <w:rtl/>
          <w:lang w:bidi="ar-EG"/>
        </w:rPr>
        <w:t xml:space="preserve"> كافة صور الحط من الكرامة الإنسانية، وضمن حماية فعالة للحق في حرمة الحياة الخاصة، ومن مظاهر هذه الحماية ما ورد النص عليه في المادة (27) من أن</w:t>
      </w:r>
      <w:proofErr w:type="gramStart"/>
      <w:r w:rsidRPr="004020EA">
        <w:rPr>
          <w:rFonts w:hint="cs"/>
          <w:rtl/>
          <w:lang w:bidi="ar-EG"/>
        </w:rPr>
        <w:t xml:space="preserve">: </w:t>
      </w:r>
      <w:r>
        <w:rPr>
          <w:rFonts w:ascii="Traditional Arabic" w:hAnsi="Traditional Arabic" w:hint="cs"/>
          <w:shd w:val="clear" w:color="auto" w:fill="FFFFFF"/>
          <w:rtl/>
          <w:lang w:bidi="ar-OM"/>
        </w:rPr>
        <w:t>”</w:t>
      </w:r>
      <w:r w:rsidRPr="004020EA">
        <w:rPr>
          <w:rFonts w:hint="cs"/>
          <w:rtl/>
          <w:lang w:bidi="ar-EG"/>
        </w:rPr>
        <w:t>للمساكن</w:t>
      </w:r>
      <w:proofErr w:type="gramEnd"/>
      <w:r w:rsidRPr="004020EA">
        <w:rPr>
          <w:rFonts w:hint="cs"/>
          <w:rtl/>
          <w:lang w:bidi="ar-EG"/>
        </w:rPr>
        <w:t xml:space="preserve"> حرمة، فلا يجوز دخولها بغير إذن أهلها إلا في الأحوال التي يعينها القانون</w:t>
      </w:r>
      <w:r>
        <w:rPr>
          <w:rFonts w:ascii="Traditional Arabic" w:eastAsia="Calibri" w:hAnsi="Traditional Arabic"/>
          <w:rtl/>
        </w:rPr>
        <w:t>“</w:t>
      </w:r>
      <w:r w:rsidRPr="004020EA">
        <w:rPr>
          <w:rFonts w:hint="cs"/>
          <w:rtl/>
          <w:lang w:bidi="ar-EG"/>
        </w:rPr>
        <w:t>.</w:t>
      </w:r>
    </w:p>
    <w:p w:rsidR="00463A83" w:rsidRPr="004020EA" w:rsidRDefault="00463A83" w:rsidP="00463A83">
      <w:pPr>
        <w:pStyle w:val="SingleTxtGA"/>
        <w:rPr>
          <w:rtl/>
          <w:lang w:bidi="ar-EG"/>
        </w:rPr>
      </w:pPr>
      <w:r>
        <w:rPr>
          <w:rFonts w:hint="cs"/>
          <w:rtl/>
          <w:lang w:bidi="ar-EG"/>
        </w:rPr>
        <w:t>82</w:t>
      </w:r>
      <w:r w:rsidRPr="004020EA">
        <w:rPr>
          <w:rFonts w:hint="cs"/>
          <w:rtl/>
          <w:lang w:bidi="ar-EG"/>
        </w:rPr>
        <w:t>-</w:t>
      </w:r>
      <w:r>
        <w:rPr>
          <w:rFonts w:hint="cs"/>
          <w:rtl/>
          <w:lang w:bidi="ar-EG"/>
        </w:rPr>
        <w:tab/>
      </w:r>
      <w:r w:rsidRPr="004020EA">
        <w:rPr>
          <w:rFonts w:hint="cs"/>
          <w:rtl/>
          <w:lang w:bidi="ar-EG"/>
        </w:rPr>
        <w:t>أكد النظام الأساسي للدولة في المادة (29) منه على أن حرية الرأي والتعبير عنه بالقول والكتابة وسائر وسائل التعبير مكفولةُ في حدود القانون،</w:t>
      </w:r>
      <w:r w:rsidRPr="004020EA">
        <w:rPr>
          <w:rtl/>
          <w:lang w:bidi="ar-EG"/>
        </w:rPr>
        <w:t xml:space="preserve"> </w:t>
      </w:r>
      <w:r w:rsidRPr="004020EA">
        <w:rPr>
          <w:rFonts w:hint="cs"/>
          <w:rtl/>
          <w:lang w:bidi="ar-EG"/>
        </w:rPr>
        <w:t>كما صان في المادة (30) حرية المراسلات البريدية والبرقية والمخاطبات الهاتفية وغيرها من وسائل الاتصال، وجعل سريتها مكفولة، ومنع مراقبتها، أو تفتيشها، أو إفشاء سريتها، أو تأخيرها، أو مصادرتها إلا في الحالات التي يبينها القانون. وأطلق في المادة (31) حرية الصحافة والطباعة والنشر، ولم يقيدها إلا</w:t>
      </w:r>
      <w:r>
        <w:rPr>
          <w:rFonts w:hint="eastAsia"/>
          <w:rtl/>
          <w:lang w:bidi="ar-EG"/>
        </w:rPr>
        <w:t> </w:t>
      </w:r>
      <w:r w:rsidRPr="004020EA">
        <w:rPr>
          <w:rFonts w:hint="cs"/>
          <w:rtl/>
          <w:lang w:bidi="ar-EG"/>
        </w:rPr>
        <w:t>بما</w:t>
      </w:r>
      <w:r>
        <w:rPr>
          <w:rFonts w:hint="eastAsia"/>
          <w:rtl/>
          <w:lang w:bidi="ar-EG"/>
        </w:rPr>
        <w:t> </w:t>
      </w:r>
      <w:r w:rsidRPr="004020EA">
        <w:rPr>
          <w:rFonts w:hint="cs"/>
          <w:rtl/>
          <w:lang w:bidi="ar-EG"/>
        </w:rPr>
        <w:t>يؤدي إلى الفتنة أو يمس أمن الدولة، أو يسيء إلى كرامة الإنسان وحقوقه.</w:t>
      </w:r>
    </w:p>
    <w:p w:rsidR="00463A83" w:rsidRPr="00DD4EA5" w:rsidRDefault="00463A83" w:rsidP="00463A83">
      <w:pPr>
        <w:pStyle w:val="SingleTxtGA"/>
        <w:rPr>
          <w:rFonts w:eastAsia="Calibri"/>
          <w:rtl/>
        </w:rPr>
      </w:pPr>
      <w:r>
        <w:rPr>
          <w:rFonts w:hint="cs"/>
          <w:rtl/>
          <w:lang w:bidi="ar-EG"/>
        </w:rPr>
        <w:t>83</w:t>
      </w:r>
      <w:r w:rsidRPr="004020EA">
        <w:rPr>
          <w:rFonts w:hint="cs"/>
          <w:rtl/>
          <w:lang w:bidi="ar-EG"/>
        </w:rPr>
        <w:t>-</w:t>
      </w:r>
      <w:r>
        <w:rPr>
          <w:rFonts w:hint="cs"/>
          <w:rtl/>
          <w:lang w:bidi="ar-EG"/>
        </w:rPr>
        <w:tab/>
      </w:r>
      <w:r w:rsidRPr="004020EA">
        <w:rPr>
          <w:rFonts w:hint="cs"/>
          <w:rtl/>
          <w:lang w:bidi="ar-EG"/>
        </w:rPr>
        <w:t xml:space="preserve">وأكدت المادة (33) من النظام الأساسي </w:t>
      </w:r>
      <w:r w:rsidRPr="004020EA">
        <w:rPr>
          <w:rFonts w:hint="cs"/>
          <w:color w:val="000000"/>
          <w:rtl/>
          <w:lang w:bidi="ar-EG"/>
        </w:rPr>
        <w:t>للدولة على أن</w:t>
      </w:r>
      <w:proofErr w:type="gramStart"/>
      <w:r w:rsidRPr="004020EA">
        <w:rPr>
          <w:rFonts w:hint="cs"/>
          <w:color w:val="000000"/>
          <w:rtl/>
          <w:lang w:bidi="ar-EG"/>
        </w:rPr>
        <w:t xml:space="preserve">: </w:t>
      </w:r>
      <w:r>
        <w:rPr>
          <w:rFonts w:ascii="Traditional Arabic" w:hAnsi="Traditional Arabic" w:hint="cs"/>
          <w:shd w:val="clear" w:color="auto" w:fill="FFFFFF"/>
          <w:rtl/>
          <w:lang w:bidi="ar-OM"/>
        </w:rPr>
        <w:t>”</w:t>
      </w:r>
      <w:r w:rsidRPr="004020EA">
        <w:rPr>
          <w:rFonts w:hint="cs"/>
          <w:color w:val="000000"/>
          <w:rtl/>
          <w:lang w:bidi="ar-EG"/>
        </w:rPr>
        <w:t>حرية</w:t>
      </w:r>
      <w:proofErr w:type="gramEnd"/>
      <w:r w:rsidRPr="004020EA">
        <w:rPr>
          <w:rFonts w:hint="cs"/>
          <w:rtl/>
          <w:lang w:bidi="ar-EG"/>
        </w:rPr>
        <w:t xml:space="preserve"> تكوين الجمعيات على أسس وطنية ولأهداف مشروعة، وبوسائل سلمية، وبما لا يتعارض مع نصوص وأهداف هذا النظام الأساسي مكفولة وفقا للشروط والأوضاع التي يبينها القانون. ويحظر إنشاء جمعيات يكون نشاطها معاديا لنظام المجتمع أو سريا أو ذا طابع عسكري، ولا يجوز إجبار أحد على الانضمام إلى أي جمعية</w:t>
      </w:r>
      <w:r>
        <w:rPr>
          <w:rFonts w:ascii="Traditional Arabic" w:eastAsia="Calibri" w:hAnsi="Traditional Arabic"/>
          <w:rtl/>
        </w:rPr>
        <w:t>“</w:t>
      </w:r>
      <w:r w:rsidRPr="004020EA">
        <w:rPr>
          <w:rFonts w:hint="cs"/>
          <w:rtl/>
          <w:lang w:bidi="ar-EG"/>
        </w:rPr>
        <w:t xml:space="preserve">. </w:t>
      </w:r>
      <w:r w:rsidRPr="004020EA">
        <w:rPr>
          <w:rFonts w:eastAsia="Calibri" w:hint="cs"/>
          <w:rtl/>
        </w:rPr>
        <w:t>وتجدر الإشارة إلى أن هناك عددا من الجمعيات معنية بحقوق الإنسان وتشارك في إعداد التقارير الوطنية الدورية بشأن المعاهدات والاتفاقيات الدولية، وكذلك في الجلسات الحوارية لمناقشة تلك التقارير في لجان المعاهدات الدولية، كجمعيات المرأة العُمانية، والجمعية العُمانية للمعاقين، وجمعية الأطفال أولا، وجمعية رعاية الأطفال المعاقين، والجمعية العُمانية للكُتَاب والأدباء، وجمعية المحامين.</w:t>
      </w:r>
    </w:p>
    <w:p w:rsidR="00463A83" w:rsidRPr="004020EA" w:rsidRDefault="00463A83" w:rsidP="00463A83">
      <w:pPr>
        <w:pStyle w:val="SingleTxtGA"/>
        <w:rPr>
          <w:rFonts w:eastAsia="Calibri"/>
          <w:rtl/>
        </w:rPr>
      </w:pPr>
      <w:r>
        <w:rPr>
          <w:rFonts w:eastAsia="Calibri" w:hint="cs"/>
          <w:rtl/>
        </w:rPr>
        <w:t>84</w:t>
      </w:r>
      <w:r w:rsidRPr="004020EA">
        <w:rPr>
          <w:rFonts w:eastAsia="Calibri" w:hint="cs"/>
          <w:rtl/>
        </w:rPr>
        <w:t>-</w:t>
      </w:r>
      <w:r>
        <w:rPr>
          <w:rFonts w:eastAsia="Calibri" w:hint="cs"/>
          <w:rtl/>
        </w:rPr>
        <w:tab/>
      </w:r>
      <w:r w:rsidRPr="004020EA">
        <w:rPr>
          <w:rFonts w:eastAsia="Calibri" w:hint="cs"/>
          <w:rtl/>
        </w:rPr>
        <w:t>وأكد في المادة (35) على أن (كل أجنبي موجود في السلطنة يتمتع بصفة قانونية بحماية شخصه وأملاكه طبقا للقانون).</w:t>
      </w:r>
    </w:p>
    <w:p w:rsidR="00463A83" w:rsidRPr="004020EA" w:rsidRDefault="00463A83" w:rsidP="00463A83">
      <w:pPr>
        <w:pStyle w:val="H23GA"/>
        <w:rPr>
          <w:rtl/>
          <w:lang w:bidi="ar-JO"/>
        </w:rPr>
      </w:pPr>
      <w:r>
        <w:rPr>
          <w:rtl/>
        </w:rPr>
        <w:tab/>
      </w:r>
      <w:r>
        <w:rPr>
          <w:rtl/>
        </w:rPr>
        <w:tab/>
      </w:r>
      <w:r w:rsidRPr="004020EA">
        <w:rPr>
          <w:rFonts w:hint="cs"/>
          <w:rtl/>
        </w:rPr>
        <w:t>حماية حقوق الإنسان في التشريعات والقوانين</w:t>
      </w:r>
      <w:r w:rsidRPr="004020EA">
        <w:rPr>
          <w:rFonts w:hint="cs"/>
        </w:rPr>
        <w:t xml:space="preserve"> </w:t>
      </w:r>
      <w:r w:rsidRPr="004020EA">
        <w:rPr>
          <w:rFonts w:hint="cs"/>
          <w:rtl/>
          <w:lang w:bidi="ar-JO"/>
        </w:rPr>
        <w:t xml:space="preserve">الوطنية </w:t>
      </w:r>
    </w:p>
    <w:p w:rsidR="00463A83" w:rsidRPr="004020EA" w:rsidRDefault="00463A83" w:rsidP="00463A83">
      <w:pPr>
        <w:pStyle w:val="SingleTxtGA"/>
        <w:rPr>
          <w:rStyle w:val="longtext"/>
          <w:rFonts w:cs="HASOOB"/>
          <w:sz w:val="36"/>
          <w:szCs w:val="36"/>
          <w:rtl/>
          <w:lang w:bidi="ar-OM"/>
        </w:rPr>
      </w:pPr>
      <w:r>
        <w:rPr>
          <w:rFonts w:ascii="Traditional Arabic" w:hAnsi="Traditional Arabic" w:hint="cs"/>
          <w:sz w:val="30"/>
          <w:rtl/>
        </w:rPr>
        <w:t>85</w:t>
      </w:r>
      <w:r w:rsidRPr="00DD4EA5">
        <w:rPr>
          <w:rFonts w:ascii="Traditional Arabic" w:hAnsi="Traditional Arabic"/>
          <w:sz w:val="30"/>
          <w:rtl/>
        </w:rPr>
        <w:t>-</w:t>
      </w:r>
      <w:r>
        <w:rPr>
          <w:rFonts w:cs="HASOOB"/>
          <w:rtl/>
        </w:rPr>
        <w:tab/>
      </w:r>
      <w:r w:rsidRPr="00DD4EA5">
        <w:rPr>
          <w:rFonts w:hint="eastAsia"/>
          <w:rtl/>
        </w:rPr>
        <w:t>إنفاذا</w:t>
      </w:r>
      <w:r w:rsidRPr="00DD4EA5">
        <w:rPr>
          <w:rtl/>
        </w:rPr>
        <w:t xml:space="preserve"> </w:t>
      </w:r>
      <w:r w:rsidRPr="00DD4EA5">
        <w:rPr>
          <w:rFonts w:hint="eastAsia"/>
          <w:rtl/>
        </w:rPr>
        <w:t>لكافة</w:t>
      </w:r>
      <w:r w:rsidRPr="00DD4EA5">
        <w:rPr>
          <w:rtl/>
        </w:rPr>
        <w:t xml:space="preserve"> </w:t>
      </w:r>
      <w:r w:rsidRPr="00DD4EA5">
        <w:rPr>
          <w:rFonts w:hint="eastAsia"/>
          <w:rtl/>
        </w:rPr>
        <w:t>المبادئ</w:t>
      </w:r>
      <w:r w:rsidRPr="00DD4EA5">
        <w:rPr>
          <w:rtl/>
        </w:rPr>
        <w:t xml:space="preserve"> </w:t>
      </w:r>
      <w:r w:rsidRPr="00DD4EA5">
        <w:rPr>
          <w:rFonts w:hint="eastAsia"/>
          <w:rtl/>
        </w:rPr>
        <w:t>والقواعد</w:t>
      </w:r>
      <w:r w:rsidRPr="00DD4EA5">
        <w:rPr>
          <w:rtl/>
        </w:rPr>
        <w:t xml:space="preserve"> </w:t>
      </w:r>
      <w:r w:rsidRPr="00DD4EA5">
        <w:rPr>
          <w:rFonts w:hint="eastAsia"/>
          <w:rtl/>
        </w:rPr>
        <w:t>الدستورية</w:t>
      </w:r>
      <w:r w:rsidRPr="00DD4EA5">
        <w:rPr>
          <w:rtl/>
        </w:rPr>
        <w:t xml:space="preserve"> </w:t>
      </w:r>
      <w:r w:rsidRPr="00DD4EA5">
        <w:rPr>
          <w:rFonts w:hint="eastAsia"/>
          <w:rtl/>
        </w:rPr>
        <w:t>ذات</w:t>
      </w:r>
      <w:r w:rsidRPr="00DD4EA5">
        <w:rPr>
          <w:rtl/>
        </w:rPr>
        <w:t xml:space="preserve"> </w:t>
      </w:r>
      <w:r w:rsidRPr="00DD4EA5">
        <w:rPr>
          <w:rFonts w:hint="eastAsia"/>
          <w:rtl/>
        </w:rPr>
        <w:t>الصلة</w:t>
      </w:r>
      <w:r w:rsidRPr="00DD4EA5">
        <w:rPr>
          <w:rtl/>
        </w:rPr>
        <w:t xml:space="preserve"> </w:t>
      </w:r>
      <w:r w:rsidRPr="00DD4EA5">
        <w:rPr>
          <w:rFonts w:hint="eastAsia"/>
          <w:rtl/>
        </w:rPr>
        <w:t>بحقوق</w:t>
      </w:r>
      <w:r w:rsidRPr="00DD4EA5">
        <w:rPr>
          <w:rtl/>
        </w:rPr>
        <w:t xml:space="preserve"> </w:t>
      </w:r>
      <w:r w:rsidRPr="00DD4EA5">
        <w:rPr>
          <w:rFonts w:hint="eastAsia"/>
          <w:rtl/>
        </w:rPr>
        <w:t>الإنسان</w:t>
      </w:r>
      <w:r w:rsidRPr="00DD4EA5">
        <w:rPr>
          <w:rtl/>
        </w:rPr>
        <w:t xml:space="preserve"> </w:t>
      </w:r>
      <w:r w:rsidRPr="00DD4EA5">
        <w:rPr>
          <w:rFonts w:hint="eastAsia"/>
          <w:rtl/>
        </w:rPr>
        <w:t>في</w:t>
      </w:r>
      <w:r w:rsidRPr="00DD4EA5">
        <w:rPr>
          <w:rtl/>
        </w:rPr>
        <w:t xml:space="preserve"> </w:t>
      </w:r>
      <w:r w:rsidRPr="00DD4EA5">
        <w:rPr>
          <w:rFonts w:hint="eastAsia"/>
          <w:rtl/>
        </w:rPr>
        <w:t>النظام</w:t>
      </w:r>
      <w:r w:rsidRPr="00DD4EA5">
        <w:rPr>
          <w:rtl/>
        </w:rPr>
        <w:t xml:space="preserve"> </w:t>
      </w:r>
      <w:r w:rsidRPr="00DD4EA5">
        <w:rPr>
          <w:rFonts w:hint="eastAsia"/>
          <w:rtl/>
        </w:rPr>
        <w:t>الأساسي</w:t>
      </w:r>
      <w:r w:rsidRPr="00DD4EA5">
        <w:rPr>
          <w:rtl/>
        </w:rPr>
        <w:t xml:space="preserve"> </w:t>
      </w:r>
      <w:r w:rsidRPr="00DD4EA5">
        <w:rPr>
          <w:rFonts w:hint="eastAsia"/>
          <w:rtl/>
        </w:rPr>
        <w:t>للدولة</w:t>
      </w:r>
      <w:r w:rsidRPr="00DD4EA5">
        <w:rPr>
          <w:rtl/>
        </w:rPr>
        <w:t xml:space="preserve"> </w:t>
      </w:r>
      <w:r w:rsidRPr="00DD4EA5">
        <w:rPr>
          <w:rFonts w:hint="eastAsia"/>
          <w:rtl/>
        </w:rPr>
        <w:t>التي</w:t>
      </w:r>
      <w:r w:rsidRPr="00DD4EA5">
        <w:rPr>
          <w:rtl/>
        </w:rPr>
        <w:t xml:space="preserve"> </w:t>
      </w:r>
      <w:r w:rsidRPr="00DD4EA5">
        <w:rPr>
          <w:rFonts w:hint="eastAsia"/>
          <w:rtl/>
        </w:rPr>
        <w:t>سبقت</w:t>
      </w:r>
      <w:r w:rsidRPr="00DD4EA5">
        <w:rPr>
          <w:rtl/>
        </w:rPr>
        <w:t xml:space="preserve"> </w:t>
      </w:r>
      <w:r w:rsidRPr="00DD4EA5">
        <w:rPr>
          <w:rFonts w:hint="eastAsia"/>
          <w:rtl/>
        </w:rPr>
        <w:t>الإشارة</w:t>
      </w:r>
      <w:r w:rsidRPr="00DD4EA5">
        <w:rPr>
          <w:rtl/>
        </w:rPr>
        <w:t xml:space="preserve"> </w:t>
      </w:r>
      <w:r w:rsidRPr="00DD4EA5">
        <w:rPr>
          <w:rFonts w:hint="eastAsia"/>
          <w:rtl/>
        </w:rPr>
        <w:t>إليها،</w:t>
      </w:r>
      <w:r w:rsidRPr="00DD4EA5">
        <w:rPr>
          <w:rtl/>
        </w:rPr>
        <w:t xml:space="preserve"> </w:t>
      </w:r>
      <w:r w:rsidRPr="00DD4EA5">
        <w:rPr>
          <w:rFonts w:hint="eastAsia"/>
          <w:rtl/>
        </w:rPr>
        <w:t>فقد</w:t>
      </w:r>
      <w:r w:rsidRPr="00DD4EA5">
        <w:rPr>
          <w:rtl/>
        </w:rPr>
        <w:t xml:space="preserve"> </w:t>
      </w:r>
      <w:r w:rsidRPr="00DD4EA5">
        <w:rPr>
          <w:rFonts w:hint="eastAsia"/>
          <w:rtl/>
        </w:rPr>
        <w:t>كفل</w:t>
      </w:r>
      <w:r w:rsidRPr="00DD4EA5">
        <w:rPr>
          <w:rtl/>
        </w:rPr>
        <w:t xml:space="preserve"> </w:t>
      </w:r>
      <w:r w:rsidRPr="00DD4EA5">
        <w:rPr>
          <w:rFonts w:hint="eastAsia"/>
          <w:rtl/>
        </w:rPr>
        <w:t>المشرع</w:t>
      </w:r>
      <w:r w:rsidRPr="00DD4EA5">
        <w:rPr>
          <w:rtl/>
        </w:rPr>
        <w:t xml:space="preserve"> </w:t>
      </w:r>
      <w:r w:rsidRPr="00DD4EA5">
        <w:rPr>
          <w:rFonts w:hint="eastAsia"/>
          <w:rtl/>
        </w:rPr>
        <w:t>الوطني</w:t>
      </w:r>
      <w:r w:rsidRPr="00DD4EA5">
        <w:rPr>
          <w:rtl/>
        </w:rPr>
        <w:t xml:space="preserve"> </w:t>
      </w:r>
      <w:r w:rsidRPr="00DD4EA5">
        <w:rPr>
          <w:rFonts w:hint="eastAsia"/>
          <w:rtl/>
        </w:rPr>
        <w:t>حمايتها</w:t>
      </w:r>
      <w:r w:rsidRPr="00DD4EA5">
        <w:rPr>
          <w:rtl/>
        </w:rPr>
        <w:t xml:space="preserve"> </w:t>
      </w:r>
      <w:r w:rsidRPr="00DD4EA5">
        <w:rPr>
          <w:rFonts w:hint="eastAsia"/>
          <w:rtl/>
        </w:rPr>
        <w:t>في</w:t>
      </w:r>
      <w:r w:rsidRPr="00DD4EA5">
        <w:rPr>
          <w:rtl/>
        </w:rPr>
        <w:t xml:space="preserve"> </w:t>
      </w:r>
      <w:r w:rsidRPr="00DD4EA5">
        <w:rPr>
          <w:rFonts w:hint="eastAsia"/>
          <w:rtl/>
        </w:rPr>
        <w:t>العديد</w:t>
      </w:r>
      <w:r w:rsidRPr="00DD4EA5">
        <w:rPr>
          <w:rtl/>
        </w:rPr>
        <w:t xml:space="preserve"> </w:t>
      </w:r>
      <w:r w:rsidRPr="00DD4EA5">
        <w:rPr>
          <w:rFonts w:hint="eastAsia"/>
          <w:rtl/>
        </w:rPr>
        <w:t>من</w:t>
      </w:r>
      <w:r w:rsidRPr="00DD4EA5">
        <w:rPr>
          <w:rtl/>
        </w:rPr>
        <w:t xml:space="preserve"> </w:t>
      </w:r>
      <w:r w:rsidRPr="00DD4EA5">
        <w:rPr>
          <w:rFonts w:hint="eastAsia"/>
          <w:rtl/>
        </w:rPr>
        <w:lastRenderedPageBreak/>
        <w:t>التشريعات</w:t>
      </w:r>
      <w:r w:rsidRPr="00DD4EA5">
        <w:rPr>
          <w:rtl/>
        </w:rPr>
        <w:t xml:space="preserve"> </w:t>
      </w:r>
      <w:r w:rsidRPr="00DD4EA5">
        <w:rPr>
          <w:rFonts w:hint="eastAsia"/>
          <w:rtl/>
        </w:rPr>
        <w:t>والقوانين</w:t>
      </w:r>
      <w:r w:rsidRPr="00DD4EA5">
        <w:rPr>
          <w:rtl/>
        </w:rPr>
        <w:t xml:space="preserve"> </w:t>
      </w:r>
      <w:r w:rsidRPr="00DD4EA5">
        <w:rPr>
          <w:rFonts w:hint="eastAsia"/>
          <w:rtl/>
        </w:rPr>
        <w:t>الوطنية</w:t>
      </w:r>
      <w:r w:rsidRPr="00DD4EA5">
        <w:rPr>
          <w:rtl/>
        </w:rPr>
        <w:t xml:space="preserve">. </w:t>
      </w:r>
      <w:r w:rsidRPr="00DD4EA5">
        <w:rPr>
          <w:rFonts w:hint="eastAsia"/>
          <w:rtl/>
        </w:rPr>
        <w:t>ويتم</w:t>
      </w:r>
      <w:r w:rsidRPr="00DD4EA5">
        <w:rPr>
          <w:rtl/>
        </w:rPr>
        <w:t xml:space="preserve"> </w:t>
      </w:r>
      <w:r w:rsidRPr="00DD4EA5">
        <w:rPr>
          <w:rFonts w:hint="eastAsia"/>
          <w:rtl/>
        </w:rPr>
        <w:t>هنا</w:t>
      </w:r>
      <w:r w:rsidRPr="00DD4EA5">
        <w:rPr>
          <w:rtl/>
        </w:rPr>
        <w:t xml:space="preserve"> </w:t>
      </w:r>
      <w:r w:rsidRPr="00DD4EA5">
        <w:rPr>
          <w:rFonts w:hint="eastAsia"/>
          <w:rtl/>
        </w:rPr>
        <w:t>الإشارة</w:t>
      </w:r>
      <w:r w:rsidRPr="00DD4EA5">
        <w:rPr>
          <w:rtl/>
        </w:rPr>
        <w:t xml:space="preserve"> </w:t>
      </w:r>
      <w:r w:rsidRPr="00DD4EA5">
        <w:rPr>
          <w:rFonts w:hint="eastAsia"/>
          <w:rtl/>
        </w:rPr>
        <w:t>إلى</w:t>
      </w:r>
      <w:r w:rsidRPr="00DD4EA5">
        <w:rPr>
          <w:rtl/>
        </w:rPr>
        <w:t xml:space="preserve"> </w:t>
      </w:r>
      <w:r w:rsidRPr="00DD4EA5">
        <w:rPr>
          <w:rFonts w:hint="eastAsia"/>
          <w:rtl/>
        </w:rPr>
        <w:t>أهم</w:t>
      </w:r>
      <w:r w:rsidRPr="00DD4EA5">
        <w:rPr>
          <w:rtl/>
        </w:rPr>
        <w:t xml:space="preserve"> </w:t>
      </w:r>
      <w:r w:rsidRPr="00DD4EA5">
        <w:rPr>
          <w:rFonts w:hint="eastAsia"/>
          <w:rtl/>
        </w:rPr>
        <w:t>القوانين</w:t>
      </w:r>
      <w:r w:rsidRPr="00DD4EA5">
        <w:rPr>
          <w:rtl/>
        </w:rPr>
        <w:t xml:space="preserve"> </w:t>
      </w:r>
      <w:r w:rsidRPr="00DD4EA5">
        <w:rPr>
          <w:rFonts w:hint="eastAsia"/>
          <w:rtl/>
        </w:rPr>
        <w:t>واللوائح</w:t>
      </w:r>
      <w:r w:rsidRPr="00DD4EA5">
        <w:rPr>
          <w:rtl/>
        </w:rPr>
        <w:t xml:space="preserve"> </w:t>
      </w:r>
      <w:r w:rsidRPr="00DD4EA5">
        <w:rPr>
          <w:rFonts w:hint="eastAsia"/>
          <w:rtl/>
        </w:rPr>
        <w:t>والقرارات</w:t>
      </w:r>
      <w:r w:rsidRPr="00DD4EA5">
        <w:rPr>
          <w:rtl/>
        </w:rPr>
        <w:t xml:space="preserve"> </w:t>
      </w:r>
      <w:r w:rsidRPr="00DD4EA5">
        <w:rPr>
          <w:rFonts w:hint="eastAsia"/>
          <w:rtl/>
        </w:rPr>
        <w:t>لعدد</w:t>
      </w:r>
      <w:r w:rsidRPr="00DD4EA5">
        <w:rPr>
          <w:rtl/>
        </w:rPr>
        <w:t xml:space="preserve"> </w:t>
      </w:r>
      <w:r w:rsidRPr="00DD4EA5">
        <w:rPr>
          <w:rFonts w:hint="eastAsia"/>
          <w:rtl/>
        </w:rPr>
        <w:t>من</w:t>
      </w:r>
      <w:r w:rsidRPr="00DD4EA5">
        <w:rPr>
          <w:rtl/>
        </w:rPr>
        <w:t xml:space="preserve"> </w:t>
      </w:r>
      <w:r w:rsidRPr="00DD4EA5">
        <w:rPr>
          <w:rFonts w:hint="eastAsia"/>
          <w:rtl/>
        </w:rPr>
        <w:t>الحقوق،</w:t>
      </w:r>
      <w:r w:rsidRPr="00DD4EA5">
        <w:rPr>
          <w:rtl/>
        </w:rPr>
        <w:t xml:space="preserve"> </w:t>
      </w:r>
      <w:r w:rsidRPr="00DD4EA5">
        <w:rPr>
          <w:rFonts w:hint="eastAsia"/>
          <w:rtl/>
        </w:rPr>
        <w:t>كالآتي</w:t>
      </w:r>
      <w:r w:rsidRPr="00DD4EA5">
        <w:rPr>
          <w:rtl/>
        </w:rPr>
        <w:t>:</w:t>
      </w:r>
      <w:r w:rsidRPr="004020EA">
        <w:rPr>
          <w:rStyle w:val="longtext"/>
          <w:rFonts w:cs="HASOOB" w:hint="cs"/>
          <w:sz w:val="36"/>
          <w:szCs w:val="36"/>
          <w:rtl/>
        </w:rPr>
        <w:t xml:space="preserve"> </w:t>
      </w:r>
    </w:p>
    <w:p w:rsidR="00463A83" w:rsidRPr="00DD4EA5" w:rsidRDefault="00463A83" w:rsidP="00463A83">
      <w:pPr>
        <w:pStyle w:val="H23GA"/>
        <w:rPr>
          <w:rStyle w:val="longtext"/>
          <w:rFonts w:cs="Traditional Arabic"/>
          <w:b w:val="0"/>
          <w:bCs w:val="0"/>
          <w:sz w:val="30"/>
          <w:rtl/>
        </w:rPr>
      </w:pPr>
      <w:r w:rsidRPr="00DD4EA5">
        <w:rPr>
          <w:rStyle w:val="longtext"/>
          <w:rFonts w:cs="Traditional Arabic"/>
          <w:b w:val="0"/>
          <w:bCs w:val="0"/>
          <w:sz w:val="30"/>
          <w:rtl/>
        </w:rPr>
        <w:tab/>
      </w:r>
      <w:r w:rsidRPr="00DD4EA5">
        <w:rPr>
          <w:rStyle w:val="longtext"/>
          <w:rFonts w:cs="Traditional Arabic"/>
          <w:b w:val="0"/>
          <w:bCs w:val="0"/>
          <w:sz w:val="30"/>
          <w:rtl/>
        </w:rPr>
        <w:tab/>
      </w:r>
      <w:r w:rsidRPr="00DD4EA5">
        <w:rPr>
          <w:rStyle w:val="longtext"/>
          <w:rFonts w:cs="Traditional Arabic"/>
          <w:sz w:val="30"/>
          <w:rtl/>
        </w:rPr>
        <w:t>الحق في التعليم:</w:t>
      </w:r>
    </w:p>
    <w:p w:rsidR="00463A83" w:rsidRPr="004020EA" w:rsidRDefault="00463A83" w:rsidP="00463A83">
      <w:pPr>
        <w:pStyle w:val="SingleTxtGA"/>
        <w:rPr>
          <w:rStyle w:val="longtext"/>
          <w:rFonts w:cs="HASOOB"/>
          <w:b/>
          <w:bCs/>
          <w:sz w:val="36"/>
          <w:szCs w:val="36"/>
          <w:rtl/>
          <w:lang w:eastAsia="ar-SA"/>
        </w:rPr>
      </w:pPr>
      <w:r>
        <w:rPr>
          <w:rStyle w:val="longtext"/>
          <w:rFonts w:ascii="Traditional Arabic" w:hAnsi="Traditional Arabic" w:cs="Traditional Arabic" w:hint="cs"/>
          <w:sz w:val="30"/>
          <w:rtl/>
        </w:rPr>
        <w:t>86</w:t>
      </w:r>
      <w:r w:rsidRPr="00DD4EA5">
        <w:rPr>
          <w:rStyle w:val="longtext"/>
          <w:rFonts w:ascii="Traditional Arabic" w:hAnsi="Traditional Arabic" w:cs="Traditional Arabic"/>
          <w:sz w:val="30"/>
          <w:rtl/>
        </w:rPr>
        <w:t>-</w:t>
      </w:r>
      <w:r>
        <w:rPr>
          <w:rStyle w:val="longtext"/>
          <w:rFonts w:cs="HASOOB" w:hint="cs"/>
          <w:sz w:val="36"/>
          <w:szCs w:val="36"/>
          <w:rtl/>
        </w:rPr>
        <w:tab/>
      </w:r>
      <w:r w:rsidRPr="00DD4EA5">
        <w:rPr>
          <w:rFonts w:hint="eastAsia"/>
          <w:rtl/>
        </w:rPr>
        <w:t>اهتمت</w:t>
      </w:r>
      <w:r w:rsidRPr="00DD4EA5">
        <w:rPr>
          <w:rtl/>
        </w:rPr>
        <w:t xml:space="preserve"> </w:t>
      </w:r>
      <w:r w:rsidRPr="00DD4EA5">
        <w:rPr>
          <w:rFonts w:hint="eastAsia"/>
          <w:rtl/>
        </w:rPr>
        <w:t>الدولة</w:t>
      </w:r>
      <w:r w:rsidRPr="00DD4EA5">
        <w:rPr>
          <w:rtl/>
        </w:rPr>
        <w:t xml:space="preserve"> </w:t>
      </w:r>
      <w:r w:rsidRPr="00DD4EA5">
        <w:rPr>
          <w:rFonts w:hint="eastAsia"/>
          <w:rtl/>
        </w:rPr>
        <w:t>بنظام</w:t>
      </w:r>
      <w:r w:rsidRPr="00DD4EA5">
        <w:rPr>
          <w:rtl/>
        </w:rPr>
        <w:t xml:space="preserve"> </w:t>
      </w:r>
      <w:r w:rsidRPr="00DD4EA5">
        <w:rPr>
          <w:rFonts w:hint="eastAsia"/>
          <w:rtl/>
        </w:rPr>
        <w:t>التعليم</w:t>
      </w:r>
      <w:r w:rsidRPr="00DD4EA5">
        <w:rPr>
          <w:rtl/>
        </w:rPr>
        <w:t xml:space="preserve"> </w:t>
      </w:r>
      <w:r w:rsidRPr="00DD4EA5">
        <w:rPr>
          <w:rFonts w:hint="eastAsia"/>
          <w:rtl/>
        </w:rPr>
        <w:t>اهتماما</w:t>
      </w:r>
      <w:r w:rsidRPr="00DD4EA5">
        <w:rPr>
          <w:rtl/>
        </w:rPr>
        <w:t xml:space="preserve"> </w:t>
      </w:r>
      <w:r w:rsidRPr="00DD4EA5">
        <w:rPr>
          <w:rFonts w:hint="eastAsia"/>
          <w:rtl/>
        </w:rPr>
        <w:t>كبيرا</w:t>
      </w:r>
      <w:r w:rsidRPr="00DD4EA5">
        <w:rPr>
          <w:rtl/>
        </w:rPr>
        <w:t xml:space="preserve"> </w:t>
      </w:r>
      <w:r w:rsidRPr="00DD4EA5">
        <w:rPr>
          <w:rFonts w:hint="eastAsia"/>
          <w:rtl/>
        </w:rPr>
        <w:t>على</w:t>
      </w:r>
      <w:r w:rsidRPr="00DD4EA5">
        <w:rPr>
          <w:rtl/>
        </w:rPr>
        <w:t xml:space="preserve"> </w:t>
      </w:r>
      <w:r w:rsidRPr="00DD4EA5">
        <w:rPr>
          <w:rFonts w:hint="eastAsia"/>
          <w:rtl/>
        </w:rPr>
        <w:t>المستوى</w:t>
      </w:r>
      <w:r w:rsidRPr="00DD4EA5">
        <w:rPr>
          <w:rtl/>
        </w:rPr>
        <w:t xml:space="preserve"> </w:t>
      </w:r>
      <w:r w:rsidRPr="00DD4EA5">
        <w:rPr>
          <w:rFonts w:hint="eastAsia"/>
          <w:rtl/>
        </w:rPr>
        <w:t>التشريعي،</w:t>
      </w:r>
      <w:r w:rsidRPr="00DD4EA5">
        <w:rPr>
          <w:rtl/>
        </w:rPr>
        <w:t xml:space="preserve"> </w:t>
      </w:r>
      <w:r w:rsidRPr="00DD4EA5">
        <w:rPr>
          <w:rFonts w:hint="eastAsia"/>
          <w:rtl/>
        </w:rPr>
        <w:t>ونظمته</w:t>
      </w:r>
      <w:r w:rsidRPr="00DD4EA5">
        <w:rPr>
          <w:rtl/>
        </w:rPr>
        <w:t xml:space="preserve"> </w:t>
      </w:r>
      <w:r w:rsidRPr="00DD4EA5">
        <w:rPr>
          <w:rFonts w:hint="eastAsia"/>
          <w:rtl/>
        </w:rPr>
        <w:t>بعض</w:t>
      </w:r>
      <w:r w:rsidRPr="00DD4EA5">
        <w:rPr>
          <w:rtl/>
        </w:rPr>
        <w:t xml:space="preserve"> </w:t>
      </w:r>
      <w:r w:rsidRPr="00DD4EA5">
        <w:rPr>
          <w:rFonts w:hint="eastAsia"/>
          <w:rtl/>
        </w:rPr>
        <w:t>القوانين</w:t>
      </w:r>
      <w:r w:rsidRPr="00DD4EA5">
        <w:rPr>
          <w:rtl/>
        </w:rPr>
        <w:t xml:space="preserve"> </w:t>
      </w:r>
      <w:r w:rsidRPr="00DD4EA5">
        <w:rPr>
          <w:rFonts w:hint="eastAsia"/>
          <w:rtl/>
        </w:rPr>
        <w:t>واللوائح</w:t>
      </w:r>
      <w:r w:rsidRPr="00DD4EA5">
        <w:rPr>
          <w:rtl/>
        </w:rPr>
        <w:t xml:space="preserve"> </w:t>
      </w:r>
      <w:r w:rsidRPr="00DD4EA5">
        <w:rPr>
          <w:rFonts w:hint="eastAsia"/>
          <w:rtl/>
        </w:rPr>
        <w:t>والقرارات</w:t>
      </w:r>
      <w:r w:rsidRPr="00DD4EA5">
        <w:rPr>
          <w:rtl/>
        </w:rPr>
        <w:t xml:space="preserve"> </w:t>
      </w:r>
      <w:r w:rsidRPr="00DD4EA5">
        <w:rPr>
          <w:rFonts w:hint="eastAsia"/>
          <w:rtl/>
        </w:rPr>
        <w:t>الوزارية</w:t>
      </w:r>
      <w:r w:rsidRPr="00DD4EA5">
        <w:rPr>
          <w:rtl/>
        </w:rPr>
        <w:t xml:space="preserve"> </w:t>
      </w:r>
      <w:r w:rsidRPr="00DD4EA5">
        <w:rPr>
          <w:rFonts w:hint="eastAsia"/>
          <w:rtl/>
        </w:rPr>
        <w:t>الخاصة</w:t>
      </w:r>
      <w:r w:rsidRPr="00DD4EA5">
        <w:rPr>
          <w:rtl/>
        </w:rPr>
        <w:t xml:space="preserve"> </w:t>
      </w:r>
      <w:r w:rsidRPr="00DD4EA5">
        <w:rPr>
          <w:rFonts w:hint="eastAsia"/>
          <w:rtl/>
        </w:rPr>
        <w:t>بذلك</w:t>
      </w:r>
      <w:r w:rsidRPr="00DD4EA5">
        <w:rPr>
          <w:rtl/>
        </w:rPr>
        <w:t>.</w:t>
      </w:r>
    </w:p>
    <w:p w:rsidR="00463A83" w:rsidRPr="004020EA" w:rsidRDefault="00463A83" w:rsidP="00463A83">
      <w:pPr>
        <w:pStyle w:val="SingleTxtGA"/>
        <w:rPr>
          <w:rtl/>
        </w:rPr>
      </w:pPr>
      <w:r>
        <w:rPr>
          <w:rFonts w:ascii="Traditional Arabic" w:hAnsi="Traditional Arabic" w:hint="cs"/>
          <w:sz w:val="30"/>
          <w:rtl/>
        </w:rPr>
        <w:t>87</w:t>
      </w:r>
      <w:r w:rsidRPr="00DD4EA5">
        <w:rPr>
          <w:rFonts w:ascii="Traditional Arabic" w:hAnsi="Traditional Arabic"/>
          <w:sz w:val="30"/>
          <w:rtl/>
        </w:rPr>
        <w:t>-</w:t>
      </w:r>
      <w:r>
        <w:rPr>
          <w:rFonts w:cs="HASOOB"/>
          <w:rtl/>
        </w:rPr>
        <w:tab/>
      </w:r>
      <w:r w:rsidRPr="00102905">
        <w:rPr>
          <w:rFonts w:hint="eastAsia"/>
          <w:spacing w:val="-4"/>
          <w:rtl/>
        </w:rPr>
        <w:t>كفل</w:t>
      </w:r>
      <w:r w:rsidRPr="00102905">
        <w:rPr>
          <w:rStyle w:val="longtext"/>
          <w:rFonts w:cs="HASOOB" w:hint="cs"/>
          <w:spacing w:val="-4"/>
          <w:sz w:val="36"/>
          <w:szCs w:val="36"/>
          <w:rtl/>
        </w:rPr>
        <w:t xml:space="preserve"> </w:t>
      </w:r>
      <w:r w:rsidRPr="00102905">
        <w:rPr>
          <w:rFonts w:hint="cs"/>
          <w:spacing w:val="-4"/>
          <w:rtl/>
        </w:rPr>
        <w:t xml:space="preserve">قانون الطفل الصادر بموجب المرسوم السلطاني رقم (22/2014) في المادة (36) </w:t>
      </w:r>
      <w:r w:rsidRPr="004020EA">
        <w:rPr>
          <w:rFonts w:hint="cs"/>
          <w:rtl/>
        </w:rPr>
        <w:t>منه حق الطفل في التعليم المجاني في المدارس الحكومية، وكذلك إلزاميته حتى إتمام مرحلة التعليم ما بعد الأساسي، وألزم القانون ولي الأمر مسؤولية تسجيل الطفل، وانتظامه في المدرسة، والحيلولة دون تسربه. وتطرقت المادة (38) منه للأهداف التي تتحقق من خلال تعليم الطفل في مختلف المراحل التعليمية من أهمها تنمية شخصية الطفل ومواهبه وقدراته العقلية والبدنية إلى أقصى إمكاناتها، مع مراعاة اتفاق برامج التعليم مع كرامة الطفل، وتعزيز شعوره بقيمته الشخصية.</w:t>
      </w:r>
    </w:p>
    <w:p w:rsidR="00463A83" w:rsidRPr="004020EA" w:rsidRDefault="00463A83" w:rsidP="00463A83">
      <w:pPr>
        <w:pStyle w:val="SingleTxtGA"/>
        <w:rPr>
          <w:rtl/>
        </w:rPr>
      </w:pPr>
      <w:r>
        <w:rPr>
          <w:rFonts w:hint="cs"/>
          <w:rtl/>
        </w:rPr>
        <w:t>88</w:t>
      </w:r>
      <w:r w:rsidRPr="004020EA">
        <w:rPr>
          <w:rFonts w:hint="cs"/>
          <w:rtl/>
        </w:rPr>
        <w:t>-</w:t>
      </w:r>
      <w:r>
        <w:rPr>
          <w:rFonts w:hint="cs"/>
          <w:rtl/>
        </w:rPr>
        <w:tab/>
      </w:r>
      <w:r w:rsidRPr="004020EA">
        <w:rPr>
          <w:rFonts w:hint="cs"/>
          <w:rtl/>
        </w:rPr>
        <w:t>وفي مجال محو الأمية، فإن وزارة التربية والتعليم توفر مراكز لتعليم الكبار للصفوف من السابع إلى الثاني عشر للذين أكملوا ثلاثة أعوام في برنامج محو الأمية، أو الذين انقطعوا عن الدراسة النظامية، ويُلِمُّون بالقراءة والكتابة. وتشجيعا للنزلاء في السجون على مواصلة التعليم، فقد نصت المادة (</w:t>
      </w:r>
      <w:r w:rsidRPr="004020EA">
        <w:t>22</w:t>
      </w:r>
      <w:r w:rsidRPr="004020EA">
        <w:rPr>
          <w:rFonts w:hint="cs"/>
          <w:rtl/>
        </w:rPr>
        <w:t xml:space="preserve">) من قانون السجون الصادر بموجب المرسوم السلطاني السامي رقم </w:t>
      </w:r>
      <w:r w:rsidRPr="004020EA">
        <w:t>(98/48)</w:t>
      </w:r>
      <w:r w:rsidRPr="004020EA">
        <w:rPr>
          <w:rFonts w:hint="cs"/>
          <w:rtl/>
        </w:rPr>
        <w:t xml:space="preserve"> على أن</w:t>
      </w:r>
      <w:r>
        <w:rPr>
          <w:rFonts w:hint="cs"/>
          <w:rtl/>
        </w:rPr>
        <w:t xml:space="preserve"> </w:t>
      </w:r>
      <w:r w:rsidRPr="004020EA">
        <w:rPr>
          <w:rFonts w:hint="cs"/>
          <w:rtl/>
        </w:rPr>
        <w:t>(يكون التعليم إلزاميا للنزلاء). كما نصت المادة (26) من القانون على منح النزيل مكافأة تشجيعية إذا حصل على إحدى الشهادات العامة أو الجامعية أو العليا.</w:t>
      </w:r>
    </w:p>
    <w:p w:rsidR="00463A83" w:rsidRPr="004020EA" w:rsidRDefault="00463A83" w:rsidP="00463A83">
      <w:pPr>
        <w:pStyle w:val="SingleTxtGA"/>
        <w:rPr>
          <w:rtl/>
        </w:rPr>
      </w:pPr>
      <w:r>
        <w:rPr>
          <w:rFonts w:hint="cs"/>
          <w:rtl/>
        </w:rPr>
        <w:t>89</w:t>
      </w:r>
      <w:r w:rsidRPr="004020EA">
        <w:rPr>
          <w:rFonts w:hint="cs"/>
          <w:rtl/>
        </w:rPr>
        <w:t>-</w:t>
      </w:r>
      <w:r>
        <w:rPr>
          <w:rFonts w:hint="cs"/>
          <w:rtl/>
        </w:rPr>
        <w:tab/>
      </w:r>
      <w:r w:rsidRPr="004020EA">
        <w:rPr>
          <w:rFonts w:hint="cs"/>
          <w:rtl/>
        </w:rPr>
        <w:t>وسعيا في إدماج الحدث الجانح في المجتمع فقد تطرقت المادة (</w:t>
      </w:r>
      <w:r w:rsidRPr="004020EA">
        <w:t>26</w:t>
      </w:r>
      <w:r w:rsidRPr="004020EA">
        <w:rPr>
          <w:rFonts w:hint="cs"/>
          <w:rtl/>
        </w:rPr>
        <w:t xml:space="preserve">) من قانون مساءلة الأحداث الصادر بموجب المرسوم السلطاني رقم </w:t>
      </w:r>
      <w:r w:rsidRPr="004020EA">
        <w:t>(2008/30)</w:t>
      </w:r>
      <w:r w:rsidRPr="004020EA">
        <w:rPr>
          <w:rFonts w:hint="cs"/>
          <w:rtl/>
        </w:rPr>
        <w:t xml:space="preserve"> بأن تتولى دائرة شؤون الأحداث اتخاذ إجراءات الرعاية اللاحقة بما يساعد الحدث في اندماجه في المجتمع بعد قضاء فترة التدبير وتذليل الصعوبات التي قد يواجهها في سبيل التكيف مع أوضاعه الجديدة بما يكفل حمايته من العودة إلى الجنوح، بحزمة من الإجراءات منها: مساعدة الحدث على تهيئة الفرص المناسبة لاستكمال تدريبه، وتعليمه، وإيجاد مصدر دخل له. </w:t>
      </w:r>
    </w:p>
    <w:p w:rsidR="00463A83" w:rsidRPr="004020EA" w:rsidRDefault="00463A83" w:rsidP="00463A83">
      <w:pPr>
        <w:pStyle w:val="SingleTxtGA"/>
        <w:rPr>
          <w:rtl/>
        </w:rPr>
      </w:pPr>
      <w:r>
        <w:rPr>
          <w:rFonts w:hint="cs"/>
          <w:rtl/>
        </w:rPr>
        <w:t>90</w:t>
      </w:r>
      <w:r w:rsidRPr="004020EA">
        <w:rPr>
          <w:rFonts w:hint="cs"/>
          <w:rtl/>
        </w:rPr>
        <w:t>-</w:t>
      </w:r>
      <w:r>
        <w:rPr>
          <w:rFonts w:hint="cs"/>
          <w:rtl/>
        </w:rPr>
        <w:tab/>
      </w:r>
      <w:r w:rsidRPr="004020EA">
        <w:rPr>
          <w:rFonts w:hint="cs"/>
          <w:rtl/>
        </w:rPr>
        <w:t>وإلى جانب القوانين والسياسات التربوية فقد صدرت مجموعة من اللوائح والقرارات الوزارية المنظمة للتعليم ومنها:</w:t>
      </w:r>
    </w:p>
    <w:p w:rsidR="00463A83" w:rsidRPr="004020EA" w:rsidRDefault="00463A83" w:rsidP="00463A83">
      <w:pPr>
        <w:pStyle w:val="Bullet1GA"/>
        <w:numPr>
          <w:ilvl w:val="0"/>
          <w:numId w:val="3"/>
        </w:numPr>
        <w:bidi/>
        <w:rPr>
          <w:rtl/>
        </w:rPr>
      </w:pPr>
      <w:r w:rsidRPr="004020EA">
        <w:rPr>
          <w:rFonts w:hint="cs"/>
          <w:rtl/>
        </w:rPr>
        <w:t>وثيقة فلسفة التعليم في السلطنة والتي تم اعتمادها من قبل سلطان البلاد في مايو 2017م، ووفقا لما احتوته من مصادر رئيسية ومبادئ وأهداف عامة للتعليم في السلطنة لتكون مرجعا لبناء السياسات التعليمية، وموجهة نحو التطوير المستمر للتعليم في جميع مراحله وأنواعه.</w:t>
      </w:r>
    </w:p>
    <w:p w:rsidR="00463A83" w:rsidRPr="004020EA" w:rsidRDefault="00463A83" w:rsidP="00463A83">
      <w:pPr>
        <w:pStyle w:val="Bullet1GA"/>
        <w:numPr>
          <w:ilvl w:val="0"/>
          <w:numId w:val="3"/>
        </w:numPr>
        <w:bidi/>
        <w:rPr>
          <w:rtl/>
        </w:rPr>
      </w:pPr>
      <w:r w:rsidRPr="004020EA">
        <w:rPr>
          <w:rtl/>
        </w:rPr>
        <w:t xml:space="preserve">لائحة شؤون الطلاب بالمدارس الحكومية </w:t>
      </w:r>
      <w:r w:rsidRPr="004020EA">
        <w:rPr>
          <w:rFonts w:hint="cs"/>
          <w:rtl/>
        </w:rPr>
        <w:t>الصادرة بال</w:t>
      </w:r>
      <w:r w:rsidRPr="004020EA">
        <w:rPr>
          <w:rtl/>
        </w:rPr>
        <w:t xml:space="preserve">قرار </w:t>
      </w:r>
      <w:r w:rsidRPr="004020EA">
        <w:rPr>
          <w:rFonts w:hint="cs"/>
          <w:rtl/>
        </w:rPr>
        <w:t>ال</w:t>
      </w:r>
      <w:r w:rsidRPr="004020EA">
        <w:rPr>
          <w:rtl/>
        </w:rPr>
        <w:t xml:space="preserve">وزاري رقم (234/2017) من وزارة التربية </w:t>
      </w:r>
      <w:r w:rsidRPr="004020EA">
        <w:rPr>
          <w:rFonts w:hint="cs"/>
          <w:rtl/>
        </w:rPr>
        <w:t>والتعليم، وتضمنت عددا من التدابير التي تكفل حقوق الطالب كحمايته من العقاب البدني.</w:t>
      </w:r>
    </w:p>
    <w:p w:rsidR="00463A83" w:rsidRPr="004020EA" w:rsidRDefault="00463A83" w:rsidP="00463A83">
      <w:pPr>
        <w:pStyle w:val="Bullet1GA"/>
        <w:numPr>
          <w:ilvl w:val="0"/>
          <w:numId w:val="3"/>
        </w:numPr>
        <w:bidi/>
      </w:pPr>
      <w:r w:rsidRPr="004020EA">
        <w:rPr>
          <w:rtl/>
        </w:rPr>
        <w:lastRenderedPageBreak/>
        <w:t>لائحـة الاعتراف بمؤسسـات التعليـم العالـي غيـر الع</w:t>
      </w:r>
      <w:r w:rsidRPr="004020EA">
        <w:rPr>
          <w:rFonts w:hint="cs"/>
          <w:rtl/>
        </w:rPr>
        <w:t>ُ</w:t>
      </w:r>
      <w:r w:rsidRPr="004020EA">
        <w:rPr>
          <w:rtl/>
        </w:rPr>
        <w:t>مانيـة</w:t>
      </w:r>
      <w:r w:rsidRPr="004020EA">
        <w:rPr>
          <w:rFonts w:hint="cs"/>
          <w:rtl/>
        </w:rPr>
        <w:t>،</w:t>
      </w:r>
      <w:r w:rsidRPr="004020EA">
        <w:rPr>
          <w:rtl/>
        </w:rPr>
        <w:t xml:space="preserve"> ومعادلة المؤهلات الدراسية التي تمنحها </w:t>
      </w:r>
      <w:r w:rsidRPr="004020EA">
        <w:rPr>
          <w:rFonts w:hint="cs"/>
          <w:rtl/>
        </w:rPr>
        <w:t>الصادرة ب</w:t>
      </w:r>
      <w:r w:rsidRPr="004020EA">
        <w:rPr>
          <w:rtl/>
        </w:rPr>
        <w:t xml:space="preserve">القرار الوزاري رقم (21/2015) </w:t>
      </w:r>
      <w:r w:rsidRPr="004020EA">
        <w:rPr>
          <w:rFonts w:hint="cs"/>
          <w:rtl/>
        </w:rPr>
        <w:t>من وزارة التعليم العالي،</w:t>
      </w:r>
      <w:r w:rsidRPr="004020EA">
        <w:rPr>
          <w:rtl/>
        </w:rPr>
        <w:t xml:space="preserve"> حيث نص القرار </w:t>
      </w:r>
      <w:r w:rsidRPr="004020EA">
        <w:rPr>
          <w:rFonts w:hint="cs"/>
          <w:rtl/>
        </w:rPr>
        <w:t xml:space="preserve">على </w:t>
      </w:r>
      <w:r w:rsidRPr="004020EA">
        <w:rPr>
          <w:rtl/>
        </w:rPr>
        <w:t>تشكيل لجنة</w:t>
      </w:r>
      <w:r w:rsidRPr="004020EA">
        <w:rPr>
          <w:rFonts w:hint="cs"/>
          <w:rtl/>
        </w:rPr>
        <w:t>،</w:t>
      </w:r>
      <w:r w:rsidRPr="004020EA">
        <w:rPr>
          <w:rtl/>
        </w:rPr>
        <w:t xml:space="preserve"> وحدد اختصاصاتها بالاعتراف بمؤسسات التعليم العالي وإلغا</w:t>
      </w:r>
      <w:r w:rsidRPr="004020EA">
        <w:rPr>
          <w:rFonts w:hint="cs"/>
          <w:rtl/>
        </w:rPr>
        <w:t>ء</w:t>
      </w:r>
      <w:r w:rsidRPr="004020EA">
        <w:rPr>
          <w:rtl/>
        </w:rPr>
        <w:t>ها، وفق أحكام هذه اللائحة، ومعادلة المؤهلات الدراسية التي تمنحها وغيرها من الاختصاصات، وقد تضمنت اللائحة أسس الاعتراف ومعادلة المؤهلات الدراسية التي تمنح من قبل هذه المؤسسات</w:t>
      </w:r>
      <w:r w:rsidRPr="004020EA">
        <w:rPr>
          <w:rFonts w:hint="cs"/>
          <w:rtl/>
        </w:rPr>
        <w:t>، بما يتيح فرص التعليم لقطاع واسع من الطلاب.</w:t>
      </w:r>
    </w:p>
    <w:p w:rsidR="00463A83" w:rsidRPr="004020EA" w:rsidRDefault="00463A83" w:rsidP="00463A83">
      <w:pPr>
        <w:pStyle w:val="Bullet1GA"/>
        <w:numPr>
          <w:ilvl w:val="0"/>
          <w:numId w:val="3"/>
        </w:numPr>
        <w:bidi/>
      </w:pPr>
      <w:r w:rsidRPr="004020EA">
        <w:rPr>
          <w:rFonts w:hint="cs"/>
          <w:rtl/>
        </w:rPr>
        <w:t>اللائحة التنظيمية للمدارس الخاصة الصادرة بموجب القرار الوزاري رقم (287/2017)، التي تضمنت حزمة من الحقوق للطلاب لكفالة متطلبات الأمن والسلامة والصحة.</w:t>
      </w:r>
    </w:p>
    <w:p w:rsidR="00463A83" w:rsidRPr="004020EA" w:rsidRDefault="00463A83" w:rsidP="00463A83">
      <w:pPr>
        <w:pStyle w:val="H23GA"/>
        <w:rPr>
          <w:rtl/>
        </w:rPr>
      </w:pPr>
      <w:r>
        <w:rPr>
          <w:rFonts w:cs="HASOOB"/>
          <w:color w:val="000000"/>
          <w:sz w:val="16"/>
          <w:szCs w:val="16"/>
          <w:rtl/>
        </w:rPr>
        <w:tab/>
      </w:r>
      <w:r>
        <w:rPr>
          <w:rFonts w:cs="HASOOB"/>
          <w:color w:val="000000"/>
          <w:sz w:val="16"/>
          <w:szCs w:val="16"/>
          <w:rtl/>
        </w:rPr>
        <w:tab/>
      </w:r>
      <w:r w:rsidRPr="004020EA">
        <w:rPr>
          <w:rFonts w:hint="cs"/>
          <w:rtl/>
        </w:rPr>
        <w:t>الحق في الصحة:</w:t>
      </w:r>
    </w:p>
    <w:p w:rsidR="00463A83" w:rsidRPr="004020EA" w:rsidRDefault="00463A83" w:rsidP="00463A83">
      <w:pPr>
        <w:pStyle w:val="SingleTxtGA"/>
      </w:pPr>
      <w:r>
        <w:rPr>
          <w:rFonts w:hint="cs"/>
          <w:rtl/>
        </w:rPr>
        <w:t>91</w:t>
      </w:r>
      <w:r w:rsidRPr="004020EA">
        <w:rPr>
          <w:rFonts w:hint="cs"/>
          <w:rtl/>
        </w:rPr>
        <w:t>-</w:t>
      </w:r>
      <w:r>
        <w:rPr>
          <w:rFonts w:hint="cs"/>
          <w:rtl/>
        </w:rPr>
        <w:tab/>
      </w:r>
      <w:r w:rsidRPr="004020EA">
        <w:rPr>
          <w:rFonts w:hint="cs"/>
          <w:rtl/>
        </w:rPr>
        <w:t>مرسوم سلطاني رقم (36/2014) بتحديد اختصاصات وزارة الصحة، واعتماد هيكلها التنظيمي. كما صدرت مجموعة من القرارا</w:t>
      </w:r>
      <w:r w:rsidRPr="004020EA">
        <w:rPr>
          <w:rFonts w:hint="eastAsia"/>
          <w:rtl/>
        </w:rPr>
        <w:t>ت</w:t>
      </w:r>
      <w:r w:rsidRPr="004020EA">
        <w:rPr>
          <w:rFonts w:hint="cs"/>
          <w:rtl/>
        </w:rPr>
        <w:t xml:space="preserve"> الوزارية وفق الآتي:</w:t>
      </w:r>
    </w:p>
    <w:p w:rsidR="00463A83" w:rsidRPr="004020EA" w:rsidRDefault="00463A83" w:rsidP="00463A83">
      <w:pPr>
        <w:pStyle w:val="Bullet1GA"/>
        <w:numPr>
          <w:ilvl w:val="0"/>
          <w:numId w:val="3"/>
        </w:numPr>
        <w:bidi/>
      </w:pPr>
      <w:r w:rsidRPr="004020EA">
        <w:rPr>
          <w:rFonts w:hint="cs"/>
          <w:rtl/>
        </w:rPr>
        <w:t>القرار الوزاري رقم (142/2014) بتعديل لائحة صندوق التعويضات عن الأخطاء الطبية.</w:t>
      </w:r>
    </w:p>
    <w:p w:rsidR="00463A83" w:rsidRPr="004020EA" w:rsidRDefault="00463A83" w:rsidP="00463A83">
      <w:pPr>
        <w:pStyle w:val="Bullet1GA"/>
        <w:numPr>
          <w:ilvl w:val="0"/>
          <w:numId w:val="3"/>
        </w:numPr>
        <w:bidi/>
      </w:pPr>
      <w:r w:rsidRPr="004020EA">
        <w:rPr>
          <w:rFonts w:hint="cs"/>
          <w:rtl/>
        </w:rPr>
        <w:t>القرار الوزار</w:t>
      </w:r>
      <w:r w:rsidRPr="004020EA">
        <w:rPr>
          <w:rFonts w:hint="eastAsia"/>
          <w:rtl/>
        </w:rPr>
        <w:t>ي</w:t>
      </w:r>
      <w:r w:rsidRPr="004020EA">
        <w:rPr>
          <w:rFonts w:hint="cs"/>
          <w:rtl/>
        </w:rPr>
        <w:t xml:space="preserve"> رقم (120/2015) الصادر من وزارة الصحة بشأن اللائحة التنظيمية للمؤسسات الصحية الخاصة لعلاج وتأهيل مرضى الإدمان على المخدرات والمؤثرات العقلية.</w:t>
      </w:r>
    </w:p>
    <w:p w:rsidR="00463A83" w:rsidRPr="004020EA" w:rsidRDefault="00463A83" w:rsidP="00463A83">
      <w:pPr>
        <w:pStyle w:val="Bullet1GA"/>
        <w:numPr>
          <w:ilvl w:val="0"/>
          <w:numId w:val="3"/>
        </w:numPr>
        <w:bidi/>
      </w:pPr>
      <w:r w:rsidRPr="004020EA">
        <w:rPr>
          <w:rFonts w:hint="cs"/>
          <w:rtl/>
        </w:rPr>
        <w:t>القرار الوزاري رقم (135/2015) بإصدار لائحة العلاج في الخارج وتضمن عديداً من الحقوق التي تكفل العلاج لمختلف الفئات في المجتمع خارج السلطنة وتنظيم العلاج على حساب الدولة.</w:t>
      </w:r>
    </w:p>
    <w:p w:rsidR="00463A83" w:rsidRPr="004020EA" w:rsidRDefault="00463A83" w:rsidP="00463A83">
      <w:pPr>
        <w:pStyle w:val="Bullet1GA"/>
        <w:numPr>
          <w:ilvl w:val="0"/>
          <w:numId w:val="3"/>
        </w:numPr>
        <w:bidi/>
      </w:pPr>
      <w:r w:rsidRPr="004020EA">
        <w:rPr>
          <w:rFonts w:hint="cs"/>
          <w:rtl/>
        </w:rPr>
        <w:t>القرار الوزاري رقم (29/2016) بإصدار لائحة الاشتراطات الصحية الخاصة بالأنشطة ذات الصلة بالصحة العامة الصادر من وزارة البلديات الإقليمية وموارد المياه.</w:t>
      </w:r>
    </w:p>
    <w:p w:rsidR="00463A83" w:rsidRPr="004020EA" w:rsidRDefault="00463A83" w:rsidP="00463A83">
      <w:pPr>
        <w:pStyle w:val="H23GA"/>
      </w:pPr>
      <w:r>
        <w:rPr>
          <w:rFonts w:cs="HASOOB"/>
          <w:color w:val="000000"/>
          <w:sz w:val="36"/>
          <w:szCs w:val="36"/>
          <w:rtl/>
        </w:rPr>
        <w:tab/>
      </w:r>
      <w:r>
        <w:rPr>
          <w:rFonts w:cs="HASOOB"/>
          <w:color w:val="000000"/>
          <w:sz w:val="36"/>
          <w:szCs w:val="36"/>
          <w:rtl/>
        </w:rPr>
        <w:tab/>
      </w:r>
      <w:r w:rsidRPr="004020EA">
        <w:rPr>
          <w:rtl/>
        </w:rPr>
        <w:t>الحق في العمل</w:t>
      </w:r>
      <w:r w:rsidRPr="004020EA">
        <w:rPr>
          <w:rFonts w:hint="cs"/>
          <w:rtl/>
        </w:rPr>
        <w:t>:</w:t>
      </w:r>
    </w:p>
    <w:p w:rsidR="00463A83" w:rsidRPr="004020EA" w:rsidRDefault="00463A83" w:rsidP="00463A83">
      <w:pPr>
        <w:pStyle w:val="SingleTxtGA"/>
      </w:pPr>
      <w:r>
        <w:rPr>
          <w:rFonts w:hint="cs"/>
          <w:rtl/>
        </w:rPr>
        <w:t>92</w:t>
      </w:r>
      <w:r w:rsidRPr="004020EA">
        <w:rPr>
          <w:rFonts w:hint="cs"/>
          <w:rtl/>
        </w:rPr>
        <w:t>-</w:t>
      </w:r>
      <w:r>
        <w:rPr>
          <w:rFonts w:hint="cs"/>
          <w:rtl/>
        </w:rPr>
        <w:tab/>
      </w:r>
      <w:r w:rsidRPr="004020EA">
        <w:rPr>
          <w:rtl/>
        </w:rPr>
        <w:t>منح قانون الخدمة المدنية الصادر بالمرسوم السلطاني رقم</w:t>
      </w:r>
      <w:r w:rsidRPr="004020EA">
        <w:rPr>
          <w:rFonts w:hint="cs"/>
          <w:rtl/>
        </w:rPr>
        <w:t xml:space="preserve"> </w:t>
      </w:r>
      <w:proofErr w:type="gramStart"/>
      <w:r w:rsidRPr="004020EA">
        <w:rPr>
          <w:rtl/>
        </w:rPr>
        <w:t>( 120</w:t>
      </w:r>
      <w:proofErr w:type="gramEnd"/>
      <w:r w:rsidRPr="004020EA">
        <w:rPr>
          <w:rtl/>
        </w:rPr>
        <w:t>/</w:t>
      </w:r>
      <w:r w:rsidRPr="004020EA">
        <w:t>2004</w:t>
      </w:r>
      <w:r w:rsidRPr="004020EA">
        <w:rPr>
          <w:rtl/>
        </w:rPr>
        <w:t>) حقوقا وواجبات متساوية لكل من يشغلون وظائف عامة سواء كانوا ع</w:t>
      </w:r>
      <w:r w:rsidRPr="004020EA">
        <w:rPr>
          <w:rFonts w:hint="cs"/>
          <w:rtl/>
        </w:rPr>
        <w:t>ُ</w:t>
      </w:r>
      <w:r w:rsidRPr="004020EA">
        <w:rPr>
          <w:rtl/>
        </w:rPr>
        <w:t>مانيين أو</w:t>
      </w:r>
      <w:r w:rsidRPr="004020EA">
        <w:rPr>
          <w:rFonts w:hint="cs"/>
          <w:rtl/>
        </w:rPr>
        <w:t xml:space="preserve"> </w:t>
      </w:r>
      <w:r w:rsidRPr="004020EA">
        <w:rPr>
          <w:rtl/>
        </w:rPr>
        <w:t>غير ع</w:t>
      </w:r>
      <w:r w:rsidRPr="004020EA">
        <w:rPr>
          <w:rFonts w:hint="cs"/>
          <w:rtl/>
        </w:rPr>
        <w:t>ُ</w:t>
      </w:r>
      <w:r w:rsidRPr="004020EA">
        <w:rPr>
          <w:rtl/>
        </w:rPr>
        <w:t>مانيين، ذكورا كانوا أو</w:t>
      </w:r>
      <w:r w:rsidRPr="004020EA">
        <w:rPr>
          <w:rFonts w:hint="cs"/>
          <w:rtl/>
        </w:rPr>
        <w:t xml:space="preserve"> </w:t>
      </w:r>
      <w:r w:rsidRPr="004020EA">
        <w:rPr>
          <w:rtl/>
        </w:rPr>
        <w:t>إناثا، كما</w:t>
      </w:r>
      <w:r w:rsidRPr="004020EA">
        <w:rPr>
          <w:rFonts w:hint="cs"/>
          <w:rtl/>
        </w:rPr>
        <w:t xml:space="preserve"> </w:t>
      </w:r>
      <w:r w:rsidRPr="004020EA">
        <w:rPr>
          <w:rtl/>
        </w:rPr>
        <w:t>نظم هذا القانون العلاقة بين الموظف والوحدة الإدارية التابع لها، وضمن الاستقرار في العمل والحياة الكريمة للموظف وأفراد أسرته، وذلك من خلال ضمان حد أدنى للأجر يتناسب مع الوضع</w:t>
      </w:r>
      <w:r w:rsidRPr="004020EA">
        <w:t xml:space="preserve"> </w:t>
      </w:r>
      <w:r w:rsidRPr="004020EA">
        <w:rPr>
          <w:rtl/>
        </w:rPr>
        <w:t>المعيشي، كل ذلك بجانب العديد من الضمانات الأساسية الأخرى المتعلقة بمسيرة الموظف المهنية</w:t>
      </w:r>
      <w:r w:rsidRPr="004020EA">
        <w:rPr>
          <w:rFonts w:hint="cs"/>
          <w:rtl/>
        </w:rPr>
        <w:t>،</w:t>
      </w:r>
      <w:r>
        <w:rPr>
          <w:rFonts w:hint="cs"/>
          <w:rtl/>
        </w:rPr>
        <w:t xml:space="preserve"> </w:t>
      </w:r>
      <w:r w:rsidRPr="004020EA">
        <w:rPr>
          <w:rtl/>
        </w:rPr>
        <w:t>وطبيعة البيئة التي يعمل فيها</w:t>
      </w:r>
      <w:r w:rsidRPr="004020EA">
        <w:rPr>
          <w:rFonts w:hint="cs"/>
          <w:rtl/>
        </w:rPr>
        <w:t xml:space="preserve">. </w:t>
      </w:r>
    </w:p>
    <w:p w:rsidR="00463A83" w:rsidRPr="004020EA" w:rsidRDefault="00463A83" w:rsidP="00463A83">
      <w:pPr>
        <w:pStyle w:val="SingleTxtGA"/>
        <w:rPr>
          <w:rFonts w:asciiTheme="majorBidi" w:hAnsiTheme="majorBidi"/>
        </w:rPr>
      </w:pPr>
      <w:r>
        <w:rPr>
          <w:rFonts w:hint="cs"/>
          <w:rtl/>
        </w:rPr>
        <w:t>93</w:t>
      </w:r>
      <w:r w:rsidRPr="004020EA">
        <w:rPr>
          <w:rFonts w:hint="cs"/>
          <w:rtl/>
        </w:rPr>
        <w:t>-</w:t>
      </w:r>
      <w:r>
        <w:rPr>
          <w:rFonts w:hint="cs"/>
          <w:rtl/>
        </w:rPr>
        <w:tab/>
      </w:r>
      <w:r w:rsidRPr="004020EA">
        <w:rPr>
          <w:rtl/>
        </w:rPr>
        <w:t>وتضمن قانون العمل العماني الصادر بالمرسوم السلطاني رقم (35/2003 ) كافة القواعد المنظمة للحق في العمل، بدء</w:t>
      </w:r>
      <w:r w:rsidRPr="004020EA">
        <w:rPr>
          <w:rFonts w:hint="cs"/>
          <w:rtl/>
        </w:rPr>
        <w:t>ا</w:t>
      </w:r>
      <w:r w:rsidRPr="004020EA">
        <w:rPr>
          <w:rtl/>
        </w:rPr>
        <w:t xml:space="preserve"> من إبرام العقد بين العامل وصاحب العمل، وعن آثاره، </w:t>
      </w:r>
      <w:r w:rsidRPr="004020EA">
        <w:rPr>
          <w:rtl/>
        </w:rPr>
        <w:lastRenderedPageBreak/>
        <w:t xml:space="preserve">حيث نص على عدم جواز تشغيل العامل تشغيلا فعليا لأكثر من (9) </w:t>
      </w:r>
      <w:r w:rsidRPr="004020EA">
        <w:rPr>
          <w:rFonts w:hint="cs"/>
          <w:rtl/>
        </w:rPr>
        <w:t xml:space="preserve">تسع </w:t>
      </w:r>
      <w:r w:rsidRPr="004020EA">
        <w:rPr>
          <w:rtl/>
        </w:rPr>
        <w:t>ساعات في اليوم الواحد</w:t>
      </w:r>
      <w:r w:rsidRPr="004020EA">
        <w:rPr>
          <w:rFonts w:hint="cs"/>
          <w:rtl/>
        </w:rPr>
        <w:t xml:space="preserve"> على أن لا تتجاوز عدد ساعات العمل الأصلية والإضافية عن (12) اثنتي عشرة ساعة في اليوم</w:t>
      </w:r>
      <w:r w:rsidRPr="004020EA">
        <w:rPr>
          <w:rtl/>
        </w:rPr>
        <w:t>، وبحد أقصى لا</w:t>
      </w:r>
      <w:r>
        <w:rPr>
          <w:rFonts w:hint="cs"/>
          <w:rtl/>
        </w:rPr>
        <w:t xml:space="preserve"> </w:t>
      </w:r>
      <w:r w:rsidRPr="004020EA">
        <w:rPr>
          <w:rtl/>
        </w:rPr>
        <w:t>يتجاوز (</w:t>
      </w:r>
      <w:r w:rsidRPr="004020EA">
        <w:rPr>
          <w:rFonts w:hint="cs"/>
          <w:rtl/>
        </w:rPr>
        <w:t>45</w:t>
      </w:r>
      <w:r w:rsidRPr="004020EA">
        <w:rPr>
          <w:rtl/>
        </w:rPr>
        <w:t xml:space="preserve">) </w:t>
      </w:r>
      <w:r w:rsidRPr="004020EA">
        <w:rPr>
          <w:rFonts w:hint="cs"/>
          <w:rtl/>
        </w:rPr>
        <w:t xml:space="preserve">خمسًا وأربعين </w:t>
      </w:r>
      <w:r w:rsidRPr="004020EA">
        <w:rPr>
          <w:rtl/>
        </w:rPr>
        <w:t>ساعة في الأسبوع على أن يتخلل ساعات العمل فترة أو</w:t>
      </w:r>
      <w:r>
        <w:rPr>
          <w:rFonts w:hint="cs"/>
          <w:rtl/>
        </w:rPr>
        <w:t xml:space="preserve"> </w:t>
      </w:r>
      <w:r w:rsidRPr="004020EA">
        <w:rPr>
          <w:rtl/>
        </w:rPr>
        <w:t>أكثر لتناول الطعام والراحة لمدة لا</w:t>
      </w:r>
      <w:r>
        <w:rPr>
          <w:rFonts w:hint="cs"/>
          <w:rtl/>
        </w:rPr>
        <w:t xml:space="preserve"> </w:t>
      </w:r>
      <w:r w:rsidRPr="004020EA">
        <w:rPr>
          <w:rtl/>
        </w:rPr>
        <w:t>تقل عن نصف ساعة، وبحيث لا</w:t>
      </w:r>
      <w:r>
        <w:rPr>
          <w:rFonts w:hint="cs"/>
          <w:rtl/>
        </w:rPr>
        <w:t xml:space="preserve"> </w:t>
      </w:r>
      <w:r w:rsidRPr="004020EA">
        <w:rPr>
          <w:rtl/>
        </w:rPr>
        <w:t xml:space="preserve">تزيد مدة العمل المتواصلة على (6) </w:t>
      </w:r>
      <w:r w:rsidRPr="004020EA">
        <w:rPr>
          <w:rFonts w:hint="cs"/>
          <w:rtl/>
        </w:rPr>
        <w:t xml:space="preserve">ست </w:t>
      </w:r>
      <w:r w:rsidRPr="004020EA">
        <w:rPr>
          <w:rtl/>
        </w:rPr>
        <w:t>ساعات. كما</w:t>
      </w:r>
      <w:r>
        <w:rPr>
          <w:rFonts w:hint="cs"/>
          <w:rtl/>
        </w:rPr>
        <w:t xml:space="preserve"> </w:t>
      </w:r>
      <w:r w:rsidRPr="004020EA">
        <w:rPr>
          <w:rtl/>
        </w:rPr>
        <w:t>تضمن القانون حق العامل في الحصول على أجر إضافي في حال تشغيله ساعات عمل إضافية، أو</w:t>
      </w:r>
      <w:r>
        <w:rPr>
          <w:rFonts w:hint="cs"/>
          <w:rtl/>
        </w:rPr>
        <w:t xml:space="preserve"> </w:t>
      </w:r>
      <w:r w:rsidRPr="004020EA">
        <w:rPr>
          <w:rtl/>
        </w:rPr>
        <w:t>أن يحصل على إجازة بدلاً من ذل</w:t>
      </w:r>
      <w:r w:rsidRPr="004020EA">
        <w:rPr>
          <w:rFonts w:hint="cs"/>
          <w:rtl/>
        </w:rPr>
        <w:t xml:space="preserve">ك، كما أعطى قانون العمل العامل الحق في راحة أسبوعية لا تقل عن (2) يومين متتاليين بعد (5) خمسة أيام عمل متصلة، والحق في إجازة سنوية بأجر شامل لا تقل عن (30) ثلاثين يوما والحق في إجازة طارئة بأجر شامل لمدة (6) ستة أيام طوال السنة لمواجهة أي ظرف طارئ للعامل وفقا للمادة (61) من القانون والقرار الوزاري رقم (657/2011) المنظم للإجازة </w:t>
      </w:r>
      <w:r w:rsidRPr="004020EA">
        <w:rPr>
          <w:rFonts w:asciiTheme="majorBidi" w:hAnsiTheme="majorBidi"/>
          <w:rtl/>
        </w:rPr>
        <w:t>الطارئة.</w:t>
      </w:r>
    </w:p>
    <w:p w:rsidR="00463A83" w:rsidRPr="004020EA" w:rsidRDefault="00463A83" w:rsidP="00463A83">
      <w:pPr>
        <w:pStyle w:val="SingleTxtGA"/>
      </w:pPr>
      <w:r>
        <w:rPr>
          <w:rFonts w:hint="cs"/>
          <w:rtl/>
        </w:rPr>
        <w:t>94</w:t>
      </w:r>
      <w:r w:rsidRPr="004020EA">
        <w:rPr>
          <w:rtl/>
        </w:rPr>
        <w:t>-</w:t>
      </w:r>
      <w:r>
        <w:rPr>
          <w:rtl/>
        </w:rPr>
        <w:tab/>
      </w:r>
      <w:r w:rsidRPr="004020EA">
        <w:rPr>
          <w:rtl/>
        </w:rPr>
        <w:t>ساوى قانون العمل الع</w:t>
      </w:r>
      <w:r w:rsidRPr="004020EA">
        <w:rPr>
          <w:rFonts w:hint="cs"/>
          <w:rtl/>
        </w:rPr>
        <w:t>ُ</w:t>
      </w:r>
      <w:r w:rsidRPr="004020EA">
        <w:rPr>
          <w:rtl/>
        </w:rPr>
        <w:t>ماني بين الرجل والمرأة في حق العمل</w:t>
      </w:r>
      <w:r w:rsidRPr="004020EA">
        <w:rPr>
          <w:rFonts w:hint="cs"/>
          <w:rtl/>
        </w:rPr>
        <w:t xml:space="preserve">، </w:t>
      </w:r>
      <w:r w:rsidRPr="004020EA">
        <w:rPr>
          <w:rtl/>
        </w:rPr>
        <w:t>وما</w:t>
      </w:r>
      <w:r>
        <w:rPr>
          <w:rFonts w:hint="cs"/>
          <w:rtl/>
        </w:rPr>
        <w:t xml:space="preserve"> </w:t>
      </w:r>
      <w:r w:rsidRPr="004020EA">
        <w:rPr>
          <w:rtl/>
        </w:rPr>
        <w:t>يترتب عليه من آثار كالأجور</w:t>
      </w:r>
      <w:r w:rsidRPr="004020EA">
        <w:rPr>
          <w:rFonts w:hint="cs"/>
          <w:rtl/>
        </w:rPr>
        <w:t>،</w:t>
      </w:r>
      <w:r w:rsidRPr="004020EA">
        <w:rPr>
          <w:rtl/>
        </w:rPr>
        <w:t xml:space="preserve"> وغيرها من المستحقات المالية. ونظرا لطبيعة المرأة ودورها </w:t>
      </w:r>
      <w:r w:rsidRPr="004020EA">
        <w:rPr>
          <w:rFonts w:hint="cs"/>
          <w:rtl/>
        </w:rPr>
        <w:t>الاجتماعي</w:t>
      </w:r>
      <w:r w:rsidRPr="004020EA">
        <w:rPr>
          <w:rtl/>
        </w:rPr>
        <w:t xml:space="preserve"> في الأسرة فقد ميزها المشرع في قانون العمل بالعديد من المزايا، أبرزها عدم جواز تشغيلها فيما</w:t>
      </w:r>
      <w:r>
        <w:rPr>
          <w:rFonts w:hint="cs"/>
          <w:rtl/>
        </w:rPr>
        <w:t xml:space="preserve"> </w:t>
      </w:r>
      <w:r w:rsidRPr="004020EA">
        <w:rPr>
          <w:rtl/>
        </w:rPr>
        <w:t>بين الساعة التاسعة مساءً إلى السادسة صباحا إلا</w:t>
      </w:r>
      <w:r>
        <w:rPr>
          <w:rFonts w:hint="cs"/>
          <w:rtl/>
        </w:rPr>
        <w:t xml:space="preserve"> </w:t>
      </w:r>
      <w:r w:rsidRPr="004020EA">
        <w:rPr>
          <w:rtl/>
        </w:rPr>
        <w:t>في الأحوال والأعمال التي يصدر بتحديدها قرار من وزير القوى العاملة، وأيض</w:t>
      </w:r>
      <w:r w:rsidRPr="004020EA">
        <w:rPr>
          <w:rFonts w:hint="cs"/>
          <w:rtl/>
        </w:rPr>
        <w:t>ً</w:t>
      </w:r>
      <w:r w:rsidRPr="004020EA">
        <w:rPr>
          <w:rtl/>
        </w:rPr>
        <w:t>ا عدم جواز تشغيلها في الأعمال الضارة بها صحيا وأخلاقيا وكذا الأعمال الشاقة وغيرها من الأعمال التي تحدد بقرار من الوزير، وحدد القرار الوزاري رقم (128/2005) والمعدل بالقرار الوزاري رقم (580/2010) والمعدل أيض</w:t>
      </w:r>
      <w:r w:rsidRPr="004020EA">
        <w:rPr>
          <w:rFonts w:hint="cs"/>
          <w:rtl/>
        </w:rPr>
        <w:t>ً</w:t>
      </w:r>
      <w:r w:rsidRPr="004020EA">
        <w:rPr>
          <w:rtl/>
        </w:rPr>
        <w:t>ا بالقرار الوزاري رقم (656/2011) بشأن الأحوال وال</w:t>
      </w:r>
      <w:r w:rsidRPr="004020EA">
        <w:rPr>
          <w:rFonts w:hint="cs"/>
          <w:rtl/>
        </w:rPr>
        <w:t>أ</w:t>
      </w:r>
      <w:r w:rsidRPr="004020EA">
        <w:rPr>
          <w:rtl/>
        </w:rPr>
        <w:t>عمال والمناسبات التي يجوز تشغيل النساء فيها ليلا وشروط التشغيل، وألزم صاحب العمل بتوفير كافة ضمانات الحماية بالرعاية والانتقال والأمن للنساء العاملات.</w:t>
      </w:r>
    </w:p>
    <w:p w:rsidR="00463A83" w:rsidRPr="004020EA" w:rsidRDefault="00463A83" w:rsidP="00463A83">
      <w:pPr>
        <w:pStyle w:val="SingleTxtGA"/>
      </w:pPr>
      <w:r>
        <w:rPr>
          <w:rFonts w:hint="cs"/>
          <w:rtl/>
        </w:rPr>
        <w:t>95</w:t>
      </w:r>
      <w:r w:rsidRPr="004020EA">
        <w:rPr>
          <w:rtl/>
        </w:rPr>
        <w:t>-</w:t>
      </w:r>
      <w:r>
        <w:rPr>
          <w:rtl/>
        </w:rPr>
        <w:tab/>
      </w:r>
      <w:r w:rsidRPr="004020EA">
        <w:rPr>
          <w:rtl/>
        </w:rPr>
        <w:t xml:space="preserve">كفل قانون العمل حماية المرأة من الفصل </w:t>
      </w:r>
      <w:r w:rsidRPr="004020EA">
        <w:rPr>
          <w:rFonts w:hint="cs"/>
          <w:rtl/>
        </w:rPr>
        <w:t>التعسفي في</w:t>
      </w:r>
      <w:r w:rsidRPr="004020EA">
        <w:rPr>
          <w:rtl/>
        </w:rPr>
        <w:t xml:space="preserve"> العمل بدواعي المرض، أو</w:t>
      </w:r>
      <w:r>
        <w:rPr>
          <w:rFonts w:hint="eastAsia"/>
          <w:rtl/>
        </w:rPr>
        <w:t> </w:t>
      </w:r>
      <w:r w:rsidRPr="004020EA">
        <w:rPr>
          <w:rtl/>
        </w:rPr>
        <w:t>الحمل</w:t>
      </w:r>
      <w:r w:rsidRPr="004020EA">
        <w:rPr>
          <w:rFonts w:hint="cs"/>
          <w:rtl/>
        </w:rPr>
        <w:t xml:space="preserve">، </w:t>
      </w:r>
      <w:r w:rsidRPr="004020EA">
        <w:rPr>
          <w:rtl/>
        </w:rPr>
        <w:t>أو</w:t>
      </w:r>
      <w:r w:rsidRPr="004020EA">
        <w:rPr>
          <w:rFonts w:hint="cs"/>
          <w:rtl/>
        </w:rPr>
        <w:t xml:space="preserve"> </w:t>
      </w:r>
      <w:r w:rsidRPr="004020EA">
        <w:rPr>
          <w:rtl/>
        </w:rPr>
        <w:t>الإنجاب. كما أتاح القرار الوزاري رقم (4/2011) الصادر من وزارة التجارة والصناعة، بتنظيم مزاولة بعض الأعمال الفردية ال</w:t>
      </w:r>
      <w:r w:rsidRPr="004020EA">
        <w:rPr>
          <w:rFonts w:hint="cs"/>
          <w:rtl/>
        </w:rPr>
        <w:t>إ</w:t>
      </w:r>
      <w:r w:rsidRPr="004020EA">
        <w:rPr>
          <w:rtl/>
        </w:rPr>
        <w:t>نتاجية داخل المنازل مما يسّر للمرأة الع</w:t>
      </w:r>
      <w:r w:rsidRPr="004020EA">
        <w:rPr>
          <w:rFonts w:hint="cs"/>
          <w:rtl/>
        </w:rPr>
        <w:t>ُ</w:t>
      </w:r>
      <w:r w:rsidRPr="004020EA">
        <w:rPr>
          <w:rtl/>
        </w:rPr>
        <w:t>مانية فرص ممارسة الأعمال التجارية في منزلها حسب الأنشطة المحددة في هذا القرار.</w:t>
      </w:r>
    </w:p>
    <w:p w:rsidR="00463A83" w:rsidRPr="004020EA" w:rsidRDefault="00463A83" w:rsidP="00463A83">
      <w:pPr>
        <w:pStyle w:val="SingleTxtGA"/>
      </w:pPr>
      <w:r>
        <w:rPr>
          <w:rFonts w:hint="cs"/>
          <w:rtl/>
        </w:rPr>
        <w:t>96</w:t>
      </w:r>
      <w:r w:rsidRPr="004020EA">
        <w:rPr>
          <w:rtl/>
        </w:rPr>
        <w:t>-</w:t>
      </w:r>
      <w:r>
        <w:rPr>
          <w:rtl/>
        </w:rPr>
        <w:tab/>
      </w:r>
      <w:r w:rsidRPr="004020EA">
        <w:rPr>
          <w:rtl/>
        </w:rPr>
        <w:t>لتوفير الحماية والسلامة اللازمتين للعاملين، حظرت اللائحة التنظيمية لتدابير السلامة والصحة المهنية في المنشآت الخاضعة لقانون العمل الصادرة بالقرار الوزاري رقم (286/2008) وتعديلاته تشغيل العمال في المواقع الإنشائية</w:t>
      </w:r>
      <w:r w:rsidRPr="004020EA">
        <w:rPr>
          <w:rFonts w:hint="cs"/>
          <w:rtl/>
        </w:rPr>
        <w:t xml:space="preserve">، </w:t>
      </w:r>
      <w:r w:rsidRPr="004020EA">
        <w:rPr>
          <w:rtl/>
        </w:rPr>
        <w:t>أو</w:t>
      </w:r>
      <w:r w:rsidRPr="004020EA">
        <w:rPr>
          <w:rFonts w:hint="cs"/>
          <w:rtl/>
        </w:rPr>
        <w:t xml:space="preserve"> </w:t>
      </w:r>
      <w:r w:rsidRPr="004020EA">
        <w:rPr>
          <w:rtl/>
        </w:rPr>
        <w:t>الأماكن المكشوفة في أوقات الظهيرة شديدة الحرارة، وتحديد</w:t>
      </w:r>
      <w:r w:rsidRPr="004020EA">
        <w:rPr>
          <w:rFonts w:hint="cs"/>
          <w:rtl/>
        </w:rPr>
        <w:t>ً</w:t>
      </w:r>
      <w:r w:rsidRPr="004020EA">
        <w:rPr>
          <w:rtl/>
        </w:rPr>
        <w:t>ا ما</w:t>
      </w:r>
      <w:r w:rsidRPr="004020EA">
        <w:rPr>
          <w:rFonts w:hint="cs"/>
          <w:rtl/>
        </w:rPr>
        <w:t xml:space="preserve"> </w:t>
      </w:r>
      <w:r w:rsidRPr="004020EA">
        <w:rPr>
          <w:rtl/>
        </w:rPr>
        <w:t>بين الساعة الثانية عشرة والنصف</w:t>
      </w:r>
      <w:r w:rsidRPr="004020EA">
        <w:rPr>
          <w:rFonts w:hint="cs"/>
          <w:rtl/>
        </w:rPr>
        <w:t xml:space="preserve">، </w:t>
      </w:r>
      <w:r w:rsidRPr="004020EA">
        <w:rPr>
          <w:rtl/>
        </w:rPr>
        <w:t>والساعة الثالثة والنصف طوال أشهر يونيو</w:t>
      </w:r>
      <w:r w:rsidRPr="004020EA">
        <w:rPr>
          <w:rFonts w:hint="cs"/>
          <w:rtl/>
        </w:rPr>
        <w:t>،</w:t>
      </w:r>
      <w:r w:rsidRPr="004020EA">
        <w:rPr>
          <w:rtl/>
        </w:rPr>
        <w:t xml:space="preserve"> ويوليو</w:t>
      </w:r>
      <w:r w:rsidRPr="004020EA">
        <w:rPr>
          <w:rFonts w:hint="cs"/>
          <w:rtl/>
        </w:rPr>
        <w:t xml:space="preserve">، </w:t>
      </w:r>
      <w:r w:rsidRPr="004020EA">
        <w:rPr>
          <w:rtl/>
        </w:rPr>
        <w:t xml:space="preserve">وأغسطس من كل عام. كما جاء في وقت لاحق التعديل على أحكام هذا الحظر بإتاحة </w:t>
      </w:r>
      <w:r w:rsidRPr="004020EA">
        <w:rPr>
          <w:rFonts w:hint="cs"/>
          <w:rtl/>
        </w:rPr>
        <w:t>الاستثناء</w:t>
      </w:r>
      <w:r w:rsidRPr="004020EA">
        <w:rPr>
          <w:rtl/>
        </w:rPr>
        <w:t xml:space="preserve"> المقيّد بالشروط المذكورة.</w:t>
      </w:r>
    </w:p>
    <w:p w:rsidR="00463A83" w:rsidRPr="004020EA" w:rsidRDefault="00463A83" w:rsidP="00463A83">
      <w:pPr>
        <w:pStyle w:val="SingleTxtGA"/>
      </w:pPr>
      <w:r>
        <w:rPr>
          <w:rFonts w:hint="cs"/>
          <w:rtl/>
        </w:rPr>
        <w:t>97</w:t>
      </w:r>
      <w:r w:rsidRPr="004020EA">
        <w:rPr>
          <w:rtl/>
        </w:rPr>
        <w:t>-</w:t>
      </w:r>
      <w:r>
        <w:rPr>
          <w:rFonts w:hint="cs"/>
          <w:rtl/>
        </w:rPr>
        <w:tab/>
      </w:r>
      <w:r w:rsidRPr="004020EA">
        <w:rPr>
          <w:rtl/>
        </w:rPr>
        <w:t>وفي عام</w:t>
      </w:r>
      <w:r w:rsidRPr="004020EA">
        <w:rPr>
          <w:rFonts w:hint="cs"/>
          <w:rtl/>
        </w:rPr>
        <w:t xml:space="preserve"> </w:t>
      </w:r>
      <w:r w:rsidRPr="004020EA">
        <w:rPr>
          <w:rtl/>
        </w:rPr>
        <w:t>2006</w:t>
      </w:r>
      <w:r w:rsidRPr="004020EA">
        <w:rPr>
          <w:rFonts w:hint="cs"/>
          <w:rtl/>
        </w:rPr>
        <w:t>م</w:t>
      </w:r>
      <w:r w:rsidRPr="004020EA">
        <w:rPr>
          <w:rtl/>
        </w:rPr>
        <w:t xml:space="preserve"> صدر المرسوم السلطاني </w:t>
      </w:r>
      <w:r w:rsidRPr="004020EA">
        <w:rPr>
          <w:rFonts w:hint="cs"/>
          <w:rtl/>
        </w:rPr>
        <w:t xml:space="preserve">رقم </w:t>
      </w:r>
      <w:r w:rsidRPr="004020EA">
        <w:rPr>
          <w:rtl/>
        </w:rPr>
        <w:t>(</w:t>
      </w:r>
      <w:r w:rsidRPr="004020EA">
        <w:rPr>
          <w:rFonts w:hint="cs"/>
          <w:rtl/>
        </w:rPr>
        <w:t>74</w:t>
      </w:r>
      <w:r w:rsidRPr="004020EA">
        <w:rPr>
          <w:rtl/>
        </w:rPr>
        <w:t>/</w:t>
      </w:r>
      <w:r w:rsidRPr="004020EA">
        <w:rPr>
          <w:rFonts w:hint="cs"/>
          <w:rtl/>
        </w:rPr>
        <w:t>2006)</w:t>
      </w:r>
      <w:r w:rsidRPr="004020EA">
        <w:rPr>
          <w:rtl/>
        </w:rPr>
        <w:t xml:space="preserve"> بتعديل قانون العمل لإتاحة الفرصة للعاملين في منشآت القطاع الخاص في تأسيس نقابات واتحادات عمالية وفقاً لمعايير العمل الدولية. ويحظى أعضاء هذه الاتحادات والنقابات العمالية بالدرجة اللازمة من الاستقلال والحماية. كما</w:t>
      </w:r>
      <w:r>
        <w:rPr>
          <w:rFonts w:hint="cs"/>
          <w:rtl/>
        </w:rPr>
        <w:t xml:space="preserve"> </w:t>
      </w:r>
      <w:r w:rsidRPr="004020EA">
        <w:rPr>
          <w:rtl/>
        </w:rPr>
        <w:t>يجوز للعاملين في سلطنة ع</w:t>
      </w:r>
      <w:r w:rsidRPr="004020EA">
        <w:rPr>
          <w:rFonts w:hint="cs"/>
          <w:rtl/>
        </w:rPr>
        <w:t>ُ</w:t>
      </w:r>
      <w:r w:rsidRPr="004020EA">
        <w:rPr>
          <w:rtl/>
        </w:rPr>
        <w:t>مان ممارسة حق المشاركة في الإضرابات والمفاوضة الجماعية وفقا لأحكام القانون. وقد تحقق على ضوء ذلك تسجيل وإشهار (256)</w:t>
      </w:r>
      <w:r w:rsidRPr="004020EA">
        <w:rPr>
          <w:rFonts w:hint="cs"/>
          <w:rtl/>
        </w:rPr>
        <w:t xml:space="preserve"> مئتين وست وخمسين</w:t>
      </w:r>
      <w:r w:rsidRPr="004020EA">
        <w:rPr>
          <w:rtl/>
        </w:rPr>
        <w:t xml:space="preserve"> نقابة عمالية</w:t>
      </w:r>
      <w:r w:rsidRPr="004020EA">
        <w:rPr>
          <w:rFonts w:hint="cs"/>
          <w:rtl/>
        </w:rPr>
        <w:t xml:space="preserve">، </w:t>
      </w:r>
      <w:r w:rsidRPr="004020EA">
        <w:rPr>
          <w:rtl/>
        </w:rPr>
        <w:t>و</w:t>
      </w:r>
      <w:r w:rsidRPr="004020EA">
        <w:rPr>
          <w:rFonts w:hint="cs"/>
          <w:rtl/>
        </w:rPr>
        <w:t xml:space="preserve">(5) </w:t>
      </w:r>
      <w:r w:rsidRPr="004020EA">
        <w:rPr>
          <w:rtl/>
        </w:rPr>
        <w:t xml:space="preserve">خمسة اتحادات عمالية في السلطنة حتى شهر تموز/ </w:t>
      </w:r>
      <w:r w:rsidRPr="004020EA">
        <w:rPr>
          <w:rtl/>
        </w:rPr>
        <w:lastRenderedPageBreak/>
        <w:t xml:space="preserve">يوليو </w:t>
      </w:r>
      <w:r>
        <w:rPr>
          <w:rFonts w:hint="cs"/>
          <w:rtl/>
        </w:rPr>
        <w:t>2018م</w:t>
      </w:r>
      <w:r w:rsidRPr="004020EA">
        <w:rPr>
          <w:rtl/>
        </w:rPr>
        <w:t>، كما</w:t>
      </w:r>
      <w:r w:rsidRPr="004020EA">
        <w:rPr>
          <w:rFonts w:hint="cs"/>
          <w:rtl/>
        </w:rPr>
        <w:t xml:space="preserve"> </w:t>
      </w:r>
      <w:r w:rsidRPr="004020EA">
        <w:rPr>
          <w:rtl/>
        </w:rPr>
        <w:t>تم إشهار الاتحاد العام لعمال سلطنة ع</w:t>
      </w:r>
      <w:r w:rsidRPr="004020EA">
        <w:rPr>
          <w:rFonts w:hint="cs"/>
          <w:rtl/>
        </w:rPr>
        <w:t>ُ</w:t>
      </w:r>
      <w:r w:rsidRPr="004020EA">
        <w:rPr>
          <w:rtl/>
        </w:rPr>
        <w:t>مان</w:t>
      </w:r>
      <w:r w:rsidRPr="004020EA">
        <w:rPr>
          <w:rFonts w:hint="cs"/>
          <w:rtl/>
        </w:rPr>
        <w:t xml:space="preserve">، </w:t>
      </w:r>
      <w:r w:rsidRPr="004020EA">
        <w:rPr>
          <w:rtl/>
        </w:rPr>
        <w:t xml:space="preserve">وذلك بعقد المؤتمر التأسيسي للاتحاد بتاريخ 10 فبراير </w:t>
      </w:r>
      <w:r w:rsidRPr="004020EA">
        <w:rPr>
          <w:rFonts w:hint="cs"/>
          <w:rtl/>
        </w:rPr>
        <w:t>2010م</w:t>
      </w:r>
      <w:r w:rsidRPr="004020EA">
        <w:rPr>
          <w:rtl/>
        </w:rPr>
        <w:t>.</w:t>
      </w:r>
    </w:p>
    <w:p w:rsidR="00463A83" w:rsidRPr="004020EA" w:rsidRDefault="00463A83" w:rsidP="00463A83">
      <w:pPr>
        <w:pStyle w:val="SingleTxtGA"/>
      </w:pPr>
      <w:r>
        <w:rPr>
          <w:rFonts w:hint="cs"/>
          <w:rtl/>
        </w:rPr>
        <w:t>98</w:t>
      </w:r>
      <w:r w:rsidRPr="004020EA">
        <w:rPr>
          <w:rtl/>
        </w:rPr>
        <w:t>-</w:t>
      </w:r>
      <w:r>
        <w:rPr>
          <w:rtl/>
        </w:rPr>
        <w:tab/>
      </w:r>
      <w:r w:rsidRPr="004020EA">
        <w:rPr>
          <w:rtl/>
        </w:rPr>
        <w:t>وفي عام</w:t>
      </w:r>
      <w:r w:rsidRPr="004020EA">
        <w:rPr>
          <w:rFonts w:hint="cs"/>
          <w:rtl/>
        </w:rPr>
        <w:t xml:space="preserve"> </w:t>
      </w:r>
      <w:r w:rsidRPr="004020EA">
        <w:rPr>
          <w:rtl/>
        </w:rPr>
        <w:t>2009</w:t>
      </w:r>
      <w:r w:rsidRPr="004020EA">
        <w:rPr>
          <w:rFonts w:hint="cs"/>
          <w:rtl/>
        </w:rPr>
        <w:t>م</w:t>
      </w:r>
      <w:r w:rsidRPr="004020EA">
        <w:rPr>
          <w:rtl/>
        </w:rPr>
        <w:t xml:space="preserve"> تم تعديل قانون العمل بموجب المرسوم السلطاني رقم (63/2009) ليتلاءم مع قانون مكافحة الإتجار بالبشر، وليحد من الممارسات التي قد تدخل في نطاق جريمة الإتجار بالبشر كالعمل القسري. وجاء هذا التعديل ليشدد العقوبات على المخالفين وليعزز من تنظيم استخدام القوى العاملة الوافدة وتوظيفها في السلطنة، ليتناغم هذا التعديل مع عموم الأحكام التي يتم النص عليها في القانون رقم (126/2008) الخاص بمكافحة الإتجار بالبشر.</w:t>
      </w:r>
    </w:p>
    <w:p w:rsidR="00463A83" w:rsidRPr="004020EA" w:rsidRDefault="00463A83" w:rsidP="00463A83">
      <w:pPr>
        <w:pStyle w:val="SingleTxtGA"/>
      </w:pPr>
      <w:r>
        <w:rPr>
          <w:rFonts w:hint="cs"/>
          <w:rtl/>
        </w:rPr>
        <w:t>99</w:t>
      </w:r>
      <w:r w:rsidRPr="004020EA">
        <w:rPr>
          <w:rtl/>
        </w:rPr>
        <w:t>-</w:t>
      </w:r>
      <w:r>
        <w:rPr>
          <w:rtl/>
        </w:rPr>
        <w:tab/>
      </w:r>
      <w:r w:rsidRPr="004020EA">
        <w:rPr>
          <w:rtl/>
        </w:rPr>
        <w:t>وفي مجال القرارات الوزارية فقد أصدرت وزارة القوى العاملة القرار الوزاري رقم (189/2004) والمعدل باللائحة التنظيمية لمزاولة نشاط استقدام القوى العاملة</w:t>
      </w:r>
      <w:r w:rsidRPr="004020EA">
        <w:rPr>
          <w:rFonts w:hint="cs"/>
          <w:rtl/>
        </w:rPr>
        <w:t xml:space="preserve"> </w:t>
      </w:r>
      <w:r w:rsidRPr="004020EA">
        <w:rPr>
          <w:rtl/>
        </w:rPr>
        <w:t>غير العمانية الصادرة بالقرار الوزاري رقم (1/2011) وتعديلاته، والذي حدد قواعد وظروف عملهم، بما</w:t>
      </w:r>
      <w:r w:rsidRPr="004020EA">
        <w:rPr>
          <w:rFonts w:hint="cs"/>
          <w:rtl/>
        </w:rPr>
        <w:t xml:space="preserve"> </w:t>
      </w:r>
      <w:r w:rsidRPr="004020EA">
        <w:rPr>
          <w:rtl/>
        </w:rPr>
        <w:t>في ذلك شروط الترخيص باستقدامهم، وعقود تشغيلهم، وفحوصهم الطبية وبطاقات عملهم، والتزامات صاحب العمل بدفع أجورهم الشهرية وتوفير المأكل والمسكن المناسب والرعاية الطبية لهم وتذاكر سفرهم وتحديد واجباتهم، وآلية تسوية المنازعات التي قد تنشأ بين العامل وصاحب العمل بما</w:t>
      </w:r>
      <w:r w:rsidRPr="004020EA">
        <w:rPr>
          <w:rFonts w:hint="cs"/>
          <w:rtl/>
        </w:rPr>
        <w:t xml:space="preserve"> </w:t>
      </w:r>
      <w:r w:rsidRPr="004020EA">
        <w:rPr>
          <w:rtl/>
        </w:rPr>
        <w:t>يحقق لهم حماية حقوقهم بما</w:t>
      </w:r>
      <w:r w:rsidRPr="004020EA">
        <w:rPr>
          <w:rFonts w:hint="cs"/>
          <w:rtl/>
        </w:rPr>
        <w:t xml:space="preserve"> </w:t>
      </w:r>
      <w:r w:rsidRPr="004020EA">
        <w:rPr>
          <w:rtl/>
        </w:rPr>
        <w:t>يتفق والقواعد العامة لقانون العمل.</w:t>
      </w:r>
    </w:p>
    <w:p w:rsidR="00463A83" w:rsidRPr="004020EA" w:rsidRDefault="00463A83" w:rsidP="00463A83">
      <w:pPr>
        <w:pStyle w:val="SingleTxtGA"/>
      </w:pPr>
      <w:r>
        <w:rPr>
          <w:rFonts w:hint="cs"/>
          <w:rtl/>
        </w:rPr>
        <w:t>100</w:t>
      </w:r>
      <w:r w:rsidRPr="004020EA">
        <w:rPr>
          <w:rtl/>
        </w:rPr>
        <w:t>-</w:t>
      </w:r>
      <w:r>
        <w:rPr>
          <w:rtl/>
        </w:rPr>
        <w:tab/>
      </w:r>
      <w:r w:rsidRPr="004020EA">
        <w:rPr>
          <w:rtl/>
        </w:rPr>
        <w:t xml:space="preserve">وأصدرت وزارة القوى العاملة قرار الوزاري </w:t>
      </w:r>
      <w:r w:rsidRPr="004020EA">
        <w:rPr>
          <w:rFonts w:hint="cs"/>
          <w:rtl/>
        </w:rPr>
        <w:t>رقم (</w:t>
      </w:r>
      <w:r w:rsidRPr="004020EA">
        <w:t>294</w:t>
      </w:r>
      <w:r w:rsidRPr="004020EA">
        <w:rPr>
          <w:rtl/>
        </w:rPr>
        <w:t xml:space="preserve">/2006) وتعديلاته، بشأن تنظيم المفاوضة الجماعية والإضراب السلمي والإغلاق، فقد أجاز القرار الوزاري جواز دخول العمال في مفاوضة جماعية مع صاحب العمل بقصد تحسين شروط وظروف العمل فضلا عن كيفية </w:t>
      </w:r>
      <w:r w:rsidRPr="004020EA">
        <w:rPr>
          <w:rFonts w:hint="cs"/>
          <w:rtl/>
        </w:rPr>
        <w:t>ممارسته</w:t>
      </w:r>
      <w:r w:rsidRPr="004020EA">
        <w:rPr>
          <w:rFonts w:hint="eastAsia"/>
          <w:rtl/>
        </w:rPr>
        <w:t>م</w:t>
      </w:r>
      <w:r w:rsidRPr="004020EA">
        <w:rPr>
          <w:rtl/>
        </w:rPr>
        <w:t xml:space="preserve"> لحق الإضراب وكيفية الحصول على حقوقهم، كما أعطى القرار الحق للعمال في الحصول على حقوقهم في حال إغلاق المنشأة أو</w:t>
      </w:r>
      <w:r w:rsidRPr="004020EA">
        <w:rPr>
          <w:rFonts w:hint="cs"/>
          <w:rtl/>
        </w:rPr>
        <w:t xml:space="preserve"> </w:t>
      </w:r>
      <w:r w:rsidRPr="004020EA">
        <w:rPr>
          <w:rtl/>
        </w:rPr>
        <w:t>إفلاسها.</w:t>
      </w:r>
    </w:p>
    <w:p w:rsidR="00463A83" w:rsidRPr="004020EA" w:rsidRDefault="00463A83" w:rsidP="00463A83">
      <w:pPr>
        <w:pStyle w:val="SingleTxtGA"/>
      </w:pPr>
      <w:r>
        <w:rPr>
          <w:rFonts w:hint="cs"/>
          <w:rtl/>
        </w:rPr>
        <w:t>101</w:t>
      </w:r>
      <w:r w:rsidRPr="004020EA">
        <w:rPr>
          <w:rtl/>
        </w:rPr>
        <w:t>-</w:t>
      </w:r>
      <w:r>
        <w:rPr>
          <w:rtl/>
        </w:rPr>
        <w:tab/>
      </w:r>
      <w:r w:rsidRPr="004020EA">
        <w:rPr>
          <w:rtl/>
        </w:rPr>
        <w:t>ولم يغفل المشرع كفالة بعض الحقوق الخاصة بالعمال ال</w:t>
      </w:r>
      <w:r w:rsidRPr="004020EA">
        <w:rPr>
          <w:rFonts w:hint="cs"/>
          <w:rtl/>
        </w:rPr>
        <w:t>أجانب</w:t>
      </w:r>
      <w:r w:rsidRPr="004020EA">
        <w:rPr>
          <w:rtl/>
        </w:rPr>
        <w:t xml:space="preserve"> حيث </w:t>
      </w:r>
      <w:r w:rsidRPr="004020EA">
        <w:rPr>
          <w:rFonts w:hint="cs"/>
          <w:rtl/>
        </w:rPr>
        <w:t>إ</w:t>
      </w:r>
      <w:r w:rsidRPr="004020EA">
        <w:rPr>
          <w:rtl/>
        </w:rPr>
        <w:t>ن قانون العمل لم يمي</w:t>
      </w:r>
      <w:r w:rsidRPr="004020EA">
        <w:rPr>
          <w:rFonts w:hint="cs"/>
          <w:rtl/>
        </w:rPr>
        <w:t>ّ</w:t>
      </w:r>
      <w:r w:rsidRPr="004020EA">
        <w:rPr>
          <w:rtl/>
        </w:rPr>
        <w:t xml:space="preserve">ز في أحكامه في الحقوق والواجبات بين القوى العاملة الوطنية وغير </w:t>
      </w:r>
      <w:proofErr w:type="gramStart"/>
      <w:r w:rsidRPr="004020EA">
        <w:rPr>
          <w:rtl/>
        </w:rPr>
        <w:t>الوطنية</w:t>
      </w:r>
      <w:r w:rsidRPr="004020EA">
        <w:rPr>
          <w:rFonts w:hint="cs"/>
          <w:rtl/>
        </w:rPr>
        <w:t>،</w:t>
      </w:r>
      <w:r>
        <w:rPr>
          <w:rFonts w:hint="cs"/>
          <w:rtl/>
          <w:lang w:bidi="ar-OM"/>
        </w:rPr>
        <w:t>حيث</w:t>
      </w:r>
      <w:proofErr w:type="gramEnd"/>
      <w:r>
        <w:rPr>
          <w:rFonts w:hint="cs"/>
          <w:rtl/>
          <w:lang w:bidi="ar-OM"/>
        </w:rPr>
        <w:t xml:space="preserve"> نص في المادة (4) على</w:t>
      </w:r>
      <w:r w:rsidRPr="004020EA">
        <w:rPr>
          <w:rFonts w:hint="cs"/>
          <w:rtl/>
          <w:lang w:bidi="ar-OM"/>
        </w:rPr>
        <w:t xml:space="preserve">: </w:t>
      </w:r>
      <w:r>
        <w:rPr>
          <w:rFonts w:ascii="Traditional Arabic" w:hAnsi="Traditional Arabic" w:hint="cs"/>
          <w:shd w:val="clear" w:color="auto" w:fill="FFFFFF"/>
          <w:rtl/>
          <w:lang w:bidi="ar-OM"/>
        </w:rPr>
        <w:t>”</w:t>
      </w:r>
      <w:r w:rsidRPr="004020EA">
        <w:rPr>
          <w:rFonts w:hint="cs"/>
          <w:rtl/>
          <w:lang w:bidi="ar-OM"/>
        </w:rPr>
        <w:t>يخضع لأحكام هذا القانون جميع أصحاب الأعمال</w:t>
      </w:r>
      <w:r>
        <w:rPr>
          <w:rFonts w:hint="cs"/>
          <w:rtl/>
          <w:lang w:bidi="ar-OM"/>
        </w:rPr>
        <w:t xml:space="preserve"> والعمال</w:t>
      </w:r>
      <w:r w:rsidRPr="004020EA">
        <w:rPr>
          <w:rFonts w:hint="cs"/>
          <w:rtl/>
          <w:lang w:bidi="ar-OM"/>
        </w:rPr>
        <w:t>.</w:t>
      </w:r>
      <w:r>
        <w:rPr>
          <w:rFonts w:ascii="Traditional Arabic" w:eastAsia="Calibri" w:hAnsi="Traditional Arabic"/>
          <w:rtl/>
        </w:rPr>
        <w:t>“</w:t>
      </w:r>
      <w:r w:rsidRPr="004020EA">
        <w:rPr>
          <w:rFonts w:hint="cs"/>
          <w:rtl/>
          <w:lang w:bidi="ar-OM"/>
        </w:rPr>
        <w:t xml:space="preserve"> ونص على بطلان كل شرط يخالف أحكام هذا القانون، إلا أن القرار الوزاري رقم (222</w:t>
      </w:r>
      <w:r>
        <w:rPr>
          <w:rFonts w:hint="cs"/>
          <w:rtl/>
          <w:lang w:bidi="ar-OM"/>
        </w:rPr>
        <w:t>/</w:t>
      </w:r>
      <w:r w:rsidRPr="004020EA">
        <w:rPr>
          <w:rFonts w:hint="cs"/>
          <w:rtl/>
          <w:lang w:bidi="ar-OM"/>
        </w:rPr>
        <w:t>2013) حدد الحد الأدنى لأجور العاملين العمانيين فقط وكذلك القرار الوزاري رقم (541</w:t>
      </w:r>
      <w:r>
        <w:rPr>
          <w:rFonts w:hint="cs"/>
          <w:rtl/>
          <w:lang w:bidi="ar-OM"/>
        </w:rPr>
        <w:t>/</w:t>
      </w:r>
      <w:r w:rsidRPr="004020EA">
        <w:rPr>
          <w:rFonts w:hint="cs"/>
          <w:rtl/>
          <w:lang w:bidi="ar-OM"/>
        </w:rPr>
        <w:t>2013) حدد الحد الأدنى للعلاوة الدورية للقوى العاملة الوطنية للعمل في القطاع الخاص</w:t>
      </w:r>
      <w:r>
        <w:rPr>
          <w:rFonts w:hint="cs"/>
          <w:rtl/>
          <w:lang w:bidi="ar-OM"/>
        </w:rPr>
        <w:t xml:space="preserve">. </w:t>
      </w:r>
      <w:r w:rsidRPr="004020EA">
        <w:rPr>
          <w:rFonts w:hint="cs"/>
          <w:rtl/>
          <w:lang w:bidi="ar-OM"/>
        </w:rPr>
        <w:t>وبالنسبة للقوى العاملة غير العمانية فإن الأجر والعلاوة الدورية ينظمها عقد العمل (الاتفاق بين العامل وصاحب العمل) أو النظام الداخلي للمنشأة، وإذا وجد تعارض بينهما يطبق الأفضل للعامل، حيث نصت المادة (23) على أنه يجب أن يتضمن عقد العمل الأجر الأساسي وأي علاوات أو مزايا أو مكافآت يستحقها العامل.</w:t>
      </w:r>
      <w:r w:rsidRPr="004020EA">
        <w:rPr>
          <w:rtl/>
        </w:rPr>
        <w:t xml:space="preserve"> </w:t>
      </w:r>
      <w:r w:rsidRPr="004020EA">
        <w:rPr>
          <w:rFonts w:hint="cs"/>
          <w:rtl/>
        </w:rPr>
        <w:t>و</w:t>
      </w:r>
      <w:r w:rsidRPr="004020EA">
        <w:rPr>
          <w:rtl/>
        </w:rPr>
        <w:t>في عام</w:t>
      </w:r>
      <w:r w:rsidRPr="004020EA">
        <w:rPr>
          <w:rFonts w:hint="cs"/>
          <w:rtl/>
        </w:rPr>
        <w:t xml:space="preserve"> </w:t>
      </w:r>
      <w:r w:rsidRPr="004020EA">
        <w:rPr>
          <w:rtl/>
        </w:rPr>
        <w:t>2006</w:t>
      </w:r>
      <w:r w:rsidRPr="004020EA">
        <w:rPr>
          <w:rFonts w:hint="cs"/>
          <w:rtl/>
        </w:rPr>
        <w:t>م</w:t>
      </w:r>
      <w:r w:rsidRPr="004020EA">
        <w:rPr>
          <w:rtl/>
        </w:rPr>
        <w:t xml:space="preserve"> أصدرت وزارة القوى العاملة التعميم رقم (2/2006)</w:t>
      </w:r>
      <w:r w:rsidRPr="004020EA">
        <w:rPr>
          <w:rFonts w:hint="cs"/>
          <w:rtl/>
        </w:rPr>
        <w:t xml:space="preserve">، </w:t>
      </w:r>
      <w:r w:rsidRPr="004020EA">
        <w:rPr>
          <w:rtl/>
        </w:rPr>
        <w:t>والذي يحظر على أصحاب الأعمال الحجز على جوازات سفر عمالهم إلا</w:t>
      </w:r>
      <w:r>
        <w:rPr>
          <w:rFonts w:hint="eastAsia"/>
          <w:rtl/>
        </w:rPr>
        <w:t> </w:t>
      </w:r>
      <w:r w:rsidRPr="004020EA">
        <w:rPr>
          <w:rtl/>
        </w:rPr>
        <w:t>تنفيذاً لحكم قضائي. ولتسهيل تعامل القوى العاملة الوافدة</w:t>
      </w:r>
      <w:r w:rsidRPr="004020EA">
        <w:rPr>
          <w:rFonts w:hint="cs"/>
          <w:rtl/>
        </w:rPr>
        <w:t xml:space="preserve">، </w:t>
      </w:r>
      <w:r w:rsidRPr="004020EA">
        <w:rPr>
          <w:rtl/>
        </w:rPr>
        <w:t>وكافة المقيمين في حياتهم المعيشية اليومية</w:t>
      </w:r>
      <w:r w:rsidRPr="004020EA">
        <w:rPr>
          <w:rFonts w:hint="cs"/>
          <w:rtl/>
        </w:rPr>
        <w:t xml:space="preserve">، </w:t>
      </w:r>
      <w:r w:rsidRPr="004020EA">
        <w:rPr>
          <w:rtl/>
        </w:rPr>
        <w:t>وحتى في استقدام عائلاتهم وأسرهم شرعت السلطات الع</w:t>
      </w:r>
      <w:r w:rsidRPr="004020EA">
        <w:rPr>
          <w:rFonts w:hint="cs"/>
          <w:rtl/>
        </w:rPr>
        <w:t>ُ</w:t>
      </w:r>
      <w:r w:rsidRPr="004020EA">
        <w:rPr>
          <w:rtl/>
        </w:rPr>
        <w:t>مانية ممثلة بالإدارة العامة للأحوال المدنية في إصدار بطاقة مقيم يتم استخدامها في كافة المعاملات الرسمية باعتبارها وثيقة إثبات شخصية</w:t>
      </w:r>
      <w:r w:rsidRPr="004020EA">
        <w:rPr>
          <w:rFonts w:hint="cs"/>
          <w:rtl/>
        </w:rPr>
        <w:t>،</w:t>
      </w:r>
      <w:r w:rsidRPr="004020EA">
        <w:rPr>
          <w:rtl/>
        </w:rPr>
        <w:t xml:space="preserve"> مما</w:t>
      </w:r>
      <w:r w:rsidRPr="004020EA">
        <w:rPr>
          <w:rFonts w:hint="cs"/>
          <w:rtl/>
        </w:rPr>
        <w:t xml:space="preserve"> </w:t>
      </w:r>
      <w:r w:rsidRPr="004020EA">
        <w:rPr>
          <w:rtl/>
        </w:rPr>
        <w:t>لا</w:t>
      </w:r>
      <w:r w:rsidRPr="004020EA">
        <w:rPr>
          <w:rFonts w:hint="cs"/>
          <w:rtl/>
        </w:rPr>
        <w:t xml:space="preserve"> </w:t>
      </w:r>
      <w:r w:rsidRPr="004020EA">
        <w:rPr>
          <w:rtl/>
        </w:rPr>
        <w:t>يستدعي معه ضرورة حمل جواز السفر.</w:t>
      </w:r>
      <w:r>
        <w:rPr>
          <w:rFonts w:hint="cs"/>
          <w:rtl/>
        </w:rPr>
        <w:t xml:space="preserve"> </w:t>
      </w:r>
    </w:p>
    <w:p w:rsidR="00463A83" w:rsidRPr="004020EA" w:rsidRDefault="00463A83" w:rsidP="00463A83">
      <w:pPr>
        <w:pStyle w:val="SingleTxtGA"/>
      </w:pPr>
      <w:r>
        <w:rPr>
          <w:rFonts w:hint="cs"/>
          <w:rtl/>
        </w:rPr>
        <w:t>102</w:t>
      </w:r>
      <w:r w:rsidRPr="004020EA">
        <w:rPr>
          <w:rtl/>
        </w:rPr>
        <w:t>-</w:t>
      </w:r>
      <w:r>
        <w:rPr>
          <w:rtl/>
        </w:rPr>
        <w:tab/>
      </w:r>
      <w:r w:rsidRPr="004020EA">
        <w:rPr>
          <w:rtl/>
        </w:rPr>
        <w:t>وقد تشكل بالقرار الوزاري رقم (99/2010) لجنة الحوار الاجتماعي التي تضم ممثلين عن أطراف الإنتاج الثلاث</w:t>
      </w:r>
      <w:r w:rsidRPr="004020EA">
        <w:rPr>
          <w:rFonts w:hint="cs"/>
          <w:rtl/>
        </w:rPr>
        <w:t>ة</w:t>
      </w:r>
      <w:r w:rsidRPr="004020EA">
        <w:rPr>
          <w:rtl/>
        </w:rPr>
        <w:t xml:space="preserve"> (الحكومة - أصحاب الأعمال - العاملين) وتم</w:t>
      </w:r>
      <w:r w:rsidRPr="004020EA">
        <w:rPr>
          <w:rFonts w:hint="cs"/>
          <w:rtl/>
        </w:rPr>
        <w:t>ت</w:t>
      </w:r>
      <w:r w:rsidRPr="004020EA">
        <w:rPr>
          <w:rtl/>
        </w:rPr>
        <w:t xml:space="preserve"> إعادة تشكيلها </w:t>
      </w:r>
      <w:r w:rsidRPr="004020EA">
        <w:rPr>
          <w:rtl/>
        </w:rPr>
        <w:lastRenderedPageBreak/>
        <w:t>بالقرار الوزاري رقم (72/2014) بهدف دراسة المقترحات التي من شأنها</w:t>
      </w:r>
      <w:r w:rsidRPr="004020EA">
        <w:rPr>
          <w:rFonts w:hint="cs"/>
          <w:rtl/>
        </w:rPr>
        <w:t xml:space="preserve"> الإسهام</w:t>
      </w:r>
      <w:r w:rsidRPr="004020EA">
        <w:rPr>
          <w:rtl/>
        </w:rPr>
        <w:t xml:space="preserve"> في تنظيم سـوق العمل، وتعــزيـــز وتقــــويــــــة عـــلاقــــات العمـــل بـــــين أطـــــراف الإنتــــــاج، كما أن اللجنة تهتم بدراسة المستجدات في معايير العمل العربية والدولية للاستفادة منها في تعزيز الحوار الاجتماعــي بما يخـدم عـلاقـات العمل بين أطـراف الإنتـاج، بالإضافة إلى التعاون المشترك لتوجيه جهود الشركاء الاجتماعيين في سوق العمل من أجل زيادة الإنتاج</w:t>
      </w:r>
      <w:r w:rsidRPr="004020EA">
        <w:rPr>
          <w:rFonts w:hint="cs"/>
          <w:rtl/>
        </w:rPr>
        <w:t xml:space="preserve">، </w:t>
      </w:r>
      <w:r w:rsidRPr="004020EA">
        <w:rPr>
          <w:rtl/>
        </w:rPr>
        <w:t>وتعزيز التنافسية</w:t>
      </w:r>
      <w:r w:rsidRPr="004020EA">
        <w:rPr>
          <w:rFonts w:hint="cs"/>
          <w:rtl/>
        </w:rPr>
        <w:t>،</w:t>
      </w:r>
      <w:r w:rsidRPr="004020EA">
        <w:rPr>
          <w:rtl/>
        </w:rPr>
        <w:t xml:space="preserve"> وتحقيق التوازن والانسجام بين مصالح العاملين وأصحاب الأعمال على نحو يعزز الجهد الوطني لبلوغ التنمية الشاملة</w:t>
      </w:r>
      <w:r w:rsidRPr="004020EA">
        <w:rPr>
          <w:rFonts w:hint="cs"/>
          <w:rtl/>
        </w:rPr>
        <w:t>،</w:t>
      </w:r>
      <w:r w:rsidRPr="004020EA">
        <w:rPr>
          <w:rtl/>
        </w:rPr>
        <w:t xml:space="preserve"> والمستدامة.</w:t>
      </w:r>
    </w:p>
    <w:p w:rsidR="00463A83" w:rsidRPr="004020EA" w:rsidRDefault="00463A83" w:rsidP="00463A83">
      <w:pPr>
        <w:pStyle w:val="SingleTxtGA"/>
      </w:pPr>
      <w:r>
        <w:rPr>
          <w:rFonts w:hint="cs"/>
          <w:rtl/>
        </w:rPr>
        <w:t>103</w:t>
      </w:r>
      <w:r w:rsidRPr="004020EA">
        <w:rPr>
          <w:rtl/>
        </w:rPr>
        <w:t>-</w:t>
      </w:r>
      <w:r>
        <w:rPr>
          <w:rFonts w:hint="cs"/>
          <w:rtl/>
        </w:rPr>
        <w:tab/>
      </w:r>
      <w:r w:rsidRPr="004020EA">
        <w:rPr>
          <w:rtl/>
        </w:rPr>
        <w:t xml:space="preserve">كما أصدرت وزارة القوى العاملة قرارا وزاريا رقم </w:t>
      </w:r>
      <w:r w:rsidRPr="004020EA">
        <w:t>)</w:t>
      </w:r>
      <w:r w:rsidRPr="004020EA">
        <w:rPr>
          <w:rtl/>
        </w:rPr>
        <w:t>294</w:t>
      </w:r>
      <w:proofErr w:type="gramStart"/>
      <w:r w:rsidRPr="004020EA">
        <w:rPr>
          <w:rtl/>
        </w:rPr>
        <w:t>/</w:t>
      </w:r>
      <w:r w:rsidRPr="004020EA">
        <w:t>(</w:t>
      </w:r>
      <w:proofErr w:type="gramEnd"/>
      <w:r w:rsidRPr="004020EA">
        <w:t>2014</w:t>
      </w:r>
      <w:r w:rsidRPr="004020EA">
        <w:rPr>
          <w:rtl/>
        </w:rPr>
        <w:t xml:space="preserve">، بتعديل بعض </w:t>
      </w:r>
      <w:r w:rsidRPr="004020EA">
        <w:rPr>
          <w:rFonts w:hint="cs"/>
          <w:rtl/>
        </w:rPr>
        <w:t>أ</w:t>
      </w:r>
      <w:r w:rsidRPr="004020EA">
        <w:rPr>
          <w:rtl/>
        </w:rPr>
        <w:t>حكام القرار الوزاري رقم</w:t>
      </w:r>
      <w:r w:rsidRPr="004020EA">
        <w:t>)</w:t>
      </w:r>
      <w:r>
        <w:rPr>
          <w:rtl/>
        </w:rPr>
        <w:t xml:space="preserve"> </w:t>
      </w:r>
      <w:r w:rsidRPr="004020EA">
        <w:t>570</w:t>
      </w:r>
      <w:r w:rsidRPr="004020EA">
        <w:rPr>
          <w:rtl/>
        </w:rPr>
        <w:t>/2012</w:t>
      </w:r>
      <w:r w:rsidRPr="004020EA">
        <w:t xml:space="preserve"> (</w:t>
      </w:r>
      <w:r w:rsidRPr="004020EA">
        <w:rPr>
          <w:rtl/>
        </w:rPr>
        <w:t xml:space="preserve">بشأن نظام تشكيل وعمل وتسجيل النقابات العمالية والاتحادات العمالية و الاتحاد العام لعمال السلطنة، وقد تم بموجب إصدار هذا القرار استبدال البند رقم </w:t>
      </w:r>
      <w:r w:rsidRPr="004020EA">
        <w:rPr>
          <w:rFonts w:hint="cs"/>
          <w:rtl/>
        </w:rPr>
        <w:t>(</w:t>
      </w:r>
      <w:r w:rsidRPr="004020EA">
        <w:t>1</w:t>
      </w:r>
      <w:r w:rsidRPr="004020EA">
        <w:rPr>
          <w:rFonts w:hint="cs"/>
          <w:rtl/>
        </w:rPr>
        <w:t xml:space="preserve">) </w:t>
      </w:r>
      <w:r w:rsidRPr="004020EA">
        <w:rPr>
          <w:rtl/>
        </w:rPr>
        <w:t xml:space="preserve">من المادة </w:t>
      </w:r>
      <w:r w:rsidRPr="004020EA">
        <w:rPr>
          <w:rFonts w:hint="cs"/>
          <w:rtl/>
        </w:rPr>
        <w:t>(</w:t>
      </w:r>
      <w:r w:rsidRPr="004020EA">
        <w:t>8</w:t>
      </w:r>
      <w:r w:rsidRPr="004020EA">
        <w:rPr>
          <w:rFonts w:hint="cs"/>
          <w:rtl/>
        </w:rPr>
        <w:t>)</w:t>
      </w:r>
      <w:r w:rsidRPr="004020EA">
        <w:rPr>
          <w:rtl/>
        </w:rPr>
        <w:t xml:space="preserve"> وذلك بإعطاء النقابة العمالية الحق في تمثيل أعضائها و الدفاع عن مصالحهم أمام الجهات القضائية .</w:t>
      </w:r>
    </w:p>
    <w:p w:rsidR="00463A83" w:rsidRPr="004020EA" w:rsidRDefault="00463A83" w:rsidP="00463A83">
      <w:pPr>
        <w:pStyle w:val="SingleTxtGA"/>
      </w:pPr>
      <w:r>
        <w:rPr>
          <w:rFonts w:hint="cs"/>
          <w:rtl/>
        </w:rPr>
        <w:t>104</w:t>
      </w:r>
      <w:r w:rsidRPr="004020EA">
        <w:rPr>
          <w:rtl/>
        </w:rPr>
        <w:t>-</w:t>
      </w:r>
      <w:r>
        <w:rPr>
          <w:rtl/>
        </w:rPr>
        <w:tab/>
      </w:r>
      <w:r w:rsidRPr="004020EA">
        <w:rPr>
          <w:rtl/>
        </w:rPr>
        <w:t>قرار وزير القوى العاملة رقم (10/2016) بتشكيــل لجنــة لبحــث المطالـــب العماليـــة</w:t>
      </w:r>
      <w:r w:rsidRPr="004020EA">
        <w:rPr>
          <w:rFonts w:hint="cs"/>
          <w:rtl/>
        </w:rPr>
        <w:t xml:space="preserve">، </w:t>
      </w:r>
      <w:r w:rsidRPr="004020EA">
        <w:rPr>
          <w:rtl/>
        </w:rPr>
        <w:t>وتحديـــد اختصاصاتهـــا لمنشآت القطاع الخاص التي تقدم خدمات عامة أو أساسية للجمهور</w:t>
      </w:r>
      <w:r w:rsidRPr="004020EA">
        <w:rPr>
          <w:rFonts w:hint="cs"/>
          <w:rtl/>
        </w:rPr>
        <w:t>،</w:t>
      </w:r>
      <w:r w:rsidRPr="004020EA">
        <w:rPr>
          <w:rtl/>
        </w:rPr>
        <w:t xml:space="preserve"> أو</w:t>
      </w:r>
      <w:r>
        <w:rPr>
          <w:rFonts w:hint="cs"/>
          <w:rtl/>
        </w:rPr>
        <w:t> </w:t>
      </w:r>
      <w:r w:rsidRPr="004020EA">
        <w:rPr>
          <w:rtl/>
        </w:rPr>
        <w:t>في المنشآت النفطية</w:t>
      </w:r>
      <w:r w:rsidRPr="004020EA">
        <w:rPr>
          <w:rFonts w:hint="cs"/>
          <w:rtl/>
        </w:rPr>
        <w:t xml:space="preserve">، </w:t>
      </w:r>
      <w:r w:rsidRPr="004020EA">
        <w:rPr>
          <w:rtl/>
        </w:rPr>
        <w:t>والمصافي الب</w:t>
      </w:r>
      <w:r w:rsidRPr="004020EA">
        <w:rPr>
          <w:rFonts w:hint="cs"/>
          <w:rtl/>
        </w:rPr>
        <w:t>ت</w:t>
      </w:r>
      <w:r w:rsidRPr="004020EA">
        <w:rPr>
          <w:rtl/>
        </w:rPr>
        <w:t>رولية</w:t>
      </w:r>
      <w:r w:rsidRPr="004020EA">
        <w:rPr>
          <w:rFonts w:hint="cs"/>
          <w:rtl/>
        </w:rPr>
        <w:t>،</w:t>
      </w:r>
      <w:r w:rsidRPr="004020EA">
        <w:rPr>
          <w:rtl/>
        </w:rPr>
        <w:t xml:space="preserve"> والموانئ</w:t>
      </w:r>
      <w:r w:rsidRPr="004020EA">
        <w:rPr>
          <w:rFonts w:hint="cs"/>
          <w:rtl/>
        </w:rPr>
        <w:t xml:space="preserve">، </w:t>
      </w:r>
      <w:r w:rsidRPr="004020EA">
        <w:rPr>
          <w:rtl/>
        </w:rPr>
        <w:t>والمطار، وتختص اللجنة ببحث المطالب العمالية</w:t>
      </w:r>
      <w:r w:rsidRPr="004020EA">
        <w:rPr>
          <w:rFonts w:hint="cs"/>
          <w:rtl/>
        </w:rPr>
        <w:t xml:space="preserve">، </w:t>
      </w:r>
      <w:r w:rsidRPr="004020EA">
        <w:rPr>
          <w:rtl/>
        </w:rPr>
        <w:t>والبت فيها ومتابعة آلية تنفيذ التسويات التي تمت كما يجوز لها أن تعهد للمديرية العامة للرعاية العمالية القيام بأعمال التفتيش على المنشأة فيما يتعلق بالمطالب العمالية قبل البدء في تسوية النزاع.</w:t>
      </w:r>
    </w:p>
    <w:p w:rsidR="00463A83" w:rsidRPr="004020EA" w:rsidRDefault="00463A83" w:rsidP="00463A83">
      <w:pPr>
        <w:pStyle w:val="Bullet1GA"/>
        <w:numPr>
          <w:ilvl w:val="0"/>
          <w:numId w:val="3"/>
        </w:numPr>
        <w:bidi/>
      </w:pPr>
      <w:r w:rsidRPr="004020EA">
        <w:rPr>
          <w:rtl/>
        </w:rPr>
        <w:t>كما نظم القرار الوزاري رقم (438/2013) تشكيل لجنة بحث المطالب العمالية في منشآت القطاع الخاص بهدف تيسير إجراء التفاوض بين أطراف النزاع العمالي الجماعي وتدوين الاتفاق الذي يتم التوصل إليه في شأن تسوية النزاع العمالي الجماعي.</w:t>
      </w:r>
    </w:p>
    <w:p w:rsidR="00463A83" w:rsidRPr="004020EA" w:rsidRDefault="00463A83" w:rsidP="00463A83">
      <w:pPr>
        <w:pStyle w:val="SingleTxtGA"/>
      </w:pPr>
      <w:r>
        <w:rPr>
          <w:rFonts w:hint="cs"/>
          <w:rtl/>
        </w:rPr>
        <w:t>105</w:t>
      </w:r>
      <w:r w:rsidRPr="004020EA">
        <w:rPr>
          <w:rtl/>
        </w:rPr>
        <w:t>-</w:t>
      </w:r>
      <w:r>
        <w:rPr>
          <w:rtl/>
        </w:rPr>
        <w:tab/>
      </w:r>
      <w:r w:rsidRPr="004020EA">
        <w:rPr>
          <w:rtl/>
        </w:rPr>
        <w:t xml:space="preserve">قرار وزاري رقم (241/2016) </w:t>
      </w:r>
      <w:r w:rsidRPr="004020EA">
        <w:rPr>
          <w:rFonts w:hint="cs"/>
          <w:rtl/>
        </w:rPr>
        <w:t>الصادر من وزارة التجارة والصناعة بشأن</w:t>
      </w:r>
      <w:r w:rsidRPr="004020EA">
        <w:rPr>
          <w:rtl/>
        </w:rPr>
        <w:t xml:space="preserve"> لائحة تنظيم أعمال الباعة المتجولين وذلك لحماية حقوقهم وضمان صحة المستهلكين من خلال اتباع البائع الشروط الصحية التي وضعت</w:t>
      </w:r>
      <w:r w:rsidRPr="004020EA">
        <w:rPr>
          <w:rFonts w:hint="cs"/>
          <w:rtl/>
        </w:rPr>
        <w:t>ها</w:t>
      </w:r>
      <w:r w:rsidRPr="004020EA">
        <w:rPr>
          <w:rtl/>
        </w:rPr>
        <w:t xml:space="preserve"> اللائحة.</w:t>
      </w:r>
    </w:p>
    <w:p w:rsidR="00463A83" w:rsidRPr="004020EA" w:rsidRDefault="00463A83" w:rsidP="00463A83">
      <w:pPr>
        <w:pStyle w:val="SingleTxtGA"/>
      </w:pPr>
      <w:r>
        <w:rPr>
          <w:rFonts w:hint="cs"/>
          <w:rtl/>
        </w:rPr>
        <w:t>106</w:t>
      </w:r>
      <w:r w:rsidRPr="004020EA">
        <w:rPr>
          <w:rtl/>
        </w:rPr>
        <w:t>-</w:t>
      </w:r>
      <w:r>
        <w:rPr>
          <w:rtl/>
        </w:rPr>
        <w:tab/>
      </w:r>
      <w:r w:rsidRPr="004020EA">
        <w:rPr>
          <w:rtl/>
        </w:rPr>
        <w:t xml:space="preserve">القرار الوزاري رقم (153/2018) </w:t>
      </w:r>
      <w:r w:rsidRPr="004020EA">
        <w:rPr>
          <w:rFonts w:hint="cs"/>
          <w:rtl/>
        </w:rPr>
        <w:t>المعدل للقرار</w:t>
      </w:r>
      <w:r w:rsidRPr="004020EA">
        <w:rPr>
          <w:rtl/>
        </w:rPr>
        <w:t xml:space="preserve"> الوزاري رقم (40/2017) </w:t>
      </w:r>
      <w:r w:rsidRPr="004020EA">
        <w:rPr>
          <w:rFonts w:hint="cs"/>
          <w:rtl/>
        </w:rPr>
        <w:t xml:space="preserve">الصادران من وزارة القوى العاملة </w:t>
      </w:r>
      <w:r w:rsidRPr="004020EA">
        <w:rPr>
          <w:rtl/>
        </w:rPr>
        <w:t xml:space="preserve">بشــــأن تنظيــــم العمـــل لبعــض الوقــت ليكفل حقوق العامل، والذي يقصد به </w:t>
      </w:r>
      <w:r w:rsidRPr="004020EA">
        <w:rPr>
          <w:rFonts w:hint="cs"/>
          <w:rtl/>
        </w:rPr>
        <w:t>-</w:t>
      </w:r>
      <w:r>
        <w:rPr>
          <w:rFonts w:hint="cs"/>
          <w:rtl/>
        </w:rPr>
        <w:t xml:space="preserve"> </w:t>
      </w:r>
      <w:r w:rsidRPr="004020EA">
        <w:rPr>
          <w:rtl/>
        </w:rPr>
        <w:t>وفقا لتعريف القرار</w:t>
      </w:r>
      <w:r w:rsidRPr="004020EA">
        <w:rPr>
          <w:rFonts w:hint="cs"/>
          <w:rtl/>
        </w:rPr>
        <w:t xml:space="preserve"> -</w:t>
      </w:r>
      <w:r w:rsidRPr="004020EA">
        <w:rPr>
          <w:rtl/>
        </w:rPr>
        <w:t xml:space="preserve"> العمل الذي تقل ساعات عمله أو أيام عمله العادية عن ساعات وأيام العمل المقررة قانوناً. </w:t>
      </w:r>
    </w:p>
    <w:p w:rsidR="00463A83" w:rsidRPr="004020EA" w:rsidRDefault="00463A83" w:rsidP="00463A83">
      <w:pPr>
        <w:pStyle w:val="Bullet1GA"/>
        <w:numPr>
          <w:ilvl w:val="0"/>
          <w:numId w:val="3"/>
        </w:numPr>
        <w:bidi/>
      </w:pPr>
      <w:r w:rsidRPr="004020EA">
        <w:rPr>
          <w:rFonts w:hint="cs"/>
          <w:rtl/>
        </w:rPr>
        <w:t xml:space="preserve">كما نظم القرار الوزاري رقم (32/2012) المعدل بالقرار الوزاري رقم (541/2013) تحديد الحد الأدنى للعلاوة الدورية للقوى العاملة الوطنية وإجراءات وشروط صرفها، والذي يشترط لاستحقاها </w:t>
      </w:r>
      <w:proofErr w:type="gramStart"/>
      <w:r w:rsidRPr="004020EA">
        <w:rPr>
          <w:rFonts w:hint="cs"/>
          <w:rtl/>
        </w:rPr>
        <w:t>أن</w:t>
      </w:r>
      <w:r>
        <w:rPr>
          <w:rFonts w:hint="cs"/>
          <w:rtl/>
        </w:rPr>
        <w:t xml:space="preserve"> </w:t>
      </w:r>
      <w:r w:rsidRPr="004020EA">
        <w:rPr>
          <w:rFonts w:hint="cs"/>
          <w:rtl/>
        </w:rPr>
        <w:t>لا</w:t>
      </w:r>
      <w:proofErr w:type="gramEnd"/>
      <w:r w:rsidRPr="004020EA">
        <w:rPr>
          <w:rFonts w:hint="cs"/>
          <w:rtl/>
        </w:rPr>
        <w:t xml:space="preserve"> تقل مدة خدمة العامل لدى صاحب العمل عن ستة أشهر، وألا يكون قد حصل على تقدير ضعيف في تقرير الأداء الوظيفي السنوي.</w:t>
      </w:r>
    </w:p>
    <w:p w:rsidR="00463A83" w:rsidRPr="004020EA" w:rsidRDefault="00463A83" w:rsidP="00463A83">
      <w:pPr>
        <w:pStyle w:val="SingleTxtGA"/>
        <w:rPr>
          <w:rtl/>
        </w:rPr>
      </w:pPr>
      <w:r>
        <w:rPr>
          <w:rFonts w:hint="cs"/>
          <w:rtl/>
        </w:rPr>
        <w:lastRenderedPageBreak/>
        <w:t>107</w:t>
      </w:r>
      <w:r w:rsidRPr="004020EA">
        <w:rPr>
          <w:rFonts w:hint="cs"/>
          <w:rtl/>
        </w:rPr>
        <w:t>-</w:t>
      </w:r>
      <w:r>
        <w:rPr>
          <w:rtl/>
        </w:rPr>
        <w:tab/>
      </w:r>
      <w:r w:rsidRPr="004020EA">
        <w:rPr>
          <w:rtl/>
        </w:rPr>
        <w:t>حظر قانون الطفل الصادر بالمرسوم السلطاني رقم (2</w:t>
      </w:r>
      <w:r w:rsidRPr="004020EA">
        <w:t>2</w:t>
      </w:r>
      <w:r w:rsidRPr="004020EA">
        <w:rPr>
          <w:rtl/>
        </w:rPr>
        <w:t xml:space="preserve"> /2014)، في المادة (45)</w:t>
      </w:r>
      <w:r>
        <w:rPr>
          <w:rtl/>
        </w:rPr>
        <w:t xml:space="preserve"> </w:t>
      </w:r>
      <w:r w:rsidRPr="004020EA">
        <w:rPr>
          <w:rtl/>
        </w:rPr>
        <w:t>تشغيل أي طفل في ال</w:t>
      </w:r>
      <w:r w:rsidRPr="004020EA">
        <w:rPr>
          <w:rFonts w:hint="cs"/>
          <w:rtl/>
        </w:rPr>
        <w:t>أ</w:t>
      </w:r>
      <w:r w:rsidRPr="004020EA">
        <w:rPr>
          <w:rtl/>
        </w:rPr>
        <w:t xml:space="preserve">عمال، </w:t>
      </w:r>
      <w:r w:rsidRPr="004020EA">
        <w:rPr>
          <w:rFonts w:hint="cs"/>
          <w:rtl/>
        </w:rPr>
        <w:t>أ</w:t>
      </w:r>
      <w:r w:rsidRPr="004020EA">
        <w:rPr>
          <w:rtl/>
        </w:rPr>
        <w:t>و</w:t>
      </w:r>
      <w:r w:rsidRPr="004020EA">
        <w:rPr>
          <w:rFonts w:hint="cs"/>
          <w:rtl/>
        </w:rPr>
        <w:t xml:space="preserve"> </w:t>
      </w:r>
      <w:r w:rsidRPr="004020EA">
        <w:rPr>
          <w:rtl/>
        </w:rPr>
        <w:t xml:space="preserve">الصناعات التي يرجح </w:t>
      </w:r>
      <w:r w:rsidRPr="004020EA">
        <w:rPr>
          <w:rFonts w:hint="cs"/>
          <w:rtl/>
        </w:rPr>
        <w:t>أ</w:t>
      </w:r>
      <w:r w:rsidRPr="004020EA">
        <w:rPr>
          <w:rtl/>
        </w:rPr>
        <w:t xml:space="preserve">ن تؤدي بطبيعتها أو بفعل الظروف التي تزاول فيها إلى الإضرار بصحته أو سلامته </w:t>
      </w:r>
      <w:r w:rsidRPr="004020EA">
        <w:rPr>
          <w:rFonts w:hint="cs"/>
          <w:rtl/>
        </w:rPr>
        <w:t>أ</w:t>
      </w:r>
      <w:r w:rsidRPr="004020EA">
        <w:rPr>
          <w:rtl/>
        </w:rPr>
        <w:t>و سلوكه ال</w:t>
      </w:r>
      <w:r w:rsidRPr="004020EA">
        <w:rPr>
          <w:rFonts w:hint="cs"/>
          <w:rtl/>
        </w:rPr>
        <w:t>أ</w:t>
      </w:r>
      <w:r w:rsidRPr="004020EA">
        <w:rPr>
          <w:rtl/>
        </w:rPr>
        <w:t>خلاقي، وتحدد تلك الأعمال والصناعات بقرار من وزير القوى العاملة بعد التنسيق مع الجهات المعنية. وفي هذا</w:t>
      </w:r>
      <w:r w:rsidRPr="004020EA">
        <w:rPr>
          <w:rFonts w:hint="cs"/>
          <w:rtl/>
        </w:rPr>
        <w:t xml:space="preserve"> </w:t>
      </w:r>
      <w:r w:rsidRPr="004020EA">
        <w:rPr>
          <w:rtl/>
        </w:rPr>
        <w:t>السياق صدر القرار الوزاري رقم</w:t>
      </w:r>
      <w:r>
        <w:rPr>
          <w:rFonts w:hint="cs"/>
          <w:rtl/>
        </w:rPr>
        <w:t xml:space="preserve"> </w:t>
      </w:r>
      <w:r w:rsidRPr="004020EA">
        <w:rPr>
          <w:rtl/>
        </w:rPr>
        <w:t>(217</w:t>
      </w:r>
      <w:r w:rsidRPr="004020EA">
        <w:rPr>
          <w:rFonts w:hint="cs"/>
          <w:rtl/>
        </w:rPr>
        <w:t>/</w:t>
      </w:r>
      <w:r w:rsidRPr="004020EA">
        <w:rPr>
          <w:rtl/>
        </w:rPr>
        <w:t>2016) بشأن نظام تشغيل ال</w:t>
      </w:r>
      <w:r w:rsidRPr="004020EA">
        <w:rPr>
          <w:rFonts w:hint="cs"/>
          <w:rtl/>
        </w:rPr>
        <w:t>أ</w:t>
      </w:r>
      <w:r w:rsidRPr="004020EA">
        <w:rPr>
          <w:rtl/>
        </w:rPr>
        <w:t>حداث وال</w:t>
      </w:r>
      <w:r w:rsidRPr="004020EA">
        <w:rPr>
          <w:rFonts w:hint="cs"/>
          <w:rtl/>
        </w:rPr>
        <w:t>أ</w:t>
      </w:r>
      <w:r w:rsidRPr="004020EA">
        <w:rPr>
          <w:rtl/>
        </w:rPr>
        <w:t>عمال والمهن</w:t>
      </w:r>
      <w:r>
        <w:rPr>
          <w:rtl/>
        </w:rPr>
        <w:t xml:space="preserve"> </w:t>
      </w:r>
      <w:r w:rsidRPr="004020EA">
        <w:rPr>
          <w:rtl/>
        </w:rPr>
        <w:t xml:space="preserve">التي يجوز تشغيلهم </w:t>
      </w:r>
      <w:proofErr w:type="gramStart"/>
      <w:r w:rsidRPr="004020EA">
        <w:rPr>
          <w:rtl/>
        </w:rPr>
        <w:t>فيها .</w:t>
      </w:r>
      <w:proofErr w:type="gramEnd"/>
    </w:p>
    <w:p w:rsidR="00463A83" w:rsidRPr="004020EA" w:rsidRDefault="00463A83" w:rsidP="00463A83">
      <w:pPr>
        <w:pStyle w:val="H23GA"/>
        <w:rPr>
          <w:rtl/>
        </w:rPr>
      </w:pPr>
      <w:r>
        <w:rPr>
          <w:rtl/>
        </w:rPr>
        <w:tab/>
      </w:r>
      <w:r>
        <w:rPr>
          <w:rtl/>
        </w:rPr>
        <w:tab/>
      </w:r>
      <w:r w:rsidRPr="004020EA">
        <w:rPr>
          <w:rFonts w:hint="cs"/>
          <w:rtl/>
        </w:rPr>
        <w:t xml:space="preserve">الحق في الضمان الاجتماعي والمساعدات الاجتماعية </w:t>
      </w:r>
    </w:p>
    <w:p w:rsidR="00463A83" w:rsidRPr="004020EA" w:rsidRDefault="00463A83" w:rsidP="00463A83">
      <w:pPr>
        <w:pStyle w:val="SingleTxtGA"/>
        <w:rPr>
          <w:rtl/>
        </w:rPr>
      </w:pPr>
      <w:r>
        <w:rPr>
          <w:rtl/>
        </w:rPr>
        <w:t>108</w:t>
      </w:r>
      <w:r w:rsidRPr="004020EA">
        <w:rPr>
          <w:rFonts w:hint="cs"/>
          <w:rtl/>
        </w:rPr>
        <w:t>-</w:t>
      </w:r>
      <w:r>
        <w:rPr>
          <w:rFonts w:hint="cs"/>
          <w:rtl/>
        </w:rPr>
        <w:tab/>
      </w:r>
      <w:r w:rsidRPr="004020EA">
        <w:rPr>
          <w:rFonts w:hint="cs"/>
          <w:rtl/>
        </w:rPr>
        <w:t>تطبيقا لما نص عليه النظام الأساسي للدولة في المادة (</w:t>
      </w:r>
      <w:r w:rsidRPr="004020EA">
        <w:t>14</w:t>
      </w:r>
      <w:r w:rsidRPr="004020EA">
        <w:rPr>
          <w:rFonts w:hint="cs"/>
          <w:rtl/>
        </w:rPr>
        <w:t>) وتكريسا للتضامن</w:t>
      </w:r>
      <w:r>
        <w:rPr>
          <w:rFonts w:hint="cs"/>
          <w:rtl/>
        </w:rPr>
        <w:t xml:space="preserve"> </w:t>
      </w:r>
      <w:r w:rsidRPr="004020EA">
        <w:rPr>
          <w:rFonts w:hint="cs"/>
          <w:rtl/>
        </w:rPr>
        <w:t>الاجتماعي، فقد صدر قانون الضمان الاجتماعي</w:t>
      </w:r>
      <w:r>
        <w:rPr>
          <w:rFonts w:hint="cs"/>
          <w:rtl/>
        </w:rPr>
        <w:t xml:space="preserve"> </w:t>
      </w:r>
      <w:r w:rsidRPr="004020EA">
        <w:rPr>
          <w:rFonts w:hint="cs"/>
          <w:rtl/>
        </w:rPr>
        <w:t>بموجب المرسوم السلطاني رقم (87/1984)، لإقرار معاش شهري للأفراد والأسر التي ليس لها مصدر دخل، أو أن معيلها غير قادر على الإنفاق، كما يشمل الأشخاص الذين لا يستفيدون من نظام التقاعد، أو الذين لا تفي دخولهم من التقاعد بتلبية احتياجات عدد أفراد الأسرة، وبالتالي يكمل استحقاقهم بالضمان الاجتماعي، والفئات المستفيدة من هذا النظام الأيتام والأرامل والمطلقات وأسر السجناء والعاجزين والأشخاص ذوي الإعاقة، والجدير بالذكر أن المشرع عندما كفل هذه الحماية للأسر قليلة الإمكانات فقد قصد من بين ما قصد توفير بيئة ملائمة لنشأة الطفل على النحو الذي ينعكس على تعليمه، وصحته، بالإضافة إلى أن المشرع قد أخذ في اعتباره عند تقديره لقيمة الضمان عدد أفراد الأسرة لا سيما الصغار دون سن العمل منهم (الأطفال).</w:t>
      </w:r>
    </w:p>
    <w:p w:rsidR="00463A83" w:rsidRPr="004020EA" w:rsidRDefault="00463A83" w:rsidP="00463A83">
      <w:pPr>
        <w:pStyle w:val="SingleTxtGA"/>
      </w:pPr>
      <w:r>
        <w:rPr>
          <w:rFonts w:hint="cs"/>
          <w:rtl/>
        </w:rPr>
        <w:t>109</w:t>
      </w:r>
      <w:r w:rsidRPr="004020EA">
        <w:rPr>
          <w:rFonts w:hint="cs"/>
          <w:rtl/>
        </w:rPr>
        <w:t>-</w:t>
      </w:r>
      <w:r>
        <w:rPr>
          <w:rFonts w:hint="cs"/>
          <w:rtl/>
        </w:rPr>
        <w:tab/>
      </w:r>
      <w:r w:rsidRPr="004020EA">
        <w:rPr>
          <w:rtl/>
        </w:rPr>
        <w:t>و</w:t>
      </w:r>
      <w:r w:rsidRPr="004020EA">
        <w:rPr>
          <w:rFonts w:hint="cs"/>
          <w:rtl/>
        </w:rPr>
        <w:t>صدر</w:t>
      </w:r>
      <w:r w:rsidRPr="004020EA">
        <w:rPr>
          <w:rtl/>
        </w:rPr>
        <w:t xml:space="preserve"> المرسوم السلطاني رقم (44/2013) </w:t>
      </w:r>
      <w:proofErr w:type="gramStart"/>
      <w:r w:rsidRPr="004020EA">
        <w:rPr>
          <w:rFonts w:hint="cs"/>
          <w:rtl/>
        </w:rPr>
        <w:t>بشأن</w:t>
      </w:r>
      <w:r w:rsidRPr="004020EA">
        <w:rPr>
          <w:rtl/>
        </w:rPr>
        <w:t xml:space="preserve"> </w:t>
      </w:r>
      <w:r>
        <w:rPr>
          <w:rFonts w:ascii="Traditional Arabic" w:hAnsi="Traditional Arabic" w:hint="cs"/>
          <w:shd w:val="clear" w:color="auto" w:fill="FFFFFF"/>
          <w:rtl/>
          <w:lang w:bidi="ar-OM"/>
        </w:rPr>
        <w:t>”</w:t>
      </w:r>
      <w:r w:rsidRPr="004020EA">
        <w:rPr>
          <w:rtl/>
        </w:rPr>
        <w:t>نظام</w:t>
      </w:r>
      <w:proofErr w:type="gramEnd"/>
      <w:r w:rsidRPr="004020EA">
        <w:rPr>
          <w:rtl/>
        </w:rPr>
        <w:t xml:space="preserve"> التأمينات الاجتماعية على الع</w:t>
      </w:r>
      <w:r w:rsidRPr="004020EA">
        <w:rPr>
          <w:rFonts w:hint="cs"/>
          <w:rtl/>
        </w:rPr>
        <w:t>ُ</w:t>
      </w:r>
      <w:r w:rsidRPr="004020EA">
        <w:rPr>
          <w:rtl/>
        </w:rPr>
        <w:t>مانيين العا</w:t>
      </w:r>
      <w:r>
        <w:rPr>
          <w:rtl/>
        </w:rPr>
        <w:t>ملين لحسابهم الخاص ومن في حكمهم</w:t>
      </w:r>
      <w:r>
        <w:rPr>
          <w:rFonts w:ascii="Traditional Arabic" w:eastAsia="Calibri" w:hAnsi="Traditional Arabic"/>
          <w:rtl/>
        </w:rPr>
        <w:t>“</w:t>
      </w:r>
      <w:r w:rsidRPr="004020EA">
        <w:rPr>
          <w:rtl/>
        </w:rPr>
        <w:t>. ويعتبر هذا النظام مكملا للأنظمة والبرامج التأمينية المطبقة بنظام التأمينات الاجتماعية</w:t>
      </w:r>
      <w:r w:rsidRPr="004020EA">
        <w:rPr>
          <w:rFonts w:hint="cs"/>
          <w:rtl/>
        </w:rPr>
        <w:t>،</w:t>
      </w:r>
      <w:r w:rsidRPr="004020EA">
        <w:rPr>
          <w:rtl/>
        </w:rPr>
        <w:t xml:space="preserve"> ويكون الاشتراك في هذا النظام اختياريا</w:t>
      </w:r>
      <w:r w:rsidRPr="004020EA">
        <w:rPr>
          <w:rFonts w:hint="cs"/>
          <w:rtl/>
        </w:rPr>
        <w:t xml:space="preserve">، </w:t>
      </w:r>
      <w:r w:rsidRPr="004020EA">
        <w:rPr>
          <w:rtl/>
        </w:rPr>
        <w:t>وذلك بفرع التأمين ضد</w:t>
      </w:r>
      <w:r w:rsidRPr="004020EA">
        <w:rPr>
          <w:rFonts w:hint="cs"/>
          <w:rtl/>
        </w:rPr>
        <w:t xml:space="preserve"> </w:t>
      </w:r>
      <w:r w:rsidRPr="004020EA">
        <w:rPr>
          <w:rtl/>
        </w:rPr>
        <w:t>مخاطر</w:t>
      </w:r>
      <w:r w:rsidRPr="004020EA">
        <w:rPr>
          <w:rFonts w:hint="cs"/>
          <w:rtl/>
        </w:rPr>
        <w:t xml:space="preserve"> </w:t>
      </w:r>
      <w:r w:rsidRPr="004020EA">
        <w:rPr>
          <w:rtl/>
        </w:rPr>
        <w:t xml:space="preserve">الشيخوخة والعجز والوفاة الوارد </w:t>
      </w:r>
      <w:r w:rsidRPr="004020EA">
        <w:rPr>
          <w:rFonts w:hint="cs"/>
          <w:rtl/>
        </w:rPr>
        <w:t xml:space="preserve">في </w:t>
      </w:r>
      <w:r w:rsidRPr="004020EA">
        <w:rPr>
          <w:rtl/>
        </w:rPr>
        <w:t>قانون التأمينات الاجتماعية دون فرع التأمين ضد إصابات العمل والأمراض المهني</w:t>
      </w:r>
      <w:r w:rsidRPr="004020EA">
        <w:rPr>
          <w:rFonts w:hint="cs"/>
          <w:rtl/>
        </w:rPr>
        <w:t>ة. وجاء هذا النظا</w:t>
      </w:r>
      <w:r w:rsidRPr="004020EA">
        <w:rPr>
          <w:rFonts w:hint="eastAsia"/>
          <w:rtl/>
        </w:rPr>
        <w:t>م</w:t>
      </w:r>
      <w:r w:rsidRPr="004020EA">
        <w:rPr>
          <w:rFonts w:hint="cs"/>
          <w:rtl/>
        </w:rPr>
        <w:t xml:space="preserve"> لتوسعة الشمول بالتغطية التأمينية لكافة شرائح المجتمع ولتوفير الاستقرار </w:t>
      </w:r>
      <w:r w:rsidRPr="004020EA">
        <w:rPr>
          <w:rtl/>
        </w:rPr>
        <w:t>الوظيفي والمهني للعاملين خارج القطاع الخاص المنظم</w:t>
      </w:r>
      <w:r w:rsidRPr="004020EA">
        <w:rPr>
          <w:rFonts w:hint="cs"/>
          <w:rtl/>
        </w:rPr>
        <w:t>.</w:t>
      </w:r>
    </w:p>
    <w:p w:rsidR="00463A83" w:rsidRPr="004020EA" w:rsidRDefault="00463A83" w:rsidP="00463A83">
      <w:pPr>
        <w:pStyle w:val="SingleTxtGA"/>
      </w:pPr>
      <w:r>
        <w:rPr>
          <w:rFonts w:hint="cs"/>
          <w:rtl/>
        </w:rPr>
        <w:t>110</w:t>
      </w:r>
      <w:r w:rsidRPr="004020EA">
        <w:rPr>
          <w:rFonts w:hint="cs"/>
          <w:rtl/>
        </w:rPr>
        <w:t>-</w:t>
      </w:r>
      <w:r>
        <w:rPr>
          <w:rFonts w:hint="cs"/>
          <w:rtl/>
        </w:rPr>
        <w:tab/>
      </w:r>
      <w:r w:rsidRPr="004020EA">
        <w:rPr>
          <w:rFonts w:hint="cs"/>
          <w:rtl/>
        </w:rPr>
        <w:t>ولتعزيز مظلة التكافل المجتمعي فقد صدر قانون الإسكان الاجتماعي بموجب المرسوم السلطاني رقم</w:t>
      </w:r>
      <w:r>
        <w:rPr>
          <w:rFonts w:hint="cs"/>
          <w:rtl/>
        </w:rPr>
        <w:t xml:space="preserve"> </w:t>
      </w:r>
      <w:r w:rsidRPr="00DD4EA5">
        <w:rPr>
          <w:szCs w:val="20"/>
        </w:rPr>
        <w:t>(2010/37)</w:t>
      </w:r>
      <w:r w:rsidRPr="004020EA">
        <w:rPr>
          <w:rFonts w:hint="cs"/>
          <w:rtl/>
        </w:rPr>
        <w:t>، يتضمن تأمين وحدة سكنية أو مساعدة سكنية أو قرض، اذ تقوم لجنة متخصصة في وزارة الإسكان بدراسة كل حالة ومدى توفر الشروط، وذلك لذوي الدخل المحدود تحدده اللائحة التنفيذية للقانون.</w:t>
      </w:r>
    </w:p>
    <w:p w:rsidR="00463A83" w:rsidRPr="004020EA" w:rsidRDefault="00463A83" w:rsidP="00463A83">
      <w:pPr>
        <w:pStyle w:val="SingleTxtGA"/>
        <w:rPr>
          <w:rtl/>
          <w:lang w:bidi="ar-OM"/>
        </w:rPr>
      </w:pPr>
      <w:r>
        <w:rPr>
          <w:rFonts w:hint="cs"/>
          <w:rtl/>
        </w:rPr>
        <w:t>111</w:t>
      </w:r>
      <w:r w:rsidRPr="004020EA">
        <w:rPr>
          <w:rFonts w:hint="cs"/>
          <w:rtl/>
        </w:rPr>
        <w:t>-</w:t>
      </w:r>
      <w:r>
        <w:rPr>
          <w:rFonts w:hint="cs"/>
          <w:rtl/>
        </w:rPr>
        <w:tab/>
      </w:r>
      <w:r w:rsidRPr="004020EA">
        <w:rPr>
          <w:rFonts w:hint="cs"/>
          <w:rtl/>
        </w:rPr>
        <w:t xml:space="preserve">وأصدرت وزارة التنمية الاجتماعية القرار الوزاري رقم (72/2014) </w:t>
      </w:r>
      <w:proofErr w:type="gramStart"/>
      <w:r w:rsidRPr="004020EA">
        <w:rPr>
          <w:rFonts w:hint="cs"/>
          <w:rtl/>
        </w:rPr>
        <w:t>بشان</w:t>
      </w:r>
      <w:proofErr w:type="gramEnd"/>
      <w:r w:rsidRPr="004020EA">
        <w:rPr>
          <w:rFonts w:hint="cs"/>
          <w:rtl/>
        </w:rPr>
        <w:t xml:space="preserve"> لائحة المساعدات الاجتماعية. التي يتم بموجبها تقديم المساعدات في الحالات </w:t>
      </w:r>
      <w:r w:rsidRPr="004020EA">
        <w:rPr>
          <w:rtl/>
        </w:rPr>
        <w:t>و</w:t>
      </w:r>
      <w:r w:rsidRPr="004020EA">
        <w:rPr>
          <w:rFonts w:hint="cs"/>
          <w:rtl/>
        </w:rPr>
        <w:t>الأ</w:t>
      </w:r>
      <w:r w:rsidRPr="004020EA">
        <w:rPr>
          <w:rtl/>
        </w:rPr>
        <w:t xml:space="preserve">نواء </w:t>
      </w:r>
      <w:r w:rsidRPr="004020EA">
        <w:rPr>
          <w:rFonts w:hint="cs"/>
          <w:rtl/>
        </w:rPr>
        <w:t>ال</w:t>
      </w:r>
      <w:r w:rsidRPr="004020EA">
        <w:rPr>
          <w:rtl/>
        </w:rPr>
        <w:t xml:space="preserve">مناخية </w:t>
      </w:r>
      <w:proofErr w:type="spellStart"/>
      <w:r w:rsidRPr="004020EA">
        <w:rPr>
          <w:rFonts w:hint="cs"/>
          <w:rtl/>
        </w:rPr>
        <w:t>الإستثنائية</w:t>
      </w:r>
      <w:proofErr w:type="spellEnd"/>
      <w:r w:rsidRPr="004020EA">
        <w:rPr>
          <w:rtl/>
        </w:rPr>
        <w:t xml:space="preserve"> كالعواصف والأمطار وغيرها، وتقدم كذلك مساعدات طارئة للحالات التي تتعرض لظروف اجتماعية أو معيشية غير متوقعة من شأنها أن تلحق ضررا بها، كما تقدم مساعدات خاصة لحالات الضمان الاجتماعي</w:t>
      </w:r>
      <w:r w:rsidRPr="004020EA">
        <w:rPr>
          <w:rFonts w:hint="cs"/>
          <w:rtl/>
        </w:rPr>
        <w:t>،</w:t>
      </w:r>
      <w:r w:rsidRPr="004020EA">
        <w:rPr>
          <w:rtl/>
        </w:rPr>
        <w:t xml:space="preserve"> ومن في حكمهم تتمثل هذه المساعدات في توصيل التيار الكهربائي </w:t>
      </w:r>
      <w:r w:rsidRPr="004020EA">
        <w:rPr>
          <w:rFonts w:hint="cs"/>
          <w:rtl/>
        </w:rPr>
        <w:t>والمياه</w:t>
      </w:r>
      <w:r w:rsidRPr="004020EA">
        <w:rPr>
          <w:rtl/>
        </w:rPr>
        <w:t xml:space="preserve"> ومساعدة الحالات </w:t>
      </w:r>
      <w:r w:rsidRPr="004020EA">
        <w:rPr>
          <w:rFonts w:hint="cs"/>
          <w:rtl/>
        </w:rPr>
        <w:t>المرضية</w:t>
      </w:r>
      <w:r w:rsidRPr="004020EA">
        <w:rPr>
          <w:rtl/>
        </w:rPr>
        <w:t xml:space="preserve"> لاسيما المصابين بالفشل الكلوي</w:t>
      </w:r>
      <w:r w:rsidRPr="004020EA">
        <w:rPr>
          <w:rFonts w:hint="cs"/>
          <w:rtl/>
        </w:rPr>
        <w:t>.</w:t>
      </w:r>
    </w:p>
    <w:p w:rsidR="00463A83" w:rsidRPr="004020EA" w:rsidRDefault="00463A83" w:rsidP="00463A83">
      <w:pPr>
        <w:pStyle w:val="SingleTxtGA"/>
      </w:pPr>
      <w:r>
        <w:rPr>
          <w:rFonts w:hint="cs"/>
          <w:rtl/>
        </w:rPr>
        <w:lastRenderedPageBreak/>
        <w:t>112</w:t>
      </w:r>
      <w:r w:rsidRPr="004020EA">
        <w:rPr>
          <w:rFonts w:hint="cs"/>
          <w:rtl/>
        </w:rPr>
        <w:t>-</w:t>
      </w:r>
      <w:r>
        <w:rPr>
          <w:rFonts w:hint="cs"/>
          <w:rtl/>
        </w:rPr>
        <w:tab/>
      </w:r>
      <w:r w:rsidRPr="004020EA">
        <w:rPr>
          <w:rFonts w:hint="cs"/>
          <w:rtl/>
        </w:rPr>
        <w:t>قرار وزاري رقم (19/2016) بتعديل بعض أحكام اللائحة التنظيمية للأجهزة التعويضية والوسائل المساعدة، الصادرة بالقرار الوزاري رقم</w:t>
      </w:r>
      <w:r w:rsidRPr="004020EA">
        <w:rPr>
          <w:rtl/>
        </w:rPr>
        <w:t xml:space="preserve"> (254/2014) المتعلقة بصرف الأجهزة التعويضية</w:t>
      </w:r>
      <w:r w:rsidRPr="004020EA">
        <w:rPr>
          <w:rFonts w:hint="cs"/>
          <w:rtl/>
        </w:rPr>
        <w:t xml:space="preserve">، </w:t>
      </w:r>
      <w:r w:rsidRPr="004020EA">
        <w:rPr>
          <w:rtl/>
        </w:rPr>
        <w:t>ووسائل الدعم الحياتي</w:t>
      </w:r>
      <w:r w:rsidRPr="004020EA">
        <w:rPr>
          <w:rFonts w:hint="cs"/>
          <w:rtl/>
        </w:rPr>
        <w:t xml:space="preserve">، </w:t>
      </w:r>
      <w:r w:rsidRPr="004020EA">
        <w:rPr>
          <w:rtl/>
        </w:rPr>
        <w:t>وهي خاصة لفئات المعاقين</w:t>
      </w:r>
      <w:r w:rsidRPr="004020EA">
        <w:rPr>
          <w:rFonts w:hint="cs"/>
          <w:rtl/>
        </w:rPr>
        <w:t>،</w:t>
      </w:r>
      <w:r w:rsidRPr="004020EA">
        <w:rPr>
          <w:rtl/>
        </w:rPr>
        <w:t xml:space="preserve"> والمسنين</w:t>
      </w:r>
      <w:r w:rsidRPr="004020EA">
        <w:rPr>
          <w:rFonts w:hint="cs"/>
          <w:rtl/>
        </w:rPr>
        <w:t>، والمرضى.</w:t>
      </w:r>
    </w:p>
    <w:p w:rsidR="00463A83" w:rsidRPr="004020EA" w:rsidRDefault="00463A83" w:rsidP="00463A83">
      <w:pPr>
        <w:pStyle w:val="SingleTxtGA"/>
      </w:pPr>
      <w:r>
        <w:rPr>
          <w:rFonts w:hint="cs"/>
          <w:rtl/>
        </w:rPr>
        <w:t>113</w:t>
      </w:r>
      <w:r w:rsidRPr="004020EA">
        <w:rPr>
          <w:rFonts w:hint="cs"/>
          <w:rtl/>
        </w:rPr>
        <w:t>-</w:t>
      </w:r>
      <w:r>
        <w:rPr>
          <w:rtl/>
        </w:rPr>
        <w:tab/>
      </w:r>
      <w:r w:rsidRPr="004020EA">
        <w:rPr>
          <w:rtl/>
        </w:rPr>
        <w:t xml:space="preserve">كما صدر القرار الوزاري رقم (140/2016) من وزارة التنمية الاجتماعية بشأن اللائحة التنظيمية لعمل لجان التنمية الاجتماعية حيث تعمل </w:t>
      </w:r>
      <w:r w:rsidRPr="004020EA">
        <w:rPr>
          <w:rFonts w:hint="cs"/>
          <w:rtl/>
        </w:rPr>
        <w:t>ا</w:t>
      </w:r>
      <w:r w:rsidRPr="004020EA">
        <w:rPr>
          <w:rtl/>
        </w:rPr>
        <w:t>ل</w:t>
      </w:r>
      <w:r w:rsidRPr="004020EA">
        <w:rPr>
          <w:rFonts w:hint="cs"/>
          <w:rtl/>
        </w:rPr>
        <w:t>ل</w:t>
      </w:r>
      <w:r w:rsidRPr="004020EA">
        <w:rPr>
          <w:rtl/>
        </w:rPr>
        <w:t xml:space="preserve">جان التي تغطي جميع محافظات السلطنة على اقتراح ودراسة المشروعات الاجتماعية، ودعم ومساندة العمل الاجتماعي التطوعي </w:t>
      </w:r>
      <w:r w:rsidRPr="004020EA">
        <w:rPr>
          <w:rFonts w:hint="cs"/>
          <w:rtl/>
        </w:rPr>
        <w:t>ومؤسساته،</w:t>
      </w:r>
      <w:r w:rsidRPr="004020EA">
        <w:rPr>
          <w:rtl/>
        </w:rPr>
        <w:t xml:space="preserve"> ورفع الوعي العام</w:t>
      </w:r>
      <w:r w:rsidRPr="004020EA">
        <w:rPr>
          <w:rFonts w:hint="cs"/>
          <w:rtl/>
        </w:rPr>
        <w:t xml:space="preserve">، </w:t>
      </w:r>
      <w:r w:rsidRPr="004020EA">
        <w:rPr>
          <w:rtl/>
        </w:rPr>
        <w:t>وإذكاء روح العمل الاجتماعي في مجالات الإعاقة والطفولة والمشاركة الفعالة بين المواطنين لمواجهة الاحتياجات الخاصة لهذه الفئة</w:t>
      </w:r>
      <w:r w:rsidRPr="004020EA">
        <w:rPr>
          <w:rFonts w:hint="cs"/>
          <w:rtl/>
        </w:rPr>
        <w:t xml:space="preserve">، </w:t>
      </w:r>
      <w:r w:rsidRPr="004020EA">
        <w:rPr>
          <w:rtl/>
        </w:rPr>
        <w:t>والقضاء على المشكلات</w:t>
      </w:r>
      <w:r w:rsidRPr="004020EA">
        <w:rPr>
          <w:rFonts w:hint="cs"/>
          <w:rtl/>
        </w:rPr>
        <w:t xml:space="preserve">، </w:t>
      </w:r>
      <w:r w:rsidRPr="004020EA">
        <w:rPr>
          <w:rtl/>
        </w:rPr>
        <w:t>والظواهر الاجتماعية</w:t>
      </w:r>
      <w:r w:rsidRPr="004020EA">
        <w:rPr>
          <w:rFonts w:hint="cs"/>
          <w:rtl/>
        </w:rPr>
        <w:t>.</w:t>
      </w:r>
      <w:r>
        <w:rPr>
          <w:rFonts w:hint="cs"/>
          <w:rtl/>
        </w:rPr>
        <w:t xml:space="preserve"> </w:t>
      </w:r>
    </w:p>
    <w:p w:rsidR="00463A83" w:rsidRPr="004020EA" w:rsidRDefault="00463A83" w:rsidP="00463A83">
      <w:pPr>
        <w:pStyle w:val="SingleTxtGA"/>
      </w:pPr>
      <w:r>
        <w:rPr>
          <w:rFonts w:hint="cs"/>
          <w:rtl/>
        </w:rPr>
        <w:t>114</w:t>
      </w:r>
      <w:r w:rsidRPr="004020EA">
        <w:rPr>
          <w:rFonts w:hint="cs"/>
          <w:rtl/>
        </w:rPr>
        <w:t>-</w:t>
      </w:r>
      <w:r>
        <w:rPr>
          <w:rtl/>
        </w:rPr>
        <w:tab/>
      </w:r>
      <w:r w:rsidRPr="004020EA">
        <w:rPr>
          <w:rFonts w:hint="cs"/>
          <w:rtl/>
        </w:rPr>
        <w:t>وصدر القرار الوزاري رقم (95/2018) من وزارة التنمية الاجتماعية بشأن اللائحة التنظيمية لحساب التكافل الاجتماعي الذي يُعْنَى بإنشاء حساب مصرفي يصرف منه للنفقة، ودعم خدمات الأشخاص ذوي الإعاقة، والمسنين، ودعم الجمعيات الأهلية، ويهدف الحساب إلى تقديم الدعم المادي للمستفيدين، وإذكاء روح التكافل الاجتماعي والترابط بين أفراد المجتمع، كما يهتم بتعزيز مساهمة القطاع الخاص في إطار المسؤولية المجتمعية.</w:t>
      </w:r>
      <w:r w:rsidRPr="004020EA">
        <w:rPr>
          <w:rtl/>
        </w:rPr>
        <w:t xml:space="preserve"> </w:t>
      </w:r>
    </w:p>
    <w:p w:rsidR="00463A83" w:rsidRPr="004020EA" w:rsidRDefault="00463A83" w:rsidP="00463A83">
      <w:pPr>
        <w:pStyle w:val="SingleTxtGA"/>
        <w:rPr>
          <w:rtl/>
        </w:rPr>
      </w:pPr>
      <w:r w:rsidRPr="004020EA">
        <w:rPr>
          <w:rtl/>
        </w:rPr>
        <w:t>الحق في التقاضي</w:t>
      </w:r>
      <w:r w:rsidRPr="004020EA">
        <w:rPr>
          <w:rFonts w:hint="cs"/>
          <w:rtl/>
        </w:rPr>
        <w:t>:</w:t>
      </w:r>
    </w:p>
    <w:p w:rsidR="00463A83" w:rsidRPr="004020EA" w:rsidRDefault="00463A83" w:rsidP="00463A83">
      <w:pPr>
        <w:pStyle w:val="SingleTxtGA"/>
        <w:rPr>
          <w:rtl/>
        </w:rPr>
      </w:pPr>
      <w:r>
        <w:rPr>
          <w:rFonts w:hint="cs"/>
          <w:rtl/>
        </w:rPr>
        <w:t>115</w:t>
      </w:r>
      <w:r w:rsidRPr="004020EA">
        <w:rPr>
          <w:rFonts w:hint="cs"/>
          <w:rtl/>
        </w:rPr>
        <w:t>-</w:t>
      </w:r>
      <w:r>
        <w:rPr>
          <w:rtl/>
        </w:rPr>
        <w:tab/>
      </w:r>
      <w:r w:rsidRPr="004020EA">
        <w:rPr>
          <w:rtl/>
        </w:rPr>
        <w:t>على مستوى الحق في التقاضي المكفول بموجب النظام الأساسي للدولة، فقد تدخل المشرع الع</w:t>
      </w:r>
      <w:r w:rsidRPr="004020EA">
        <w:rPr>
          <w:rFonts w:hint="cs"/>
          <w:rtl/>
        </w:rPr>
        <w:t>ُ</w:t>
      </w:r>
      <w:r w:rsidRPr="004020EA">
        <w:rPr>
          <w:rtl/>
        </w:rPr>
        <w:t xml:space="preserve">ماني بموجب قانون الاجراءات المدنية والتجارية الصادر المرسوم السلطاني رقم </w:t>
      </w:r>
      <w:r w:rsidRPr="004020EA">
        <w:t>(2002/29)</w:t>
      </w:r>
      <w:r w:rsidRPr="004020EA">
        <w:rPr>
          <w:rtl/>
        </w:rPr>
        <w:t xml:space="preserve"> وبي</w:t>
      </w:r>
      <w:r w:rsidRPr="004020EA">
        <w:rPr>
          <w:rFonts w:hint="cs"/>
          <w:rtl/>
        </w:rPr>
        <w:t>َّ</w:t>
      </w:r>
      <w:r w:rsidRPr="004020EA">
        <w:rPr>
          <w:rtl/>
        </w:rPr>
        <w:t>ن تفصيلا حدود ونطاق وإجراءات ممارسة هذا الحق وجهات التقاضي، ودرجاته، والأحكام، وكيفية الطعن</w:t>
      </w:r>
      <w:r w:rsidRPr="004020EA">
        <w:rPr>
          <w:rFonts w:hint="cs"/>
          <w:rtl/>
        </w:rPr>
        <w:t xml:space="preserve">، </w:t>
      </w:r>
      <w:r w:rsidRPr="004020EA">
        <w:rPr>
          <w:rtl/>
        </w:rPr>
        <w:t xml:space="preserve">وتنفيذها. </w:t>
      </w:r>
    </w:p>
    <w:p w:rsidR="00463A83" w:rsidRPr="004020EA" w:rsidRDefault="00463A83" w:rsidP="00463A83">
      <w:pPr>
        <w:pStyle w:val="SingleTxtGA"/>
        <w:rPr>
          <w:rtl/>
        </w:rPr>
      </w:pPr>
      <w:r>
        <w:rPr>
          <w:rFonts w:hint="cs"/>
          <w:rtl/>
        </w:rPr>
        <w:t>116</w:t>
      </w:r>
      <w:r w:rsidRPr="004020EA">
        <w:rPr>
          <w:rFonts w:hint="cs"/>
          <w:rtl/>
        </w:rPr>
        <w:t>-</w:t>
      </w:r>
      <w:r>
        <w:rPr>
          <w:rFonts w:hint="cs"/>
          <w:rtl/>
        </w:rPr>
        <w:tab/>
      </w:r>
      <w:r w:rsidRPr="004020EA">
        <w:rPr>
          <w:rtl/>
        </w:rPr>
        <w:t xml:space="preserve">وفي مجال التقاضي في الدعاوي الجزائية، فقد نظم إجراءاتها قانون الإجراءات الجزائية الصادر بموجب المرسوم السلطاني رقم </w:t>
      </w:r>
      <w:r w:rsidRPr="004020EA">
        <w:t>(99/97)</w:t>
      </w:r>
      <w:r w:rsidRPr="004020EA">
        <w:rPr>
          <w:rtl/>
        </w:rPr>
        <w:t>، كحق الفرد في تقديم البلاغ للجهات المعنية قانونا</w:t>
      </w:r>
      <w:r w:rsidRPr="004020EA">
        <w:rPr>
          <w:rFonts w:hint="cs"/>
          <w:rtl/>
        </w:rPr>
        <w:t xml:space="preserve">، </w:t>
      </w:r>
      <w:r w:rsidRPr="004020EA">
        <w:rPr>
          <w:rtl/>
        </w:rPr>
        <w:t>والإجراءات المتخذة أمام الادعاء العام</w:t>
      </w:r>
      <w:r w:rsidRPr="004020EA">
        <w:rPr>
          <w:rFonts w:hint="cs"/>
          <w:rtl/>
        </w:rPr>
        <w:t>،</w:t>
      </w:r>
      <w:r w:rsidRPr="004020EA">
        <w:rPr>
          <w:rtl/>
        </w:rPr>
        <w:t xml:space="preserve"> والقضاء الجزائي</w:t>
      </w:r>
      <w:r w:rsidRPr="004020EA">
        <w:rPr>
          <w:rFonts w:hint="cs"/>
          <w:rtl/>
        </w:rPr>
        <w:t xml:space="preserve">، </w:t>
      </w:r>
      <w:r w:rsidRPr="004020EA">
        <w:rPr>
          <w:rtl/>
        </w:rPr>
        <w:t>وصلاحيات الضبطية القضائية</w:t>
      </w:r>
      <w:r w:rsidRPr="004020EA">
        <w:rPr>
          <w:rFonts w:hint="cs"/>
          <w:rtl/>
        </w:rPr>
        <w:t>،</w:t>
      </w:r>
      <w:r w:rsidRPr="004020EA">
        <w:rPr>
          <w:rtl/>
        </w:rPr>
        <w:t xml:space="preserve"> وضمانات المتهم</w:t>
      </w:r>
      <w:r w:rsidRPr="004020EA">
        <w:rPr>
          <w:rFonts w:hint="cs"/>
          <w:rtl/>
        </w:rPr>
        <w:t xml:space="preserve">، </w:t>
      </w:r>
      <w:r w:rsidRPr="004020EA">
        <w:rPr>
          <w:rtl/>
        </w:rPr>
        <w:t xml:space="preserve">ومنها حقوقه </w:t>
      </w:r>
      <w:r w:rsidRPr="004020EA">
        <w:rPr>
          <w:rFonts w:hint="cs"/>
          <w:rtl/>
        </w:rPr>
        <w:t>في</w:t>
      </w:r>
      <w:r w:rsidRPr="004020EA">
        <w:rPr>
          <w:rtl/>
        </w:rPr>
        <w:t xml:space="preserve"> </w:t>
      </w:r>
      <w:r w:rsidRPr="004020EA">
        <w:rPr>
          <w:rFonts w:hint="cs"/>
          <w:rtl/>
        </w:rPr>
        <w:t xml:space="preserve">أثناء </w:t>
      </w:r>
      <w:r w:rsidRPr="004020EA">
        <w:rPr>
          <w:rtl/>
        </w:rPr>
        <w:t>التحقيق والقبض والتفتيش</w:t>
      </w:r>
      <w:r w:rsidRPr="004020EA">
        <w:rPr>
          <w:rFonts w:hint="cs"/>
          <w:rtl/>
        </w:rPr>
        <w:t xml:space="preserve">، </w:t>
      </w:r>
      <w:r w:rsidRPr="004020EA">
        <w:rPr>
          <w:rtl/>
        </w:rPr>
        <w:t>وعلانية الجلسات</w:t>
      </w:r>
      <w:r w:rsidRPr="004020EA">
        <w:rPr>
          <w:rFonts w:hint="cs"/>
          <w:rtl/>
        </w:rPr>
        <w:t>،</w:t>
      </w:r>
      <w:r w:rsidRPr="004020EA">
        <w:rPr>
          <w:rtl/>
        </w:rPr>
        <w:t xml:space="preserve"> والسجن وحقه في الطعن على ال</w:t>
      </w:r>
      <w:r w:rsidRPr="004020EA">
        <w:rPr>
          <w:rFonts w:hint="cs"/>
          <w:rtl/>
        </w:rPr>
        <w:t>أ</w:t>
      </w:r>
      <w:r w:rsidRPr="004020EA">
        <w:rPr>
          <w:rtl/>
        </w:rPr>
        <w:t xml:space="preserve">حكام الجزائية وشروط العفو العام والخاص. </w:t>
      </w:r>
    </w:p>
    <w:p w:rsidR="00463A83" w:rsidRPr="004020EA" w:rsidRDefault="00463A83" w:rsidP="00463A83">
      <w:pPr>
        <w:pStyle w:val="SingleTxtGA"/>
        <w:rPr>
          <w:rtl/>
        </w:rPr>
      </w:pPr>
      <w:r>
        <w:rPr>
          <w:rFonts w:hint="cs"/>
          <w:rtl/>
        </w:rPr>
        <w:t>117</w:t>
      </w:r>
      <w:r w:rsidRPr="004020EA">
        <w:rPr>
          <w:rFonts w:hint="cs"/>
          <w:rtl/>
        </w:rPr>
        <w:t>-</w:t>
      </w:r>
      <w:r>
        <w:rPr>
          <w:rFonts w:hint="cs"/>
          <w:rtl/>
        </w:rPr>
        <w:tab/>
      </w:r>
      <w:r w:rsidRPr="004020EA">
        <w:rPr>
          <w:rtl/>
        </w:rPr>
        <w:t>كما وقعت السلطنة على اتفاقية إقليمية</w:t>
      </w:r>
      <w:r w:rsidRPr="004020EA">
        <w:rPr>
          <w:rFonts w:hint="cs"/>
          <w:rtl/>
        </w:rPr>
        <w:t xml:space="preserve">، </w:t>
      </w:r>
      <w:r w:rsidRPr="004020EA">
        <w:rPr>
          <w:rtl/>
        </w:rPr>
        <w:t>وهي اتفاقية الرياض للتعاون القضائي</w:t>
      </w:r>
      <w:r w:rsidRPr="004020EA">
        <w:rPr>
          <w:rFonts w:hint="cs"/>
          <w:rtl/>
        </w:rPr>
        <w:t xml:space="preserve">، </w:t>
      </w:r>
      <w:r w:rsidRPr="004020EA">
        <w:rPr>
          <w:rtl/>
        </w:rPr>
        <w:t>كما وقعت على اتفاقيات قانونية ثنائية مع عدد من الدول (تركيا، المغرب، الهند) وذلك لتقنين وتنظيم الإجراءات القانونية بين أجهزة الدولة المنفذة للقانون في مجال الدعاوي المدنية والتجارية والجزائية والأحوال الشخصية، بما يكفل حقوق المتقاضي كالمساعدات القضائية</w:t>
      </w:r>
      <w:r w:rsidRPr="004020EA">
        <w:rPr>
          <w:rFonts w:hint="cs"/>
          <w:rtl/>
        </w:rPr>
        <w:t xml:space="preserve">، </w:t>
      </w:r>
      <w:r w:rsidRPr="004020EA">
        <w:rPr>
          <w:rtl/>
        </w:rPr>
        <w:t>وال</w:t>
      </w:r>
      <w:r w:rsidRPr="004020EA">
        <w:rPr>
          <w:rFonts w:hint="cs"/>
          <w:rtl/>
        </w:rPr>
        <w:t>إ</w:t>
      </w:r>
      <w:r w:rsidRPr="004020EA">
        <w:rPr>
          <w:rtl/>
        </w:rPr>
        <w:t xml:space="preserve">علانات القضائية، وتسليم المتهمين، وتنفيذ الأحكام. </w:t>
      </w:r>
    </w:p>
    <w:p w:rsidR="00463A83" w:rsidRPr="004020EA" w:rsidRDefault="00463A83" w:rsidP="00463A83">
      <w:pPr>
        <w:pStyle w:val="SingleTxtGA"/>
        <w:rPr>
          <w:rtl/>
        </w:rPr>
      </w:pPr>
      <w:r>
        <w:rPr>
          <w:rFonts w:hint="cs"/>
          <w:rtl/>
        </w:rPr>
        <w:t>118</w:t>
      </w:r>
      <w:r w:rsidRPr="004020EA">
        <w:rPr>
          <w:rFonts w:hint="cs"/>
          <w:rtl/>
        </w:rPr>
        <w:t>-</w:t>
      </w:r>
      <w:r>
        <w:rPr>
          <w:rtl/>
        </w:rPr>
        <w:tab/>
      </w:r>
      <w:r w:rsidRPr="004020EA">
        <w:rPr>
          <w:rtl/>
        </w:rPr>
        <w:t>أما بشأن الهيئات القضائية والإدارية وغيرها من الهيئات التي يتصل اختصاصها بمسائل حقوق ال</w:t>
      </w:r>
      <w:r w:rsidRPr="004020EA">
        <w:rPr>
          <w:rFonts w:hint="cs"/>
          <w:rtl/>
        </w:rPr>
        <w:t>إ</w:t>
      </w:r>
      <w:r w:rsidRPr="004020EA">
        <w:rPr>
          <w:rtl/>
        </w:rPr>
        <w:t>نسان فقد سبق</w:t>
      </w:r>
      <w:r w:rsidRPr="004020EA">
        <w:rPr>
          <w:rFonts w:hint="cs"/>
          <w:rtl/>
        </w:rPr>
        <w:t>ت</w:t>
      </w:r>
      <w:r w:rsidRPr="004020EA">
        <w:rPr>
          <w:rtl/>
        </w:rPr>
        <w:t xml:space="preserve"> الإشارة لها ممثلة في أجهزة القضاء</w:t>
      </w:r>
      <w:r w:rsidRPr="004020EA">
        <w:rPr>
          <w:rFonts w:hint="cs"/>
          <w:rtl/>
        </w:rPr>
        <w:t xml:space="preserve">، </w:t>
      </w:r>
      <w:r w:rsidRPr="004020EA">
        <w:rPr>
          <w:rtl/>
        </w:rPr>
        <w:t>والادعاء العام</w:t>
      </w:r>
      <w:r w:rsidRPr="004020EA">
        <w:rPr>
          <w:rFonts w:hint="cs"/>
          <w:rtl/>
        </w:rPr>
        <w:t xml:space="preserve">، </w:t>
      </w:r>
      <w:r w:rsidRPr="004020EA">
        <w:rPr>
          <w:rtl/>
        </w:rPr>
        <w:t>واللجنة العمانية لحقوق ال</w:t>
      </w:r>
      <w:r w:rsidRPr="004020EA">
        <w:rPr>
          <w:rFonts w:hint="cs"/>
          <w:rtl/>
        </w:rPr>
        <w:t>إ</w:t>
      </w:r>
      <w:r w:rsidRPr="004020EA">
        <w:rPr>
          <w:rtl/>
        </w:rPr>
        <w:t>نسان</w:t>
      </w:r>
      <w:r w:rsidRPr="004020EA">
        <w:rPr>
          <w:rFonts w:hint="cs"/>
          <w:rtl/>
        </w:rPr>
        <w:t xml:space="preserve">، </w:t>
      </w:r>
      <w:r w:rsidRPr="004020EA">
        <w:rPr>
          <w:rtl/>
        </w:rPr>
        <w:t>واللجنة الوطنية لمكافحة ال</w:t>
      </w:r>
      <w:r w:rsidRPr="004020EA">
        <w:rPr>
          <w:rFonts w:hint="cs"/>
          <w:rtl/>
        </w:rPr>
        <w:t>إ</w:t>
      </w:r>
      <w:r w:rsidRPr="004020EA">
        <w:rPr>
          <w:rtl/>
        </w:rPr>
        <w:t>تجار بالبشر</w:t>
      </w:r>
      <w:r w:rsidRPr="004020EA">
        <w:rPr>
          <w:rFonts w:hint="cs"/>
          <w:rtl/>
        </w:rPr>
        <w:t xml:space="preserve">، </w:t>
      </w:r>
      <w:r w:rsidRPr="004020EA">
        <w:rPr>
          <w:rtl/>
        </w:rPr>
        <w:t>ولجنة التظلمات العمالية.</w:t>
      </w:r>
    </w:p>
    <w:p w:rsidR="00463A83" w:rsidRPr="004020EA" w:rsidRDefault="00463A83" w:rsidP="00463A83">
      <w:pPr>
        <w:pStyle w:val="SingleTxtGA"/>
      </w:pPr>
      <w:r>
        <w:rPr>
          <w:rFonts w:hint="cs"/>
          <w:rtl/>
        </w:rPr>
        <w:t>119</w:t>
      </w:r>
      <w:r w:rsidRPr="004020EA">
        <w:rPr>
          <w:rFonts w:hint="cs"/>
          <w:rtl/>
        </w:rPr>
        <w:t>-</w:t>
      </w:r>
      <w:r>
        <w:rPr>
          <w:rFonts w:hint="cs"/>
          <w:rtl/>
        </w:rPr>
        <w:tab/>
      </w:r>
      <w:r w:rsidRPr="004020EA">
        <w:rPr>
          <w:rtl/>
        </w:rPr>
        <w:t>فيما يخص إمكانية الاستناد لأحكام صكوك حقوق ال</w:t>
      </w:r>
      <w:r w:rsidRPr="004020EA">
        <w:rPr>
          <w:rFonts w:hint="cs"/>
          <w:rtl/>
        </w:rPr>
        <w:t>إ</w:t>
      </w:r>
      <w:r w:rsidRPr="004020EA">
        <w:rPr>
          <w:rtl/>
        </w:rPr>
        <w:t xml:space="preserve">نسان </w:t>
      </w:r>
      <w:r w:rsidRPr="004020EA">
        <w:rPr>
          <w:rFonts w:hint="cs"/>
          <w:rtl/>
        </w:rPr>
        <w:t>أ</w:t>
      </w:r>
      <w:r w:rsidRPr="004020EA">
        <w:rPr>
          <w:rtl/>
        </w:rPr>
        <w:t>مام المحاكم القضائية</w:t>
      </w:r>
      <w:r w:rsidRPr="004020EA">
        <w:rPr>
          <w:rFonts w:hint="cs"/>
          <w:rtl/>
        </w:rPr>
        <w:t>،</w:t>
      </w:r>
      <w:r w:rsidRPr="004020EA">
        <w:rPr>
          <w:rtl/>
        </w:rPr>
        <w:t xml:space="preserve"> والإدارية</w:t>
      </w:r>
      <w:r w:rsidRPr="004020EA">
        <w:rPr>
          <w:rFonts w:hint="cs"/>
          <w:rtl/>
        </w:rPr>
        <w:t xml:space="preserve">، </w:t>
      </w:r>
      <w:r w:rsidRPr="004020EA">
        <w:rPr>
          <w:rtl/>
        </w:rPr>
        <w:t>فإنه يتم الاستناد</w:t>
      </w:r>
      <w:r w:rsidRPr="004020EA">
        <w:rPr>
          <w:rFonts w:hint="cs"/>
          <w:rtl/>
        </w:rPr>
        <w:t xml:space="preserve"> </w:t>
      </w:r>
      <w:r w:rsidRPr="004020EA">
        <w:rPr>
          <w:rtl/>
        </w:rPr>
        <w:t>عليها باعتبارها جزء</w:t>
      </w:r>
      <w:r w:rsidRPr="004020EA">
        <w:rPr>
          <w:rFonts w:hint="cs"/>
          <w:rtl/>
        </w:rPr>
        <w:t>اً</w:t>
      </w:r>
      <w:r w:rsidRPr="004020EA">
        <w:rPr>
          <w:rtl/>
        </w:rPr>
        <w:t xml:space="preserve"> من القانون الوطني بموجب النظام الأساسي للدولة.</w:t>
      </w:r>
    </w:p>
    <w:p w:rsidR="00463A83" w:rsidRPr="004020EA" w:rsidRDefault="00463A83" w:rsidP="00463A83">
      <w:pPr>
        <w:pStyle w:val="H1GA"/>
        <w:rPr>
          <w:rtl/>
          <w:lang w:bidi="ar-OM"/>
        </w:rPr>
      </w:pPr>
      <w:r>
        <w:rPr>
          <w:rtl/>
          <w:lang w:bidi="ar-OM"/>
        </w:rPr>
        <w:lastRenderedPageBreak/>
        <w:tab/>
      </w:r>
      <w:bookmarkStart w:id="7" w:name="_Toc12273858"/>
      <w:r w:rsidRPr="004020EA">
        <w:rPr>
          <w:rFonts w:hint="cs"/>
          <w:rtl/>
          <w:lang w:bidi="ar-OM"/>
        </w:rPr>
        <w:t>جيم</w:t>
      </w:r>
      <w:r w:rsidRPr="004020EA">
        <w:rPr>
          <w:rtl/>
          <w:lang w:bidi="ar-OM"/>
        </w:rPr>
        <w:t>-</w:t>
      </w:r>
      <w:r w:rsidRPr="004020EA">
        <w:rPr>
          <w:rFonts w:hint="cs"/>
          <w:rtl/>
          <w:lang w:bidi="ar-OM"/>
        </w:rPr>
        <w:tab/>
        <w:t>إطار تعزيز حقوق الإنسان على المستوى الوطني</w:t>
      </w:r>
      <w:bookmarkEnd w:id="7"/>
    </w:p>
    <w:p w:rsidR="00463A83" w:rsidRPr="004020EA" w:rsidRDefault="00463A83" w:rsidP="00463A83">
      <w:pPr>
        <w:pStyle w:val="H23GA"/>
        <w:rPr>
          <w:lang w:bidi="ar-OM"/>
        </w:rPr>
      </w:pPr>
      <w:r>
        <w:rPr>
          <w:rtl/>
          <w:lang w:bidi="ar-OM"/>
        </w:rPr>
        <w:tab/>
      </w:r>
      <w:r>
        <w:rPr>
          <w:rFonts w:hint="cs"/>
          <w:rtl/>
          <w:lang w:bidi="ar-OM"/>
        </w:rPr>
        <w:t>(أ)</w:t>
      </w:r>
      <w:r>
        <w:rPr>
          <w:rFonts w:hint="cs"/>
          <w:rtl/>
          <w:lang w:bidi="ar-OM"/>
        </w:rPr>
        <w:tab/>
      </w:r>
      <w:r w:rsidRPr="004020EA">
        <w:rPr>
          <w:rFonts w:hint="cs"/>
          <w:rtl/>
          <w:lang w:bidi="ar-OM"/>
        </w:rPr>
        <w:t>الجهات النيابية والمؤسسات الوطنية المعنية بحقوق الإنسان:</w:t>
      </w:r>
    </w:p>
    <w:p w:rsidR="00463A83" w:rsidRPr="004020EA" w:rsidRDefault="00463A83" w:rsidP="00463A83">
      <w:pPr>
        <w:pStyle w:val="SingleTxtGA"/>
        <w:rPr>
          <w:rtl/>
          <w:lang w:bidi="ar-OM"/>
        </w:rPr>
      </w:pPr>
      <w:r>
        <w:rPr>
          <w:rFonts w:hint="cs"/>
          <w:rtl/>
          <w:lang w:val="fr-CH"/>
        </w:rPr>
        <w:t>120</w:t>
      </w:r>
      <w:r w:rsidRPr="004020EA">
        <w:rPr>
          <w:rFonts w:hint="cs"/>
          <w:rtl/>
          <w:lang w:bidi="ar-OM"/>
        </w:rPr>
        <w:t>-</w:t>
      </w:r>
      <w:r>
        <w:rPr>
          <w:rFonts w:hint="cs"/>
          <w:rtl/>
          <w:lang w:bidi="ar-OM"/>
        </w:rPr>
        <w:tab/>
      </w:r>
      <w:r w:rsidRPr="004020EA">
        <w:rPr>
          <w:rFonts w:hint="cs"/>
          <w:rtl/>
          <w:lang w:bidi="ar-OM"/>
        </w:rPr>
        <w:t>بالتزامن مع الجهود التي بذلتها</w:t>
      </w:r>
      <w:r w:rsidRPr="004020EA">
        <w:rPr>
          <w:rFonts w:hint="cs"/>
          <w:rtl/>
        </w:rPr>
        <w:t xml:space="preserve">، </w:t>
      </w:r>
      <w:r w:rsidRPr="004020EA">
        <w:rPr>
          <w:rFonts w:hint="cs"/>
          <w:rtl/>
          <w:lang w:bidi="ar-OM"/>
        </w:rPr>
        <w:t>وتبذلها الدولة في وضع القواعد الدستورية والتشريعية المعنية بحقوق الإنسان، عملت الدولة على إقامة العديد من المؤسسات الوطنية التي تتركز مهامها في حماية حقوق الإنسان كافة. ويمكن التمثيل لأهم هذه المؤسسات في مجلس عُمان، والمجالس البلدية، واللجنة العُمانية لحقوق الإنسان، واللجنة الوطنية لمكافحة الاتجار بالبشر، واللجنة الوطنية لشؤون الأسرة، واللجنة الوطنية لمتابعة تنفيذ اتفاقية حقوق الطفل، واللجنة الوطنية لاتفاقية القضاء على جميع أشكال التمييز ضد المرأة، واللجنة الوطنية لرعاية المعاقين،</w:t>
      </w:r>
      <w:r w:rsidRPr="004020EA">
        <w:rPr>
          <w:rFonts w:hint="cs"/>
          <w:color w:val="C00000"/>
          <w:rtl/>
          <w:lang w:bidi="ar-OM"/>
        </w:rPr>
        <w:t xml:space="preserve"> </w:t>
      </w:r>
      <w:r w:rsidRPr="004020EA">
        <w:rPr>
          <w:rFonts w:hint="cs"/>
          <w:rtl/>
          <w:lang w:bidi="ar-OM"/>
        </w:rPr>
        <w:t>والمؤسسات الإعلامية، ومنظمات المجتمع المدني واللجنة العليا للانتخابات، وجهاز الرقابة الإدارية والمالية للدولة.</w:t>
      </w:r>
      <w:r>
        <w:rPr>
          <w:rFonts w:hint="cs"/>
          <w:rtl/>
          <w:lang w:bidi="ar-OM"/>
        </w:rPr>
        <w:t xml:space="preserve"> </w:t>
      </w:r>
    </w:p>
    <w:p w:rsidR="00463A83" w:rsidRPr="004020EA" w:rsidRDefault="00463A83" w:rsidP="00463A83">
      <w:pPr>
        <w:pStyle w:val="SingleTxtGA"/>
        <w:rPr>
          <w:rtl/>
          <w:lang w:bidi="ar-OM"/>
        </w:rPr>
      </w:pPr>
      <w:r w:rsidRPr="004020EA">
        <w:rPr>
          <w:rFonts w:hint="cs"/>
          <w:rtl/>
          <w:lang w:bidi="ar-OM"/>
        </w:rPr>
        <w:t>مجلس عُمان</w:t>
      </w:r>
      <w:r>
        <w:rPr>
          <w:rFonts w:hint="cs"/>
          <w:rtl/>
          <w:lang w:bidi="ar-OM"/>
        </w:rPr>
        <w:t>:</w:t>
      </w:r>
    </w:p>
    <w:p w:rsidR="00463A83" w:rsidRPr="00DD4EA5" w:rsidRDefault="00463A83" w:rsidP="00463A83">
      <w:pPr>
        <w:pStyle w:val="SingleTxtGA"/>
        <w:rPr>
          <w:rtl/>
          <w:lang w:bidi="ar-OM"/>
        </w:rPr>
      </w:pPr>
      <w:r>
        <w:rPr>
          <w:rFonts w:hint="cs"/>
          <w:rtl/>
          <w:lang w:bidi="ar-OM"/>
        </w:rPr>
        <w:t>121</w:t>
      </w:r>
      <w:r w:rsidRPr="004020EA">
        <w:rPr>
          <w:rFonts w:hint="cs"/>
          <w:rtl/>
          <w:lang w:bidi="ar-OM"/>
        </w:rPr>
        <w:t>-</w:t>
      </w:r>
      <w:r>
        <w:rPr>
          <w:rFonts w:hint="cs"/>
          <w:rtl/>
          <w:lang w:bidi="ar-OM"/>
        </w:rPr>
        <w:tab/>
      </w:r>
      <w:r w:rsidRPr="004020EA">
        <w:rPr>
          <w:rFonts w:hint="cs"/>
          <w:rtl/>
          <w:lang w:bidi="ar-OM"/>
        </w:rPr>
        <w:t>يحظى مجلس عُمان بغرفتيه: مجلس الدولة، ومجلس الشورى بصلاحيات تشريعية، ورقابية واسعة تتمثل في سن القوانين والرقابة على أداء السلطة التنفيذية، وإبداء</w:t>
      </w:r>
      <w:r w:rsidRPr="004020EA">
        <w:rPr>
          <w:rFonts w:hint="cs"/>
          <w:color w:val="000000"/>
          <w:rtl/>
          <w:lang w:bidi="ar-OM"/>
        </w:rPr>
        <w:t xml:space="preserve"> الرأي في الاتفاقيات الدولية، الأمر الذي أضاف أبعادا جديدة تصب في خانة الحقوق السياسية للإنسان العُماني، ومشاركته في مسيرة التنمية الشاملة بما يتماشى، ومتطلبات التطور المنشود، كما تؤدي السلطة التشريعية دورا مهما في متابعة تنفيذ الاتفاقيات والتعهدات الدولية المعنية بحقوق الإنسان.</w:t>
      </w:r>
    </w:p>
    <w:p w:rsidR="00463A83" w:rsidRPr="004020EA" w:rsidRDefault="00463A83" w:rsidP="00463A83">
      <w:pPr>
        <w:pStyle w:val="SingleTxtGA"/>
        <w:rPr>
          <w:rtl/>
          <w:lang w:bidi="ar-OM"/>
        </w:rPr>
      </w:pPr>
      <w:r w:rsidRPr="004020EA">
        <w:rPr>
          <w:rFonts w:hint="cs"/>
          <w:rtl/>
          <w:lang w:bidi="ar-OM"/>
        </w:rPr>
        <w:t>المجالس البلدية:</w:t>
      </w:r>
    </w:p>
    <w:p w:rsidR="00463A83" w:rsidRPr="004020EA" w:rsidRDefault="00463A83" w:rsidP="00463A83">
      <w:pPr>
        <w:pStyle w:val="SingleTxtGA"/>
        <w:rPr>
          <w:b/>
          <w:bCs/>
          <w:rtl/>
          <w:lang w:bidi="ar-OM"/>
        </w:rPr>
      </w:pPr>
      <w:r>
        <w:rPr>
          <w:rFonts w:hint="cs"/>
          <w:rtl/>
          <w:lang w:bidi="ar-OM"/>
        </w:rPr>
        <w:t>122</w:t>
      </w:r>
      <w:r w:rsidRPr="004020EA">
        <w:rPr>
          <w:rFonts w:hint="cs"/>
          <w:rtl/>
          <w:lang w:bidi="ar-OM"/>
        </w:rPr>
        <w:t>-</w:t>
      </w:r>
      <w:r>
        <w:rPr>
          <w:rFonts w:hint="cs"/>
          <w:rtl/>
          <w:lang w:bidi="ar-OM"/>
        </w:rPr>
        <w:tab/>
      </w:r>
      <w:r w:rsidRPr="004020EA">
        <w:rPr>
          <w:rFonts w:hint="cs"/>
          <w:rtl/>
          <w:lang w:bidi="ar-OM"/>
        </w:rPr>
        <w:t>تتصل اختصاصات المجالس البلدية المنتخبة بحقوق الإنسان اتصالا وثيقا لكونها تعمل على تقديم الآراء والتوصيات بشأن تطوير النظم والخدمات البلدية في نطاق المحافظات، لا سيما ما يتعلق منها بالصحة العامة، وحماية البيئة من التلوث، ومشروعات المياه، والطرق، والمنتزهات، والمدارس، والمساكن، ودور العبادة، والأمومة، والطفولة وغيرها من الخدمات العامة وثيقة الصلة بالمواطن</w:t>
      </w:r>
      <w:r w:rsidRPr="004020EA">
        <w:rPr>
          <w:rFonts w:hint="cs"/>
          <w:b/>
          <w:bCs/>
          <w:rtl/>
          <w:lang w:bidi="ar-OM"/>
        </w:rPr>
        <w:t>.</w:t>
      </w:r>
    </w:p>
    <w:p w:rsidR="00463A83" w:rsidRPr="004020EA" w:rsidRDefault="00463A83" w:rsidP="00463A83">
      <w:pPr>
        <w:pStyle w:val="SingleTxtGA"/>
        <w:rPr>
          <w:rtl/>
          <w:lang w:bidi="ar-OM"/>
        </w:rPr>
      </w:pPr>
      <w:r w:rsidRPr="004020EA">
        <w:rPr>
          <w:rFonts w:hint="cs"/>
          <w:rtl/>
          <w:lang w:bidi="ar-OM"/>
        </w:rPr>
        <w:t>اللجنة العمانية لحقوق الإنسان:</w:t>
      </w:r>
    </w:p>
    <w:p w:rsidR="00463A83" w:rsidRPr="00DD4EA5" w:rsidRDefault="00463A83" w:rsidP="00463A83">
      <w:pPr>
        <w:pStyle w:val="SingleTxtGA"/>
        <w:rPr>
          <w:rStyle w:val="longtext"/>
          <w:rFonts w:ascii="Traditional Arabic" w:hAnsi="Traditional Arabic" w:cs="Traditional Arabic"/>
          <w:sz w:val="30"/>
          <w:rtl/>
        </w:rPr>
      </w:pPr>
      <w:r>
        <w:rPr>
          <w:rStyle w:val="longtext"/>
          <w:rFonts w:ascii="Traditional Arabic" w:hAnsi="Traditional Arabic" w:cs="Traditional Arabic" w:hint="cs"/>
          <w:sz w:val="30"/>
          <w:rtl/>
          <w:lang w:bidi="ar-OM"/>
        </w:rPr>
        <w:t>123</w:t>
      </w:r>
      <w:r w:rsidRPr="00DD4EA5">
        <w:rPr>
          <w:rStyle w:val="longtext"/>
          <w:rFonts w:ascii="Traditional Arabic" w:hAnsi="Traditional Arabic" w:cs="Traditional Arabic"/>
          <w:sz w:val="30"/>
          <w:rtl/>
          <w:lang w:bidi="ar-OM"/>
        </w:rPr>
        <w:t>-</w:t>
      </w:r>
      <w:r>
        <w:rPr>
          <w:rStyle w:val="longtext"/>
          <w:rFonts w:ascii="Traditional Arabic" w:hAnsi="Traditional Arabic" w:cs="Traditional Arabic"/>
          <w:sz w:val="30"/>
          <w:rtl/>
          <w:lang w:bidi="ar-OM"/>
        </w:rPr>
        <w:tab/>
      </w:r>
      <w:r w:rsidRPr="00DD4EA5">
        <w:rPr>
          <w:rStyle w:val="longtext"/>
          <w:rFonts w:ascii="Traditional Arabic" w:hAnsi="Traditional Arabic" w:cs="Traditional Arabic"/>
          <w:sz w:val="30"/>
          <w:rtl/>
        </w:rPr>
        <w:t xml:space="preserve">أنشئت اللجنة العُمانية لحقوق الإنسان في عام 2008م بموجب المرسوم السلطاني رقم </w:t>
      </w:r>
      <w:r w:rsidRPr="00DD4EA5">
        <w:rPr>
          <w:rStyle w:val="longtext"/>
          <w:rFonts w:ascii="Traditional Arabic" w:hAnsi="Traditional Arabic" w:cs="Traditional Arabic"/>
          <w:sz w:val="30"/>
        </w:rPr>
        <w:t>(</w:t>
      </w:r>
      <w:r w:rsidRPr="00DD4EA5">
        <w:rPr>
          <w:rStyle w:val="longtext"/>
          <w:rFonts w:asciiTheme="majorBidi" w:hAnsiTheme="majorBidi" w:cstheme="majorBidi"/>
          <w:szCs w:val="20"/>
        </w:rPr>
        <w:t>2008/124</w:t>
      </w:r>
      <w:r w:rsidRPr="00DD4EA5">
        <w:rPr>
          <w:rStyle w:val="longtext"/>
          <w:rFonts w:ascii="Traditional Arabic" w:hAnsi="Traditional Arabic" w:cs="Traditional Arabic"/>
          <w:sz w:val="30"/>
        </w:rPr>
        <w:t>)</w:t>
      </w:r>
      <w:r w:rsidRPr="00DD4EA5">
        <w:rPr>
          <w:rStyle w:val="longtext"/>
          <w:rFonts w:ascii="Traditional Arabic" w:hAnsi="Traditional Arabic" w:cs="Traditional Arabic"/>
          <w:sz w:val="30"/>
          <w:rtl/>
        </w:rPr>
        <w:t xml:space="preserve"> كمؤسسة وطنية لتحقيق الاهتمام الوطني والدولي بحقوق الإنسان العُماني والمقيم على أرض السلطنة. وتعمل على نشر ثقافة حقوق الإنسان في جميع أنحاء البلاد. ويتوافق إنشاء اللجنة مع المبادئ المتعلقة بمركز المؤسسات الوطنية لتعزيز وحماية حقوق الإنسان (مبادئ باريس). وحدد المرسوم أحكام اللجنة واختصاصاتها وعدد أعضائها الذين يمثلون مجلس الدولة، ومجلس الشورى، وغرفة تجارة وصناعة عُمان، والاتحاد العام لسلطنة عُمان، وعضوا من العاملين في مجال القانون وثلاثة أعضاء من مؤسسات المجتمع المدني. وعضواً واحداً من كل من وزارة الخارجية، ووزارة الداخلية، ووزارة التنمية الاجتماعية، ووزارة العدل، ووزارة القوى العاملة، ووزارة الخدمة المدنية، وهي الوزارا</w:t>
      </w:r>
      <w:r w:rsidRPr="00DD4EA5">
        <w:rPr>
          <w:rStyle w:val="longtext"/>
          <w:rFonts w:ascii="Traditional Arabic" w:hAnsi="Traditional Arabic" w:cs="Traditional Arabic" w:hint="eastAsia"/>
          <w:sz w:val="30"/>
          <w:rtl/>
        </w:rPr>
        <w:t>ت</w:t>
      </w:r>
      <w:r w:rsidRPr="00DD4EA5">
        <w:rPr>
          <w:rStyle w:val="longtext"/>
          <w:rFonts w:ascii="Traditional Arabic" w:hAnsi="Traditional Arabic" w:cs="Traditional Arabic"/>
          <w:sz w:val="30"/>
          <w:rtl/>
        </w:rPr>
        <w:t xml:space="preserve"> ذات الصلة بحقوق الإنسان.</w:t>
      </w:r>
    </w:p>
    <w:p w:rsidR="00463A83" w:rsidRPr="00DD4EA5" w:rsidRDefault="00463A83" w:rsidP="00463A83">
      <w:pPr>
        <w:pStyle w:val="SingleTxtGA"/>
        <w:rPr>
          <w:rtl/>
          <w:lang w:bidi="ar-OM"/>
        </w:rPr>
      </w:pPr>
      <w:r>
        <w:rPr>
          <w:rFonts w:hint="cs"/>
          <w:rtl/>
          <w:lang w:val="fr-CH"/>
        </w:rPr>
        <w:lastRenderedPageBreak/>
        <w:t>124</w:t>
      </w:r>
      <w:r w:rsidRPr="00DD4EA5">
        <w:rPr>
          <w:rtl/>
          <w:lang w:bidi="ar-OM"/>
        </w:rPr>
        <w:t>-</w:t>
      </w:r>
      <w:r>
        <w:rPr>
          <w:rtl/>
          <w:lang w:bidi="ar-OM"/>
        </w:rPr>
        <w:tab/>
      </w:r>
      <w:r w:rsidRPr="00DD4EA5">
        <w:rPr>
          <w:rFonts w:hint="eastAsia"/>
          <w:rtl/>
          <w:lang w:bidi="ar-OM"/>
        </w:rPr>
        <w:t>تضطلع</w:t>
      </w:r>
      <w:r w:rsidRPr="00DD4EA5">
        <w:rPr>
          <w:rtl/>
          <w:lang w:bidi="ar-OM"/>
        </w:rPr>
        <w:t xml:space="preserve"> </w:t>
      </w:r>
      <w:r w:rsidRPr="00DD4EA5">
        <w:rPr>
          <w:rFonts w:hint="eastAsia"/>
          <w:rtl/>
          <w:lang w:bidi="ar-OM"/>
        </w:rPr>
        <w:t>اللجنة</w:t>
      </w:r>
      <w:r w:rsidRPr="00DD4EA5">
        <w:rPr>
          <w:rtl/>
          <w:lang w:bidi="ar-OM"/>
        </w:rPr>
        <w:t xml:space="preserve"> </w:t>
      </w:r>
      <w:r w:rsidRPr="00DD4EA5">
        <w:rPr>
          <w:rFonts w:hint="eastAsia"/>
          <w:rtl/>
          <w:lang w:bidi="ar-OM"/>
        </w:rPr>
        <w:t>بمتابعة</w:t>
      </w:r>
      <w:r w:rsidRPr="00DD4EA5">
        <w:rPr>
          <w:rtl/>
          <w:lang w:bidi="ar-OM"/>
        </w:rPr>
        <w:t xml:space="preserve"> </w:t>
      </w:r>
      <w:r w:rsidRPr="00DD4EA5">
        <w:rPr>
          <w:rFonts w:hint="eastAsia"/>
          <w:rtl/>
          <w:lang w:bidi="ar-OM"/>
        </w:rPr>
        <w:t>حماية</w:t>
      </w:r>
      <w:r w:rsidRPr="00DD4EA5">
        <w:rPr>
          <w:rtl/>
          <w:lang w:bidi="ar-OM"/>
        </w:rPr>
        <w:t xml:space="preserve"> </w:t>
      </w:r>
      <w:r w:rsidRPr="00DD4EA5">
        <w:rPr>
          <w:rFonts w:hint="eastAsia"/>
          <w:rtl/>
          <w:lang w:bidi="ar-OM"/>
        </w:rPr>
        <w:t>حقوق</w:t>
      </w:r>
      <w:r w:rsidRPr="00DD4EA5">
        <w:rPr>
          <w:rtl/>
          <w:lang w:bidi="ar-OM"/>
        </w:rPr>
        <w:t xml:space="preserve"> </w:t>
      </w:r>
      <w:r w:rsidRPr="00DD4EA5">
        <w:rPr>
          <w:rFonts w:hint="eastAsia"/>
          <w:rtl/>
          <w:lang w:bidi="ar-OM"/>
        </w:rPr>
        <w:t>الإنسان</w:t>
      </w:r>
      <w:r w:rsidRPr="00DD4EA5">
        <w:rPr>
          <w:rtl/>
          <w:lang w:bidi="ar-OM"/>
        </w:rPr>
        <w:t xml:space="preserve"> </w:t>
      </w:r>
      <w:r w:rsidRPr="00DD4EA5">
        <w:rPr>
          <w:rFonts w:hint="eastAsia"/>
          <w:rtl/>
          <w:lang w:bidi="ar-OM"/>
        </w:rPr>
        <w:t>وحرياته</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السلطنة</w:t>
      </w:r>
      <w:r w:rsidRPr="00DD4EA5">
        <w:rPr>
          <w:rtl/>
          <w:lang w:bidi="ar-OM"/>
        </w:rPr>
        <w:t xml:space="preserve"> </w:t>
      </w:r>
      <w:r w:rsidRPr="00DD4EA5">
        <w:rPr>
          <w:rFonts w:hint="eastAsia"/>
          <w:rtl/>
          <w:lang w:bidi="ar-OM"/>
        </w:rPr>
        <w:t>وفقا</w:t>
      </w:r>
      <w:r w:rsidRPr="00DD4EA5">
        <w:rPr>
          <w:rtl/>
          <w:lang w:bidi="ar-OM"/>
        </w:rPr>
        <w:t xml:space="preserve"> </w:t>
      </w:r>
      <w:r w:rsidRPr="00DD4EA5">
        <w:rPr>
          <w:rFonts w:hint="eastAsia"/>
          <w:rtl/>
          <w:lang w:bidi="ar-OM"/>
        </w:rPr>
        <w:t>للنظام</w:t>
      </w:r>
      <w:r w:rsidRPr="00DD4EA5">
        <w:rPr>
          <w:rtl/>
          <w:lang w:bidi="ar-OM"/>
        </w:rPr>
        <w:t xml:space="preserve"> </w:t>
      </w:r>
      <w:r w:rsidRPr="00DD4EA5">
        <w:rPr>
          <w:rFonts w:hint="eastAsia"/>
          <w:rtl/>
          <w:lang w:bidi="ar-OM"/>
        </w:rPr>
        <w:t>الأساسي</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السلطنة</w:t>
      </w:r>
      <w:r w:rsidRPr="00DD4EA5">
        <w:rPr>
          <w:rtl/>
          <w:lang w:bidi="ar-OM"/>
        </w:rPr>
        <w:t xml:space="preserve"> </w:t>
      </w:r>
      <w:r w:rsidRPr="00DD4EA5">
        <w:rPr>
          <w:rFonts w:hint="eastAsia"/>
          <w:rtl/>
          <w:lang w:bidi="ar-OM"/>
        </w:rPr>
        <w:t>والمواثيق</w:t>
      </w:r>
      <w:r w:rsidRPr="00DD4EA5">
        <w:rPr>
          <w:rtl/>
          <w:lang w:bidi="ar-OM"/>
        </w:rPr>
        <w:t xml:space="preserve"> </w:t>
      </w:r>
      <w:r w:rsidRPr="00DD4EA5">
        <w:rPr>
          <w:rFonts w:hint="eastAsia"/>
          <w:rtl/>
          <w:lang w:bidi="ar-OM"/>
        </w:rPr>
        <w:t>والاتفاقيات</w:t>
      </w:r>
      <w:r w:rsidRPr="00DD4EA5">
        <w:rPr>
          <w:rtl/>
          <w:lang w:bidi="ar-OM"/>
        </w:rPr>
        <w:t xml:space="preserve"> </w:t>
      </w:r>
      <w:r w:rsidRPr="00DD4EA5">
        <w:rPr>
          <w:rFonts w:hint="eastAsia"/>
          <w:rtl/>
          <w:lang w:bidi="ar-OM"/>
        </w:rPr>
        <w:t>الدولية،</w:t>
      </w:r>
      <w:r w:rsidRPr="00DD4EA5">
        <w:rPr>
          <w:rtl/>
          <w:lang w:bidi="ar-OM"/>
        </w:rPr>
        <w:t xml:space="preserve"> </w:t>
      </w:r>
      <w:r w:rsidRPr="00DD4EA5">
        <w:rPr>
          <w:rFonts w:hint="eastAsia"/>
          <w:rtl/>
          <w:lang w:bidi="ar-OM"/>
        </w:rPr>
        <w:t>وتستعرض</w:t>
      </w:r>
      <w:r w:rsidRPr="00DD4EA5">
        <w:rPr>
          <w:rtl/>
          <w:lang w:bidi="ar-OM"/>
        </w:rPr>
        <w:t xml:space="preserve"> </w:t>
      </w:r>
      <w:r w:rsidRPr="00DD4EA5">
        <w:rPr>
          <w:rFonts w:hint="eastAsia"/>
          <w:rtl/>
          <w:lang w:bidi="ar-OM"/>
        </w:rPr>
        <w:t>الملاحظات</w:t>
      </w:r>
      <w:r w:rsidRPr="00DD4EA5">
        <w:rPr>
          <w:rtl/>
          <w:lang w:bidi="ar-OM"/>
        </w:rPr>
        <w:t xml:space="preserve"> </w:t>
      </w:r>
      <w:r w:rsidRPr="00DD4EA5">
        <w:rPr>
          <w:rFonts w:hint="eastAsia"/>
          <w:rtl/>
          <w:lang w:bidi="ar-OM"/>
        </w:rPr>
        <w:t>المتعلقة</w:t>
      </w:r>
      <w:r w:rsidRPr="00DD4EA5">
        <w:rPr>
          <w:rtl/>
          <w:lang w:bidi="ar-OM"/>
        </w:rPr>
        <w:t xml:space="preserve"> </w:t>
      </w:r>
      <w:r w:rsidRPr="00DD4EA5">
        <w:rPr>
          <w:rFonts w:hint="eastAsia"/>
          <w:rtl/>
          <w:lang w:bidi="ar-OM"/>
        </w:rPr>
        <w:t>بسجل</w:t>
      </w:r>
      <w:r w:rsidRPr="00DD4EA5">
        <w:rPr>
          <w:rtl/>
          <w:lang w:bidi="ar-OM"/>
        </w:rPr>
        <w:t xml:space="preserve"> </w:t>
      </w:r>
      <w:r w:rsidRPr="00DD4EA5">
        <w:rPr>
          <w:rFonts w:hint="eastAsia"/>
          <w:rtl/>
          <w:lang w:bidi="ar-OM"/>
        </w:rPr>
        <w:t>سلطنة</w:t>
      </w:r>
      <w:r w:rsidRPr="00DD4EA5">
        <w:rPr>
          <w:rtl/>
          <w:lang w:bidi="ar-OM"/>
        </w:rPr>
        <w:t xml:space="preserve"> </w:t>
      </w:r>
      <w:r w:rsidRPr="00DD4EA5">
        <w:rPr>
          <w:rFonts w:hint="eastAsia"/>
          <w:rtl/>
          <w:lang w:bidi="ar-OM"/>
        </w:rPr>
        <w:t>عمان</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مجال</w:t>
      </w:r>
      <w:r w:rsidRPr="00DD4EA5">
        <w:rPr>
          <w:rtl/>
          <w:lang w:bidi="ar-OM"/>
        </w:rPr>
        <w:t xml:space="preserve"> </w:t>
      </w:r>
      <w:r w:rsidRPr="00DD4EA5">
        <w:rPr>
          <w:rFonts w:hint="eastAsia"/>
          <w:rtl/>
          <w:lang w:bidi="ar-OM"/>
        </w:rPr>
        <w:t>حقوق</w:t>
      </w:r>
      <w:r w:rsidRPr="00DD4EA5">
        <w:rPr>
          <w:rtl/>
          <w:lang w:bidi="ar-OM"/>
        </w:rPr>
        <w:t xml:space="preserve"> </w:t>
      </w:r>
      <w:r w:rsidRPr="00DD4EA5">
        <w:rPr>
          <w:rFonts w:hint="eastAsia"/>
          <w:rtl/>
          <w:lang w:bidi="ar-OM"/>
        </w:rPr>
        <w:t>الانسان</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قبل</w:t>
      </w:r>
      <w:r w:rsidRPr="00DD4EA5">
        <w:rPr>
          <w:rtl/>
          <w:lang w:bidi="ar-OM"/>
        </w:rPr>
        <w:t xml:space="preserve"> </w:t>
      </w:r>
      <w:r w:rsidRPr="00DD4EA5">
        <w:rPr>
          <w:rFonts w:hint="eastAsia"/>
          <w:rtl/>
          <w:lang w:bidi="ar-OM"/>
        </w:rPr>
        <w:t>الحكومات</w:t>
      </w:r>
      <w:r w:rsidRPr="00DD4EA5">
        <w:rPr>
          <w:rtl/>
          <w:lang w:bidi="ar-OM"/>
        </w:rPr>
        <w:t xml:space="preserve"> </w:t>
      </w:r>
      <w:r w:rsidRPr="00DD4EA5">
        <w:rPr>
          <w:rFonts w:hint="eastAsia"/>
          <w:rtl/>
          <w:lang w:bidi="ar-OM"/>
        </w:rPr>
        <w:t>الأخرى</w:t>
      </w:r>
      <w:r w:rsidRPr="00DD4EA5">
        <w:rPr>
          <w:rtl/>
          <w:lang w:bidi="ar-OM"/>
        </w:rPr>
        <w:t xml:space="preserve"> </w:t>
      </w:r>
      <w:r w:rsidRPr="00DD4EA5">
        <w:rPr>
          <w:rFonts w:hint="eastAsia"/>
          <w:rtl/>
          <w:lang w:bidi="ar-OM"/>
        </w:rPr>
        <w:t>والمنظمات</w:t>
      </w:r>
      <w:r w:rsidRPr="00DD4EA5">
        <w:rPr>
          <w:rtl/>
          <w:lang w:bidi="ar-OM"/>
        </w:rPr>
        <w:t xml:space="preserve"> </w:t>
      </w:r>
      <w:r w:rsidRPr="00DD4EA5">
        <w:rPr>
          <w:rFonts w:hint="eastAsia"/>
          <w:rtl/>
          <w:lang w:bidi="ar-OM"/>
        </w:rPr>
        <w:t>الدولية</w:t>
      </w:r>
      <w:r w:rsidRPr="00DD4EA5">
        <w:rPr>
          <w:rtl/>
          <w:lang w:bidi="ar-OM"/>
        </w:rPr>
        <w:t xml:space="preserve"> </w:t>
      </w:r>
      <w:r w:rsidRPr="00DD4EA5">
        <w:rPr>
          <w:rFonts w:hint="eastAsia"/>
          <w:rtl/>
          <w:lang w:bidi="ar-OM"/>
        </w:rPr>
        <w:t>والمنظمات</w:t>
      </w:r>
      <w:r w:rsidRPr="00DD4EA5">
        <w:rPr>
          <w:rtl/>
          <w:lang w:bidi="ar-OM"/>
        </w:rPr>
        <w:t xml:space="preserve"> </w:t>
      </w:r>
      <w:r w:rsidRPr="00DD4EA5">
        <w:rPr>
          <w:rFonts w:hint="eastAsia"/>
          <w:rtl/>
          <w:lang w:bidi="ar-OM"/>
        </w:rPr>
        <w:t>غير</w:t>
      </w:r>
      <w:r w:rsidRPr="00DD4EA5">
        <w:rPr>
          <w:rtl/>
          <w:lang w:bidi="ar-OM"/>
        </w:rPr>
        <w:t xml:space="preserve"> </w:t>
      </w:r>
      <w:r w:rsidRPr="00DD4EA5">
        <w:rPr>
          <w:rFonts w:hint="eastAsia"/>
          <w:rtl/>
          <w:lang w:bidi="ar-OM"/>
        </w:rPr>
        <w:t>الحكومية،</w:t>
      </w:r>
      <w:r w:rsidRPr="00DD4EA5">
        <w:rPr>
          <w:rtl/>
          <w:lang w:bidi="ar-OM"/>
        </w:rPr>
        <w:t xml:space="preserve"> </w:t>
      </w:r>
      <w:r w:rsidRPr="00DD4EA5">
        <w:rPr>
          <w:rFonts w:hint="eastAsia"/>
          <w:rtl/>
          <w:lang w:bidi="ar-OM"/>
        </w:rPr>
        <w:t>والتنسيق</w:t>
      </w:r>
      <w:r w:rsidRPr="00DD4EA5">
        <w:rPr>
          <w:rtl/>
          <w:lang w:bidi="ar-OM"/>
        </w:rPr>
        <w:t xml:space="preserve"> </w:t>
      </w:r>
      <w:r w:rsidRPr="00DD4EA5">
        <w:rPr>
          <w:rFonts w:hint="eastAsia"/>
          <w:rtl/>
          <w:lang w:bidi="ar-OM"/>
        </w:rPr>
        <w:t>مع</w:t>
      </w:r>
      <w:r w:rsidRPr="00DD4EA5">
        <w:rPr>
          <w:rtl/>
          <w:lang w:bidi="ar-OM"/>
        </w:rPr>
        <w:t xml:space="preserve"> </w:t>
      </w:r>
      <w:r w:rsidRPr="00DD4EA5">
        <w:rPr>
          <w:rFonts w:hint="eastAsia"/>
          <w:rtl/>
          <w:lang w:bidi="ar-OM"/>
        </w:rPr>
        <w:t>السلطات</w:t>
      </w:r>
      <w:r w:rsidRPr="00DD4EA5">
        <w:rPr>
          <w:rtl/>
          <w:lang w:bidi="ar-OM"/>
        </w:rPr>
        <w:t xml:space="preserve"> </w:t>
      </w:r>
      <w:r w:rsidRPr="00DD4EA5">
        <w:rPr>
          <w:rFonts w:hint="eastAsia"/>
          <w:rtl/>
          <w:lang w:bidi="ar-OM"/>
        </w:rPr>
        <w:t>المختصة</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التحقق</w:t>
      </w:r>
      <w:r w:rsidRPr="00DD4EA5">
        <w:rPr>
          <w:rtl/>
          <w:lang w:bidi="ar-OM"/>
        </w:rPr>
        <w:t xml:space="preserve"> </w:t>
      </w:r>
      <w:r w:rsidRPr="00DD4EA5">
        <w:rPr>
          <w:rFonts w:hint="eastAsia"/>
          <w:rtl/>
          <w:lang w:bidi="ar-OM"/>
        </w:rPr>
        <w:t>منها</w:t>
      </w:r>
      <w:r w:rsidRPr="00DD4EA5">
        <w:rPr>
          <w:rtl/>
          <w:lang w:bidi="ar-OM"/>
        </w:rPr>
        <w:t xml:space="preserve"> </w:t>
      </w:r>
      <w:r w:rsidRPr="00DD4EA5">
        <w:rPr>
          <w:rFonts w:hint="eastAsia"/>
          <w:rtl/>
          <w:lang w:bidi="ar-OM"/>
        </w:rPr>
        <w:t>واتخاذ</w:t>
      </w:r>
      <w:r w:rsidRPr="00DD4EA5">
        <w:rPr>
          <w:rtl/>
          <w:lang w:bidi="ar-OM"/>
        </w:rPr>
        <w:t xml:space="preserve"> </w:t>
      </w:r>
      <w:r w:rsidRPr="00DD4EA5">
        <w:rPr>
          <w:rFonts w:hint="eastAsia"/>
          <w:rtl/>
          <w:lang w:bidi="ar-OM"/>
        </w:rPr>
        <w:t>الإجراءات</w:t>
      </w:r>
      <w:r w:rsidRPr="00DD4EA5">
        <w:rPr>
          <w:rtl/>
          <w:lang w:bidi="ar-OM"/>
        </w:rPr>
        <w:t xml:space="preserve"> </w:t>
      </w:r>
      <w:r w:rsidRPr="00DD4EA5">
        <w:rPr>
          <w:rFonts w:hint="eastAsia"/>
          <w:rtl/>
          <w:lang w:bidi="ar-OM"/>
        </w:rPr>
        <w:t>بشأن</w:t>
      </w:r>
      <w:r w:rsidRPr="00DD4EA5">
        <w:rPr>
          <w:rtl/>
          <w:lang w:bidi="ar-OM"/>
        </w:rPr>
        <w:t xml:space="preserve"> </w:t>
      </w:r>
      <w:r w:rsidRPr="00DD4EA5">
        <w:rPr>
          <w:rFonts w:hint="eastAsia"/>
          <w:rtl/>
          <w:lang w:bidi="ar-OM"/>
        </w:rPr>
        <w:t>التدابير</w:t>
      </w:r>
      <w:r w:rsidRPr="00DD4EA5">
        <w:rPr>
          <w:rtl/>
          <w:lang w:bidi="ar-OM"/>
        </w:rPr>
        <w:t xml:space="preserve"> </w:t>
      </w:r>
      <w:r w:rsidRPr="00DD4EA5">
        <w:rPr>
          <w:rFonts w:hint="eastAsia"/>
          <w:rtl/>
          <w:lang w:bidi="ar-OM"/>
        </w:rPr>
        <w:t>اللازمة</w:t>
      </w:r>
      <w:r w:rsidRPr="00DD4EA5">
        <w:rPr>
          <w:rtl/>
          <w:lang w:bidi="ar-OM"/>
        </w:rPr>
        <w:t xml:space="preserve">. </w:t>
      </w:r>
      <w:r w:rsidRPr="00DD4EA5">
        <w:rPr>
          <w:rFonts w:hint="eastAsia"/>
          <w:rtl/>
          <w:lang w:bidi="ar-OM"/>
        </w:rPr>
        <w:t>كما</w:t>
      </w:r>
      <w:r w:rsidRPr="00DD4EA5">
        <w:rPr>
          <w:rtl/>
          <w:lang w:bidi="ar-OM"/>
        </w:rPr>
        <w:t xml:space="preserve"> </w:t>
      </w:r>
      <w:r w:rsidRPr="00DD4EA5">
        <w:rPr>
          <w:rFonts w:hint="eastAsia"/>
          <w:rtl/>
          <w:lang w:bidi="ar-OM"/>
        </w:rPr>
        <w:t>تعمل</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رصد</w:t>
      </w:r>
      <w:r w:rsidRPr="00DD4EA5">
        <w:rPr>
          <w:rtl/>
          <w:lang w:bidi="ar-OM"/>
        </w:rPr>
        <w:t xml:space="preserve"> </w:t>
      </w:r>
      <w:r w:rsidRPr="00DD4EA5">
        <w:rPr>
          <w:rFonts w:hint="eastAsia"/>
          <w:rtl/>
          <w:lang w:bidi="ar-OM"/>
        </w:rPr>
        <w:t>أية</w:t>
      </w:r>
      <w:r w:rsidRPr="00DD4EA5">
        <w:rPr>
          <w:rtl/>
          <w:lang w:bidi="ar-OM"/>
        </w:rPr>
        <w:t xml:space="preserve"> </w:t>
      </w:r>
      <w:r w:rsidRPr="00DD4EA5">
        <w:rPr>
          <w:rFonts w:hint="eastAsia"/>
          <w:rtl/>
          <w:lang w:bidi="ar-OM"/>
        </w:rPr>
        <w:t>مخالفات</w:t>
      </w:r>
      <w:r w:rsidRPr="00DD4EA5">
        <w:rPr>
          <w:rtl/>
          <w:lang w:bidi="ar-OM"/>
        </w:rPr>
        <w:t xml:space="preserve"> </w:t>
      </w:r>
      <w:r w:rsidRPr="00DD4EA5">
        <w:rPr>
          <w:rFonts w:hint="eastAsia"/>
          <w:rtl/>
          <w:lang w:bidi="ar-OM"/>
        </w:rPr>
        <w:t>أو</w:t>
      </w:r>
      <w:r w:rsidRPr="00DD4EA5">
        <w:rPr>
          <w:rtl/>
          <w:lang w:bidi="ar-OM"/>
        </w:rPr>
        <w:t xml:space="preserve"> </w:t>
      </w:r>
      <w:r w:rsidRPr="00DD4EA5">
        <w:rPr>
          <w:rFonts w:hint="eastAsia"/>
          <w:rtl/>
          <w:lang w:bidi="ar-OM"/>
        </w:rPr>
        <w:t>تجاوزات</w:t>
      </w:r>
      <w:r w:rsidRPr="00DD4EA5">
        <w:rPr>
          <w:rtl/>
          <w:lang w:bidi="ar-OM"/>
        </w:rPr>
        <w:t xml:space="preserve"> </w:t>
      </w:r>
      <w:r w:rsidRPr="00DD4EA5">
        <w:rPr>
          <w:rFonts w:hint="eastAsia"/>
          <w:rtl/>
          <w:lang w:bidi="ar-OM"/>
        </w:rPr>
        <w:t>متعلقة</w:t>
      </w:r>
      <w:r w:rsidRPr="00DD4EA5">
        <w:rPr>
          <w:rtl/>
          <w:lang w:bidi="ar-OM"/>
        </w:rPr>
        <w:t xml:space="preserve"> </w:t>
      </w:r>
      <w:r w:rsidRPr="00DD4EA5">
        <w:rPr>
          <w:rFonts w:hint="eastAsia"/>
          <w:rtl/>
          <w:lang w:bidi="ar-OM"/>
        </w:rPr>
        <w:t>بحقوق</w:t>
      </w:r>
      <w:r w:rsidRPr="00DD4EA5">
        <w:rPr>
          <w:rtl/>
          <w:lang w:bidi="ar-OM"/>
        </w:rPr>
        <w:t xml:space="preserve"> </w:t>
      </w:r>
      <w:r w:rsidRPr="00DD4EA5">
        <w:rPr>
          <w:rFonts w:hint="eastAsia"/>
          <w:rtl/>
          <w:lang w:bidi="ar-OM"/>
        </w:rPr>
        <w:t>الانسان</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الدولة،</w:t>
      </w:r>
      <w:r w:rsidRPr="00DD4EA5">
        <w:rPr>
          <w:rtl/>
          <w:lang w:bidi="ar-OM"/>
        </w:rPr>
        <w:t xml:space="preserve"> </w:t>
      </w:r>
      <w:r w:rsidRPr="00DD4EA5">
        <w:rPr>
          <w:rFonts w:hint="eastAsia"/>
          <w:rtl/>
          <w:lang w:bidi="ar-OM"/>
        </w:rPr>
        <w:t>والمساعدة</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تسويتها</w:t>
      </w:r>
      <w:r w:rsidRPr="00DD4EA5">
        <w:rPr>
          <w:rtl/>
          <w:lang w:bidi="ar-OM"/>
        </w:rPr>
        <w:t xml:space="preserve"> </w:t>
      </w:r>
      <w:r w:rsidRPr="00DD4EA5">
        <w:rPr>
          <w:rFonts w:hint="eastAsia"/>
          <w:rtl/>
          <w:lang w:bidi="ar-OM"/>
        </w:rPr>
        <w:t>وحلها،</w:t>
      </w:r>
      <w:r w:rsidRPr="00DD4EA5">
        <w:rPr>
          <w:rtl/>
          <w:lang w:bidi="ar-OM"/>
        </w:rPr>
        <w:t xml:space="preserve"> </w:t>
      </w:r>
      <w:r w:rsidRPr="00DD4EA5">
        <w:rPr>
          <w:rFonts w:hint="eastAsia"/>
          <w:rtl/>
          <w:lang w:bidi="ar-OM"/>
        </w:rPr>
        <w:t>وعلى</w:t>
      </w:r>
      <w:r w:rsidRPr="00DD4EA5">
        <w:rPr>
          <w:rtl/>
          <w:lang w:bidi="ar-OM"/>
        </w:rPr>
        <w:t xml:space="preserve"> </w:t>
      </w:r>
      <w:r w:rsidRPr="00DD4EA5">
        <w:rPr>
          <w:rFonts w:hint="eastAsia"/>
          <w:rtl/>
          <w:lang w:bidi="ar-OM"/>
        </w:rPr>
        <w:t>تلقي</w:t>
      </w:r>
      <w:r w:rsidRPr="00DD4EA5">
        <w:rPr>
          <w:rtl/>
          <w:lang w:bidi="ar-OM"/>
        </w:rPr>
        <w:t xml:space="preserve"> </w:t>
      </w:r>
      <w:r w:rsidRPr="00DD4EA5">
        <w:rPr>
          <w:rFonts w:hint="eastAsia"/>
          <w:rtl/>
          <w:lang w:bidi="ar-OM"/>
        </w:rPr>
        <w:t>البلاغات</w:t>
      </w:r>
      <w:r w:rsidRPr="00DD4EA5">
        <w:rPr>
          <w:rtl/>
          <w:lang w:bidi="ar-OM"/>
        </w:rPr>
        <w:t xml:space="preserve"> </w:t>
      </w:r>
      <w:r w:rsidRPr="00DD4EA5">
        <w:rPr>
          <w:rFonts w:hint="eastAsia"/>
          <w:rtl/>
          <w:lang w:bidi="ar-OM"/>
        </w:rPr>
        <w:t>المقدمة</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الأفراد</w:t>
      </w:r>
      <w:r w:rsidRPr="00DD4EA5">
        <w:rPr>
          <w:rtl/>
          <w:lang w:bidi="ar-OM"/>
        </w:rPr>
        <w:t xml:space="preserve"> </w:t>
      </w:r>
      <w:r w:rsidRPr="00DD4EA5">
        <w:rPr>
          <w:rFonts w:hint="eastAsia"/>
          <w:rtl/>
          <w:lang w:bidi="ar-OM"/>
        </w:rPr>
        <w:t>الذين</w:t>
      </w:r>
      <w:r w:rsidRPr="00DD4EA5">
        <w:rPr>
          <w:rtl/>
          <w:lang w:bidi="ar-OM"/>
        </w:rPr>
        <w:t xml:space="preserve"> </w:t>
      </w:r>
      <w:r w:rsidRPr="00DD4EA5">
        <w:rPr>
          <w:rFonts w:hint="eastAsia"/>
          <w:rtl/>
          <w:lang w:bidi="ar-OM"/>
        </w:rPr>
        <w:t>يسعون</w:t>
      </w:r>
      <w:r w:rsidRPr="00DD4EA5">
        <w:rPr>
          <w:rtl/>
          <w:lang w:bidi="ar-OM"/>
        </w:rPr>
        <w:t xml:space="preserve"> </w:t>
      </w:r>
      <w:r w:rsidRPr="00DD4EA5">
        <w:rPr>
          <w:rFonts w:hint="eastAsia"/>
          <w:rtl/>
          <w:lang w:bidi="ar-OM"/>
        </w:rPr>
        <w:t>لحماية</w:t>
      </w:r>
      <w:r w:rsidRPr="00DD4EA5">
        <w:rPr>
          <w:rtl/>
          <w:lang w:bidi="ar-OM"/>
        </w:rPr>
        <w:t xml:space="preserve"> </w:t>
      </w:r>
      <w:r w:rsidRPr="00DD4EA5">
        <w:rPr>
          <w:rFonts w:hint="eastAsia"/>
          <w:rtl/>
          <w:lang w:bidi="ar-OM"/>
        </w:rPr>
        <w:t>حقوقهم</w:t>
      </w:r>
      <w:r w:rsidRPr="00DD4EA5">
        <w:rPr>
          <w:rtl/>
          <w:lang w:bidi="ar-OM"/>
        </w:rPr>
        <w:t xml:space="preserve"> </w:t>
      </w:r>
      <w:r w:rsidRPr="00DD4EA5">
        <w:rPr>
          <w:rFonts w:hint="eastAsia"/>
          <w:rtl/>
          <w:lang w:bidi="ar-OM"/>
        </w:rPr>
        <w:t>وحرياتهم،</w:t>
      </w:r>
      <w:r w:rsidRPr="00DD4EA5">
        <w:rPr>
          <w:rtl/>
          <w:lang w:bidi="ar-OM"/>
        </w:rPr>
        <w:t xml:space="preserve"> </w:t>
      </w:r>
      <w:r w:rsidRPr="00DD4EA5">
        <w:rPr>
          <w:rFonts w:hint="eastAsia"/>
          <w:rtl/>
          <w:lang w:bidi="ar-OM"/>
        </w:rPr>
        <w:t>وتسعى</w:t>
      </w:r>
      <w:r w:rsidRPr="00DD4EA5">
        <w:rPr>
          <w:rtl/>
          <w:lang w:bidi="ar-OM"/>
        </w:rPr>
        <w:t xml:space="preserve"> </w:t>
      </w:r>
      <w:r w:rsidRPr="00DD4EA5">
        <w:rPr>
          <w:rFonts w:hint="eastAsia"/>
          <w:rtl/>
          <w:lang w:bidi="ar-OM"/>
        </w:rPr>
        <w:t>لمتابعة</w:t>
      </w:r>
      <w:r w:rsidRPr="00DD4EA5">
        <w:rPr>
          <w:rtl/>
          <w:lang w:bidi="ar-OM"/>
        </w:rPr>
        <w:t xml:space="preserve"> </w:t>
      </w:r>
      <w:r w:rsidRPr="00DD4EA5">
        <w:rPr>
          <w:rFonts w:hint="eastAsia"/>
          <w:rtl/>
          <w:lang w:bidi="ar-OM"/>
        </w:rPr>
        <w:t>حلها</w:t>
      </w:r>
      <w:r w:rsidRPr="00DD4EA5">
        <w:rPr>
          <w:rtl/>
          <w:lang w:bidi="ar-OM"/>
        </w:rPr>
        <w:t>.</w:t>
      </w:r>
    </w:p>
    <w:p w:rsidR="00463A83" w:rsidRPr="004020EA" w:rsidRDefault="00463A83" w:rsidP="00463A83">
      <w:pPr>
        <w:pStyle w:val="SingleTxtGA"/>
        <w:rPr>
          <w:rtl/>
          <w:lang w:bidi="ar-OM"/>
        </w:rPr>
      </w:pPr>
      <w:r>
        <w:rPr>
          <w:rtl/>
          <w:lang w:bidi="ar-OM"/>
        </w:rPr>
        <w:t>125</w:t>
      </w:r>
      <w:r w:rsidRPr="00DD4EA5">
        <w:rPr>
          <w:rtl/>
          <w:lang w:bidi="ar-OM"/>
        </w:rPr>
        <w:t>-</w:t>
      </w:r>
      <w:r>
        <w:rPr>
          <w:rtl/>
          <w:lang w:bidi="ar-OM"/>
        </w:rPr>
        <w:tab/>
      </w:r>
      <w:r w:rsidRPr="00DD4EA5">
        <w:rPr>
          <w:rFonts w:hint="eastAsia"/>
          <w:rtl/>
          <w:lang w:bidi="ar-OM"/>
        </w:rPr>
        <w:t>تتابع</w:t>
      </w:r>
      <w:r w:rsidRPr="00DD4EA5">
        <w:rPr>
          <w:rtl/>
          <w:lang w:bidi="ar-OM"/>
        </w:rPr>
        <w:t xml:space="preserve"> </w:t>
      </w:r>
      <w:r w:rsidRPr="00DD4EA5">
        <w:rPr>
          <w:rFonts w:hint="eastAsia"/>
          <w:rtl/>
          <w:lang w:bidi="ar-OM"/>
        </w:rPr>
        <w:t>اللجنة</w:t>
      </w:r>
      <w:r w:rsidRPr="00DD4EA5">
        <w:rPr>
          <w:rtl/>
          <w:lang w:bidi="ar-OM"/>
        </w:rPr>
        <w:t xml:space="preserve"> </w:t>
      </w:r>
      <w:r w:rsidRPr="00DD4EA5">
        <w:rPr>
          <w:rFonts w:hint="eastAsia"/>
          <w:rtl/>
          <w:lang w:bidi="ar-OM"/>
        </w:rPr>
        <w:t>مع</w:t>
      </w:r>
      <w:r w:rsidRPr="00DD4EA5">
        <w:rPr>
          <w:rtl/>
          <w:lang w:bidi="ar-OM"/>
        </w:rPr>
        <w:t xml:space="preserve"> </w:t>
      </w:r>
      <w:r w:rsidRPr="00DD4EA5">
        <w:rPr>
          <w:rFonts w:hint="eastAsia"/>
          <w:rtl/>
          <w:lang w:bidi="ar-OM"/>
        </w:rPr>
        <w:t>الجهات</w:t>
      </w:r>
      <w:r w:rsidRPr="00DD4EA5">
        <w:rPr>
          <w:rtl/>
          <w:lang w:bidi="ar-OM"/>
        </w:rPr>
        <w:t xml:space="preserve"> </w:t>
      </w:r>
      <w:r w:rsidRPr="00DD4EA5">
        <w:rPr>
          <w:rFonts w:hint="eastAsia"/>
          <w:rtl/>
          <w:lang w:bidi="ar-OM"/>
        </w:rPr>
        <w:t>الحكومية</w:t>
      </w:r>
      <w:r w:rsidRPr="00DD4EA5">
        <w:rPr>
          <w:rtl/>
          <w:lang w:bidi="ar-OM"/>
        </w:rPr>
        <w:t xml:space="preserve"> </w:t>
      </w:r>
      <w:r w:rsidRPr="00DD4EA5">
        <w:rPr>
          <w:rFonts w:hint="eastAsia"/>
          <w:rtl/>
          <w:lang w:bidi="ar-OM"/>
        </w:rPr>
        <w:t>والأهلية</w:t>
      </w:r>
      <w:r w:rsidRPr="00DD4EA5">
        <w:rPr>
          <w:rtl/>
          <w:lang w:bidi="ar-OM"/>
        </w:rPr>
        <w:t xml:space="preserve"> </w:t>
      </w:r>
      <w:r w:rsidRPr="00DD4EA5">
        <w:rPr>
          <w:rFonts w:hint="eastAsia"/>
          <w:rtl/>
          <w:lang w:bidi="ar-OM"/>
        </w:rPr>
        <w:t>تنفيذ</w:t>
      </w:r>
      <w:r w:rsidRPr="00DD4EA5">
        <w:rPr>
          <w:rtl/>
          <w:lang w:bidi="ar-OM"/>
        </w:rPr>
        <w:t xml:space="preserve"> </w:t>
      </w:r>
      <w:r w:rsidRPr="00DD4EA5">
        <w:rPr>
          <w:rFonts w:hint="eastAsia"/>
          <w:rtl/>
          <w:lang w:bidi="ar-OM"/>
        </w:rPr>
        <w:t>الاتفاقيات</w:t>
      </w:r>
      <w:r w:rsidRPr="00DD4EA5">
        <w:rPr>
          <w:rtl/>
          <w:lang w:bidi="ar-OM"/>
        </w:rPr>
        <w:t xml:space="preserve"> </w:t>
      </w:r>
      <w:r w:rsidRPr="00DD4EA5">
        <w:rPr>
          <w:rFonts w:hint="eastAsia"/>
          <w:rtl/>
          <w:lang w:bidi="ar-OM"/>
        </w:rPr>
        <w:t>والمعاهدات</w:t>
      </w:r>
      <w:r w:rsidRPr="00DD4EA5">
        <w:rPr>
          <w:rtl/>
          <w:lang w:bidi="ar-OM"/>
        </w:rPr>
        <w:t xml:space="preserve"> </w:t>
      </w:r>
      <w:r w:rsidRPr="00DD4EA5">
        <w:rPr>
          <w:rFonts w:hint="eastAsia"/>
          <w:rtl/>
          <w:lang w:bidi="ar-OM"/>
        </w:rPr>
        <w:t>الدولية</w:t>
      </w:r>
      <w:r w:rsidRPr="00DD4EA5">
        <w:rPr>
          <w:rtl/>
          <w:lang w:bidi="ar-OM"/>
        </w:rPr>
        <w:t xml:space="preserve"> </w:t>
      </w:r>
      <w:r w:rsidRPr="00DD4EA5">
        <w:rPr>
          <w:rFonts w:hint="eastAsia"/>
          <w:rtl/>
          <w:lang w:bidi="ar-OM"/>
        </w:rPr>
        <w:t>التي</w:t>
      </w:r>
      <w:r w:rsidRPr="00DD4EA5">
        <w:rPr>
          <w:rtl/>
          <w:lang w:bidi="ar-OM"/>
        </w:rPr>
        <w:t xml:space="preserve"> </w:t>
      </w:r>
      <w:r w:rsidRPr="00DD4EA5">
        <w:rPr>
          <w:rFonts w:hint="eastAsia"/>
          <w:rtl/>
          <w:lang w:bidi="ar-OM"/>
        </w:rPr>
        <w:t>صادقت</w:t>
      </w:r>
      <w:r w:rsidRPr="00DD4EA5">
        <w:rPr>
          <w:rtl/>
          <w:lang w:bidi="ar-OM"/>
        </w:rPr>
        <w:t xml:space="preserve"> </w:t>
      </w:r>
      <w:r w:rsidRPr="00DD4EA5">
        <w:rPr>
          <w:rFonts w:hint="eastAsia"/>
          <w:rtl/>
          <w:lang w:bidi="ar-OM"/>
        </w:rPr>
        <w:t>عليها</w:t>
      </w:r>
      <w:r w:rsidRPr="00DD4EA5">
        <w:rPr>
          <w:rtl/>
          <w:lang w:bidi="ar-OM"/>
        </w:rPr>
        <w:t xml:space="preserve"> </w:t>
      </w:r>
      <w:r w:rsidRPr="00DD4EA5">
        <w:rPr>
          <w:rFonts w:hint="eastAsia"/>
          <w:rtl/>
          <w:lang w:bidi="ar-OM"/>
        </w:rPr>
        <w:t>السلطنة،</w:t>
      </w:r>
      <w:r w:rsidRPr="00DD4EA5">
        <w:rPr>
          <w:rtl/>
          <w:lang w:bidi="ar-OM"/>
        </w:rPr>
        <w:t xml:space="preserve"> </w:t>
      </w:r>
      <w:r w:rsidRPr="00DD4EA5">
        <w:rPr>
          <w:rFonts w:hint="eastAsia"/>
          <w:rtl/>
          <w:lang w:bidi="ar-OM"/>
        </w:rPr>
        <w:t>وتشارك</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إعداد</w:t>
      </w:r>
      <w:r w:rsidRPr="00DD4EA5">
        <w:rPr>
          <w:rtl/>
          <w:lang w:bidi="ar-OM"/>
        </w:rPr>
        <w:t xml:space="preserve"> </w:t>
      </w:r>
      <w:r w:rsidRPr="00DD4EA5">
        <w:rPr>
          <w:rFonts w:hint="eastAsia"/>
          <w:rtl/>
          <w:lang w:bidi="ar-OM"/>
        </w:rPr>
        <w:t>التقارير</w:t>
      </w:r>
      <w:r w:rsidRPr="00DD4EA5">
        <w:rPr>
          <w:rtl/>
          <w:lang w:bidi="ar-OM"/>
        </w:rPr>
        <w:t xml:space="preserve"> </w:t>
      </w:r>
      <w:r w:rsidRPr="00DD4EA5">
        <w:rPr>
          <w:rFonts w:hint="eastAsia"/>
          <w:rtl/>
          <w:lang w:bidi="ar-OM"/>
        </w:rPr>
        <w:t>الدورية</w:t>
      </w:r>
      <w:r w:rsidRPr="00DD4EA5">
        <w:rPr>
          <w:rtl/>
          <w:lang w:bidi="ar-OM"/>
        </w:rPr>
        <w:t xml:space="preserve"> </w:t>
      </w:r>
      <w:r w:rsidRPr="00DD4EA5">
        <w:rPr>
          <w:rFonts w:hint="eastAsia"/>
          <w:rtl/>
          <w:lang w:bidi="ar-OM"/>
        </w:rPr>
        <w:t>عن</w:t>
      </w:r>
      <w:r w:rsidRPr="00DD4EA5">
        <w:rPr>
          <w:rtl/>
          <w:lang w:bidi="ar-OM"/>
        </w:rPr>
        <w:t xml:space="preserve"> </w:t>
      </w:r>
      <w:r w:rsidRPr="00DD4EA5">
        <w:rPr>
          <w:rFonts w:hint="eastAsia"/>
          <w:rtl/>
          <w:lang w:bidi="ar-OM"/>
        </w:rPr>
        <w:t>أوضاع</w:t>
      </w:r>
      <w:r w:rsidRPr="00DD4EA5">
        <w:rPr>
          <w:rtl/>
          <w:lang w:bidi="ar-OM"/>
        </w:rPr>
        <w:t xml:space="preserve"> </w:t>
      </w:r>
      <w:r w:rsidRPr="00DD4EA5">
        <w:rPr>
          <w:rFonts w:hint="eastAsia"/>
          <w:rtl/>
          <w:lang w:bidi="ar-OM"/>
        </w:rPr>
        <w:t>حقوق</w:t>
      </w:r>
      <w:r w:rsidRPr="00DD4EA5">
        <w:rPr>
          <w:rtl/>
          <w:lang w:bidi="ar-OM"/>
        </w:rPr>
        <w:t xml:space="preserve"> </w:t>
      </w:r>
      <w:r w:rsidRPr="00DD4EA5">
        <w:rPr>
          <w:rFonts w:hint="eastAsia"/>
          <w:rtl/>
          <w:lang w:bidi="ar-OM"/>
        </w:rPr>
        <w:t>الإنسان،</w:t>
      </w:r>
      <w:r w:rsidRPr="00DD4EA5">
        <w:rPr>
          <w:rtl/>
          <w:lang w:bidi="ar-OM"/>
        </w:rPr>
        <w:t xml:space="preserve"> </w:t>
      </w:r>
      <w:r w:rsidRPr="00DD4EA5">
        <w:rPr>
          <w:rFonts w:hint="eastAsia"/>
          <w:rtl/>
          <w:lang w:bidi="ar-OM"/>
        </w:rPr>
        <w:t>ومناقشتها</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اللجان</w:t>
      </w:r>
      <w:r w:rsidRPr="00DD4EA5">
        <w:rPr>
          <w:rtl/>
          <w:lang w:bidi="ar-OM"/>
        </w:rPr>
        <w:t xml:space="preserve"> </w:t>
      </w:r>
      <w:r w:rsidRPr="00DD4EA5">
        <w:rPr>
          <w:rFonts w:hint="eastAsia"/>
          <w:rtl/>
          <w:lang w:bidi="ar-OM"/>
        </w:rPr>
        <w:t>الدولية</w:t>
      </w:r>
      <w:r w:rsidRPr="00DD4EA5">
        <w:rPr>
          <w:rtl/>
          <w:lang w:bidi="ar-OM"/>
        </w:rPr>
        <w:t xml:space="preserve"> </w:t>
      </w:r>
      <w:r w:rsidRPr="00DD4EA5">
        <w:rPr>
          <w:rFonts w:hint="eastAsia"/>
          <w:rtl/>
          <w:lang w:bidi="ar-OM"/>
        </w:rPr>
        <w:t>والإقليمية</w:t>
      </w:r>
      <w:r w:rsidRPr="00DD4EA5">
        <w:rPr>
          <w:rtl/>
          <w:lang w:bidi="ar-OM"/>
        </w:rPr>
        <w:t xml:space="preserve"> </w:t>
      </w:r>
      <w:r w:rsidRPr="00DD4EA5">
        <w:rPr>
          <w:rFonts w:hint="eastAsia"/>
          <w:rtl/>
          <w:lang w:bidi="ar-OM"/>
        </w:rPr>
        <w:t>المتخصصة</w:t>
      </w:r>
      <w:r w:rsidRPr="00DD4EA5">
        <w:rPr>
          <w:rtl/>
          <w:lang w:bidi="ar-OM"/>
        </w:rPr>
        <w:t xml:space="preserve">. </w:t>
      </w:r>
      <w:r w:rsidRPr="00DD4EA5">
        <w:rPr>
          <w:rFonts w:hint="eastAsia"/>
          <w:rtl/>
          <w:lang w:bidi="ar-OM"/>
        </w:rPr>
        <w:t>وحرصا</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الشفافية</w:t>
      </w:r>
      <w:r w:rsidRPr="00DD4EA5">
        <w:rPr>
          <w:rtl/>
          <w:lang w:bidi="ar-OM"/>
        </w:rPr>
        <w:t xml:space="preserve"> </w:t>
      </w:r>
      <w:r w:rsidRPr="00DD4EA5">
        <w:rPr>
          <w:rFonts w:hint="eastAsia"/>
          <w:rtl/>
          <w:lang w:bidi="ar-OM"/>
        </w:rPr>
        <w:t>وزيادة</w:t>
      </w:r>
      <w:r w:rsidRPr="00DD4EA5">
        <w:rPr>
          <w:rtl/>
          <w:lang w:bidi="ar-OM"/>
        </w:rPr>
        <w:t xml:space="preserve"> </w:t>
      </w:r>
      <w:r w:rsidRPr="00DD4EA5">
        <w:rPr>
          <w:rFonts w:hint="eastAsia"/>
          <w:rtl/>
          <w:lang w:bidi="ar-OM"/>
        </w:rPr>
        <w:t>الوعي</w:t>
      </w:r>
      <w:r w:rsidRPr="00DD4EA5">
        <w:rPr>
          <w:rtl/>
          <w:lang w:bidi="ar-OM"/>
        </w:rPr>
        <w:t xml:space="preserve"> </w:t>
      </w:r>
      <w:r w:rsidRPr="00DD4EA5">
        <w:rPr>
          <w:rFonts w:hint="eastAsia"/>
          <w:rtl/>
          <w:lang w:bidi="ar-OM"/>
        </w:rPr>
        <w:t>تعمل</w:t>
      </w:r>
      <w:r w:rsidRPr="00DD4EA5">
        <w:rPr>
          <w:rtl/>
          <w:lang w:bidi="ar-OM"/>
        </w:rPr>
        <w:t xml:space="preserve"> </w:t>
      </w:r>
      <w:r w:rsidRPr="00DD4EA5">
        <w:rPr>
          <w:rFonts w:hint="eastAsia"/>
          <w:rtl/>
          <w:lang w:bidi="ar-OM"/>
        </w:rPr>
        <w:t>اللجنة</w:t>
      </w:r>
      <w:r w:rsidRPr="00DD4EA5">
        <w:rPr>
          <w:rtl/>
          <w:lang w:bidi="ar-OM"/>
        </w:rPr>
        <w:t xml:space="preserve"> </w:t>
      </w:r>
      <w:r w:rsidRPr="00DD4EA5">
        <w:rPr>
          <w:rFonts w:hint="eastAsia"/>
          <w:rtl/>
          <w:lang w:bidi="ar-OM"/>
        </w:rPr>
        <w:t>منذ</w:t>
      </w:r>
      <w:r w:rsidRPr="00DD4EA5">
        <w:rPr>
          <w:rtl/>
          <w:lang w:bidi="ar-OM"/>
        </w:rPr>
        <w:t xml:space="preserve"> </w:t>
      </w:r>
      <w:r w:rsidRPr="00DD4EA5">
        <w:rPr>
          <w:rFonts w:hint="eastAsia"/>
          <w:rtl/>
          <w:lang w:bidi="ar-OM"/>
        </w:rPr>
        <w:t>نشأتها</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نشر</w:t>
      </w:r>
      <w:r w:rsidRPr="00DD4EA5">
        <w:rPr>
          <w:rtl/>
          <w:lang w:bidi="ar-OM"/>
        </w:rPr>
        <w:t xml:space="preserve"> </w:t>
      </w:r>
      <w:r w:rsidRPr="00DD4EA5">
        <w:rPr>
          <w:rFonts w:hint="eastAsia"/>
          <w:rtl/>
          <w:lang w:bidi="ar-OM"/>
        </w:rPr>
        <w:t>تقاريرها</w:t>
      </w:r>
      <w:r w:rsidRPr="00DD4EA5">
        <w:rPr>
          <w:rtl/>
          <w:lang w:bidi="ar-OM"/>
        </w:rPr>
        <w:t xml:space="preserve"> </w:t>
      </w:r>
      <w:r w:rsidRPr="00DD4EA5">
        <w:rPr>
          <w:rFonts w:hint="eastAsia"/>
          <w:rtl/>
          <w:lang w:bidi="ar-OM"/>
        </w:rPr>
        <w:t>السنوية</w:t>
      </w:r>
      <w:r w:rsidRPr="00DD4EA5">
        <w:rPr>
          <w:rtl/>
          <w:lang w:bidi="ar-OM"/>
        </w:rPr>
        <w:t xml:space="preserve"> </w:t>
      </w:r>
      <w:r w:rsidRPr="00DD4EA5">
        <w:rPr>
          <w:rFonts w:hint="eastAsia"/>
          <w:rtl/>
          <w:lang w:bidi="ar-OM"/>
        </w:rPr>
        <w:t>عن</w:t>
      </w:r>
      <w:r w:rsidRPr="00DD4EA5">
        <w:rPr>
          <w:rtl/>
          <w:lang w:bidi="ar-OM"/>
        </w:rPr>
        <w:t xml:space="preserve"> </w:t>
      </w:r>
      <w:r w:rsidRPr="00DD4EA5">
        <w:rPr>
          <w:rFonts w:hint="eastAsia"/>
          <w:rtl/>
          <w:lang w:bidi="ar-OM"/>
        </w:rPr>
        <w:t>أوضاع</w:t>
      </w:r>
      <w:r w:rsidRPr="00DD4EA5">
        <w:rPr>
          <w:rtl/>
          <w:lang w:bidi="ar-OM"/>
        </w:rPr>
        <w:t xml:space="preserve"> </w:t>
      </w:r>
      <w:r w:rsidRPr="00DD4EA5">
        <w:rPr>
          <w:rFonts w:hint="eastAsia"/>
          <w:rtl/>
          <w:lang w:bidi="ar-OM"/>
        </w:rPr>
        <w:t>حقوق</w:t>
      </w:r>
      <w:r w:rsidRPr="00DD4EA5">
        <w:rPr>
          <w:rtl/>
          <w:lang w:bidi="ar-OM"/>
        </w:rPr>
        <w:t xml:space="preserve"> </w:t>
      </w:r>
      <w:r w:rsidRPr="00DD4EA5">
        <w:rPr>
          <w:rFonts w:hint="eastAsia"/>
          <w:rtl/>
          <w:lang w:bidi="ar-OM"/>
        </w:rPr>
        <w:t>الانسان</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السلطنة،</w:t>
      </w:r>
      <w:r w:rsidRPr="00DD4EA5">
        <w:rPr>
          <w:rtl/>
          <w:lang w:bidi="ar-OM"/>
        </w:rPr>
        <w:t xml:space="preserve"> </w:t>
      </w:r>
      <w:r w:rsidRPr="00DD4EA5">
        <w:rPr>
          <w:rFonts w:hint="eastAsia"/>
          <w:rtl/>
          <w:lang w:bidi="ar-OM"/>
        </w:rPr>
        <w:t>ترصد</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خلالها</w:t>
      </w:r>
      <w:r w:rsidRPr="00DD4EA5">
        <w:rPr>
          <w:rtl/>
          <w:lang w:bidi="ar-OM"/>
        </w:rPr>
        <w:t xml:space="preserve"> </w:t>
      </w:r>
      <w:r w:rsidRPr="00DD4EA5">
        <w:rPr>
          <w:rFonts w:hint="eastAsia"/>
          <w:rtl/>
          <w:lang w:bidi="ar-OM"/>
        </w:rPr>
        <w:t>مستويات</w:t>
      </w:r>
      <w:r w:rsidRPr="00DD4EA5">
        <w:rPr>
          <w:rtl/>
          <w:lang w:bidi="ar-OM"/>
        </w:rPr>
        <w:t xml:space="preserve"> </w:t>
      </w:r>
      <w:r w:rsidRPr="00DD4EA5">
        <w:rPr>
          <w:rFonts w:hint="eastAsia"/>
          <w:rtl/>
          <w:lang w:bidi="ar-OM"/>
        </w:rPr>
        <w:t>ما</w:t>
      </w:r>
      <w:r w:rsidRPr="00DD4EA5">
        <w:rPr>
          <w:rtl/>
          <w:lang w:bidi="ar-OM"/>
        </w:rPr>
        <w:t xml:space="preserve"> </w:t>
      </w:r>
      <w:r w:rsidRPr="00DD4EA5">
        <w:rPr>
          <w:rFonts w:hint="eastAsia"/>
          <w:rtl/>
          <w:lang w:bidi="ar-OM"/>
        </w:rPr>
        <w:t>تحقق</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تدابير</w:t>
      </w:r>
      <w:r w:rsidRPr="00DD4EA5">
        <w:rPr>
          <w:rtl/>
          <w:lang w:bidi="ar-OM"/>
        </w:rPr>
        <w:t xml:space="preserve"> </w:t>
      </w:r>
      <w:r w:rsidRPr="00DD4EA5">
        <w:rPr>
          <w:rFonts w:hint="eastAsia"/>
          <w:rtl/>
          <w:lang w:bidi="ar-OM"/>
        </w:rPr>
        <w:t>وإجراءات</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صعيد</w:t>
      </w:r>
      <w:r w:rsidRPr="00DD4EA5">
        <w:rPr>
          <w:rtl/>
          <w:lang w:bidi="ar-OM"/>
        </w:rPr>
        <w:t xml:space="preserve"> </w:t>
      </w:r>
      <w:r w:rsidRPr="00DD4EA5">
        <w:rPr>
          <w:rFonts w:hint="eastAsia"/>
          <w:rtl/>
          <w:lang w:bidi="ar-OM"/>
        </w:rPr>
        <w:t>الواقع</w:t>
      </w:r>
      <w:r w:rsidRPr="00DD4EA5">
        <w:rPr>
          <w:rtl/>
          <w:lang w:bidi="ar-OM"/>
        </w:rPr>
        <w:t xml:space="preserve"> </w:t>
      </w:r>
      <w:r w:rsidRPr="00DD4EA5">
        <w:rPr>
          <w:rFonts w:hint="eastAsia"/>
          <w:rtl/>
          <w:lang w:bidi="ar-OM"/>
        </w:rPr>
        <w:t>الفعلي</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حقوق</w:t>
      </w:r>
      <w:r w:rsidRPr="00DD4EA5">
        <w:rPr>
          <w:rtl/>
          <w:lang w:bidi="ar-OM"/>
        </w:rPr>
        <w:t xml:space="preserve"> </w:t>
      </w:r>
      <w:r w:rsidRPr="00DD4EA5">
        <w:rPr>
          <w:rFonts w:hint="eastAsia"/>
          <w:rtl/>
          <w:lang w:bidi="ar-OM"/>
        </w:rPr>
        <w:t>الإنسان</w:t>
      </w:r>
      <w:r w:rsidRPr="00DD4EA5">
        <w:rPr>
          <w:rtl/>
          <w:lang w:bidi="ar-OM"/>
        </w:rPr>
        <w:t xml:space="preserve"> </w:t>
      </w:r>
      <w:r w:rsidRPr="00DD4EA5">
        <w:rPr>
          <w:rFonts w:hint="eastAsia"/>
          <w:rtl/>
          <w:lang w:bidi="ar-OM"/>
        </w:rPr>
        <w:t>وحرياته</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السلطنة،</w:t>
      </w:r>
      <w:r w:rsidRPr="00DD4EA5">
        <w:rPr>
          <w:rtl/>
          <w:lang w:bidi="ar-OM"/>
        </w:rPr>
        <w:t xml:space="preserve"> </w:t>
      </w:r>
      <w:r w:rsidRPr="00DD4EA5">
        <w:rPr>
          <w:rFonts w:hint="eastAsia"/>
          <w:rtl/>
          <w:lang w:bidi="ar-OM"/>
        </w:rPr>
        <w:t>وما</w:t>
      </w:r>
      <w:r w:rsidRPr="00DD4EA5">
        <w:rPr>
          <w:rtl/>
          <w:lang w:bidi="ar-OM"/>
        </w:rPr>
        <w:t xml:space="preserve"> </w:t>
      </w:r>
      <w:r w:rsidRPr="00DD4EA5">
        <w:rPr>
          <w:rFonts w:hint="eastAsia"/>
          <w:rtl/>
          <w:lang w:bidi="ar-OM"/>
        </w:rPr>
        <w:t>أنجزته</w:t>
      </w:r>
      <w:r w:rsidRPr="00DD4EA5">
        <w:rPr>
          <w:rtl/>
          <w:lang w:bidi="ar-OM"/>
        </w:rPr>
        <w:t xml:space="preserve"> </w:t>
      </w:r>
      <w:r w:rsidRPr="00DD4EA5">
        <w:rPr>
          <w:rFonts w:hint="eastAsia"/>
          <w:rtl/>
          <w:lang w:bidi="ar-OM"/>
        </w:rPr>
        <w:t>بشأن</w:t>
      </w:r>
      <w:r w:rsidRPr="00DD4EA5">
        <w:rPr>
          <w:rtl/>
          <w:lang w:bidi="ar-OM"/>
        </w:rPr>
        <w:t xml:space="preserve"> </w:t>
      </w:r>
      <w:r w:rsidRPr="00DD4EA5">
        <w:rPr>
          <w:rFonts w:hint="eastAsia"/>
          <w:rtl/>
          <w:lang w:bidi="ar-OM"/>
        </w:rPr>
        <w:t>البلاغات</w:t>
      </w:r>
      <w:r w:rsidRPr="00DD4EA5">
        <w:rPr>
          <w:rtl/>
          <w:lang w:bidi="ar-OM"/>
        </w:rPr>
        <w:t xml:space="preserve"> </w:t>
      </w:r>
      <w:r w:rsidRPr="00DD4EA5">
        <w:rPr>
          <w:rFonts w:hint="eastAsia"/>
          <w:rtl/>
          <w:lang w:bidi="ar-OM"/>
        </w:rPr>
        <w:t>والتحديات</w:t>
      </w:r>
      <w:r w:rsidRPr="00DD4EA5">
        <w:rPr>
          <w:rtl/>
          <w:lang w:bidi="ar-OM"/>
        </w:rPr>
        <w:t xml:space="preserve"> </w:t>
      </w:r>
      <w:r w:rsidRPr="00DD4EA5">
        <w:rPr>
          <w:rFonts w:hint="eastAsia"/>
          <w:rtl/>
          <w:lang w:bidi="ar-OM"/>
        </w:rPr>
        <w:t>التي</w:t>
      </w:r>
      <w:r w:rsidRPr="00DD4EA5">
        <w:rPr>
          <w:rtl/>
          <w:lang w:bidi="ar-OM"/>
        </w:rPr>
        <w:t xml:space="preserve"> </w:t>
      </w:r>
      <w:r w:rsidRPr="00DD4EA5">
        <w:rPr>
          <w:rFonts w:hint="eastAsia"/>
          <w:rtl/>
          <w:lang w:bidi="ar-OM"/>
        </w:rPr>
        <w:t>تواجه</w:t>
      </w:r>
      <w:r w:rsidRPr="00DD4EA5">
        <w:rPr>
          <w:rtl/>
          <w:lang w:bidi="ar-OM"/>
        </w:rPr>
        <w:t xml:space="preserve"> </w:t>
      </w:r>
      <w:r w:rsidRPr="00DD4EA5">
        <w:rPr>
          <w:rFonts w:hint="eastAsia"/>
          <w:rtl/>
          <w:lang w:bidi="ar-OM"/>
        </w:rPr>
        <w:t>حقوق</w:t>
      </w:r>
      <w:r w:rsidRPr="00DD4EA5">
        <w:rPr>
          <w:rtl/>
          <w:lang w:bidi="ar-OM"/>
        </w:rPr>
        <w:t xml:space="preserve"> </w:t>
      </w:r>
      <w:r w:rsidRPr="00DD4EA5">
        <w:rPr>
          <w:rFonts w:hint="eastAsia"/>
          <w:rtl/>
          <w:lang w:bidi="ar-OM"/>
        </w:rPr>
        <w:t>بعض</w:t>
      </w:r>
      <w:r w:rsidRPr="00DD4EA5">
        <w:rPr>
          <w:rtl/>
          <w:lang w:bidi="ar-OM"/>
        </w:rPr>
        <w:t xml:space="preserve"> </w:t>
      </w:r>
      <w:r w:rsidRPr="00DD4EA5">
        <w:rPr>
          <w:rFonts w:hint="eastAsia"/>
          <w:rtl/>
          <w:lang w:bidi="ar-OM"/>
        </w:rPr>
        <w:t>الأفراد</w:t>
      </w:r>
      <w:r w:rsidRPr="00DD4EA5">
        <w:rPr>
          <w:rtl/>
          <w:lang w:bidi="ar-OM"/>
        </w:rPr>
        <w:t>.</w:t>
      </w:r>
    </w:p>
    <w:p w:rsidR="00463A83" w:rsidRPr="004020EA" w:rsidRDefault="00463A83" w:rsidP="00463A83">
      <w:pPr>
        <w:pStyle w:val="SingleTxtGA"/>
        <w:rPr>
          <w:rtl/>
          <w:lang w:bidi="ar-OM"/>
        </w:rPr>
      </w:pPr>
      <w:r w:rsidRPr="004020EA">
        <w:rPr>
          <w:rFonts w:hint="cs"/>
          <w:rtl/>
          <w:lang w:bidi="ar-OM"/>
        </w:rPr>
        <w:t>اللجنة الوطنية لمكافحة الإتجار بالبشر:</w:t>
      </w:r>
    </w:p>
    <w:p w:rsidR="00463A83" w:rsidRPr="004020EA" w:rsidRDefault="00463A83" w:rsidP="00463A83">
      <w:pPr>
        <w:pStyle w:val="SingleTxtGA"/>
        <w:rPr>
          <w:rtl/>
          <w:lang w:bidi="ar-OM"/>
        </w:rPr>
      </w:pPr>
      <w:r>
        <w:rPr>
          <w:rFonts w:hint="cs"/>
          <w:rtl/>
          <w:lang w:bidi="ar-OM"/>
        </w:rPr>
        <w:t>126</w:t>
      </w:r>
      <w:r w:rsidRPr="00DD4EA5">
        <w:rPr>
          <w:rtl/>
        </w:rPr>
        <w:t>-</w:t>
      </w:r>
      <w:r>
        <w:rPr>
          <w:rtl/>
        </w:rPr>
        <w:tab/>
      </w:r>
      <w:r w:rsidRPr="00DD4EA5">
        <w:rPr>
          <w:rtl/>
          <w:lang w:bidi="ar-OM"/>
        </w:rPr>
        <w:t>في إطار جهود السلطنة الرامية لمكافحة ظاهرة الإتجار بالبشر المتنامية عالميا، أصدرت سلطنة عُمان قانون مكافحة الإتجار بالبشر بالمرسوم السلطاني رقم</w:t>
      </w:r>
      <w:r>
        <w:rPr>
          <w:rFonts w:hint="cs"/>
          <w:rtl/>
          <w:lang w:bidi="ar-OM"/>
        </w:rPr>
        <w:t xml:space="preserve"> </w:t>
      </w:r>
      <w:r w:rsidRPr="00DD4EA5">
        <w:rPr>
          <w:lang w:bidi="ar-OM"/>
        </w:rPr>
        <w:t>(2008/126)</w:t>
      </w:r>
      <w:r>
        <w:rPr>
          <w:rFonts w:hint="cs"/>
          <w:rtl/>
          <w:lang w:bidi="ar-OM"/>
        </w:rPr>
        <w:t xml:space="preserve"> </w:t>
      </w:r>
      <w:r w:rsidRPr="00DD4EA5">
        <w:rPr>
          <w:rFonts w:hint="eastAsia"/>
          <w:rtl/>
          <w:lang w:bidi="ar-OM"/>
        </w:rPr>
        <w:t>وأنشأت</w:t>
      </w:r>
      <w:r w:rsidRPr="00DD4EA5">
        <w:rPr>
          <w:rtl/>
          <w:lang w:bidi="ar-OM"/>
        </w:rPr>
        <w:t xml:space="preserve"> </w:t>
      </w:r>
      <w:r w:rsidRPr="00DD4EA5">
        <w:rPr>
          <w:rFonts w:hint="eastAsia"/>
          <w:rtl/>
          <w:lang w:bidi="ar-OM"/>
        </w:rPr>
        <w:t>اللجنة</w:t>
      </w:r>
      <w:r w:rsidRPr="00DD4EA5">
        <w:rPr>
          <w:rtl/>
          <w:lang w:bidi="ar-OM"/>
        </w:rPr>
        <w:t xml:space="preserve"> </w:t>
      </w:r>
      <w:r w:rsidRPr="00DD4EA5">
        <w:rPr>
          <w:rFonts w:hint="eastAsia"/>
          <w:rtl/>
          <w:lang w:bidi="ar-OM"/>
        </w:rPr>
        <w:t>الوطنية</w:t>
      </w:r>
      <w:r w:rsidRPr="00DD4EA5">
        <w:rPr>
          <w:rtl/>
          <w:lang w:bidi="ar-OM"/>
        </w:rPr>
        <w:t xml:space="preserve"> </w:t>
      </w:r>
      <w:r w:rsidRPr="00DD4EA5">
        <w:rPr>
          <w:rFonts w:hint="eastAsia"/>
          <w:rtl/>
          <w:lang w:bidi="ar-OM"/>
        </w:rPr>
        <w:t>لمكافحة</w:t>
      </w:r>
      <w:r w:rsidRPr="00DD4EA5">
        <w:rPr>
          <w:rtl/>
          <w:lang w:bidi="ar-OM"/>
        </w:rPr>
        <w:t xml:space="preserve"> </w:t>
      </w:r>
      <w:r w:rsidRPr="00DD4EA5">
        <w:rPr>
          <w:rFonts w:hint="eastAsia"/>
          <w:rtl/>
          <w:lang w:bidi="ar-OM"/>
        </w:rPr>
        <w:t>الاتجار</w:t>
      </w:r>
      <w:r w:rsidRPr="00DD4EA5">
        <w:rPr>
          <w:rtl/>
          <w:lang w:bidi="ar-OM"/>
        </w:rPr>
        <w:t xml:space="preserve"> </w:t>
      </w:r>
      <w:r w:rsidRPr="00DD4EA5">
        <w:rPr>
          <w:rFonts w:hint="eastAsia"/>
          <w:rtl/>
          <w:lang w:bidi="ar-OM"/>
        </w:rPr>
        <w:t>بالبشر</w:t>
      </w:r>
      <w:r w:rsidRPr="00DD4EA5">
        <w:rPr>
          <w:rtl/>
          <w:lang w:bidi="ar-OM"/>
        </w:rPr>
        <w:t xml:space="preserve"> </w:t>
      </w:r>
      <w:r w:rsidRPr="00DD4EA5">
        <w:rPr>
          <w:rFonts w:hint="eastAsia"/>
          <w:rtl/>
          <w:lang w:bidi="ar-OM"/>
        </w:rPr>
        <w:t>بموجب</w:t>
      </w:r>
      <w:r w:rsidRPr="00DD4EA5">
        <w:rPr>
          <w:rtl/>
          <w:lang w:bidi="ar-OM"/>
        </w:rPr>
        <w:t xml:space="preserve"> </w:t>
      </w:r>
      <w:r w:rsidRPr="00DD4EA5">
        <w:rPr>
          <w:rFonts w:hint="eastAsia"/>
          <w:rtl/>
          <w:lang w:bidi="ar-OM"/>
        </w:rPr>
        <w:t>قرار</w:t>
      </w:r>
      <w:r w:rsidRPr="00DD4EA5">
        <w:rPr>
          <w:rtl/>
          <w:lang w:bidi="ar-OM"/>
        </w:rPr>
        <w:t xml:space="preserve"> </w:t>
      </w:r>
      <w:r w:rsidRPr="00DD4EA5">
        <w:rPr>
          <w:rFonts w:hint="eastAsia"/>
          <w:rtl/>
          <w:lang w:bidi="ar-OM"/>
        </w:rPr>
        <w:t>مجلس</w:t>
      </w:r>
      <w:r w:rsidRPr="00DD4EA5">
        <w:rPr>
          <w:rtl/>
          <w:lang w:bidi="ar-OM"/>
        </w:rPr>
        <w:t xml:space="preserve"> </w:t>
      </w:r>
      <w:r w:rsidRPr="00DD4EA5">
        <w:rPr>
          <w:rFonts w:hint="eastAsia"/>
          <w:rtl/>
          <w:lang w:bidi="ar-OM"/>
        </w:rPr>
        <w:t>الوزراء</w:t>
      </w:r>
      <w:r w:rsidRPr="00DD4EA5">
        <w:rPr>
          <w:rtl/>
          <w:lang w:bidi="ar-OM"/>
        </w:rPr>
        <w:t xml:space="preserve"> </w:t>
      </w:r>
      <w:r w:rsidRPr="00DD4EA5">
        <w:rPr>
          <w:rFonts w:hint="eastAsia"/>
          <w:rtl/>
          <w:lang w:bidi="ar-OM"/>
        </w:rPr>
        <w:t>الصادر</w:t>
      </w:r>
      <w:r w:rsidRPr="00DD4EA5">
        <w:rPr>
          <w:rtl/>
          <w:lang w:bidi="ar-OM"/>
        </w:rPr>
        <w:t xml:space="preserve"> </w:t>
      </w:r>
      <w:r w:rsidRPr="00DD4EA5">
        <w:rPr>
          <w:rFonts w:hint="eastAsia"/>
          <w:rtl/>
          <w:lang w:bidi="ar-OM"/>
        </w:rPr>
        <w:t>عام</w:t>
      </w:r>
      <w:r w:rsidRPr="00DD4EA5">
        <w:rPr>
          <w:rtl/>
          <w:lang w:bidi="ar-OM"/>
        </w:rPr>
        <w:t xml:space="preserve"> 2009م </w:t>
      </w:r>
      <w:r w:rsidRPr="00DD4EA5">
        <w:rPr>
          <w:rFonts w:hint="eastAsia"/>
          <w:rtl/>
          <w:lang w:bidi="ar-OM"/>
        </w:rPr>
        <w:t>وفقا</w:t>
      </w:r>
      <w:r w:rsidRPr="00DD4EA5">
        <w:rPr>
          <w:rtl/>
          <w:lang w:bidi="ar-OM"/>
        </w:rPr>
        <w:t xml:space="preserve"> </w:t>
      </w:r>
      <w:r w:rsidRPr="00DD4EA5">
        <w:rPr>
          <w:rFonts w:hint="eastAsia"/>
          <w:rtl/>
          <w:lang w:bidi="ar-OM"/>
        </w:rPr>
        <w:t>للمادة</w:t>
      </w:r>
      <w:r>
        <w:rPr>
          <w:rFonts w:hint="cs"/>
          <w:rtl/>
          <w:lang w:bidi="ar-OM"/>
        </w:rPr>
        <w:t xml:space="preserve"> </w:t>
      </w:r>
      <w:r w:rsidRPr="00DD4EA5">
        <w:rPr>
          <w:lang w:bidi="ar-OM"/>
        </w:rPr>
        <w:t>(21)</w:t>
      </w:r>
      <w:r>
        <w:rPr>
          <w:rFonts w:hint="cs"/>
          <w:rtl/>
        </w:rPr>
        <w:t xml:space="preserve"> م</w:t>
      </w:r>
      <w:r w:rsidRPr="00DD4EA5">
        <w:rPr>
          <w:rFonts w:hint="eastAsia"/>
          <w:rtl/>
          <w:lang w:bidi="ar-OM"/>
        </w:rPr>
        <w:t>ن</w:t>
      </w:r>
      <w:r w:rsidRPr="00DD4EA5">
        <w:rPr>
          <w:rtl/>
          <w:lang w:bidi="ar-OM"/>
        </w:rPr>
        <w:t xml:space="preserve"> قانون مكافحة الإتجار بالبشر، برئاسة أمين عام وزارة الخارجية. وتضم اللجنة أعضاء من مختلف الجهات الحكومية، </w:t>
      </w:r>
      <w:r w:rsidRPr="00DD4EA5">
        <w:rPr>
          <w:rFonts w:hint="eastAsia"/>
          <w:rtl/>
          <w:lang w:bidi="ar-OM"/>
        </w:rPr>
        <w:t>وغير</w:t>
      </w:r>
      <w:r w:rsidRPr="00DD4EA5">
        <w:rPr>
          <w:rtl/>
          <w:lang w:bidi="ar-OM"/>
        </w:rPr>
        <w:t xml:space="preserve"> </w:t>
      </w:r>
      <w:r w:rsidRPr="00DD4EA5">
        <w:rPr>
          <w:rFonts w:hint="eastAsia"/>
          <w:rtl/>
          <w:lang w:bidi="ar-OM"/>
        </w:rPr>
        <w:t>الحكومية،</w:t>
      </w:r>
      <w:r w:rsidRPr="00DD4EA5">
        <w:rPr>
          <w:rtl/>
          <w:lang w:bidi="ar-OM"/>
        </w:rPr>
        <w:t xml:space="preserve"> </w:t>
      </w:r>
      <w:r w:rsidRPr="00DD4EA5">
        <w:rPr>
          <w:rFonts w:hint="eastAsia"/>
          <w:rtl/>
          <w:lang w:bidi="ar-OM"/>
        </w:rPr>
        <w:t>وهي</w:t>
      </w:r>
      <w:r w:rsidRPr="00DD4EA5">
        <w:rPr>
          <w:rtl/>
          <w:lang w:bidi="ar-OM"/>
        </w:rPr>
        <w:t xml:space="preserve"> </w:t>
      </w:r>
      <w:r w:rsidRPr="00DD4EA5">
        <w:rPr>
          <w:rFonts w:hint="eastAsia"/>
          <w:rtl/>
          <w:lang w:bidi="ar-OM"/>
        </w:rPr>
        <w:t>مسؤولة</w:t>
      </w:r>
      <w:r w:rsidRPr="00DD4EA5">
        <w:rPr>
          <w:rtl/>
          <w:lang w:bidi="ar-OM"/>
        </w:rPr>
        <w:t xml:space="preserve"> </w:t>
      </w:r>
      <w:r w:rsidRPr="00DD4EA5">
        <w:rPr>
          <w:rFonts w:hint="eastAsia"/>
          <w:rtl/>
          <w:lang w:bidi="ar-OM"/>
        </w:rPr>
        <w:t>عن</w:t>
      </w:r>
      <w:r w:rsidRPr="00DD4EA5">
        <w:rPr>
          <w:rtl/>
          <w:lang w:bidi="ar-OM"/>
        </w:rPr>
        <w:t xml:space="preserve"> </w:t>
      </w:r>
      <w:r w:rsidRPr="00DD4EA5">
        <w:rPr>
          <w:rFonts w:hint="eastAsia"/>
          <w:rtl/>
          <w:lang w:bidi="ar-OM"/>
        </w:rPr>
        <w:t>تقديم</w:t>
      </w:r>
      <w:r w:rsidRPr="00DD4EA5">
        <w:rPr>
          <w:rtl/>
          <w:lang w:bidi="ar-OM"/>
        </w:rPr>
        <w:t xml:space="preserve"> </w:t>
      </w:r>
      <w:r w:rsidRPr="00DD4EA5">
        <w:rPr>
          <w:rFonts w:hint="eastAsia"/>
          <w:rtl/>
          <w:lang w:bidi="ar-OM"/>
        </w:rPr>
        <w:t>تقرير</w:t>
      </w:r>
      <w:r w:rsidRPr="00DD4EA5">
        <w:rPr>
          <w:rtl/>
          <w:lang w:bidi="ar-OM"/>
        </w:rPr>
        <w:t xml:space="preserve"> </w:t>
      </w:r>
      <w:r w:rsidRPr="00DD4EA5">
        <w:rPr>
          <w:rFonts w:hint="eastAsia"/>
          <w:rtl/>
          <w:lang w:bidi="ar-OM"/>
        </w:rPr>
        <w:t>دوري</w:t>
      </w:r>
      <w:r w:rsidRPr="00DD4EA5">
        <w:rPr>
          <w:rtl/>
          <w:lang w:bidi="ar-OM"/>
        </w:rPr>
        <w:t xml:space="preserve"> </w:t>
      </w:r>
      <w:r w:rsidRPr="00DD4EA5">
        <w:rPr>
          <w:rFonts w:hint="eastAsia"/>
          <w:rtl/>
          <w:lang w:bidi="ar-OM"/>
        </w:rPr>
        <w:t>إلى</w:t>
      </w:r>
      <w:r w:rsidRPr="00DD4EA5">
        <w:rPr>
          <w:rtl/>
          <w:lang w:bidi="ar-OM"/>
        </w:rPr>
        <w:t xml:space="preserve"> </w:t>
      </w:r>
      <w:r w:rsidRPr="00DD4EA5">
        <w:rPr>
          <w:rFonts w:hint="eastAsia"/>
          <w:rtl/>
          <w:lang w:bidi="ar-OM"/>
        </w:rPr>
        <w:t>مجلس</w:t>
      </w:r>
      <w:r w:rsidRPr="00DD4EA5">
        <w:rPr>
          <w:rtl/>
          <w:lang w:bidi="ar-OM"/>
        </w:rPr>
        <w:t xml:space="preserve"> </w:t>
      </w:r>
      <w:r w:rsidRPr="00DD4EA5">
        <w:rPr>
          <w:rFonts w:hint="eastAsia"/>
          <w:rtl/>
          <w:lang w:bidi="ar-OM"/>
        </w:rPr>
        <w:t>الوزراء</w:t>
      </w:r>
      <w:r w:rsidRPr="00DD4EA5">
        <w:rPr>
          <w:rtl/>
          <w:lang w:bidi="ar-OM"/>
        </w:rPr>
        <w:t xml:space="preserve"> </w:t>
      </w:r>
      <w:r w:rsidRPr="00DD4EA5">
        <w:rPr>
          <w:rFonts w:hint="eastAsia"/>
          <w:rtl/>
          <w:lang w:bidi="ar-OM"/>
        </w:rPr>
        <w:t>حول</w:t>
      </w:r>
      <w:r w:rsidRPr="00DD4EA5">
        <w:rPr>
          <w:rtl/>
          <w:lang w:bidi="ar-OM"/>
        </w:rPr>
        <w:t xml:space="preserve"> </w:t>
      </w:r>
      <w:r w:rsidRPr="00DD4EA5">
        <w:rPr>
          <w:rFonts w:hint="eastAsia"/>
          <w:rtl/>
          <w:lang w:bidi="ar-OM"/>
        </w:rPr>
        <w:t>الجهود</w:t>
      </w:r>
      <w:r w:rsidRPr="00DD4EA5">
        <w:rPr>
          <w:rtl/>
          <w:lang w:bidi="ar-OM"/>
        </w:rPr>
        <w:t xml:space="preserve"> </w:t>
      </w:r>
      <w:r w:rsidRPr="00DD4EA5">
        <w:rPr>
          <w:rFonts w:hint="eastAsia"/>
          <w:rtl/>
          <w:lang w:bidi="ar-OM"/>
        </w:rPr>
        <w:t>الوطنية</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مجال</w:t>
      </w:r>
      <w:r w:rsidRPr="00DD4EA5">
        <w:rPr>
          <w:rtl/>
          <w:lang w:bidi="ar-OM"/>
        </w:rPr>
        <w:t xml:space="preserve"> </w:t>
      </w:r>
      <w:r w:rsidRPr="00DD4EA5">
        <w:rPr>
          <w:rFonts w:hint="eastAsia"/>
          <w:rtl/>
          <w:lang w:bidi="ar-OM"/>
        </w:rPr>
        <w:t>مكافحة</w:t>
      </w:r>
      <w:r w:rsidRPr="00DD4EA5">
        <w:rPr>
          <w:rtl/>
          <w:lang w:bidi="ar-OM"/>
        </w:rPr>
        <w:t xml:space="preserve"> </w:t>
      </w:r>
      <w:r w:rsidRPr="00DD4EA5">
        <w:rPr>
          <w:rFonts w:hint="eastAsia"/>
          <w:rtl/>
          <w:lang w:bidi="ar-OM"/>
        </w:rPr>
        <w:t>الإتجار</w:t>
      </w:r>
      <w:r w:rsidRPr="00DD4EA5">
        <w:rPr>
          <w:rtl/>
          <w:lang w:bidi="ar-OM"/>
        </w:rPr>
        <w:t xml:space="preserve"> </w:t>
      </w:r>
      <w:r w:rsidRPr="00DD4EA5">
        <w:rPr>
          <w:rFonts w:hint="eastAsia"/>
          <w:rtl/>
          <w:lang w:bidi="ar-OM"/>
        </w:rPr>
        <w:t>بالبشر</w:t>
      </w:r>
      <w:r w:rsidRPr="00DD4EA5">
        <w:rPr>
          <w:rtl/>
          <w:lang w:bidi="ar-OM"/>
        </w:rPr>
        <w:t xml:space="preserve">. </w:t>
      </w:r>
      <w:r w:rsidRPr="00DD4EA5">
        <w:rPr>
          <w:rFonts w:hint="eastAsia"/>
          <w:rtl/>
          <w:lang w:bidi="ar-OM"/>
        </w:rPr>
        <w:t>كما</w:t>
      </w:r>
      <w:r w:rsidRPr="00DD4EA5">
        <w:rPr>
          <w:rtl/>
          <w:lang w:bidi="ar-OM"/>
        </w:rPr>
        <w:t xml:space="preserve"> </w:t>
      </w:r>
      <w:r w:rsidRPr="00DD4EA5">
        <w:rPr>
          <w:rFonts w:hint="eastAsia"/>
          <w:rtl/>
          <w:lang w:bidi="ar-OM"/>
        </w:rPr>
        <w:t>أنشأ</w:t>
      </w:r>
      <w:r w:rsidRPr="00DD4EA5">
        <w:rPr>
          <w:rtl/>
          <w:lang w:bidi="ar-OM"/>
        </w:rPr>
        <w:t xml:space="preserve"> </w:t>
      </w:r>
      <w:r w:rsidRPr="00DD4EA5">
        <w:rPr>
          <w:rFonts w:hint="eastAsia"/>
          <w:rtl/>
          <w:lang w:bidi="ar-OM"/>
        </w:rPr>
        <w:t>الادعاء</w:t>
      </w:r>
      <w:r w:rsidRPr="00DD4EA5">
        <w:rPr>
          <w:rtl/>
          <w:lang w:bidi="ar-OM"/>
        </w:rPr>
        <w:t xml:space="preserve"> </w:t>
      </w:r>
      <w:r w:rsidRPr="00DD4EA5">
        <w:rPr>
          <w:rFonts w:hint="eastAsia"/>
          <w:rtl/>
          <w:lang w:bidi="ar-OM"/>
        </w:rPr>
        <w:t>العام</w:t>
      </w:r>
      <w:r w:rsidRPr="00DD4EA5">
        <w:rPr>
          <w:rtl/>
          <w:lang w:bidi="ar-OM"/>
        </w:rPr>
        <w:t xml:space="preserve"> </w:t>
      </w:r>
      <w:r w:rsidRPr="00DD4EA5">
        <w:rPr>
          <w:rFonts w:hint="eastAsia"/>
          <w:rtl/>
          <w:lang w:bidi="ar-OM"/>
        </w:rPr>
        <w:t>بموجب</w:t>
      </w:r>
      <w:r w:rsidRPr="00DD4EA5">
        <w:rPr>
          <w:rtl/>
          <w:lang w:bidi="ar-OM"/>
        </w:rPr>
        <w:t xml:space="preserve"> </w:t>
      </w:r>
      <w:r w:rsidRPr="00DD4EA5">
        <w:rPr>
          <w:rFonts w:hint="eastAsia"/>
          <w:rtl/>
          <w:lang w:bidi="ar-OM"/>
        </w:rPr>
        <w:t>القرار</w:t>
      </w:r>
      <w:r w:rsidRPr="00DD4EA5">
        <w:rPr>
          <w:rtl/>
          <w:lang w:bidi="ar-OM"/>
        </w:rPr>
        <w:t xml:space="preserve"> </w:t>
      </w:r>
      <w:r w:rsidRPr="00DD4EA5">
        <w:rPr>
          <w:rFonts w:hint="eastAsia"/>
          <w:rtl/>
          <w:lang w:bidi="ar-OM"/>
        </w:rPr>
        <w:t>رقم</w:t>
      </w:r>
      <w:r w:rsidRPr="00DD4EA5">
        <w:rPr>
          <w:rtl/>
          <w:lang w:bidi="ar-OM"/>
        </w:rPr>
        <w:t xml:space="preserve"> (50/2017)، </w:t>
      </w:r>
      <w:r w:rsidRPr="00DD4EA5">
        <w:rPr>
          <w:rFonts w:hint="eastAsia"/>
          <w:rtl/>
          <w:lang w:bidi="ar-OM"/>
        </w:rPr>
        <w:t>وذلك</w:t>
      </w:r>
      <w:r w:rsidRPr="00DD4EA5">
        <w:rPr>
          <w:rtl/>
          <w:lang w:bidi="ar-OM"/>
        </w:rPr>
        <w:t xml:space="preserve"> </w:t>
      </w:r>
      <w:r w:rsidRPr="00DD4EA5">
        <w:rPr>
          <w:rFonts w:hint="eastAsia"/>
          <w:rtl/>
          <w:lang w:bidi="ar-OM"/>
        </w:rPr>
        <w:t>في</w:t>
      </w:r>
      <w:r w:rsidRPr="00DD4EA5">
        <w:rPr>
          <w:rtl/>
          <w:lang w:bidi="ar-OM"/>
        </w:rPr>
        <w:t xml:space="preserve"> 1نوفمبر2017، </w:t>
      </w:r>
      <w:r w:rsidRPr="00DD4EA5">
        <w:rPr>
          <w:rFonts w:hint="eastAsia"/>
          <w:rtl/>
          <w:lang w:bidi="ar-OM"/>
        </w:rPr>
        <w:t>إدارة</w:t>
      </w:r>
      <w:r w:rsidRPr="00DD4EA5">
        <w:rPr>
          <w:rtl/>
          <w:lang w:bidi="ar-OM"/>
        </w:rPr>
        <w:t xml:space="preserve"> متخصصة تعنى بالتحقيق، والترافع في قضايا الإتجار بالبشر.</w:t>
      </w:r>
    </w:p>
    <w:p w:rsidR="00463A83" w:rsidRPr="00DD4EA5" w:rsidRDefault="00463A83" w:rsidP="00463A83">
      <w:pPr>
        <w:pStyle w:val="SingleTxtGA"/>
        <w:rPr>
          <w:rtl/>
          <w:lang w:bidi="ar-OM"/>
        </w:rPr>
      </w:pPr>
      <w:r>
        <w:rPr>
          <w:rFonts w:hint="cs"/>
          <w:rtl/>
        </w:rPr>
        <w:t>127</w:t>
      </w:r>
      <w:r w:rsidRPr="00DD4EA5">
        <w:rPr>
          <w:rtl/>
          <w:lang w:bidi="ar-OM"/>
        </w:rPr>
        <w:t>-</w:t>
      </w:r>
      <w:r>
        <w:rPr>
          <w:rtl/>
          <w:lang w:bidi="ar-OM"/>
        </w:rPr>
        <w:tab/>
      </w:r>
      <w:r w:rsidRPr="00DD4EA5">
        <w:rPr>
          <w:rFonts w:hint="eastAsia"/>
          <w:rtl/>
          <w:lang w:bidi="ar-OM"/>
        </w:rPr>
        <w:t>يستفيد</w:t>
      </w:r>
      <w:r w:rsidRPr="00DD4EA5">
        <w:rPr>
          <w:rtl/>
          <w:lang w:bidi="ar-OM"/>
        </w:rPr>
        <w:t xml:space="preserve"> </w:t>
      </w:r>
      <w:r w:rsidRPr="00DD4EA5">
        <w:rPr>
          <w:rFonts w:hint="eastAsia"/>
          <w:rtl/>
          <w:lang w:bidi="ar-OM"/>
        </w:rPr>
        <w:t>ضحايا</w:t>
      </w:r>
      <w:r w:rsidRPr="00DD4EA5">
        <w:rPr>
          <w:rtl/>
          <w:lang w:bidi="ar-OM"/>
        </w:rPr>
        <w:t xml:space="preserve"> </w:t>
      </w:r>
      <w:r w:rsidRPr="00DD4EA5">
        <w:rPr>
          <w:rFonts w:hint="eastAsia"/>
          <w:rtl/>
          <w:lang w:bidi="ar-OM"/>
        </w:rPr>
        <w:t>الإتجار</w:t>
      </w:r>
      <w:r w:rsidRPr="00DD4EA5">
        <w:rPr>
          <w:rtl/>
          <w:lang w:bidi="ar-OM"/>
        </w:rPr>
        <w:t xml:space="preserve"> </w:t>
      </w:r>
      <w:r w:rsidRPr="00DD4EA5">
        <w:rPr>
          <w:rFonts w:hint="eastAsia"/>
          <w:rtl/>
          <w:lang w:bidi="ar-OM"/>
        </w:rPr>
        <w:t>بالبشر</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الرعاية</w:t>
      </w:r>
      <w:r w:rsidRPr="00DD4EA5">
        <w:rPr>
          <w:rtl/>
          <w:lang w:bidi="ar-OM"/>
        </w:rPr>
        <w:t xml:space="preserve"> </w:t>
      </w:r>
      <w:r w:rsidRPr="00DD4EA5">
        <w:rPr>
          <w:rFonts w:hint="eastAsia"/>
          <w:rtl/>
          <w:lang w:bidi="ar-OM"/>
        </w:rPr>
        <w:t>الطبية</w:t>
      </w:r>
      <w:r w:rsidRPr="00DD4EA5">
        <w:rPr>
          <w:rtl/>
          <w:lang w:bidi="ar-OM"/>
        </w:rPr>
        <w:t xml:space="preserve"> </w:t>
      </w:r>
      <w:r w:rsidRPr="00DD4EA5">
        <w:rPr>
          <w:rFonts w:hint="eastAsia"/>
          <w:rtl/>
          <w:lang w:bidi="ar-OM"/>
        </w:rPr>
        <w:t>والقانونية،</w:t>
      </w:r>
      <w:r w:rsidRPr="00DD4EA5">
        <w:rPr>
          <w:rtl/>
          <w:lang w:bidi="ar-OM"/>
        </w:rPr>
        <w:t xml:space="preserve"> </w:t>
      </w:r>
      <w:r w:rsidRPr="00DD4EA5">
        <w:rPr>
          <w:rFonts w:hint="eastAsia"/>
          <w:rtl/>
          <w:lang w:bidi="ar-OM"/>
        </w:rPr>
        <w:t>ودور</w:t>
      </w:r>
      <w:r w:rsidRPr="00DD4EA5">
        <w:rPr>
          <w:rtl/>
          <w:lang w:bidi="ar-OM"/>
        </w:rPr>
        <w:t xml:space="preserve"> </w:t>
      </w:r>
      <w:r w:rsidRPr="00DD4EA5">
        <w:rPr>
          <w:rFonts w:hint="eastAsia"/>
          <w:rtl/>
          <w:lang w:bidi="ar-OM"/>
        </w:rPr>
        <w:t>الإيواء</w:t>
      </w:r>
      <w:r w:rsidRPr="00DD4EA5">
        <w:rPr>
          <w:rtl/>
          <w:lang w:bidi="ar-OM"/>
        </w:rPr>
        <w:t xml:space="preserve"> </w:t>
      </w:r>
      <w:r w:rsidRPr="00DD4EA5">
        <w:rPr>
          <w:rFonts w:hint="eastAsia"/>
          <w:rtl/>
          <w:lang w:bidi="ar-OM"/>
        </w:rPr>
        <w:t>والمساعدات</w:t>
      </w:r>
      <w:r w:rsidRPr="00DD4EA5">
        <w:rPr>
          <w:rtl/>
          <w:lang w:bidi="ar-OM"/>
        </w:rPr>
        <w:t xml:space="preserve"> </w:t>
      </w:r>
      <w:r w:rsidRPr="00DD4EA5">
        <w:rPr>
          <w:rFonts w:hint="eastAsia"/>
          <w:rtl/>
          <w:lang w:bidi="ar-OM"/>
        </w:rPr>
        <w:t>القانونية</w:t>
      </w:r>
      <w:r w:rsidRPr="00DD4EA5">
        <w:rPr>
          <w:rtl/>
          <w:lang w:bidi="ar-OM"/>
        </w:rPr>
        <w:t xml:space="preserve"> </w:t>
      </w:r>
      <w:r w:rsidRPr="00DD4EA5">
        <w:rPr>
          <w:rFonts w:hint="eastAsia"/>
          <w:rtl/>
          <w:lang w:bidi="ar-OM"/>
        </w:rPr>
        <w:t>والاجتماعية</w:t>
      </w:r>
      <w:r w:rsidRPr="00DD4EA5">
        <w:rPr>
          <w:rtl/>
          <w:lang w:bidi="ar-OM"/>
        </w:rPr>
        <w:t xml:space="preserve"> </w:t>
      </w:r>
      <w:r w:rsidRPr="00DD4EA5">
        <w:rPr>
          <w:rFonts w:hint="eastAsia"/>
          <w:rtl/>
          <w:lang w:bidi="ar-OM"/>
        </w:rPr>
        <w:t>المجانية</w:t>
      </w:r>
      <w:r w:rsidRPr="00DD4EA5">
        <w:rPr>
          <w:rtl/>
          <w:lang w:bidi="ar-OM"/>
        </w:rPr>
        <w:t xml:space="preserve">. </w:t>
      </w:r>
      <w:r w:rsidRPr="00DD4EA5">
        <w:rPr>
          <w:rFonts w:hint="eastAsia"/>
          <w:rtl/>
          <w:lang w:bidi="ar-OM"/>
        </w:rPr>
        <w:t>وهناك</w:t>
      </w:r>
      <w:r w:rsidRPr="00DD4EA5">
        <w:rPr>
          <w:rtl/>
          <w:lang w:bidi="ar-OM"/>
        </w:rPr>
        <w:t xml:space="preserve"> </w:t>
      </w:r>
      <w:r w:rsidRPr="00DD4EA5">
        <w:rPr>
          <w:rFonts w:hint="eastAsia"/>
          <w:rtl/>
          <w:lang w:bidi="ar-OM"/>
        </w:rPr>
        <w:t>دار</w:t>
      </w:r>
      <w:r w:rsidRPr="00DD4EA5">
        <w:rPr>
          <w:rtl/>
          <w:lang w:bidi="ar-OM"/>
        </w:rPr>
        <w:t xml:space="preserve"> </w:t>
      </w:r>
      <w:r w:rsidRPr="00DD4EA5">
        <w:rPr>
          <w:rFonts w:hint="eastAsia"/>
          <w:rtl/>
          <w:lang w:bidi="ar-OM"/>
        </w:rPr>
        <w:t>إيواء</w:t>
      </w:r>
      <w:r w:rsidRPr="00DD4EA5">
        <w:rPr>
          <w:rtl/>
          <w:lang w:bidi="ar-OM"/>
        </w:rPr>
        <w:t xml:space="preserve"> </w:t>
      </w:r>
      <w:r w:rsidRPr="00DD4EA5">
        <w:rPr>
          <w:rFonts w:hint="eastAsia"/>
          <w:rtl/>
          <w:lang w:bidi="ar-OM"/>
        </w:rPr>
        <w:t>مخصصة</w:t>
      </w:r>
      <w:r w:rsidRPr="00DD4EA5">
        <w:rPr>
          <w:rtl/>
          <w:lang w:bidi="ar-OM"/>
        </w:rPr>
        <w:t xml:space="preserve"> </w:t>
      </w:r>
      <w:r w:rsidRPr="00DD4EA5">
        <w:rPr>
          <w:rFonts w:hint="eastAsia"/>
          <w:rtl/>
          <w:lang w:bidi="ar-OM"/>
        </w:rPr>
        <w:t>ومجهزة</w:t>
      </w:r>
      <w:r w:rsidRPr="00DD4EA5">
        <w:rPr>
          <w:rtl/>
          <w:lang w:bidi="ar-OM"/>
        </w:rPr>
        <w:t xml:space="preserve"> </w:t>
      </w:r>
      <w:r w:rsidRPr="00DD4EA5">
        <w:rPr>
          <w:rFonts w:hint="eastAsia"/>
          <w:rtl/>
          <w:lang w:bidi="ar-OM"/>
        </w:rPr>
        <w:t>لهذا</w:t>
      </w:r>
      <w:r w:rsidRPr="00DD4EA5">
        <w:rPr>
          <w:rtl/>
          <w:lang w:bidi="ar-OM"/>
        </w:rPr>
        <w:t xml:space="preserve"> </w:t>
      </w:r>
      <w:r w:rsidRPr="00DD4EA5">
        <w:rPr>
          <w:rFonts w:hint="eastAsia"/>
          <w:rtl/>
          <w:lang w:bidi="ar-OM"/>
        </w:rPr>
        <w:t>الغرض</w:t>
      </w:r>
      <w:r w:rsidRPr="00DD4EA5">
        <w:rPr>
          <w:rtl/>
          <w:lang w:bidi="ar-OM"/>
        </w:rPr>
        <w:t xml:space="preserve">. </w:t>
      </w:r>
      <w:r w:rsidRPr="00DD4EA5">
        <w:rPr>
          <w:rFonts w:hint="eastAsia"/>
          <w:rtl/>
          <w:lang w:bidi="ar-OM"/>
        </w:rPr>
        <w:t>كما</w:t>
      </w:r>
      <w:r w:rsidRPr="00DD4EA5">
        <w:rPr>
          <w:rtl/>
          <w:lang w:bidi="ar-OM"/>
        </w:rPr>
        <w:t xml:space="preserve"> </w:t>
      </w:r>
      <w:r w:rsidRPr="00DD4EA5">
        <w:rPr>
          <w:rFonts w:hint="eastAsia"/>
          <w:rtl/>
          <w:lang w:bidi="ar-OM"/>
        </w:rPr>
        <w:t>كان</w:t>
      </w:r>
      <w:r w:rsidRPr="00DD4EA5">
        <w:rPr>
          <w:rtl/>
          <w:lang w:bidi="ar-OM"/>
        </w:rPr>
        <w:t xml:space="preserve"> </w:t>
      </w:r>
      <w:r w:rsidRPr="00DD4EA5">
        <w:rPr>
          <w:rFonts w:hint="eastAsia"/>
          <w:rtl/>
          <w:lang w:bidi="ar-OM"/>
        </w:rPr>
        <w:t>هناك</w:t>
      </w:r>
      <w:r w:rsidRPr="00DD4EA5">
        <w:rPr>
          <w:rtl/>
          <w:lang w:bidi="ar-OM"/>
        </w:rPr>
        <w:t xml:space="preserve"> </w:t>
      </w:r>
      <w:r w:rsidRPr="00DD4EA5">
        <w:rPr>
          <w:rFonts w:hint="eastAsia"/>
          <w:rtl/>
          <w:lang w:bidi="ar-OM"/>
        </w:rPr>
        <w:t>توعية</w:t>
      </w:r>
      <w:r w:rsidRPr="00DD4EA5">
        <w:rPr>
          <w:rtl/>
          <w:lang w:bidi="ar-OM"/>
        </w:rPr>
        <w:t xml:space="preserve"> </w:t>
      </w:r>
      <w:r w:rsidRPr="00DD4EA5">
        <w:rPr>
          <w:rFonts w:hint="eastAsia"/>
          <w:rtl/>
          <w:lang w:bidi="ar-OM"/>
        </w:rPr>
        <w:t>عامة</w:t>
      </w:r>
      <w:r w:rsidRPr="00DD4EA5">
        <w:rPr>
          <w:rtl/>
          <w:lang w:bidi="ar-OM"/>
        </w:rPr>
        <w:t xml:space="preserve"> </w:t>
      </w:r>
      <w:r w:rsidRPr="00DD4EA5">
        <w:rPr>
          <w:rFonts w:hint="eastAsia"/>
          <w:rtl/>
          <w:lang w:bidi="ar-OM"/>
        </w:rPr>
        <w:t>بخصوص</w:t>
      </w:r>
      <w:r w:rsidRPr="00DD4EA5">
        <w:rPr>
          <w:rtl/>
          <w:lang w:bidi="ar-OM"/>
        </w:rPr>
        <w:t xml:space="preserve"> </w:t>
      </w:r>
      <w:r w:rsidRPr="00DD4EA5">
        <w:rPr>
          <w:rFonts w:hint="eastAsia"/>
          <w:rtl/>
          <w:lang w:bidi="ar-OM"/>
        </w:rPr>
        <w:t>ذلك</w:t>
      </w:r>
      <w:r w:rsidRPr="00DD4EA5">
        <w:rPr>
          <w:rtl/>
          <w:lang w:bidi="ar-OM"/>
        </w:rPr>
        <w:t xml:space="preserve"> </w:t>
      </w:r>
      <w:r w:rsidRPr="00DD4EA5">
        <w:rPr>
          <w:rFonts w:hint="eastAsia"/>
          <w:rtl/>
          <w:lang w:bidi="ar-OM"/>
        </w:rPr>
        <w:t>عن</w:t>
      </w:r>
      <w:r w:rsidRPr="00DD4EA5">
        <w:rPr>
          <w:rtl/>
          <w:lang w:bidi="ar-OM"/>
        </w:rPr>
        <w:t xml:space="preserve"> </w:t>
      </w:r>
      <w:r w:rsidRPr="00DD4EA5">
        <w:rPr>
          <w:rFonts w:hint="eastAsia"/>
          <w:rtl/>
          <w:lang w:bidi="ar-OM"/>
        </w:rPr>
        <w:t>طريق</w:t>
      </w:r>
      <w:r w:rsidRPr="00DD4EA5">
        <w:rPr>
          <w:rtl/>
          <w:lang w:bidi="ar-OM"/>
        </w:rPr>
        <w:t xml:space="preserve"> </w:t>
      </w:r>
      <w:r w:rsidRPr="00DD4EA5">
        <w:rPr>
          <w:rFonts w:hint="eastAsia"/>
          <w:rtl/>
          <w:lang w:bidi="ar-OM"/>
        </w:rPr>
        <w:t>البرامج</w:t>
      </w:r>
      <w:r w:rsidRPr="00DD4EA5">
        <w:rPr>
          <w:rtl/>
          <w:lang w:bidi="ar-OM"/>
        </w:rPr>
        <w:t xml:space="preserve"> </w:t>
      </w:r>
      <w:r w:rsidRPr="00DD4EA5">
        <w:rPr>
          <w:rFonts w:hint="eastAsia"/>
          <w:rtl/>
          <w:lang w:bidi="ar-OM"/>
        </w:rPr>
        <w:t>الإذاعية،</w:t>
      </w:r>
      <w:r w:rsidRPr="00DD4EA5">
        <w:rPr>
          <w:rtl/>
          <w:lang w:bidi="ar-OM"/>
        </w:rPr>
        <w:t xml:space="preserve"> </w:t>
      </w:r>
      <w:r w:rsidRPr="00DD4EA5">
        <w:rPr>
          <w:rFonts w:hint="eastAsia"/>
          <w:rtl/>
          <w:lang w:bidi="ar-OM"/>
        </w:rPr>
        <w:t>والتلفزيونية،</w:t>
      </w:r>
      <w:r w:rsidRPr="00DD4EA5">
        <w:rPr>
          <w:rtl/>
          <w:lang w:bidi="ar-OM"/>
        </w:rPr>
        <w:t xml:space="preserve"> </w:t>
      </w:r>
      <w:r w:rsidRPr="00DD4EA5">
        <w:rPr>
          <w:rFonts w:hint="eastAsia"/>
          <w:rtl/>
          <w:lang w:bidi="ar-OM"/>
        </w:rPr>
        <w:t>وما</w:t>
      </w:r>
      <w:r w:rsidRPr="00DD4EA5">
        <w:rPr>
          <w:rtl/>
          <w:lang w:bidi="ar-OM"/>
        </w:rPr>
        <w:t xml:space="preserve"> </w:t>
      </w:r>
      <w:r w:rsidRPr="00DD4EA5">
        <w:rPr>
          <w:rFonts w:hint="eastAsia"/>
          <w:rtl/>
          <w:lang w:bidi="ar-OM"/>
        </w:rPr>
        <w:t>تنشره</w:t>
      </w:r>
      <w:r w:rsidRPr="00DD4EA5">
        <w:rPr>
          <w:rtl/>
          <w:lang w:bidi="ar-OM"/>
        </w:rPr>
        <w:t xml:space="preserve"> </w:t>
      </w:r>
      <w:r w:rsidRPr="00DD4EA5">
        <w:rPr>
          <w:rFonts w:hint="eastAsia"/>
          <w:rtl/>
          <w:lang w:bidi="ar-OM"/>
        </w:rPr>
        <w:t>الصحافة</w:t>
      </w:r>
      <w:r w:rsidRPr="00DD4EA5">
        <w:rPr>
          <w:rtl/>
          <w:lang w:bidi="ar-OM"/>
        </w:rPr>
        <w:t xml:space="preserve">. </w:t>
      </w:r>
      <w:r w:rsidRPr="00DD4EA5">
        <w:rPr>
          <w:rFonts w:hint="eastAsia"/>
          <w:rtl/>
          <w:lang w:bidi="ar-OM"/>
        </w:rPr>
        <w:t>وتشارك</w:t>
      </w:r>
      <w:r w:rsidRPr="00DD4EA5">
        <w:rPr>
          <w:rtl/>
          <w:lang w:bidi="ar-OM"/>
        </w:rPr>
        <w:t xml:space="preserve"> </w:t>
      </w:r>
      <w:r w:rsidRPr="00DD4EA5">
        <w:rPr>
          <w:rFonts w:hint="eastAsia"/>
          <w:rtl/>
          <w:lang w:bidi="ar-OM"/>
        </w:rPr>
        <w:t>شرطة</w:t>
      </w:r>
      <w:r w:rsidRPr="00DD4EA5">
        <w:rPr>
          <w:rtl/>
          <w:lang w:bidi="ar-OM"/>
        </w:rPr>
        <w:t xml:space="preserve"> </w:t>
      </w:r>
      <w:r w:rsidRPr="00DD4EA5">
        <w:rPr>
          <w:rFonts w:hint="eastAsia"/>
          <w:rtl/>
          <w:lang w:bidi="ar-OM"/>
        </w:rPr>
        <w:t>عُمان</w:t>
      </w:r>
      <w:r w:rsidRPr="00DD4EA5">
        <w:rPr>
          <w:rtl/>
          <w:lang w:bidi="ar-OM"/>
        </w:rPr>
        <w:t xml:space="preserve"> </w:t>
      </w:r>
      <w:r w:rsidRPr="00DD4EA5">
        <w:rPr>
          <w:rFonts w:hint="eastAsia"/>
          <w:rtl/>
          <w:lang w:bidi="ar-OM"/>
        </w:rPr>
        <w:t>السلطانية</w:t>
      </w:r>
      <w:r w:rsidRPr="00DD4EA5">
        <w:rPr>
          <w:rtl/>
          <w:lang w:bidi="ar-OM"/>
        </w:rPr>
        <w:t xml:space="preserve"> </w:t>
      </w:r>
      <w:r w:rsidRPr="00DD4EA5">
        <w:rPr>
          <w:rFonts w:hint="eastAsia"/>
          <w:rtl/>
          <w:lang w:bidi="ar-OM"/>
        </w:rPr>
        <w:t>وغيرها</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السلطات</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توفير</w:t>
      </w:r>
      <w:r w:rsidRPr="00DD4EA5">
        <w:rPr>
          <w:rtl/>
          <w:lang w:bidi="ar-OM"/>
        </w:rPr>
        <w:t xml:space="preserve"> </w:t>
      </w:r>
      <w:r w:rsidRPr="00DD4EA5">
        <w:rPr>
          <w:rFonts w:hint="eastAsia"/>
          <w:rtl/>
          <w:lang w:bidi="ar-OM"/>
        </w:rPr>
        <w:t>المعلومات،</w:t>
      </w:r>
      <w:r w:rsidRPr="00DD4EA5">
        <w:rPr>
          <w:rtl/>
          <w:lang w:bidi="ar-OM"/>
        </w:rPr>
        <w:t xml:space="preserve"> </w:t>
      </w:r>
      <w:r w:rsidRPr="00DD4EA5">
        <w:rPr>
          <w:rFonts w:hint="eastAsia"/>
          <w:rtl/>
          <w:lang w:bidi="ar-OM"/>
        </w:rPr>
        <w:t>والمشورة،</w:t>
      </w:r>
      <w:r w:rsidRPr="00DD4EA5">
        <w:rPr>
          <w:rtl/>
          <w:lang w:bidi="ar-OM"/>
        </w:rPr>
        <w:t xml:space="preserve"> </w:t>
      </w:r>
      <w:r w:rsidRPr="00DD4EA5">
        <w:rPr>
          <w:rFonts w:hint="eastAsia"/>
          <w:rtl/>
          <w:lang w:bidi="ar-OM"/>
        </w:rPr>
        <w:t>والدعم</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خلال</w:t>
      </w:r>
      <w:r w:rsidRPr="00DD4EA5">
        <w:rPr>
          <w:rtl/>
          <w:lang w:bidi="ar-OM"/>
        </w:rPr>
        <w:t xml:space="preserve"> </w:t>
      </w:r>
      <w:r w:rsidRPr="00DD4EA5">
        <w:rPr>
          <w:rFonts w:hint="eastAsia"/>
          <w:rtl/>
          <w:lang w:bidi="ar-OM"/>
        </w:rPr>
        <w:t>الخطوط</w:t>
      </w:r>
      <w:r w:rsidRPr="00DD4EA5">
        <w:rPr>
          <w:rtl/>
          <w:lang w:bidi="ar-OM"/>
        </w:rPr>
        <w:t xml:space="preserve"> </w:t>
      </w:r>
      <w:r w:rsidRPr="00DD4EA5">
        <w:rPr>
          <w:rFonts w:hint="eastAsia"/>
          <w:rtl/>
          <w:lang w:bidi="ar-OM"/>
        </w:rPr>
        <w:t>الساخنة</w:t>
      </w:r>
      <w:r w:rsidRPr="00DD4EA5">
        <w:rPr>
          <w:rtl/>
          <w:lang w:bidi="ar-OM"/>
        </w:rPr>
        <w:t xml:space="preserve"> </w:t>
      </w:r>
      <w:r w:rsidRPr="00DD4EA5">
        <w:rPr>
          <w:rFonts w:hint="eastAsia"/>
          <w:rtl/>
          <w:lang w:bidi="ar-OM"/>
        </w:rPr>
        <w:t>المجانية</w:t>
      </w:r>
      <w:r w:rsidRPr="00DD4EA5">
        <w:rPr>
          <w:rtl/>
          <w:lang w:bidi="ar-OM"/>
        </w:rPr>
        <w:t xml:space="preserve"> </w:t>
      </w:r>
      <w:r w:rsidRPr="00DD4EA5">
        <w:rPr>
          <w:rFonts w:hint="eastAsia"/>
          <w:rtl/>
          <w:lang w:bidi="ar-OM"/>
        </w:rPr>
        <w:t>للضحايا</w:t>
      </w:r>
      <w:r w:rsidRPr="00DD4EA5">
        <w:rPr>
          <w:rtl/>
          <w:lang w:bidi="ar-OM"/>
        </w:rPr>
        <w:t xml:space="preserve">. </w:t>
      </w:r>
      <w:r w:rsidRPr="00DD4EA5">
        <w:rPr>
          <w:rFonts w:hint="eastAsia"/>
          <w:rtl/>
          <w:lang w:bidi="ar-OM"/>
        </w:rPr>
        <w:t>ويسمح</w:t>
      </w:r>
      <w:r w:rsidRPr="00DD4EA5">
        <w:rPr>
          <w:rtl/>
          <w:lang w:bidi="ar-OM"/>
        </w:rPr>
        <w:t xml:space="preserve"> </w:t>
      </w:r>
      <w:r w:rsidRPr="00DD4EA5">
        <w:rPr>
          <w:rFonts w:hint="eastAsia"/>
          <w:rtl/>
          <w:lang w:bidi="ar-OM"/>
        </w:rPr>
        <w:t>للضحايا</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غير</w:t>
      </w:r>
      <w:r w:rsidRPr="00DD4EA5">
        <w:rPr>
          <w:rtl/>
          <w:lang w:bidi="ar-OM"/>
        </w:rPr>
        <w:t xml:space="preserve"> </w:t>
      </w:r>
      <w:r w:rsidRPr="00DD4EA5">
        <w:rPr>
          <w:rFonts w:hint="eastAsia"/>
          <w:rtl/>
          <w:lang w:bidi="ar-OM"/>
        </w:rPr>
        <w:t>العُمانيين</w:t>
      </w:r>
      <w:r w:rsidRPr="00DD4EA5">
        <w:rPr>
          <w:rtl/>
          <w:lang w:bidi="ar-OM"/>
        </w:rPr>
        <w:t xml:space="preserve"> </w:t>
      </w:r>
      <w:r w:rsidRPr="00DD4EA5">
        <w:rPr>
          <w:rFonts w:hint="eastAsia"/>
          <w:rtl/>
          <w:lang w:bidi="ar-OM"/>
        </w:rPr>
        <w:t>البقاء</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عمان</w:t>
      </w:r>
      <w:r w:rsidRPr="00DD4EA5">
        <w:rPr>
          <w:rtl/>
          <w:lang w:bidi="ar-OM"/>
        </w:rPr>
        <w:t xml:space="preserve"> </w:t>
      </w:r>
      <w:r w:rsidRPr="00DD4EA5">
        <w:rPr>
          <w:rFonts w:hint="eastAsia"/>
          <w:rtl/>
          <w:lang w:bidi="ar-OM"/>
        </w:rPr>
        <w:t>لحين</w:t>
      </w:r>
      <w:r w:rsidRPr="00DD4EA5">
        <w:rPr>
          <w:rtl/>
          <w:lang w:bidi="ar-OM"/>
        </w:rPr>
        <w:t xml:space="preserve"> </w:t>
      </w:r>
      <w:r w:rsidRPr="00DD4EA5">
        <w:rPr>
          <w:rFonts w:hint="eastAsia"/>
          <w:rtl/>
          <w:lang w:bidi="ar-OM"/>
        </w:rPr>
        <w:t>الانتهاء</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جميع</w:t>
      </w:r>
      <w:r w:rsidRPr="00DD4EA5">
        <w:rPr>
          <w:rtl/>
          <w:lang w:bidi="ar-OM"/>
        </w:rPr>
        <w:t xml:space="preserve"> </w:t>
      </w:r>
      <w:r w:rsidRPr="00DD4EA5">
        <w:rPr>
          <w:rFonts w:hint="eastAsia"/>
          <w:rtl/>
          <w:lang w:bidi="ar-OM"/>
        </w:rPr>
        <w:t>الإجراءات</w:t>
      </w:r>
      <w:r w:rsidRPr="00DD4EA5">
        <w:rPr>
          <w:rtl/>
          <w:lang w:bidi="ar-OM"/>
        </w:rPr>
        <w:t xml:space="preserve"> </w:t>
      </w:r>
      <w:r w:rsidRPr="00DD4EA5">
        <w:rPr>
          <w:rFonts w:hint="eastAsia"/>
          <w:rtl/>
          <w:lang w:bidi="ar-OM"/>
        </w:rPr>
        <w:t>القانونية</w:t>
      </w:r>
      <w:r w:rsidRPr="00DD4EA5">
        <w:rPr>
          <w:rtl/>
          <w:lang w:bidi="ar-OM"/>
        </w:rPr>
        <w:t xml:space="preserve"> </w:t>
      </w:r>
      <w:r w:rsidRPr="00DD4EA5">
        <w:rPr>
          <w:rFonts w:hint="eastAsia"/>
          <w:rtl/>
          <w:lang w:bidi="ar-OM"/>
        </w:rPr>
        <w:t>إذا</w:t>
      </w:r>
      <w:r w:rsidRPr="00DD4EA5">
        <w:rPr>
          <w:rtl/>
          <w:lang w:bidi="ar-OM"/>
        </w:rPr>
        <w:t xml:space="preserve"> </w:t>
      </w:r>
      <w:r w:rsidRPr="00DD4EA5">
        <w:rPr>
          <w:rFonts w:hint="eastAsia"/>
          <w:rtl/>
          <w:lang w:bidi="ar-OM"/>
        </w:rPr>
        <w:t>كانوا</w:t>
      </w:r>
      <w:r w:rsidRPr="00DD4EA5">
        <w:rPr>
          <w:rtl/>
          <w:lang w:bidi="ar-OM"/>
        </w:rPr>
        <w:t xml:space="preserve"> </w:t>
      </w:r>
      <w:r w:rsidRPr="00DD4EA5">
        <w:rPr>
          <w:rFonts w:hint="eastAsia"/>
          <w:rtl/>
          <w:lang w:bidi="ar-OM"/>
        </w:rPr>
        <w:t>يرغبون</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ذلك</w:t>
      </w:r>
      <w:r w:rsidRPr="00DD4EA5">
        <w:rPr>
          <w:rtl/>
          <w:lang w:bidi="ar-OM"/>
        </w:rPr>
        <w:t xml:space="preserve">. </w:t>
      </w:r>
      <w:r w:rsidRPr="00DD4EA5">
        <w:rPr>
          <w:rFonts w:hint="eastAsia"/>
          <w:rtl/>
          <w:lang w:bidi="ar-OM"/>
        </w:rPr>
        <w:t>وتتعاون</w:t>
      </w:r>
      <w:r w:rsidRPr="00DD4EA5">
        <w:rPr>
          <w:rtl/>
          <w:lang w:bidi="ar-OM"/>
        </w:rPr>
        <w:t xml:space="preserve"> </w:t>
      </w:r>
      <w:r w:rsidRPr="00DD4EA5">
        <w:rPr>
          <w:rFonts w:hint="eastAsia"/>
          <w:rtl/>
          <w:lang w:bidi="ar-OM"/>
        </w:rPr>
        <w:t>لجنة</w:t>
      </w:r>
      <w:r w:rsidRPr="00DD4EA5">
        <w:rPr>
          <w:rtl/>
          <w:lang w:bidi="ar-OM"/>
        </w:rPr>
        <w:t xml:space="preserve"> </w:t>
      </w:r>
      <w:r w:rsidRPr="00DD4EA5">
        <w:rPr>
          <w:rFonts w:hint="eastAsia"/>
          <w:rtl/>
          <w:lang w:bidi="ar-OM"/>
        </w:rPr>
        <w:t>مكافحة</w:t>
      </w:r>
      <w:r w:rsidRPr="00DD4EA5">
        <w:rPr>
          <w:rtl/>
          <w:lang w:bidi="ar-OM"/>
        </w:rPr>
        <w:t xml:space="preserve"> </w:t>
      </w:r>
      <w:r w:rsidRPr="00DD4EA5">
        <w:rPr>
          <w:rFonts w:hint="eastAsia"/>
          <w:rtl/>
          <w:lang w:bidi="ar-OM"/>
        </w:rPr>
        <w:t>الإتجار</w:t>
      </w:r>
      <w:r w:rsidRPr="00DD4EA5">
        <w:rPr>
          <w:rtl/>
          <w:lang w:bidi="ar-OM"/>
        </w:rPr>
        <w:t xml:space="preserve"> </w:t>
      </w:r>
      <w:r w:rsidRPr="00DD4EA5">
        <w:rPr>
          <w:rFonts w:hint="eastAsia"/>
          <w:rtl/>
          <w:lang w:bidi="ar-OM"/>
        </w:rPr>
        <w:t>بالبشر</w:t>
      </w:r>
      <w:r w:rsidRPr="00DD4EA5">
        <w:rPr>
          <w:rtl/>
          <w:lang w:bidi="ar-OM"/>
        </w:rPr>
        <w:t xml:space="preserve"> </w:t>
      </w:r>
      <w:r w:rsidRPr="00DD4EA5">
        <w:rPr>
          <w:rFonts w:hint="eastAsia"/>
          <w:rtl/>
          <w:lang w:bidi="ar-OM"/>
        </w:rPr>
        <w:t>بشكل</w:t>
      </w:r>
      <w:r w:rsidRPr="00DD4EA5">
        <w:rPr>
          <w:rtl/>
          <w:lang w:bidi="ar-OM"/>
        </w:rPr>
        <w:t xml:space="preserve"> </w:t>
      </w:r>
      <w:r w:rsidRPr="00DD4EA5">
        <w:rPr>
          <w:rFonts w:hint="eastAsia"/>
          <w:rtl/>
          <w:lang w:bidi="ar-OM"/>
        </w:rPr>
        <w:t>وثيق</w:t>
      </w:r>
      <w:r w:rsidRPr="00DD4EA5">
        <w:rPr>
          <w:rtl/>
          <w:lang w:bidi="ar-OM"/>
        </w:rPr>
        <w:t xml:space="preserve"> </w:t>
      </w:r>
      <w:r w:rsidRPr="00DD4EA5">
        <w:rPr>
          <w:rFonts w:hint="eastAsia"/>
          <w:rtl/>
          <w:lang w:bidi="ar-OM"/>
        </w:rPr>
        <w:t>مع</w:t>
      </w:r>
      <w:r w:rsidRPr="00DD4EA5">
        <w:rPr>
          <w:rtl/>
          <w:lang w:bidi="ar-OM"/>
        </w:rPr>
        <w:t xml:space="preserve"> </w:t>
      </w:r>
      <w:r w:rsidRPr="00DD4EA5">
        <w:rPr>
          <w:rFonts w:hint="eastAsia"/>
          <w:rtl/>
          <w:lang w:bidi="ar-OM"/>
        </w:rPr>
        <w:t>اللجنة</w:t>
      </w:r>
      <w:r w:rsidRPr="00DD4EA5">
        <w:rPr>
          <w:rtl/>
          <w:lang w:bidi="ar-OM"/>
        </w:rPr>
        <w:t xml:space="preserve"> </w:t>
      </w:r>
      <w:r w:rsidRPr="00DD4EA5">
        <w:rPr>
          <w:rFonts w:hint="eastAsia"/>
          <w:rtl/>
          <w:lang w:bidi="ar-OM"/>
        </w:rPr>
        <w:t>العُمانية</w:t>
      </w:r>
      <w:r w:rsidRPr="00DD4EA5">
        <w:rPr>
          <w:rtl/>
          <w:lang w:bidi="ar-OM"/>
        </w:rPr>
        <w:t xml:space="preserve"> </w:t>
      </w:r>
      <w:r w:rsidRPr="00DD4EA5">
        <w:rPr>
          <w:rFonts w:hint="eastAsia"/>
          <w:rtl/>
          <w:lang w:bidi="ar-OM"/>
        </w:rPr>
        <w:t>لحقوق</w:t>
      </w:r>
      <w:r w:rsidRPr="00DD4EA5">
        <w:rPr>
          <w:rtl/>
          <w:lang w:bidi="ar-OM"/>
        </w:rPr>
        <w:t xml:space="preserve"> </w:t>
      </w:r>
      <w:r w:rsidRPr="00DD4EA5">
        <w:rPr>
          <w:rFonts w:hint="eastAsia"/>
          <w:rtl/>
          <w:lang w:bidi="ar-OM"/>
        </w:rPr>
        <w:t>الإنسان</w:t>
      </w:r>
      <w:r w:rsidRPr="00DD4EA5">
        <w:rPr>
          <w:rtl/>
          <w:lang w:bidi="ar-OM"/>
        </w:rPr>
        <w:t xml:space="preserve">. </w:t>
      </w:r>
      <w:r w:rsidRPr="00DD4EA5">
        <w:rPr>
          <w:rFonts w:hint="eastAsia"/>
          <w:rtl/>
          <w:lang w:bidi="ar-OM"/>
        </w:rPr>
        <w:t>وشهدت</w:t>
      </w:r>
      <w:r w:rsidRPr="00DD4EA5">
        <w:rPr>
          <w:rtl/>
          <w:lang w:bidi="ar-OM"/>
        </w:rPr>
        <w:t xml:space="preserve"> </w:t>
      </w:r>
      <w:r w:rsidRPr="00DD4EA5">
        <w:rPr>
          <w:rFonts w:hint="eastAsia"/>
          <w:rtl/>
          <w:lang w:bidi="ar-OM"/>
        </w:rPr>
        <w:t>السلطنة</w:t>
      </w:r>
      <w:r w:rsidRPr="00DD4EA5">
        <w:rPr>
          <w:rtl/>
          <w:lang w:bidi="ar-OM"/>
        </w:rPr>
        <w:t xml:space="preserve"> </w:t>
      </w:r>
      <w:r w:rsidRPr="00DD4EA5">
        <w:rPr>
          <w:rFonts w:hint="eastAsia"/>
          <w:rtl/>
          <w:lang w:bidi="ar-OM"/>
        </w:rPr>
        <w:t>تقدما</w:t>
      </w:r>
      <w:r w:rsidRPr="00DD4EA5">
        <w:rPr>
          <w:rtl/>
          <w:lang w:bidi="ar-OM"/>
        </w:rPr>
        <w:t xml:space="preserve"> </w:t>
      </w:r>
      <w:r w:rsidRPr="00DD4EA5">
        <w:rPr>
          <w:rFonts w:hint="eastAsia"/>
          <w:rtl/>
          <w:lang w:bidi="ar-OM"/>
        </w:rPr>
        <w:t>جيدا</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الجهود</w:t>
      </w:r>
      <w:r w:rsidRPr="00DD4EA5">
        <w:rPr>
          <w:rtl/>
          <w:lang w:bidi="ar-OM"/>
        </w:rPr>
        <w:t xml:space="preserve"> </w:t>
      </w:r>
      <w:r w:rsidRPr="00DD4EA5">
        <w:rPr>
          <w:rFonts w:hint="eastAsia"/>
          <w:rtl/>
          <w:lang w:bidi="ar-OM"/>
        </w:rPr>
        <w:t>المبذولة</w:t>
      </w:r>
      <w:r w:rsidRPr="00DD4EA5">
        <w:rPr>
          <w:rtl/>
          <w:lang w:bidi="ar-OM"/>
        </w:rPr>
        <w:t xml:space="preserve"> </w:t>
      </w:r>
      <w:r w:rsidRPr="00DD4EA5">
        <w:rPr>
          <w:rFonts w:hint="eastAsia"/>
          <w:rtl/>
          <w:lang w:bidi="ar-OM"/>
        </w:rPr>
        <w:t>لمكافحة</w:t>
      </w:r>
      <w:r w:rsidRPr="00DD4EA5">
        <w:rPr>
          <w:rtl/>
          <w:lang w:bidi="ar-OM"/>
        </w:rPr>
        <w:t xml:space="preserve"> </w:t>
      </w:r>
      <w:r w:rsidRPr="00DD4EA5">
        <w:rPr>
          <w:rFonts w:hint="eastAsia"/>
          <w:rtl/>
          <w:lang w:bidi="ar-OM"/>
        </w:rPr>
        <w:t>الإتجار</w:t>
      </w:r>
      <w:r w:rsidRPr="00DD4EA5">
        <w:rPr>
          <w:rtl/>
          <w:lang w:bidi="ar-OM"/>
        </w:rPr>
        <w:t xml:space="preserve"> </w:t>
      </w:r>
      <w:r w:rsidRPr="00DD4EA5">
        <w:rPr>
          <w:rFonts w:hint="eastAsia"/>
          <w:rtl/>
          <w:lang w:bidi="ar-OM"/>
        </w:rPr>
        <w:t>بالبشر</w:t>
      </w:r>
      <w:r w:rsidRPr="00DD4EA5">
        <w:rPr>
          <w:rtl/>
          <w:lang w:bidi="ar-OM"/>
        </w:rPr>
        <w:t>.</w:t>
      </w:r>
    </w:p>
    <w:p w:rsidR="00463A83" w:rsidRPr="00DD4EA5" w:rsidRDefault="00463A83" w:rsidP="00463A83">
      <w:pPr>
        <w:pStyle w:val="SingleTxtGA"/>
        <w:rPr>
          <w:rtl/>
          <w:lang w:bidi="ar-OM"/>
        </w:rPr>
      </w:pPr>
      <w:r>
        <w:rPr>
          <w:rFonts w:hint="cs"/>
          <w:rtl/>
          <w:lang w:val="fr-CH"/>
        </w:rPr>
        <w:t>128</w:t>
      </w:r>
      <w:r w:rsidRPr="00DD4EA5">
        <w:rPr>
          <w:rtl/>
          <w:lang w:bidi="ar-OM"/>
        </w:rPr>
        <w:t>-</w:t>
      </w:r>
      <w:r>
        <w:rPr>
          <w:rtl/>
          <w:lang w:bidi="ar-OM"/>
        </w:rPr>
        <w:tab/>
      </w:r>
      <w:r w:rsidRPr="00DD4EA5">
        <w:rPr>
          <w:rFonts w:hint="eastAsia"/>
          <w:rtl/>
          <w:lang w:bidi="ar-OM"/>
        </w:rPr>
        <w:t>أعدت</w:t>
      </w:r>
      <w:r w:rsidRPr="00DD4EA5">
        <w:rPr>
          <w:rtl/>
          <w:lang w:bidi="ar-OM"/>
        </w:rPr>
        <w:t xml:space="preserve"> </w:t>
      </w:r>
      <w:r w:rsidRPr="00DD4EA5">
        <w:rPr>
          <w:rFonts w:hint="eastAsia"/>
          <w:rtl/>
          <w:lang w:bidi="ar-OM"/>
        </w:rPr>
        <w:t>لجنة</w:t>
      </w:r>
      <w:r w:rsidRPr="00DD4EA5">
        <w:rPr>
          <w:rtl/>
          <w:lang w:bidi="ar-OM"/>
        </w:rPr>
        <w:t xml:space="preserve"> </w:t>
      </w:r>
      <w:r w:rsidRPr="00DD4EA5">
        <w:rPr>
          <w:rFonts w:hint="eastAsia"/>
          <w:rtl/>
          <w:lang w:bidi="ar-OM"/>
        </w:rPr>
        <w:t>مكافحة</w:t>
      </w:r>
      <w:r w:rsidRPr="00DD4EA5">
        <w:rPr>
          <w:rtl/>
          <w:lang w:bidi="ar-OM"/>
        </w:rPr>
        <w:t xml:space="preserve"> </w:t>
      </w:r>
      <w:r w:rsidRPr="00DD4EA5">
        <w:rPr>
          <w:rFonts w:hint="eastAsia"/>
          <w:rtl/>
          <w:lang w:bidi="ar-OM"/>
        </w:rPr>
        <w:t>الاتجار</w:t>
      </w:r>
      <w:r w:rsidRPr="00DD4EA5">
        <w:rPr>
          <w:rtl/>
          <w:lang w:bidi="ar-OM"/>
        </w:rPr>
        <w:t xml:space="preserve"> </w:t>
      </w:r>
      <w:r w:rsidRPr="00DD4EA5">
        <w:rPr>
          <w:rFonts w:hint="eastAsia"/>
          <w:rtl/>
          <w:lang w:bidi="ar-OM"/>
        </w:rPr>
        <w:t>بالبشر</w:t>
      </w:r>
      <w:r w:rsidRPr="00DD4EA5">
        <w:rPr>
          <w:rtl/>
          <w:lang w:bidi="ar-OM"/>
        </w:rPr>
        <w:t xml:space="preserve"> </w:t>
      </w:r>
      <w:r w:rsidRPr="00DD4EA5">
        <w:rPr>
          <w:rFonts w:hint="eastAsia"/>
          <w:rtl/>
          <w:lang w:bidi="ar-OM"/>
        </w:rPr>
        <w:t>خطة</w:t>
      </w:r>
      <w:r w:rsidRPr="00DD4EA5">
        <w:rPr>
          <w:rtl/>
          <w:lang w:bidi="ar-OM"/>
        </w:rPr>
        <w:t xml:space="preserve"> </w:t>
      </w:r>
      <w:r w:rsidRPr="00DD4EA5">
        <w:rPr>
          <w:rFonts w:hint="eastAsia"/>
          <w:rtl/>
          <w:lang w:bidi="ar-OM"/>
        </w:rPr>
        <w:t>وطنية،</w:t>
      </w:r>
      <w:r w:rsidRPr="00DD4EA5">
        <w:rPr>
          <w:rtl/>
          <w:lang w:bidi="ar-OM"/>
        </w:rPr>
        <w:t xml:space="preserve"> </w:t>
      </w:r>
      <w:r w:rsidRPr="00DD4EA5">
        <w:rPr>
          <w:rFonts w:hint="eastAsia"/>
          <w:rtl/>
          <w:lang w:bidi="ar-OM"/>
        </w:rPr>
        <w:t>ووضعت</w:t>
      </w:r>
      <w:r w:rsidRPr="00DD4EA5">
        <w:rPr>
          <w:rtl/>
          <w:lang w:bidi="ar-OM"/>
        </w:rPr>
        <w:t xml:space="preserve"> </w:t>
      </w:r>
      <w:r w:rsidRPr="00DD4EA5">
        <w:rPr>
          <w:rFonts w:hint="eastAsia"/>
          <w:rtl/>
          <w:lang w:bidi="ar-OM"/>
        </w:rPr>
        <w:t>إجراءات</w:t>
      </w:r>
      <w:r w:rsidRPr="00DD4EA5">
        <w:rPr>
          <w:rtl/>
          <w:lang w:bidi="ar-OM"/>
        </w:rPr>
        <w:t xml:space="preserve"> </w:t>
      </w:r>
      <w:r w:rsidRPr="00DD4EA5">
        <w:rPr>
          <w:rFonts w:hint="eastAsia"/>
          <w:rtl/>
          <w:lang w:bidi="ar-OM"/>
        </w:rPr>
        <w:t>لتقديم</w:t>
      </w:r>
      <w:r w:rsidRPr="00DD4EA5">
        <w:rPr>
          <w:rtl/>
          <w:lang w:bidi="ar-OM"/>
        </w:rPr>
        <w:t xml:space="preserve"> </w:t>
      </w:r>
      <w:r w:rsidRPr="00DD4EA5">
        <w:rPr>
          <w:rFonts w:hint="eastAsia"/>
          <w:rtl/>
          <w:lang w:bidi="ar-OM"/>
        </w:rPr>
        <w:t>المساعدة</w:t>
      </w:r>
      <w:r w:rsidRPr="00DD4EA5">
        <w:rPr>
          <w:rtl/>
          <w:lang w:bidi="ar-OM"/>
        </w:rPr>
        <w:t xml:space="preserve"> </w:t>
      </w:r>
      <w:r w:rsidRPr="00DD4EA5">
        <w:rPr>
          <w:rFonts w:hint="eastAsia"/>
          <w:rtl/>
          <w:lang w:bidi="ar-OM"/>
        </w:rPr>
        <w:t>لضحايا</w:t>
      </w:r>
      <w:r w:rsidRPr="00DD4EA5">
        <w:rPr>
          <w:rtl/>
          <w:lang w:bidi="ar-OM"/>
        </w:rPr>
        <w:t xml:space="preserve"> </w:t>
      </w:r>
      <w:r w:rsidRPr="00DD4EA5">
        <w:rPr>
          <w:rFonts w:hint="eastAsia"/>
          <w:rtl/>
          <w:lang w:bidi="ar-OM"/>
        </w:rPr>
        <w:t>الإتجار</w:t>
      </w:r>
      <w:r w:rsidRPr="00DD4EA5">
        <w:rPr>
          <w:rtl/>
          <w:lang w:bidi="ar-OM"/>
        </w:rPr>
        <w:t xml:space="preserve">. </w:t>
      </w:r>
      <w:r w:rsidRPr="00DD4EA5">
        <w:rPr>
          <w:rFonts w:hint="eastAsia"/>
          <w:rtl/>
          <w:lang w:bidi="ar-OM"/>
        </w:rPr>
        <w:t>وتتمثل</w:t>
      </w:r>
      <w:r w:rsidRPr="00DD4EA5">
        <w:rPr>
          <w:rtl/>
          <w:lang w:bidi="ar-OM"/>
        </w:rPr>
        <w:t xml:space="preserve"> </w:t>
      </w:r>
      <w:r w:rsidRPr="00DD4EA5">
        <w:rPr>
          <w:rFonts w:hint="eastAsia"/>
          <w:rtl/>
          <w:lang w:bidi="ar-OM"/>
        </w:rPr>
        <w:t>هذه</w:t>
      </w:r>
      <w:r w:rsidRPr="00DD4EA5">
        <w:rPr>
          <w:rtl/>
          <w:lang w:bidi="ar-OM"/>
        </w:rPr>
        <w:t xml:space="preserve"> </w:t>
      </w:r>
      <w:r w:rsidRPr="00DD4EA5">
        <w:rPr>
          <w:rFonts w:hint="eastAsia"/>
          <w:rtl/>
          <w:lang w:bidi="ar-OM"/>
        </w:rPr>
        <w:t>الجهود</w:t>
      </w:r>
      <w:r w:rsidRPr="00DD4EA5">
        <w:rPr>
          <w:rtl/>
          <w:lang w:bidi="ar-OM"/>
        </w:rPr>
        <w:t xml:space="preserve"> </w:t>
      </w:r>
      <w:r w:rsidRPr="00DD4EA5">
        <w:rPr>
          <w:rFonts w:hint="eastAsia"/>
          <w:rtl/>
          <w:lang w:bidi="ar-OM"/>
        </w:rPr>
        <w:t>المساعدة</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التعرف</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الجناة،</w:t>
      </w:r>
      <w:r w:rsidRPr="00DD4EA5">
        <w:rPr>
          <w:rtl/>
          <w:lang w:bidi="ar-OM"/>
        </w:rPr>
        <w:t xml:space="preserve"> </w:t>
      </w:r>
      <w:r w:rsidRPr="00DD4EA5">
        <w:rPr>
          <w:rFonts w:hint="eastAsia"/>
          <w:rtl/>
          <w:lang w:bidi="ar-OM"/>
        </w:rPr>
        <w:t>وتقديمهم</w:t>
      </w:r>
      <w:r w:rsidRPr="00DD4EA5">
        <w:rPr>
          <w:rtl/>
          <w:lang w:bidi="ar-OM"/>
        </w:rPr>
        <w:t xml:space="preserve"> </w:t>
      </w:r>
      <w:r w:rsidRPr="00DD4EA5">
        <w:rPr>
          <w:rFonts w:hint="eastAsia"/>
          <w:rtl/>
          <w:lang w:bidi="ar-OM"/>
        </w:rPr>
        <w:t>للمحاكمة،</w:t>
      </w:r>
      <w:r w:rsidRPr="00DD4EA5">
        <w:rPr>
          <w:rtl/>
          <w:lang w:bidi="ar-OM"/>
        </w:rPr>
        <w:t xml:space="preserve"> </w:t>
      </w:r>
      <w:r w:rsidRPr="00DD4EA5">
        <w:rPr>
          <w:rFonts w:hint="eastAsia"/>
          <w:rtl/>
          <w:lang w:bidi="ar-OM"/>
        </w:rPr>
        <w:t>علما</w:t>
      </w:r>
      <w:r w:rsidRPr="00DD4EA5">
        <w:rPr>
          <w:rtl/>
          <w:lang w:bidi="ar-OM"/>
        </w:rPr>
        <w:t xml:space="preserve"> </w:t>
      </w:r>
      <w:r w:rsidRPr="00DD4EA5">
        <w:rPr>
          <w:rFonts w:hint="eastAsia"/>
          <w:rtl/>
          <w:lang w:bidi="ar-OM"/>
        </w:rPr>
        <w:t>أنه</w:t>
      </w:r>
      <w:r w:rsidRPr="00DD4EA5">
        <w:rPr>
          <w:rtl/>
          <w:lang w:bidi="ar-OM"/>
        </w:rPr>
        <w:t xml:space="preserve"> </w:t>
      </w:r>
      <w:r w:rsidRPr="00DD4EA5">
        <w:rPr>
          <w:rFonts w:hint="eastAsia"/>
          <w:rtl/>
          <w:lang w:bidi="ar-OM"/>
        </w:rPr>
        <w:t>قد</w:t>
      </w:r>
      <w:r w:rsidRPr="00DD4EA5">
        <w:rPr>
          <w:rtl/>
          <w:lang w:bidi="ar-OM"/>
        </w:rPr>
        <w:t xml:space="preserve"> </w:t>
      </w:r>
      <w:r w:rsidRPr="00DD4EA5">
        <w:rPr>
          <w:rFonts w:hint="eastAsia"/>
          <w:rtl/>
          <w:lang w:bidi="ar-OM"/>
        </w:rPr>
        <w:t>تم</w:t>
      </w:r>
      <w:r w:rsidRPr="00DD4EA5">
        <w:rPr>
          <w:rtl/>
          <w:lang w:bidi="ar-OM"/>
        </w:rPr>
        <w:t xml:space="preserve"> </w:t>
      </w:r>
      <w:r w:rsidRPr="00DD4EA5">
        <w:rPr>
          <w:rFonts w:hint="eastAsia"/>
          <w:rtl/>
          <w:lang w:bidi="ar-OM"/>
        </w:rPr>
        <w:t>إنشاء</w:t>
      </w:r>
      <w:r w:rsidRPr="00DD4EA5">
        <w:rPr>
          <w:rtl/>
          <w:lang w:bidi="ar-OM"/>
        </w:rPr>
        <w:t xml:space="preserve"> </w:t>
      </w:r>
      <w:r w:rsidRPr="00DD4EA5">
        <w:rPr>
          <w:rFonts w:hint="eastAsia"/>
          <w:rtl/>
          <w:lang w:bidi="ar-OM"/>
        </w:rPr>
        <w:t>دائرة</w:t>
      </w:r>
      <w:r w:rsidRPr="00DD4EA5">
        <w:rPr>
          <w:rtl/>
          <w:lang w:bidi="ar-OM"/>
        </w:rPr>
        <w:t xml:space="preserve"> </w:t>
      </w:r>
      <w:r w:rsidRPr="00DD4EA5">
        <w:rPr>
          <w:rFonts w:hint="eastAsia"/>
          <w:rtl/>
          <w:lang w:bidi="ar-OM"/>
        </w:rPr>
        <w:t>خاصة</w:t>
      </w:r>
      <w:r w:rsidRPr="00DD4EA5">
        <w:rPr>
          <w:rtl/>
          <w:lang w:bidi="ar-OM"/>
        </w:rPr>
        <w:t xml:space="preserve"> </w:t>
      </w:r>
      <w:r w:rsidRPr="00DD4EA5">
        <w:rPr>
          <w:rFonts w:hint="eastAsia"/>
          <w:rtl/>
          <w:lang w:bidi="ar-OM"/>
        </w:rPr>
        <w:t>بمحكمة</w:t>
      </w:r>
      <w:r w:rsidRPr="00DD4EA5">
        <w:rPr>
          <w:rtl/>
          <w:lang w:bidi="ar-OM"/>
        </w:rPr>
        <w:t xml:space="preserve"> </w:t>
      </w:r>
      <w:r w:rsidRPr="00DD4EA5">
        <w:rPr>
          <w:rFonts w:hint="eastAsia"/>
          <w:rtl/>
          <w:lang w:bidi="ar-OM"/>
        </w:rPr>
        <w:t>استئناف</w:t>
      </w:r>
      <w:r w:rsidRPr="00DD4EA5">
        <w:rPr>
          <w:rtl/>
          <w:lang w:bidi="ar-OM"/>
        </w:rPr>
        <w:t xml:space="preserve"> </w:t>
      </w:r>
      <w:r w:rsidRPr="00DD4EA5">
        <w:rPr>
          <w:rFonts w:hint="eastAsia"/>
          <w:rtl/>
          <w:lang w:bidi="ar-OM"/>
        </w:rPr>
        <w:t>مسقط</w:t>
      </w:r>
      <w:r w:rsidRPr="00DD4EA5">
        <w:rPr>
          <w:rtl/>
          <w:lang w:bidi="ar-OM"/>
        </w:rPr>
        <w:t xml:space="preserve"> </w:t>
      </w:r>
      <w:r w:rsidRPr="00DD4EA5">
        <w:rPr>
          <w:rFonts w:hint="eastAsia"/>
          <w:rtl/>
          <w:lang w:bidi="ar-OM"/>
        </w:rPr>
        <w:t>لهذا</w:t>
      </w:r>
      <w:r w:rsidRPr="00DD4EA5">
        <w:rPr>
          <w:rtl/>
          <w:lang w:bidi="ar-OM"/>
        </w:rPr>
        <w:t xml:space="preserve"> </w:t>
      </w:r>
      <w:r w:rsidRPr="00DD4EA5">
        <w:rPr>
          <w:rFonts w:hint="eastAsia"/>
          <w:rtl/>
          <w:lang w:bidi="ar-OM"/>
        </w:rPr>
        <w:t>الغرض</w:t>
      </w:r>
      <w:r w:rsidRPr="00DD4EA5">
        <w:rPr>
          <w:rtl/>
          <w:lang w:bidi="ar-OM"/>
        </w:rPr>
        <w:t xml:space="preserve">. </w:t>
      </w:r>
      <w:r w:rsidRPr="00DD4EA5">
        <w:rPr>
          <w:rFonts w:hint="eastAsia"/>
          <w:rtl/>
          <w:lang w:bidi="ar-OM"/>
        </w:rPr>
        <w:t>وتركز</w:t>
      </w:r>
      <w:r w:rsidRPr="00DD4EA5">
        <w:rPr>
          <w:rtl/>
          <w:lang w:bidi="ar-OM"/>
        </w:rPr>
        <w:t xml:space="preserve"> </w:t>
      </w:r>
      <w:r w:rsidRPr="00DD4EA5">
        <w:rPr>
          <w:rFonts w:hint="eastAsia"/>
          <w:rtl/>
          <w:lang w:bidi="ar-OM"/>
        </w:rPr>
        <w:t>الخطة</w:t>
      </w:r>
      <w:r w:rsidRPr="00DD4EA5">
        <w:rPr>
          <w:rtl/>
          <w:lang w:bidi="ar-OM"/>
        </w:rPr>
        <w:t xml:space="preserve"> </w:t>
      </w:r>
      <w:r w:rsidRPr="00DD4EA5">
        <w:rPr>
          <w:rFonts w:hint="eastAsia"/>
          <w:rtl/>
          <w:lang w:bidi="ar-OM"/>
        </w:rPr>
        <w:t>أيضاً</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تطوير</w:t>
      </w:r>
      <w:r w:rsidRPr="00DD4EA5">
        <w:rPr>
          <w:rtl/>
          <w:lang w:bidi="ar-OM"/>
        </w:rPr>
        <w:t xml:space="preserve"> </w:t>
      </w:r>
      <w:r w:rsidRPr="00DD4EA5">
        <w:rPr>
          <w:rFonts w:hint="eastAsia"/>
          <w:rtl/>
          <w:lang w:bidi="ar-OM"/>
        </w:rPr>
        <w:t>آليات</w:t>
      </w:r>
      <w:r w:rsidRPr="00DD4EA5">
        <w:rPr>
          <w:rtl/>
          <w:lang w:bidi="ar-OM"/>
        </w:rPr>
        <w:t xml:space="preserve"> </w:t>
      </w:r>
      <w:r w:rsidRPr="00DD4EA5">
        <w:rPr>
          <w:rFonts w:hint="eastAsia"/>
          <w:rtl/>
          <w:lang w:bidi="ar-OM"/>
        </w:rPr>
        <w:t>التعاون</w:t>
      </w:r>
      <w:r w:rsidRPr="00DD4EA5">
        <w:rPr>
          <w:rtl/>
          <w:lang w:bidi="ar-OM"/>
        </w:rPr>
        <w:t xml:space="preserve"> </w:t>
      </w:r>
      <w:r w:rsidRPr="00DD4EA5">
        <w:rPr>
          <w:rFonts w:hint="eastAsia"/>
          <w:rtl/>
          <w:lang w:bidi="ar-OM"/>
        </w:rPr>
        <w:t>بين</w:t>
      </w:r>
      <w:r w:rsidRPr="00DD4EA5">
        <w:rPr>
          <w:rtl/>
          <w:lang w:bidi="ar-OM"/>
        </w:rPr>
        <w:t xml:space="preserve"> </w:t>
      </w:r>
      <w:r w:rsidRPr="00DD4EA5">
        <w:rPr>
          <w:rFonts w:hint="eastAsia"/>
          <w:rtl/>
          <w:lang w:bidi="ar-OM"/>
        </w:rPr>
        <w:t>السلطات</w:t>
      </w:r>
      <w:r w:rsidRPr="00DD4EA5">
        <w:rPr>
          <w:rtl/>
          <w:lang w:bidi="ar-OM"/>
        </w:rPr>
        <w:t xml:space="preserve"> </w:t>
      </w:r>
      <w:r w:rsidRPr="00DD4EA5">
        <w:rPr>
          <w:rFonts w:hint="eastAsia"/>
          <w:rtl/>
          <w:lang w:bidi="ar-OM"/>
        </w:rPr>
        <w:t>المعنية</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كل</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القطاعين</w:t>
      </w:r>
      <w:r w:rsidRPr="00DD4EA5">
        <w:rPr>
          <w:rtl/>
          <w:lang w:bidi="ar-OM"/>
        </w:rPr>
        <w:t xml:space="preserve">: </w:t>
      </w:r>
      <w:r w:rsidRPr="00DD4EA5">
        <w:rPr>
          <w:rFonts w:hint="eastAsia"/>
          <w:rtl/>
          <w:lang w:bidi="ar-OM"/>
        </w:rPr>
        <w:t>العام،</w:t>
      </w:r>
      <w:r w:rsidRPr="00DD4EA5">
        <w:rPr>
          <w:rtl/>
          <w:lang w:bidi="ar-OM"/>
        </w:rPr>
        <w:t xml:space="preserve"> </w:t>
      </w:r>
      <w:r w:rsidRPr="00DD4EA5">
        <w:rPr>
          <w:rFonts w:hint="eastAsia"/>
          <w:rtl/>
          <w:lang w:bidi="ar-OM"/>
        </w:rPr>
        <w:t>والخاص</w:t>
      </w:r>
      <w:r w:rsidRPr="00DD4EA5">
        <w:rPr>
          <w:rtl/>
          <w:lang w:bidi="ar-OM"/>
        </w:rPr>
        <w:t>.</w:t>
      </w:r>
    </w:p>
    <w:p w:rsidR="00463A83" w:rsidRPr="00DD4EA5" w:rsidRDefault="00463A83" w:rsidP="00463A83">
      <w:pPr>
        <w:pStyle w:val="SingleTxtGA"/>
        <w:rPr>
          <w:rtl/>
          <w:lang w:bidi="ar-OM"/>
        </w:rPr>
      </w:pPr>
      <w:r>
        <w:rPr>
          <w:rtl/>
          <w:lang w:bidi="ar-OM"/>
        </w:rPr>
        <w:br w:type="page"/>
      </w:r>
      <w:r w:rsidRPr="00DD4EA5">
        <w:rPr>
          <w:rFonts w:hint="eastAsia"/>
          <w:rtl/>
          <w:lang w:bidi="ar-OM"/>
        </w:rPr>
        <w:lastRenderedPageBreak/>
        <w:t>اللجنة</w:t>
      </w:r>
      <w:r w:rsidRPr="00DD4EA5">
        <w:rPr>
          <w:rtl/>
          <w:lang w:bidi="ar-OM"/>
        </w:rPr>
        <w:t xml:space="preserve"> </w:t>
      </w:r>
      <w:r w:rsidRPr="00DD4EA5">
        <w:rPr>
          <w:rFonts w:hint="eastAsia"/>
          <w:rtl/>
          <w:lang w:bidi="ar-OM"/>
        </w:rPr>
        <w:t>الوطنية</w:t>
      </w:r>
      <w:r w:rsidRPr="00DD4EA5">
        <w:rPr>
          <w:rtl/>
          <w:lang w:bidi="ar-OM"/>
        </w:rPr>
        <w:t xml:space="preserve"> </w:t>
      </w:r>
      <w:r w:rsidRPr="00DD4EA5">
        <w:rPr>
          <w:rFonts w:hint="eastAsia"/>
          <w:rtl/>
          <w:lang w:bidi="ar-OM"/>
        </w:rPr>
        <w:t>لشؤون</w:t>
      </w:r>
      <w:r w:rsidRPr="00DD4EA5">
        <w:rPr>
          <w:rtl/>
          <w:lang w:bidi="ar-OM"/>
        </w:rPr>
        <w:t xml:space="preserve"> </w:t>
      </w:r>
      <w:r w:rsidRPr="00DD4EA5">
        <w:rPr>
          <w:rFonts w:hint="eastAsia"/>
          <w:rtl/>
          <w:lang w:bidi="ar-OM"/>
        </w:rPr>
        <w:t>الأسرة</w:t>
      </w:r>
      <w:r w:rsidRPr="00DD4EA5">
        <w:rPr>
          <w:rtl/>
          <w:lang w:bidi="ar-OM"/>
        </w:rPr>
        <w:t>:</w:t>
      </w:r>
    </w:p>
    <w:p w:rsidR="00463A83" w:rsidRPr="00DD4EA5" w:rsidRDefault="00463A83" w:rsidP="00463A83">
      <w:pPr>
        <w:pStyle w:val="SingleTxtGA"/>
        <w:rPr>
          <w:rtl/>
          <w:lang w:bidi="ar-OM"/>
        </w:rPr>
      </w:pPr>
      <w:r>
        <w:rPr>
          <w:rFonts w:hint="cs"/>
          <w:rtl/>
          <w:lang w:bidi="ar-OM"/>
        </w:rPr>
        <w:t>129</w:t>
      </w:r>
      <w:r w:rsidRPr="00DD4EA5">
        <w:rPr>
          <w:rtl/>
          <w:lang w:bidi="ar-OM"/>
        </w:rPr>
        <w:t>-</w:t>
      </w:r>
      <w:r>
        <w:rPr>
          <w:rtl/>
          <w:lang w:bidi="ar-OM"/>
        </w:rPr>
        <w:tab/>
      </w:r>
      <w:r w:rsidRPr="00DD4EA5">
        <w:rPr>
          <w:rtl/>
          <w:lang w:bidi="ar-OM"/>
        </w:rPr>
        <w:t xml:space="preserve">أنشئت اللجنة الوطنية لشؤون الأسرة بموجب المرسوم السلطاني رقم </w:t>
      </w:r>
      <w:r w:rsidRPr="00DD4EA5">
        <w:rPr>
          <w:lang w:bidi="ar-OM"/>
        </w:rPr>
        <w:t>)</w:t>
      </w:r>
      <w:r w:rsidRPr="00DD4EA5">
        <w:rPr>
          <w:rtl/>
          <w:lang w:bidi="ar-OM"/>
        </w:rPr>
        <w:t>12/2007</w:t>
      </w:r>
      <w:r w:rsidRPr="00DD4EA5">
        <w:rPr>
          <w:lang w:bidi="ar-OM"/>
        </w:rPr>
        <w:t>(</w:t>
      </w:r>
      <w:r>
        <w:rPr>
          <w:rtl/>
          <w:lang w:bidi="ar-OM"/>
        </w:rPr>
        <w:t xml:space="preserve"> </w:t>
      </w:r>
      <w:r w:rsidRPr="00DD4EA5">
        <w:rPr>
          <w:rtl/>
          <w:lang w:bidi="ar-OM"/>
        </w:rPr>
        <w:t>والتي تضم في تشكيلها أعضاء من مختلف الجهات الحكومية مثل وزارات كل من التنمية الاجتماعية، والصحة،</w:t>
      </w:r>
      <w:r>
        <w:rPr>
          <w:rtl/>
          <w:lang w:bidi="ar-OM"/>
        </w:rPr>
        <w:t xml:space="preserve"> </w:t>
      </w:r>
      <w:r w:rsidRPr="00DD4EA5">
        <w:rPr>
          <w:rtl/>
          <w:lang w:bidi="ar-OM"/>
        </w:rPr>
        <w:t>والتربية والتعليم، والتراث والثقافة، بالإضافة إلى الادعاء العام، وغرفة تجارة وصناعة عُمان، وتختص بعدة اختصاصات من بينها التنسيق بين الجهود التي تقوم بها الجهات، والهيئات الرسمية، والتطوعية العاملة في شؤون الأسرة، والتعاون مع سائر اللجان والمجالس العربية والدولية والمنظمات المعنية بالأسرة، اقتراح السياسات والبرامج العامة لرعاية الأسرة في مختلف المجالات الاجتماعية والصحية والثقافية ومتابعة تطبيقها بالتنسيق مع الجهات المختصة، وتشجيع الدراسات والبحوث المتصلة بالأسرة، ومتابعة وتنفيذ قرارات وتوصيات اللقاءات والمؤتمرات الدولية والإقليمية المتعلقة بقضايا الأسرة، وإبداء الرأي في الاتفاقيات الدولية والإقليمية ذات الصلة. ووفقا للقرار الوزاري رقم (300/2012) تم إنشاء أمانه فنية مستقلة باللجنة الوطنية لشؤون الأسرة.</w:t>
      </w:r>
      <w:r>
        <w:rPr>
          <w:rFonts w:hint="cs"/>
          <w:rtl/>
          <w:lang w:bidi="ar-OM"/>
        </w:rPr>
        <w:t xml:space="preserve"> </w:t>
      </w:r>
    </w:p>
    <w:p w:rsidR="00463A83" w:rsidRPr="00DD4EA5" w:rsidRDefault="00463A83" w:rsidP="00463A83">
      <w:pPr>
        <w:pStyle w:val="SingleTxtGA"/>
        <w:rPr>
          <w:rtl/>
          <w:lang w:bidi="ar-OM"/>
        </w:rPr>
      </w:pPr>
      <w:r w:rsidRPr="00DD4EA5">
        <w:rPr>
          <w:rFonts w:hint="eastAsia"/>
          <w:rtl/>
          <w:lang w:bidi="ar-OM"/>
        </w:rPr>
        <w:t>اللجنة</w:t>
      </w:r>
      <w:r w:rsidRPr="00DD4EA5">
        <w:rPr>
          <w:rtl/>
          <w:lang w:bidi="ar-OM"/>
        </w:rPr>
        <w:t xml:space="preserve"> </w:t>
      </w:r>
      <w:r w:rsidRPr="00DD4EA5">
        <w:rPr>
          <w:rFonts w:hint="eastAsia"/>
          <w:rtl/>
          <w:lang w:bidi="ar-OM"/>
        </w:rPr>
        <w:t>الوطنية</w:t>
      </w:r>
      <w:r w:rsidRPr="00DD4EA5">
        <w:rPr>
          <w:rtl/>
          <w:lang w:bidi="ar-OM"/>
        </w:rPr>
        <w:t xml:space="preserve"> </w:t>
      </w:r>
      <w:r w:rsidRPr="00DD4EA5">
        <w:rPr>
          <w:rFonts w:hint="eastAsia"/>
          <w:rtl/>
          <w:lang w:bidi="ar-OM"/>
        </w:rPr>
        <w:t>لمتابعة</w:t>
      </w:r>
      <w:r w:rsidRPr="00DD4EA5">
        <w:rPr>
          <w:rtl/>
          <w:lang w:bidi="ar-OM"/>
        </w:rPr>
        <w:t xml:space="preserve"> </w:t>
      </w:r>
      <w:r w:rsidRPr="00DD4EA5">
        <w:rPr>
          <w:rFonts w:hint="eastAsia"/>
          <w:rtl/>
          <w:lang w:bidi="ar-OM"/>
        </w:rPr>
        <w:t>تنفيذ</w:t>
      </w:r>
      <w:r w:rsidRPr="00DD4EA5">
        <w:rPr>
          <w:rtl/>
          <w:lang w:bidi="ar-OM"/>
        </w:rPr>
        <w:t xml:space="preserve"> </w:t>
      </w:r>
      <w:r w:rsidRPr="00DD4EA5">
        <w:rPr>
          <w:rFonts w:hint="eastAsia"/>
          <w:rtl/>
          <w:lang w:bidi="ar-OM"/>
        </w:rPr>
        <w:t>اتفاقية</w:t>
      </w:r>
      <w:r w:rsidRPr="00DD4EA5">
        <w:rPr>
          <w:rtl/>
          <w:lang w:bidi="ar-OM"/>
        </w:rPr>
        <w:t xml:space="preserve"> </w:t>
      </w:r>
      <w:r w:rsidRPr="00DD4EA5">
        <w:rPr>
          <w:rFonts w:hint="eastAsia"/>
          <w:rtl/>
          <w:lang w:bidi="ar-OM"/>
        </w:rPr>
        <w:t>حقوق</w:t>
      </w:r>
      <w:r w:rsidRPr="00DD4EA5">
        <w:rPr>
          <w:rtl/>
          <w:lang w:bidi="ar-OM"/>
        </w:rPr>
        <w:t xml:space="preserve"> </w:t>
      </w:r>
      <w:r w:rsidRPr="00DD4EA5">
        <w:rPr>
          <w:rFonts w:hint="eastAsia"/>
          <w:rtl/>
          <w:lang w:bidi="ar-OM"/>
        </w:rPr>
        <w:t>الطفل</w:t>
      </w:r>
      <w:r w:rsidRPr="00DD4EA5">
        <w:rPr>
          <w:rtl/>
          <w:lang w:bidi="ar-OM"/>
        </w:rPr>
        <w:t>:</w:t>
      </w:r>
    </w:p>
    <w:p w:rsidR="00463A83" w:rsidRPr="00DD4EA5" w:rsidRDefault="00463A83" w:rsidP="00463A83">
      <w:pPr>
        <w:pStyle w:val="SingleTxtGA"/>
        <w:rPr>
          <w:rtl/>
          <w:lang w:bidi="ar-OM"/>
        </w:rPr>
      </w:pPr>
      <w:r>
        <w:rPr>
          <w:rFonts w:hint="cs"/>
          <w:rtl/>
          <w:lang w:bidi="ar-OM"/>
        </w:rPr>
        <w:t>130</w:t>
      </w:r>
      <w:r w:rsidRPr="00DD4EA5">
        <w:rPr>
          <w:rtl/>
          <w:lang w:bidi="ar-OM"/>
        </w:rPr>
        <w:t>-</w:t>
      </w:r>
      <w:r>
        <w:rPr>
          <w:rtl/>
          <w:lang w:bidi="ar-OM"/>
        </w:rPr>
        <w:tab/>
      </w:r>
      <w:r w:rsidRPr="00DD4EA5">
        <w:rPr>
          <w:rtl/>
          <w:lang w:bidi="ar-OM"/>
        </w:rPr>
        <w:t xml:space="preserve">تم تشكيل لجنة خاصة لمتابعة تنفيذ اتفاقية حقوق الطفل بموجب القرار الوزاري رقم </w:t>
      </w:r>
      <w:r w:rsidRPr="00DD4EA5">
        <w:rPr>
          <w:lang w:bidi="ar-OM"/>
        </w:rPr>
        <w:t>(2009/56)</w:t>
      </w:r>
      <w:r w:rsidRPr="00DD4EA5">
        <w:rPr>
          <w:rtl/>
          <w:lang w:bidi="ar-OM"/>
        </w:rPr>
        <w:t>، وتم تعديله بالقرار الوزاري رقم (127/2014) وتضم في عضويتها ممثلين من مختلف الجهات الحكومية المعنية بحقوق الطفل مثل مجلس الدولة، شرطة عُمان السلطانية، وزارات كـل مـن: الخـارجيــة، والتنمية الاجتمـاعية، والصحة، والتربية والتعليم، والشؤون القانونية، والأوقاف والشؤون الدينية، والعدل، والإعلام، بالإضافة إلى جامعة السلطان قابوس، واللجنة الوطنية لحقوق الإنسان، والمركز الوطني للإحصاء، والمعلومات كما تضم في عضويتها ممثلين عن المجتمع المدني كجمعية الأطفال أولا وجمعية رعاية الأطفال المعوقين، وجمعية التدخل المبكر. كما تختص اللجنة بمجموعة من المهام مثل تقديم المقترحات لتفعيل مبادئ الاتفاقية، وضع الآليات والبرامج اللازمة لتقرير الحماية الشاملة لجميع الأطفال والمشاركة في وضع وتنفيذ البرامج المتعلقة بالطفولة بالإضافة إلى إعداد التقارير الدورية الوطنية عن مدى تنفيذ اتفاقية حقوق الطفل، ومتابعة تنفيذ ملاحظات وتوصيات اللجنة الدولية لحقوق الطفل.</w:t>
      </w:r>
    </w:p>
    <w:p w:rsidR="00463A83" w:rsidRPr="00DD4EA5" w:rsidRDefault="00463A83" w:rsidP="00463A83">
      <w:pPr>
        <w:pStyle w:val="SingleTxtGA"/>
        <w:rPr>
          <w:rtl/>
          <w:lang w:bidi="ar-OM"/>
        </w:rPr>
      </w:pPr>
      <w:r w:rsidRPr="00DD4EA5">
        <w:rPr>
          <w:rFonts w:hint="eastAsia"/>
          <w:rtl/>
          <w:lang w:bidi="ar-OM"/>
        </w:rPr>
        <w:t>اللجنة</w:t>
      </w:r>
      <w:r w:rsidRPr="00DD4EA5">
        <w:rPr>
          <w:rtl/>
          <w:lang w:bidi="ar-OM"/>
        </w:rPr>
        <w:t xml:space="preserve"> </w:t>
      </w:r>
      <w:r w:rsidRPr="00DD4EA5">
        <w:rPr>
          <w:rFonts w:hint="eastAsia"/>
          <w:rtl/>
          <w:lang w:bidi="ar-OM"/>
        </w:rPr>
        <w:t>الوطنية</w:t>
      </w:r>
      <w:r w:rsidRPr="00DD4EA5">
        <w:rPr>
          <w:rtl/>
          <w:lang w:bidi="ar-OM"/>
        </w:rPr>
        <w:t xml:space="preserve"> </w:t>
      </w:r>
      <w:r w:rsidRPr="00DD4EA5">
        <w:rPr>
          <w:rFonts w:hint="eastAsia"/>
          <w:rtl/>
          <w:lang w:bidi="ar-OM"/>
        </w:rPr>
        <w:t>لمتابعة</w:t>
      </w:r>
      <w:r w:rsidRPr="00DD4EA5">
        <w:rPr>
          <w:rtl/>
          <w:lang w:bidi="ar-OM"/>
        </w:rPr>
        <w:t xml:space="preserve"> </w:t>
      </w:r>
      <w:r w:rsidRPr="00DD4EA5">
        <w:rPr>
          <w:rFonts w:hint="eastAsia"/>
          <w:rtl/>
          <w:lang w:bidi="ar-OM"/>
        </w:rPr>
        <w:t>تنفيذ</w:t>
      </w:r>
      <w:r w:rsidRPr="00DD4EA5">
        <w:rPr>
          <w:rtl/>
          <w:lang w:bidi="ar-OM"/>
        </w:rPr>
        <w:t xml:space="preserve"> </w:t>
      </w:r>
      <w:r w:rsidRPr="00DD4EA5">
        <w:rPr>
          <w:rFonts w:hint="eastAsia"/>
          <w:rtl/>
          <w:lang w:bidi="ar-OM"/>
        </w:rPr>
        <w:t>اتفاقية</w:t>
      </w:r>
      <w:r w:rsidRPr="00DD4EA5">
        <w:rPr>
          <w:rtl/>
          <w:lang w:bidi="ar-OM"/>
        </w:rPr>
        <w:t xml:space="preserve"> </w:t>
      </w:r>
      <w:r w:rsidRPr="00DD4EA5">
        <w:rPr>
          <w:rFonts w:hint="eastAsia"/>
          <w:rtl/>
          <w:lang w:bidi="ar-OM"/>
        </w:rPr>
        <w:t>القضاء</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جميع</w:t>
      </w:r>
      <w:r w:rsidRPr="00DD4EA5">
        <w:rPr>
          <w:rtl/>
          <w:lang w:bidi="ar-OM"/>
        </w:rPr>
        <w:t xml:space="preserve"> </w:t>
      </w:r>
      <w:r w:rsidRPr="00DD4EA5">
        <w:rPr>
          <w:rFonts w:hint="eastAsia"/>
          <w:rtl/>
          <w:lang w:bidi="ar-OM"/>
        </w:rPr>
        <w:t>أشكال</w:t>
      </w:r>
      <w:r w:rsidRPr="00DD4EA5">
        <w:rPr>
          <w:rtl/>
          <w:lang w:bidi="ar-OM"/>
        </w:rPr>
        <w:t xml:space="preserve"> </w:t>
      </w:r>
      <w:r w:rsidRPr="00DD4EA5">
        <w:rPr>
          <w:rFonts w:hint="eastAsia"/>
          <w:rtl/>
          <w:lang w:bidi="ar-OM"/>
        </w:rPr>
        <w:t>التمييز</w:t>
      </w:r>
      <w:r w:rsidRPr="00DD4EA5">
        <w:rPr>
          <w:rtl/>
          <w:lang w:bidi="ar-OM"/>
        </w:rPr>
        <w:t xml:space="preserve"> </w:t>
      </w:r>
      <w:r w:rsidRPr="00DD4EA5">
        <w:rPr>
          <w:rFonts w:hint="eastAsia"/>
          <w:rtl/>
          <w:lang w:bidi="ar-OM"/>
        </w:rPr>
        <w:t>ضد</w:t>
      </w:r>
      <w:r w:rsidRPr="00DD4EA5">
        <w:rPr>
          <w:rtl/>
          <w:lang w:bidi="ar-OM"/>
        </w:rPr>
        <w:t xml:space="preserve"> </w:t>
      </w:r>
      <w:r w:rsidRPr="00DD4EA5">
        <w:rPr>
          <w:rFonts w:hint="eastAsia"/>
          <w:rtl/>
          <w:lang w:bidi="ar-OM"/>
        </w:rPr>
        <w:t>المرأة</w:t>
      </w:r>
      <w:r w:rsidRPr="00DD4EA5">
        <w:rPr>
          <w:rtl/>
          <w:lang w:bidi="ar-OM"/>
        </w:rPr>
        <w:t>:</w:t>
      </w:r>
    </w:p>
    <w:p w:rsidR="00463A83" w:rsidRPr="00DD4EA5" w:rsidRDefault="00463A83" w:rsidP="00463A83">
      <w:pPr>
        <w:pStyle w:val="SingleTxtGA"/>
        <w:rPr>
          <w:rtl/>
          <w:lang w:bidi="ar-OM"/>
        </w:rPr>
      </w:pPr>
      <w:r>
        <w:rPr>
          <w:rFonts w:hint="cs"/>
          <w:rtl/>
          <w:lang w:bidi="ar-OM"/>
        </w:rPr>
        <w:t>131</w:t>
      </w:r>
      <w:r w:rsidRPr="00DD4EA5">
        <w:rPr>
          <w:rtl/>
          <w:lang w:bidi="ar-OM"/>
        </w:rPr>
        <w:t>-</w:t>
      </w:r>
      <w:r>
        <w:rPr>
          <w:rtl/>
          <w:lang w:bidi="ar-OM"/>
        </w:rPr>
        <w:tab/>
      </w:r>
      <w:r w:rsidRPr="00DD4EA5">
        <w:rPr>
          <w:rtl/>
          <w:lang w:bidi="ar-OM"/>
        </w:rPr>
        <w:t xml:space="preserve">تشكلت هذه اللجنة بموجب القرار الوزاري رقم </w:t>
      </w:r>
      <w:r w:rsidRPr="00DD4EA5">
        <w:rPr>
          <w:lang w:bidi="ar-OM"/>
        </w:rPr>
        <w:t>(2005/348)</w:t>
      </w:r>
      <w:r w:rsidRPr="00DD4EA5">
        <w:rPr>
          <w:rFonts w:hint="eastAsia"/>
          <w:rtl/>
          <w:lang w:bidi="ar-OM"/>
        </w:rPr>
        <w:t>،</w:t>
      </w:r>
      <w:r w:rsidRPr="00DD4EA5">
        <w:rPr>
          <w:rtl/>
          <w:lang w:bidi="ar-OM"/>
        </w:rPr>
        <w:t xml:space="preserve"> </w:t>
      </w:r>
      <w:r w:rsidRPr="00DD4EA5">
        <w:rPr>
          <w:rFonts w:hint="eastAsia"/>
          <w:rtl/>
          <w:lang w:bidi="ar-OM"/>
        </w:rPr>
        <w:t>وتضم</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عضويتها</w:t>
      </w:r>
      <w:r w:rsidRPr="00DD4EA5">
        <w:rPr>
          <w:rtl/>
          <w:lang w:bidi="ar-OM"/>
        </w:rPr>
        <w:t xml:space="preserve"> </w:t>
      </w:r>
      <w:r w:rsidRPr="00DD4EA5">
        <w:rPr>
          <w:rFonts w:hint="eastAsia"/>
          <w:rtl/>
          <w:lang w:bidi="ar-OM"/>
        </w:rPr>
        <w:t>ممثلين</w:t>
      </w:r>
      <w:r w:rsidRPr="00DD4EA5">
        <w:rPr>
          <w:rtl/>
          <w:lang w:bidi="ar-OM"/>
        </w:rPr>
        <w:t xml:space="preserve"> </w:t>
      </w:r>
      <w:r w:rsidRPr="00DD4EA5">
        <w:rPr>
          <w:rFonts w:hint="eastAsia"/>
          <w:rtl/>
          <w:lang w:bidi="ar-OM"/>
        </w:rPr>
        <w:t>عن</w:t>
      </w:r>
      <w:r w:rsidRPr="00DD4EA5">
        <w:rPr>
          <w:rtl/>
          <w:lang w:bidi="ar-OM"/>
        </w:rPr>
        <w:t xml:space="preserve"> </w:t>
      </w:r>
      <w:r w:rsidRPr="00DD4EA5">
        <w:rPr>
          <w:rFonts w:hint="eastAsia"/>
          <w:rtl/>
          <w:lang w:bidi="ar-OM"/>
        </w:rPr>
        <w:t>الجهات</w:t>
      </w:r>
      <w:r w:rsidRPr="00DD4EA5">
        <w:rPr>
          <w:rtl/>
          <w:lang w:bidi="ar-OM"/>
        </w:rPr>
        <w:t xml:space="preserve"> </w:t>
      </w:r>
      <w:r w:rsidRPr="00DD4EA5">
        <w:rPr>
          <w:rFonts w:hint="eastAsia"/>
          <w:rtl/>
          <w:lang w:bidi="ar-OM"/>
        </w:rPr>
        <w:t>الرسمية</w:t>
      </w:r>
      <w:r w:rsidRPr="00DD4EA5">
        <w:rPr>
          <w:rtl/>
          <w:lang w:bidi="ar-OM"/>
        </w:rPr>
        <w:t xml:space="preserve"> </w:t>
      </w:r>
      <w:r w:rsidRPr="00DD4EA5">
        <w:rPr>
          <w:rFonts w:hint="eastAsia"/>
          <w:rtl/>
          <w:lang w:bidi="ar-OM"/>
        </w:rPr>
        <w:t>المعنية</w:t>
      </w:r>
      <w:r w:rsidRPr="00DD4EA5">
        <w:rPr>
          <w:rtl/>
          <w:lang w:bidi="ar-OM"/>
        </w:rPr>
        <w:t xml:space="preserve"> </w:t>
      </w:r>
      <w:r w:rsidRPr="00DD4EA5">
        <w:rPr>
          <w:rFonts w:hint="eastAsia"/>
          <w:rtl/>
          <w:lang w:bidi="ar-OM"/>
        </w:rPr>
        <w:t>وهي</w:t>
      </w:r>
      <w:r w:rsidRPr="00DD4EA5">
        <w:rPr>
          <w:rtl/>
          <w:lang w:bidi="ar-OM"/>
        </w:rPr>
        <w:t xml:space="preserve">: </w:t>
      </w:r>
      <w:r w:rsidRPr="00DD4EA5">
        <w:rPr>
          <w:rFonts w:hint="eastAsia"/>
          <w:rtl/>
          <w:lang w:bidi="ar-OM"/>
        </w:rPr>
        <w:t>مجلس</w:t>
      </w:r>
      <w:r w:rsidRPr="00DD4EA5">
        <w:rPr>
          <w:rtl/>
          <w:lang w:bidi="ar-OM"/>
        </w:rPr>
        <w:t xml:space="preserve"> </w:t>
      </w:r>
      <w:r w:rsidRPr="00DD4EA5">
        <w:rPr>
          <w:rFonts w:hint="eastAsia"/>
          <w:rtl/>
          <w:lang w:bidi="ar-OM"/>
        </w:rPr>
        <w:t>الدولة،</w:t>
      </w:r>
      <w:r w:rsidRPr="00DD4EA5">
        <w:rPr>
          <w:rtl/>
          <w:lang w:bidi="ar-OM"/>
        </w:rPr>
        <w:t xml:space="preserve"> </w:t>
      </w:r>
      <w:r w:rsidRPr="00DD4EA5">
        <w:rPr>
          <w:rFonts w:hint="eastAsia"/>
          <w:rtl/>
          <w:lang w:bidi="ar-OM"/>
        </w:rPr>
        <w:t>مجلس</w:t>
      </w:r>
      <w:r w:rsidRPr="00DD4EA5">
        <w:rPr>
          <w:rtl/>
          <w:lang w:bidi="ar-OM"/>
        </w:rPr>
        <w:t xml:space="preserve"> </w:t>
      </w:r>
      <w:r w:rsidRPr="00DD4EA5">
        <w:rPr>
          <w:rFonts w:hint="eastAsia"/>
          <w:rtl/>
          <w:lang w:bidi="ar-OM"/>
        </w:rPr>
        <w:t>الشورى،</w:t>
      </w:r>
      <w:r w:rsidRPr="00DD4EA5">
        <w:rPr>
          <w:rtl/>
          <w:lang w:bidi="ar-OM"/>
        </w:rPr>
        <w:t xml:space="preserve"> </w:t>
      </w:r>
      <w:r w:rsidRPr="00DD4EA5">
        <w:rPr>
          <w:rFonts w:hint="eastAsia"/>
          <w:rtl/>
          <w:lang w:bidi="ar-OM"/>
        </w:rPr>
        <w:t>مجلس</w:t>
      </w:r>
      <w:r w:rsidRPr="00DD4EA5">
        <w:rPr>
          <w:rtl/>
          <w:lang w:bidi="ar-OM"/>
        </w:rPr>
        <w:t xml:space="preserve"> </w:t>
      </w:r>
      <w:r w:rsidRPr="00DD4EA5">
        <w:rPr>
          <w:rFonts w:hint="eastAsia"/>
          <w:rtl/>
          <w:lang w:bidi="ar-OM"/>
        </w:rPr>
        <w:t>الشؤون</w:t>
      </w:r>
      <w:r w:rsidRPr="00DD4EA5">
        <w:rPr>
          <w:rtl/>
          <w:lang w:bidi="ar-OM"/>
        </w:rPr>
        <w:t xml:space="preserve"> </w:t>
      </w:r>
      <w:r w:rsidRPr="00DD4EA5">
        <w:rPr>
          <w:rFonts w:hint="eastAsia"/>
          <w:rtl/>
          <w:lang w:bidi="ar-OM"/>
        </w:rPr>
        <w:t>الإدارية</w:t>
      </w:r>
      <w:r w:rsidRPr="00DD4EA5">
        <w:rPr>
          <w:rtl/>
          <w:lang w:bidi="ar-OM"/>
        </w:rPr>
        <w:t xml:space="preserve"> </w:t>
      </w:r>
      <w:r w:rsidRPr="00DD4EA5">
        <w:rPr>
          <w:rFonts w:hint="eastAsia"/>
          <w:rtl/>
          <w:lang w:bidi="ar-OM"/>
        </w:rPr>
        <w:t>للقضاء،</w:t>
      </w:r>
      <w:r w:rsidRPr="00DD4EA5">
        <w:rPr>
          <w:rtl/>
          <w:lang w:bidi="ar-OM"/>
        </w:rPr>
        <w:t xml:space="preserve"> </w:t>
      </w:r>
      <w:r w:rsidRPr="00DD4EA5">
        <w:rPr>
          <w:rFonts w:hint="eastAsia"/>
          <w:rtl/>
          <w:lang w:bidi="ar-OM"/>
        </w:rPr>
        <w:t>الادعاء</w:t>
      </w:r>
      <w:r w:rsidRPr="00DD4EA5">
        <w:rPr>
          <w:rtl/>
          <w:lang w:bidi="ar-OM"/>
        </w:rPr>
        <w:t xml:space="preserve"> </w:t>
      </w:r>
      <w:r w:rsidRPr="00DD4EA5">
        <w:rPr>
          <w:rFonts w:hint="eastAsia"/>
          <w:rtl/>
          <w:lang w:bidi="ar-OM"/>
        </w:rPr>
        <w:t>العام،</w:t>
      </w:r>
      <w:r w:rsidRPr="00DD4EA5">
        <w:rPr>
          <w:rtl/>
          <w:lang w:bidi="ar-OM"/>
        </w:rPr>
        <w:t xml:space="preserve"> </w:t>
      </w:r>
      <w:r w:rsidRPr="00DD4EA5">
        <w:rPr>
          <w:rFonts w:hint="eastAsia"/>
          <w:rtl/>
          <w:lang w:bidi="ar-OM"/>
        </w:rPr>
        <w:t>المجلس</w:t>
      </w:r>
      <w:r w:rsidRPr="00DD4EA5">
        <w:rPr>
          <w:rtl/>
          <w:lang w:bidi="ar-OM"/>
        </w:rPr>
        <w:t xml:space="preserve"> </w:t>
      </w:r>
      <w:r w:rsidRPr="00DD4EA5">
        <w:rPr>
          <w:rFonts w:hint="eastAsia"/>
          <w:rtl/>
          <w:lang w:bidi="ar-OM"/>
        </w:rPr>
        <w:t>الأعلى</w:t>
      </w:r>
      <w:r w:rsidRPr="00DD4EA5">
        <w:rPr>
          <w:rtl/>
          <w:lang w:bidi="ar-OM"/>
        </w:rPr>
        <w:t xml:space="preserve"> </w:t>
      </w:r>
      <w:r w:rsidRPr="00DD4EA5">
        <w:rPr>
          <w:rFonts w:hint="eastAsia"/>
          <w:rtl/>
          <w:lang w:bidi="ar-OM"/>
        </w:rPr>
        <w:t>للتخطيط،</w:t>
      </w:r>
      <w:r w:rsidRPr="00DD4EA5">
        <w:rPr>
          <w:rtl/>
          <w:lang w:bidi="ar-OM"/>
        </w:rPr>
        <w:t xml:space="preserve"> </w:t>
      </w:r>
      <w:r w:rsidRPr="00DD4EA5">
        <w:rPr>
          <w:rFonts w:hint="eastAsia"/>
          <w:rtl/>
          <w:lang w:bidi="ar-OM"/>
        </w:rPr>
        <w:t>ووزارات</w:t>
      </w:r>
      <w:r w:rsidRPr="00DD4EA5">
        <w:rPr>
          <w:rtl/>
          <w:lang w:bidi="ar-OM"/>
        </w:rPr>
        <w:t xml:space="preserve"> كل من: الخارجية، والتنمية الاجتماعية، والعدل، والشؤون القانونية، والتعليم العالي، والتربية والتعليم، والزراعة والثروة السمكية، والصحة، والخدمة المدنية، والقوى العاملة، والإعلام، والمركز الوطني للإحصاء والمعلومات، وجامعة السلطان قابوس، ولجنة المرأة بالاتحاد العام لعمال سلطنة عُمان، واللجنة العُمانية لحقوق الإنسان، بالإضافة إلى ممثلين عن مؤسسات المجتمع المدني، وجمعيات المرأة العُمانية، والجمعية العُمانية للمعاقين، وجمعية المحامين، والجمعية العُمانية للكتاب والأدباء، ومن مهامها متابعة تنفيذ اتفاقية القضاء على جميع أشكال التمييز ضد المرأة وإعداد تقارير دورية عن تنفيذ الاتفاقية.</w:t>
      </w:r>
    </w:p>
    <w:p w:rsidR="00463A83" w:rsidRPr="00DD4EA5" w:rsidRDefault="00463A83" w:rsidP="00463A83">
      <w:pPr>
        <w:pStyle w:val="SingleTxtGA"/>
        <w:rPr>
          <w:rtl/>
          <w:lang w:bidi="ar-OM"/>
        </w:rPr>
      </w:pPr>
      <w:r>
        <w:rPr>
          <w:rtl/>
          <w:lang w:bidi="ar-OM"/>
        </w:rPr>
        <w:br w:type="page"/>
      </w:r>
      <w:r w:rsidRPr="00DD4EA5">
        <w:rPr>
          <w:rFonts w:hint="eastAsia"/>
          <w:rtl/>
          <w:lang w:bidi="ar-OM"/>
        </w:rPr>
        <w:lastRenderedPageBreak/>
        <w:t>اللجنة</w:t>
      </w:r>
      <w:r w:rsidRPr="00DD4EA5">
        <w:rPr>
          <w:rtl/>
          <w:lang w:bidi="ar-OM"/>
        </w:rPr>
        <w:t xml:space="preserve"> </w:t>
      </w:r>
      <w:r w:rsidRPr="00DD4EA5">
        <w:rPr>
          <w:rFonts w:hint="eastAsia"/>
          <w:rtl/>
          <w:lang w:bidi="ar-OM"/>
        </w:rPr>
        <w:t>الوطنية</w:t>
      </w:r>
      <w:r w:rsidRPr="00DD4EA5">
        <w:rPr>
          <w:rtl/>
          <w:lang w:bidi="ar-OM"/>
        </w:rPr>
        <w:t xml:space="preserve"> </w:t>
      </w:r>
      <w:r w:rsidRPr="00DD4EA5">
        <w:rPr>
          <w:rFonts w:hint="eastAsia"/>
          <w:rtl/>
          <w:lang w:bidi="ar-OM"/>
        </w:rPr>
        <w:t>لرعاية</w:t>
      </w:r>
      <w:r w:rsidRPr="00DD4EA5">
        <w:rPr>
          <w:rtl/>
          <w:lang w:bidi="ar-OM"/>
        </w:rPr>
        <w:t xml:space="preserve"> </w:t>
      </w:r>
      <w:r w:rsidRPr="00DD4EA5">
        <w:rPr>
          <w:rFonts w:hint="eastAsia"/>
          <w:rtl/>
          <w:lang w:bidi="ar-OM"/>
        </w:rPr>
        <w:t>المعاقين</w:t>
      </w:r>
      <w:r w:rsidRPr="00DD4EA5">
        <w:rPr>
          <w:rtl/>
          <w:lang w:bidi="ar-OM"/>
        </w:rPr>
        <w:t>:</w:t>
      </w:r>
    </w:p>
    <w:p w:rsidR="00463A83" w:rsidRPr="00DD4EA5" w:rsidRDefault="00463A83" w:rsidP="00463A83">
      <w:pPr>
        <w:pStyle w:val="SingleTxtGA"/>
        <w:rPr>
          <w:rtl/>
          <w:lang w:bidi="ar-OM"/>
        </w:rPr>
      </w:pPr>
      <w:r>
        <w:rPr>
          <w:rFonts w:hint="cs"/>
          <w:rtl/>
          <w:lang w:val="fr-CH"/>
        </w:rPr>
        <w:t>132</w:t>
      </w:r>
      <w:r w:rsidRPr="00DD4EA5">
        <w:rPr>
          <w:rtl/>
          <w:lang w:bidi="ar-OM"/>
        </w:rPr>
        <w:t>-</w:t>
      </w:r>
      <w:r>
        <w:rPr>
          <w:rtl/>
          <w:lang w:bidi="ar-OM"/>
        </w:rPr>
        <w:tab/>
      </w:r>
      <w:r w:rsidRPr="00DD4EA5">
        <w:rPr>
          <w:rtl/>
          <w:lang w:bidi="ar-OM"/>
        </w:rPr>
        <w:t xml:space="preserve">نص قانون رعاية وتأهيل المعاقين الصادر بالمرسوم السلطاني رقم </w:t>
      </w:r>
      <w:r w:rsidRPr="00DD4EA5">
        <w:rPr>
          <w:lang w:bidi="ar-OM"/>
        </w:rPr>
        <w:t>(2008/63)</w:t>
      </w:r>
      <w:r w:rsidRPr="00DD4EA5">
        <w:rPr>
          <w:rtl/>
          <w:lang w:bidi="ar-OM"/>
        </w:rPr>
        <w:t xml:space="preserve"> على إنشاء لجنة وطنية لرعاية المعاقين، برئاسة وزير التنمية الاجتماعية، وعضوية ممثلين عن الجهات الحكومية المعنية، والقطاع الخاص، ومراكز التأهيل، وممثلين من الأشخاص ذوي الإعاقة. وكفل القانون لهذه اللجنة السلطة في توفير الأجهزة التأهيلية والتعويضية للأشخاص من ذوي الإعاقة، وقد كفل القانون لهذه اللجنة ممارسة مهامها، واختصاصاتها على الوجه الأكمل من خلال ما</w:t>
      </w:r>
      <w:r>
        <w:rPr>
          <w:rFonts w:hint="cs"/>
          <w:rtl/>
          <w:lang w:bidi="ar-OM"/>
        </w:rPr>
        <w:t> </w:t>
      </w:r>
      <w:r w:rsidRPr="00DD4EA5">
        <w:rPr>
          <w:rtl/>
          <w:lang w:bidi="ar-OM"/>
        </w:rPr>
        <w:t xml:space="preserve">خصصه لها من موارد </w:t>
      </w:r>
      <w:r w:rsidRPr="00DD4EA5">
        <w:rPr>
          <w:rFonts w:hint="eastAsia"/>
          <w:rtl/>
          <w:lang w:bidi="ar-OM"/>
        </w:rPr>
        <w:t>مالية</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الخزانة</w:t>
      </w:r>
      <w:r w:rsidRPr="00DD4EA5">
        <w:rPr>
          <w:rtl/>
          <w:lang w:bidi="ar-OM"/>
        </w:rPr>
        <w:t xml:space="preserve"> </w:t>
      </w:r>
      <w:r w:rsidRPr="00DD4EA5">
        <w:rPr>
          <w:rFonts w:hint="eastAsia"/>
          <w:rtl/>
          <w:lang w:bidi="ar-OM"/>
        </w:rPr>
        <w:t>العامة</w:t>
      </w:r>
      <w:r w:rsidRPr="00DD4EA5">
        <w:rPr>
          <w:rtl/>
          <w:lang w:bidi="ar-OM"/>
        </w:rPr>
        <w:t xml:space="preserve"> </w:t>
      </w:r>
      <w:r w:rsidRPr="00DD4EA5">
        <w:rPr>
          <w:rFonts w:hint="eastAsia"/>
          <w:rtl/>
          <w:lang w:bidi="ar-OM"/>
        </w:rPr>
        <w:t>للدولة</w:t>
      </w:r>
      <w:r w:rsidRPr="00DD4EA5">
        <w:rPr>
          <w:rtl/>
          <w:lang w:bidi="ar-OM"/>
        </w:rPr>
        <w:t xml:space="preserve">. </w:t>
      </w:r>
      <w:r w:rsidRPr="00DD4EA5">
        <w:rPr>
          <w:rFonts w:hint="eastAsia"/>
          <w:rtl/>
          <w:lang w:bidi="ar-OM"/>
        </w:rPr>
        <w:t>وصدر</w:t>
      </w:r>
      <w:r w:rsidRPr="00DD4EA5">
        <w:rPr>
          <w:rtl/>
          <w:lang w:bidi="ar-OM"/>
        </w:rPr>
        <w:t xml:space="preserve"> </w:t>
      </w:r>
      <w:r w:rsidRPr="00DD4EA5">
        <w:rPr>
          <w:rFonts w:hint="eastAsia"/>
          <w:rtl/>
          <w:lang w:bidi="ar-OM"/>
        </w:rPr>
        <w:t>القرار</w:t>
      </w:r>
      <w:r w:rsidRPr="00DD4EA5">
        <w:rPr>
          <w:rtl/>
          <w:lang w:bidi="ar-OM"/>
        </w:rPr>
        <w:t xml:space="preserve"> </w:t>
      </w:r>
      <w:r w:rsidRPr="00DD4EA5">
        <w:rPr>
          <w:rFonts w:hint="eastAsia"/>
          <w:rtl/>
          <w:lang w:bidi="ar-OM"/>
        </w:rPr>
        <w:t>الوزاري</w:t>
      </w:r>
      <w:r w:rsidRPr="00DD4EA5">
        <w:rPr>
          <w:rtl/>
          <w:lang w:bidi="ar-OM"/>
        </w:rPr>
        <w:t xml:space="preserve"> </w:t>
      </w:r>
      <w:r w:rsidRPr="00DD4EA5">
        <w:rPr>
          <w:rFonts w:hint="eastAsia"/>
          <w:rtl/>
          <w:lang w:bidi="ar-OM"/>
        </w:rPr>
        <w:t>رقم</w:t>
      </w:r>
      <w:r w:rsidRPr="00DD4EA5">
        <w:rPr>
          <w:rtl/>
          <w:lang w:bidi="ar-OM"/>
        </w:rPr>
        <w:t xml:space="preserve"> (179/2014) </w:t>
      </w:r>
      <w:r w:rsidRPr="00DD4EA5">
        <w:rPr>
          <w:rFonts w:hint="eastAsia"/>
          <w:rtl/>
          <w:lang w:bidi="ar-OM"/>
        </w:rPr>
        <w:t>والذي</w:t>
      </w:r>
      <w:r w:rsidRPr="00DD4EA5">
        <w:rPr>
          <w:rtl/>
          <w:lang w:bidi="ar-OM"/>
        </w:rPr>
        <w:t xml:space="preserve"> </w:t>
      </w:r>
      <w:r w:rsidRPr="00DD4EA5">
        <w:rPr>
          <w:rFonts w:hint="eastAsia"/>
          <w:rtl/>
          <w:lang w:bidi="ar-OM"/>
        </w:rPr>
        <w:t>يقضي</w:t>
      </w:r>
      <w:r w:rsidRPr="00DD4EA5">
        <w:rPr>
          <w:rtl/>
          <w:lang w:bidi="ar-OM"/>
        </w:rPr>
        <w:t xml:space="preserve"> </w:t>
      </w:r>
      <w:r w:rsidRPr="00DD4EA5">
        <w:rPr>
          <w:rFonts w:hint="eastAsia"/>
          <w:rtl/>
          <w:lang w:bidi="ar-OM"/>
        </w:rPr>
        <w:t>بتشكيل</w:t>
      </w:r>
      <w:r w:rsidRPr="00DD4EA5">
        <w:rPr>
          <w:rtl/>
          <w:lang w:bidi="ar-OM"/>
        </w:rPr>
        <w:t xml:space="preserve"> </w:t>
      </w:r>
      <w:r w:rsidRPr="00DD4EA5">
        <w:rPr>
          <w:rFonts w:hint="eastAsia"/>
          <w:rtl/>
          <w:lang w:bidi="ar-OM"/>
        </w:rPr>
        <w:t>اللجنة</w:t>
      </w:r>
      <w:r w:rsidRPr="00DD4EA5">
        <w:rPr>
          <w:rtl/>
          <w:lang w:bidi="ar-OM"/>
        </w:rPr>
        <w:t xml:space="preserve"> </w:t>
      </w:r>
      <w:r w:rsidRPr="00DD4EA5">
        <w:rPr>
          <w:rFonts w:hint="eastAsia"/>
          <w:rtl/>
          <w:lang w:bidi="ar-OM"/>
        </w:rPr>
        <w:t>برئاسة</w:t>
      </w:r>
      <w:r w:rsidRPr="00DD4EA5">
        <w:rPr>
          <w:rtl/>
          <w:lang w:bidi="ar-OM"/>
        </w:rPr>
        <w:t xml:space="preserve"> </w:t>
      </w:r>
      <w:r w:rsidRPr="00DD4EA5">
        <w:rPr>
          <w:rFonts w:hint="eastAsia"/>
          <w:rtl/>
          <w:lang w:bidi="ar-OM"/>
        </w:rPr>
        <w:t>وزير</w:t>
      </w:r>
      <w:r w:rsidRPr="00DD4EA5">
        <w:rPr>
          <w:rtl/>
          <w:lang w:bidi="ar-OM"/>
        </w:rPr>
        <w:t xml:space="preserve"> </w:t>
      </w:r>
      <w:r w:rsidRPr="00DD4EA5">
        <w:rPr>
          <w:rFonts w:hint="eastAsia"/>
          <w:rtl/>
          <w:lang w:bidi="ar-OM"/>
        </w:rPr>
        <w:t>التنمية</w:t>
      </w:r>
      <w:r w:rsidRPr="00DD4EA5">
        <w:rPr>
          <w:rtl/>
          <w:lang w:bidi="ar-OM"/>
        </w:rPr>
        <w:t xml:space="preserve"> </w:t>
      </w:r>
      <w:r w:rsidRPr="00DD4EA5">
        <w:rPr>
          <w:rFonts w:hint="eastAsia"/>
          <w:rtl/>
          <w:lang w:bidi="ar-OM"/>
        </w:rPr>
        <w:t>الاجتماعية،</w:t>
      </w:r>
      <w:r w:rsidRPr="00DD4EA5">
        <w:rPr>
          <w:rtl/>
          <w:lang w:bidi="ar-OM"/>
        </w:rPr>
        <w:t xml:space="preserve"> </w:t>
      </w:r>
      <w:r w:rsidRPr="00DD4EA5">
        <w:rPr>
          <w:rFonts w:hint="eastAsia"/>
          <w:rtl/>
          <w:lang w:bidi="ar-OM"/>
        </w:rPr>
        <w:t>وعضوية</w:t>
      </w:r>
      <w:r w:rsidRPr="00DD4EA5">
        <w:rPr>
          <w:rtl/>
          <w:lang w:bidi="ar-OM"/>
        </w:rPr>
        <w:t xml:space="preserve"> </w:t>
      </w:r>
      <w:r w:rsidRPr="00DD4EA5">
        <w:rPr>
          <w:rFonts w:hint="eastAsia"/>
          <w:rtl/>
          <w:lang w:bidi="ar-OM"/>
        </w:rPr>
        <w:t>ممثلين</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مستوى</w:t>
      </w:r>
      <w:r w:rsidRPr="00DD4EA5">
        <w:rPr>
          <w:rtl/>
          <w:lang w:bidi="ar-OM"/>
        </w:rPr>
        <w:t xml:space="preserve"> </w:t>
      </w:r>
      <w:r w:rsidRPr="00DD4EA5">
        <w:rPr>
          <w:rFonts w:hint="eastAsia"/>
          <w:rtl/>
          <w:lang w:bidi="ar-OM"/>
        </w:rPr>
        <w:t>وكلاء</w:t>
      </w:r>
      <w:r w:rsidRPr="00DD4EA5">
        <w:rPr>
          <w:rtl/>
          <w:lang w:bidi="ar-OM"/>
        </w:rPr>
        <w:t xml:space="preserve"> </w:t>
      </w:r>
      <w:r w:rsidRPr="00DD4EA5">
        <w:rPr>
          <w:rFonts w:hint="eastAsia"/>
          <w:rtl/>
          <w:lang w:bidi="ar-OM"/>
        </w:rPr>
        <w:t>وزارات</w:t>
      </w:r>
      <w:r w:rsidRPr="00DD4EA5">
        <w:rPr>
          <w:rtl/>
          <w:lang w:bidi="ar-OM"/>
        </w:rPr>
        <w:t xml:space="preserve"> </w:t>
      </w:r>
      <w:r w:rsidRPr="00DD4EA5">
        <w:rPr>
          <w:rFonts w:hint="eastAsia"/>
          <w:rtl/>
          <w:lang w:bidi="ar-OM"/>
        </w:rPr>
        <w:t>عن</w:t>
      </w:r>
      <w:r w:rsidRPr="00DD4EA5">
        <w:rPr>
          <w:rtl/>
          <w:lang w:bidi="ar-OM"/>
        </w:rPr>
        <w:t xml:space="preserve"> </w:t>
      </w:r>
      <w:r w:rsidRPr="00DD4EA5">
        <w:rPr>
          <w:rFonts w:hint="eastAsia"/>
          <w:rtl/>
          <w:lang w:bidi="ar-OM"/>
        </w:rPr>
        <w:t>عدة</w:t>
      </w:r>
      <w:r w:rsidRPr="00DD4EA5">
        <w:rPr>
          <w:rtl/>
          <w:lang w:bidi="ar-OM"/>
        </w:rPr>
        <w:t xml:space="preserve"> </w:t>
      </w:r>
      <w:r w:rsidRPr="00DD4EA5">
        <w:rPr>
          <w:rFonts w:hint="eastAsia"/>
          <w:rtl/>
          <w:lang w:bidi="ar-OM"/>
        </w:rPr>
        <w:t>جهات</w:t>
      </w:r>
      <w:r w:rsidRPr="00DD4EA5">
        <w:rPr>
          <w:rtl/>
          <w:lang w:bidi="ar-OM"/>
        </w:rPr>
        <w:t xml:space="preserve"> </w:t>
      </w:r>
      <w:r w:rsidRPr="00DD4EA5">
        <w:rPr>
          <w:rFonts w:hint="eastAsia"/>
          <w:rtl/>
          <w:lang w:bidi="ar-OM"/>
        </w:rPr>
        <w:t>حكومية،</w:t>
      </w:r>
      <w:r w:rsidRPr="00DD4EA5">
        <w:rPr>
          <w:rtl/>
          <w:lang w:bidi="ar-OM"/>
        </w:rPr>
        <w:t xml:space="preserve"> </w:t>
      </w:r>
      <w:r w:rsidRPr="00DD4EA5">
        <w:rPr>
          <w:rFonts w:hint="eastAsia"/>
          <w:rtl/>
          <w:lang w:bidi="ar-OM"/>
        </w:rPr>
        <w:t>وممثلين</w:t>
      </w:r>
      <w:r w:rsidRPr="00DD4EA5">
        <w:rPr>
          <w:rtl/>
          <w:lang w:bidi="ar-OM"/>
        </w:rPr>
        <w:t xml:space="preserve"> </w:t>
      </w:r>
      <w:r w:rsidRPr="00DD4EA5">
        <w:rPr>
          <w:rFonts w:hint="eastAsia"/>
          <w:rtl/>
          <w:lang w:bidi="ar-OM"/>
        </w:rPr>
        <w:t>عن</w:t>
      </w:r>
      <w:r w:rsidRPr="00DD4EA5">
        <w:rPr>
          <w:rtl/>
          <w:lang w:bidi="ar-OM"/>
        </w:rPr>
        <w:t xml:space="preserve"> </w:t>
      </w:r>
      <w:r w:rsidRPr="00DD4EA5">
        <w:rPr>
          <w:rFonts w:hint="eastAsia"/>
          <w:rtl/>
          <w:lang w:bidi="ar-OM"/>
        </w:rPr>
        <w:t>جهات</w:t>
      </w:r>
      <w:r w:rsidRPr="00DD4EA5">
        <w:rPr>
          <w:rtl/>
          <w:lang w:bidi="ar-OM"/>
        </w:rPr>
        <w:t xml:space="preserve"> </w:t>
      </w:r>
      <w:r w:rsidRPr="00DD4EA5">
        <w:rPr>
          <w:rFonts w:hint="eastAsia"/>
          <w:rtl/>
          <w:lang w:bidi="ar-OM"/>
        </w:rPr>
        <w:t>القطاع</w:t>
      </w:r>
      <w:r w:rsidRPr="00DD4EA5">
        <w:rPr>
          <w:rtl/>
          <w:lang w:bidi="ar-OM"/>
        </w:rPr>
        <w:t xml:space="preserve"> </w:t>
      </w:r>
      <w:r w:rsidRPr="00DD4EA5">
        <w:rPr>
          <w:rFonts w:hint="eastAsia"/>
          <w:rtl/>
          <w:lang w:bidi="ar-OM"/>
        </w:rPr>
        <w:t>الخاص،</w:t>
      </w:r>
      <w:r w:rsidRPr="00DD4EA5">
        <w:rPr>
          <w:rtl/>
          <w:lang w:bidi="ar-OM"/>
        </w:rPr>
        <w:t xml:space="preserve"> </w:t>
      </w:r>
      <w:r w:rsidRPr="00DD4EA5">
        <w:rPr>
          <w:rFonts w:hint="eastAsia"/>
          <w:rtl/>
          <w:lang w:bidi="ar-OM"/>
        </w:rPr>
        <w:t>ومؤسسات</w:t>
      </w:r>
      <w:r w:rsidRPr="00DD4EA5">
        <w:rPr>
          <w:rtl/>
          <w:lang w:bidi="ar-OM"/>
        </w:rPr>
        <w:t xml:space="preserve"> </w:t>
      </w:r>
      <w:r w:rsidRPr="00DD4EA5">
        <w:rPr>
          <w:rFonts w:hint="eastAsia"/>
          <w:rtl/>
          <w:lang w:bidi="ar-OM"/>
        </w:rPr>
        <w:t>المجتمع</w:t>
      </w:r>
      <w:r w:rsidRPr="00DD4EA5">
        <w:rPr>
          <w:rtl/>
          <w:lang w:bidi="ar-OM"/>
        </w:rPr>
        <w:t xml:space="preserve"> </w:t>
      </w:r>
      <w:r w:rsidRPr="00DD4EA5">
        <w:rPr>
          <w:rFonts w:hint="eastAsia"/>
          <w:rtl/>
          <w:lang w:bidi="ar-OM"/>
        </w:rPr>
        <w:t>المدني</w:t>
      </w:r>
      <w:r w:rsidRPr="00DD4EA5">
        <w:rPr>
          <w:rtl/>
          <w:lang w:bidi="ar-OM"/>
        </w:rPr>
        <w:t xml:space="preserve"> </w:t>
      </w:r>
      <w:r w:rsidRPr="00DD4EA5">
        <w:rPr>
          <w:rFonts w:hint="eastAsia"/>
          <w:rtl/>
          <w:lang w:bidi="ar-OM"/>
        </w:rPr>
        <w:t>ذات</w:t>
      </w:r>
      <w:r w:rsidRPr="00DD4EA5">
        <w:rPr>
          <w:rtl/>
          <w:lang w:bidi="ar-OM"/>
        </w:rPr>
        <w:t xml:space="preserve"> </w:t>
      </w:r>
      <w:r w:rsidRPr="00DD4EA5">
        <w:rPr>
          <w:rFonts w:hint="eastAsia"/>
          <w:rtl/>
          <w:lang w:bidi="ar-OM"/>
        </w:rPr>
        <w:t>الصلة</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الأشخاص</w:t>
      </w:r>
      <w:r w:rsidRPr="00DD4EA5">
        <w:rPr>
          <w:rtl/>
          <w:lang w:bidi="ar-OM"/>
        </w:rPr>
        <w:t xml:space="preserve"> </w:t>
      </w:r>
      <w:r w:rsidRPr="00DD4EA5">
        <w:rPr>
          <w:rFonts w:hint="eastAsia"/>
          <w:rtl/>
          <w:lang w:bidi="ar-OM"/>
        </w:rPr>
        <w:t>ذوي</w:t>
      </w:r>
      <w:r w:rsidRPr="00DD4EA5">
        <w:rPr>
          <w:rtl/>
          <w:lang w:bidi="ar-OM"/>
        </w:rPr>
        <w:t xml:space="preserve"> </w:t>
      </w:r>
      <w:r w:rsidRPr="00DD4EA5">
        <w:rPr>
          <w:rFonts w:hint="eastAsia"/>
          <w:rtl/>
          <w:lang w:bidi="ar-OM"/>
        </w:rPr>
        <w:t>الإعاقة</w:t>
      </w:r>
      <w:r w:rsidRPr="00DD4EA5">
        <w:rPr>
          <w:rtl/>
          <w:lang w:bidi="ar-OM"/>
        </w:rPr>
        <w:t xml:space="preserve">. </w:t>
      </w:r>
      <w:r w:rsidRPr="00DD4EA5">
        <w:rPr>
          <w:rFonts w:hint="eastAsia"/>
          <w:rtl/>
          <w:lang w:bidi="ar-OM"/>
        </w:rPr>
        <w:t>وتختص</w:t>
      </w:r>
      <w:r w:rsidRPr="00DD4EA5">
        <w:rPr>
          <w:rtl/>
          <w:lang w:bidi="ar-OM"/>
        </w:rPr>
        <w:t xml:space="preserve"> </w:t>
      </w:r>
      <w:r w:rsidRPr="00DD4EA5">
        <w:rPr>
          <w:rFonts w:hint="eastAsia"/>
          <w:rtl/>
          <w:lang w:bidi="ar-OM"/>
        </w:rPr>
        <w:t>هذه</w:t>
      </w:r>
      <w:r w:rsidRPr="00DD4EA5">
        <w:rPr>
          <w:rtl/>
          <w:lang w:bidi="ar-OM"/>
        </w:rPr>
        <w:t xml:space="preserve"> </w:t>
      </w:r>
      <w:r w:rsidRPr="00DD4EA5">
        <w:rPr>
          <w:rFonts w:hint="eastAsia"/>
          <w:rtl/>
          <w:lang w:bidi="ar-OM"/>
        </w:rPr>
        <w:t>اللجنة</w:t>
      </w:r>
      <w:r w:rsidRPr="00DD4EA5">
        <w:rPr>
          <w:rtl/>
          <w:lang w:bidi="ar-OM"/>
        </w:rPr>
        <w:t xml:space="preserve"> </w:t>
      </w:r>
      <w:r w:rsidRPr="00DD4EA5">
        <w:rPr>
          <w:rFonts w:hint="eastAsia"/>
          <w:rtl/>
          <w:lang w:bidi="ar-OM"/>
        </w:rPr>
        <w:t>بدراسة</w:t>
      </w:r>
      <w:r w:rsidRPr="00DD4EA5">
        <w:rPr>
          <w:rtl/>
          <w:lang w:bidi="ar-OM"/>
        </w:rPr>
        <w:t xml:space="preserve"> </w:t>
      </w:r>
      <w:r w:rsidRPr="00DD4EA5">
        <w:rPr>
          <w:rFonts w:hint="eastAsia"/>
          <w:rtl/>
          <w:lang w:bidi="ar-OM"/>
        </w:rPr>
        <w:t>وإعداد</w:t>
      </w:r>
      <w:r w:rsidRPr="00DD4EA5">
        <w:rPr>
          <w:rtl/>
          <w:lang w:bidi="ar-OM"/>
        </w:rPr>
        <w:t xml:space="preserve"> </w:t>
      </w:r>
      <w:r w:rsidRPr="00DD4EA5">
        <w:rPr>
          <w:rFonts w:hint="eastAsia"/>
          <w:rtl/>
          <w:lang w:bidi="ar-OM"/>
        </w:rPr>
        <w:t>الخطة</w:t>
      </w:r>
      <w:r w:rsidRPr="00DD4EA5">
        <w:rPr>
          <w:rtl/>
          <w:lang w:bidi="ar-OM"/>
        </w:rPr>
        <w:t xml:space="preserve"> </w:t>
      </w:r>
      <w:r w:rsidRPr="00DD4EA5">
        <w:rPr>
          <w:rFonts w:hint="eastAsia"/>
          <w:rtl/>
          <w:lang w:bidi="ar-OM"/>
        </w:rPr>
        <w:t>العامة</w:t>
      </w:r>
      <w:r w:rsidRPr="00DD4EA5">
        <w:rPr>
          <w:rtl/>
          <w:lang w:bidi="ar-OM"/>
        </w:rPr>
        <w:t xml:space="preserve"> </w:t>
      </w:r>
      <w:r w:rsidRPr="00DD4EA5">
        <w:rPr>
          <w:rFonts w:hint="eastAsia"/>
          <w:rtl/>
          <w:lang w:bidi="ar-OM"/>
        </w:rPr>
        <w:t>لرعاية</w:t>
      </w:r>
      <w:r w:rsidRPr="00DD4EA5">
        <w:rPr>
          <w:rtl/>
          <w:lang w:bidi="ar-OM"/>
        </w:rPr>
        <w:t xml:space="preserve"> </w:t>
      </w:r>
      <w:r w:rsidRPr="00DD4EA5">
        <w:rPr>
          <w:rFonts w:hint="eastAsia"/>
          <w:rtl/>
          <w:lang w:bidi="ar-OM"/>
        </w:rPr>
        <w:t>وتأهيل</w:t>
      </w:r>
      <w:r w:rsidRPr="00DD4EA5">
        <w:rPr>
          <w:rtl/>
          <w:lang w:bidi="ar-OM"/>
        </w:rPr>
        <w:t xml:space="preserve"> </w:t>
      </w:r>
      <w:r w:rsidRPr="00DD4EA5">
        <w:rPr>
          <w:rFonts w:hint="eastAsia"/>
          <w:rtl/>
          <w:lang w:bidi="ar-OM"/>
        </w:rPr>
        <w:t>الأشخاص</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ذوي</w:t>
      </w:r>
      <w:r w:rsidRPr="00DD4EA5">
        <w:rPr>
          <w:rtl/>
          <w:lang w:bidi="ar-OM"/>
        </w:rPr>
        <w:t xml:space="preserve"> </w:t>
      </w:r>
      <w:r w:rsidRPr="00DD4EA5">
        <w:rPr>
          <w:rFonts w:hint="eastAsia"/>
          <w:rtl/>
          <w:lang w:bidi="ar-OM"/>
        </w:rPr>
        <w:t>الإعاقة،</w:t>
      </w:r>
      <w:r w:rsidRPr="00DD4EA5">
        <w:rPr>
          <w:rtl/>
          <w:lang w:bidi="ar-OM"/>
        </w:rPr>
        <w:t xml:space="preserve"> </w:t>
      </w:r>
      <w:r w:rsidRPr="00DD4EA5">
        <w:rPr>
          <w:rFonts w:hint="eastAsia"/>
          <w:rtl/>
          <w:lang w:bidi="ar-OM"/>
        </w:rPr>
        <w:t>علاوة</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وضع</w:t>
      </w:r>
      <w:r w:rsidRPr="00DD4EA5">
        <w:rPr>
          <w:rtl/>
          <w:lang w:bidi="ar-OM"/>
        </w:rPr>
        <w:t xml:space="preserve"> </w:t>
      </w:r>
      <w:r w:rsidRPr="00DD4EA5">
        <w:rPr>
          <w:rFonts w:hint="eastAsia"/>
          <w:rtl/>
          <w:lang w:bidi="ar-OM"/>
        </w:rPr>
        <w:t>البرامج</w:t>
      </w:r>
      <w:r w:rsidRPr="00DD4EA5">
        <w:rPr>
          <w:rtl/>
          <w:lang w:bidi="ar-OM"/>
        </w:rPr>
        <w:t xml:space="preserve"> </w:t>
      </w:r>
      <w:r w:rsidRPr="00DD4EA5">
        <w:rPr>
          <w:rFonts w:hint="eastAsia"/>
          <w:rtl/>
          <w:lang w:bidi="ar-OM"/>
        </w:rPr>
        <w:t>الخاصة</w:t>
      </w:r>
      <w:r w:rsidRPr="00DD4EA5">
        <w:rPr>
          <w:rtl/>
          <w:lang w:bidi="ar-OM"/>
        </w:rPr>
        <w:t xml:space="preserve"> </w:t>
      </w:r>
      <w:r w:rsidRPr="00DD4EA5">
        <w:rPr>
          <w:rFonts w:hint="eastAsia"/>
          <w:rtl/>
          <w:lang w:bidi="ar-OM"/>
        </w:rPr>
        <w:t>برعاية</w:t>
      </w:r>
      <w:r w:rsidRPr="00DD4EA5">
        <w:rPr>
          <w:rtl/>
          <w:lang w:bidi="ar-OM"/>
        </w:rPr>
        <w:t xml:space="preserve"> </w:t>
      </w:r>
      <w:r w:rsidRPr="00DD4EA5">
        <w:rPr>
          <w:rFonts w:hint="eastAsia"/>
          <w:rtl/>
          <w:lang w:bidi="ar-OM"/>
        </w:rPr>
        <w:t>وتأهيل</w:t>
      </w:r>
      <w:r w:rsidRPr="00DD4EA5">
        <w:rPr>
          <w:rtl/>
          <w:lang w:bidi="ar-OM"/>
        </w:rPr>
        <w:t xml:space="preserve"> </w:t>
      </w:r>
      <w:r w:rsidRPr="00DD4EA5">
        <w:rPr>
          <w:rFonts w:hint="eastAsia"/>
          <w:rtl/>
          <w:lang w:bidi="ar-OM"/>
        </w:rPr>
        <w:t>وتدريب</w:t>
      </w:r>
      <w:r w:rsidRPr="00DD4EA5">
        <w:rPr>
          <w:rtl/>
          <w:lang w:bidi="ar-OM"/>
        </w:rPr>
        <w:t xml:space="preserve"> </w:t>
      </w:r>
      <w:r w:rsidRPr="00DD4EA5">
        <w:rPr>
          <w:rFonts w:hint="eastAsia"/>
          <w:rtl/>
          <w:lang w:bidi="ar-OM"/>
        </w:rPr>
        <w:t>الأشخاص</w:t>
      </w:r>
      <w:r w:rsidRPr="00DD4EA5">
        <w:rPr>
          <w:rtl/>
          <w:lang w:bidi="ar-OM"/>
        </w:rPr>
        <w:t xml:space="preserve"> </w:t>
      </w:r>
      <w:r w:rsidRPr="00DD4EA5">
        <w:rPr>
          <w:rFonts w:hint="eastAsia"/>
          <w:rtl/>
          <w:lang w:bidi="ar-OM"/>
        </w:rPr>
        <w:t>ذوي</w:t>
      </w:r>
      <w:r w:rsidRPr="00DD4EA5">
        <w:rPr>
          <w:rtl/>
          <w:lang w:bidi="ar-OM"/>
        </w:rPr>
        <w:t xml:space="preserve"> </w:t>
      </w:r>
      <w:r w:rsidRPr="00DD4EA5">
        <w:rPr>
          <w:rFonts w:hint="eastAsia"/>
          <w:rtl/>
          <w:lang w:bidi="ar-OM"/>
        </w:rPr>
        <w:t>الإعاقة،</w:t>
      </w:r>
      <w:r w:rsidRPr="00DD4EA5">
        <w:rPr>
          <w:rtl/>
          <w:lang w:bidi="ar-OM"/>
        </w:rPr>
        <w:t xml:space="preserve"> </w:t>
      </w:r>
      <w:r w:rsidRPr="00DD4EA5">
        <w:rPr>
          <w:rFonts w:hint="eastAsia"/>
          <w:rtl/>
          <w:lang w:bidi="ar-OM"/>
        </w:rPr>
        <w:t>والنهوض</w:t>
      </w:r>
      <w:r w:rsidRPr="00DD4EA5">
        <w:rPr>
          <w:rtl/>
          <w:lang w:bidi="ar-OM"/>
        </w:rPr>
        <w:t xml:space="preserve"> </w:t>
      </w:r>
      <w:r w:rsidRPr="00DD4EA5">
        <w:rPr>
          <w:rFonts w:hint="eastAsia"/>
          <w:rtl/>
          <w:lang w:bidi="ar-OM"/>
        </w:rPr>
        <w:t>بهم</w:t>
      </w:r>
      <w:r w:rsidRPr="00DD4EA5">
        <w:rPr>
          <w:rtl/>
          <w:lang w:bidi="ar-OM"/>
        </w:rPr>
        <w:t xml:space="preserve">. </w:t>
      </w:r>
      <w:r w:rsidRPr="00DD4EA5">
        <w:rPr>
          <w:rFonts w:hint="eastAsia"/>
          <w:rtl/>
          <w:lang w:bidi="ar-OM"/>
        </w:rPr>
        <w:t>وفي</w:t>
      </w:r>
      <w:r w:rsidRPr="00DD4EA5">
        <w:rPr>
          <w:rtl/>
          <w:lang w:bidi="ar-OM"/>
        </w:rPr>
        <w:t xml:space="preserve"> عام 2015م تم إصدار قرار وزاري رقم (193/2015) قضى بتشكيل اللجنة الفنية لرعاية المعاقين برئاسة مدير عام المديرية العامة لشؤون الأشخاص ذوي الإعاقة</w:t>
      </w:r>
      <w:r w:rsidRPr="00DD4EA5">
        <w:rPr>
          <w:rFonts w:hint="eastAsia"/>
          <w:rtl/>
          <w:lang w:bidi="ar-OM"/>
        </w:rPr>
        <w:t>،</w:t>
      </w:r>
      <w:r w:rsidRPr="00DD4EA5">
        <w:rPr>
          <w:rtl/>
          <w:lang w:bidi="ar-OM"/>
        </w:rPr>
        <w:t xml:space="preserve"> </w:t>
      </w:r>
      <w:r w:rsidRPr="00DD4EA5">
        <w:rPr>
          <w:rFonts w:hint="eastAsia"/>
          <w:rtl/>
          <w:lang w:bidi="ar-OM"/>
        </w:rPr>
        <w:t>وعضوية</w:t>
      </w:r>
      <w:r w:rsidRPr="00DD4EA5">
        <w:rPr>
          <w:rtl/>
          <w:lang w:bidi="ar-OM"/>
        </w:rPr>
        <w:t xml:space="preserve"> ممثلين على مستوى مديري عموم، ومديري دوائر وزارات من عدة جهات حكومية مدنية، وعسكرية، وممثلين عن قطاع خاص، ومؤسسات المجتمع المدني المعنية بالأشخاص ذوي الإعاقة. </w:t>
      </w:r>
    </w:p>
    <w:p w:rsidR="00463A83" w:rsidRPr="00DD4EA5" w:rsidRDefault="00463A83" w:rsidP="00463A83">
      <w:pPr>
        <w:pStyle w:val="SingleTxtGA"/>
        <w:rPr>
          <w:rtl/>
          <w:lang w:bidi="ar-OM"/>
        </w:rPr>
      </w:pPr>
      <w:r w:rsidRPr="00DD4EA5">
        <w:rPr>
          <w:rtl/>
          <w:lang w:bidi="ar-OM"/>
        </w:rPr>
        <w:t>الفريق المعني بمتابعة تنفيذ اتفاقية التمييز العنصري:</w:t>
      </w:r>
    </w:p>
    <w:p w:rsidR="00463A83" w:rsidRPr="00DD4EA5" w:rsidRDefault="00463A83" w:rsidP="00463A83">
      <w:pPr>
        <w:pStyle w:val="SingleTxtGA"/>
        <w:rPr>
          <w:rtl/>
          <w:lang w:bidi="ar-OM"/>
        </w:rPr>
      </w:pPr>
      <w:r>
        <w:rPr>
          <w:rFonts w:hint="cs"/>
          <w:rtl/>
          <w:lang w:bidi="ar-OM"/>
        </w:rPr>
        <w:t>133</w:t>
      </w:r>
      <w:r w:rsidRPr="00DD4EA5">
        <w:rPr>
          <w:rtl/>
          <w:lang w:bidi="ar-OM"/>
        </w:rPr>
        <w:t>-</w:t>
      </w:r>
      <w:r>
        <w:rPr>
          <w:rtl/>
          <w:lang w:bidi="ar-OM"/>
        </w:rPr>
        <w:tab/>
      </w:r>
      <w:r w:rsidRPr="00DD4EA5">
        <w:rPr>
          <w:rtl/>
          <w:lang w:bidi="ar-OM"/>
        </w:rPr>
        <w:t xml:space="preserve">تم </w:t>
      </w:r>
      <w:r w:rsidRPr="00DD4EA5">
        <w:rPr>
          <w:rFonts w:hint="eastAsia"/>
          <w:rtl/>
          <w:lang w:bidi="ar-OM"/>
        </w:rPr>
        <w:t>إ</w:t>
      </w:r>
      <w:r w:rsidRPr="00DD4EA5">
        <w:rPr>
          <w:rtl/>
          <w:lang w:bidi="ar-OM"/>
        </w:rPr>
        <w:t xml:space="preserve">نشاء فريق عمل وطني </w:t>
      </w:r>
      <w:r w:rsidRPr="00DD4EA5">
        <w:rPr>
          <w:rFonts w:hint="eastAsia"/>
          <w:rtl/>
          <w:lang w:bidi="ar-OM"/>
        </w:rPr>
        <w:t>لمتابعة</w:t>
      </w:r>
      <w:r w:rsidRPr="00DD4EA5">
        <w:rPr>
          <w:rtl/>
          <w:lang w:bidi="ar-OM"/>
        </w:rPr>
        <w:t xml:space="preserve"> تنفيذ اتفاقية التمييز العنصري بناء على قرار من وزارة الخارجية </w:t>
      </w:r>
      <w:r w:rsidRPr="00DD4EA5">
        <w:rPr>
          <w:rFonts w:hint="eastAsia"/>
          <w:rtl/>
          <w:lang w:bidi="ar-OM"/>
        </w:rPr>
        <w:t>وفقا</w:t>
      </w:r>
      <w:r w:rsidRPr="00DD4EA5">
        <w:rPr>
          <w:rtl/>
          <w:lang w:bidi="ar-OM"/>
        </w:rPr>
        <w:t xml:space="preserve"> </w:t>
      </w:r>
      <w:r w:rsidRPr="00DD4EA5">
        <w:rPr>
          <w:rFonts w:hint="eastAsia"/>
          <w:rtl/>
          <w:lang w:bidi="ar-OM"/>
        </w:rPr>
        <w:t>ل</w:t>
      </w:r>
      <w:r w:rsidRPr="00DD4EA5">
        <w:rPr>
          <w:rtl/>
          <w:lang w:bidi="ar-OM"/>
        </w:rPr>
        <w:t>تعليمات مجلس الوزراء الموقر. ويتكون الفريق الحالي برئاسة نائب رئيس المحكمة العليا</w:t>
      </w:r>
      <w:r w:rsidRPr="00DD4EA5">
        <w:rPr>
          <w:rFonts w:hint="eastAsia"/>
          <w:rtl/>
          <w:lang w:bidi="ar-OM"/>
        </w:rPr>
        <w:t>،</w:t>
      </w:r>
      <w:r w:rsidRPr="00DD4EA5">
        <w:rPr>
          <w:rtl/>
          <w:lang w:bidi="ar-OM"/>
        </w:rPr>
        <w:t xml:space="preserve"> وعضوية الوزارات</w:t>
      </w:r>
      <w:r w:rsidRPr="00DD4EA5">
        <w:rPr>
          <w:rFonts w:hint="eastAsia"/>
          <w:rtl/>
          <w:lang w:bidi="ar-OM"/>
        </w:rPr>
        <w:t>،</w:t>
      </w:r>
      <w:r w:rsidRPr="00DD4EA5">
        <w:rPr>
          <w:rtl/>
          <w:lang w:bidi="ar-OM"/>
        </w:rPr>
        <w:t xml:space="preserve"> ومؤسسات المجتمع المدني المعنية بحقوق ال</w:t>
      </w:r>
      <w:r w:rsidRPr="00DD4EA5">
        <w:rPr>
          <w:rFonts w:hint="eastAsia"/>
          <w:rtl/>
          <w:lang w:bidi="ar-OM"/>
        </w:rPr>
        <w:t>إ</w:t>
      </w:r>
      <w:r w:rsidRPr="00DD4EA5">
        <w:rPr>
          <w:rtl/>
          <w:lang w:bidi="ar-OM"/>
        </w:rPr>
        <w:t>نسان</w:t>
      </w:r>
      <w:r w:rsidRPr="00DD4EA5">
        <w:rPr>
          <w:rFonts w:hint="eastAsia"/>
          <w:rtl/>
          <w:lang w:bidi="ar-OM"/>
        </w:rPr>
        <w:t>،</w:t>
      </w:r>
      <w:r w:rsidRPr="00DD4EA5">
        <w:rPr>
          <w:rtl/>
          <w:lang w:bidi="ar-OM"/>
        </w:rPr>
        <w:t xml:space="preserve"> وهي: </w:t>
      </w:r>
      <w:r w:rsidRPr="00DD4EA5">
        <w:rPr>
          <w:rFonts w:hint="eastAsia"/>
          <w:rtl/>
          <w:lang w:bidi="ar-OM"/>
        </w:rPr>
        <w:t>الادعاء</w:t>
      </w:r>
      <w:r w:rsidRPr="00DD4EA5">
        <w:rPr>
          <w:rtl/>
          <w:lang w:bidi="ar-OM"/>
        </w:rPr>
        <w:t xml:space="preserve"> </w:t>
      </w:r>
      <w:r w:rsidRPr="00DD4EA5">
        <w:rPr>
          <w:rFonts w:hint="eastAsia"/>
          <w:rtl/>
          <w:lang w:bidi="ar-OM"/>
        </w:rPr>
        <w:t>العام،</w:t>
      </w:r>
      <w:r w:rsidRPr="00DD4EA5">
        <w:rPr>
          <w:rtl/>
          <w:lang w:bidi="ar-OM"/>
        </w:rPr>
        <w:t xml:space="preserve"> </w:t>
      </w:r>
      <w:r w:rsidRPr="00DD4EA5">
        <w:rPr>
          <w:rFonts w:hint="eastAsia"/>
          <w:rtl/>
          <w:lang w:bidi="ar-OM"/>
        </w:rPr>
        <w:t>و</w:t>
      </w:r>
      <w:r w:rsidRPr="00DD4EA5">
        <w:rPr>
          <w:rtl/>
          <w:lang w:bidi="ar-OM"/>
        </w:rPr>
        <w:t xml:space="preserve">وزارة الخارجية، </w:t>
      </w:r>
      <w:r w:rsidRPr="00DD4EA5">
        <w:rPr>
          <w:rFonts w:hint="eastAsia"/>
          <w:rtl/>
          <w:lang w:bidi="ar-OM"/>
        </w:rPr>
        <w:t>و</w:t>
      </w:r>
      <w:r w:rsidRPr="00DD4EA5">
        <w:rPr>
          <w:rtl/>
          <w:lang w:bidi="ar-OM"/>
        </w:rPr>
        <w:t xml:space="preserve">وزارة الشؤون القانونية، </w:t>
      </w:r>
      <w:r w:rsidRPr="00DD4EA5">
        <w:rPr>
          <w:rFonts w:hint="eastAsia"/>
          <w:rtl/>
          <w:lang w:bidi="ar-OM"/>
        </w:rPr>
        <w:t>و</w:t>
      </w:r>
      <w:r w:rsidRPr="00DD4EA5">
        <w:rPr>
          <w:rtl/>
          <w:lang w:bidi="ar-OM"/>
        </w:rPr>
        <w:t xml:space="preserve">وزارة القوى العاملة، </w:t>
      </w:r>
      <w:r w:rsidRPr="00DD4EA5">
        <w:rPr>
          <w:rFonts w:hint="eastAsia"/>
          <w:rtl/>
          <w:lang w:bidi="ar-OM"/>
        </w:rPr>
        <w:t>و</w:t>
      </w:r>
      <w:r w:rsidRPr="00DD4EA5">
        <w:rPr>
          <w:rtl/>
          <w:lang w:bidi="ar-OM"/>
        </w:rPr>
        <w:t xml:space="preserve">وزارة التنمية الاجتماعية، </w:t>
      </w:r>
      <w:r w:rsidRPr="00DD4EA5">
        <w:rPr>
          <w:rFonts w:hint="eastAsia"/>
          <w:rtl/>
          <w:lang w:bidi="ar-OM"/>
        </w:rPr>
        <w:t>و</w:t>
      </w:r>
      <w:r w:rsidRPr="00DD4EA5">
        <w:rPr>
          <w:rtl/>
          <w:lang w:bidi="ar-OM"/>
        </w:rPr>
        <w:t>وزارة التربية والتعليم</w:t>
      </w:r>
      <w:r w:rsidRPr="00DD4EA5">
        <w:rPr>
          <w:rFonts w:hint="eastAsia"/>
          <w:rtl/>
          <w:lang w:bidi="ar-OM"/>
        </w:rPr>
        <w:t>،</w:t>
      </w:r>
      <w:r w:rsidRPr="00DD4EA5">
        <w:rPr>
          <w:rtl/>
          <w:lang w:bidi="ar-OM"/>
        </w:rPr>
        <w:t xml:space="preserve"> وجامعة السلطان قابوس، </w:t>
      </w:r>
      <w:r w:rsidRPr="00DD4EA5">
        <w:rPr>
          <w:rFonts w:hint="eastAsia"/>
          <w:rtl/>
          <w:lang w:bidi="ar-OM"/>
        </w:rPr>
        <w:t>و</w:t>
      </w:r>
      <w:r w:rsidRPr="00DD4EA5">
        <w:rPr>
          <w:rtl/>
          <w:lang w:bidi="ar-OM"/>
        </w:rPr>
        <w:t>اللجنة العمانية لحقوق ال</w:t>
      </w:r>
      <w:r w:rsidRPr="00DD4EA5">
        <w:rPr>
          <w:rFonts w:hint="eastAsia"/>
          <w:rtl/>
          <w:lang w:bidi="ar-OM"/>
        </w:rPr>
        <w:t>إ</w:t>
      </w:r>
      <w:r w:rsidRPr="00DD4EA5">
        <w:rPr>
          <w:rtl/>
          <w:lang w:bidi="ar-OM"/>
        </w:rPr>
        <w:t xml:space="preserve">نسان، </w:t>
      </w:r>
      <w:r w:rsidRPr="00DD4EA5">
        <w:rPr>
          <w:rFonts w:hint="eastAsia"/>
          <w:rtl/>
          <w:lang w:bidi="ar-OM"/>
        </w:rPr>
        <w:t>و</w:t>
      </w:r>
      <w:r w:rsidRPr="00DD4EA5">
        <w:rPr>
          <w:rtl/>
          <w:lang w:bidi="ar-OM"/>
        </w:rPr>
        <w:t xml:space="preserve">وزارة الداخلية، </w:t>
      </w:r>
      <w:r w:rsidRPr="00DD4EA5">
        <w:rPr>
          <w:rFonts w:hint="eastAsia"/>
          <w:rtl/>
          <w:lang w:bidi="ar-OM"/>
        </w:rPr>
        <w:t>و</w:t>
      </w:r>
      <w:r w:rsidRPr="00DD4EA5">
        <w:rPr>
          <w:rtl/>
          <w:lang w:bidi="ar-OM"/>
        </w:rPr>
        <w:t xml:space="preserve">المجلس الأعلى للتخطيط، </w:t>
      </w:r>
      <w:r w:rsidRPr="00DD4EA5">
        <w:rPr>
          <w:rFonts w:hint="eastAsia"/>
          <w:rtl/>
          <w:lang w:bidi="ar-OM"/>
        </w:rPr>
        <w:t>و</w:t>
      </w:r>
      <w:r w:rsidRPr="00DD4EA5">
        <w:rPr>
          <w:rtl/>
          <w:lang w:bidi="ar-OM"/>
        </w:rPr>
        <w:t>مجلس الشؤون الإدارية للقضاء. ويختص الفريق بمتابعة تنفيذ الاتفاقية، وإعداد التقارير الدورية المطلوبة بموجب أحكام الاتفاقي</w:t>
      </w:r>
      <w:r w:rsidRPr="00DD4EA5">
        <w:rPr>
          <w:rFonts w:hint="eastAsia"/>
          <w:rtl/>
          <w:lang w:bidi="ar-OM"/>
        </w:rPr>
        <w:t>ة،</w:t>
      </w:r>
      <w:r w:rsidRPr="00DD4EA5">
        <w:rPr>
          <w:rtl/>
          <w:lang w:bidi="ar-OM"/>
        </w:rPr>
        <w:t xml:space="preserve"> </w:t>
      </w:r>
      <w:r w:rsidRPr="00DD4EA5">
        <w:rPr>
          <w:rFonts w:hint="eastAsia"/>
          <w:rtl/>
          <w:lang w:bidi="ar-OM"/>
        </w:rPr>
        <w:t>واستعراض</w:t>
      </w:r>
      <w:r w:rsidRPr="00DD4EA5">
        <w:rPr>
          <w:rtl/>
          <w:lang w:bidi="ar-OM"/>
        </w:rPr>
        <w:t xml:space="preserve"> </w:t>
      </w:r>
      <w:r w:rsidRPr="00DD4EA5">
        <w:rPr>
          <w:rFonts w:hint="eastAsia"/>
          <w:rtl/>
          <w:lang w:bidi="ar-OM"/>
        </w:rPr>
        <w:t>التقارير</w:t>
      </w:r>
      <w:r w:rsidRPr="00DD4EA5">
        <w:rPr>
          <w:rtl/>
          <w:lang w:bidi="ar-OM"/>
        </w:rPr>
        <w:t xml:space="preserve"> </w:t>
      </w:r>
      <w:r w:rsidRPr="00DD4EA5">
        <w:rPr>
          <w:rFonts w:hint="eastAsia"/>
          <w:rtl/>
          <w:lang w:bidi="ar-OM"/>
        </w:rPr>
        <w:t>أمام</w:t>
      </w:r>
      <w:r w:rsidRPr="00DD4EA5">
        <w:rPr>
          <w:rtl/>
          <w:lang w:bidi="ar-OM"/>
        </w:rPr>
        <w:t xml:space="preserve"> </w:t>
      </w:r>
      <w:r w:rsidRPr="00DD4EA5">
        <w:rPr>
          <w:rFonts w:hint="eastAsia"/>
          <w:rtl/>
          <w:lang w:bidi="ar-OM"/>
        </w:rPr>
        <w:t>اللجنة</w:t>
      </w:r>
      <w:r w:rsidRPr="00DD4EA5">
        <w:rPr>
          <w:rtl/>
          <w:lang w:bidi="ar-OM"/>
        </w:rPr>
        <w:t xml:space="preserve"> </w:t>
      </w:r>
      <w:r w:rsidRPr="00DD4EA5">
        <w:rPr>
          <w:rFonts w:hint="eastAsia"/>
          <w:rtl/>
          <w:lang w:bidi="ar-OM"/>
        </w:rPr>
        <w:t>الدولية</w:t>
      </w:r>
      <w:r w:rsidRPr="00DD4EA5">
        <w:rPr>
          <w:rtl/>
          <w:lang w:bidi="ar-OM"/>
        </w:rPr>
        <w:t xml:space="preserve"> </w:t>
      </w:r>
      <w:r w:rsidRPr="00DD4EA5">
        <w:rPr>
          <w:rFonts w:hint="eastAsia"/>
          <w:rtl/>
          <w:lang w:bidi="ar-OM"/>
        </w:rPr>
        <w:t>المعنية</w:t>
      </w:r>
      <w:r w:rsidRPr="00DD4EA5">
        <w:rPr>
          <w:rtl/>
          <w:lang w:bidi="ar-OM"/>
        </w:rPr>
        <w:t xml:space="preserve"> </w:t>
      </w:r>
      <w:r w:rsidRPr="00DD4EA5">
        <w:rPr>
          <w:rFonts w:hint="eastAsia"/>
          <w:rtl/>
          <w:lang w:bidi="ar-OM"/>
        </w:rPr>
        <w:t>بمتابعة</w:t>
      </w:r>
      <w:r w:rsidRPr="00DD4EA5">
        <w:rPr>
          <w:rtl/>
          <w:lang w:bidi="ar-OM"/>
        </w:rPr>
        <w:t xml:space="preserve"> </w:t>
      </w:r>
      <w:r w:rsidRPr="00DD4EA5">
        <w:rPr>
          <w:rFonts w:hint="eastAsia"/>
          <w:rtl/>
          <w:lang w:bidi="ar-OM"/>
        </w:rPr>
        <w:t>تنفيذ</w:t>
      </w:r>
      <w:r w:rsidRPr="00DD4EA5">
        <w:rPr>
          <w:rtl/>
          <w:lang w:bidi="ar-OM"/>
        </w:rPr>
        <w:t xml:space="preserve"> </w:t>
      </w:r>
      <w:r w:rsidRPr="00DD4EA5">
        <w:rPr>
          <w:rFonts w:hint="eastAsia"/>
          <w:rtl/>
          <w:lang w:bidi="ar-OM"/>
        </w:rPr>
        <w:t>الاتفاقية،</w:t>
      </w:r>
      <w:r w:rsidRPr="00DD4EA5">
        <w:rPr>
          <w:rtl/>
          <w:lang w:bidi="ar-OM"/>
        </w:rPr>
        <w:t xml:space="preserve"> </w:t>
      </w:r>
      <w:r w:rsidRPr="00DD4EA5">
        <w:rPr>
          <w:rFonts w:hint="eastAsia"/>
          <w:rtl/>
          <w:lang w:bidi="ar-OM"/>
        </w:rPr>
        <w:t>وكذلك</w:t>
      </w:r>
      <w:r w:rsidRPr="00DD4EA5">
        <w:rPr>
          <w:rtl/>
          <w:lang w:bidi="ar-OM"/>
        </w:rPr>
        <w:t xml:space="preserve"> </w:t>
      </w:r>
      <w:r w:rsidRPr="00DD4EA5">
        <w:rPr>
          <w:rFonts w:hint="eastAsia"/>
          <w:rtl/>
          <w:lang w:bidi="ar-OM"/>
        </w:rPr>
        <w:t>متابعة</w:t>
      </w:r>
      <w:r w:rsidRPr="00DD4EA5">
        <w:rPr>
          <w:rtl/>
          <w:lang w:bidi="ar-OM"/>
        </w:rPr>
        <w:t xml:space="preserve"> </w:t>
      </w:r>
      <w:r w:rsidRPr="00DD4EA5">
        <w:rPr>
          <w:rFonts w:hint="eastAsia"/>
          <w:rtl/>
          <w:lang w:bidi="ar-OM"/>
        </w:rPr>
        <w:t>ملاحظات</w:t>
      </w:r>
      <w:r w:rsidRPr="00DD4EA5">
        <w:rPr>
          <w:rtl/>
          <w:lang w:bidi="ar-OM"/>
        </w:rPr>
        <w:t xml:space="preserve"> </w:t>
      </w:r>
      <w:r w:rsidRPr="00DD4EA5">
        <w:rPr>
          <w:rFonts w:hint="eastAsia"/>
          <w:rtl/>
          <w:lang w:bidi="ar-OM"/>
        </w:rPr>
        <w:t>وتوصيات</w:t>
      </w:r>
      <w:r w:rsidRPr="00DD4EA5">
        <w:rPr>
          <w:rtl/>
          <w:lang w:bidi="ar-OM"/>
        </w:rPr>
        <w:t xml:space="preserve"> </w:t>
      </w:r>
      <w:r w:rsidRPr="00DD4EA5">
        <w:rPr>
          <w:rFonts w:hint="eastAsia"/>
          <w:rtl/>
          <w:lang w:bidi="ar-OM"/>
        </w:rPr>
        <w:t>هذه</w:t>
      </w:r>
      <w:r w:rsidRPr="00DD4EA5">
        <w:rPr>
          <w:rtl/>
          <w:lang w:bidi="ar-OM"/>
        </w:rPr>
        <w:t xml:space="preserve"> </w:t>
      </w:r>
      <w:r w:rsidRPr="00DD4EA5">
        <w:rPr>
          <w:rFonts w:hint="eastAsia"/>
          <w:rtl/>
          <w:lang w:bidi="ar-OM"/>
        </w:rPr>
        <w:t>اللجنة،</w:t>
      </w:r>
      <w:r w:rsidRPr="00DD4EA5">
        <w:rPr>
          <w:rtl/>
          <w:lang w:bidi="ar-OM"/>
        </w:rPr>
        <w:t xml:space="preserve"> </w:t>
      </w:r>
      <w:r w:rsidRPr="00DD4EA5">
        <w:rPr>
          <w:rFonts w:hint="eastAsia"/>
          <w:rtl/>
          <w:lang w:bidi="ar-OM"/>
        </w:rPr>
        <w:t>ويقوم</w:t>
      </w:r>
      <w:r w:rsidRPr="00DD4EA5">
        <w:rPr>
          <w:rtl/>
          <w:lang w:bidi="ar-OM"/>
        </w:rPr>
        <w:t xml:space="preserve"> </w:t>
      </w:r>
      <w:r w:rsidRPr="00DD4EA5">
        <w:rPr>
          <w:rFonts w:hint="eastAsia"/>
          <w:rtl/>
          <w:lang w:bidi="ar-OM"/>
        </w:rPr>
        <w:t>الفريق</w:t>
      </w:r>
      <w:r w:rsidRPr="00DD4EA5">
        <w:rPr>
          <w:rtl/>
          <w:lang w:bidi="ar-OM"/>
        </w:rPr>
        <w:t xml:space="preserve"> </w:t>
      </w:r>
      <w:r w:rsidRPr="00DD4EA5">
        <w:rPr>
          <w:rFonts w:hint="eastAsia"/>
          <w:rtl/>
          <w:lang w:bidi="ar-OM"/>
        </w:rPr>
        <w:t>بتقديم</w:t>
      </w:r>
      <w:r w:rsidRPr="00DD4EA5">
        <w:rPr>
          <w:rtl/>
          <w:lang w:bidi="ar-OM"/>
        </w:rPr>
        <w:t xml:space="preserve"> </w:t>
      </w:r>
      <w:r w:rsidRPr="00DD4EA5">
        <w:rPr>
          <w:rFonts w:hint="eastAsia"/>
          <w:rtl/>
          <w:lang w:bidi="ar-OM"/>
        </w:rPr>
        <w:t>التوصيات</w:t>
      </w:r>
      <w:r w:rsidRPr="00DD4EA5">
        <w:rPr>
          <w:rtl/>
          <w:lang w:bidi="ar-OM"/>
        </w:rPr>
        <w:t xml:space="preserve"> </w:t>
      </w:r>
      <w:r w:rsidRPr="00DD4EA5">
        <w:rPr>
          <w:rFonts w:hint="eastAsia"/>
          <w:rtl/>
          <w:lang w:bidi="ar-OM"/>
        </w:rPr>
        <w:t>والإجراءات</w:t>
      </w:r>
      <w:r w:rsidRPr="00DD4EA5">
        <w:rPr>
          <w:rtl/>
          <w:lang w:bidi="ar-OM"/>
        </w:rPr>
        <w:t xml:space="preserve"> </w:t>
      </w:r>
      <w:r w:rsidRPr="00DD4EA5">
        <w:rPr>
          <w:rFonts w:hint="eastAsia"/>
          <w:rtl/>
          <w:lang w:bidi="ar-OM"/>
        </w:rPr>
        <w:t>اللازمة</w:t>
      </w:r>
      <w:r w:rsidRPr="00DD4EA5">
        <w:rPr>
          <w:rtl/>
          <w:lang w:bidi="ar-OM"/>
        </w:rPr>
        <w:t xml:space="preserve"> </w:t>
      </w:r>
      <w:r w:rsidRPr="00DD4EA5">
        <w:rPr>
          <w:rFonts w:hint="eastAsia"/>
          <w:rtl/>
          <w:lang w:bidi="ar-OM"/>
        </w:rPr>
        <w:t>للوفاء</w:t>
      </w:r>
      <w:r w:rsidRPr="00DD4EA5">
        <w:rPr>
          <w:rtl/>
          <w:lang w:bidi="ar-OM"/>
        </w:rPr>
        <w:t xml:space="preserve"> </w:t>
      </w:r>
      <w:r w:rsidRPr="00DD4EA5">
        <w:rPr>
          <w:rFonts w:hint="eastAsia"/>
          <w:rtl/>
          <w:lang w:bidi="ar-OM"/>
        </w:rPr>
        <w:t>بمتطلبات</w:t>
      </w:r>
      <w:r w:rsidRPr="00DD4EA5">
        <w:rPr>
          <w:rtl/>
          <w:lang w:bidi="ar-OM"/>
        </w:rPr>
        <w:t xml:space="preserve"> </w:t>
      </w:r>
      <w:r w:rsidRPr="00DD4EA5">
        <w:rPr>
          <w:rFonts w:hint="eastAsia"/>
          <w:rtl/>
          <w:lang w:bidi="ar-OM"/>
        </w:rPr>
        <w:t>الاتفاقية</w:t>
      </w:r>
      <w:r w:rsidRPr="00DD4EA5">
        <w:rPr>
          <w:rtl/>
          <w:lang w:bidi="ar-OM"/>
        </w:rPr>
        <w:t>.</w:t>
      </w:r>
    </w:p>
    <w:p w:rsidR="00463A83" w:rsidRPr="00DD4EA5" w:rsidRDefault="00463A83" w:rsidP="00463A83">
      <w:pPr>
        <w:pStyle w:val="H23GA"/>
        <w:rPr>
          <w:b w:val="0"/>
          <w:bCs w:val="0"/>
          <w:rtl/>
          <w:lang w:bidi="ar-OM"/>
        </w:rPr>
      </w:pPr>
      <w:r>
        <w:rPr>
          <w:rtl/>
          <w:lang w:bidi="ar-OM"/>
        </w:rPr>
        <w:tab/>
      </w:r>
      <w:r>
        <w:rPr>
          <w:rFonts w:hint="cs"/>
          <w:rtl/>
          <w:lang w:bidi="ar-OM"/>
        </w:rPr>
        <w:t>(</w:t>
      </w:r>
      <w:r w:rsidRPr="00DD4EA5">
        <w:rPr>
          <w:rFonts w:hint="eastAsia"/>
          <w:rtl/>
          <w:lang w:bidi="ar-OM"/>
        </w:rPr>
        <w:t>ب</w:t>
      </w:r>
      <w:r>
        <w:rPr>
          <w:rFonts w:hint="cs"/>
          <w:rtl/>
          <w:lang w:bidi="ar-OM"/>
        </w:rPr>
        <w:t>)</w:t>
      </w:r>
      <w:r>
        <w:rPr>
          <w:rFonts w:hint="cs"/>
          <w:rtl/>
          <w:lang w:bidi="ar-OM"/>
        </w:rPr>
        <w:tab/>
      </w:r>
      <w:r w:rsidRPr="00DD4EA5">
        <w:rPr>
          <w:rFonts w:hint="eastAsia"/>
          <w:rtl/>
          <w:lang w:bidi="ar-OM"/>
        </w:rPr>
        <w:t>نشر</w:t>
      </w:r>
      <w:r w:rsidRPr="00DD4EA5">
        <w:rPr>
          <w:rtl/>
          <w:lang w:bidi="ar-OM"/>
        </w:rPr>
        <w:t xml:space="preserve"> </w:t>
      </w:r>
      <w:r w:rsidRPr="00DD4EA5">
        <w:rPr>
          <w:rFonts w:hint="eastAsia"/>
          <w:rtl/>
          <w:lang w:bidi="ar-OM"/>
        </w:rPr>
        <w:t>صكوك</w:t>
      </w:r>
      <w:r w:rsidRPr="00DD4EA5">
        <w:rPr>
          <w:rtl/>
          <w:lang w:bidi="ar-OM"/>
        </w:rPr>
        <w:t xml:space="preserve"> </w:t>
      </w:r>
      <w:r w:rsidRPr="00DD4EA5">
        <w:rPr>
          <w:rFonts w:hint="eastAsia"/>
          <w:rtl/>
          <w:lang w:bidi="ar-OM"/>
        </w:rPr>
        <w:t>حقوق</w:t>
      </w:r>
      <w:r w:rsidRPr="00DD4EA5">
        <w:rPr>
          <w:rtl/>
          <w:lang w:bidi="ar-OM"/>
        </w:rPr>
        <w:t xml:space="preserve"> </w:t>
      </w:r>
      <w:r w:rsidRPr="00DD4EA5">
        <w:rPr>
          <w:rFonts w:hint="eastAsia"/>
          <w:rtl/>
          <w:lang w:bidi="ar-OM"/>
        </w:rPr>
        <w:t>الإنسان</w:t>
      </w:r>
      <w:r w:rsidRPr="00DD4EA5">
        <w:rPr>
          <w:rtl/>
          <w:lang w:bidi="ar-OM"/>
        </w:rPr>
        <w:t xml:space="preserve"> </w:t>
      </w:r>
      <w:r w:rsidRPr="00DD4EA5">
        <w:rPr>
          <w:rFonts w:hint="eastAsia"/>
          <w:rtl/>
          <w:lang w:bidi="ar-OM"/>
        </w:rPr>
        <w:t>والتوعية</w:t>
      </w:r>
      <w:r w:rsidRPr="00DD4EA5">
        <w:rPr>
          <w:rtl/>
          <w:lang w:bidi="ar-OM"/>
        </w:rPr>
        <w:t xml:space="preserve"> </w:t>
      </w:r>
      <w:r w:rsidRPr="00DD4EA5">
        <w:rPr>
          <w:rFonts w:hint="eastAsia"/>
          <w:rtl/>
          <w:lang w:bidi="ar-OM"/>
        </w:rPr>
        <w:t>بها</w:t>
      </w:r>
      <w:r w:rsidRPr="00DD4EA5">
        <w:rPr>
          <w:rtl/>
          <w:lang w:bidi="ar-OM"/>
        </w:rPr>
        <w:t>:</w:t>
      </w:r>
    </w:p>
    <w:p w:rsidR="00463A83" w:rsidRPr="00DD4EA5" w:rsidRDefault="00463A83" w:rsidP="00463A83">
      <w:pPr>
        <w:pStyle w:val="SingleTxtGA"/>
        <w:rPr>
          <w:rtl/>
          <w:lang w:bidi="ar-OM"/>
        </w:rPr>
      </w:pPr>
      <w:r>
        <w:rPr>
          <w:rFonts w:hint="cs"/>
          <w:rtl/>
          <w:lang w:val="fr-CH"/>
        </w:rPr>
        <w:t>134</w:t>
      </w:r>
      <w:r w:rsidRPr="00DD4EA5">
        <w:rPr>
          <w:rtl/>
          <w:lang w:bidi="ar-OM"/>
        </w:rPr>
        <w:t>-</w:t>
      </w:r>
      <w:r>
        <w:rPr>
          <w:rtl/>
          <w:lang w:bidi="ar-OM"/>
        </w:rPr>
        <w:tab/>
      </w:r>
      <w:r w:rsidRPr="00DD4EA5">
        <w:rPr>
          <w:rFonts w:hint="eastAsia"/>
          <w:rtl/>
          <w:lang w:bidi="ar-OM"/>
        </w:rPr>
        <w:t>يتم</w:t>
      </w:r>
      <w:r w:rsidRPr="00DD4EA5">
        <w:rPr>
          <w:rtl/>
          <w:lang w:bidi="ar-OM"/>
        </w:rPr>
        <w:t xml:space="preserve"> </w:t>
      </w:r>
      <w:r w:rsidRPr="00DD4EA5">
        <w:rPr>
          <w:rFonts w:hint="eastAsia"/>
          <w:rtl/>
          <w:lang w:bidi="ar-OM"/>
        </w:rPr>
        <w:t>نشر</w:t>
      </w:r>
      <w:r w:rsidRPr="00DD4EA5">
        <w:rPr>
          <w:rtl/>
          <w:lang w:bidi="ar-OM"/>
        </w:rPr>
        <w:t xml:space="preserve"> </w:t>
      </w:r>
      <w:r w:rsidRPr="00DD4EA5">
        <w:rPr>
          <w:rFonts w:hint="eastAsia"/>
          <w:rtl/>
          <w:lang w:bidi="ar-OM"/>
        </w:rPr>
        <w:t>مرسوم</w:t>
      </w:r>
      <w:r w:rsidRPr="00DD4EA5">
        <w:rPr>
          <w:rtl/>
          <w:lang w:bidi="ar-OM"/>
        </w:rPr>
        <w:t xml:space="preserve"> </w:t>
      </w:r>
      <w:r w:rsidRPr="00DD4EA5">
        <w:rPr>
          <w:rFonts w:hint="eastAsia"/>
          <w:rtl/>
          <w:lang w:bidi="ar-OM"/>
        </w:rPr>
        <w:t>المصادقة</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الاتفاقيات</w:t>
      </w:r>
      <w:r w:rsidRPr="00DD4EA5">
        <w:rPr>
          <w:rtl/>
          <w:lang w:bidi="ar-OM"/>
        </w:rPr>
        <w:t xml:space="preserve"> </w:t>
      </w:r>
      <w:r w:rsidRPr="00DD4EA5">
        <w:rPr>
          <w:rFonts w:hint="eastAsia"/>
          <w:rtl/>
          <w:lang w:bidi="ar-OM"/>
        </w:rPr>
        <w:t>الدولية</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الجريدة</w:t>
      </w:r>
      <w:r w:rsidRPr="00DD4EA5">
        <w:rPr>
          <w:rtl/>
          <w:lang w:bidi="ar-OM"/>
        </w:rPr>
        <w:t xml:space="preserve"> </w:t>
      </w:r>
      <w:r w:rsidRPr="00DD4EA5">
        <w:rPr>
          <w:rFonts w:hint="eastAsia"/>
          <w:rtl/>
          <w:lang w:bidi="ar-OM"/>
        </w:rPr>
        <w:t>الرسمية،</w:t>
      </w:r>
      <w:r w:rsidRPr="00DD4EA5">
        <w:rPr>
          <w:rtl/>
          <w:lang w:bidi="ar-OM"/>
        </w:rPr>
        <w:t xml:space="preserve"> </w:t>
      </w:r>
      <w:r w:rsidRPr="00DD4EA5">
        <w:rPr>
          <w:rFonts w:hint="eastAsia"/>
          <w:rtl/>
          <w:lang w:bidi="ar-OM"/>
        </w:rPr>
        <w:t>وتصبح</w:t>
      </w:r>
      <w:r w:rsidRPr="00DD4EA5">
        <w:rPr>
          <w:rtl/>
          <w:lang w:bidi="ar-OM"/>
        </w:rPr>
        <w:t xml:space="preserve"> </w:t>
      </w:r>
      <w:r w:rsidRPr="00DD4EA5">
        <w:rPr>
          <w:rFonts w:hint="eastAsia"/>
          <w:rtl/>
          <w:lang w:bidi="ar-OM"/>
        </w:rPr>
        <w:t>قانونا</w:t>
      </w:r>
      <w:r w:rsidRPr="00DD4EA5">
        <w:rPr>
          <w:rtl/>
          <w:lang w:bidi="ar-OM"/>
        </w:rPr>
        <w:t xml:space="preserve"> </w:t>
      </w:r>
      <w:r w:rsidRPr="00DD4EA5">
        <w:rPr>
          <w:rFonts w:hint="eastAsia"/>
          <w:rtl/>
          <w:lang w:bidi="ar-OM"/>
        </w:rPr>
        <w:t>وطنيا</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قوانين</w:t>
      </w:r>
      <w:r w:rsidRPr="00DD4EA5">
        <w:rPr>
          <w:rtl/>
          <w:lang w:bidi="ar-OM"/>
        </w:rPr>
        <w:t xml:space="preserve"> </w:t>
      </w:r>
      <w:r w:rsidRPr="00DD4EA5">
        <w:rPr>
          <w:rFonts w:hint="eastAsia"/>
          <w:rtl/>
          <w:lang w:bidi="ar-OM"/>
        </w:rPr>
        <w:t>البلاد،</w:t>
      </w:r>
      <w:r w:rsidRPr="00DD4EA5">
        <w:rPr>
          <w:rtl/>
          <w:lang w:bidi="ar-OM"/>
        </w:rPr>
        <w:t xml:space="preserve"> </w:t>
      </w:r>
      <w:r w:rsidRPr="00DD4EA5">
        <w:rPr>
          <w:rFonts w:hint="eastAsia"/>
          <w:rtl/>
          <w:lang w:bidi="ar-OM"/>
        </w:rPr>
        <w:t>كما</w:t>
      </w:r>
      <w:r w:rsidRPr="00DD4EA5">
        <w:rPr>
          <w:rtl/>
          <w:lang w:bidi="ar-OM"/>
        </w:rPr>
        <w:t xml:space="preserve"> </w:t>
      </w:r>
      <w:r w:rsidRPr="00DD4EA5">
        <w:rPr>
          <w:rFonts w:hint="eastAsia"/>
          <w:rtl/>
          <w:lang w:bidi="ar-OM"/>
        </w:rPr>
        <w:t>سبقت</w:t>
      </w:r>
      <w:r w:rsidRPr="00DD4EA5">
        <w:rPr>
          <w:rtl/>
          <w:lang w:bidi="ar-OM"/>
        </w:rPr>
        <w:t xml:space="preserve"> </w:t>
      </w:r>
      <w:r w:rsidRPr="00DD4EA5">
        <w:rPr>
          <w:rFonts w:hint="eastAsia"/>
          <w:rtl/>
          <w:lang w:bidi="ar-OM"/>
        </w:rPr>
        <w:t>الإشارة</w:t>
      </w:r>
      <w:r w:rsidRPr="00DD4EA5">
        <w:rPr>
          <w:rtl/>
          <w:lang w:bidi="ar-OM"/>
        </w:rPr>
        <w:t xml:space="preserve"> </w:t>
      </w:r>
      <w:r w:rsidRPr="00DD4EA5">
        <w:rPr>
          <w:rFonts w:hint="eastAsia"/>
          <w:rtl/>
          <w:lang w:bidi="ar-OM"/>
        </w:rPr>
        <w:t>إليها</w:t>
      </w:r>
      <w:r w:rsidRPr="00DD4EA5">
        <w:rPr>
          <w:rtl/>
          <w:lang w:bidi="ar-OM"/>
        </w:rPr>
        <w:t xml:space="preserve">. </w:t>
      </w:r>
      <w:r w:rsidRPr="00DD4EA5">
        <w:rPr>
          <w:rFonts w:hint="eastAsia"/>
          <w:rtl/>
          <w:lang w:bidi="ar-OM"/>
        </w:rPr>
        <w:t>وبدءًا</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عام</w:t>
      </w:r>
      <w:r w:rsidRPr="00DD4EA5">
        <w:rPr>
          <w:rtl/>
          <w:lang w:bidi="ar-OM"/>
        </w:rPr>
        <w:t xml:space="preserve"> 2011م </w:t>
      </w:r>
      <w:r w:rsidRPr="00DD4EA5">
        <w:rPr>
          <w:rFonts w:hint="eastAsia"/>
          <w:rtl/>
          <w:lang w:bidi="ar-OM"/>
        </w:rPr>
        <w:t>اتخذت</w:t>
      </w:r>
      <w:r w:rsidRPr="00DD4EA5">
        <w:rPr>
          <w:rtl/>
          <w:lang w:bidi="ar-OM"/>
        </w:rPr>
        <w:t xml:space="preserve"> </w:t>
      </w:r>
      <w:r w:rsidRPr="00DD4EA5">
        <w:rPr>
          <w:rFonts w:hint="eastAsia"/>
          <w:rtl/>
          <w:lang w:bidi="ar-OM"/>
        </w:rPr>
        <w:t>الحكومة</w:t>
      </w:r>
      <w:r w:rsidRPr="00DD4EA5">
        <w:rPr>
          <w:rtl/>
          <w:lang w:bidi="ar-OM"/>
        </w:rPr>
        <w:t xml:space="preserve"> </w:t>
      </w:r>
      <w:r w:rsidRPr="00DD4EA5">
        <w:rPr>
          <w:rFonts w:hint="eastAsia"/>
          <w:rtl/>
          <w:lang w:bidi="ar-OM"/>
        </w:rPr>
        <w:t>قرارا</w:t>
      </w:r>
      <w:r w:rsidRPr="00DD4EA5">
        <w:rPr>
          <w:rtl/>
          <w:lang w:bidi="ar-OM"/>
        </w:rPr>
        <w:t xml:space="preserve"> </w:t>
      </w:r>
      <w:r w:rsidRPr="00DD4EA5">
        <w:rPr>
          <w:rFonts w:hint="eastAsia"/>
          <w:rtl/>
          <w:lang w:bidi="ar-OM"/>
        </w:rPr>
        <w:t>بنشر</w:t>
      </w:r>
      <w:r w:rsidRPr="00DD4EA5">
        <w:rPr>
          <w:rtl/>
          <w:lang w:bidi="ar-OM"/>
        </w:rPr>
        <w:t xml:space="preserve"> </w:t>
      </w:r>
      <w:r w:rsidRPr="00DD4EA5">
        <w:rPr>
          <w:rFonts w:hint="eastAsia"/>
          <w:rtl/>
          <w:lang w:bidi="ar-OM"/>
        </w:rPr>
        <w:t>جميع</w:t>
      </w:r>
      <w:r w:rsidRPr="00DD4EA5">
        <w:rPr>
          <w:rtl/>
          <w:lang w:bidi="ar-OM"/>
        </w:rPr>
        <w:t xml:space="preserve"> </w:t>
      </w:r>
      <w:r w:rsidRPr="00DD4EA5">
        <w:rPr>
          <w:rFonts w:hint="eastAsia"/>
          <w:rtl/>
          <w:lang w:bidi="ar-OM"/>
        </w:rPr>
        <w:t>الاتفاقيات</w:t>
      </w:r>
      <w:r w:rsidRPr="00DD4EA5">
        <w:rPr>
          <w:rtl/>
          <w:lang w:bidi="ar-OM"/>
        </w:rPr>
        <w:t xml:space="preserve"> </w:t>
      </w:r>
      <w:r w:rsidRPr="00DD4EA5">
        <w:rPr>
          <w:rFonts w:hint="eastAsia"/>
          <w:rtl/>
          <w:lang w:bidi="ar-OM"/>
        </w:rPr>
        <w:t>المصادق</w:t>
      </w:r>
      <w:r w:rsidRPr="00DD4EA5">
        <w:rPr>
          <w:rtl/>
          <w:lang w:bidi="ar-OM"/>
        </w:rPr>
        <w:t xml:space="preserve"> </w:t>
      </w:r>
      <w:r w:rsidRPr="00DD4EA5">
        <w:rPr>
          <w:rFonts w:hint="eastAsia"/>
          <w:rtl/>
          <w:lang w:bidi="ar-OM"/>
        </w:rPr>
        <w:t>عليها</w:t>
      </w:r>
      <w:r w:rsidRPr="00DD4EA5">
        <w:rPr>
          <w:rtl/>
          <w:lang w:bidi="ar-OM"/>
        </w:rPr>
        <w:t xml:space="preserve"> </w:t>
      </w:r>
      <w:r w:rsidRPr="00DD4EA5">
        <w:rPr>
          <w:rFonts w:hint="eastAsia"/>
          <w:rtl/>
          <w:lang w:bidi="ar-OM"/>
        </w:rPr>
        <w:t>بالجريدة</w:t>
      </w:r>
      <w:r w:rsidRPr="00DD4EA5">
        <w:rPr>
          <w:rtl/>
          <w:lang w:bidi="ar-OM"/>
        </w:rPr>
        <w:t xml:space="preserve"> </w:t>
      </w:r>
      <w:r w:rsidRPr="00DD4EA5">
        <w:rPr>
          <w:rFonts w:hint="eastAsia"/>
          <w:rtl/>
          <w:lang w:bidi="ar-OM"/>
        </w:rPr>
        <w:t>الرسمية</w:t>
      </w:r>
      <w:r w:rsidRPr="00DD4EA5">
        <w:rPr>
          <w:rtl/>
          <w:lang w:bidi="ar-OM"/>
        </w:rPr>
        <w:t xml:space="preserve"> </w:t>
      </w:r>
      <w:r w:rsidRPr="00DD4EA5">
        <w:rPr>
          <w:rFonts w:hint="eastAsia"/>
          <w:rtl/>
          <w:lang w:bidi="ar-OM"/>
        </w:rPr>
        <w:t>بعد</w:t>
      </w:r>
      <w:r w:rsidRPr="00DD4EA5">
        <w:rPr>
          <w:rtl/>
          <w:lang w:bidi="ar-OM"/>
        </w:rPr>
        <w:t xml:space="preserve"> </w:t>
      </w:r>
      <w:r w:rsidRPr="00DD4EA5">
        <w:rPr>
          <w:rFonts w:hint="eastAsia"/>
          <w:rtl/>
          <w:lang w:bidi="ar-OM"/>
        </w:rPr>
        <w:t>أن</w:t>
      </w:r>
      <w:r w:rsidRPr="00DD4EA5">
        <w:rPr>
          <w:rtl/>
          <w:lang w:bidi="ar-OM"/>
        </w:rPr>
        <w:t xml:space="preserve"> </w:t>
      </w:r>
      <w:r w:rsidRPr="00DD4EA5">
        <w:rPr>
          <w:rFonts w:hint="eastAsia"/>
          <w:rtl/>
          <w:lang w:bidi="ar-OM"/>
        </w:rPr>
        <w:t>كان</w:t>
      </w:r>
      <w:r w:rsidRPr="00DD4EA5">
        <w:rPr>
          <w:rtl/>
          <w:lang w:bidi="ar-OM"/>
        </w:rPr>
        <w:t xml:space="preserve"> </w:t>
      </w:r>
      <w:r w:rsidRPr="00DD4EA5">
        <w:rPr>
          <w:rFonts w:hint="eastAsia"/>
          <w:rtl/>
          <w:lang w:bidi="ar-OM"/>
        </w:rPr>
        <w:t>ينشر</w:t>
      </w:r>
      <w:r w:rsidRPr="00DD4EA5">
        <w:rPr>
          <w:rtl/>
          <w:lang w:bidi="ar-OM"/>
        </w:rPr>
        <w:t xml:space="preserve"> </w:t>
      </w:r>
      <w:r w:rsidRPr="00DD4EA5">
        <w:rPr>
          <w:rFonts w:hint="eastAsia"/>
          <w:rtl/>
          <w:lang w:bidi="ar-OM"/>
        </w:rPr>
        <w:t>فقط</w:t>
      </w:r>
      <w:r w:rsidRPr="00DD4EA5">
        <w:rPr>
          <w:rtl/>
          <w:lang w:bidi="ar-OM"/>
        </w:rPr>
        <w:t xml:space="preserve"> </w:t>
      </w:r>
      <w:r w:rsidRPr="00DD4EA5">
        <w:rPr>
          <w:rFonts w:hint="eastAsia"/>
          <w:rtl/>
          <w:lang w:bidi="ar-OM"/>
        </w:rPr>
        <w:t>مرسوم</w:t>
      </w:r>
      <w:r w:rsidRPr="00DD4EA5">
        <w:rPr>
          <w:rtl/>
          <w:lang w:bidi="ar-OM"/>
        </w:rPr>
        <w:t xml:space="preserve"> </w:t>
      </w:r>
      <w:r w:rsidRPr="00DD4EA5">
        <w:rPr>
          <w:rFonts w:hint="eastAsia"/>
          <w:rtl/>
          <w:lang w:bidi="ar-OM"/>
        </w:rPr>
        <w:t>المصادقة</w:t>
      </w:r>
      <w:r w:rsidRPr="00DD4EA5">
        <w:rPr>
          <w:rtl/>
          <w:lang w:bidi="ar-OM"/>
        </w:rPr>
        <w:t xml:space="preserve">. </w:t>
      </w:r>
      <w:r w:rsidRPr="00DD4EA5">
        <w:rPr>
          <w:rFonts w:hint="eastAsia"/>
          <w:rtl/>
          <w:lang w:bidi="ar-OM"/>
        </w:rPr>
        <w:t>ويتم</w:t>
      </w:r>
      <w:r w:rsidRPr="00DD4EA5">
        <w:rPr>
          <w:rtl/>
          <w:lang w:bidi="ar-OM"/>
        </w:rPr>
        <w:t xml:space="preserve"> </w:t>
      </w:r>
      <w:r w:rsidRPr="00DD4EA5">
        <w:rPr>
          <w:rFonts w:hint="eastAsia"/>
          <w:rtl/>
          <w:lang w:bidi="ar-OM"/>
        </w:rPr>
        <w:t>تناول</w:t>
      </w:r>
      <w:r w:rsidRPr="00DD4EA5">
        <w:rPr>
          <w:rtl/>
          <w:lang w:bidi="ar-OM"/>
        </w:rPr>
        <w:t xml:space="preserve"> </w:t>
      </w:r>
      <w:r w:rsidRPr="00DD4EA5">
        <w:rPr>
          <w:rFonts w:hint="eastAsia"/>
          <w:rtl/>
          <w:lang w:bidi="ar-OM"/>
        </w:rPr>
        <w:t>مضامين</w:t>
      </w:r>
      <w:r w:rsidRPr="00DD4EA5">
        <w:rPr>
          <w:rtl/>
          <w:lang w:bidi="ar-OM"/>
        </w:rPr>
        <w:t xml:space="preserve"> </w:t>
      </w:r>
      <w:r w:rsidRPr="00DD4EA5">
        <w:rPr>
          <w:rFonts w:hint="eastAsia"/>
          <w:rtl/>
          <w:lang w:bidi="ar-OM"/>
        </w:rPr>
        <w:t>هذه</w:t>
      </w:r>
      <w:r w:rsidRPr="00DD4EA5">
        <w:rPr>
          <w:rtl/>
          <w:lang w:bidi="ar-OM"/>
        </w:rPr>
        <w:t xml:space="preserve"> </w:t>
      </w:r>
      <w:r w:rsidRPr="00DD4EA5">
        <w:rPr>
          <w:rFonts w:hint="eastAsia"/>
          <w:rtl/>
          <w:lang w:bidi="ar-OM"/>
        </w:rPr>
        <w:t>الاتفاقيات</w:t>
      </w:r>
      <w:r w:rsidRPr="00DD4EA5">
        <w:rPr>
          <w:rtl/>
          <w:lang w:bidi="ar-OM"/>
        </w:rPr>
        <w:t xml:space="preserve"> </w:t>
      </w:r>
      <w:r w:rsidRPr="00DD4EA5">
        <w:rPr>
          <w:rFonts w:hint="eastAsia"/>
          <w:rtl/>
          <w:lang w:bidi="ar-OM"/>
        </w:rPr>
        <w:t>والبروتوكولات</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مختلف</w:t>
      </w:r>
      <w:r w:rsidRPr="00DD4EA5">
        <w:rPr>
          <w:rtl/>
          <w:lang w:bidi="ar-OM"/>
        </w:rPr>
        <w:t xml:space="preserve"> </w:t>
      </w:r>
      <w:r w:rsidRPr="00DD4EA5">
        <w:rPr>
          <w:rFonts w:hint="eastAsia"/>
          <w:rtl/>
          <w:lang w:bidi="ar-OM"/>
        </w:rPr>
        <w:t>وسائل</w:t>
      </w:r>
      <w:r w:rsidRPr="00DD4EA5">
        <w:rPr>
          <w:rtl/>
          <w:lang w:bidi="ar-OM"/>
        </w:rPr>
        <w:t xml:space="preserve"> </w:t>
      </w:r>
      <w:r w:rsidRPr="00DD4EA5">
        <w:rPr>
          <w:rFonts w:hint="eastAsia"/>
          <w:rtl/>
          <w:lang w:bidi="ar-OM"/>
        </w:rPr>
        <w:t>الإعلام</w:t>
      </w:r>
      <w:r w:rsidRPr="00DD4EA5">
        <w:rPr>
          <w:rtl/>
          <w:lang w:bidi="ar-OM"/>
        </w:rPr>
        <w:t xml:space="preserve"> </w:t>
      </w:r>
      <w:r w:rsidRPr="00DD4EA5">
        <w:rPr>
          <w:rFonts w:hint="eastAsia"/>
          <w:rtl/>
          <w:lang w:bidi="ar-OM"/>
        </w:rPr>
        <w:t>والتواصل</w:t>
      </w:r>
      <w:r w:rsidRPr="00DD4EA5">
        <w:rPr>
          <w:rtl/>
          <w:lang w:bidi="ar-OM"/>
        </w:rPr>
        <w:t xml:space="preserve"> </w:t>
      </w:r>
      <w:r w:rsidRPr="00DD4EA5">
        <w:rPr>
          <w:rFonts w:hint="eastAsia"/>
          <w:rtl/>
          <w:lang w:bidi="ar-OM"/>
        </w:rPr>
        <w:t>حيث</w:t>
      </w:r>
      <w:r w:rsidRPr="00DD4EA5">
        <w:rPr>
          <w:rtl/>
          <w:lang w:bidi="ar-OM"/>
        </w:rPr>
        <w:t xml:space="preserve"> </w:t>
      </w:r>
      <w:r w:rsidRPr="00DD4EA5">
        <w:rPr>
          <w:rFonts w:hint="eastAsia"/>
          <w:rtl/>
          <w:lang w:bidi="ar-OM"/>
        </w:rPr>
        <w:t>تعمل</w:t>
      </w:r>
      <w:r w:rsidRPr="00DD4EA5">
        <w:rPr>
          <w:rtl/>
          <w:lang w:bidi="ar-OM"/>
        </w:rPr>
        <w:t xml:space="preserve"> </w:t>
      </w:r>
      <w:r w:rsidRPr="00DD4EA5">
        <w:rPr>
          <w:rFonts w:hint="eastAsia"/>
          <w:rtl/>
          <w:lang w:bidi="ar-OM"/>
        </w:rPr>
        <w:t>الوزارات</w:t>
      </w:r>
      <w:r w:rsidRPr="00DD4EA5">
        <w:rPr>
          <w:rtl/>
          <w:lang w:bidi="ar-OM"/>
        </w:rPr>
        <w:t xml:space="preserve"> </w:t>
      </w:r>
      <w:r w:rsidRPr="00DD4EA5">
        <w:rPr>
          <w:rFonts w:hint="eastAsia"/>
          <w:rtl/>
          <w:lang w:bidi="ar-OM"/>
        </w:rPr>
        <w:t>المعنية</w:t>
      </w:r>
      <w:r w:rsidRPr="00DD4EA5">
        <w:rPr>
          <w:rtl/>
          <w:lang w:bidi="ar-OM"/>
        </w:rPr>
        <w:t xml:space="preserve"> </w:t>
      </w:r>
      <w:r w:rsidRPr="00DD4EA5">
        <w:rPr>
          <w:rFonts w:hint="eastAsia"/>
          <w:rtl/>
          <w:lang w:bidi="ar-OM"/>
        </w:rPr>
        <w:t>بحقوق</w:t>
      </w:r>
      <w:r w:rsidRPr="00DD4EA5">
        <w:rPr>
          <w:rtl/>
          <w:lang w:bidi="ar-OM"/>
        </w:rPr>
        <w:t xml:space="preserve"> </w:t>
      </w:r>
      <w:r w:rsidRPr="00DD4EA5">
        <w:rPr>
          <w:rFonts w:hint="eastAsia"/>
          <w:rtl/>
          <w:lang w:bidi="ar-OM"/>
        </w:rPr>
        <w:t>الإنسان</w:t>
      </w:r>
      <w:r w:rsidRPr="00DD4EA5">
        <w:rPr>
          <w:rtl/>
          <w:lang w:bidi="ar-OM"/>
        </w:rPr>
        <w:t xml:space="preserve"> </w:t>
      </w:r>
      <w:r w:rsidRPr="00DD4EA5">
        <w:rPr>
          <w:rFonts w:hint="eastAsia"/>
          <w:rtl/>
          <w:lang w:bidi="ar-OM"/>
        </w:rPr>
        <w:t>أو</w:t>
      </w:r>
      <w:r w:rsidRPr="00DD4EA5">
        <w:rPr>
          <w:rtl/>
          <w:lang w:bidi="ar-OM"/>
        </w:rPr>
        <w:t xml:space="preserve"> </w:t>
      </w:r>
      <w:r w:rsidRPr="00DD4EA5">
        <w:rPr>
          <w:rFonts w:hint="eastAsia"/>
          <w:rtl/>
          <w:lang w:bidi="ar-OM"/>
        </w:rPr>
        <w:t>الوزارات</w:t>
      </w:r>
      <w:r w:rsidRPr="00DD4EA5">
        <w:rPr>
          <w:rtl/>
          <w:lang w:bidi="ar-OM"/>
        </w:rPr>
        <w:t xml:space="preserve"> </w:t>
      </w:r>
      <w:r w:rsidRPr="00DD4EA5">
        <w:rPr>
          <w:rFonts w:hint="eastAsia"/>
          <w:rtl/>
          <w:lang w:bidi="ar-OM"/>
        </w:rPr>
        <w:t>المعنية</w:t>
      </w:r>
      <w:r w:rsidRPr="00DD4EA5">
        <w:rPr>
          <w:rtl/>
          <w:lang w:bidi="ar-OM"/>
        </w:rPr>
        <w:t xml:space="preserve"> </w:t>
      </w:r>
      <w:r w:rsidRPr="00DD4EA5">
        <w:rPr>
          <w:rFonts w:hint="eastAsia"/>
          <w:rtl/>
          <w:lang w:bidi="ar-OM"/>
        </w:rPr>
        <w:t>بمتابعة</w:t>
      </w:r>
      <w:r w:rsidRPr="00DD4EA5">
        <w:rPr>
          <w:rtl/>
          <w:lang w:bidi="ar-OM"/>
        </w:rPr>
        <w:t xml:space="preserve"> </w:t>
      </w:r>
      <w:r w:rsidRPr="00DD4EA5">
        <w:rPr>
          <w:rFonts w:hint="eastAsia"/>
          <w:rtl/>
          <w:lang w:bidi="ar-OM"/>
        </w:rPr>
        <w:t>تنفيذ</w:t>
      </w:r>
      <w:r w:rsidRPr="00DD4EA5">
        <w:rPr>
          <w:rtl/>
          <w:lang w:bidi="ar-OM"/>
        </w:rPr>
        <w:t xml:space="preserve"> </w:t>
      </w:r>
      <w:r w:rsidRPr="00DD4EA5">
        <w:rPr>
          <w:rFonts w:hint="eastAsia"/>
          <w:rtl/>
          <w:lang w:bidi="ar-OM"/>
        </w:rPr>
        <w:t>الاتفاقيات</w:t>
      </w:r>
      <w:r w:rsidRPr="00DD4EA5">
        <w:rPr>
          <w:rtl/>
          <w:lang w:bidi="ar-OM"/>
        </w:rPr>
        <w:t xml:space="preserve"> </w:t>
      </w:r>
      <w:r w:rsidRPr="00DD4EA5">
        <w:rPr>
          <w:rFonts w:hint="eastAsia"/>
          <w:rtl/>
          <w:lang w:bidi="ar-OM"/>
        </w:rPr>
        <w:t>والمعاهدات</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نشر</w:t>
      </w:r>
      <w:r w:rsidRPr="00DD4EA5">
        <w:rPr>
          <w:rtl/>
          <w:lang w:bidi="ar-OM"/>
        </w:rPr>
        <w:t xml:space="preserve"> </w:t>
      </w:r>
      <w:r w:rsidRPr="00DD4EA5">
        <w:rPr>
          <w:rFonts w:hint="eastAsia"/>
          <w:rtl/>
          <w:lang w:bidi="ar-OM"/>
        </w:rPr>
        <w:t>هذه</w:t>
      </w:r>
      <w:r w:rsidRPr="00DD4EA5">
        <w:rPr>
          <w:rtl/>
          <w:lang w:bidi="ar-OM"/>
        </w:rPr>
        <w:t xml:space="preserve"> </w:t>
      </w:r>
      <w:r w:rsidRPr="00DD4EA5">
        <w:rPr>
          <w:rFonts w:hint="eastAsia"/>
          <w:rtl/>
          <w:lang w:bidi="ar-OM"/>
        </w:rPr>
        <w:t>الاتفاقيات</w:t>
      </w:r>
      <w:r w:rsidRPr="00DD4EA5">
        <w:rPr>
          <w:rtl/>
          <w:lang w:bidi="ar-OM"/>
        </w:rPr>
        <w:t xml:space="preserve"> </w:t>
      </w:r>
      <w:r w:rsidRPr="00DD4EA5">
        <w:rPr>
          <w:rFonts w:hint="eastAsia"/>
          <w:rtl/>
          <w:lang w:bidi="ar-OM"/>
        </w:rPr>
        <w:t>والبروتوكولات</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مواقعها</w:t>
      </w:r>
      <w:r w:rsidRPr="00DD4EA5">
        <w:rPr>
          <w:rtl/>
          <w:lang w:bidi="ar-OM"/>
        </w:rPr>
        <w:t xml:space="preserve"> </w:t>
      </w:r>
      <w:r w:rsidRPr="00DD4EA5">
        <w:rPr>
          <w:rFonts w:hint="eastAsia"/>
          <w:rtl/>
          <w:lang w:bidi="ar-OM"/>
        </w:rPr>
        <w:t>الرسمية،</w:t>
      </w:r>
      <w:r w:rsidRPr="00DD4EA5">
        <w:rPr>
          <w:rtl/>
          <w:lang w:bidi="ar-OM"/>
        </w:rPr>
        <w:t xml:space="preserve"> </w:t>
      </w:r>
      <w:r w:rsidRPr="00DD4EA5">
        <w:rPr>
          <w:rFonts w:hint="eastAsia"/>
          <w:rtl/>
          <w:lang w:bidi="ar-OM"/>
        </w:rPr>
        <w:t>وإصدارها</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وثائق</w:t>
      </w:r>
      <w:r w:rsidRPr="00DD4EA5">
        <w:rPr>
          <w:rtl/>
          <w:lang w:bidi="ar-OM"/>
        </w:rPr>
        <w:t xml:space="preserve"> </w:t>
      </w:r>
      <w:r w:rsidRPr="00DD4EA5">
        <w:rPr>
          <w:rFonts w:hint="eastAsia"/>
          <w:rtl/>
          <w:lang w:bidi="ar-OM"/>
        </w:rPr>
        <w:t>مطبوعة</w:t>
      </w:r>
      <w:r w:rsidRPr="00DD4EA5">
        <w:rPr>
          <w:rtl/>
          <w:lang w:bidi="ar-OM"/>
        </w:rPr>
        <w:t xml:space="preserve"> </w:t>
      </w:r>
      <w:r w:rsidRPr="00DD4EA5">
        <w:rPr>
          <w:rFonts w:hint="eastAsia"/>
          <w:rtl/>
          <w:lang w:bidi="ar-OM"/>
        </w:rPr>
        <w:t>باللغتين</w:t>
      </w:r>
      <w:r w:rsidRPr="00DD4EA5">
        <w:rPr>
          <w:rtl/>
          <w:lang w:bidi="ar-OM"/>
        </w:rPr>
        <w:t xml:space="preserve">: </w:t>
      </w:r>
      <w:r w:rsidRPr="00DD4EA5">
        <w:rPr>
          <w:rFonts w:hint="eastAsia"/>
          <w:rtl/>
          <w:lang w:bidi="ar-OM"/>
        </w:rPr>
        <w:t>العربية،</w:t>
      </w:r>
      <w:r w:rsidRPr="00DD4EA5">
        <w:rPr>
          <w:rtl/>
          <w:lang w:bidi="ar-OM"/>
        </w:rPr>
        <w:t xml:space="preserve"> </w:t>
      </w:r>
      <w:r w:rsidRPr="00DD4EA5">
        <w:rPr>
          <w:rFonts w:hint="eastAsia"/>
          <w:rtl/>
          <w:lang w:bidi="ar-OM"/>
        </w:rPr>
        <w:t>والإنجليزية،</w:t>
      </w:r>
      <w:r w:rsidRPr="00DD4EA5">
        <w:rPr>
          <w:rtl/>
          <w:lang w:bidi="ar-OM"/>
        </w:rPr>
        <w:t xml:space="preserve"> </w:t>
      </w:r>
      <w:r w:rsidRPr="00DD4EA5">
        <w:rPr>
          <w:rFonts w:hint="eastAsia"/>
          <w:rtl/>
          <w:lang w:bidi="ar-OM"/>
        </w:rPr>
        <w:t>ونشرها</w:t>
      </w:r>
      <w:r w:rsidRPr="00DD4EA5">
        <w:rPr>
          <w:rtl/>
          <w:lang w:bidi="ar-OM"/>
        </w:rPr>
        <w:t xml:space="preserve"> </w:t>
      </w:r>
      <w:r w:rsidRPr="00DD4EA5">
        <w:rPr>
          <w:rFonts w:hint="eastAsia"/>
          <w:rtl/>
          <w:lang w:bidi="ar-OM"/>
        </w:rPr>
        <w:t>وتعميمها</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مختلف</w:t>
      </w:r>
      <w:r w:rsidRPr="00DD4EA5">
        <w:rPr>
          <w:rtl/>
          <w:lang w:bidi="ar-OM"/>
        </w:rPr>
        <w:t xml:space="preserve"> </w:t>
      </w:r>
      <w:r w:rsidRPr="00DD4EA5">
        <w:rPr>
          <w:rFonts w:hint="eastAsia"/>
          <w:rtl/>
          <w:lang w:bidi="ar-OM"/>
        </w:rPr>
        <w:t>الجهات،</w:t>
      </w:r>
      <w:r w:rsidRPr="00DD4EA5">
        <w:rPr>
          <w:rtl/>
        </w:rPr>
        <w:t xml:space="preserve"> والاحتفال بالأيام الدولية والإقليمية والوطنية </w:t>
      </w:r>
      <w:r w:rsidRPr="00DD4EA5">
        <w:rPr>
          <w:rFonts w:hint="eastAsia"/>
          <w:rtl/>
        </w:rPr>
        <w:t>ذات</w:t>
      </w:r>
      <w:r w:rsidRPr="00DD4EA5">
        <w:rPr>
          <w:rtl/>
        </w:rPr>
        <w:t xml:space="preserve"> </w:t>
      </w:r>
      <w:r w:rsidRPr="00DD4EA5">
        <w:rPr>
          <w:rFonts w:hint="eastAsia"/>
          <w:rtl/>
        </w:rPr>
        <w:t>الصلة</w:t>
      </w:r>
      <w:r w:rsidRPr="00DD4EA5">
        <w:rPr>
          <w:rtl/>
        </w:rPr>
        <w:t xml:space="preserve"> </w:t>
      </w:r>
      <w:r w:rsidRPr="00DD4EA5">
        <w:rPr>
          <w:rFonts w:hint="eastAsia"/>
          <w:rtl/>
        </w:rPr>
        <w:t>بحقوق</w:t>
      </w:r>
      <w:r w:rsidRPr="00DD4EA5">
        <w:rPr>
          <w:rtl/>
        </w:rPr>
        <w:t xml:space="preserve"> </w:t>
      </w:r>
      <w:r w:rsidRPr="00DD4EA5">
        <w:rPr>
          <w:rFonts w:hint="eastAsia"/>
          <w:rtl/>
        </w:rPr>
        <w:t>الإنسان</w:t>
      </w:r>
      <w:r w:rsidRPr="00DD4EA5">
        <w:rPr>
          <w:rtl/>
          <w:lang w:bidi="ar-OM"/>
        </w:rPr>
        <w:t xml:space="preserve">. </w:t>
      </w:r>
      <w:r w:rsidRPr="00DD4EA5">
        <w:rPr>
          <w:rFonts w:hint="eastAsia"/>
          <w:rtl/>
          <w:lang w:bidi="ar-OM"/>
        </w:rPr>
        <w:t>وتقوم</w:t>
      </w:r>
      <w:r w:rsidRPr="00DD4EA5">
        <w:rPr>
          <w:rtl/>
          <w:lang w:bidi="ar-OM"/>
        </w:rPr>
        <w:t xml:space="preserve"> </w:t>
      </w:r>
      <w:r w:rsidRPr="00DD4EA5">
        <w:rPr>
          <w:rFonts w:hint="eastAsia"/>
          <w:rtl/>
          <w:lang w:bidi="ar-OM"/>
        </w:rPr>
        <w:t>اللجان</w:t>
      </w:r>
      <w:r w:rsidRPr="00DD4EA5">
        <w:rPr>
          <w:rtl/>
          <w:lang w:bidi="ar-OM"/>
        </w:rPr>
        <w:t xml:space="preserve"> </w:t>
      </w:r>
      <w:r w:rsidRPr="00DD4EA5">
        <w:rPr>
          <w:rFonts w:hint="eastAsia"/>
          <w:rtl/>
          <w:lang w:bidi="ar-OM"/>
        </w:rPr>
        <w:t>المختصة</w:t>
      </w:r>
      <w:r w:rsidRPr="00DD4EA5">
        <w:rPr>
          <w:rtl/>
          <w:lang w:bidi="ar-OM"/>
        </w:rPr>
        <w:t xml:space="preserve"> </w:t>
      </w:r>
      <w:r w:rsidRPr="00DD4EA5">
        <w:rPr>
          <w:rFonts w:hint="eastAsia"/>
          <w:rtl/>
          <w:lang w:bidi="ar-OM"/>
        </w:rPr>
        <w:t>بمتابعة</w:t>
      </w:r>
      <w:r w:rsidRPr="00DD4EA5">
        <w:rPr>
          <w:rtl/>
          <w:lang w:bidi="ar-OM"/>
        </w:rPr>
        <w:t xml:space="preserve"> </w:t>
      </w:r>
      <w:r w:rsidRPr="00DD4EA5">
        <w:rPr>
          <w:rFonts w:hint="eastAsia"/>
          <w:rtl/>
          <w:lang w:bidi="ar-OM"/>
        </w:rPr>
        <w:t>الاتفاقيات</w:t>
      </w:r>
      <w:r w:rsidRPr="00DD4EA5">
        <w:rPr>
          <w:rtl/>
          <w:lang w:bidi="ar-OM"/>
        </w:rPr>
        <w:t xml:space="preserve"> </w:t>
      </w:r>
      <w:r w:rsidRPr="00DD4EA5">
        <w:rPr>
          <w:rFonts w:hint="eastAsia"/>
          <w:rtl/>
          <w:lang w:bidi="ar-OM"/>
        </w:rPr>
        <w:lastRenderedPageBreak/>
        <w:t>والبروتوكولات</w:t>
      </w:r>
      <w:r w:rsidRPr="00DD4EA5">
        <w:rPr>
          <w:rtl/>
          <w:lang w:bidi="ar-OM"/>
        </w:rPr>
        <w:t xml:space="preserve"> </w:t>
      </w:r>
      <w:r w:rsidRPr="00DD4EA5">
        <w:rPr>
          <w:rFonts w:hint="eastAsia"/>
          <w:rtl/>
          <w:lang w:bidi="ar-OM"/>
        </w:rPr>
        <w:t>بالتنسيق</w:t>
      </w:r>
      <w:r w:rsidRPr="00DD4EA5">
        <w:rPr>
          <w:rtl/>
          <w:lang w:bidi="ar-OM"/>
        </w:rPr>
        <w:t xml:space="preserve"> </w:t>
      </w:r>
      <w:r w:rsidRPr="00DD4EA5">
        <w:rPr>
          <w:rFonts w:hint="eastAsia"/>
          <w:rtl/>
          <w:lang w:bidi="ar-OM"/>
        </w:rPr>
        <w:t>مع</w:t>
      </w:r>
      <w:r w:rsidRPr="00DD4EA5">
        <w:rPr>
          <w:rtl/>
          <w:lang w:bidi="ar-OM"/>
        </w:rPr>
        <w:t xml:space="preserve"> </w:t>
      </w:r>
      <w:r w:rsidRPr="00DD4EA5">
        <w:rPr>
          <w:rFonts w:hint="eastAsia"/>
          <w:rtl/>
          <w:lang w:bidi="ar-OM"/>
        </w:rPr>
        <w:t>وسائل</w:t>
      </w:r>
      <w:r w:rsidRPr="00DD4EA5">
        <w:rPr>
          <w:rtl/>
          <w:lang w:bidi="ar-OM"/>
        </w:rPr>
        <w:t xml:space="preserve"> </w:t>
      </w:r>
      <w:r w:rsidRPr="00DD4EA5">
        <w:rPr>
          <w:rFonts w:hint="eastAsia"/>
          <w:rtl/>
          <w:lang w:bidi="ar-OM"/>
        </w:rPr>
        <w:t>الإعلام</w:t>
      </w:r>
      <w:r w:rsidRPr="00DD4EA5">
        <w:rPr>
          <w:rtl/>
          <w:lang w:bidi="ar-OM"/>
        </w:rPr>
        <w:t xml:space="preserve"> </w:t>
      </w:r>
      <w:r w:rsidRPr="00DD4EA5">
        <w:rPr>
          <w:rFonts w:hint="eastAsia"/>
          <w:rtl/>
          <w:lang w:bidi="ar-OM"/>
        </w:rPr>
        <w:t>المختلفة،</w:t>
      </w:r>
      <w:r w:rsidRPr="00DD4EA5">
        <w:rPr>
          <w:rtl/>
          <w:lang w:bidi="ar-OM"/>
        </w:rPr>
        <w:t xml:space="preserve"> </w:t>
      </w:r>
      <w:r w:rsidRPr="00DD4EA5">
        <w:rPr>
          <w:rFonts w:hint="eastAsia"/>
          <w:rtl/>
          <w:lang w:bidi="ar-OM"/>
        </w:rPr>
        <w:t>وبعض</w:t>
      </w:r>
      <w:r w:rsidRPr="00DD4EA5">
        <w:rPr>
          <w:rtl/>
          <w:lang w:bidi="ar-OM"/>
        </w:rPr>
        <w:t xml:space="preserve"> </w:t>
      </w:r>
      <w:r w:rsidRPr="00DD4EA5">
        <w:rPr>
          <w:rFonts w:hint="eastAsia"/>
          <w:rtl/>
          <w:lang w:bidi="ar-OM"/>
        </w:rPr>
        <w:t>منظمات</w:t>
      </w:r>
      <w:r w:rsidRPr="00DD4EA5">
        <w:rPr>
          <w:rtl/>
          <w:lang w:bidi="ar-OM"/>
        </w:rPr>
        <w:t xml:space="preserve"> </w:t>
      </w:r>
      <w:r w:rsidRPr="00DD4EA5">
        <w:rPr>
          <w:rFonts w:hint="eastAsia"/>
          <w:rtl/>
          <w:lang w:bidi="ar-OM"/>
        </w:rPr>
        <w:t>المجتمع</w:t>
      </w:r>
      <w:r w:rsidRPr="00DD4EA5">
        <w:rPr>
          <w:rtl/>
          <w:lang w:bidi="ar-OM"/>
        </w:rPr>
        <w:t xml:space="preserve"> </w:t>
      </w:r>
      <w:r w:rsidRPr="00DD4EA5">
        <w:rPr>
          <w:rFonts w:hint="eastAsia"/>
          <w:rtl/>
          <w:lang w:bidi="ar-OM"/>
        </w:rPr>
        <w:t>المدني،</w:t>
      </w:r>
      <w:r w:rsidRPr="00DD4EA5">
        <w:rPr>
          <w:rtl/>
          <w:lang w:bidi="ar-OM"/>
        </w:rPr>
        <w:t xml:space="preserve"> </w:t>
      </w:r>
      <w:r w:rsidRPr="00DD4EA5">
        <w:rPr>
          <w:rFonts w:hint="eastAsia"/>
          <w:rtl/>
          <w:lang w:bidi="ar-OM"/>
        </w:rPr>
        <w:t>والمنظمات</w:t>
      </w:r>
      <w:r w:rsidRPr="00DD4EA5">
        <w:rPr>
          <w:rtl/>
          <w:lang w:bidi="ar-OM"/>
        </w:rPr>
        <w:t xml:space="preserve"> </w:t>
      </w:r>
      <w:r w:rsidRPr="00DD4EA5">
        <w:rPr>
          <w:rFonts w:hint="eastAsia"/>
          <w:rtl/>
          <w:lang w:bidi="ar-OM"/>
        </w:rPr>
        <w:t>الدولية</w:t>
      </w:r>
      <w:r w:rsidRPr="00DD4EA5">
        <w:rPr>
          <w:rtl/>
          <w:lang w:bidi="ar-OM"/>
        </w:rPr>
        <w:t xml:space="preserve"> </w:t>
      </w:r>
      <w:r w:rsidRPr="00DD4EA5">
        <w:rPr>
          <w:rFonts w:hint="eastAsia"/>
          <w:rtl/>
          <w:lang w:bidi="ar-OM"/>
        </w:rPr>
        <w:t>المختصة</w:t>
      </w:r>
      <w:r w:rsidRPr="00DD4EA5">
        <w:rPr>
          <w:rtl/>
          <w:lang w:bidi="ar-OM"/>
        </w:rPr>
        <w:t xml:space="preserve"> </w:t>
      </w:r>
      <w:r w:rsidRPr="00DD4EA5">
        <w:rPr>
          <w:rFonts w:hint="eastAsia"/>
          <w:rtl/>
          <w:lang w:bidi="ar-OM"/>
        </w:rPr>
        <w:t>بعقد</w:t>
      </w:r>
      <w:r w:rsidRPr="00DD4EA5">
        <w:rPr>
          <w:rtl/>
          <w:lang w:bidi="ar-OM"/>
        </w:rPr>
        <w:t xml:space="preserve"> </w:t>
      </w:r>
      <w:r w:rsidRPr="00DD4EA5">
        <w:rPr>
          <w:rFonts w:hint="eastAsia"/>
          <w:rtl/>
          <w:lang w:bidi="ar-OM"/>
        </w:rPr>
        <w:t>مجموعة</w:t>
      </w:r>
      <w:r w:rsidRPr="00DD4EA5">
        <w:rPr>
          <w:rtl/>
          <w:lang w:bidi="ar-OM"/>
        </w:rPr>
        <w:t xml:space="preserve"> </w:t>
      </w:r>
      <w:r w:rsidRPr="00DD4EA5">
        <w:rPr>
          <w:rFonts w:hint="eastAsia"/>
          <w:rtl/>
          <w:lang w:bidi="ar-OM"/>
        </w:rPr>
        <w:t>من</w:t>
      </w:r>
      <w:r w:rsidRPr="00DD4EA5">
        <w:rPr>
          <w:rtl/>
          <w:lang w:bidi="ar-OM"/>
        </w:rPr>
        <w:t xml:space="preserve"> </w:t>
      </w:r>
      <w:r w:rsidRPr="00DD4EA5">
        <w:rPr>
          <w:rFonts w:hint="eastAsia"/>
          <w:rtl/>
          <w:lang w:bidi="ar-OM"/>
        </w:rPr>
        <w:t>الندوات،</w:t>
      </w:r>
      <w:r w:rsidRPr="00DD4EA5">
        <w:rPr>
          <w:rtl/>
          <w:lang w:bidi="ar-OM"/>
        </w:rPr>
        <w:t xml:space="preserve"> </w:t>
      </w:r>
      <w:r w:rsidRPr="00DD4EA5">
        <w:rPr>
          <w:rFonts w:hint="eastAsia"/>
          <w:rtl/>
          <w:lang w:bidi="ar-OM"/>
        </w:rPr>
        <w:t>وورش</w:t>
      </w:r>
      <w:r w:rsidRPr="00DD4EA5">
        <w:rPr>
          <w:rtl/>
          <w:lang w:bidi="ar-OM"/>
        </w:rPr>
        <w:t xml:space="preserve"> </w:t>
      </w:r>
      <w:r w:rsidRPr="00DD4EA5">
        <w:rPr>
          <w:rFonts w:hint="eastAsia"/>
          <w:rtl/>
          <w:lang w:bidi="ar-OM"/>
        </w:rPr>
        <w:t>العمل</w:t>
      </w:r>
      <w:r w:rsidRPr="00DD4EA5">
        <w:rPr>
          <w:rtl/>
          <w:lang w:bidi="ar-OM"/>
        </w:rPr>
        <w:t xml:space="preserve"> </w:t>
      </w:r>
      <w:r w:rsidRPr="00DD4EA5">
        <w:rPr>
          <w:rFonts w:hint="eastAsia"/>
          <w:rtl/>
          <w:lang w:bidi="ar-OM"/>
        </w:rPr>
        <w:t>المختصة</w:t>
      </w:r>
      <w:r w:rsidRPr="00DD4EA5">
        <w:rPr>
          <w:rtl/>
          <w:lang w:bidi="ar-OM"/>
        </w:rPr>
        <w:t xml:space="preserve"> </w:t>
      </w:r>
      <w:r w:rsidRPr="00DD4EA5">
        <w:rPr>
          <w:rFonts w:hint="eastAsia"/>
          <w:rtl/>
          <w:lang w:bidi="ar-OM"/>
        </w:rPr>
        <w:t>بهدف</w:t>
      </w:r>
      <w:r w:rsidRPr="00DD4EA5">
        <w:rPr>
          <w:rtl/>
          <w:lang w:bidi="ar-OM"/>
        </w:rPr>
        <w:t xml:space="preserve"> </w:t>
      </w:r>
      <w:r w:rsidRPr="00DD4EA5">
        <w:rPr>
          <w:rFonts w:hint="eastAsia"/>
          <w:rtl/>
          <w:lang w:bidi="ar-OM"/>
        </w:rPr>
        <w:t>التوعية،</w:t>
      </w:r>
      <w:r w:rsidRPr="00DD4EA5">
        <w:rPr>
          <w:rtl/>
          <w:lang w:bidi="ar-OM"/>
        </w:rPr>
        <w:t xml:space="preserve"> </w:t>
      </w:r>
      <w:r w:rsidRPr="00DD4EA5">
        <w:rPr>
          <w:rFonts w:hint="eastAsia"/>
          <w:rtl/>
          <w:lang w:bidi="ar-OM"/>
        </w:rPr>
        <w:t>والتثقيف</w:t>
      </w:r>
      <w:r w:rsidRPr="00DD4EA5">
        <w:rPr>
          <w:rtl/>
          <w:lang w:bidi="ar-OM"/>
        </w:rPr>
        <w:t xml:space="preserve"> </w:t>
      </w:r>
      <w:r w:rsidRPr="00DD4EA5">
        <w:rPr>
          <w:rFonts w:hint="eastAsia"/>
          <w:rtl/>
          <w:lang w:bidi="ar-OM"/>
        </w:rPr>
        <w:t>ببنود</w:t>
      </w:r>
      <w:r w:rsidRPr="00DD4EA5">
        <w:rPr>
          <w:rtl/>
          <w:lang w:bidi="ar-OM"/>
        </w:rPr>
        <w:t xml:space="preserve"> </w:t>
      </w:r>
      <w:r w:rsidRPr="00DD4EA5">
        <w:rPr>
          <w:rFonts w:hint="eastAsia"/>
          <w:rtl/>
          <w:lang w:bidi="ar-OM"/>
        </w:rPr>
        <w:t>هذه</w:t>
      </w:r>
      <w:r w:rsidRPr="00DD4EA5">
        <w:rPr>
          <w:rtl/>
          <w:lang w:bidi="ar-OM"/>
        </w:rPr>
        <w:t xml:space="preserve"> </w:t>
      </w:r>
      <w:r w:rsidRPr="00DD4EA5">
        <w:rPr>
          <w:rFonts w:hint="eastAsia"/>
          <w:rtl/>
          <w:lang w:bidi="ar-OM"/>
        </w:rPr>
        <w:t>الاتفاقيات</w:t>
      </w:r>
      <w:r w:rsidRPr="00DD4EA5">
        <w:rPr>
          <w:rtl/>
          <w:lang w:bidi="ar-OM"/>
        </w:rPr>
        <w:t>.</w:t>
      </w:r>
    </w:p>
    <w:p w:rsidR="00463A83" w:rsidRPr="00DD4EA5" w:rsidRDefault="00463A83" w:rsidP="00463A83">
      <w:pPr>
        <w:pStyle w:val="SingleTxtGA"/>
        <w:rPr>
          <w:rtl/>
        </w:rPr>
      </w:pPr>
      <w:r>
        <w:rPr>
          <w:rFonts w:hint="cs"/>
          <w:rtl/>
          <w:lang w:val="fr-CH"/>
        </w:rPr>
        <w:t>135</w:t>
      </w:r>
      <w:r w:rsidRPr="00DD4EA5">
        <w:rPr>
          <w:rtl/>
          <w:lang w:bidi="ar-OM"/>
        </w:rPr>
        <w:t>-</w:t>
      </w:r>
      <w:r>
        <w:rPr>
          <w:rtl/>
          <w:lang w:bidi="ar-OM"/>
        </w:rPr>
        <w:tab/>
      </w:r>
      <w:r w:rsidRPr="00DD4EA5">
        <w:rPr>
          <w:rtl/>
        </w:rPr>
        <w:t xml:space="preserve"> تقوم الجهات المعنية بمتابعة تنفيذ الاتفاقيات بين الموظفين المختصين وغيرهم من المهنيين بهدف إتاحة قدر كافٍ من المعرفة بهذه الاتفاقيات، كما تقوم بتدريب المسؤولين والاختصاصيين في مجالات حقوق الإنسان المختلفة، مثل: الموظفين الحكوميين في الوزارات ومؤسسات القضاء، والادعاء العام، والمحامين، وأفراد القوات المسلحة، بالإضافة الى المعلمين، والأطباء، والإخصائيين الصحيين والاجتماعيين، وغيرهم من المعنيين.</w:t>
      </w:r>
      <w:r>
        <w:rPr>
          <w:rFonts w:hint="cs"/>
          <w:rtl/>
        </w:rPr>
        <w:t xml:space="preserve"> </w:t>
      </w:r>
    </w:p>
    <w:p w:rsidR="00463A83" w:rsidRPr="00DD4EA5" w:rsidRDefault="00463A83" w:rsidP="00463A83">
      <w:pPr>
        <w:pStyle w:val="SingleTxtGA"/>
        <w:rPr>
          <w:rtl/>
        </w:rPr>
      </w:pPr>
      <w:r>
        <w:rPr>
          <w:rFonts w:hint="cs"/>
          <w:rtl/>
          <w:lang w:val="fr-CH"/>
        </w:rPr>
        <w:t>136</w:t>
      </w:r>
      <w:r w:rsidRPr="00DD4EA5">
        <w:rPr>
          <w:rtl/>
        </w:rPr>
        <w:t>-</w:t>
      </w:r>
      <w:r>
        <w:rPr>
          <w:rtl/>
        </w:rPr>
        <w:tab/>
      </w:r>
      <w:r w:rsidRPr="00DD4EA5">
        <w:rPr>
          <w:rtl/>
        </w:rPr>
        <w:t xml:space="preserve">تم إدراج التوعية بحقوق الانسان في المناهج الدراسية، وخاصة فيما يتعلق بتعزيز واحترام حقوق الإنسان، والتسامح، والمساواة بين الجنسين، حيث قامت وزارة التربية والتعليم بتطوير وثيقة إدماج مفاهيم وحقوق الانسان، والطفل، والتربية من أجل السلام بكافة المناهج الدراسية في المراحل المختلفة، وكما هدفت إلى تضمين مفاهيم وقيم ومبادئ حقـوق الإنســان والطـفـل فـي المنـاهـج الدراسية من الصفوف (1-12)، علما بأن السلطنة كفلت النهج الحقوقي في مجال التعليم. </w:t>
      </w:r>
    </w:p>
    <w:p w:rsidR="00463A83" w:rsidRPr="00DD4EA5" w:rsidRDefault="00463A83" w:rsidP="00463A83">
      <w:pPr>
        <w:pStyle w:val="SingleTxtGA"/>
        <w:rPr>
          <w:rtl/>
        </w:rPr>
      </w:pPr>
      <w:r>
        <w:rPr>
          <w:rFonts w:hint="cs"/>
          <w:rtl/>
          <w:lang w:val="fr-CH"/>
        </w:rPr>
        <w:t>137</w:t>
      </w:r>
      <w:r w:rsidRPr="00DD4EA5">
        <w:rPr>
          <w:rtl/>
        </w:rPr>
        <w:t>-</w:t>
      </w:r>
      <w:r>
        <w:rPr>
          <w:rtl/>
        </w:rPr>
        <w:tab/>
      </w:r>
      <w:r w:rsidRPr="00DD4EA5">
        <w:rPr>
          <w:rtl/>
          <w:lang w:bidi="ar-OM"/>
        </w:rPr>
        <w:t xml:space="preserve">اعتمد مجلس التعليم في السلطنة </w:t>
      </w:r>
      <w:r w:rsidRPr="00DD4EA5">
        <w:rPr>
          <w:rFonts w:hint="eastAsia"/>
          <w:rtl/>
          <w:lang w:bidi="ar-OM"/>
        </w:rPr>
        <w:t>بمباركة</w:t>
      </w:r>
      <w:r w:rsidRPr="00DD4EA5">
        <w:rPr>
          <w:rtl/>
          <w:lang w:bidi="ar-OM"/>
        </w:rPr>
        <w:t xml:space="preserve"> جلالة السلطان، وثيقة فلسفة التعليم في مايو</w:t>
      </w:r>
      <w:r>
        <w:rPr>
          <w:rFonts w:hint="cs"/>
          <w:rtl/>
          <w:lang w:bidi="ar-OM"/>
        </w:rPr>
        <w:t> </w:t>
      </w:r>
      <w:r w:rsidRPr="00DD4EA5">
        <w:rPr>
          <w:rtl/>
          <w:lang w:bidi="ar-OM"/>
        </w:rPr>
        <w:t xml:space="preserve">2017 </w:t>
      </w:r>
      <w:r w:rsidRPr="00DD4EA5">
        <w:rPr>
          <w:rFonts w:hint="eastAsia"/>
          <w:rtl/>
          <w:lang w:bidi="ar-OM"/>
        </w:rPr>
        <w:t>التي</w:t>
      </w:r>
      <w:r w:rsidRPr="00DD4EA5">
        <w:rPr>
          <w:rtl/>
          <w:lang w:bidi="ar-OM"/>
        </w:rPr>
        <w:t xml:space="preserve"> تعد مرجعا لبناء السياسات التعليمية</w:t>
      </w:r>
      <w:r w:rsidRPr="00DD4EA5">
        <w:rPr>
          <w:rFonts w:hint="eastAsia"/>
          <w:rtl/>
          <w:lang w:bidi="ar-OM"/>
        </w:rPr>
        <w:t>،</w:t>
      </w:r>
      <w:r w:rsidRPr="00DD4EA5">
        <w:rPr>
          <w:rtl/>
          <w:lang w:bidi="ar-OM"/>
        </w:rPr>
        <w:t xml:space="preserve"> ومو</w:t>
      </w:r>
      <w:r w:rsidRPr="00DD4EA5">
        <w:rPr>
          <w:rFonts w:hint="eastAsia"/>
          <w:rtl/>
          <w:lang w:bidi="ar-OM"/>
        </w:rPr>
        <w:t>ّ</w:t>
      </w:r>
      <w:r w:rsidRPr="00DD4EA5">
        <w:rPr>
          <w:rtl/>
          <w:lang w:bidi="ar-OM"/>
        </w:rPr>
        <w:t>جها نحو التطوير المستمر للتعليم في جميع مراحله</w:t>
      </w:r>
      <w:r w:rsidRPr="00DD4EA5">
        <w:rPr>
          <w:rFonts w:hint="eastAsia"/>
          <w:rtl/>
          <w:lang w:bidi="ar-OM"/>
        </w:rPr>
        <w:t>،</w:t>
      </w:r>
      <w:r w:rsidRPr="00DD4EA5">
        <w:rPr>
          <w:rtl/>
          <w:lang w:bidi="ar-OM"/>
        </w:rPr>
        <w:t xml:space="preserve"> ومساراته، فقد تضمنت الوثيقة (10) مصادر وأسس رئيسية، منها: المعاهدات</w:t>
      </w:r>
      <w:r w:rsidRPr="00DD4EA5">
        <w:rPr>
          <w:rFonts w:hint="eastAsia"/>
          <w:rtl/>
          <w:lang w:bidi="ar-OM"/>
        </w:rPr>
        <w:t>،</w:t>
      </w:r>
      <w:r w:rsidRPr="00DD4EA5">
        <w:rPr>
          <w:rtl/>
          <w:lang w:bidi="ar-OM"/>
        </w:rPr>
        <w:t xml:space="preserve"> والاتفاقيات الدولية، كما تضمنت (16) مبدأ تنبثق منها الأهداف التعليمية العامة، منها التربية على حقوق الإنسان وواجباته، والتربية من أجل التنمية المستدامة، بالإضافة إلى التربية من أجل السلام والتفاهم، وغيرها. </w:t>
      </w:r>
    </w:p>
    <w:p w:rsidR="00463A83" w:rsidRPr="00DD4EA5" w:rsidRDefault="00463A83" w:rsidP="00463A83">
      <w:pPr>
        <w:pStyle w:val="SingleTxtGA"/>
        <w:rPr>
          <w:rtl/>
        </w:rPr>
      </w:pPr>
      <w:r>
        <w:rPr>
          <w:rFonts w:hint="cs"/>
          <w:rtl/>
          <w:lang w:val="fr-CH"/>
        </w:rPr>
        <w:t>138</w:t>
      </w:r>
      <w:r w:rsidRPr="00DD4EA5">
        <w:rPr>
          <w:rtl/>
        </w:rPr>
        <w:t>-</w:t>
      </w:r>
      <w:r>
        <w:rPr>
          <w:rtl/>
        </w:rPr>
        <w:tab/>
      </w:r>
      <w:r w:rsidRPr="00DD4EA5">
        <w:rPr>
          <w:rtl/>
        </w:rPr>
        <w:t>تعمل</w:t>
      </w:r>
      <w:r>
        <w:rPr>
          <w:rtl/>
        </w:rPr>
        <w:t xml:space="preserve"> </w:t>
      </w:r>
      <w:r w:rsidRPr="00DD4EA5">
        <w:rPr>
          <w:rtl/>
        </w:rPr>
        <w:t xml:space="preserve">السلطنة على تعزيز حقوق الإنسان عن طريق وسائل الإعلام المختلفة كالصحافة، والإذاعة والتلفزيون، وشبكة الإنترنت في التثقيف، ونشر المعلومات عن حقوق الإنسان، بما في ذلك الصكوك الدولية، كما يتم تنظيم </w:t>
      </w:r>
      <w:r w:rsidRPr="00DD4EA5">
        <w:rPr>
          <w:rFonts w:hint="eastAsia"/>
          <w:rtl/>
          <w:lang w:bidi="ar-OM"/>
        </w:rPr>
        <w:t>دورات</w:t>
      </w:r>
      <w:r w:rsidRPr="00DD4EA5">
        <w:rPr>
          <w:rtl/>
          <w:lang w:bidi="ar-OM"/>
        </w:rPr>
        <w:t xml:space="preserve"> </w:t>
      </w:r>
      <w:r w:rsidRPr="00DD4EA5">
        <w:rPr>
          <w:rFonts w:hint="eastAsia"/>
          <w:rtl/>
          <w:lang w:bidi="ar-OM"/>
        </w:rPr>
        <w:t>تدريبية</w:t>
      </w:r>
      <w:r w:rsidRPr="00DD4EA5">
        <w:rPr>
          <w:rtl/>
          <w:lang w:bidi="ar-OM"/>
        </w:rPr>
        <w:t xml:space="preserve"> </w:t>
      </w:r>
      <w:r w:rsidRPr="00DD4EA5">
        <w:rPr>
          <w:rFonts w:hint="eastAsia"/>
          <w:rtl/>
          <w:lang w:bidi="ar-OM"/>
        </w:rPr>
        <w:t>متخصصة</w:t>
      </w:r>
      <w:r w:rsidRPr="00DD4EA5">
        <w:rPr>
          <w:rtl/>
          <w:lang w:bidi="ar-OM"/>
        </w:rPr>
        <w:t xml:space="preserve"> </w:t>
      </w:r>
      <w:r w:rsidRPr="00DD4EA5">
        <w:rPr>
          <w:rFonts w:hint="eastAsia"/>
          <w:rtl/>
          <w:lang w:bidi="ar-OM"/>
        </w:rPr>
        <w:t>للصحفيين،</w:t>
      </w:r>
      <w:r w:rsidRPr="00DD4EA5">
        <w:rPr>
          <w:rtl/>
          <w:lang w:bidi="ar-OM"/>
        </w:rPr>
        <w:t xml:space="preserve"> </w:t>
      </w:r>
      <w:r w:rsidRPr="00DD4EA5">
        <w:rPr>
          <w:rFonts w:hint="eastAsia"/>
          <w:rtl/>
          <w:lang w:bidi="ar-OM"/>
        </w:rPr>
        <w:t>والإعلاميين</w:t>
      </w:r>
      <w:r w:rsidRPr="00DD4EA5">
        <w:rPr>
          <w:rtl/>
          <w:lang w:bidi="ar-OM"/>
        </w:rPr>
        <w:t xml:space="preserve"> </w:t>
      </w:r>
      <w:r w:rsidRPr="00DD4EA5">
        <w:rPr>
          <w:rFonts w:hint="eastAsia"/>
          <w:rtl/>
          <w:lang w:bidi="ar-OM"/>
        </w:rPr>
        <w:t>عن</w:t>
      </w:r>
      <w:r w:rsidRPr="00DD4EA5">
        <w:rPr>
          <w:rtl/>
          <w:lang w:bidi="ar-OM"/>
        </w:rPr>
        <w:t xml:space="preserve"> </w:t>
      </w:r>
      <w:r w:rsidRPr="00DD4EA5">
        <w:rPr>
          <w:rFonts w:hint="eastAsia"/>
          <w:rtl/>
          <w:lang w:bidi="ar-OM"/>
        </w:rPr>
        <w:t>هذه</w:t>
      </w:r>
      <w:r w:rsidRPr="00DD4EA5">
        <w:rPr>
          <w:rtl/>
          <w:lang w:bidi="ar-OM"/>
        </w:rPr>
        <w:t xml:space="preserve"> </w:t>
      </w:r>
      <w:r w:rsidRPr="00DD4EA5">
        <w:rPr>
          <w:rFonts w:hint="eastAsia"/>
          <w:rtl/>
          <w:lang w:bidi="ar-OM"/>
        </w:rPr>
        <w:t>الاتفاقيات،</w:t>
      </w:r>
      <w:r w:rsidRPr="00DD4EA5">
        <w:rPr>
          <w:rtl/>
        </w:rPr>
        <w:t xml:space="preserve"> ويتوازى هذا الجهد في مختلف وسائل التثقيف، بما في ذلك دور العبادة حيث تقوم وزارة الأوقاف والشؤون الدينية بتعميم مفاهيم حقوق الإنسان من خلال هذه الدور في إطار الخطب الدينية، والمناسبات الدينية المختلفة، بالإضافة الى أنها تقوم بإصدار مجلة دورية خاصة بتعزيز الحوار بين الأديان، ونشر ثقافة السلام من خلال مجلة</w:t>
      </w:r>
      <w:r>
        <w:rPr>
          <w:rtl/>
        </w:rPr>
        <w:t xml:space="preserve"> </w:t>
      </w:r>
      <w:r w:rsidRPr="00DD4EA5">
        <w:rPr>
          <w:rtl/>
        </w:rPr>
        <w:t>(التفاهم) التي كانت تصدر سابقا باسم (التسامح).</w:t>
      </w:r>
    </w:p>
    <w:p w:rsidR="00463A83" w:rsidRPr="00DD4EA5" w:rsidRDefault="00463A83" w:rsidP="00463A83">
      <w:pPr>
        <w:pStyle w:val="SingleTxtGA"/>
        <w:rPr>
          <w:rtl/>
          <w:lang w:bidi="ar-OM"/>
        </w:rPr>
      </w:pPr>
      <w:r>
        <w:rPr>
          <w:rFonts w:hint="cs"/>
          <w:rtl/>
          <w:lang w:val="fr-CH"/>
        </w:rPr>
        <w:t>139</w:t>
      </w:r>
      <w:r w:rsidRPr="00DD4EA5">
        <w:rPr>
          <w:rtl/>
          <w:lang w:bidi="ar-OM"/>
        </w:rPr>
        <w:t>-</w:t>
      </w:r>
      <w:r>
        <w:rPr>
          <w:rtl/>
          <w:lang w:bidi="ar-OM"/>
        </w:rPr>
        <w:tab/>
      </w:r>
      <w:r w:rsidRPr="00DD4EA5">
        <w:rPr>
          <w:rFonts w:hint="eastAsia"/>
          <w:rtl/>
          <w:lang w:bidi="ar-OM"/>
        </w:rPr>
        <w:t>تسهم</w:t>
      </w:r>
      <w:r w:rsidRPr="00DD4EA5">
        <w:rPr>
          <w:rtl/>
          <w:lang w:bidi="ar-OM"/>
        </w:rPr>
        <w:t xml:space="preserve"> </w:t>
      </w:r>
      <w:r w:rsidRPr="00DD4EA5">
        <w:rPr>
          <w:rFonts w:hint="eastAsia"/>
          <w:rtl/>
          <w:lang w:bidi="ar-OM"/>
        </w:rPr>
        <w:t>العديد</w:t>
      </w:r>
      <w:r w:rsidRPr="00DD4EA5">
        <w:rPr>
          <w:rtl/>
          <w:lang w:bidi="ar-OM"/>
        </w:rPr>
        <w:t xml:space="preserve"> </w:t>
      </w:r>
      <w:r w:rsidRPr="00DD4EA5">
        <w:rPr>
          <w:rFonts w:hint="eastAsia"/>
          <w:rtl/>
          <w:lang w:bidi="ar-OM"/>
        </w:rPr>
        <w:t>ومن</w:t>
      </w:r>
      <w:r w:rsidRPr="00DD4EA5">
        <w:rPr>
          <w:rtl/>
          <w:lang w:bidi="ar-OM"/>
        </w:rPr>
        <w:t xml:space="preserve"> </w:t>
      </w:r>
      <w:r w:rsidRPr="00DD4EA5">
        <w:rPr>
          <w:rFonts w:hint="eastAsia"/>
          <w:rtl/>
          <w:lang w:bidi="ar-OM"/>
        </w:rPr>
        <w:t>منظمات</w:t>
      </w:r>
      <w:r w:rsidRPr="00DD4EA5">
        <w:rPr>
          <w:rtl/>
          <w:lang w:bidi="ar-OM"/>
        </w:rPr>
        <w:t xml:space="preserve"> </w:t>
      </w:r>
      <w:r w:rsidRPr="00DD4EA5">
        <w:rPr>
          <w:rFonts w:hint="eastAsia"/>
          <w:rtl/>
          <w:lang w:bidi="ar-OM"/>
        </w:rPr>
        <w:t>المجتمع</w:t>
      </w:r>
      <w:r w:rsidRPr="00DD4EA5">
        <w:rPr>
          <w:rtl/>
          <w:lang w:bidi="ar-OM"/>
        </w:rPr>
        <w:t xml:space="preserve"> </w:t>
      </w:r>
      <w:r w:rsidRPr="00DD4EA5">
        <w:rPr>
          <w:rFonts w:hint="eastAsia"/>
          <w:rtl/>
          <w:lang w:bidi="ar-OM"/>
        </w:rPr>
        <w:t>المدني</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سلطنة</w:t>
      </w:r>
      <w:r w:rsidRPr="00DD4EA5">
        <w:rPr>
          <w:rtl/>
          <w:lang w:bidi="ar-OM"/>
        </w:rPr>
        <w:t xml:space="preserve"> </w:t>
      </w:r>
      <w:r w:rsidRPr="00DD4EA5">
        <w:rPr>
          <w:rFonts w:hint="eastAsia"/>
          <w:rtl/>
          <w:lang w:bidi="ar-OM"/>
        </w:rPr>
        <w:t>عُمان</w:t>
      </w:r>
      <w:r w:rsidRPr="00DD4EA5">
        <w:rPr>
          <w:rtl/>
          <w:lang w:bidi="ar-OM"/>
        </w:rPr>
        <w:t xml:space="preserve"> </w:t>
      </w:r>
      <w:r w:rsidRPr="00DD4EA5">
        <w:rPr>
          <w:rFonts w:hint="eastAsia"/>
          <w:rtl/>
          <w:lang w:bidi="ar-OM"/>
        </w:rPr>
        <w:t>في</w:t>
      </w:r>
      <w:r w:rsidRPr="00DD4EA5">
        <w:rPr>
          <w:rtl/>
          <w:lang w:bidi="ar-OM"/>
        </w:rPr>
        <w:t xml:space="preserve"> </w:t>
      </w:r>
      <w:r w:rsidRPr="00DD4EA5">
        <w:rPr>
          <w:rFonts w:hint="eastAsia"/>
          <w:rtl/>
          <w:lang w:bidi="ar-OM"/>
        </w:rPr>
        <w:t>نشر</w:t>
      </w:r>
      <w:r w:rsidRPr="00DD4EA5">
        <w:rPr>
          <w:rtl/>
          <w:lang w:bidi="ar-OM"/>
        </w:rPr>
        <w:t xml:space="preserve"> ثقافة حقوق الإنسان لا سيما ما يتعلق منها بالمرأة والطفل والأشخاص ذوي الإعاقة ومساعدة الأسر الأكثر احتياجا، وغيرها من الفئات التي تهتم بها المعاهدات الدولية، والتوعية بقضاياها، وبالمواثيق الدولية ذات العلاقة بمجالات عملها، كما أن عددا منها تشارك في </w:t>
      </w:r>
      <w:r w:rsidRPr="00DD4EA5">
        <w:rPr>
          <w:rFonts w:hint="eastAsia"/>
          <w:rtl/>
          <w:lang w:bidi="ar-OM"/>
        </w:rPr>
        <w:t>إعداد</w:t>
      </w:r>
      <w:r w:rsidRPr="00DD4EA5">
        <w:rPr>
          <w:rtl/>
          <w:lang w:bidi="ar-OM"/>
        </w:rPr>
        <w:t xml:space="preserve"> </w:t>
      </w:r>
      <w:r w:rsidRPr="00DD4EA5">
        <w:rPr>
          <w:rFonts w:hint="eastAsia"/>
          <w:rtl/>
          <w:lang w:bidi="ar-OM"/>
        </w:rPr>
        <w:t>التقارير</w:t>
      </w:r>
      <w:r w:rsidRPr="00DD4EA5">
        <w:rPr>
          <w:rtl/>
          <w:lang w:bidi="ar-OM"/>
        </w:rPr>
        <w:t xml:space="preserve"> </w:t>
      </w:r>
      <w:r w:rsidRPr="00DD4EA5">
        <w:rPr>
          <w:rFonts w:hint="eastAsia"/>
          <w:rtl/>
          <w:lang w:bidi="ar-OM"/>
        </w:rPr>
        <w:t>الدورية</w:t>
      </w:r>
      <w:r w:rsidRPr="00DD4EA5">
        <w:rPr>
          <w:rtl/>
          <w:lang w:bidi="ar-OM"/>
        </w:rPr>
        <w:t xml:space="preserve"> </w:t>
      </w:r>
      <w:r w:rsidRPr="00DD4EA5">
        <w:rPr>
          <w:rFonts w:hint="eastAsia"/>
          <w:rtl/>
          <w:lang w:bidi="ar-OM"/>
        </w:rPr>
        <w:t>الوطنية،</w:t>
      </w:r>
      <w:r w:rsidRPr="00DD4EA5">
        <w:rPr>
          <w:rtl/>
          <w:lang w:bidi="ar-OM"/>
        </w:rPr>
        <w:t xml:space="preserve"> </w:t>
      </w:r>
      <w:r w:rsidRPr="00DD4EA5">
        <w:rPr>
          <w:rFonts w:hint="eastAsia"/>
          <w:rtl/>
          <w:lang w:bidi="ar-OM"/>
        </w:rPr>
        <w:t>وتعمل</w:t>
      </w:r>
      <w:r w:rsidRPr="00DD4EA5">
        <w:rPr>
          <w:rtl/>
          <w:lang w:bidi="ar-OM"/>
        </w:rPr>
        <w:t xml:space="preserve"> </w:t>
      </w:r>
      <w:r w:rsidRPr="00DD4EA5">
        <w:rPr>
          <w:rFonts w:hint="eastAsia"/>
          <w:rtl/>
          <w:lang w:bidi="ar-OM"/>
        </w:rPr>
        <w:t>على</w:t>
      </w:r>
      <w:r w:rsidRPr="00DD4EA5">
        <w:rPr>
          <w:rtl/>
          <w:lang w:bidi="ar-OM"/>
        </w:rPr>
        <w:t xml:space="preserve"> </w:t>
      </w:r>
      <w:r w:rsidRPr="00DD4EA5">
        <w:rPr>
          <w:rFonts w:hint="eastAsia"/>
          <w:rtl/>
          <w:lang w:bidi="ar-OM"/>
        </w:rPr>
        <w:t>متابعة</w:t>
      </w:r>
      <w:r w:rsidRPr="00DD4EA5">
        <w:rPr>
          <w:rtl/>
          <w:lang w:bidi="ar-OM"/>
        </w:rPr>
        <w:t xml:space="preserve"> </w:t>
      </w:r>
      <w:r w:rsidRPr="00DD4EA5">
        <w:rPr>
          <w:rFonts w:hint="eastAsia"/>
          <w:rtl/>
          <w:lang w:bidi="ar-OM"/>
        </w:rPr>
        <w:t>تنفيذ</w:t>
      </w:r>
      <w:r w:rsidRPr="00DD4EA5">
        <w:rPr>
          <w:rtl/>
          <w:lang w:bidi="ar-OM"/>
        </w:rPr>
        <w:t xml:space="preserve"> الملاحظات والتوصيات الصادرة عن الهيئات الدولية بشأن تقارير السلطنة.</w:t>
      </w:r>
      <w:r>
        <w:rPr>
          <w:rtl/>
          <w:lang w:bidi="ar-OM"/>
        </w:rPr>
        <w:t xml:space="preserve"> </w:t>
      </w:r>
    </w:p>
    <w:p w:rsidR="00463A83" w:rsidRPr="004020EA" w:rsidRDefault="00463A83" w:rsidP="00463A83">
      <w:pPr>
        <w:pStyle w:val="H1GA"/>
        <w:rPr>
          <w:rFonts w:eastAsia="MS Mincho"/>
          <w:rtl/>
          <w:lang w:eastAsia="ja-JP" w:bidi="ar-OM"/>
        </w:rPr>
      </w:pPr>
      <w:r>
        <w:rPr>
          <w:rFonts w:eastAsia="MS Mincho"/>
          <w:color w:val="000000"/>
          <w:rtl/>
          <w:lang w:eastAsia="ja-JP" w:bidi="ar-OM"/>
        </w:rPr>
        <w:lastRenderedPageBreak/>
        <w:tab/>
      </w:r>
      <w:bookmarkStart w:id="8" w:name="_Toc12273859"/>
      <w:r w:rsidRPr="004020EA">
        <w:rPr>
          <w:rFonts w:eastAsia="MS Mincho" w:hint="cs"/>
          <w:color w:val="000000"/>
          <w:rtl/>
          <w:lang w:eastAsia="ja-JP" w:bidi="ar-OM"/>
        </w:rPr>
        <w:t>دال</w:t>
      </w:r>
      <w:r w:rsidRPr="004020EA">
        <w:rPr>
          <w:rFonts w:eastAsia="MS Mincho" w:hint="cs"/>
          <w:rtl/>
          <w:lang w:eastAsia="ja-JP" w:bidi="ar-OM"/>
        </w:rPr>
        <w:t>-</w:t>
      </w:r>
      <w:r>
        <w:rPr>
          <w:rFonts w:eastAsia="MS Mincho"/>
          <w:rtl/>
          <w:lang w:eastAsia="ja-JP" w:bidi="ar-OM"/>
        </w:rPr>
        <w:tab/>
      </w:r>
      <w:r w:rsidRPr="004020EA">
        <w:rPr>
          <w:rFonts w:eastAsia="MS Mincho" w:hint="cs"/>
          <w:rtl/>
          <w:lang w:eastAsia="ja-JP" w:bidi="ar-OM"/>
        </w:rPr>
        <w:t>عملية إعداد التقارير على المستوى الوطني:</w:t>
      </w:r>
      <w:bookmarkEnd w:id="8"/>
    </w:p>
    <w:p w:rsidR="00463A83" w:rsidRPr="004020EA" w:rsidRDefault="00463A83" w:rsidP="00463A83">
      <w:pPr>
        <w:pStyle w:val="SingleTxtGA"/>
        <w:rPr>
          <w:rFonts w:eastAsia="MS Mincho"/>
          <w:shd w:val="clear" w:color="auto" w:fill="FFFFFF"/>
          <w:rtl/>
          <w:lang w:eastAsia="ja-JP"/>
        </w:rPr>
      </w:pPr>
      <w:r>
        <w:rPr>
          <w:rFonts w:eastAsia="MS Mincho" w:hint="cs"/>
          <w:shd w:val="clear" w:color="auto" w:fill="FFFFFF"/>
          <w:rtl/>
          <w:lang w:eastAsia="ja-JP"/>
        </w:rPr>
        <w:t>140</w:t>
      </w:r>
      <w:r w:rsidRPr="004020EA">
        <w:rPr>
          <w:rFonts w:eastAsia="MS Mincho" w:hint="cs"/>
          <w:shd w:val="clear" w:color="auto" w:fill="FFFFFF"/>
          <w:rtl/>
          <w:lang w:eastAsia="ja-JP"/>
        </w:rPr>
        <w:t>-</w:t>
      </w:r>
      <w:r>
        <w:rPr>
          <w:rFonts w:eastAsia="MS Mincho" w:hint="cs"/>
          <w:shd w:val="clear" w:color="auto" w:fill="FFFFFF"/>
          <w:rtl/>
          <w:lang w:eastAsia="ja-JP"/>
        </w:rPr>
        <w:tab/>
      </w:r>
      <w:r w:rsidRPr="004020EA">
        <w:rPr>
          <w:rFonts w:eastAsia="MS Mincho" w:hint="cs"/>
          <w:shd w:val="clear" w:color="auto" w:fill="FFFFFF"/>
          <w:rtl/>
          <w:lang w:eastAsia="ja-JP"/>
        </w:rPr>
        <w:t>إن عملية إعداد التقارير الوطنية المتصلة بمدى وفاء السلطنة بالتزاماتها المترتبة على انضمامها للاتفاقيات الأساسية لحقوق الإنسان، تعد من الأمور التي تحظى بالاهتمام من قِبَل السلطات التشريعية، والتنفيذية، والقضائية في الدولة، فضلا عن من</w:t>
      </w:r>
      <w:r w:rsidRPr="004020EA">
        <w:rPr>
          <w:rFonts w:eastAsia="MS Mincho" w:hint="cs"/>
          <w:shd w:val="clear" w:color="auto" w:fill="FFFFFF"/>
          <w:rtl/>
          <w:lang w:eastAsia="ja-JP" w:bidi="ar-JO"/>
        </w:rPr>
        <w:t>ظ</w:t>
      </w:r>
      <w:r w:rsidRPr="004020EA">
        <w:rPr>
          <w:rFonts w:eastAsia="MS Mincho" w:hint="cs"/>
          <w:shd w:val="clear" w:color="auto" w:fill="FFFFFF"/>
          <w:rtl/>
          <w:lang w:eastAsia="ja-JP"/>
        </w:rPr>
        <w:t>مات المجتمع المدني، فقد سعت السلطنة إلى الوفاء بالالتزامات المترتبة على انضمامها للاتفاقيات الأساسية لحقوق الإنسان المتمثلة في اتفاقية حقوق الطفل وبروتوكوليها الملحقين بها، والاتفاقية الدولية للقضاء على جميع أشكال التمييز العنصري، واتفاقية القضاء على جميع أشكال التمييز ضد المرأة، واتفاقية حقوق الأشخاص ذوي الإعاقة، وذلك من خلال الحرص على تقديم التقارير الوطنية بشأن التدابير التشريعية، والتنفيذية، والقضائية، وغيرها من التدابير التي عملت السلطنة على اتخاذها بغية الوفاء بالالتزامات الملقاة على عاتقها على النحو الذي تنص عليه أحكام هذه الاتفاقيات.</w:t>
      </w:r>
    </w:p>
    <w:p w:rsidR="00463A83" w:rsidRPr="004020EA" w:rsidRDefault="00463A83" w:rsidP="00463A83">
      <w:pPr>
        <w:pStyle w:val="SingleTxtGA"/>
        <w:rPr>
          <w:rFonts w:eastAsia="MS Mincho"/>
          <w:shd w:val="clear" w:color="auto" w:fill="FFFFFF"/>
          <w:lang w:eastAsia="ja-JP"/>
        </w:rPr>
      </w:pPr>
      <w:r>
        <w:rPr>
          <w:rFonts w:eastAsia="MS Mincho" w:hint="cs"/>
          <w:shd w:val="clear" w:color="auto" w:fill="FFFFFF"/>
          <w:rtl/>
          <w:lang w:eastAsia="ja-JP"/>
        </w:rPr>
        <w:t>141</w:t>
      </w:r>
      <w:r w:rsidRPr="004020EA">
        <w:rPr>
          <w:rFonts w:eastAsia="MS Mincho" w:hint="cs"/>
          <w:shd w:val="clear" w:color="auto" w:fill="FFFFFF"/>
          <w:rtl/>
          <w:lang w:eastAsia="ja-JP"/>
        </w:rPr>
        <w:t>-</w:t>
      </w:r>
      <w:r>
        <w:rPr>
          <w:rFonts w:eastAsia="MS Mincho" w:hint="cs"/>
          <w:shd w:val="clear" w:color="auto" w:fill="FFFFFF"/>
          <w:rtl/>
          <w:lang w:eastAsia="ja-JP"/>
        </w:rPr>
        <w:tab/>
      </w:r>
      <w:r w:rsidRPr="004020EA">
        <w:rPr>
          <w:rFonts w:eastAsia="MS Mincho" w:hint="cs"/>
          <w:shd w:val="clear" w:color="auto" w:fill="FFFFFF"/>
          <w:rtl/>
          <w:lang w:eastAsia="ja-JP"/>
        </w:rPr>
        <w:t>وفي هذا السياق حرصت السلطنة على إشراك كافة الأطراف ذات الصلة بتنفيذ هذه الاتفاقيات ابتداءً باللجنة العُمانية لحقوق الإنسان، والجمعيات الأهلية، ومنظمات المجتمع المدني الأخرى، وانتهاءً بالسلطتين التشريعية، والقضائية في الدولة، وذلك بما يمنح هذه التقارير المصداقية والشفافية على النحو الذي يمكن اللجان الدولية التي تعمل على متابعة تنفيذ هذه الاتفاقيات من التعرف على المستوى الذي وصلت إليه السلطنة في وفائها بأحكام هذه الاتفاقيات.</w:t>
      </w:r>
    </w:p>
    <w:p w:rsidR="00463A83" w:rsidRPr="004020EA" w:rsidRDefault="00463A83" w:rsidP="00463A83">
      <w:pPr>
        <w:pStyle w:val="SingleTxtGA"/>
        <w:rPr>
          <w:rFonts w:eastAsia="MS Mincho"/>
          <w:shd w:val="clear" w:color="auto" w:fill="FFFFFF"/>
          <w:rtl/>
          <w:lang w:eastAsia="ja-JP"/>
        </w:rPr>
      </w:pPr>
      <w:r>
        <w:rPr>
          <w:rFonts w:eastAsia="MS Mincho" w:hint="cs"/>
          <w:shd w:val="clear" w:color="auto" w:fill="FFFFFF"/>
          <w:rtl/>
          <w:lang w:eastAsia="ja-JP"/>
        </w:rPr>
        <w:t>142</w:t>
      </w:r>
      <w:r w:rsidRPr="004020EA">
        <w:rPr>
          <w:rFonts w:eastAsia="MS Mincho" w:hint="cs"/>
          <w:shd w:val="clear" w:color="auto" w:fill="FFFFFF"/>
          <w:rtl/>
          <w:lang w:eastAsia="ja-JP"/>
        </w:rPr>
        <w:t>-</w:t>
      </w:r>
      <w:r>
        <w:rPr>
          <w:rFonts w:eastAsia="MS Mincho" w:hint="cs"/>
          <w:shd w:val="clear" w:color="auto" w:fill="FFFFFF"/>
          <w:rtl/>
          <w:lang w:eastAsia="ja-JP"/>
        </w:rPr>
        <w:tab/>
      </w:r>
      <w:r w:rsidRPr="004020EA">
        <w:rPr>
          <w:rFonts w:eastAsia="MS Mincho" w:hint="cs"/>
          <w:color w:val="000000"/>
          <w:shd w:val="clear" w:color="auto" w:fill="FFFFFF"/>
          <w:rtl/>
          <w:lang w:eastAsia="ja-JP"/>
        </w:rPr>
        <w:t xml:space="preserve">تقوم وزارة الخارجية </w:t>
      </w:r>
      <w:r w:rsidRPr="004020EA">
        <w:rPr>
          <w:rFonts w:eastAsia="MS Mincho" w:hint="cs"/>
          <w:shd w:val="clear" w:color="auto" w:fill="FFFFFF"/>
          <w:rtl/>
          <w:lang w:eastAsia="ja-JP"/>
        </w:rPr>
        <w:t>بالتنسيق مع الجهات المعنية بمتابعة تنفيذ اتفاقيات حقوق الإنسان، بشأن إعداد التقارير الدورية الشاملة، واستعراضها، وكذلك التقارير الدورية الخاصة بالاتفاقيات، والمعاهدات الدولية، ومتابعة الإجراءات التنظيمية مع اللجان الدولية المختصة بها، وتشارك من خلال ممثليها في إعداد هذه التقارير، ومناقشته</w:t>
      </w:r>
      <w:r w:rsidRPr="004020EA">
        <w:rPr>
          <w:rFonts w:eastAsia="MS Mincho"/>
          <w:shd w:val="clear" w:color="auto" w:fill="FFFFFF"/>
          <w:rtl/>
          <w:lang w:eastAsia="ja-JP"/>
        </w:rPr>
        <w:t>ا</w:t>
      </w:r>
      <w:r w:rsidRPr="004020EA">
        <w:rPr>
          <w:rFonts w:eastAsia="MS Mincho" w:hint="cs"/>
          <w:shd w:val="clear" w:color="auto" w:fill="FFFFFF"/>
          <w:rtl/>
          <w:lang w:eastAsia="ja-JP"/>
        </w:rPr>
        <w:t>.</w:t>
      </w:r>
    </w:p>
    <w:p w:rsidR="00463A83" w:rsidRPr="004020EA" w:rsidRDefault="00463A83" w:rsidP="00463A83">
      <w:pPr>
        <w:pStyle w:val="SingleTxtGA"/>
        <w:rPr>
          <w:rFonts w:eastAsia="MS Mincho"/>
          <w:color w:val="2F5496"/>
          <w:shd w:val="clear" w:color="auto" w:fill="FFFFFF"/>
          <w:rtl/>
          <w:lang w:eastAsia="ja-JP"/>
        </w:rPr>
      </w:pPr>
      <w:r>
        <w:rPr>
          <w:rFonts w:eastAsia="MS Mincho" w:hint="cs"/>
          <w:shd w:val="clear" w:color="auto" w:fill="FFFFFF"/>
          <w:rtl/>
          <w:lang w:eastAsia="ja-JP"/>
        </w:rPr>
        <w:t>143</w:t>
      </w:r>
      <w:r w:rsidRPr="004020EA">
        <w:rPr>
          <w:rFonts w:eastAsia="MS Mincho" w:hint="cs"/>
          <w:shd w:val="clear" w:color="auto" w:fill="FFFFFF"/>
          <w:rtl/>
          <w:lang w:eastAsia="ja-JP"/>
        </w:rPr>
        <w:t>-</w:t>
      </w:r>
      <w:r>
        <w:rPr>
          <w:rFonts w:eastAsia="MS Mincho" w:hint="cs"/>
          <w:shd w:val="clear" w:color="auto" w:fill="FFFFFF"/>
          <w:rtl/>
          <w:lang w:eastAsia="ja-JP"/>
        </w:rPr>
        <w:tab/>
      </w:r>
      <w:r w:rsidRPr="004020EA">
        <w:rPr>
          <w:rFonts w:eastAsia="MS Mincho" w:hint="cs"/>
          <w:shd w:val="clear" w:color="auto" w:fill="FFFFFF"/>
          <w:rtl/>
          <w:lang w:eastAsia="ja-JP"/>
        </w:rPr>
        <w:t>عملت السلطنة على تشكيل لجنة من الجهات المعنية بمتابعة تنفيذ اتفاقيات حقوق ال</w:t>
      </w:r>
      <w:r w:rsidRPr="004020EA">
        <w:rPr>
          <w:rFonts w:eastAsia="MS Mincho" w:hint="cs"/>
          <w:shd w:val="clear" w:color="auto" w:fill="FFFFFF"/>
          <w:rtl/>
          <w:lang w:eastAsia="ja-JP" w:bidi="ar-OM"/>
        </w:rPr>
        <w:t>إ</w:t>
      </w:r>
      <w:r w:rsidRPr="004020EA">
        <w:rPr>
          <w:rFonts w:eastAsia="MS Mincho" w:hint="cs"/>
          <w:shd w:val="clear" w:color="auto" w:fill="FFFFFF"/>
          <w:rtl/>
          <w:lang w:eastAsia="ja-JP"/>
        </w:rPr>
        <w:t xml:space="preserve">نسان، وتقديم التقارير الدورية، بإشراف وزارة التنمية الاجتماعية، للقيام بإعداد الوثيقة الأساسية المشتركة (الأولى). وتم تقديمها </w:t>
      </w:r>
      <w:r w:rsidRPr="004020EA">
        <w:rPr>
          <w:rFonts w:eastAsia="MS Mincho" w:hint="cs"/>
          <w:rtl/>
          <w:lang w:eastAsia="ja-JP"/>
        </w:rPr>
        <w:t xml:space="preserve">في 11أبريل 2013، </w:t>
      </w:r>
      <w:r w:rsidRPr="004020EA">
        <w:rPr>
          <w:rFonts w:eastAsia="MS Mincho" w:hint="cs"/>
          <w:shd w:val="clear" w:color="auto" w:fill="FFFFFF"/>
          <w:rtl/>
          <w:lang w:eastAsia="ja-JP"/>
        </w:rPr>
        <w:t>كونها المعنية بمتابعة تنفيذ ثلاثة اتفاقيات دولية وبروتوكولين اختياريين. وتضم اللجنة ممثلين من وزارات الخارجية، والشؤون القانونية، والتنمية الاجتماعية، ومجلس الدولة، بالإضافة الى اللجنة العُمانية لحقوق الانسان، وجامعة السلطان قابوس</w:t>
      </w:r>
      <w:r w:rsidRPr="004020EA">
        <w:rPr>
          <w:rFonts w:eastAsia="MS Mincho" w:hint="cs"/>
          <w:color w:val="000000"/>
          <w:shd w:val="clear" w:color="auto" w:fill="FFFFFF"/>
          <w:rtl/>
          <w:lang w:eastAsia="ja-JP"/>
        </w:rPr>
        <w:t>. وتم الحرص عند إعداد هذه الوثيقة (المحدثة) على إشراك عدد أوسع من الوزارات والجهات بالإضافة إلى ممثلين عن منظمات المجتمع المدني.</w:t>
      </w:r>
    </w:p>
    <w:p w:rsidR="00463A83" w:rsidRPr="004020EA" w:rsidRDefault="00463A83" w:rsidP="00463A83">
      <w:pPr>
        <w:pStyle w:val="SingleTxtGA"/>
        <w:rPr>
          <w:rtl/>
        </w:rPr>
      </w:pPr>
      <w:r>
        <w:rPr>
          <w:rFonts w:hint="cs"/>
          <w:rtl/>
        </w:rPr>
        <w:t>144</w:t>
      </w:r>
      <w:r w:rsidRPr="004020EA">
        <w:rPr>
          <w:rFonts w:hint="cs"/>
          <w:rtl/>
        </w:rPr>
        <w:t>-</w:t>
      </w:r>
      <w:r>
        <w:rPr>
          <w:rFonts w:hint="cs"/>
          <w:rtl/>
        </w:rPr>
        <w:tab/>
      </w:r>
      <w:r w:rsidRPr="004020EA">
        <w:rPr>
          <w:rFonts w:hint="cs"/>
          <w:rtl/>
        </w:rPr>
        <w:t>تعمل الجهات المعنية بإعداد التقارير الدورية على عقد مؤتمرات، أو ندوات، أو حلقات عمل موسعة لمناقشة، وإقرار التقارير المقدمة قبل إرسالها إلى اللجان الدولية المتخصصة. كما تعمل على نشر التقارير في وسائل الإعلام، والمواقع الإلكترونية، باللغتين: العربية، والإنجليزية، وكذلك الحال بالنسبة للملاحظات الختامية، والتوصيات للجان الدولية على تقارير السلطنة.</w:t>
      </w:r>
    </w:p>
    <w:p w:rsidR="00463A83" w:rsidRPr="004020EA" w:rsidRDefault="00463A83" w:rsidP="00463A83">
      <w:pPr>
        <w:pStyle w:val="SingleTxtGA"/>
        <w:rPr>
          <w:rtl/>
        </w:rPr>
      </w:pPr>
      <w:r>
        <w:rPr>
          <w:rFonts w:hint="cs"/>
          <w:rtl/>
        </w:rPr>
        <w:t>145</w:t>
      </w:r>
      <w:r w:rsidRPr="004020EA">
        <w:rPr>
          <w:rFonts w:hint="cs"/>
          <w:rtl/>
        </w:rPr>
        <w:t>-</w:t>
      </w:r>
      <w:r>
        <w:rPr>
          <w:rFonts w:hint="cs"/>
          <w:rtl/>
        </w:rPr>
        <w:tab/>
      </w:r>
      <w:r w:rsidRPr="004020EA">
        <w:rPr>
          <w:rFonts w:hint="cs"/>
          <w:rtl/>
        </w:rPr>
        <w:t xml:space="preserve">تعطي السلطنة اهتماما خاصا للمناقشات، والتوصيات، والملاحظات الختامية للجان المعنية بالاتفاقيات، وتعمل الجهات المختصة بعرض الملاحظات والتوصيات التي تصلها، على مجلس الوزراء، الذي بدوره يطلب من الوزارات، والجهات ذات العلاقة، العمل على مراجعة </w:t>
      </w:r>
      <w:r w:rsidRPr="004020EA">
        <w:rPr>
          <w:rFonts w:hint="cs"/>
          <w:rtl/>
        </w:rPr>
        <w:lastRenderedPageBreak/>
        <w:t xml:space="preserve">الملاحظات، وتنفيذ التوصيات في إطار خطة زمنية محددة. كما تعمل الجهات المختصة بمتابعة تنفيذ تلك التوصيات، ونشرها في </w:t>
      </w:r>
      <w:proofErr w:type="spellStart"/>
      <w:r w:rsidRPr="004020EA">
        <w:rPr>
          <w:rFonts w:hint="cs"/>
          <w:rtl/>
        </w:rPr>
        <w:t>أدبياتها</w:t>
      </w:r>
      <w:proofErr w:type="spellEnd"/>
      <w:r w:rsidRPr="004020EA">
        <w:rPr>
          <w:rFonts w:hint="cs"/>
          <w:rtl/>
        </w:rPr>
        <w:t>، وفي مختلف وسائل الإعلام، لاطلاع جمهور أوسع بشأنها.</w:t>
      </w:r>
    </w:p>
    <w:p w:rsidR="00463A83" w:rsidRPr="004020EA" w:rsidRDefault="00463A83" w:rsidP="00463A83">
      <w:pPr>
        <w:pStyle w:val="SingleTxtGA"/>
        <w:rPr>
          <w:rtl/>
        </w:rPr>
      </w:pPr>
      <w:r>
        <w:rPr>
          <w:rFonts w:hint="cs"/>
          <w:rtl/>
        </w:rPr>
        <w:t>146</w:t>
      </w:r>
      <w:r w:rsidRPr="004020EA">
        <w:rPr>
          <w:rFonts w:hint="cs"/>
          <w:rtl/>
        </w:rPr>
        <w:t>-</w:t>
      </w:r>
      <w:r>
        <w:rPr>
          <w:rFonts w:hint="cs"/>
          <w:rtl/>
        </w:rPr>
        <w:tab/>
      </w:r>
      <w:r w:rsidRPr="004020EA">
        <w:rPr>
          <w:rFonts w:hint="cs"/>
          <w:rtl/>
        </w:rPr>
        <w:t xml:space="preserve">التزمت السلطنة، وتلتزم باستمرار عند إعدادها للتقارير الدورية الشاملة والمختصة باتفاقيات حقوق الإنسان، بالمبادئ التوجيهية الصادرة عن اللجان المعنية بمتابعة تلك الاتفاقيات، علاوة على أنها تحرص عند إعدادها لهذه التقارير على الشفافية والوضوح عند استعراض التدابير المتخذة، وتحديد المصاعب التي واجهتها في تطبيق أحكامها. </w:t>
      </w:r>
    </w:p>
    <w:p w:rsidR="00463A83" w:rsidRPr="004020EA" w:rsidRDefault="00463A83" w:rsidP="00463A83">
      <w:pPr>
        <w:pStyle w:val="SingleTxtGA"/>
        <w:rPr>
          <w:rtl/>
        </w:rPr>
      </w:pPr>
      <w:r>
        <w:rPr>
          <w:rFonts w:hint="cs"/>
          <w:rtl/>
        </w:rPr>
        <w:t>147</w:t>
      </w:r>
      <w:r w:rsidRPr="004020EA">
        <w:rPr>
          <w:rFonts w:hint="cs"/>
          <w:rtl/>
        </w:rPr>
        <w:t>-</w:t>
      </w:r>
      <w:r>
        <w:rPr>
          <w:rFonts w:hint="cs"/>
          <w:rtl/>
        </w:rPr>
        <w:tab/>
      </w:r>
      <w:r w:rsidRPr="004020EA">
        <w:rPr>
          <w:rFonts w:hint="cs"/>
          <w:rtl/>
        </w:rPr>
        <w:t>وفقا للمهام والأدوار المنوطة بوزارة التنمية الاجتماعية تقوم اللجان المختلفة المعنية بمتابعة الاتفاقيات بعملية إعداد التقارير الدورية الخاصة بحقوق الطفل والمرأة والأشخاص ذوي الإعاقة. بينما تشرف وزارة الخارجية على عملية إعداد التقارير الخاص</w:t>
      </w:r>
      <w:r w:rsidRPr="004020EA">
        <w:rPr>
          <w:rFonts w:hint="eastAsia"/>
          <w:rtl/>
        </w:rPr>
        <w:t>ة</w:t>
      </w:r>
      <w:r w:rsidRPr="004020EA">
        <w:rPr>
          <w:rFonts w:hint="cs"/>
          <w:rtl/>
        </w:rPr>
        <w:t xml:space="preserve"> باتفاقية القضاء على التمييز العنصري من خلال فريق عمل بإشرافها.</w:t>
      </w:r>
    </w:p>
    <w:p w:rsidR="00463A83" w:rsidRPr="004020EA" w:rsidRDefault="00463A83" w:rsidP="00463A83">
      <w:pPr>
        <w:pStyle w:val="SingleTxtGA"/>
        <w:rPr>
          <w:shd w:val="clear" w:color="auto" w:fill="FFFFFF"/>
          <w:rtl/>
        </w:rPr>
      </w:pPr>
      <w:r>
        <w:rPr>
          <w:rFonts w:hint="cs"/>
          <w:rtl/>
        </w:rPr>
        <w:t>148</w:t>
      </w:r>
      <w:r w:rsidRPr="004020EA">
        <w:rPr>
          <w:rFonts w:hint="cs"/>
          <w:rtl/>
        </w:rPr>
        <w:t>-</w:t>
      </w:r>
      <w:r>
        <w:rPr>
          <w:rFonts w:hint="cs"/>
          <w:rtl/>
        </w:rPr>
        <w:tab/>
      </w:r>
      <w:r w:rsidRPr="004020EA">
        <w:rPr>
          <w:rFonts w:hint="cs"/>
          <w:shd w:val="clear" w:color="auto" w:fill="FFFFFF"/>
          <w:rtl/>
        </w:rPr>
        <w:t>قدمت السلطنة تقريرها الوطني الثاني بشأن الاستعراض الدوري الشامل في مجال حقوق الإنسان في 2014، وتمت مناقشته في 5 نوفمبر 2015، واعُتِمدَ في 10 نوفمبر 2015، حيث قبلت السلطنة (169) توصية من التوصيات بين قبول، وقبول جزئي، واُحيطت علما ب</w:t>
      </w:r>
      <w:r>
        <w:rPr>
          <w:rFonts w:hint="cs"/>
          <w:shd w:val="clear" w:color="auto" w:fill="FFFFFF"/>
          <w:rtl/>
        </w:rPr>
        <w:t>ـ </w:t>
      </w:r>
      <w:r w:rsidRPr="004020EA">
        <w:rPr>
          <w:rFonts w:hint="cs"/>
          <w:shd w:val="clear" w:color="auto" w:fill="FFFFFF"/>
          <w:rtl/>
        </w:rPr>
        <w:t>(28) توصية من التوصيات ولم تَحْظَ (36) توصية بالتأييد، إما لكونها متعارضة مع الشريعة الإسلامية وإما مع قوانين السلطنة</w:t>
      </w:r>
      <w:r w:rsidRPr="004020EA">
        <w:rPr>
          <w:rFonts w:hint="cs"/>
          <w:b/>
          <w:bCs/>
          <w:color w:val="FF0000"/>
          <w:rtl/>
        </w:rPr>
        <w:t xml:space="preserve"> </w:t>
      </w:r>
      <w:r w:rsidRPr="004020EA">
        <w:rPr>
          <w:rFonts w:hint="cs"/>
          <w:shd w:val="clear" w:color="auto" w:fill="FFFFFF"/>
          <w:rtl/>
        </w:rPr>
        <w:t>وثقافتها، أو لكون التوصيات سابقة لأوانها.</w:t>
      </w:r>
    </w:p>
    <w:p w:rsidR="00463A83" w:rsidRPr="004020EA" w:rsidRDefault="00463A83" w:rsidP="00463A83">
      <w:pPr>
        <w:pStyle w:val="H1GA"/>
        <w:rPr>
          <w:rtl/>
        </w:rPr>
      </w:pPr>
      <w:r>
        <w:rPr>
          <w:rtl/>
        </w:rPr>
        <w:tab/>
      </w:r>
      <w:bookmarkStart w:id="9" w:name="_Toc12273860"/>
      <w:r w:rsidRPr="004020EA">
        <w:rPr>
          <w:rFonts w:hint="cs"/>
          <w:rtl/>
        </w:rPr>
        <w:t>هاء</w:t>
      </w:r>
      <w:r w:rsidRPr="004020EA">
        <w:rPr>
          <w:rtl/>
        </w:rPr>
        <w:t>-</w:t>
      </w:r>
      <w:r>
        <w:rPr>
          <w:rtl/>
        </w:rPr>
        <w:tab/>
      </w:r>
      <w:r w:rsidRPr="004020EA">
        <w:rPr>
          <w:rtl/>
        </w:rPr>
        <w:t>المعلومات الأخرى المتصلة بحقوق الإنسان</w:t>
      </w:r>
      <w:r w:rsidRPr="004020EA">
        <w:rPr>
          <w:rFonts w:hint="cs"/>
          <w:rtl/>
        </w:rPr>
        <w:t>:</w:t>
      </w:r>
      <w:bookmarkEnd w:id="9"/>
    </w:p>
    <w:p w:rsidR="00463A83" w:rsidRPr="004020EA" w:rsidRDefault="00463A83" w:rsidP="00463A83">
      <w:pPr>
        <w:pStyle w:val="SingleTxtGA"/>
        <w:rPr>
          <w:shd w:val="clear" w:color="auto" w:fill="FFFFFF"/>
          <w:rtl/>
        </w:rPr>
      </w:pPr>
      <w:r>
        <w:rPr>
          <w:rFonts w:hint="cs"/>
          <w:shd w:val="clear" w:color="auto" w:fill="FFFFFF"/>
          <w:rtl/>
        </w:rPr>
        <w:t>149</w:t>
      </w:r>
      <w:r w:rsidRPr="004020EA">
        <w:rPr>
          <w:rFonts w:hint="cs"/>
          <w:shd w:val="clear" w:color="auto" w:fill="FFFFFF"/>
          <w:rtl/>
        </w:rPr>
        <w:t>-</w:t>
      </w:r>
      <w:r>
        <w:rPr>
          <w:rFonts w:hint="cs"/>
          <w:shd w:val="clear" w:color="auto" w:fill="FFFFFF"/>
          <w:rtl/>
        </w:rPr>
        <w:tab/>
      </w:r>
      <w:r w:rsidRPr="004020EA">
        <w:rPr>
          <w:rFonts w:hint="cs"/>
          <w:shd w:val="clear" w:color="auto" w:fill="FFFFFF"/>
          <w:rtl/>
          <w:lang w:bidi="ar-OM"/>
        </w:rPr>
        <w:t>مثلت</w:t>
      </w:r>
      <w:r w:rsidRPr="004020EA">
        <w:rPr>
          <w:shd w:val="clear" w:color="auto" w:fill="FFFFFF"/>
          <w:rtl/>
          <w:lang w:bidi="ar-OM"/>
        </w:rPr>
        <w:t xml:space="preserve"> أهداف التنمية المستدامة أحد المحاور الحاكمة لإعداد الخطة الخمسية التاسعة (2016-2020) حيث نصت الخطة على مواكبة التطورات في المواثيق التنموية الدولية، وفي </w:t>
      </w:r>
      <w:proofErr w:type="gramStart"/>
      <w:r w:rsidRPr="004020EA">
        <w:rPr>
          <w:shd w:val="clear" w:color="auto" w:fill="FFFFFF"/>
          <w:rtl/>
          <w:lang w:bidi="ar-OM"/>
        </w:rPr>
        <w:t xml:space="preserve">مقدمتها </w:t>
      </w:r>
      <w:r>
        <w:rPr>
          <w:rFonts w:ascii="Traditional Arabic" w:hAnsi="Traditional Arabic" w:hint="cs"/>
          <w:shd w:val="clear" w:color="auto" w:fill="FFFFFF"/>
          <w:rtl/>
          <w:lang w:bidi="ar-OM"/>
        </w:rPr>
        <w:t>”</w:t>
      </w:r>
      <w:r w:rsidRPr="004020EA">
        <w:rPr>
          <w:shd w:val="clear" w:color="auto" w:fill="FFFFFF"/>
          <w:rtl/>
          <w:lang w:bidi="ar-OM"/>
        </w:rPr>
        <w:t>أجندة</w:t>
      </w:r>
      <w:proofErr w:type="gramEnd"/>
      <w:r w:rsidRPr="004020EA">
        <w:rPr>
          <w:shd w:val="clear" w:color="auto" w:fill="FFFFFF"/>
          <w:rtl/>
          <w:lang w:bidi="ar-OM"/>
        </w:rPr>
        <w:t xml:space="preserve"> 2030 لتحقيق التنمية المستدامة</w:t>
      </w:r>
      <w:r>
        <w:rPr>
          <w:rFonts w:ascii="Traditional Arabic" w:eastAsia="Calibri" w:hAnsi="Traditional Arabic"/>
          <w:rtl/>
        </w:rPr>
        <w:t>“</w:t>
      </w:r>
      <w:r w:rsidRPr="004020EA">
        <w:rPr>
          <w:shd w:val="clear" w:color="auto" w:fill="FFFFFF"/>
          <w:rtl/>
          <w:lang w:bidi="ar-OM"/>
        </w:rPr>
        <w:t xml:space="preserve">، والتي اعتمدتها الجمعية العامة للأمم المتحدة في 28 سبتمبر 2015م، وبصفة خاصة ما نص عليه الهدف رقم (8) الذي يشير إلى ضرورة </w:t>
      </w:r>
      <w:r>
        <w:rPr>
          <w:rFonts w:ascii="Traditional Arabic" w:hAnsi="Traditional Arabic" w:hint="cs"/>
          <w:shd w:val="clear" w:color="auto" w:fill="FFFFFF"/>
          <w:rtl/>
          <w:lang w:bidi="ar-OM"/>
        </w:rPr>
        <w:t>”</w:t>
      </w:r>
      <w:r w:rsidRPr="004020EA">
        <w:rPr>
          <w:shd w:val="clear" w:color="auto" w:fill="FFFFFF"/>
          <w:rtl/>
          <w:lang w:bidi="ar-OM"/>
        </w:rPr>
        <w:t>تعزيز النمو الاقتصادي المطرد والشامل والمستدام للجميع، والتشغيل الكامل والمنتج، وتوفير فرص العمل اللائق للجميع</w:t>
      </w:r>
      <w:r>
        <w:rPr>
          <w:rFonts w:ascii="Traditional Arabic" w:eastAsia="Calibri" w:hAnsi="Traditional Arabic"/>
          <w:rtl/>
        </w:rPr>
        <w:t>“</w:t>
      </w:r>
      <w:r w:rsidRPr="004020EA">
        <w:rPr>
          <w:shd w:val="clear" w:color="auto" w:fill="FFFFFF"/>
          <w:rtl/>
          <w:lang w:bidi="ar-OM"/>
        </w:rPr>
        <w:t>. ولوضع هذه المبادئ موضع التنفيذ، كان الهدف الرئيسي للخطة هو تحقيق التحول من اقتصاد معتمد على مورد رئيسي واحد</w:t>
      </w:r>
      <w:r w:rsidRPr="004020EA">
        <w:rPr>
          <w:rFonts w:hint="cs"/>
          <w:shd w:val="clear" w:color="auto" w:fill="FFFFFF"/>
          <w:rtl/>
          <w:lang w:bidi="ar-OM"/>
        </w:rPr>
        <w:t xml:space="preserve">، </w:t>
      </w:r>
      <w:r w:rsidRPr="004020EA">
        <w:rPr>
          <w:shd w:val="clear" w:color="auto" w:fill="FFFFFF"/>
          <w:rtl/>
          <w:lang w:bidi="ar-OM"/>
        </w:rPr>
        <w:t>وهو النفط إلى اقتصاد متنوع تسهم فيه قطاعات واعدة أخرى، وذلك للتقليل من تداعيات الصدمات الخارجية التي تترتب على تقلبات الأسعار في أسواق النفط العالمية</w:t>
      </w:r>
      <w:r w:rsidRPr="004020EA">
        <w:rPr>
          <w:rFonts w:hint="cs"/>
          <w:shd w:val="clear" w:color="auto" w:fill="FFFFFF"/>
          <w:rtl/>
          <w:lang w:bidi="ar-OM"/>
        </w:rPr>
        <w:t>.</w:t>
      </w:r>
    </w:p>
    <w:p w:rsidR="00463A83" w:rsidRPr="004020EA" w:rsidRDefault="00463A83" w:rsidP="00463A83">
      <w:pPr>
        <w:pStyle w:val="SingleTxtGA"/>
        <w:rPr>
          <w:rtl/>
        </w:rPr>
      </w:pPr>
      <w:r>
        <w:rPr>
          <w:rFonts w:hint="cs"/>
          <w:shd w:val="clear" w:color="auto" w:fill="FFFFFF"/>
          <w:rtl/>
        </w:rPr>
        <w:t>150</w:t>
      </w:r>
      <w:r w:rsidRPr="004020EA">
        <w:rPr>
          <w:rFonts w:hint="cs"/>
          <w:shd w:val="clear" w:color="auto" w:fill="FFFFFF"/>
          <w:rtl/>
        </w:rPr>
        <w:t>-</w:t>
      </w:r>
      <w:r>
        <w:rPr>
          <w:rFonts w:hint="cs"/>
          <w:shd w:val="clear" w:color="auto" w:fill="FFFFFF"/>
          <w:rtl/>
        </w:rPr>
        <w:tab/>
      </w:r>
      <w:r w:rsidRPr="004020EA">
        <w:rPr>
          <w:rFonts w:hint="cs"/>
          <w:shd w:val="clear" w:color="auto" w:fill="FFFFFF"/>
          <w:rtl/>
        </w:rPr>
        <w:t>عملت السلطنة على تشكيل فريق وطني معني بمتابعة تنفيذ أهداف التنمية المستدامة برئاسة الأمانة العامة للمجلس الأعلى للتخطيط، ويمثل في عضوية هذا الفريق مختلف الوزارات، وممثلين من المجتمع المدني، والقطاع الخاص. حيث تم توجيه الجهات المعنية بإدراج أهداف التنمية المستدامة على سلم أولوياتها في تنفيذ خططها التنموية الخمسية. وتشارك السلطنة في عضوية عدد من اللجان الإقليمية المعنية بمتابعة تنفيذ أهداف التنمية المستدامة كما تشارك في مختلف المؤتمرات، والندوات، وحلقات العمل الدولية، والمعنية بمتابعة أهداف التنمية المستدامة، وتعمل على بناء قدرات الكفاءات المحلية في سبيل تحقيق أهداف التنمية المستدامة في الواقع الملموس. ويقوم المركز الوطني للإحصاء والمعلومات بإعداد التقارير الفنية عن مستوى تنفيذ عدد من الأهداف بالتعاون مع الوزارات المختصة.</w:t>
      </w:r>
    </w:p>
    <w:p w:rsidR="00463A83" w:rsidRPr="004020EA" w:rsidRDefault="00463A83" w:rsidP="00463A83">
      <w:pPr>
        <w:pStyle w:val="SingleTxtGA"/>
        <w:rPr>
          <w:shd w:val="clear" w:color="auto" w:fill="FFFFFF"/>
          <w:rtl/>
        </w:rPr>
      </w:pPr>
      <w:r>
        <w:rPr>
          <w:rFonts w:hint="cs"/>
          <w:shd w:val="clear" w:color="auto" w:fill="FFFFFF"/>
          <w:rtl/>
        </w:rPr>
        <w:lastRenderedPageBreak/>
        <w:t>151</w:t>
      </w:r>
      <w:r w:rsidRPr="004020EA">
        <w:rPr>
          <w:rFonts w:hint="cs"/>
          <w:shd w:val="clear" w:color="auto" w:fill="FFFFFF"/>
          <w:rtl/>
        </w:rPr>
        <w:t>-</w:t>
      </w:r>
      <w:r>
        <w:rPr>
          <w:rFonts w:hint="cs"/>
          <w:shd w:val="clear" w:color="auto" w:fill="FFFFFF"/>
          <w:rtl/>
        </w:rPr>
        <w:tab/>
      </w:r>
      <w:r w:rsidRPr="004020EA">
        <w:rPr>
          <w:rFonts w:hint="cs"/>
          <w:shd w:val="clear" w:color="auto" w:fill="FFFFFF"/>
          <w:rtl/>
        </w:rPr>
        <w:t>وبالتوازي مع</w:t>
      </w:r>
      <w:r w:rsidRPr="004020EA">
        <w:rPr>
          <w:shd w:val="clear" w:color="auto" w:fill="FFFFFF"/>
          <w:rtl/>
        </w:rPr>
        <w:t xml:space="preserve"> عملية إعداد أهداف التنمية المستدامة تم إعداد عدد من الاستراتيجيات الوطنية منها استراتيجية العمل الاجتماعي </w:t>
      </w:r>
      <w:r w:rsidRPr="004020EA">
        <w:rPr>
          <w:shd w:val="clear" w:color="auto" w:fill="FFFFFF"/>
        </w:rPr>
        <w:t>(2025-2016)</w:t>
      </w:r>
      <w:r w:rsidRPr="004020EA">
        <w:rPr>
          <w:shd w:val="clear" w:color="auto" w:fill="FFFFFF"/>
          <w:rtl/>
        </w:rPr>
        <w:t xml:space="preserve"> لوزارة التنمية الاجتماعية، </w:t>
      </w:r>
      <w:r w:rsidRPr="004020EA">
        <w:rPr>
          <w:rFonts w:hint="cs"/>
          <w:shd w:val="clear" w:color="auto" w:fill="FFFFFF"/>
          <w:rtl/>
        </w:rPr>
        <w:t>ومشروع الاستراتيجية</w:t>
      </w:r>
      <w:r w:rsidRPr="004020EA">
        <w:rPr>
          <w:shd w:val="clear" w:color="auto" w:fill="FFFFFF"/>
          <w:rtl/>
        </w:rPr>
        <w:t xml:space="preserve"> الوطنية للطفولة في سلطنة ع</w:t>
      </w:r>
      <w:r w:rsidRPr="004020EA">
        <w:rPr>
          <w:rFonts w:hint="cs"/>
          <w:shd w:val="clear" w:color="auto" w:fill="FFFFFF"/>
          <w:rtl/>
        </w:rPr>
        <w:t>ُ</w:t>
      </w:r>
      <w:r w:rsidRPr="004020EA">
        <w:rPr>
          <w:shd w:val="clear" w:color="auto" w:fill="FFFFFF"/>
          <w:rtl/>
        </w:rPr>
        <w:t xml:space="preserve">مان </w:t>
      </w:r>
      <w:r w:rsidRPr="004020EA">
        <w:rPr>
          <w:shd w:val="clear" w:color="auto" w:fill="FFFFFF"/>
        </w:rPr>
        <w:t>(2025-2016)</w:t>
      </w:r>
      <w:r w:rsidRPr="004020EA">
        <w:rPr>
          <w:shd w:val="clear" w:color="auto" w:fill="FFFFFF"/>
          <w:rtl/>
        </w:rPr>
        <w:t xml:space="preserve">، </w:t>
      </w:r>
      <w:r w:rsidRPr="004020EA">
        <w:rPr>
          <w:rFonts w:hint="cs"/>
          <w:shd w:val="clear" w:color="auto" w:fill="FFFFFF"/>
          <w:rtl/>
        </w:rPr>
        <w:t>و</w:t>
      </w:r>
      <w:r w:rsidRPr="004020EA">
        <w:rPr>
          <w:shd w:val="clear" w:color="auto" w:fill="FFFFFF"/>
          <w:rtl/>
        </w:rPr>
        <w:t xml:space="preserve">مشروع استراتيجية صحة المرأة ضمن خطة طويلة المدى للنظام الصحي في السلطنة حتى عام 2050، </w:t>
      </w:r>
      <w:r w:rsidRPr="004020EA">
        <w:rPr>
          <w:rFonts w:hint="cs"/>
          <w:shd w:val="clear" w:color="auto" w:fill="FFFFFF"/>
          <w:rtl/>
        </w:rPr>
        <w:t>و</w:t>
      </w:r>
      <w:r w:rsidRPr="004020EA">
        <w:rPr>
          <w:shd w:val="clear" w:color="auto" w:fill="FFFFFF"/>
          <w:rtl/>
        </w:rPr>
        <w:t xml:space="preserve">مشروع استراتيجية الزراعة المستدامة والتنمية الريفية 2040، </w:t>
      </w:r>
      <w:r w:rsidRPr="004020EA">
        <w:rPr>
          <w:rFonts w:hint="cs"/>
          <w:shd w:val="clear" w:color="auto" w:fill="FFFFFF"/>
          <w:rtl/>
        </w:rPr>
        <w:t>و</w:t>
      </w:r>
      <w:r w:rsidRPr="004020EA">
        <w:rPr>
          <w:shd w:val="clear" w:color="auto" w:fill="FFFFFF"/>
          <w:rtl/>
        </w:rPr>
        <w:t xml:space="preserve">مشروع الاستراتيجية الوطنية للتعليم </w:t>
      </w:r>
      <w:r w:rsidRPr="004020EA">
        <w:rPr>
          <w:rFonts w:hint="cs"/>
          <w:shd w:val="clear" w:color="auto" w:fill="FFFFFF"/>
          <w:rtl/>
        </w:rPr>
        <w:t xml:space="preserve">2040م، </w:t>
      </w:r>
      <w:r w:rsidRPr="004020EA">
        <w:rPr>
          <w:shd w:val="clear" w:color="auto" w:fill="FFFFFF"/>
          <w:rtl/>
        </w:rPr>
        <w:t>وتضمنت هذه الاستراتيجيات والخطط والمشاريع أهداف التنمية المستدامة كل في قطاعه المختص، وتعمل الوزارات والجهات المعنية على تنفيذ تلك الأهداف في إطار الخطط التنفيذية الخمسية حتى 2030.</w:t>
      </w:r>
      <w:r w:rsidRPr="004020EA">
        <w:rPr>
          <w:rFonts w:hint="cs"/>
          <w:shd w:val="clear" w:color="auto" w:fill="FFFFFF"/>
          <w:rtl/>
        </w:rPr>
        <w:t xml:space="preserve"> </w:t>
      </w:r>
    </w:p>
    <w:p w:rsidR="00463A83" w:rsidRPr="004020EA" w:rsidRDefault="00463A83" w:rsidP="00463A83">
      <w:pPr>
        <w:pStyle w:val="SingleTxtGA"/>
        <w:rPr>
          <w:shd w:val="clear" w:color="auto" w:fill="FFFFFF"/>
          <w:rtl/>
          <w:lang w:bidi="ar-OM"/>
        </w:rPr>
      </w:pPr>
      <w:r>
        <w:rPr>
          <w:rFonts w:hint="cs"/>
          <w:shd w:val="clear" w:color="auto" w:fill="FFFFFF"/>
          <w:rtl/>
        </w:rPr>
        <w:t>152</w:t>
      </w:r>
      <w:r w:rsidRPr="004020EA">
        <w:rPr>
          <w:rFonts w:hint="cs"/>
          <w:shd w:val="clear" w:color="auto" w:fill="FFFFFF"/>
          <w:rtl/>
        </w:rPr>
        <w:t>-</w:t>
      </w:r>
      <w:r>
        <w:rPr>
          <w:rFonts w:hint="cs"/>
          <w:shd w:val="clear" w:color="auto" w:fill="FFFFFF"/>
          <w:rtl/>
        </w:rPr>
        <w:tab/>
      </w:r>
      <w:r w:rsidRPr="004020EA">
        <w:rPr>
          <w:rFonts w:hint="cs"/>
          <w:shd w:val="clear" w:color="auto" w:fill="FFFFFF"/>
          <w:rtl/>
        </w:rPr>
        <w:t xml:space="preserve">يعمل </w:t>
      </w:r>
      <w:r w:rsidRPr="004020EA">
        <w:rPr>
          <w:shd w:val="clear" w:color="auto" w:fill="FFFFFF"/>
          <w:rtl/>
          <w:lang w:bidi="ar-OM"/>
        </w:rPr>
        <w:t xml:space="preserve">المركز الوطني للإحصاء والمعلومات </w:t>
      </w:r>
      <w:r w:rsidRPr="004020EA">
        <w:rPr>
          <w:rFonts w:hint="cs"/>
          <w:shd w:val="clear" w:color="auto" w:fill="FFFFFF"/>
          <w:rtl/>
          <w:lang w:bidi="ar-OM"/>
        </w:rPr>
        <w:t>ك</w:t>
      </w:r>
      <w:r w:rsidRPr="004020EA">
        <w:rPr>
          <w:shd w:val="clear" w:color="auto" w:fill="FFFFFF"/>
          <w:rtl/>
          <w:lang w:bidi="ar-OM"/>
        </w:rPr>
        <w:t xml:space="preserve">جهة </w:t>
      </w:r>
      <w:r w:rsidRPr="004020EA">
        <w:rPr>
          <w:rFonts w:hint="cs"/>
          <w:shd w:val="clear" w:color="auto" w:fill="FFFFFF"/>
          <w:rtl/>
          <w:lang w:bidi="ar-OM"/>
        </w:rPr>
        <w:t>مختصة بتنظيم</w:t>
      </w:r>
      <w:r w:rsidRPr="004020EA">
        <w:rPr>
          <w:shd w:val="clear" w:color="auto" w:fill="FFFFFF"/>
          <w:rtl/>
          <w:lang w:bidi="ar-OM"/>
        </w:rPr>
        <w:t xml:space="preserve"> العمل الإحصائي في السلطنة </w:t>
      </w:r>
      <w:r w:rsidRPr="004020EA">
        <w:rPr>
          <w:rFonts w:hint="cs"/>
          <w:shd w:val="clear" w:color="auto" w:fill="FFFFFF"/>
          <w:rtl/>
          <w:lang w:bidi="ar-OM"/>
        </w:rPr>
        <w:t xml:space="preserve">على </w:t>
      </w:r>
      <w:r w:rsidRPr="004020EA">
        <w:rPr>
          <w:shd w:val="clear" w:color="auto" w:fill="FFFFFF"/>
          <w:rtl/>
          <w:lang w:bidi="ar-OM"/>
        </w:rPr>
        <w:t xml:space="preserve">متابعة رصد مؤشرات أهداف التنمية المستدامة وتوفيرها وتحديثها بصفة دورية، </w:t>
      </w:r>
      <w:r w:rsidRPr="004020EA">
        <w:rPr>
          <w:rFonts w:hint="cs"/>
          <w:shd w:val="clear" w:color="auto" w:fill="FFFFFF"/>
          <w:rtl/>
          <w:lang w:bidi="ar-OM"/>
        </w:rPr>
        <w:t>و</w:t>
      </w:r>
      <w:r w:rsidRPr="004020EA">
        <w:rPr>
          <w:shd w:val="clear" w:color="auto" w:fill="FFFFFF"/>
          <w:rtl/>
          <w:lang w:bidi="ar-OM"/>
        </w:rPr>
        <w:t>يتولى توفير البيانات بالتنسيق والتواصل مع الجهات المنتجة لها والعمل على احتساب المؤشرات المستجدة من مصادرها المختلفة، وإعداد النماذج الإحصائية لإيجاد المقاربات أو تقدير البيانات غير المتوفرة</w:t>
      </w:r>
      <w:r w:rsidRPr="004020EA">
        <w:rPr>
          <w:rFonts w:hint="cs"/>
          <w:shd w:val="clear" w:color="auto" w:fill="FFFFFF"/>
          <w:rtl/>
          <w:lang w:bidi="ar-OM"/>
        </w:rPr>
        <w:t xml:space="preserve">. </w:t>
      </w:r>
    </w:p>
    <w:p w:rsidR="00463A83" w:rsidRPr="004020EA" w:rsidRDefault="00463A83" w:rsidP="00463A83">
      <w:pPr>
        <w:pStyle w:val="SingleTxtGA"/>
        <w:rPr>
          <w:rFonts w:eastAsia="Calibri"/>
          <w:rtl/>
          <w:lang w:bidi="ar-OM"/>
        </w:rPr>
      </w:pPr>
      <w:r>
        <w:rPr>
          <w:rFonts w:hint="cs"/>
          <w:spacing w:val="-4"/>
          <w:shd w:val="clear" w:color="auto" w:fill="FFFFFF"/>
          <w:rtl/>
          <w:lang w:bidi="ar-OM"/>
        </w:rPr>
        <w:t>153</w:t>
      </w:r>
      <w:r w:rsidRPr="004020EA">
        <w:rPr>
          <w:rFonts w:hint="cs"/>
          <w:spacing w:val="-4"/>
          <w:shd w:val="clear" w:color="auto" w:fill="FFFFFF"/>
          <w:rtl/>
          <w:lang w:bidi="ar-OM"/>
        </w:rPr>
        <w:t>-</w:t>
      </w:r>
      <w:r>
        <w:rPr>
          <w:rFonts w:hint="cs"/>
          <w:spacing w:val="-4"/>
          <w:shd w:val="clear" w:color="auto" w:fill="FFFFFF"/>
          <w:rtl/>
          <w:lang w:bidi="ar-OM"/>
        </w:rPr>
        <w:tab/>
      </w:r>
      <w:r w:rsidRPr="004020EA">
        <w:rPr>
          <w:rFonts w:eastAsia="Calibri" w:hint="cs"/>
          <w:rtl/>
          <w:lang w:bidi="ar-OM"/>
        </w:rPr>
        <w:t>تعد</w:t>
      </w:r>
      <w:r w:rsidRPr="004020EA">
        <w:rPr>
          <w:rFonts w:eastAsia="Calibri"/>
          <w:rtl/>
          <w:lang w:bidi="ar-OM"/>
        </w:rPr>
        <w:t xml:space="preserve"> السلطنة</w:t>
      </w:r>
      <w:r w:rsidRPr="004020EA">
        <w:rPr>
          <w:rFonts w:eastAsia="Calibri" w:hint="cs"/>
          <w:rtl/>
          <w:lang w:bidi="ar-OM"/>
        </w:rPr>
        <w:t xml:space="preserve"> حاليا</w:t>
      </w:r>
      <w:r w:rsidRPr="004020EA">
        <w:rPr>
          <w:rFonts w:eastAsia="Calibri"/>
          <w:rtl/>
          <w:lang w:bidi="ar-OM"/>
        </w:rPr>
        <w:t xml:space="preserve"> رؤية مستقبلية ع</w:t>
      </w:r>
      <w:r w:rsidRPr="004020EA">
        <w:rPr>
          <w:rFonts w:eastAsia="Calibri" w:hint="cs"/>
          <w:rtl/>
          <w:lang w:bidi="ar-OM"/>
        </w:rPr>
        <w:t>ُ</w:t>
      </w:r>
      <w:r w:rsidRPr="004020EA">
        <w:rPr>
          <w:rFonts w:eastAsia="Calibri"/>
          <w:rtl/>
          <w:lang w:bidi="ar-OM"/>
        </w:rPr>
        <w:t xml:space="preserve">مان </w:t>
      </w:r>
      <w:r w:rsidRPr="004020EA">
        <w:rPr>
          <w:rFonts w:eastAsia="Calibri"/>
          <w:lang w:bidi="ar-OM"/>
        </w:rPr>
        <w:t>2040</w:t>
      </w:r>
      <w:r w:rsidRPr="004020EA">
        <w:rPr>
          <w:rFonts w:eastAsia="Calibri"/>
          <w:rtl/>
          <w:lang w:bidi="ar-OM"/>
        </w:rPr>
        <w:t xml:space="preserve">، </w:t>
      </w:r>
      <w:r w:rsidRPr="004020EA">
        <w:rPr>
          <w:rFonts w:eastAsia="Calibri" w:hint="cs"/>
          <w:rtl/>
          <w:lang w:bidi="ar-OM"/>
        </w:rPr>
        <w:t>والتي ستعمل على</w:t>
      </w:r>
      <w:r w:rsidRPr="004020EA">
        <w:rPr>
          <w:rFonts w:eastAsia="Calibri"/>
          <w:rtl/>
          <w:lang w:bidi="ar-OM"/>
        </w:rPr>
        <w:t xml:space="preserve"> ثلاث</w:t>
      </w:r>
      <w:r w:rsidRPr="004020EA">
        <w:rPr>
          <w:rFonts w:eastAsia="Calibri" w:hint="cs"/>
          <w:rtl/>
          <w:lang w:bidi="ar-OM"/>
        </w:rPr>
        <w:t>ة</w:t>
      </w:r>
      <w:r w:rsidRPr="004020EA">
        <w:rPr>
          <w:rFonts w:eastAsia="Calibri"/>
          <w:rtl/>
          <w:lang w:bidi="ar-OM"/>
        </w:rPr>
        <w:t xml:space="preserve"> محاور رئيسية وهي: </w:t>
      </w:r>
      <w:proofErr w:type="gramStart"/>
      <w:r w:rsidRPr="004020EA">
        <w:rPr>
          <w:rFonts w:eastAsia="Calibri"/>
          <w:rtl/>
          <w:lang w:bidi="ar-OM"/>
        </w:rPr>
        <w:t>محور</w:t>
      </w:r>
      <w:r w:rsidRPr="004020EA">
        <w:rPr>
          <w:rFonts w:eastAsia="Calibri" w:hint="cs"/>
          <w:rtl/>
          <w:lang w:bidi="ar-OM"/>
        </w:rPr>
        <w:t xml:space="preserve"> </w:t>
      </w:r>
      <w:r>
        <w:rPr>
          <w:rFonts w:ascii="Traditional Arabic" w:hAnsi="Traditional Arabic" w:hint="cs"/>
          <w:shd w:val="clear" w:color="auto" w:fill="FFFFFF"/>
          <w:rtl/>
          <w:lang w:bidi="ar-OM"/>
        </w:rPr>
        <w:t>”</w:t>
      </w:r>
      <w:r w:rsidRPr="004020EA">
        <w:rPr>
          <w:rFonts w:eastAsia="Calibri"/>
          <w:rtl/>
          <w:lang w:bidi="ar-OM"/>
        </w:rPr>
        <w:t>الإنسان</w:t>
      </w:r>
      <w:proofErr w:type="gramEnd"/>
      <w:r w:rsidRPr="004020EA">
        <w:rPr>
          <w:rFonts w:eastAsia="Calibri"/>
          <w:rtl/>
          <w:lang w:bidi="ar-OM"/>
        </w:rPr>
        <w:t xml:space="preserve"> والمجتمع</w:t>
      </w:r>
      <w:r>
        <w:rPr>
          <w:rFonts w:ascii="Traditional Arabic" w:eastAsia="Calibri" w:hAnsi="Traditional Arabic"/>
          <w:rtl/>
        </w:rPr>
        <w:t>“</w:t>
      </w:r>
      <w:r w:rsidRPr="004020EA">
        <w:rPr>
          <w:rFonts w:eastAsia="Calibri"/>
          <w:rtl/>
          <w:lang w:bidi="ar-OM"/>
        </w:rPr>
        <w:t xml:space="preserve">، والذي يركز على </w:t>
      </w:r>
      <w:r w:rsidRPr="004020EA">
        <w:rPr>
          <w:rFonts w:eastAsia="Calibri" w:hint="cs"/>
          <w:rtl/>
          <w:lang w:bidi="ar-OM"/>
        </w:rPr>
        <w:t>أ</w:t>
      </w:r>
      <w:r w:rsidRPr="004020EA">
        <w:rPr>
          <w:rFonts w:eastAsia="Calibri"/>
          <w:rtl/>
          <w:lang w:bidi="ar-OM"/>
        </w:rPr>
        <w:t xml:space="preserve">ن عملية التنمية الشاملة هدفها المواطن العُماني باعتباره أساس عملية التنمية وغايتها، وبأهمية وجود مجتمع حيوي يعيش فيه المواطنون وفق أفضل مقومات الحياة والرفاه الاجتماعي. وتضمن </w:t>
      </w:r>
      <w:proofErr w:type="gramStart"/>
      <w:r w:rsidRPr="004020EA">
        <w:rPr>
          <w:rFonts w:eastAsia="Calibri"/>
          <w:rtl/>
          <w:lang w:bidi="ar-OM"/>
        </w:rPr>
        <w:t>محور</w:t>
      </w:r>
      <w:r>
        <w:rPr>
          <w:rFonts w:eastAsia="Calibri" w:hint="cs"/>
          <w:rtl/>
          <w:lang w:bidi="ar-OM"/>
        </w:rPr>
        <w:t xml:space="preserve"> </w:t>
      </w:r>
      <w:r>
        <w:rPr>
          <w:rFonts w:ascii="Traditional Arabic" w:hAnsi="Traditional Arabic" w:hint="cs"/>
          <w:shd w:val="clear" w:color="auto" w:fill="FFFFFF"/>
          <w:rtl/>
          <w:lang w:bidi="ar-OM"/>
        </w:rPr>
        <w:t>”</w:t>
      </w:r>
      <w:r w:rsidRPr="004020EA">
        <w:rPr>
          <w:rFonts w:eastAsia="Calibri"/>
          <w:rtl/>
          <w:lang w:bidi="ar-OM"/>
        </w:rPr>
        <w:t>الاقتصاد</w:t>
      </w:r>
      <w:proofErr w:type="gramEnd"/>
      <w:r w:rsidRPr="004020EA">
        <w:rPr>
          <w:rFonts w:eastAsia="Calibri"/>
          <w:rtl/>
          <w:lang w:bidi="ar-OM"/>
        </w:rPr>
        <w:t xml:space="preserve"> والتنمية</w:t>
      </w:r>
      <w:r>
        <w:rPr>
          <w:rFonts w:ascii="Traditional Arabic" w:eastAsia="Calibri" w:hAnsi="Traditional Arabic"/>
          <w:rtl/>
        </w:rPr>
        <w:t>“</w:t>
      </w:r>
      <w:r w:rsidRPr="004020EA">
        <w:rPr>
          <w:rFonts w:eastAsia="Calibri"/>
          <w:rtl/>
          <w:lang w:bidi="ar-OM"/>
        </w:rPr>
        <w:t>، أولوية بناء اقتصاد عُماني مزدهر</w:t>
      </w:r>
      <w:r w:rsidRPr="004020EA">
        <w:rPr>
          <w:rFonts w:eastAsia="Calibri" w:hint="cs"/>
          <w:rtl/>
          <w:lang w:bidi="ar-OM"/>
        </w:rPr>
        <w:t>،</w:t>
      </w:r>
      <w:r w:rsidRPr="004020EA">
        <w:rPr>
          <w:rFonts w:eastAsia="Calibri"/>
          <w:rtl/>
          <w:lang w:bidi="ar-OM"/>
        </w:rPr>
        <w:t xml:space="preserve"> ومتنوع، وإطلاق إمكانات الاقتصاد الكامنة</w:t>
      </w:r>
      <w:r w:rsidRPr="004020EA">
        <w:rPr>
          <w:rFonts w:eastAsia="Calibri" w:hint="cs"/>
          <w:rtl/>
          <w:lang w:bidi="ar-OM"/>
        </w:rPr>
        <w:t xml:space="preserve">، </w:t>
      </w:r>
      <w:r w:rsidRPr="004020EA">
        <w:rPr>
          <w:rFonts w:eastAsia="Calibri"/>
          <w:rtl/>
          <w:lang w:bidi="ar-OM"/>
        </w:rPr>
        <w:t>وتوليد فرص العمل للمواطنين</w:t>
      </w:r>
      <w:r w:rsidRPr="004020EA">
        <w:rPr>
          <w:rFonts w:eastAsia="Calibri" w:hint="cs"/>
          <w:rtl/>
          <w:lang w:bidi="ar-OM"/>
        </w:rPr>
        <w:t xml:space="preserve">، </w:t>
      </w:r>
      <w:r w:rsidRPr="004020EA">
        <w:rPr>
          <w:rFonts w:eastAsia="Calibri"/>
          <w:rtl/>
          <w:lang w:bidi="ar-OM"/>
        </w:rPr>
        <w:t>وتوزيع مقدرات التنمية على مختلف محافظات السلطنة بما يحقق ازدهارها</w:t>
      </w:r>
      <w:r w:rsidRPr="004020EA">
        <w:rPr>
          <w:rFonts w:eastAsia="Calibri" w:hint="cs"/>
          <w:rtl/>
          <w:lang w:bidi="ar-OM"/>
        </w:rPr>
        <w:t xml:space="preserve">، </w:t>
      </w:r>
      <w:r w:rsidRPr="004020EA">
        <w:rPr>
          <w:rFonts w:eastAsia="Calibri"/>
          <w:rtl/>
          <w:lang w:bidi="ar-OM"/>
        </w:rPr>
        <w:t xml:space="preserve">وتنميتها. كما أكد </w:t>
      </w:r>
      <w:proofErr w:type="gramStart"/>
      <w:r w:rsidRPr="004020EA">
        <w:rPr>
          <w:rFonts w:eastAsia="Calibri"/>
          <w:rtl/>
          <w:lang w:bidi="ar-OM"/>
        </w:rPr>
        <w:t xml:space="preserve">محور </w:t>
      </w:r>
      <w:r>
        <w:rPr>
          <w:rFonts w:ascii="Traditional Arabic" w:hAnsi="Traditional Arabic" w:hint="cs"/>
          <w:shd w:val="clear" w:color="auto" w:fill="FFFFFF"/>
          <w:rtl/>
          <w:lang w:bidi="ar-OM"/>
        </w:rPr>
        <w:t>”</w:t>
      </w:r>
      <w:r w:rsidRPr="004020EA">
        <w:rPr>
          <w:rFonts w:eastAsia="Calibri"/>
          <w:rtl/>
          <w:lang w:bidi="ar-OM"/>
        </w:rPr>
        <w:t>الحوكمة</w:t>
      </w:r>
      <w:proofErr w:type="gramEnd"/>
      <w:r w:rsidRPr="004020EA">
        <w:rPr>
          <w:rFonts w:eastAsia="Calibri"/>
          <w:rtl/>
          <w:lang w:bidi="ar-OM"/>
        </w:rPr>
        <w:t xml:space="preserve"> والأداء المؤسسي</w:t>
      </w:r>
      <w:r>
        <w:rPr>
          <w:rFonts w:ascii="Traditional Arabic" w:eastAsia="Calibri" w:hAnsi="Traditional Arabic"/>
          <w:rtl/>
        </w:rPr>
        <w:t>“</w:t>
      </w:r>
      <w:r w:rsidRPr="004020EA">
        <w:rPr>
          <w:rFonts w:eastAsia="Calibri" w:hint="cs"/>
          <w:rtl/>
          <w:lang w:bidi="ar-OM"/>
        </w:rPr>
        <w:t xml:space="preserve"> </w:t>
      </w:r>
      <w:r w:rsidRPr="004020EA">
        <w:rPr>
          <w:rFonts w:eastAsia="Calibri"/>
          <w:rtl/>
          <w:lang w:bidi="ar-OM"/>
        </w:rPr>
        <w:t xml:space="preserve">على العمل من </w:t>
      </w:r>
      <w:r w:rsidRPr="004020EA">
        <w:rPr>
          <w:rFonts w:eastAsia="Calibri" w:hint="cs"/>
          <w:rtl/>
          <w:lang w:bidi="ar-OM"/>
        </w:rPr>
        <w:t>أ</w:t>
      </w:r>
      <w:r w:rsidRPr="004020EA">
        <w:rPr>
          <w:rFonts w:eastAsia="Calibri"/>
          <w:rtl/>
          <w:lang w:bidi="ar-OM"/>
        </w:rPr>
        <w:t>جل تحقيق مبادئ الحوكمة الرشيدة</w:t>
      </w:r>
      <w:r w:rsidRPr="004020EA">
        <w:rPr>
          <w:rFonts w:eastAsia="Calibri" w:hint="cs"/>
          <w:rtl/>
          <w:lang w:bidi="ar-OM"/>
        </w:rPr>
        <w:t xml:space="preserve">، </w:t>
      </w:r>
      <w:r w:rsidRPr="004020EA">
        <w:rPr>
          <w:rFonts w:eastAsia="Calibri"/>
          <w:rtl/>
          <w:lang w:bidi="ar-OM"/>
        </w:rPr>
        <w:t>وسيادة القانون، بما يؤدي</w:t>
      </w:r>
      <w:r w:rsidRPr="004020EA">
        <w:rPr>
          <w:rFonts w:eastAsia="Calibri" w:hint="cs"/>
          <w:rtl/>
          <w:lang w:bidi="ar-OM"/>
        </w:rPr>
        <w:t xml:space="preserve"> إلى ا</w:t>
      </w:r>
      <w:r w:rsidRPr="004020EA">
        <w:rPr>
          <w:rFonts w:eastAsia="Calibri"/>
          <w:rtl/>
          <w:lang w:bidi="ar-OM"/>
        </w:rPr>
        <w:t>لاستخدام الفاعل للموارد المتاحة وتحسين جودة تقديم الخدمات. ويتوقع إصدار المسودة الأولى للرؤية المستقبلية ع</w:t>
      </w:r>
      <w:r w:rsidRPr="004020EA">
        <w:rPr>
          <w:rFonts w:eastAsia="Calibri" w:hint="cs"/>
          <w:rtl/>
          <w:lang w:bidi="ar-OM"/>
        </w:rPr>
        <w:t>ُ</w:t>
      </w:r>
      <w:r w:rsidRPr="004020EA">
        <w:rPr>
          <w:rFonts w:eastAsia="Calibri"/>
          <w:rtl/>
          <w:lang w:bidi="ar-OM"/>
        </w:rPr>
        <w:t>مان</w:t>
      </w:r>
      <w:r>
        <w:rPr>
          <w:rFonts w:eastAsia="Calibri" w:hint="cs"/>
          <w:rtl/>
          <w:lang w:bidi="ar-OM"/>
        </w:rPr>
        <w:t xml:space="preserve"> 2040 </w:t>
      </w:r>
      <w:r w:rsidRPr="004020EA">
        <w:rPr>
          <w:rFonts w:eastAsia="Calibri" w:hint="cs"/>
          <w:rtl/>
          <w:lang w:bidi="ar-OM"/>
        </w:rPr>
        <w:t>في</w:t>
      </w:r>
      <w:r w:rsidRPr="004020EA">
        <w:rPr>
          <w:rFonts w:eastAsia="Calibri"/>
          <w:rtl/>
          <w:lang w:bidi="ar-OM"/>
        </w:rPr>
        <w:t xml:space="preserve"> </w:t>
      </w:r>
      <w:r w:rsidRPr="004020EA">
        <w:rPr>
          <w:rFonts w:eastAsia="Calibri" w:hint="cs"/>
          <w:rtl/>
          <w:lang w:bidi="ar-OM"/>
        </w:rPr>
        <w:t>نهاية</w:t>
      </w:r>
      <w:r w:rsidRPr="004020EA">
        <w:rPr>
          <w:rFonts w:eastAsia="Calibri"/>
          <w:rtl/>
          <w:lang w:bidi="ar-OM"/>
        </w:rPr>
        <w:t xml:space="preserve"> عام 2018 من ق</w:t>
      </w:r>
      <w:r w:rsidRPr="004020EA">
        <w:rPr>
          <w:rFonts w:eastAsia="Calibri" w:hint="cs"/>
          <w:rtl/>
          <w:lang w:bidi="ar-OM"/>
        </w:rPr>
        <w:t>ِ</w:t>
      </w:r>
      <w:r w:rsidRPr="004020EA">
        <w:rPr>
          <w:rFonts w:eastAsia="Calibri"/>
          <w:rtl/>
          <w:lang w:bidi="ar-OM"/>
        </w:rPr>
        <w:t>ب</w:t>
      </w:r>
      <w:r w:rsidRPr="004020EA">
        <w:rPr>
          <w:rFonts w:eastAsia="Calibri" w:hint="cs"/>
          <w:rtl/>
          <w:lang w:bidi="ar-OM"/>
        </w:rPr>
        <w:t>َ</w:t>
      </w:r>
      <w:r w:rsidRPr="004020EA">
        <w:rPr>
          <w:rFonts w:eastAsia="Calibri"/>
          <w:rtl/>
          <w:lang w:bidi="ar-OM"/>
        </w:rPr>
        <w:t xml:space="preserve">ل </w:t>
      </w:r>
      <w:r w:rsidRPr="004020EA">
        <w:rPr>
          <w:rFonts w:eastAsia="Calibri" w:hint="cs"/>
          <w:rtl/>
          <w:lang w:bidi="ar-OM"/>
        </w:rPr>
        <w:t>ال</w:t>
      </w:r>
      <w:r w:rsidRPr="004020EA">
        <w:rPr>
          <w:rFonts w:eastAsia="Calibri"/>
          <w:rtl/>
          <w:lang w:bidi="ar-OM"/>
        </w:rPr>
        <w:t>مجلس الأعلى للتخطيط.</w:t>
      </w:r>
    </w:p>
    <w:p w:rsidR="00463A83" w:rsidRPr="004020EA" w:rsidRDefault="00463A83" w:rsidP="00463A83">
      <w:pPr>
        <w:pStyle w:val="HChGA"/>
        <w:rPr>
          <w:shd w:val="clear" w:color="auto" w:fill="FFFFFF"/>
          <w:rtl/>
          <w:lang w:bidi="ar-OM"/>
        </w:rPr>
      </w:pPr>
      <w:r>
        <w:rPr>
          <w:shd w:val="clear" w:color="auto" w:fill="FFFFFF"/>
          <w:rtl/>
          <w:lang w:bidi="ar-OM"/>
        </w:rPr>
        <w:tab/>
      </w:r>
      <w:bookmarkStart w:id="10" w:name="_Toc12273861"/>
      <w:r w:rsidRPr="004020EA">
        <w:rPr>
          <w:shd w:val="clear" w:color="auto" w:fill="FFFFFF"/>
          <w:rtl/>
          <w:lang w:bidi="ar-OM"/>
        </w:rPr>
        <w:t>ثالثاً-</w:t>
      </w:r>
      <w:r>
        <w:rPr>
          <w:shd w:val="clear" w:color="auto" w:fill="FFFFFF"/>
          <w:rtl/>
          <w:lang w:bidi="ar-OM"/>
        </w:rPr>
        <w:tab/>
      </w:r>
      <w:r w:rsidRPr="004020EA">
        <w:rPr>
          <w:shd w:val="clear" w:color="auto" w:fill="FFFFFF"/>
          <w:rtl/>
          <w:lang w:bidi="ar-OM"/>
        </w:rPr>
        <w:t>المعلومات المتعلقة بعدم التمييز وبالمساواة ووسائل الانتصاف الفعالة</w:t>
      </w:r>
      <w:r w:rsidRPr="004020EA">
        <w:rPr>
          <w:rFonts w:hint="cs"/>
          <w:shd w:val="clear" w:color="auto" w:fill="FFFFFF"/>
          <w:rtl/>
          <w:lang w:bidi="ar-OM"/>
        </w:rPr>
        <w:t>:</w:t>
      </w:r>
      <w:bookmarkEnd w:id="10"/>
    </w:p>
    <w:p w:rsidR="00463A83" w:rsidRPr="004020EA" w:rsidRDefault="00463A83" w:rsidP="00463A83">
      <w:pPr>
        <w:pStyle w:val="H1GA"/>
        <w:rPr>
          <w:shd w:val="clear" w:color="auto" w:fill="FFFFFF"/>
          <w:rtl/>
          <w:lang w:bidi="ar-OM"/>
        </w:rPr>
      </w:pPr>
      <w:r>
        <w:rPr>
          <w:shd w:val="clear" w:color="auto" w:fill="FFFFFF"/>
          <w:rtl/>
          <w:lang w:bidi="ar-OM"/>
        </w:rPr>
        <w:tab/>
      </w:r>
      <w:bookmarkStart w:id="11" w:name="_Toc12273862"/>
      <w:r w:rsidRPr="004020EA">
        <w:rPr>
          <w:shd w:val="clear" w:color="auto" w:fill="FFFFFF"/>
          <w:rtl/>
          <w:lang w:bidi="ar-OM"/>
        </w:rPr>
        <w:t>ألف-</w:t>
      </w:r>
      <w:r>
        <w:rPr>
          <w:shd w:val="clear" w:color="auto" w:fill="FFFFFF"/>
          <w:rtl/>
          <w:lang w:bidi="ar-OM"/>
        </w:rPr>
        <w:tab/>
      </w:r>
      <w:r w:rsidRPr="004020EA">
        <w:rPr>
          <w:shd w:val="clear" w:color="auto" w:fill="FFFFFF"/>
          <w:rtl/>
          <w:lang w:bidi="ar-OM"/>
        </w:rPr>
        <w:t>عدم التمييز والمساواة</w:t>
      </w:r>
      <w:r w:rsidRPr="004020EA">
        <w:rPr>
          <w:rFonts w:hint="cs"/>
          <w:shd w:val="clear" w:color="auto" w:fill="FFFFFF"/>
          <w:rtl/>
          <w:lang w:bidi="ar-OM"/>
        </w:rPr>
        <w:t>:</w:t>
      </w:r>
      <w:bookmarkEnd w:id="11"/>
    </w:p>
    <w:p w:rsidR="00463A83" w:rsidRPr="004020EA" w:rsidRDefault="00463A83" w:rsidP="00463A83">
      <w:pPr>
        <w:pStyle w:val="SingleTxtGA"/>
        <w:rPr>
          <w:shd w:val="clear" w:color="auto" w:fill="FFFFFF"/>
          <w:rtl/>
          <w:lang w:bidi="ar-OM"/>
        </w:rPr>
      </w:pPr>
      <w:r>
        <w:rPr>
          <w:rFonts w:hint="cs"/>
          <w:shd w:val="clear" w:color="auto" w:fill="FFFFFF"/>
          <w:rtl/>
          <w:lang w:bidi="ar-OM"/>
        </w:rPr>
        <w:t>154</w:t>
      </w:r>
      <w:r w:rsidRPr="004020EA">
        <w:rPr>
          <w:shd w:val="clear" w:color="auto" w:fill="FFFFFF"/>
          <w:rtl/>
          <w:lang w:bidi="ar-OM"/>
        </w:rPr>
        <w:t>-</w:t>
      </w:r>
      <w:r>
        <w:rPr>
          <w:shd w:val="clear" w:color="auto" w:fill="FFFFFF"/>
          <w:rtl/>
          <w:lang w:bidi="ar-OM"/>
        </w:rPr>
        <w:tab/>
      </w:r>
      <w:r w:rsidRPr="004020EA">
        <w:rPr>
          <w:shd w:val="clear" w:color="auto" w:fill="FFFFFF"/>
          <w:rtl/>
          <w:lang w:bidi="ar-OM"/>
        </w:rPr>
        <w:t xml:space="preserve">حظي موضوع المساواة وعدم التمييز بكافة أنواعه </w:t>
      </w:r>
      <w:r w:rsidRPr="004020EA">
        <w:rPr>
          <w:rFonts w:hint="cs"/>
          <w:shd w:val="clear" w:color="auto" w:fill="FFFFFF"/>
          <w:rtl/>
          <w:lang w:bidi="ar-OM"/>
        </w:rPr>
        <w:t>ب</w:t>
      </w:r>
      <w:r w:rsidRPr="004020EA">
        <w:rPr>
          <w:shd w:val="clear" w:color="auto" w:fill="FFFFFF"/>
          <w:rtl/>
          <w:lang w:bidi="ar-OM"/>
        </w:rPr>
        <w:t>اهتمام جميع السلطات التنفيذية والتشريعية والقضائية في السلطنة، هذا فضلا عن مؤسسات المجتمع المدني، وقد تم تكريس ذلك في النظام الأساسي للدولة حيث نصت المادة (9) على أن</w:t>
      </w:r>
      <w:r w:rsidRPr="004020EA">
        <w:rPr>
          <w:rFonts w:hint="cs"/>
          <w:shd w:val="clear" w:color="auto" w:fill="FFFFFF"/>
          <w:rtl/>
          <w:lang w:bidi="ar-OM"/>
        </w:rPr>
        <w:t>:</w:t>
      </w:r>
      <w:r w:rsidRPr="004020EA">
        <w:rPr>
          <w:shd w:val="clear" w:color="auto" w:fill="FFFFFF"/>
          <w:rtl/>
          <w:lang w:bidi="ar-OM"/>
        </w:rPr>
        <w:t xml:space="preserve"> </w:t>
      </w:r>
      <w:r>
        <w:rPr>
          <w:rFonts w:ascii="Traditional Arabic" w:hAnsi="Traditional Arabic" w:hint="cs"/>
          <w:shd w:val="clear" w:color="auto" w:fill="FFFFFF"/>
          <w:rtl/>
          <w:lang w:bidi="ar-OM"/>
        </w:rPr>
        <w:t>”</w:t>
      </w:r>
      <w:r w:rsidRPr="004020EA">
        <w:rPr>
          <w:shd w:val="clear" w:color="auto" w:fill="FFFFFF"/>
          <w:rtl/>
          <w:lang w:bidi="ar-OM"/>
        </w:rPr>
        <w:t>الحكم</w:t>
      </w:r>
      <w:r>
        <w:rPr>
          <w:shd w:val="clear" w:color="auto" w:fill="FFFFFF"/>
          <w:rtl/>
          <w:lang w:bidi="ar-OM"/>
        </w:rPr>
        <w:t xml:space="preserve"> </w:t>
      </w:r>
      <w:r w:rsidRPr="004020EA">
        <w:rPr>
          <w:shd w:val="clear" w:color="auto" w:fill="FFFFFF"/>
          <w:rtl/>
          <w:lang w:bidi="ar-OM"/>
        </w:rPr>
        <w:t xml:space="preserve">في السلطنة </w:t>
      </w:r>
      <w:r w:rsidRPr="004020EA">
        <w:rPr>
          <w:rFonts w:hint="cs"/>
          <w:shd w:val="clear" w:color="auto" w:fill="FFFFFF"/>
          <w:rtl/>
          <w:lang w:bidi="ar-OM"/>
        </w:rPr>
        <w:t xml:space="preserve">يقوم </w:t>
      </w:r>
      <w:r w:rsidRPr="004020EA">
        <w:rPr>
          <w:shd w:val="clear" w:color="auto" w:fill="FFFFFF"/>
          <w:rtl/>
          <w:lang w:bidi="ar-OM"/>
        </w:rPr>
        <w:t>على أساس العدل</w:t>
      </w:r>
      <w:r w:rsidRPr="004020EA">
        <w:rPr>
          <w:rFonts w:hint="cs"/>
          <w:shd w:val="clear" w:color="auto" w:fill="FFFFFF"/>
          <w:rtl/>
          <w:lang w:bidi="ar-OM"/>
        </w:rPr>
        <w:t xml:space="preserve">، </w:t>
      </w:r>
      <w:r w:rsidRPr="004020EA">
        <w:rPr>
          <w:shd w:val="clear" w:color="auto" w:fill="FFFFFF"/>
          <w:rtl/>
          <w:lang w:bidi="ar-OM"/>
        </w:rPr>
        <w:t>والشورى</w:t>
      </w:r>
      <w:r w:rsidRPr="004020EA">
        <w:rPr>
          <w:rFonts w:hint="cs"/>
          <w:shd w:val="clear" w:color="auto" w:fill="FFFFFF"/>
          <w:rtl/>
          <w:lang w:bidi="ar-OM"/>
        </w:rPr>
        <w:t xml:space="preserve">، </w:t>
      </w:r>
      <w:r w:rsidRPr="004020EA">
        <w:rPr>
          <w:shd w:val="clear" w:color="auto" w:fill="FFFFFF"/>
          <w:rtl/>
          <w:lang w:bidi="ar-OM"/>
        </w:rPr>
        <w:t>والمساواة</w:t>
      </w:r>
      <w:r w:rsidRPr="004020EA">
        <w:rPr>
          <w:rFonts w:hint="cs"/>
          <w:shd w:val="clear" w:color="auto" w:fill="FFFFFF"/>
          <w:rtl/>
          <w:lang w:bidi="ar-OM"/>
        </w:rPr>
        <w:t xml:space="preserve">، </w:t>
      </w:r>
      <w:r w:rsidRPr="004020EA">
        <w:rPr>
          <w:shd w:val="clear" w:color="auto" w:fill="FFFFFF"/>
          <w:rtl/>
          <w:lang w:bidi="ar-OM"/>
        </w:rPr>
        <w:t>وللمواطنين حق المشاركة في الشؤون العامة</w:t>
      </w:r>
      <w:r>
        <w:rPr>
          <w:rFonts w:ascii="Traditional Arabic" w:hAnsi="Traditional Arabic" w:hint="cs"/>
          <w:shd w:val="clear" w:color="auto" w:fill="FFFFFF"/>
          <w:rtl/>
          <w:lang w:bidi="ar-OM"/>
        </w:rPr>
        <w:t>“</w:t>
      </w:r>
      <w:r w:rsidRPr="004020EA">
        <w:rPr>
          <w:shd w:val="clear" w:color="auto" w:fill="FFFFFF"/>
          <w:rtl/>
          <w:lang w:bidi="ar-OM"/>
        </w:rPr>
        <w:t>، وفي المادة (17)</w:t>
      </w:r>
      <w:r>
        <w:rPr>
          <w:shd w:val="clear" w:color="auto" w:fill="FFFFFF"/>
          <w:rtl/>
          <w:lang w:bidi="ar-OM"/>
        </w:rPr>
        <w:t xml:space="preserve"> </w:t>
      </w:r>
      <w:r w:rsidRPr="004020EA">
        <w:rPr>
          <w:rFonts w:hint="cs"/>
          <w:shd w:val="clear" w:color="auto" w:fill="FFFFFF"/>
          <w:rtl/>
          <w:lang w:bidi="ar-OM"/>
        </w:rPr>
        <w:t xml:space="preserve">تمت الإشارة إلى مبدأي </w:t>
      </w:r>
      <w:r w:rsidRPr="004020EA">
        <w:rPr>
          <w:shd w:val="clear" w:color="auto" w:fill="FFFFFF"/>
          <w:rtl/>
          <w:lang w:bidi="ar-OM"/>
        </w:rPr>
        <w:t>المساواة وعدم التمييز بأن</w:t>
      </w:r>
      <w:r w:rsidRPr="004020EA">
        <w:rPr>
          <w:rFonts w:hint="cs"/>
          <w:shd w:val="clear" w:color="auto" w:fill="FFFFFF"/>
          <w:rtl/>
          <w:lang w:bidi="ar-OM"/>
        </w:rPr>
        <w:t>ه</w:t>
      </w:r>
      <w:r w:rsidRPr="004020EA">
        <w:rPr>
          <w:shd w:val="clear" w:color="auto" w:fill="FFFFFF"/>
          <w:rtl/>
          <w:lang w:bidi="ar-OM"/>
        </w:rPr>
        <w:t xml:space="preserve"> </w:t>
      </w:r>
      <w:r>
        <w:rPr>
          <w:rFonts w:ascii="Traditional Arabic" w:hAnsi="Traditional Arabic" w:hint="cs"/>
          <w:shd w:val="clear" w:color="auto" w:fill="FFFFFF"/>
          <w:rtl/>
          <w:lang w:bidi="ar-OM"/>
        </w:rPr>
        <w:t>”</w:t>
      </w:r>
      <w:r w:rsidRPr="004020EA">
        <w:rPr>
          <w:shd w:val="clear" w:color="auto" w:fill="FFFFFF"/>
          <w:rtl/>
          <w:lang w:bidi="ar-OM"/>
        </w:rPr>
        <w:t>المواطنون جميعهم سواسية أمام القانون،</w:t>
      </w:r>
      <w:r w:rsidRPr="004020EA">
        <w:rPr>
          <w:rFonts w:hint="cs"/>
          <w:shd w:val="clear" w:color="auto" w:fill="FFFFFF"/>
          <w:rtl/>
          <w:lang w:bidi="ar-OM"/>
        </w:rPr>
        <w:t xml:space="preserve"> </w:t>
      </w:r>
      <w:r w:rsidRPr="004020EA">
        <w:rPr>
          <w:shd w:val="clear" w:color="auto" w:fill="FFFFFF"/>
          <w:rtl/>
          <w:lang w:bidi="ar-OM"/>
        </w:rPr>
        <w:t>وهم متساوون في الحقوق وال</w:t>
      </w:r>
      <w:r w:rsidRPr="004020EA">
        <w:rPr>
          <w:rFonts w:hint="cs"/>
          <w:shd w:val="clear" w:color="auto" w:fill="FFFFFF"/>
          <w:rtl/>
          <w:lang w:bidi="ar-OM"/>
        </w:rPr>
        <w:t>وا</w:t>
      </w:r>
      <w:r w:rsidRPr="004020EA">
        <w:rPr>
          <w:shd w:val="clear" w:color="auto" w:fill="FFFFFF"/>
          <w:rtl/>
          <w:lang w:bidi="ar-OM"/>
        </w:rPr>
        <w:t>جبات العامة، ولا تمييز بينهم في ذلك بسبب الجنس</w:t>
      </w:r>
      <w:r w:rsidRPr="004020EA">
        <w:rPr>
          <w:rFonts w:hint="cs"/>
          <w:shd w:val="clear" w:color="auto" w:fill="FFFFFF"/>
          <w:rtl/>
          <w:lang w:bidi="ar-OM"/>
        </w:rPr>
        <w:t>،</w:t>
      </w:r>
      <w:r w:rsidRPr="004020EA">
        <w:rPr>
          <w:shd w:val="clear" w:color="auto" w:fill="FFFFFF"/>
          <w:rtl/>
          <w:lang w:bidi="ar-OM"/>
        </w:rPr>
        <w:t xml:space="preserve"> أو الأصل</w:t>
      </w:r>
      <w:r w:rsidRPr="004020EA">
        <w:rPr>
          <w:rFonts w:hint="cs"/>
          <w:shd w:val="clear" w:color="auto" w:fill="FFFFFF"/>
          <w:rtl/>
          <w:lang w:bidi="ar-OM"/>
        </w:rPr>
        <w:t xml:space="preserve">، </w:t>
      </w:r>
      <w:r w:rsidRPr="004020EA">
        <w:rPr>
          <w:shd w:val="clear" w:color="auto" w:fill="FFFFFF"/>
          <w:rtl/>
          <w:lang w:bidi="ar-OM"/>
        </w:rPr>
        <w:t>أو اللون</w:t>
      </w:r>
      <w:r w:rsidRPr="004020EA">
        <w:rPr>
          <w:rFonts w:hint="cs"/>
          <w:shd w:val="clear" w:color="auto" w:fill="FFFFFF"/>
          <w:rtl/>
          <w:lang w:bidi="ar-OM"/>
        </w:rPr>
        <w:t xml:space="preserve">، </w:t>
      </w:r>
      <w:r w:rsidRPr="004020EA">
        <w:rPr>
          <w:shd w:val="clear" w:color="auto" w:fill="FFFFFF"/>
          <w:rtl/>
          <w:lang w:bidi="ar-OM"/>
        </w:rPr>
        <w:t>أو اللغة</w:t>
      </w:r>
      <w:r w:rsidRPr="004020EA">
        <w:rPr>
          <w:rFonts w:hint="cs"/>
          <w:shd w:val="clear" w:color="auto" w:fill="FFFFFF"/>
          <w:rtl/>
          <w:lang w:bidi="ar-OM"/>
        </w:rPr>
        <w:t>،</w:t>
      </w:r>
      <w:r w:rsidRPr="004020EA">
        <w:rPr>
          <w:shd w:val="clear" w:color="auto" w:fill="FFFFFF"/>
          <w:rtl/>
          <w:lang w:bidi="ar-OM"/>
        </w:rPr>
        <w:t xml:space="preserve"> أو الدين</w:t>
      </w:r>
      <w:r w:rsidRPr="004020EA">
        <w:rPr>
          <w:rFonts w:hint="cs"/>
          <w:shd w:val="clear" w:color="auto" w:fill="FFFFFF"/>
          <w:rtl/>
          <w:lang w:bidi="ar-OM"/>
        </w:rPr>
        <w:t>،</w:t>
      </w:r>
      <w:r w:rsidRPr="004020EA">
        <w:rPr>
          <w:shd w:val="clear" w:color="auto" w:fill="FFFFFF"/>
          <w:rtl/>
          <w:lang w:bidi="ar-OM"/>
        </w:rPr>
        <w:t xml:space="preserve"> أو المذهب</w:t>
      </w:r>
      <w:r w:rsidRPr="004020EA">
        <w:rPr>
          <w:rFonts w:hint="cs"/>
          <w:shd w:val="clear" w:color="auto" w:fill="FFFFFF"/>
          <w:rtl/>
          <w:lang w:bidi="ar-OM"/>
        </w:rPr>
        <w:t xml:space="preserve">، </w:t>
      </w:r>
      <w:r w:rsidRPr="004020EA">
        <w:rPr>
          <w:shd w:val="clear" w:color="auto" w:fill="FFFFFF"/>
          <w:rtl/>
          <w:lang w:bidi="ar-OM"/>
        </w:rPr>
        <w:t>أو الموطن</w:t>
      </w:r>
      <w:r w:rsidRPr="004020EA">
        <w:rPr>
          <w:rFonts w:hint="cs"/>
          <w:shd w:val="clear" w:color="auto" w:fill="FFFFFF"/>
          <w:rtl/>
          <w:lang w:bidi="ar-OM"/>
        </w:rPr>
        <w:t>،</w:t>
      </w:r>
      <w:r w:rsidRPr="004020EA">
        <w:rPr>
          <w:shd w:val="clear" w:color="auto" w:fill="FFFFFF"/>
          <w:rtl/>
          <w:lang w:bidi="ar-OM"/>
        </w:rPr>
        <w:t xml:space="preserve"> أو المركز الاجتماعي</w:t>
      </w:r>
      <w:r>
        <w:rPr>
          <w:rFonts w:ascii="Traditional Arabic" w:eastAsia="Calibri" w:hAnsi="Traditional Arabic"/>
          <w:rtl/>
        </w:rPr>
        <w:t>“</w:t>
      </w:r>
      <w:r w:rsidRPr="004020EA">
        <w:rPr>
          <w:shd w:val="clear" w:color="auto" w:fill="FFFFFF"/>
          <w:rtl/>
          <w:lang w:bidi="ar-OM"/>
        </w:rPr>
        <w:t xml:space="preserve">. علاوة على ذلك </w:t>
      </w:r>
      <w:r w:rsidRPr="004020EA">
        <w:rPr>
          <w:rFonts w:hint="cs"/>
          <w:shd w:val="clear" w:color="auto" w:fill="FFFFFF"/>
          <w:rtl/>
          <w:lang w:bidi="ar-OM"/>
        </w:rPr>
        <w:t>أ</w:t>
      </w:r>
      <w:r w:rsidRPr="004020EA">
        <w:rPr>
          <w:shd w:val="clear" w:color="auto" w:fill="FFFFFF"/>
          <w:rtl/>
          <w:lang w:bidi="ar-OM"/>
        </w:rPr>
        <w:t xml:space="preserve">شارت المادة (35) بتمتع الأجانب المقيمون في السلطنة بالحماية القانونية لشخصهم ولأملاكهم. وتجسد ذلك في كافة التشريعات بما يتسق مع هذه المواد، ولعل انضمام </w:t>
      </w:r>
      <w:r w:rsidRPr="004020EA">
        <w:rPr>
          <w:shd w:val="clear" w:color="auto" w:fill="FFFFFF"/>
          <w:rtl/>
          <w:lang w:bidi="ar-OM"/>
        </w:rPr>
        <w:lastRenderedPageBreak/>
        <w:t xml:space="preserve">السلطنة إلى الاتفاقية الدولية للقضاء على جميع أشكال التمييز العنصري، واتفاقية القضاء على جميع أشكال التمييز ضد </w:t>
      </w:r>
      <w:r w:rsidRPr="004020EA">
        <w:rPr>
          <w:rFonts w:hint="cs"/>
          <w:shd w:val="clear" w:color="auto" w:fill="FFFFFF"/>
          <w:rtl/>
          <w:lang w:bidi="ar-OM"/>
        </w:rPr>
        <w:t>المرأة</w:t>
      </w:r>
      <w:r>
        <w:rPr>
          <w:rFonts w:hint="cs"/>
          <w:shd w:val="clear" w:color="auto" w:fill="FFFFFF"/>
          <w:rtl/>
          <w:lang w:bidi="ar-OM"/>
        </w:rPr>
        <w:t xml:space="preserve"> </w:t>
      </w:r>
      <w:r w:rsidRPr="004020EA">
        <w:rPr>
          <w:rFonts w:hint="cs"/>
          <w:shd w:val="clear" w:color="auto" w:fill="FFFFFF"/>
          <w:rtl/>
          <w:lang w:bidi="ar-OM"/>
        </w:rPr>
        <w:t>...</w:t>
      </w:r>
      <w:r>
        <w:rPr>
          <w:rFonts w:hint="cs"/>
          <w:shd w:val="clear" w:color="auto" w:fill="FFFFFF"/>
          <w:rtl/>
          <w:lang w:bidi="ar-OM"/>
        </w:rPr>
        <w:t xml:space="preserve"> </w:t>
      </w:r>
      <w:r w:rsidRPr="004020EA">
        <w:rPr>
          <w:shd w:val="clear" w:color="auto" w:fill="FFFFFF"/>
          <w:rtl/>
          <w:lang w:bidi="ar-OM"/>
        </w:rPr>
        <w:t xml:space="preserve">وغيرها </w:t>
      </w:r>
      <w:r w:rsidRPr="004020EA">
        <w:rPr>
          <w:rFonts w:hint="cs"/>
          <w:shd w:val="clear" w:color="auto" w:fill="FFFFFF"/>
          <w:rtl/>
          <w:lang w:bidi="ar-OM"/>
        </w:rPr>
        <w:t>من الاتفاقيات المعنية بحقوق الإنسان، التي تؤكد على عدم التمييز والمساواة، يأتي في إطار ذلك</w:t>
      </w:r>
      <w:r w:rsidRPr="004020EA">
        <w:rPr>
          <w:shd w:val="clear" w:color="auto" w:fill="FFFFFF"/>
          <w:rtl/>
          <w:lang w:bidi="ar-OM"/>
        </w:rPr>
        <w:t>.</w:t>
      </w:r>
    </w:p>
    <w:p w:rsidR="00463A83" w:rsidRPr="004020EA" w:rsidRDefault="00463A83" w:rsidP="00463A83">
      <w:pPr>
        <w:pStyle w:val="SingleTxtGA"/>
        <w:rPr>
          <w:shd w:val="clear" w:color="auto" w:fill="FFFFFF"/>
          <w:rtl/>
          <w:lang w:bidi="ar-OM"/>
        </w:rPr>
      </w:pPr>
      <w:r>
        <w:rPr>
          <w:rFonts w:hint="cs"/>
          <w:shd w:val="clear" w:color="auto" w:fill="FFFFFF"/>
          <w:rtl/>
          <w:lang w:bidi="ar-OM"/>
        </w:rPr>
        <w:t>155</w:t>
      </w:r>
      <w:r w:rsidRPr="004020EA">
        <w:rPr>
          <w:shd w:val="clear" w:color="auto" w:fill="FFFFFF"/>
          <w:rtl/>
          <w:lang w:bidi="ar-OM"/>
        </w:rPr>
        <w:t>-</w:t>
      </w:r>
      <w:r>
        <w:rPr>
          <w:shd w:val="clear" w:color="auto" w:fill="FFFFFF"/>
          <w:rtl/>
          <w:lang w:bidi="ar-OM"/>
        </w:rPr>
        <w:tab/>
      </w:r>
      <w:r w:rsidRPr="004020EA">
        <w:rPr>
          <w:shd w:val="clear" w:color="auto" w:fill="FFFFFF"/>
          <w:rtl/>
          <w:lang w:bidi="ar-OM"/>
        </w:rPr>
        <w:t>وحرصت السلطنة عند سن تشريعاتها أن تكون متسقة مع النظام ال</w:t>
      </w:r>
      <w:r w:rsidRPr="004020EA">
        <w:rPr>
          <w:rFonts w:hint="cs"/>
          <w:shd w:val="clear" w:color="auto" w:fill="FFFFFF"/>
          <w:rtl/>
          <w:lang w:bidi="ar-OM"/>
        </w:rPr>
        <w:t>أ</w:t>
      </w:r>
      <w:r w:rsidRPr="004020EA">
        <w:rPr>
          <w:shd w:val="clear" w:color="auto" w:fill="FFFFFF"/>
          <w:rtl/>
          <w:lang w:bidi="ar-OM"/>
        </w:rPr>
        <w:t>ساسي للدولة، وخالية من أي تمييز قائم على المعايير المشار إليها في المادة</w:t>
      </w:r>
      <w:r w:rsidRPr="004020EA">
        <w:rPr>
          <w:rFonts w:hint="cs"/>
          <w:shd w:val="clear" w:color="auto" w:fill="FFFFFF"/>
          <w:rtl/>
          <w:lang w:bidi="ar-OM"/>
        </w:rPr>
        <w:t xml:space="preserve"> </w:t>
      </w:r>
      <w:r w:rsidRPr="004020EA">
        <w:rPr>
          <w:shd w:val="clear" w:color="auto" w:fill="FFFFFF"/>
          <w:rtl/>
          <w:lang w:bidi="ar-OM"/>
        </w:rPr>
        <w:t xml:space="preserve">(17)، وفي هذا الإطار كفل قانون الطفل الصادر بالمرسوم السلطاني </w:t>
      </w:r>
      <w:r w:rsidRPr="004020EA">
        <w:rPr>
          <w:shd w:val="clear" w:color="auto" w:fill="FFFFFF"/>
          <w:lang w:bidi="ar-OM"/>
        </w:rPr>
        <w:t>(2014/22)</w:t>
      </w:r>
      <w:r>
        <w:rPr>
          <w:rFonts w:hint="cs"/>
          <w:shd w:val="clear" w:color="auto" w:fill="FFFFFF"/>
          <w:rtl/>
          <w:lang w:bidi="ar-OM"/>
        </w:rPr>
        <w:t xml:space="preserve"> </w:t>
      </w:r>
      <w:r w:rsidRPr="004020EA">
        <w:rPr>
          <w:shd w:val="clear" w:color="auto" w:fill="FFFFFF"/>
          <w:rtl/>
          <w:lang w:bidi="ar-OM"/>
        </w:rPr>
        <w:t xml:space="preserve">في المادة (2 الفقرة ب) الحق في عدم التمييز بسبب اللون، </w:t>
      </w:r>
      <w:r w:rsidRPr="004020EA">
        <w:rPr>
          <w:rFonts w:hint="cs"/>
          <w:shd w:val="clear" w:color="auto" w:fill="FFFFFF"/>
          <w:rtl/>
          <w:lang w:bidi="ar-OM"/>
        </w:rPr>
        <w:t>أ</w:t>
      </w:r>
      <w:r w:rsidRPr="004020EA">
        <w:rPr>
          <w:shd w:val="clear" w:color="auto" w:fill="FFFFFF"/>
          <w:rtl/>
          <w:lang w:bidi="ar-OM"/>
        </w:rPr>
        <w:t xml:space="preserve">و الجنس، </w:t>
      </w:r>
      <w:r w:rsidRPr="004020EA">
        <w:rPr>
          <w:rFonts w:hint="cs"/>
          <w:shd w:val="clear" w:color="auto" w:fill="FFFFFF"/>
          <w:rtl/>
          <w:lang w:bidi="ar-OM"/>
        </w:rPr>
        <w:t>أ</w:t>
      </w:r>
      <w:r w:rsidRPr="004020EA">
        <w:rPr>
          <w:shd w:val="clear" w:color="auto" w:fill="FFFFFF"/>
          <w:rtl/>
          <w:lang w:bidi="ar-OM"/>
        </w:rPr>
        <w:t xml:space="preserve">و الأصل، </w:t>
      </w:r>
      <w:r w:rsidRPr="004020EA">
        <w:rPr>
          <w:rFonts w:hint="cs"/>
          <w:shd w:val="clear" w:color="auto" w:fill="FFFFFF"/>
          <w:rtl/>
          <w:lang w:bidi="ar-OM"/>
        </w:rPr>
        <w:t>أ</w:t>
      </w:r>
      <w:r w:rsidRPr="004020EA">
        <w:rPr>
          <w:shd w:val="clear" w:color="auto" w:fill="FFFFFF"/>
          <w:rtl/>
          <w:lang w:bidi="ar-OM"/>
        </w:rPr>
        <w:t xml:space="preserve">و اللغة، </w:t>
      </w:r>
      <w:r w:rsidRPr="004020EA">
        <w:rPr>
          <w:rFonts w:hint="cs"/>
          <w:shd w:val="clear" w:color="auto" w:fill="FFFFFF"/>
          <w:rtl/>
          <w:lang w:bidi="ar-OM"/>
        </w:rPr>
        <w:t>أ</w:t>
      </w:r>
      <w:r w:rsidRPr="004020EA">
        <w:rPr>
          <w:shd w:val="clear" w:color="auto" w:fill="FFFFFF"/>
          <w:rtl/>
          <w:lang w:bidi="ar-OM"/>
        </w:rPr>
        <w:t xml:space="preserve">و الدين، </w:t>
      </w:r>
      <w:r w:rsidRPr="004020EA">
        <w:rPr>
          <w:rFonts w:hint="cs"/>
          <w:shd w:val="clear" w:color="auto" w:fill="FFFFFF"/>
          <w:rtl/>
          <w:lang w:bidi="ar-OM"/>
        </w:rPr>
        <w:t>أ</w:t>
      </w:r>
      <w:r w:rsidRPr="004020EA">
        <w:rPr>
          <w:shd w:val="clear" w:color="auto" w:fill="FFFFFF"/>
          <w:rtl/>
          <w:lang w:bidi="ar-OM"/>
        </w:rPr>
        <w:t xml:space="preserve">و المركز الاجتماعي، </w:t>
      </w:r>
      <w:r w:rsidRPr="004020EA">
        <w:rPr>
          <w:rFonts w:hint="cs"/>
          <w:shd w:val="clear" w:color="auto" w:fill="FFFFFF"/>
          <w:rtl/>
          <w:lang w:bidi="ar-OM"/>
        </w:rPr>
        <w:t>أ</w:t>
      </w:r>
      <w:r w:rsidRPr="004020EA">
        <w:rPr>
          <w:shd w:val="clear" w:color="auto" w:fill="FFFFFF"/>
          <w:rtl/>
          <w:lang w:bidi="ar-OM"/>
        </w:rPr>
        <w:t>و غير ذلك من الأسباب.</w:t>
      </w:r>
    </w:p>
    <w:p w:rsidR="00463A83" w:rsidRPr="004020EA" w:rsidRDefault="00463A83" w:rsidP="00463A83">
      <w:pPr>
        <w:pStyle w:val="SingleTxtGA"/>
        <w:rPr>
          <w:shd w:val="clear" w:color="auto" w:fill="FFFFFF"/>
          <w:rtl/>
          <w:lang w:bidi="ar-OM"/>
        </w:rPr>
      </w:pPr>
      <w:r>
        <w:rPr>
          <w:rFonts w:hint="cs"/>
          <w:shd w:val="clear" w:color="auto" w:fill="FFFFFF"/>
          <w:rtl/>
          <w:lang w:bidi="ar-OM"/>
        </w:rPr>
        <w:t>156</w:t>
      </w:r>
      <w:r w:rsidRPr="004020EA">
        <w:rPr>
          <w:shd w:val="clear" w:color="auto" w:fill="FFFFFF"/>
          <w:rtl/>
          <w:lang w:bidi="ar-OM"/>
        </w:rPr>
        <w:t>-</w:t>
      </w:r>
      <w:r>
        <w:rPr>
          <w:shd w:val="clear" w:color="auto" w:fill="FFFFFF"/>
          <w:rtl/>
          <w:lang w:bidi="ar-OM"/>
        </w:rPr>
        <w:tab/>
      </w:r>
      <w:r w:rsidRPr="004020EA">
        <w:rPr>
          <w:shd w:val="clear" w:color="auto" w:fill="FFFFFF"/>
          <w:rtl/>
          <w:lang w:bidi="ar-OM"/>
        </w:rPr>
        <w:t>كفلت المبادئ الموجهة لسياسة الدولة في المجالات السياسية</w:t>
      </w:r>
      <w:r w:rsidRPr="004020EA">
        <w:rPr>
          <w:rFonts w:hint="cs"/>
          <w:shd w:val="clear" w:color="auto" w:fill="FFFFFF"/>
          <w:rtl/>
          <w:lang w:bidi="ar-OM"/>
        </w:rPr>
        <w:t xml:space="preserve">، </w:t>
      </w:r>
      <w:r w:rsidRPr="004020EA">
        <w:rPr>
          <w:shd w:val="clear" w:color="auto" w:fill="FFFFFF"/>
          <w:rtl/>
          <w:lang w:bidi="ar-OM"/>
        </w:rPr>
        <w:t>والاقتصادية</w:t>
      </w:r>
      <w:r w:rsidRPr="004020EA">
        <w:rPr>
          <w:rFonts w:hint="cs"/>
          <w:shd w:val="clear" w:color="auto" w:fill="FFFFFF"/>
          <w:rtl/>
          <w:lang w:bidi="ar-OM"/>
        </w:rPr>
        <w:t>،</w:t>
      </w:r>
      <w:r w:rsidRPr="004020EA">
        <w:rPr>
          <w:shd w:val="clear" w:color="auto" w:fill="FFFFFF"/>
          <w:rtl/>
          <w:lang w:bidi="ar-OM"/>
        </w:rPr>
        <w:t xml:space="preserve"> والاجتماعية</w:t>
      </w:r>
      <w:r w:rsidRPr="004020EA">
        <w:rPr>
          <w:rFonts w:hint="cs"/>
          <w:shd w:val="clear" w:color="auto" w:fill="FFFFFF"/>
          <w:rtl/>
          <w:lang w:bidi="ar-OM"/>
        </w:rPr>
        <w:t xml:space="preserve">، </w:t>
      </w:r>
      <w:r w:rsidRPr="004020EA">
        <w:rPr>
          <w:shd w:val="clear" w:color="auto" w:fill="FFFFFF"/>
          <w:rtl/>
          <w:lang w:bidi="ar-OM"/>
        </w:rPr>
        <w:t>والثقافية</w:t>
      </w:r>
      <w:r w:rsidRPr="004020EA">
        <w:rPr>
          <w:rFonts w:hint="cs"/>
          <w:shd w:val="clear" w:color="auto" w:fill="FFFFFF"/>
          <w:rtl/>
          <w:lang w:bidi="ar-OM"/>
        </w:rPr>
        <w:t xml:space="preserve">، </w:t>
      </w:r>
      <w:r w:rsidRPr="004020EA">
        <w:rPr>
          <w:shd w:val="clear" w:color="auto" w:fill="FFFFFF"/>
          <w:rtl/>
          <w:lang w:bidi="ar-OM"/>
        </w:rPr>
        <w:t>والأمنية</w:t>
      </w:r>
      <w:r w:rsidRPr="004020EA">
        <w:rPr>
          <w:rFonts w:hint="cs"/>
          <w:shd w:val="clear" w:color="auto" w:fill="FFFFFF"/>
          <w:rtl/>
          <w:lang w:bidi="ar-OM"/>
        </w:rPr>
        <w:t xml:space="preserve">، </w:t>
      </w:r>
      <w:r w:rsidRPr="004020EA">
        <w:rPr>
          <w:shd w:val="clear" w:color="auto" w:fill="FFFFFF"/>
          <w:rtl/>
          <w:lang w:bidi="ar-OM"/>
        </w:rPr>
        <w:t>والواردة في النظام الأساسي للدولة، عدم التمييز بكافة أشكاله</w:t>
      </w:r>
      <w:r w:rsidRPr="004020EA">
        <w:rPr>
          <w:rFonts w:hint="cs"/>
          <w:shd w:val="clear" w:color="auto" w:fill="FFFFFF"/>
          <w:rtl/>
          <w:lang w:bidi="ar-OM"/>
        </w:rPr>
        <w:t xml:space="preserve">، </w:t>
      </w:r>
      <w:r w:rsidRPr="004020EA">
        <w:rPr>
          <w:shd w:val="clear" w:color="auto" w:fill="FFFFFF"/>
          <w:rtl/>
          <w:lang w:bidi="ar-OM"/>
        </w:rPr>
        <w:t>وصوره</w:t>
      </w:r>
      <w:r w:rsidRPr="004020EA">
        <w:rPr>
          <w:rFonts w:hint="cs"/>
          <w:shd w:val="clear" w:color="auto" w:fill="FFFFFF"/>
          <w:rtl/>
          <w:lang w:bidi="ar-OM"/>
        </w:rPr>
        <w:t xml:space="preserve">، </w:t>
      </w:r>
      <w:r w:rsidRPr="004020EA">
        <w:rPr>
          <w:shd w:val="clear" w:color="auto" w:fill="FFFFFF"/>
          <w:rtl/>
          <w:lang w:bidi="ar-OM"/>
        </w:rPr>
        <w:t>وكفلت للجميع التمتع بالحقوق المشار إليه على قدم المساواة، وفي إطار سعي السلطنة لمكافحة التمييز س</w:t>
      </w:r>
      <w:r w:rsidRPr="004020EA">
        <w:rPr>
          <w:rFonts w:hint="cs"/>
          <w:shd w:val="clear" w:color="auto" w:fill="FFFFFF"/>
          <w:rtl/>
          <w:lang w:bidi="ar-OM"/>
        </w:rPr>
        <w:t>َ</w:t>
      </w:r>
      <w:r w:rsidRPr="004020EA">
        <w:rPr>
          <w:shd w:val="clear" w:color="auto" w:fill="FFFFFF"/>
          <w:rtl/>
          <w:lang w:bidi="ar-OM"/>
        </w:rPr>
        <w:t>ن</w:t>
      </w:r>
      <w:r w:rsidRPr="004020EA">
        <w:rPr>
          <w:rFonts w:hint="cs"/>
          <w:shd w:val="clear" w:color="auto" w:fill="FFFFFF"/>
          <w:rtl/>
          <w:lang w:bidi="ar-OM"/>
        </w:rPr>
        <w:t>َّ</w:t>
      </w:r>
      <w:r w:rsidRPr="004020EA">
        <w:rPr>
          <w:shd w:val="clear" w:color="auto" w:fill="FFFFFF"/>
          <w:rtl/>
          <w:lang w:bidi="ar-OM"/>
        </w:rPr>
        <w:t>ت</w:t>
      </w:r>
      <w:r w:rsidRPr="004020EA">
        <w:rPr>
          <w:rFonts w:hint="cs"/>
          <w:shd w:val="clear" w:color="auto" w:fill="FFFFFF"/>
          <w:rtl/>
          <w:lang w:bidi="ar-OM"/>
        </w:rPr>
        <w:t>ْ</w:t>
      </w:r>
      <w:r w:rsidRPr="004020EA">
        <w:rPr>
          <w:shd w:val="clear" w:color="auto" w:fill="FFFFFF"/>
          <w:rtl/>
          <w:lang w:bidi="ar-OM"/>
        </w:rPr>
        <w:t xml:space="preserve"> قوانين تجرم أي عمل من أعمال التمييز العنصري إذ اعتبر قانون الجزاء الصادر بالمرسوم السلطاني رقم </w:t>
      </w:r>
      <w:r w:rsidRPr="004020EA">
        <w:rPr>
          <w:shd w:val="clear" w:color="auto" w:fill="FFFFFF"/>
          <w:lang w:bidi="ar-OM"/>
        </w:rPr>
        <w:t>(2018/7)</w:t>
      </w:r>
      <w:r w:rsidRPr="004020EA">
        <w:rPr>
          <w:shd w:val="clear" w:color="auto" w:fill="FFFFFF"/>
          <w:rtl/>
          <w:lang w:bidi="ar-OM"/>
        </w:rPr>
        <w:t xml:space="preserve"> كل دعوة للتمييز العنصري جريمة</w:t>
      </w:r>
      <w:r w:rsidRPr="004020EA">
        <w:rPr>
          <w:rFonts w:hint="cs"/>
          <w:shd w:val="clear" w:color="auto" w:fill="FFFFFF"/>
          <w:rtl/>
          <w:lang w:bidi="ar-OM"/>
        </w:rPr>
        <w:t>،</w:t>
      </w:r>
      <w:r w:rsidRPr="004020EA">
        <w:rPr>
          <w:shd w:val="clear" w:color="auto" w:fill="FFFFFF"/>
          <w:rtl/>
          <w:lang w:bidi="ar-OM"/>
        </w:rPr>
        <w:t xml:space="preserve"> حيث نص في المادة (108) على أنه</w:t>
      </w:r>
      <w:r w:rsidRPr="004020EA">
        <w:rPr>
          <w:rFonts w:hint="cs"/>
          <w:shd w:val="clear" w:color="auto" w:fill="FFFFFF"/>
          <w:rtl/>
          <w:lang w:bidi="ar-OM"/>
        </w:rPr>
        <w:t>:</w:t>
      </w:r>
      <w:r>
        <w:rPr>
          <w:rFonts w:hint="cs"/>
          <w:shd w:val="clear" w:color="auto" w:fill="FFFFFF"/>
          <w:rtl/>
          <w:lang w:bidi="ar-OM"/>
        </w:rPr>
        <w:t xml:space="preserve"> </w:t>
      </w:r>
      <w:r>
        <w:rPr>
          <w:rFonts w:ascii="Traditional Arabic" w:hAnsi="Traditional Arabic" w:hint="cs"/>
          <w:shd w:val="clear" w:color="auto" w:fill="FFFFFF"/>
          <w:rtl/>
          <w:lang w:bidi="ar-OM"/>
        </w:rPr>
        <w:t>”</w:t>
      </w:r>
      <w:r w:rsidRPr="004020EA">
        <w:rPr>
          <w:shd w:val="clear" w:color="auto" w:fill="FFFFFF"/>
          <w:rtl/>
          <w:lang w:bidi="ar-OM"/>
        </w:rPr>
        <w:t>يعاقب بالسجن المؤقت مدة لا تزيد على عشر سنوات كل من رو</w:t>
      </w:r>
      <w:r w:rsidRPr="004020EA">
        <w:rPr>
          <w:rFonts w:hint="cs"/>
          <w:shd w:val="clear" w:color="auto" w:fill="FFFFFF"/>
          <w:rtl/>
          <w:lang w:bidi="ar-OM"/>
        </w:rPr>
        <w:t>َّ</w:t>
      </w:r>
      <w:r w:rsidRPr="004020EA">
        <w:rPr>
          <w:shd w:val="clear" w:color="auto" w:fill="FFFFFF"/>
          <w:rtl/>
          <w:lang w:bidi="ar-OM"/>
        </w:rPr>
        <w:t xml:space="preserve">ج لما يثير النعرات أو الفتن الدينية أو المذهبية </w:t>
      </w:r>
      <w:r w:rsidRPr="004020EA">
        <w:rPr>
          <w:rFonts w:hint="cs"/>
          <w:shd w:val="clear" w:color="auto" w:fill="FFFFFF"/>
          <w:rtl/>
          <w:lang w:bidi="ar-OM"/>
        </w:rPr>
        <w:t>...</w:t>
      </w:r>
      <w:r>
        <w:rPr>
          <w:rFonts w:ascii="Traditional Arabic" w:eastAsia="Calibri" w:hAnsi="Traditional Arabic"/>
          <w:rtl/>
        </w:rPr>
        <w:t>“</w:t>
      </w:r>
      <w:r w:rsidRPr="004020EA">
        <w:rPr>
          <w:shd w:val="clear" w:color="auto" w:fill="FFFFFF"/>
          <w:rtl/>
          <w:lang w:bidi="ar-OM"/>
        </w:rPr>
        <w:t xml:space="preserve">، ويستخلص من هذا النصوص </w:t>
      </w:r>
      <w:r w:rsidRPr="004020EA">
        <w:rPr>
          <w:rFonts w:hint="cs"/>
          <w:shd w:val="clear" w:color="auto" w:fill="FFFFFF"/>
          <w:rtl/>
          <w:lang w:bidi="ar-OM"/>
        </w:rPr>
        <w:t>أ</w:t>
      </w:r>
      <w:r w:rsidRPr="004020EA">
        <w:rPr>
          <w:shd w:val="clear" w:color="auto" w:fill="FFFFFF"/>
          <w:rtl/>
          <w:lang w:bidi="ar-OM"/>
        </w:rPr>
        <w:t>ن قوانين السلطنة تجرم التمييز</w:t>
      </w:r>
      <w:r w:rsidRPr="004020EA">
        <w:rPr>
          <w:rFonts w:hint="cs"/>
          <w:shd w:val="clear" w:color="auto" w:fill="FFFFFF"/>
          <w:rtl/>
          <w:lang w:bidi="ar-OM"/>
        </w:rPr>
        <w:t xml:space="preserve"> </w:t>
      </w:r>
      <w:r w:rsidRPr="004020EA">
        <w:rPr>
          <w:shd w:val="clear" w:color="auto" w:fill="FFFFFF"/>
          <w:rtl/>
          <w:lang w:bidi="ar-OM"/>
        </w:rPr>
        <w:t>بشتى أشكاله وصوره، وتفرض عقوبات رادعة تكفل عدم ارتكاب هذا الجرم.</w:t>
      </w:r>
      <w:r>
        <w:rPr>
          <w:rFonts w:hint="cs"/>
          <w:shd w:val="clear" w:color="auto" w:fill="FFFFFF"/>
          <w:rtl/>
          <w:lang w:bidi="ar-OM"/>
        </w:rPr>
        <w:t xml:space="preserve"> </w:t>
      </w:r>
    </w:p>
    <w:p w:rsidR="00463A83" w:rsidRPr="004020EA" w:rsidRDefault="00463A83" w:rsidP="00463A83">
      <w:pPr>
        <w:pStyle w:val="SingleTxtGA"/>
        <w:rPr>
          <w:shd w:val="clear" w:color="auto" w:fill="FFFFFF"/>
          <w:rtl/>
          <w:lang w:bidi="ar-OM"/>
        </w:rPr>
      </w:pPr>
      <w:r>
        <w:rPr>
          <w:rFonts w:hint="cs"/>
          <w:shd w:val="clear" w:color="auto" w:fill="FFFFFF"/>
          <w:rtl/>
          <w:lang w:bidi="ar-OM"/>
        </w:rPr>
        <w:t>157</w:t>
      </w:r>
      <w:r w:rsidRPr="004020EA">
        <w:rPr>
          <w:rFonts w:hint="cs"/>
          <w:shd w:val="clear" w:color="auto" w:fill="FFFFFF"/>
          <w:rtl/>
          <w:lang w:bidi="ar-OM"/>
        </w:rPr>
        <w:t>-</w:t>
      </w:r>
      <w:r>
        <w:rPr>
          <w:shd w:val="clear" w:color="auto" w:fill="FFFFFF"/>
          <w:rtl/>
          <w:lang w:bidi="ar-OM"/>
        </w:rPr>
        <w:tab/>
      </w:r>
      <w:r w:rsidRPr="004020EA">
        <w:rPr>
          <w:shd w:val="clear" w:color="auto" w:fill="FFFFFF"/>
          <w:rtl/>
          <w:lang w:bidi="ar-OM"/>
        </w:rPr>
        <w:t>وعلى مستوى العمل فقد ساوى قانون العمل الع</w:t>
      </w:r>
      <w:r w:rsidRPr="004020EA">
        <w:rPr>
          <w:rFonts w:hint="cs"/>
          <w:shd w:val="clear" w:color="auto" w:fill="FFFFFF"/>
          <w:rtl/>
          <w:lang w:bidi="ar-OM"/>
        </w:rPr>
        <w:t>ُ</w:t>
      </w:r>
      <w:r w:rsidRPr="004020EA">
        <w:rPr>
          <w:shd w:val="clear" w:color="auto" w:fill="FFFFFF"/>
          <w:rtl/>
          <w:lang w:bidi="ar-OM"/>
        </w:rPr>
        <w:t>ماني</w:t>
      </w:r>
      <w:r w:rsidRPr="004020EA">
        <w:rPr>
          <w:rFonts w:hint="cs"/>
          <w:shd w:val="clear" w:color="auto" w:fill="FFFFFF"/>
          <w:rtl/>
          <w:lang w:bidi="ar-OM"/>
        </w:rPr>
        <w:t>،</w:t>
      </w:r>
      <w:r w:rsidRPr="004020EA">
        <w:rPr>
          <w:shd w:val="clear" w:color="auto" w:fill="FFFFFF"/>
          <w:rtl/>
          <w:lang w:bidi="ar-OM"/>
        </w:rPr>
        <w:t xml:space="preserve"> وكذلك قانون الخدمة المدنية بين المرأة والرجل، في حق العمل</w:t>
      </w:r>
      <w:r w:rsidRPr="004020EA">
        <w:rPr>
          <w:rFonts w:hint="cs"/>
          <w:shd w:val="clear" w:color="auto" w:fill="FFFFFF"/>
          <w:rtl/>
          <w:lang w:bidi="ar-OM"/>
        </w:rPr>
        <w:t xml:space="preserve">، </w:t>
      </w:r>
      <w:r w:rsidRPr="004020EA">
        <w:rPr>
          <w:shd w:val="clear" w:color="auto" w:fill="FFFFFF"/>
          <w:rtl/>
          <w:lang w:bidi="ar-OM"/>
        </w:rPr>
        <w:t>وما يترتب عليه من آثار، حيث بلغت نسبة النساء العاملات في القطاع الحكومي (</w:t>
      </w:r>
      <w:r w:rsidRPr="004020EA">
        <w:rPr>
          <w:rFonts w:hint="cs"/>
          <w:shd w:val="clear" w:color="auto" w:fill="FFFFFF"/>
          <w:rtl/>
          <w:lang w:bidi="ar-OM"/>
        </w:rPr>
        <w:t xml:space="preserve">41.5) </w:t>
      </w:r>
      <w:r w:rsidRPr="004020EA">
        <w:rPr>
          <w:shd w:val="clear" w:color="auto" w:fill="FFFFFF"/>
          <w:rtl/>
          <w:lang w:bidi="ar-OM"/>
        </w:rPr>
        <w:t>% وفي القطاع الخاص (</w:t>
      </w:r>
      <w:r w:rsidRPr="004020EA">
        <w:rPr>
          <w:rFonts w:hint="cs"/>
          <w:shd w:val="clear" w:color="auto" w:fill="FFFFFF"/>
          <w:rtl/>
          <w:lang w:bidi="ar-OM"/>
        </w:rPr>
        <w:t xml:space="preserve">24) </w:t>
      </w:r>
      <w:r w:rsidRPr="004020EA">
        <w:rPr>
          <w:shd w:val="clear" w:color="auto" w:fill="FFFFFF"/>
          <w:rtl/>
          <w:lang w:bidi="ar-OM"/>
        </w:rPr>
        <w:t>%. كما حققت المر</w:t>
      </w:r>
      <w:r w:rsidRPr="004020EA">
        <w:rPr>
          <w:rFonts w:hint="cs"/>
          <w:shd w:val="clear" w:color="auto" w:fill="FFFFFF"/>
          <w:rtl/>
          <w:lang w:bidi="ar-OM"/>
        </w:rPr>
        <w:t>أ</w:t>
      </w:r>
      <w:r w:rsidRPr="004020EA">
        <w:rPr>
          <w:shd w:val="clear" w:color="auto" w:fill="FFFFFF"/>
          <w:rtl/>
          <w:lang w:bidi="ar-OM"/>
        </w:rPr>
        <w:t>ة تقدما على صعيد ال</w:t>
      </w:r>
      <w:r w:rsidRPr="004020EA">
        <w:rPr>
          <w:rFonts w:hint="cs"/>
          <w:shd w:val="clear" w:color="auto" w:fill="FFFFFF"/>
          <w:rtl/>
          <w:lang w:bidi="ar-OM"/>
        </w:rPr>
        <w:t>إ</w:t>
      </w:r>
      <w:r w:rsidRPr="004020EA">
        <w:rPr>
          <w:shd w:val="clear" w:color="auto" w:fill="FFFFFF"/>
          <w:rtl/>
          <w:lang w:bidi="ar-OM"/>
        </w:rPr>
        <w:t>دارة الحكومية العليا</w:t>
      </w:r>
      <w:r w:rsidRPr="004020EA">
        <w:rPr>
          <w:rFonts w:hint="cs"/>
          <w:shd w:val="clear" w:color="auto" w:fill="FFFFFF"/>
          <w:rtl/>
          <w:lang w:bidi="ar-OM"/>
        </w:rPr>
        <w:t xml:space="preserve">، </w:t>
      </w:r>
      <w:r w:rsidRPr="004020EA">
        <w:rPr>
          <w:shd w:val="clear" w:color="auto" w:fill="FFFFFF"/>
          <w:rtl/>
          <w:lang w:bidi="ar-OM"/>
        </w:rPr>
        <w:t>والوسطى</w:t>
      </w:r>
      <w:r w:rsidRPr="004020EA">
        <w:rPr>
          <w:rFonts w:hint="cs"/>
          <w:shd w:val="clear" w:color="auto" w:fill="FFFFFF"/>
          <w:rtl/>
          <w:lang w:bidi="ar-OM"/>
        </w:rPr>
        <w:t xml:space="preserve">، </w:t>
      </w:r>
      <w:r w:rsidRPr="004020EA">
        <w:rPr>
          <w:shd w:val="clear" w:color="auto" w:fill="FFFFFF"/>
          <w:rtl/>
          <w:lang w:bidi="ar-OM"/>
        </w:rPr>
        <w:t>والمباشرة بنسبة (</w:t>
      </w:r>
      <w:r w:rsidRPr="004020EA">
        <w:rPr>
          <w:rFonts w:hint="cs"/>
          <w:shd w:val="clear" w:color="auto" w:fill="FFFFFF"/>
          <w:rtl/>
          <w:lang w:bidi="ar-OM"/>
        </w:rPr>
        <w:t>21) %.</w:t>
      </w:r>
      <w:r w:rsidRPr="004020EA">
        <w:rPr>
          <w:shd w:val="clear" w:color="auto" w:fill="FFFFFF"/>
          <w:rtl/>
          <w:lang w:bidi="ar-OM"/>
        </w:rPr>
        <w:t xml:space="preserve"> </w:t>
      </w:r>
    </w:p>
    <w:p w:rsidR="00463A83" w:rsidRPr="004020EA" w:rsidRDefault="00463A83" w:rsidP="00463A83">
      <w:pPr>
        <w:pStyle w:val="SingleTxtGA"/>
        <w:rPr>
          <w:shd w:val="clear" w:color="auto" w:fill="FFFFFF"/>
          <w:rtl/>
          <w:lang w:bidi="ar-OM"/>
        </w:rPr>
      </w:pPr>
      <w:r>
        <w:rPr>
          <w:rFonts w:hint="cs"/>
          <w:shd w:val="clear" w:color="auto" w:fill="FFFFFF"/>
          <w:rtl/>
          <w:lang w:bidi="ar-OM"/>
        </w:rPr>
        <w:t>158</w:t>
      </w:r>
      <w:r w:rsidRPr="004020EA">
        <w:rPr>
          <w:shd w:val="clear" w:color="auto" w:fill="FFFFFF"/>
          <w:rtl/>
          <w:lang w:bidi="ar-OM"/>
        </w:rPr>
        <w:t>-</w:t>
      </w:r>
      <w:r>
        <w:rPr>
          <w:shd w:val="clear" w:color="auto" w:fill="FFFFFF"/>
          <w:rtl/>
          <w:lang w:bidi="ar-OM"/>
        </w:rPr>
        <w:tab/>
      </w:r>
      <w:r w:rsidRPr="004020EA">
        <w:rPr>
          <w:shd w:val="clear" w:color="auto" w:fill="FFFFFF"/>
          <w:rtl/>
          <w:lang w:bidi="ar-OM"/>
        </w:rPr>
        <w:t>وفي حقل السياسة التعليمية كفلت السلطنة تطبيق مبدأي المساواة وعدم التمييز سواء في المدارس الحكومية أو المدارس الخاصة من خلال تمتع الجميع بالحقوق التعليمية لا فرق بين المواطنين</w:t>
      </w:r>
      <w:r w:rsidRPr="004020EA">
        <w:rPr>
          <w:rFonts w:hint="cs"/>
          <w:shd w:val="clear" w:color="auto" w:fill="FFFFFF"/>
          <w:rtl/>
        </w:rPr>
        <w:t>،</w:t>
      </w:r>
      <w:r w:rsidRPr="004020EA">
        <w:rPr>
          <w:shd w:val="clear" w:color="auto" w:fill="FFFFFF"/>
          <w:rtl/>
          <w:lang w:bidi="ar-OM"/>
        </w:rPr>
        <w:t xml:space="preserve"> والمقيمين، حيث يسمح لهم بالقبول</w:t>
      </w:r>
      <w:r w:rsidRPr="004020EA">
        <w:rPr>
          <w:rFonts w:hint="cs"/>
          <w:shd w:val="clear" w:color="auto" w:fill="FFFFFF"/>
          <w:rtl/>
          <w:lang w:bidi="ar-OM"/>
        </w:rPr>
        <w:t>،</w:t>
      </w:r>
      <w:r w:rsidRPr="004020EA">
        <w:rPr>
          <w:shd w:val="clear" w:color="auto" w:fill="FFFFFF"/>
          <w:rtl/>
          <w:lang w:bidi="ar-OM"/>
        </w:rPr>
        <w:t xml:space="preserve"> والقيد في المدارس الحكومية كما تضمنت مناهج التعليم في السلطنة العديد من المفاهيم المتعلقة بالمساواة</w:t>
      </w:r>
      <w:r w:rsidRPr="004020EA">
        <w:rPr>
          <w:rFonts w:hint="cs"/>
          <w:shd w:val="clear" w:color="auto" w:fill="FFFFFF"/>
          <w:rtl/>
          <w:lang w:bidi="ar-OM"/>
        </w:rPr>
        <w:t xml:space="preserve">، </w:t>
      </w:r>
      <w:r w:rsidRPr="004020EA">
        <w:rPr>
          <w:shd w:val="clear" w:color="auto" w:fill="FFFFFF"/>
          <w:rtl/>
          <w:lang w:bidi="ar-OM"/>
        </w:rPr>
        <w:t xml:space="preserve">وعدم التمييز العنصري من خلال ترسيخ مبادئ التعايش مع الآخرين من الجنسيات المختلفة، وذلك من خلال </w:t>
      </w:r>
      <w:r w:rsidRPr="004020EA">
        <w:rPr>
          <w:rFonts w:hint="cs"/>
          <w:shd w:val="clear" w:color="auto" w:fill="FFFFFF"/>
          <w:rtl/>
          <w:lang w:bidi="ar-OM"/>
        </w:rPr>
        <w:t>نصوص و</w:t>
      </w:r>
      <w:r w:rsidRPr="004020EA">
        <w:rPr>
          <w:shd w:val="clear" w:color="auto" w:fill="FFFFFF"/>
          <w:rtl/>
          <w:lang w:bidi="ar-OM"/>
        </w:rPr>
        <w:t>صور تبرز عائلات من جنسيات مختلفة يمارسون أنشطة مشتركة؛ لتبرز قبول الآخر</w:t>
      </w:r>
      <w:r w:rsidRPr="004020EA">
        <w:rPr>
          <w:rFonts w:hint="cs"/>
          <w:shd w:val="clear" w:color="auto" w:fill="FFFFFF"/>
          <w:rtl/>
          <w:lang w:bidi="ar-OM"/>
        </w:rPr>
        <w:t xml:space="preserve">، </w:t>
      </w:r>
      <w:r w:rsidRPr="004020EA">
        <w:rPr>
          <w:shd w:val="clear" w:color="auto" w:fill="FFFFFF"/>
          <w:rtl/>
          <w:lang w:bidi="ar-OM"/>
        </w:rPr>
        <w:t>وإن اختلفت جنسيته فضلا عن التعايش مع الآخر</w:t>
      </w:r>
      <w:r w:rsidRPr="004020EA">
        <w:rPr>
          <w:rFonts w:hint="cs"/>
          <w:shd w:val="clear" w:color="auto" w:fill="FFFFFF"/>
          <w:rtl/>
          <w:lang w:bidi="ar-OM"/>
        </w:rPr>
        <w:t xml:space="preserve">، </w:t>
      </w:r>
      <w:r w:rsidRPr="004020EA">
        <w:rPr>
          <w:shd w:val="clear" w:color="auto" w:fill="FFFFFF"/>
          <w:rtl/>
          <w:lang w:bidi="ar-OM"/>
        </w:rPr>
        <w:t xml:space="preserve">وإن اختلف شكله أو لونه. كما اتخذت السلطنة السياسات اللازمة لتسريع إجراءات المساواة بين الجنسين في التعليم، حيث نجحت في زيادة نسبة تسجيل الفتيات في المدارس إلى (50 %)، وتشكل الطالبات (55 %) من طلبة الجامعات. </w:t>
      </w:r>
    </w:p>
    <w:p w:rsidR="00463A83" w:rsidRPr="004020EA" w:rsidRDefault="00463A83" w:rsidP="00463A83">
      <w:pPr>
        <w:pStyle w:val="SingleTxtGA"/>
        <w:rPr>
          <w:shd w:val="clear" w:color="auto" w:fill="FFFFFF"/>
          <w:rtl/>
          <w:lang w:bidi="ar-OM"/>
        </w:rPr>
      </w:pPr>
      <w:r>
        <w:rPr>
          <w:rFonts w:hint="cs"/>
          <w:shd w:val="clear" w:color="auto" w:fill="FFFFFF"/>
          <w:rtl/>
          <w:lang w:bidi="ar-OM"/>
        </w:rPr>
        <w:t>159</w:t>
      </w:r>
      <w:r w:rsidRPr="004020EA">
        <w:rPr>
          <w:shd w:val="clear" w:color="auto" w:fill="FFFFFF"/>
          <w:rtl/>
          <w:lang w:bidi="ar-OM"/>
        </w:rPr>
        <w:t>-</w:t>
      </w:r>
      <w:r>
        <w:rPr>
          <w:shd w:val="clear" w:color="auto" w:fill="FFFFFF"/>
          <w:rtl/>
          <w:lang w:bidi="ar-OM"/>
        </w:rPr>
        <w:tab/>
      </w:r>
      <w:r w:rsidRPr="004020EA">
        <w:rPr>
          <w:shd w:val="clear" w:color="auto" w:fill="FFFFFF"/>
          <w:rtl/>
          <w:lang w:bidi="ar-OM"/>
        </w:rPr>
        <w:t xml:space="preserve"> فضلا عن تخصيص مجموعة من البعثات الدراسية للمرأة دون منافسة من الرجال، فقد شكلت الإناث ما نسبته (54%) من إجمالي المقبولين في مؤسسات التعليم العالي داخل وخارج السلطنة لعام 2016، كما ارتفعت أعداد الإناث الخريجات من مؤسسات التعليم العالي عام 2016م بنسبة (93%) عن عام 2012م، حيث بلغت نسبة الإناث الخريجات عام 2016م من إجمالي الخريجين من مؤسسات التعليم العالي (59.3%)</w:t>
      </w:r>
      <w:r w:rsidRPr="004020EA">
        <w:rPr>
          <w:rFonts w:hint="cs"/>
          <w:shd w:val="clear" w:color="auto" w:fill="FFFFFF"/>
          <w:rtl/>
          <w:lang w:bidi="ar-OM"/>
        </w:rPr>
        <w:t>.</w:t>
      </w:r>
    </w:p>
    <w:p w:rsidR="00463A83" w:rsidRPr="004020EA" w:rsidRDefault="00463A83" w:rsidP="00463A83">
      <w:pPr>
        <w:pStyle w:val="SingleTxtGA"/>
        <w:rPr>
          <w:shd w:val="clear" w:color="auto" w:fill="FFFFFF"/>
          <w:rtl/>
          <w:lang w:bidi="ar-OM"/>
        </w:rPr>
      </w:pPr>
      <w:r>
        <w:rPr>
          <w:rFonts w:hint="cs"/>
          <w:shd w:val="clear" w:color="auto" w:fill="FFFFFF"/>
          <w:rtl/>
          <w:lang w:bidi="ar-OM"/>
        </w:rPr>
        <w:lastRenderedPageBreak/>
        <w:t>160</w:t>
      </w:r>
      <w:r w:rsidRPr="004020EA">
        <w:rPr>
          <w:shd w:val="clear" w:color="auto" w:fill="FFFFFF"/>
          <w:rtl/>
          <w:lang w:bidi="ar-OM"/>
        </w:rPr>
        <w:t>-</w:t>
      </w:r>
      <w:r>
        <w:rPr>
          <w:shd w:val="clear" w:color="auto" w:fill="FFFFFF"/>
          <w:rtl/>
          <w:lang w:bidi="ar-OM"/>
        </w:rPr>
        <w:tab/>
      </w:r>
      <w:r w:rsidRPr="004020EA">
        <w:rPr>
          <w:shd w:val="clear" w:color="auto" w:fill="FFFFFF"/>
          <w:rtl/>
          <w:lang w:bidi="ar-OM"/>
        </w:rPr>
        <w:t xml:space="preserve">عمدت السلطنة </w:t>
      </w:r>
      <w:r w:rsidRPr="004020EA">
        <w:rPr>
          <w:rFonts w:hint="cs"/>
          <w:shd w:val="clear" w:color="auto" w:fill="FFFFFF"/>
          <w:rtl/>
          <w:lang w:bidi="ar-OM"/>
        </w:rPr>
        <w:t>إ</w:t>
      </w:r>
      <w:r w:rsidRPr="004020EA">
        <w:rPr>
          <w:shd w:val="clear" w:color="auto" w:fill="FFFFFF"/>
          <w:rtl/>
          <w:lang w:bidi="ar-OM"/>
        </w:rPr>
        <w:t>لى توزيع الخدمات الصحية والتعليمية وغيرها من الخدمات على جميع الأرجاء، لا فرق بين مناطق ريفية أو حضرية، كما كفلت التشريعات الوطنية رعاية الأشخاص من الفئات محدودة الدخل كالمطلقات</w:t>
      </w:r>
      <w:r w:rsidRPr="004020EA">
        <w:rPr>
          <w:rFonts w:hint="cs"/>
          <w:shd w:val="clear" w:color="auto" w:fill="FFFFFF"/>
          <w:rtl/>
          <w:lang w:bidi="ar-OM"/>
        </w:rPr>
        <w:t xml:space="preserve">، </w:t>
      </w:r>
      <w:r w:rsidRPr="004020EA">
        <w:rPr>
          <w:shd w:val="clear" w:color="auto" w:fill="FFFFFF"/>
          <w:rtl/>
          <w:lang w:bidi="ar-OM"/>
        </w:rPr>
        <w:t>والأرامل</w:t>
      </w:r>
      <w:r w:rsidRPr="004020EA">
        <w:rPr>
          <w:rFonts w:hint="cs"/>
          <w:shd w:val="clear" w:color="auto" w:fill="FFFFFF"/>
          <w:rtl/>
          <w:lang w:bidi="ar-OM"/>
        </w:rPr>
        <w:t xml:space="preserve">، </w:t>
      </w:r>
      <w:r w:rsidRPr="004020EA">
        <w:rPr>
          <w:shd w:val="clear" w:color="auto" w:fill="FFFFFF"/>
          <w:rtl/>
          <w:lang w:bidi="ar-OM"/>
        </w:rPr>
        <w:t>والعجزة</w:t>
      </w:r>
      <w:r w:rsidRPr="004020EA">
        <w:rPr>
          <w:rFonts w:hint="cs"/>
          <w:shd w:val="clear" w:color="auto" w:fill="FFFFFF"/>
          <w:rtl/>
          <w:lang w:bidi="ar-OM"/>
        </w:rPr>
        <w:t xml:space="preserve">، </w:t>
      </w:r>
      <w:r w:rsidRPr="004020EA">
        <w:rPr>
          <w:shd w:val="clear" w:color="auto" w:fill="FFFFFF"/>
          <w:rtl/>
          <w:lang w:bidi="ar-OM"/>
        </w:rPr>
        <w:t xml:space="preserve">وغيرهم ممن كفل لهم قانون الضمان الاجتماعي الصادر بالمرسوم السلطاني رقم </w:t>
      </w:r>
      <w:r w:rsidRPr="004020EA">
        <w:rPr>
          <w:shd w:val="clear" w:color="auto" w:fill="FFFFFF"/>
          <w:lang w:bidi="ar-OM"/>
        </w:rPr>
        <w:t>(84/87)</w:t>
      </w:r>
      <w:r w:rsidRPr="004020EA">
        <w:rPr>
          <w:shd w:val="clear" w:color="auto" w:fill="FFFFFF"/>
          <w:rtl/>
          <w:lang w:bidi="ar-OM"/>
        </w:rPr>
        <w:t xml:space="preserve"> حصولهم على معاش وفقا للشروط</w:t>
      </w:r>
      <w:r w:rsidRPr="004020EA">
        <w:rPr>
          <w:rFonts w:hint="cs"/>
          <w:shd w:val="clear" w:color="auto" w:fill="FFFFFF"/>
          <w:rtl/>
          <w:lang w:bidi="ar-OM"/>
        </w:rPr>
        <w:t xml:space="preserve">، </w:t>
      </w:r>
      <w:r w:rsidRPr="004020EA">
        <w:rPr>
          <w:shd w:val="clear" w:color="auto" w:fill="FFFFFF"/>
          <w:rtl/>
          <w:lang w:bidi="ar-OM"/>
        </w:rPr>
        <w:t xml:space="preserve">والأوضاع المبينة فيه. </w:t>
      </w:r>
    </w:p>
    <w:p w:rsidR="00463A83" w:rsidRPr="004020EA" w:rsidRDefault="00463A83" w:rsidP="00463A83">
      <w:pPr>
        <w:pStyle w:val="SingleTxtGA"/>
        <w:rPr>
          <w:shd w:val="clear" w:color="auto" w:fill="FFFFFF"/>
          <w:rtl/>
          <w:lang w:bidi="ar-OM"/>
        </w:rPr>
      </w:pPr>
      <w:r>
        <w:rPr>
          <w:rFonts w:hint="cs"/>
          <w:shd w:val="clear" w:color="auto" w:fill="FFFFFF"/>
          <w:rtl/>
          <w:lang w:bidi="ar-OM"/>
        </w:rPr>
        <w:t>161</w:t>
      </w:r>
      <w:r w:rsidRPr="004020EA">
        <w:rPr>
          <w:shd w:val="clear" w:color="auto" w:fill="FFFFFF"/>
          <w:rtl/>
          <w:lang w:bidi="ar-OM"/>
        </w:rPr>
        <w:t>-</w:t>
      </w:r>
      <w:r>
        <w:rPr>
          <w:shd w:val="clear" w:color="auto" w:fill="FFFFFF"/>
          <w:rtl/>
          <w:lang w:bidi="ar-OM"/>
        </w:rPr>
        <w:tab/>
      </w:r>
      <w:r w:rsidRPr="004020EA">
        <w:rPr>
          <w:shd w:val="clear" w:color="auto" w:fill="FFFFFF"/>
          <w:rtl/>
          <w:lang w:bidi="ar-OM"/>
        </w:rPr>
        <w:t>وحرصت السلطنة على إرساء مبادئ المساواة وحقوق الإنسان من خلال الحملات الإعلامية في مختلف وسائل الإعلام، فضلا عن النص على هذه المبادئ في المناهج الدراسية، ولذلك فليس ثمة ما يمكن اعتباره تحيزا ضد فئة محددة من السكان، بل إن جميع سكان السلطنة يعيشون في كنف الدولة التي حرصت على إيجاد مجتمع متجانس</w:t>
      </w:r>
      <w:r w:rsidRPr="004020EA">
        <w:rPr>
          <w:rFonts w:hint="cs"/>
          <w:shd w:val="clear" w:color="auto" w:fill="FFFFFF"/>
          <w:rtl/>
          <w:lang w:bidi="ar-OM"/>
        </w:rPr>
        <w:t xml:space="preserve">، </w:t>
      </w:r>
      <w:r w:rsidRPr="004020EA">
        <w:rPr>
          <w:shd w:val="clear" w:color="auto" w:fill="FFFFFF"/>
          <w:rtl/>
          <w:lang w:bidi="ar-OM"/>
        </w:rPr>
        <w:t>ومتماسك.</w:t>
      </w:r>
    </w:p>
    <w:p w:rsidR="00463A83" w:rsidRPr="004020EA" w:rsidRDefault="00463A83" w:rsidP="00463A83">
      <w:pPr>
        <w:pStyle w:val="SingleTxtGA"/>
        <w:rPr>
          <w:shd w:val="clear" w:color="auto" w:fill="FFFFFF"/>
          <w:rtl/>
          <w:lang w:bidi="ar-OM"/>
        </w:rPr>
      </w:pPr>
      <w:r>
        <w:rPr>
          <w:rFonts w:hint="cs"/>
          <w:shd w:val="clear" w:color="auto" w:fill="FFFFFF"/>
          <w:rtl/>
          <w:lang w:bidi="ar-OM"/>
        </w:rPr>
        <w:t>162</w:t>
      </w:r>
      <w:r w:rsidRPr="004020EA">
        <w:rPr>
          <w:shd w:val="clear" w:color="auto" w:fill="FFFFFF"/>
          <w:rtl/>
          <w:lang w:bidi="ar-OM"/>
        </w:rPr>
        <w:t>-</w:t>
      </w:r>
      <w:r>
        <w:rPr>
          <w:shd w:val="clear" w:color="auto" w:fill="FFFFFF"/>
          <w:rtl/>
          <w:lang w:bidi="ar-OM"/>
        </w:rPr>
        <w:tab/>
      </w:r>
      <w:r w:rsidRPr="004020EA">
        <w:rPr>
          <w:shd w:val="clear" w:color="auto" w:fill="FFFFFF"/>
          <w:rtl/>
          <w:lang w:bidi="ar-OM"/>
        </w:rPr>
        <w:t>وبهدف التعجيل بالمساواة بين الرجل والمرأة فقد اتخذت السلطنة العديد من التدابير المؤقتة التي تكفل تحقيق المساواة</w:t>
      </w:r>
      <w:r w:rsidRPr="004020EA">
        <w:rPr>
          <w:rFonts w:hint="cs"/>
          <w:shd w:val="clear" w:color="auto" w:fill="FFFFFF"/>
          <w:rtl/>
          <w:lang w:bidi="ar-OM"/>
        </w:rPr>
        <w:t xml:space="preserve">، </w:t>
      </w:r>
      <w:r w:rsidRPr="004020EA">
        <w:rPr>
          <w:shd w:val="clear" w:color="auto" w:fill="FFFFFF"/>
          <w:rtl/>
          <w:lang w:bidi="ar-OM"/>
        </w:rPr>
        <w:t>ومن هذه التدابير ما تم اتخاذه من دعم النساء المترشحات لانتخابه</w:t>
      </w:r>
      <w:r w:rsidRPr="004020EA">
        <w:rPr>
          <w:rFonts w:hint="cs"/>
          <w:shd w:val="clear" w:color="auto" w:fill="FFFFFF"/>
          <w:rtl/>
          <w:lang w:bidi="ar-OM"/>
        </w:rPr>
        <w:t>نَّ</w:t>
      </w:r>
      <w:r w:rsidRPr="004020EA">
        <w:rPr>
          <w:shd w:val="clear" w:color="auto" w:fill="FFFFFF"/>
          <w:rtl/>
          <w:lang w:bidi="ar-OM"/>
        </w:rPr>
        <w:t xml:space="preserve"> في عضوية مجلس الشورى والمجالس البلدية من النواحي الإعلامية، فضلا عن تخصيص مجموعة من البعثات الدراسية للمرأة دون منافسة من الرجال، ففي عام 2012م خاضت المرأة الع</w:t>
      </w:r>
      <w:r w:rsidRPr="004020EA">
        <w:rPr>
          <w:rFonts w:hint="cs"/>
          <w:shd w:val="clear" w:color="auto" w:fill="FFFFFF"/>
          <w:rtl/>
          <w:lang w:bidi="ar-OM"/>
        </w:rPr>
        <w:t>ُ</w:t>
      </w:r>
      <w:r w:rsidRPr="004020EA">
        <w:rPr>
          <w:shd w:val="clear" w:color="auto" w:fill="FFFFFF"/>
          <w:rtl/>
          <w:lang w:bidi="ar-OM"/>
        </w:rPr>
        <w:t>مانية تجربة المجالس البلدية، حيث انتخبت (4) نساء عضوات في المجالس البلدية، وأثمرت نتائج الانتخابات في الدورة الثانية للمجالس البلدية التي عقدت في ديسمبر من عام 2016</w:t>
      </w:r>
      <w:r w:rsidRPr="004020EA">
        <w:rPr>
          <w:rFonts w:hint="cs"/>
          <w:shd w:val="clear" w:color="auto" w:fill="FFFFFF"/>
          <w:rtl/>
          <w:lang w:bidi="ar-OM"/>
        </w:rPr>
        <w:t>م</w:t>
      </w:r>
      <w:r w:rsidRPr="004020EA">
        <w:rPr>
          <w:shd w:val="clear" w:color="auto" w:fill="FFFFFF"/>
          <w:rtl/>
          <w:lang w:bidi="ar-OM"/>
        </w:rPr>
        <w:t>، بفوز (7) نساء</w:t>
      </w:r>
      <w:r>
        <w:rPr>
          <w:shd w:val="clear" w:color="auto" w:fill="FFFFFF"/>
          <w:rtl/>
          <w:lang w:bidi="ar-OM"/>
        </w:rPr>
        <w:t xml:space="preserve">. </w:t>
      </w:r>
      <w:r w:rsidRPr="004020EA">
        <w:rPr>
          <w:shd w:val="clear" w:color="auto" w:fill="FFFFFF"/>
          <w:rtl/>
          <w:lang w:bidi="ar-OM"/>
        </w:rPr>
        <w:t>كما ارتفعت نسبة الناخبات في المجالس البلدية من (28.6%) في دورته الأولى إلى (46%) في دورته الثانية</w:t>
      </w:r>
      <w:r w:rsidRPr="004020EA">
        <w:rPr>
          <w:rFonts w:hint="cs"/>
          <w:shd w:val="clear" w:color="auto" w:fill="FFFFFF"/>
          <w:rtl/>
          <w:lang w:bidi="ar-OM"/>
        </w:rPr>
        <w:t>.</w:t>
      </w:r>
    </w:p>
    <w:p w:rsidR="00463A83" w:rsidRPr="004020EA" w:rsidRDefault="00463A83" w:rsidP="00463A83">
      <w:pPr>
        <w:pStyle w:val="H1GA"/>
        <w:rPr>
          <w:shd w:val="clear" w:color="auto" w:fill="FFFFFF"/>
          <w:rtl/>
          <w:lang w:bidi="ar-OM"/>
        </w:rPr>
      </w:pPr>
      <w:r>
        <w:rPr>
          <w:shd w:val="clear" w:color="auto" w:fill="FFFFFF"/>
          <w:rtl/>
          <w:lang w:bidi="ar-OM"/>
        </w:rPr>
        <w:tab/>
      </w:r>
      <w:bookmarkStart w:id="12" w:name="_Toc12273863"/>
      <w:r w:rsidRPr="004020EA">
        <w:rPr>
          <w:shd w:val="clear" w:color="auto" w:fill="FFFFFF"/>
          <w:rtl/>
          <w:lang w:bidi="ar-OM"/>
        </w:rPr>
        <w:t>باء-</w:t>
      </w:r>
      <w:r>
        <w:rPr>
          <w:shd w:val="clear" w:color="auto" w:fill="FFFFFF"/>
          <w:rtl/>
          <w:lang w:bidi="ar-OM"/>
        </w:rPr>
        <w:tab/>
      </w:r>
      <w:r w:rsidRPr="004020EA">
        <w:rPr>
          <w:shd w:val="clear" w:color="auto" w:fill="FFFFFF"/>
          <w:rtl/>
          <w:lang w:bidi="ar-OM"/>
        </w:rPr>
        <w:t>سبل الانتصاف الفعالة</w:t>
      </w:r>
      <w:r w:rsidRPr="004020EA">
        <w:rPr>
          <w:rFonts w:hint="cs"/>
          <w:shd w:val="clear" w:color="auto" w:fill="FFFFFF"/>
          <w:rtl/>
          <w:lang w:bidi="ar-OM"/>
        </w:rPr>
        <w:t>:</w:t>
      </w:r>
      <w:bookmarkEnd w:id="12"/>
    </w:p>
    <w:p w:rsidR="00463A83" w:rsidRPr="004020EA" w:rsidRDefault="00463A83" w:rsidP="00463A83">
      <w:pPr>
        <w:pStyle w:val="SingleTxtGA"/>
        <w:rPr>
          <w:shd w:val="clear" w:color="auto" w:fill="FFFFFF"/>
          <w:rtl/>
          <w:lang w:bidi="ar-OM"/>
        </w:rPr>
      </w:pPr>
      <w:r w:rsidRPr="00DD4EA5">
        <w:rPr>
          <w:rFonts w:ascii="Traditional Arabic" w:hAnsi="Traditional Arabic"/>
          <w:spacing w:val="-4"/>
          <w:sz w:val="30"/>
          <w:shd w:val="clear" w:color="auto" w:fill="FFFFFF"/>
          <w:rtl/>
          <w:lang w:bidi="ar-OM"/>
        </w:rPr>
        <w:t>163</w:t>
      </w:r>
      <w:r w:rsidRPr="00DD4EA5">
        <w:rPr>
          <w:rFonts w:ascii="Traditional Arabic" w:hAnsi="Traditional Arabic"/>
          <w:sz w:val="30"/>
          <w:shd w:val="clear" w:color="auto" w:fill="FFFFFF"/>
          <w:rtl/>
          <w:lang w:bidi="ar-OM"/>
        </w:rPr>
        <w:t>-</w:t>
      </w:r>
      <w:r w:rsidRPr="00DD4EA5">
        <w:rPr>
          <w:rFonts w:ascii="Traditional Arabic" w:hAnsi="Traditional Arabic"/>
          <w:sz w:val="30"/>
          <w:shd w:val="clear" w:color="auto" w:fill="FFFFFF"/>
          <w:rtl/>
          <w:lang w:bidi="ar-OM"/>
        </w:rPr>
        <w:tab/>
      </w:r>
      <w:r w:rsidRPr="004020EA">
        <w:rPr>
          <w:shd w:val="clear" w:color="auto" w:fill="FFFFFF"/>
          <w:rtl/>
          <w:lang w:bidi="ar-OM"/>
        </w:rPr>
        <w:t>تتعدد وسائل الانتصاف في السلطنة بين حق الأفراد في اللجوء إلى القضاء المختص، أو اللجوء إلى اللجان المتخصصة كلجنة حقوق الإنسان. وفيما يخص اللجوء إلى القضاء فقد كفله النظام الأساسي للدولة بموجب أحكام الماد</w:t>
      </w:r>
      <w:r w:rsidRPr="004020EA">
        <w:rPr>
          <w:rFonts w:hint="cs"/>
          <w:shd w:val="clear" w:color="auto" w:fill="FFFFFF"/>
          <w:rtl/>
          <w:lang w:bidi="ar-OM"/>
        </w:rPr>
        <w:t xml:space="preserve">ة </w:t>
      </w:r>
      <w:r w:rsidRPr="004020EA">
        <w:rPr>
          <w:shd w:val="clear" w:color="auto" w:fill="FFFFFF"/>
          <w:lang w:bidi="ar-OM"/>
        </w:rPr>
        <w:t>(25)</w:t>
      </w:r>
      <w:r w:rsidRPr="004020EA">
        <w:rPr>
          <w:rFonts w:hint="cs"/>
          <w:shd w:val="clear" w:color="auto" w:fill="FFFFFF"/>
          <w:rtl/>
        </w:rPr>
        <w:t xml:space="preserve"> </w:t>
      </w:r>
      <w:r w:rsidRPr="004020EA">
        <w:rPr>
          <w:shd w:val="clear" w:color="auto" w:fill="FFFFFF"/>
          <w:rtl/>
          <w:lang w:bidi="ar-OM"/>
        </w:rPr>
        <w:t>التي قررت أن</w:t>
      </w:r>
      <w:proofErr w:type="gramStart"/>
      <w:r w:rsidRPr="004020EA">
        <w:rPr>
          <w:rFonts w:hint="cs"/>
          <w:shd w:val="clear" w:color="auto" w:fill="FFFFFF"/>
          <w:rtl/>
          <w:lang w:bidi="ar-OM"/>
        </w:rPr>
        <w:t>:</w:t>
      </w:r>
      <w:r>
        <w:rPr>
          <w:rFonts w:hint="cs"/>
          <w:shd w:val="clear" w:color="auto" w:fill="FFFFFF"/>
          <w:rtl/>
          <w:lang w:bidi="ar-OM"/>
        </w:rPr>
        <w:t xml:space="preserve"> </w:t>
      </w:r>
      <w:r>
        <w:rPr>
          <w:rFonts w:ascii="Traditional Arabic" w:hAnsi="Traditional Arabic" w:hint="cs"/>
          <w:shd w:val="clear" w:color="auto" w:fill="FFFFFF"/>
          <w:rtl/>
          <w:lang w:bidi="ar-OM"/>
        </w:rPr>
        <w:t>”</w:t>
      </w:r>
      <w:r w:rsidRPr="004020EA">
        <w:rPr>
          <w:shd w:val="clear" w:color="auto" w:fill="FFFFFF"/>
          <w:rtl/>
          <w:lang w:bidi="ar-OM"/>
        </w:rPr>
        <w:t>التقاضي</w:t>
      </w:r>
      <w:proofErr w:type="gramEnd"/>
      <w:r w:rsidRPr="004020EA">
        <w:rPr>
          <w:shd w:val="clear" w:color="auto" w:fill="FFFFFF"/>
          <w:rtl/>
          <w:lang w:bidi="ar-OM"/>
        </w:rPr>
        <w:t xml:space="preserve"> حق مصون ومكفول للناس كافة. ويبين القانون الإجراءات والأوضاع اللازمة لممارسة هذا الحق</w:t>
      </w:r>
      <w:r w:rsidRPr="004020EA">
        <w:rPr>
          <w:rFonts w:hint="cs"/>
          <w:shd w:val="clear" w:color="auto" w:fill="FFFFFF"/>
          <w:rtl/>
          <w:lang w:bidi="ar-OM"/>
        </w:rPr>
        <w:t xml:space="preserve">، </w:t>
      </w:r>
      <w:r w:rsidRPr="004020EA">
        <w:rPr>
          <w:shd w:val="clear" w:color="auto" w:fill="FFFFFF"/>
          <w:rtl/>
          <w:lang w:bidi="ar-OM"/>
        </w:rPr>
        <w:t>وتكفل الدولة، قدر المستطاع، تقريب جهات القضاء من المتقاضين</w:t>
      </w:r>
      <w:r w:rsidRPr="004020EA">
        <w:rPr>
          <w:rFonts w:hint="cs"/>
          <w:shd w:val="clear" w:color="auto" w:fill="FFFFFF"/>
          <w:rtl/>
          <w:lang w:bidi="ar-OM"/>
        </w:rPr>
        <w:t xml:space="preserve">، </w:t>
      </w:r>
      <w:r w:rsidRPr="004020EA">
        <w:rPr>
          <w:shd w:val="clear" w:color="auto" w:fill="FFFFFF"/>
          <w:rtl/>
          <w:lang w:bidi="ar-OM"/>
        </w:rPr>
        <w:t>وسرعة الفصل في القضايا</w:t>
      </w:r>
      <w:r>
        <w:rPr>
          <w:rFonts w:ascii="Traditional Arabic" w:eastAsia="Calibri" w:hAnsi="Traditional Arabic"/>
          <w:rtl/>
        </w:rPr>
        <w:t>“</w:t>
      </w:r>
      <w:r w:rsidRPr="004020EA">
        <w:rPr>
          <w:shd w:val="clear" w:color="auto" w:fill="FFFFFF"/>
          <w:rtl/>
          <w:lang w:bidi="ar-OM"/>
        </w:rPr>
        <w:t>.</w:t>
      </w:r>
      <w:r>
        <w:rPr>
          <w:shd w:val="clear" w:color="auto" w:fill="FFFFFF"/>
          <w:rtl/>
          <w:lang w:bidi="ar-OM"/>
        </w:rPr>
        <w:t xml:space="preserve"> </w:t>
      </w:r>
      <w:r w:rsidRPr="004020EA">
        <w:rPr>
          <w:shd w:val="clear" w:color="auto" w:fill="FFFFFF"/>
          <w:rtl/>
          <w:lang w:bidi="ar-OM"/>
        </w:rPr>
        <w:t xml:space="preserve">كما نصت المادة </w:t>
      </w:r>
      <w:r w:rsidRPr="004020EA">
        <w:rPr>
          <w:rFonts w:hint="cs"/>
          <w:shd w:val="clear" w:color="auto" w:fill="FFFFFF"/>
          <w:rtl/>
          <w:lang w:bidi="ar-OM"/>
        </w:rPr>
        <w:t>(</w:t>
      </w:r>
      <w:r w:rsidRPr="004020EA">
        <w:rPr>
          <w:shd w:val="clear" w:color="auto" w:fill="FFFFFF"/>
          <w:lang w:bidi="ar-OM"/>
        </w:rPr>
        <w:t>23</w:t>
      </w:r>
      <w:r w:rsidRPr="004020EA">
        <w:rPr>
          <w:rFonts w:hint="cs"/>
          <w:shd w:val="clear" w:color="auto" w:fill="FFFFFF"/>
          <w:rtl/>
          <w:lang w:bidi="ar-OM"/>
        </w:rPr>
        <w:t>)</w:t>
      </w:r>
      <w:r w:rsidRPr="004020EA">
        <w:rPr>
          <w:shd w:val="clear" w:color="auto" w:fill="FFFFFF"/>
          <w:rtl/>
          <w:lang w:bidi="ar-OM"/>
        </w:rPr>
        <w:t xml:space="preserve"> من النظام الأساسي للدولة على أن</w:t>
      </w:r>
      <w:proofErr w:type="gramStart"/>
      <w:r w:rsidRPr="004020EA">
        <w:rPr>
          <w:rFonts w:hint="cs"/>
          <w:shd w:val="clear" w:color="auto" w:fill="FFFFFF"/>
          <w:rtl/>
          <w:lang w:bidi="ar-OM"/>
        </w:rPr>
        <w:t xml:space="preserve">: </w:t>
      </w:r>
      <w:r>
        <w:rPr>
          <w:rFonts w:ascii="Traditional Arabic" w:hAnsi="Traditional Arabic" w:hint="cs"/>
          <w:shd w:val="clear" w:color="auto" w:fill="FFFFFF"/>
          <w:rtl/>
          <w:lang w:bidi="ar-OM"/>
        </w:rPr>
        <w:t>”</w:t>
      </w:r>
      <w:r w:rsidRPr="004020EA">
        <w:rPr>
          <w:shd w:val="clear" w:color="auto" w:fill="FFFFFF"/>
          <w:rtl/>
          <w:lang w:bidi="ar-OM"/>
        </w:rPr>
        <w:t>للمتهم</w:t>
      </w:r>
      <w:proofErr w:type="gramEnd"/>
      <w:r w:rsidRPr="004020EA">
        <w:rPr>
          <w:shd w:val="clear" w:color="auto" w:fill="FFFFFF"/>
          <w:rtl/>
          <w:lang w:bidi="ar-OM"/>
        </w:rPr>
        <w:t xml:space="preserve"> الحق في أن يوكل من يملك </w:t>
      </w:r>
      <w:r w:rsidRPr="004020EA">
        <w:rPr>
          <w:rFonts w:hint="cs"/>
          <w:shd w:val="clear" w:color="auto" w:fill="FFFFFF"/>
          <w:rtl/>
          <w:lang w:bidi="ar-OM"/>
        </w:rPr>
        <w:t>القدرة للدفاع</w:t>
      </w:r>
      <w:r w:rsidRPr="004020EA">
        <w:rPr>
          <w:shd w:val="clear" w:color="auto" w:fill="FFFFFF"/>
          <w:rtl/>
          <w:lang w:bidi="ar-OM"/>
        </w:rPr>
        <w:t xml:space="preserve"> عنه أثناء </w:t>
      </w:r>
      <w:r w:rsidRPr="004020EA">
        <w:rPr>
          <w:rFonts w:hint="cs"/>
          <w:shd w:val="clear" w:color="auto" w:fill="FFFFFF"/>
          <w:rtl/>
          <w:lang w:bidi="ar-OM"/>
        </w:rPr>
        <w:t>المحاكمة،</w:t>
      </w:r>
      <w:r w:rsidRPr="004020EA">
        <w:rPr>
          <w:shd w:val="clear" w:color="auto" w:fill="FFFFFF"/>
          <w:rtl/>
          <w:lang w:bidi="ar-OM"/>
        </w:rPr>
        <w:t xml:space="preserve"> ويبين القانون الأحوال التي يعتبر فيها حضور محام عن المتهم</w:t>
      </w:r>
      <w:r w:rsidRPr="004020EA">
        <w:rPr>
          <w:rFonts w:hint="cs"/>
          <w:shd w:val="clear" w:color="auto" w:fill="FFFFFF"/>
          <w:rtl/>
          <w:lang w:bidi="ar-OM"/>
        </w:rPr>
        <w:t xml:space="preserve">، </w:t>
      </w:r>
      <w:r w:rsidRPr="004020EA">
        <w:rPr>
          <w:shd w:val="clear" w:color="auto" w:fill="FFFFFF"/>
          <w:rtl/>
          <w:lang w:bidi="ar-OM"/>
        </w:rPr>
        <w:t xml:space="preserve">ويكفل لغير القادرين ماليا وسائل الالتجاء </w:t>
      </w:r>
      <w:r w:rsidRPr="004020EA">
        <w:rPr>
          <w:rFonts w:hint="cs"/>
          <w:shd w:val="clear" w:color="auto" w:fill="FFFFFF"/>
          <w:rtl/>
          <w:lang w:bidi="ar-OM"/>
        </w:rPr>
        <w:t>إ</w:t>
      </w:r>
      <w:r w:rsidRPr="004020EA">
        <w:rPr>
          <w:shd w:val="clear" w:color="auto" w:fill="FFFFFF"/>
          <w:rtl/>
          <w:lang w:bidi="ar-OM"/>
        </w:rPr>
        <w:t>لى القضاء والدفاع عن حقوقهم</w:t>
      </w:r>
      <w:r>
        <w:rPr>
          <w:rFonts w:ascii="Traditional Arabic" w:eastAsia="Calibri" w:hAnsi="Traditional Arabic"/>
          <w:rtl/>
        </w:rPr>
        <w:t>“</w:t>
      </w:r>
      <w:r w:rsidRPr="004020EA">
        <w:rPr>
          <w:shd w:val="clear" w:color="auto" w:fill="FFFFFF"/>
          <w:rtl/>
          <w:lang w:bidi="ar-OM"/>
        </w:rPr>
        <w:t>. وعليه؛ يمكن للضحايا الذين تنتهك حقوقهم إقامة دعاوى أمام المحاكم بكافة درجاتها</w:t>
      </w:r>
      <w:r w:rsidRPr="004020EA">
        <w:rPr>
          <w:rFonts w:hint="cs"/>
          <w:shd w:val="clear" w:color="auto" w:fill="FFFFFF"/>
          <w:rtl/>
          <w:lang w:bidi="ar-OM"/>
        </w:rPr>
        <w:t xml:space="preserve">، </w:t>
      </w:r>
      <w:r w:rsidRPr="004020EA">
        <w:rPr>
          <w:shd w:val="clear" w:color="auto" w:fill="FFFFFF"/>
          <w:rtl/>
          <w:lang w:bidi="ar-OM"/>
        </w:rPr>
        <w:t>وأنواعها، ويتحدد نوع المحكمة</w:t>
      </w:r>
      <w:r w:rsidRPr="004020EA">
        <w:rPr>
          <w:rFonts w:hint="cs"/>
          <w:shd w:val="clear" w:color="auto" w:fill="FFFFFF"/>
          <w:rtl/>
          <w:lang w:bidi="ar-OM"/>
        </w:rPr>
        <w:t>،</w:t>
      </w:r>
      <w:r w:rsidRPr="004020EA">
        <w:rPr>
          <w:shd w:val="clear" w:color="auto" w:fill="FFFFFF"/>
          <w:rtl/>
          <w:lang w:bidi="ar-OM"/>
        </w:rPr>
        <w:t xml:space="preserve"> ودرجتها وفقا للحق المنتهك</w:t>
      </w:r>
      <w:r w:rsidRPr="004020EA">
        <w:rPr>
          <w:rFonts w:hint="cs"/>
          <w:shd w:val="clear" w:color="auto" w:fill="FFFFFF"/>
          <w:rtl/>
          <w:lang w:bidi="ar-OM"/>
        </w:rPr>
        <w:t xml:space="preserve">، </w:t>
      </w:r>
      <w:r w:rsidRPr="004020EA">
        <w:rPr>
          <w:shd w:val="clear" w:color="auto" w:fill="FFFFFF"/>
          <w:rtl/>
          <w:lang w:bidi="ar-OM"/>
        </w:rPr>
        <w:t>والقانون الذي ينظم أحكامه.</w:t>
      </w:r>
      <w:r>
        <w:rPr>
          <w:rFonts w:hint="cs"/>
          <w:shd w:val="clear" w:color="auto" w:fill="FFFFFF"/>
          <w:rtl/>
          <w:lang w:bidi="ar-OM"/>
        </w:rPr>
        <w:t xml:space="preserve"> </w:t>
      </w:r>
    </w:p>
    <w:p w:rsidR="00463A83" w:rsidRPr="004020EA" w:rsidRDefault="00463A83" w:rsidP="00463A83">
      <w:pPr>
        <w:pStyle w:val="SingleTxtGA"/>
        <w:rPr>
          <w:shd w:val="clear" w:color="auto" w:fill="FFFFFF"/>
          <w:rtl/>
          <w:lang w:bidi="ar-OM"/>
        </w:rPr>
      </w:pPr>
      <w:r>
        <w:rPr>
          <w:rFonts w:hint="cs"/>
          <w:shd w:val="clear" w:color="auto" w:fill="FFFFFF"/>
          <w:rtl/>
          <w:lang w:bidi="ar-OM"/>
        </w:rPr>
        <w:t>164</w:t>
      </w:r>
      <w:r w:rsidRPr="004020EA">
        <w:rPr>
          <w:shd w:val="clear" w:color="auto" w:fill="FFFFFF"/>
          <w:rtl/>
          <w:lang w:bidi="ar-OM"/>
        </w:rPr>
        <w:t>-</w:t>
      </w:r>
      <w:r>
        <w:rPr>
          <w:shd w:val="clear" w:color="auto" w:fill="FFFFFF"/>
          <w:rtl/>
          <w:lang w:bidi="ar-OM"/>
        </w:rPr>
        <w:tab/>
      </w:r>
      <w:r w:rsidRPr="004020EA">
        <w:rPr>
          <w:shd w:val="clear" w:color="auto" w:fill="FFFFFF"/>
          <w:rtl/>
          <w:lang w:bidi="ar-OM"/>
        </w:rPr>
        <w:t xml:space="preserve">وقد جسدت التشريعات الوطنية حق الأفراد في التقاضي سواء </w:t>
      </w:r>
      <w:r w:rsidRPr="004020EA">
        <w:rPr>
          <w:rFonts w:hint="cs"/>
          <w:shd w:val="clear" w:color="auto" w:fill="FFFFFF"/>
          <w:rtl/>
          <w:lang w:bidi="ar-OM"/>
        </w:rPr>
        <w:t>أ</w:t>
      </w:r>
      <w:r w:rsidRPr="004020EA">
        <w:rPr>
          <w:shd w:val="clear" w:color="auto" w:fill="FFFFFF"/>
          <w:rtl/>
          <w:lang w:bidi="ar-OM"/>
        </w:rPr>
        <w:t>كانوا مواطنين أم مقيمين، فكرس القانون الع</w:t>
      </w:r>
      <w:r w:rsidRPr="004020EA">
        <w:rPr>
          <w:rFonts w:hint="cs"/>
          <w:shd w:val="clear" w:color="auto" w:fill="FFFFFF"/>
          <w:rtl/>
          <w:lang w:bidi="ar-OM"/>
        </w:rPr>
        <w:t>ُ</w:t>
      </w:r>
      <w:r w:rsidRPr="004020EA">
        <w:rPr>
          <w:shd w:val="clear" w:color="auto" w:fill="FFFFFF"/>
          <w:rtl/>
          <w:lang w:bidi="ar-OM"/>
        </w:rPr>
        <w:t>ماني الحق في المطالبة بالتعويض المدني، فرسم قانون المعاملات المدنية الصادر بموجب المرسوم السلطاني السامي رقم (29/2013) الطريق القانوني لمطالبة المدعي المدني عن الضرر الواقع عليه.</w:t>
      </w:r>
      <w:r>
        <w:rPr>
          <w:shd w:val="clear" w:color="auto" w:fill="FFFFFF"/>
          <w:rtl/>
          <w:lang w:bidi="ar-OM"/>
        </w:rPr>
        <w:t xml:space="preserve"> </w:t>
      </w:r>
      <w:r w:rsidRPr="004020EA">
        <w:rPr>
          <w:shd w:val="clear" w:color="auto" w:fill="FFFFFF"/>
          <w:rtl/>
          <w:lang w:bidi="ar-OM"/>
        </w:rPr>
        <w:t>كما أنه للمجني عليهم حق المطالبة بالتعويض المدني بموجب نص المادة (20) من قانون الإجراءات الجزائية</w:t>
      </w:r>
      <w:r w:rsidRPr="004020EA">
        <w:rPr>
          <w:rFonts w:hint="cs"/>
          <w:shd w:val="clear" w:color="auto" w:fill="FFFFFF"/>
          <w:rtl/>
          <w:lang w:bidi="ar-OM"/>
        </w:rPr>
        <w:t>، إ</w:t>
      </w:r>
      <w:r w:rsidRPr="004020EA">
        <w:rPr>
          <w:shd w:val="clear" w:color="auto" w:fill="FFFFFF"/>
          <w:rtl/>
          <w:lang w:bidi="ar-OM"/>
        </w:rPr>
        <w:t xml:space="preserve">ذ ورد </w:t>
      </w:r>
      <w:r w:rsidRPr="004020EA">
        <w:rPr>
          <w:rFonts w:hint="cs"/>
          <w:shd w:val="clear" w:color="auto" w:fill="FFFFFF"/>
          <w:rtl/>
          <w:lang w:bidi="ar-OM"/>
        </w:rPr>
        <w:t>فيها</w:t>
      </w:r>
      <w:proofErr w:type="gramStart"/>
      <w:r w:rsidRPr="004020EA">
        <w:rPr>
          <w:rFonts w:hint="cs"/>
          <w:shd w:val="clear" w:color="auto" w:fill="FFFFFF"/>
          <w:rtl/>
          <w:lang w:bidi="ar-OM"/>
        </w:rPr>
        <w:t>:</w:t>
      </w:r>
      <w:r>
        <w:rPr>
          <w:rFonts w:hint="cs"/>
          <w:shd w:val="clear" w:color="auto" w:fill="FFFFFF"/>
          <w:rtl/>
          <w:lang w:bidi="ar-OM"/>
        </w:rPr>
        <w:t xml:space="preserve"> </w:t>
      </w:r>
      <w:r>
        <w:rPr>
          <w:rFonts w:ascii="Traditional Arabic" w:hAnsi="Traditional Arabic" w:hint="cs"/>
          <w:shd w:val="clear" w:color="auto" w:fill="FFFFFF"/>
          <w:rtl/>
          <w:lang w:bidi="ar-OM"/>
        </w:rPr>
        <w:t>”</w:t>
      </w:r>
      <w:r w:rsidRPr="004020EA">
        <w:rPr>
          <w:shd w:val="clear" w:color="auto" w:fill="FFFFFF"/>
          <w:rtl/>
          <w:lang w:bidi="ar-OM"/>
        </w:rPr>
        <w:t>لكل</w:t>
      </w:r>
      <w:proofErr w:type="gramEnd"/>
      <w:r w:rsidRPr="004020EA">
        <w:rPr>
          <w:shd w:val="clear" w:color="auto" w:fill="FFFFFF"/>
          <w:rtl/>
          <w:lang w:bidi="ar-OM"/>
        </w:rPr>
        <w:t xml:space="preserve"> من أصابه ضرر شخصي مباشر بسبب الجريمة أن يرفع دعوى بحقه المدني أمام المحكمة التي تنظر الدعوى العمومية في أية حالة كانت عليها إلى أن يقفل باب المرافعة بوصفه مدعيا منضما في الدعوى العمومية</w:t>
      </w:r>
      <w:r>
        <w:rPr>
          <w:rFonts w:ascii="Traditional Arabic" w:eastAsia="Calibri" w:hAnsi="Traditional Arabic"/>
          <w:rtl/>
        </w:rPr>
        <w:t>“</w:t>
      </w:r>
      <w:r w:rsidRPr="004020EA">
        <w:rPr>
          <w:shd w:val="clear" w:color="auto" w:fill="FFFFFF"/>
          <w:rtl/>
          <w:lang w:bidi="ar-OM"/>
        </w:rPr>
        <w:t>.</w:t>
      </w:r>
    </w:p>
    <w:p w:rsidR="00463A83" w:rsidRPr="004020EA" w:rsidRDefault="00463A83" w:rsidP="00463A83">
      <w:pPr>
        <w:pStyle w:val="SingleTxtGA"/>
        <w:rPr>
          <w:shd w:val="clear" w:color="auto" w:fill="FFFFFF"/>
          <w:rtl/>
          <w:lang w:bidi="ar-OM"/>
        </w:rPr>
      </w:pPr>
      <w:r>
        <w:rPr>
          <w:rFonts w:hint="cs"/>
          <w:shd w:val="clear" w:color="auto" w:fill="FFFFFF"/>
          <w:rtl/>
          <w:lang w:bidi="ar-OM"/>
        </w:rPr>
        <w:lastRenderedPageBreak/>
        <w:t>165</w:t>
      </w:r>
      <w:r w:rsidRPr="004020EA">
        <w:rPr>
          <w:shd w:val="clear" w:color="auto" w:fill="FFFFFF"/>
          <w:rtl/>
          <w:lang w:bidi="ar-OM"/>
        </w:rPr>
        <w:t>-</w:t>
      </w:r>
      <w:r>
        <w:rPr>
          <w:shd w:val="clear" w:color="auto" w:fill="FFFFFF"/>
          <w:rtl/>
          <w:lang w:bidi="ar-OM"/>
        </w:rPr>
        <w:tab/>
      </w:r>
      <w:r w:rsidRPr="004020EA">
        <w:rPr>
          <w:shd w:val="clear" w:color="auto" w:fill="FFFFFF"/>
          <w:rtl/>
          <w:lang w:bidi="ar-OM"/>
        </w:rPr>
        <w:t xml:space="preserve">وقد أحدث صدور قانون الجزاء بموجب المرسوم السلطاني السامي رقم </w:t>
      </w:r>
      <w:r w:rsidRPr="004020EA">
        <w:rPr>
          <w:shd w:val="clear" w:color="auto" w:fill="FFFFFF"/>
          <w:lang w:bidi="ar-OM"/>
        </w:rPr>
        <w:t>(2018/7)</w:t>
      </w:r>
      <w:r w:rsidRPr="004020EA">
        <w:rPr>
          <w:rFonts w:hint="cs"/>
          <w:shd w:val="clear" w:color="auto" w:fill="FFFFFF"/>
          <w:rtl/>
          <w:lang w:bidi="ar-OM"/>
        </w:rPr>
        <w:t xml:space="preserve"> نقلة نوعية</w:t>
      </w:r>
      <w:r w:rsidRPr="004020EA">
        <w:rPr>
          <w:shd w:val="clear" w:color="auto" w:fill="FFFFFF"/>
          <w:rtl/>
          <w:lang w:bidi="ar-OM"/>
        </w:rPr>
        <w:t xml:space="preserve"> في التشريع الجزائي، فأفرد فصلا كاملا</w:t>
      </w:r>
      <w:r w:rsidRPr="004020EA">
        <w:rPr>
          <w:rFonts w:hint="cs"/>
          <w:shd w:val="clear" w:color="auto" w:fill="FFFFFF"/>
          <w:rtl/>
          <w:lang w:bidi="ar-OM"/>
        </w:rPr>
        <w:t xml:space="preserve"> </w:t>
      </w:r>
      <w:r w:rsidRPr="004020EA">
        <w:rPr>
          <w:shd w:val="clear" w:color="auto" w:fill="FFFFFF"/>
          <w:rtl/>
          <w:lang w:bidi="ar-OM"/>
        </w:rPr>
        <w:t>ي</w:t>
      </w:r>
      <w:r w:rsidRPr="004020EA">
        <w:rPr>
          <w:rFonts w:hint="cs"/>
          <w:shd w:val="clear" w:color="auto" w:fill="FFFFFF"/>
          <w:rtl/>
          <w:lang w:bidi="ar-OM"/>
        </w:rPr>
        <w:t>ُ</w:t>
      </w:r>
      <w:r w:rsidRPr="004020EA">
        <w:rPr>
          <w:shd w:val="clear" w:color="auto" w:fill="FFFFFF"/>
          <w:rtl/>
          <w:lang w:bidi="ar-OM"/>
        </w:rPr>
        <w:t>جرم تعطيل ال</w:t>
      </w:r>
      <w:r w:rsidRPr="004020EA">
        <w:rPr>
          <w:rFonts w:hint="cs"/>
          <w:shd w:val="clear" w:color="auto" w:fill="FFFFFF"/>
          <w:rtl/>
          <w:lang w:bidi="ar-OM"/>
        </w:rPr>
        <w:t>إ</w:t>
      </w:r>
      <w:r w:rsidRPr="004020EA">
        <w:rPr>
          <w:shd w:val="clear" w:color="auto" w:fill="FFFFFF"/>
          <w:rtl/>
          <w:lang w:bidi="ar-OM"/>
        </w:rPr>
        <w:t xml:space="preserve">جراءات القضائية وتضليل العدالة. </w:t>
      </w:r>
    </w:p>
    <w:p w:rsidR="00463A83" w:rsidRPr="004020EA" w:rsidRDefault="00463A83" w:rsidP="00463A83">
      <w:pPr>
        <w:pStyle w:val="SingleTxtGA"/>
        <w:rPr>
          <w:shd w:val="clear" w:color="auto" w:fill="FFFFFF"/>
          <w:rtl/>
        </w:rPr>
      </w:pPr>
      <w:r>
        <w:rPr>
          <w:rFonts w:hint="cs"/>
          <w:shd w:val="clear" w:color="auto" w:fill="FFFFFF"/>
          <w:rtl/>
          <w:lang w:bidi="ar-OM"/>
        </w:rPr>
        <w:t>166</w:t>
      </w:r>
      <w:r w:rsidRPr="004020EA">
        <w:rPr>
          <w:shd w:val="clear" w:color="auto" w:fill="FFFFFF"/>
          <w:rtl/>
          <w:lang w:bidi="ar-OM"/>
        </w:rPr>
        <w:t>-</w:t>
      </w:r>
      <w:r>
        <w:rPr>
          <w:shd w:val="clear" w:color="auto" w:fill="FFFFFF"/>
          <w:rtl/>
          <w:lang w:bidi="ar-OM"/>
        </w:rPr>
        <w:tab/>
      </w:r>
      <w:r w:rsidRPr="004020EA">
        <w:rPr>
          <w:shd w:val="clear" w:color="auto" w:fill="FFFFFF"/>
          <w:rtl/>
          <w:lang w:bidi="ar-OM"/>
        </w:rPr>
        <w:t>وتقدم المساعدة القضائية التي تعنى بإعفاء الخصوم المعسرين من الرسوم القضائية المقررة لرفع الدعوى وندب أحد المحاميين لمباشرة إجراءاتها في الدعاوى التي ينص القانون على وجوب مباشرتها عن طريق محام، ويشمل ال</w:t>
      </w:r>
      <w:r w:rsidRPr="004020EA">
        <w:rPr>
          <w:rFonts w:hint="cs"/>
          <w:shd w:val="clear" w:color="auto" w:fill="FFFFFF"/>
          <w:rtl/>
          <w:lang w:bidi="ar-OM"/>
        </w:rPr>
        <w:t>إ</w:t>
      </w:r>
      <w:r w:rsidRPr="004020EA">
        <w:rPr>
          <w:shd w:val="clear" w:color="auto" w:fill="FFFFFF"/>
          <w:rtl/>
          <w:lang w:bidi="ar-OM"/>
        </w:rPr>
        <w:t>عفاء أجر نشر الإعلانات القضائية ومصاريف الخبراء</w:t>
      </w:r>
      <w:r w:rsidRPr="004020EA">
        <w:rPr>
          <w:rFonts w:hint="cs"/>
          <w:shd w:val="clear" w:color="auto" w:fill="FFFFFF"/>
          <w:rtl/>
          <w:lang w:bidi="ar-OM"/>
        </w:rPr>
        <w:t>،</w:t>
      </w:r>
      <w:r w:rsidRPr="004020EA">
        <w:rPr>
          <w:shd w:val="clear" w:color="auto" w:fill="FFFFFF"/>
          <w:rtl/>
          <w:lang w:bidi="ar-OM"/>
        </w:rPr>
        <w:t xml:space="preserve"> وذلك بموجب المادة الأولى من لائحة تنظيم المساعدة القضائية للمعسرين الصادرة بموجب القرار الوزاري رقم </w:t>
      </w:r>
      <w:r w:rsidRPr="004020EA">
        <w:rPr>
          <w:shd w:val="clear" w:color="auto" w:fill="FFFFFF"/>
          <w:lang w:bidi="ar-OM"/>
        </w:rPr>
        <w:t>(2009/91)</w:t>
      </w:r>
      <w:r w:rsidRPr="004020EA">
        <w:rPr>
          <w:shd w:val="clear" w:color="auto" w:fill="FFFFFF"/>
          <w:rtl/>
          <w:lang w:bidi="ar-OM"/>
        </w:rPr>
        <w:t xml:space="preserve"> بتاريخ </w:t>
      </w:r>
      <w:r w:rsidRPr="004020EA">
        <w:rPr>
          <w:shd w:val="clear" w:color="auto" w:fill="FFFFFF"/>
          <w:lang w:bidi="ar-OM"/>
        </w:rPr>
        <w:t>2009/2/14</w:t>
      </w:r>
      <w:r w:rsidRPr="004020EA">
        <w:rPr>
          <w:rFonts w:hint="cs"/>
          <w:shd w:val="clear" w:color="auto" w:fill="FFFFFF"/>
          <w:rtl/>
        </w:rPr>
        <w:t xml:space="preserve">م </w:t>
      </w:r>
      <w:r w:rsidRPr="004020EA">
        <w:rPr>
          <w:shd w:val="clear" w:color="auto" w:fill="FFFFFF"/>
          <w:rtl/>
          <w:lang w:bidi="ar-OM"/>
        </w:rPr>
        <w:t xml:space="preserve">الصادر من وزارة العدل. </w:t>
      </w:r>
    </w:p>
    <w:p w:rsidR="00463A83" w:rsidRPr="004020EA" w:rsidRDefault="00463A83" w:rsidP="00463A83">
      <w:pPr>
        <w:pStyle w:val="SingleTxtGA"/>
        <w:rPr>
          <w:shd w:val="clear" w:color="auto" w:fill="FFFFFF"/>
          <w:rtl/>
          <w:lang w:bidi="ar-OM"/>
        </w:rPr>
      </w:pPr>
      <w:r>
        <w:rPr>
          <w:rFonts w:hint="cs"/>
          <w:shd w:val="clear" w:color="auto" w:fill="FFFFFF"/>
          <w:rtl/>
        </w:rPr>
        <w:t>167</w:t>
      </w:r>
      <w:r w:rsidRPr="004020EA">
        <w:rPr>
          <w:shd w:val="clear" w:color="auto" w:fill="FFFFFF"/>
          <w:rtl/>
          <w:lang w:bidi="ar-OM"/>
        </w:rPr>
        <w:t>-</w:t>
      </w:r>
      <w:r>
        <w:rPr>
          <w:shd w:val="clear" w:color="auto" w:fill="FFFFFF"/>
          <w:rtl/>
          <w:lang w:bidi="ar-OM"/>
        </w:rPr>
        <w:tab/>
      </w:r>
      <w:r w:rsidRPr="004020EA">
        <w:rPr>
          <w:shd w:val="clear" w:color="auto" w:fill="FFFFFF"/>
          <w:rtl/>
          <w:lang w:bidi="ar-OM"/>
        </w:rPr>
        <w:t>كما أنه</w:t>
      </w:r>
      <w:r w:rsidRPr="004020EA">
        <w:rPr>
          <w:rFonts w:hint="cs"/>
          <w:shd w:val="clear" w:color="auto" w:fill="FFFFFF"/>
          <w:rtl/>
          <w:lang w:bidi="ar-OM"/>
        </w:rPr>
        <w:t xml:space="preserve">، </w:t>
      </w:r>
      <w:r w:rsidRPr="004020EA">
        <w:rPr>
          <w:shd w:val="clear" w:color="auto" w:fill="FFFFFF"/>
          <w:rtl/>
          <w:lang w:bidi="ar-OM"/>
        </w:rPr>
        <w:t>ومن ضمانات حق الحدث في محاكمة عادلة، فإن الاستعانة بمحامٍ واجبة في قضايا الأحداث، وذلك بموجب المادة (</w:t>
      </w:r>
      <w:r w:rsidRPr="004020EA">
        <w:rPr>
          <w:shd w:val="clear" w:color="auto" w:fill="FFFFFF"/>
          <w:lang w:bidi="ar-OM"/>
        </w:rPr>
        <w:t>39</w:t>
      </w:r>
      <w:r w:rsidRPr="004020EA">
        <w:rPr>
          <w:shd w:val="clear" w:color="auto" w:fill="FFFFFF"/>
          <w:rtl/>
          <w:lang w:bidi="ar-OM"/>
        </w:rPr>
        <w:t>) من قانون مساءلة الأحداث التي تنص على ما ي</w:t>
      </w:r>
      <w:r w:rsidRPr="004020EA">
        <w:rPr>
          <w:rFonts w:hint="cs"/>
          <w:shd w:val="clear" w:color="auto" w:fill="FFFFFF"/>
          <w:rtl/>
          <w:lang w:bidi="ar-OM"/>
        </w:rPr>
        <w:t>أت</w:t>
      </w:r>
      <w:r w:rsidRPr="004020EA">
        <w:rPr>
          <w:shd w:val="clear" w:color="auto" w:fill="FFFFFF"/>
          <w:rtl/>
          <w:lang w:bidi="ar-OM"/>
        </w:rPr>
        <w:t>ي: (على والدي الحدث أو غيرهما ممن ذكروا في المادة السابقة توكيل محام</w:t>
      </w:r>
      <w:r w:rsidRPr="004020EA">
        <w:rPr>
          <w:rFonts w:hint="cs"/>
          <w:shd w:val="clear" w:color="auto" w:fill="FFFFFF"/>
          <w:rtl/>
          <w:lang w:bidi="ar-OM"/>
        </w:rPr>
        <w:t>ٍ</w:t>
      </w:r>
      <w:r w:rsidRPr="004020EA">
        <w:rPr>
          <w:shd w:val="clear" w:color="auto" w:fill="FFFFFF"/>
          <w:rtl/>
          <w:lang w:bidi="ar-OM"/>
        </w:rPr>
        <w:t xml:space="preserve"> للدفاع عن الحدث الجانح وإلا ندبت المحكمة أحد المحامين ليتولى هذه المهمة</w:t>
      </w:r>
      <w:r w:rsidRPr="004020EA">
        <w:rPr>
          <w:rFonts w:hint="cs"/>
          <w:shd w:val="clear" w:color="auto" w:fill="FFFFFF"/>
          <w:rtl/>
          <w:lang w:bidi="ar-OM"/>
        </w:rPr>
        <w:t>)</w:t>
      </w:r>
      <w:r w:rsidRPr="004020EA">
        <w:rPr>
          <w:shd w:val="clear" w:color="auto" w:fill="FFFFFF"/>
          <w:rtl/>
          <w:lang w:bidi="ar-OM"/>
        </w:rPr>
        <w:t>.</w:t>
      </w:r>
    </w:p>
    <w:p w:rsidR="00463A83" w:rsidRPr="004020EA" w:rsidRDefault="00463A83" w:rsidP="00463A83">
      <w:pPr>
        <w:pStyle w:val="SingleTxtGA"/>
        <w:rPr>
          <w:shd w:val="clear" w:color="auto" w:fill="FFFFFF"/>
          <w:rtl/>
          <w:lang w:bidi="ar-OM"/>
        </w:rPr>
      </w:pPr>
      <w:r w:rsidRPr="004020EA">
        <w:rPr>
          <w:shd w:val="clear" w:color="auto" w:fill="FFFFFF"/>
          <w:rtl/>
          <w:lang w:bidi="ar-OM"/>
        </w:rPr>
        <w:t>جهات الانتصاف القضائية</w:t>
      </w:r>
      <w:r w:rsidRPr="004020EA">
        <w:rPr>
          <w:rFonts w:hint="cs"/>
          <w:shd w:val="clear" w:color="auto" w:fill="FFFFFF"/>
          <w:rtl/>
          <w:lang w:bidi="ar-OM"/>
        </w:rPr>
        <w:t>:</w:t>
      </w:r>
    </w:p>
    <w:p w:rsidR="00463A83" w:rsidRPr="004020EA" w:rsidRDefault="00463A83" w:rsidP="00463A83">
      <w:pPr>
        <w:pStyle w:val="SingleTxtGA"/>
        <w:rPr>
          <w:shd w:val="clear" w:color="auto" w:fill="FFFFFF"/>
          <w:rtl/>
          <w:lang w:bidi="ar-OM"/>
        </w:rPr>
      </w:pPr>
      <w:r>
        <w:rPr>
          <w:rFonts w:hint="cs"/>
          <w:shd w:val="clear" w:color="auto" w:fill="FFFFFF"/>
          <w:rtl/>
        </w:rPr>
        <w:t>168</w:t>
      </w:r>
      <w:r w:rsidRPr="004020EA">
        <w:rPr>
          <w:shd w:val="clear" w:color="auto" w:fill="FFFFFF"/>
          <w:rtl/>
          <w:lang w:bidi="ar-OM"/>
        </w:rPr>
        <w:t>-</w:t>
      </w:r>
      <w:r>
        <w:rPr>
          <w:shd w:val="clear" w:color="auto" w:fill="FFFFFF"/>
          <w:rtl/>
          <w:lang w:bidi="ar-OM"/>
        </w:rPr>
        <w:tab/>
      </w:r>
      <w:r w:rsidRPr="004020EA">
        <w:rPr>
          <w:shd w:val="clear" w:color="auto" w:fill="FFFFFF"/>
          <w:rtl/>
          <w:lang w:bidi="ar-OM"/>
        </w:rPr>
        <w:t>لقد كفلت السلطنة سبل تقرب القضاء من المتقاضين</w:t>
      </w:r>
      <w:r w:rsidRPr="004020EA">
        <w:rPr>
          <w:rFonts w:hint="cs"/>
          <w:shd w:val="clear" w:color="auto" w:fill="FFFFFF"/>
          <w:rtl/>
          <w:lang w:bidi="ar-OM"/>
        </w:rPr>
        <w:t xml:space="preserve">، </w:t>
      </w:r>
      <w:r w:rsidRPr="004020EA">
        <w:rPr>
          <w:shd w:val="clear" w:color="auto" w:fill="FFFFFF"/>
          <w:rtl/>
          <w:lang w:bidi="ar-OM"/>
        </w:rPr>
        <w:t>وضمان سرعة الفصل في القضايا، وذلك وفق ما أسسه النظام الأساسي للدولة المشار إليه سلفا. ونظرا لاتساع المساحة الجغرافية بالسلطنة، فقد توزعت في مختلف محافظات ولايات السلطنة محاكم القضاء العادي</w:t>
      </w:r>
      <w:r w:rsidRPr="004020EA">
        <w:rPr>
          <w:rFonts w:hint="cs"/>
          <w:shd w:val="clear" w:color="auto" w:fill="FFFFFF"/>
          <w:rtl/>
          <w:lang w:bidi="ar-OM"/>
        </w:rPr>
        <w:t>،</w:t>
      </w:r>
      <w:r w:rsidRPr="004020EA">
        <w:rPr>
          <w:shd w:val="clear" w:color="auto" w:fill="FFFFFF"/>
          <w:rtl/>
          <w:lang w:bidi="ar-OM"/>
        </w:rPr>
        <w:t xml:space="preserve"> ودوائر القضاء الإداري، وذلك وفق التسلسل الهرمي لها على النحو ال</w:t>
      </w:r>
      <w:r w:rsidRPr="004020EA">
        <w:rPr>
          <w:rFonts w:hint="cs"/>
          <w:shd w:val="clear" w:color="auto" w:fill="FFFFFF"/>
          <w:rtl/>
          <w:lang w:bidi="ar-OM"/>
        </w:rPr>
        <w:t>آ</w:t>
      </w:r>
      <w:r w:rsidRPr="004020EA">
        <w:rPr>
          <w:shd w:val="clear" w:color="auto" w:fill="FFFFFF"/>
          <w:rtl/>
          <w:lang w:bidi="ar-OM"/>
        </w:rPr>
        <w:t>تي:</w:t>
      </w:r>
    </w:p>
    <w:p w:rsidR="00463A83" w:rsidRDefault="00463A83" w:rsidP="00463A83">
      <w:pPr>
        <w:pStyle w:val="H23GA"/>
        <w:rPr>
          <w:shd w:val="clear" w:color="auto" w:fill="FFFFFF"/>
          <w:lang w:bidi="ar-OM"/>
        </w:rPr>
      </w:pPr>
      <w:r>
        <w:rPr>
          <w:rFonts w:ascii="Traditional Arabic" w:hAnsi="Traditional Arabic"/>
          <w:spacing w:val="-4"/>
          <w:sz w:val="30"/>
          <w:shd w:val="clear" w:color="auto" w:fill="FFFFFF"/>
          <w:rtl/>
          <w:lang w:bidi="ar-OM"/>
        </w:rPr>
        <w:tab/>
      </w:r>
      <w:r>
        <w:rPr>
          <w:rFonts w:ascii="Traditional Arabic" w:hAnsi="Traditional Arabic" w:hint="cs"/>
          <w:spacing w:val="-4"/>
          <w:sz w:val="30"/>
          <w:shd w:val="clear" w:color="auto" w:fill="FFFFFF"/>
          <w:rtl/>
          <w:lang w:bidi="ar-OM"/>
        </w:rPr>
        <w:t>(أ)</w:t>
      </w:r>
      <w:r>
        <w:rPr>
          <w:rFonts w:ascii="Traditional Arabic" w:hAnsi="Traditional Arabic" w:hint="cs"/>
          <w:spacing w:val="-4"/>
          <w:sz w:val="30"/>
          <w:shd w:val="clear" w:color="auto" w:fill="FFFFFF"/>
          <w:rtl/>
          <w:lang w:bidi="ar-OM"/>
        </w:rPr>
        <w:tab/>
      </w:r>
      <w:r w:rsidRPr="004020EA">
        <w:rPr>
          <w:shd w:val="clear" w:color="auto" w:fill="FFFFFF"/>
          <w:rtl/>
          <w:lang w:bidi="ar-OM"/>
        </w:rPr>
        <w:t xml:space="preserve">المحكمة العليا: </w:t>
      </w:r>
    </w:p>
    <w:p w:rsidR="00463A83" w:rsidRPr="004020EA" w:rsidRDefault="00463A83" w:rsidP="00463A83">
      <w:pPr>
        <w:pStyle w:val="SingleTxtGA"/>
        <w:rPr>
          <w:shd w:val="clear" w:color="auto" w:fill="FFFFFF"/>
          <w:rtl/>
          <w:lang w:bidi="ar-OM"/>
        </w:rPr>
      </w:pPr>
      <w:r>
        <w:rPr>
          <w:rFonts w:hint="cs"/>
          <w:shd w:val="clear" w:color="auto" w:fill="FFFFFF"/>
          <w:rtl/>
          <w:lang w:bidi="ar-OM"/>
        </w:rPr>
        <w:t>169</w:t>
      </w:r>
      <w:r w:rsidRPr="004020EA">
        <w:rPr>
          <w:rFonts w:hint="cs"/>
          <w:shd w:val="clear" w:color="auto" w:fill="FFFFFF"/>
          <w:rtl/>
          <w:lang w:bidi="ar-OM"/>
        </w:rPr>
        <w:t>-</w:t>
      </w:r>
      <w:r>
        <w:rPr>
          <w:rFonts w:hint="cs"/>
          <w:shd w:val="clear" w:color="auto" w:fill="FFFFFF"/>
          <w:rtl/>
          <w:lang w:bidi="ar-OM"/>
        </w:rPr>
        <w:tab/>
      </w:r>
      <w:r w:rsidRPr="004020EA">
        <w:rPr>
          <w:shd w:val="clear" w:color="auto" w:fill="FFFFFF"/>
          <w:rtl/>
          <w:lang w:bidi="ar-OM"/>
        </w:rPr>
        <w:t>تمثل المحكمة العليا قمة الهرم القضائي في سلطنة ع</w:t>
      </w:r>
      <w:r w:rsidRPr="004020EA">
        <w:rPr>
          <w:rFonts w:hint="cs"/>
          <w:shd w:val="clear" w:color="auto" w:fill="FFFFFF"/>
          <w:rtl/>
          <w:lang w:bidi="ar-OM"/>
        </w:rPr>
        <w:t>ُ</w:t>
      </w:r>
      <w:r w:rsidRPr="004020EA">
        <w:rPr>
          <w:shd w:val="clear" w:color="auto" w:fill="FFFFFF"/>
          <w:rtl/>
          <w:lang w:bidi="ar-OM"/>
        </w:rPr>
        <w:t xml:space="preserve">مان، وقد أنشئت طبقا لقانون السلطة القضائية الصادر بالمرسوم السلطاني رقم </w:t>
      </w:r>
      <w:r w:rsidRPr="004020EA">
        <w:rPr>
          <w:shd w:val="clear" w:color="auto" w:fill="FFFFFF"/>
          <w:lang w:bidi="ar-OM"/>
        </w:rPr>
        <w:t>(90/90)</w:t>
      </w:r>
      <w:r w:rsidRPr="004020EA">
        <w:rPr>
          <w:shd w:val="clear" w:color="auto" w:fill="FFFFFF"/>
          <w:rtl/>
          <w:lang w:bidi="ar-OM"/>
        </w:rPr>
        <w:t xml:space="preserve"> وتعديلاته</w:t>
      </w:r>
      <w:r w:rsidRPr="004020EA">
        <w:rPr>
          <w:rFonts w:hint="cs"/>
          <w:shd w:val="clear" w:color="auto" w:fill="FFFFFF"/>
          <w:rtl/>
          <w:lang w:bidi="ar-OM"/>
        </w:rPr>
        <w:t xml:space="preserve">، </w:t>
      </w:r>
      <w:r w:rsidRPr="004020EA">
        <w:rPr>
          <w:shd w:val="clear" w:color="auto" w:fill="FFFFFF"/>
          <w:rtl/>
          <w:lang w:bidi="ar-OM"/>
        </w:rPr>
        <w:t>وهي محكمة واحدة مقرها مسقط، وتتشكل من رئيس واحد</w:t>
      </w:r>
      <w:r w:rsidRPr="004020EA">
        <w:rPr>
          <w:rFonts w:hint="cs"/>
          <w:shd w:val="clear" w:color="auto" w:fill="FFFFFF"/>
          <w:rtl/>
          <w:lang w:bidi="ar-OM"/>
        </w:rPr>
        <w:t xml:space="preserve">، </w:t>
      </w:r>
      <w:r w:rsidRPr="004020EA">
        <w:rPr>
          <w:shd w:val="clear" w:color="auto" w:fill="FFFFFF"/>
          <w:rtl/>
          <w:lang w:bidi="ar-OM"/>
        </w:rPr>
        <w:t xml:space="preserve">وعدد كاف من نواب الرئيس والقضاة. وتختص المحكمة العليا في النظر بالطعون المرفوعة في أي حكم </w:t>
      </w:r>
      <w:r w:rsidRPr="004020EA">
        <w:rPr>
          <w:rFonts w:hint="cs"/>
          <w:shd w:val="clear" w:color="auto" w:fill="FFFFFF"/>
          <w:rtl/>
          <w:lang w:bidi="ar-OM"/>
        </w:rPr>
        <w:t>نهائي</w:t>
      </w:r>
      <w:r w:rsidRPr="004020EA">
        <w:rPr>
          <w:shd w:val="clear" w:color="auto" w:fill="FFFFFF"/>
          <w:rtl/>
          <w:lang w:bidi="ar-OM"/>
        </w:rPr>
        <w:t xml:space="preserve"> أيا كانت المحكمة التي أصدرته، كما تختص بالنظر في الطعون التي يرفعها المدعي العام لمصلحة القانون في الأ</w:t>
      </w:r>
      <w:r w:rsidRPr="004020EA">
        <w:rPr>
          <w:rFonts w:hint="cs"/>
          <w:shd w:val="clear" w:color="auto" w:fill="FFFFFF"/>
          <w:rtl/>
          <w:lang w:bidi="ar-OM"/>
        </w:rPr>
        <w:t>حكام النهائية أيا</w:t>
      </w:r>
      <w:r w:rsidRPr="004020EA">
        <w:rPr>
          <w:shd w:val="clear" w:color="auto" w:fill="FFFFFF"/>
          <w:rtl/>
          <w:lang w:bidi="ar-OM"/>
        </w:rPr>
        <w:t xml:space="preserve"> كانت المحكمة التي أصدرته إذا كان الحكم مبينا على مخالفة القانون</w:t>
      </w:r>
      <w:r w:rsidRPr="004020EA">
        <w:rPr>
          <w:rFonts w:hint="cs"/>
          <w:shd w:val="clear" w:color="auto" w:fill="FFFFFF"/>
          <w:rtl/>
          <w:lang w:bidi="ar-OM"/>
        </w:rPr>
        <w:t xml:space="preserve">، </w:t>
      </w:r>
      <w:r w:rsidRPr="004020EA">
        <w:rPr>
          <w:shd w:val="clear" w:color="auto" w:fill="FFFFFF"/>
          <w:rtl/>
          <w:lang w:bidi="ar-OM"/>
        </w:rPr>
        <w:t>أو خطأ في تطبيقه</w:t>
      </w:r>
      <w:r w:rsidRPr="004020EA">
        <w:rPr>
          <w:rFonts w:hint="cs"/>
          <w:shd w:val="clear" w:color="auto" w:fill="FFFFFF"/>
          <w:rtl/>
          <w:lang w:bidi="ar-OM"/>
        </w:rPr>
        <w:t>،</w:t>
      </w:r>
      <w:r w:rsidRPr="004020EA">
        <w:rPr>
          <w:shd w:val="clear" w:color="auto" w:fill="FFFFFF"/>
          <w:rtl/>
          <w:lang w:bidi="ar-OM"/>
        </w:rPr>
        <w:t xml:space="preserve"> </w:t>
      </w:r>
      <w:r w:rsidRPr="004020EA">
        <w:rPr>
          <w:rFonts w:hint="cs"/>
          <w:shd w:val="clear" w:color="auto" w:fill="FFFFFF"/>
          <w:rtl/>
          <w:lang w:bidi="ar-OM"/>
        </w:rPr>
        <w:t>أ</w:t>
      </w:r>
      <w:r w:rsidRPr="004020EA">
        <w:rPr>
          <w:shd w:val="clear" w:color="auto" w:fill="FFFFFF"/>
          <w:rtl/>
          <w:lang w:bidi="ar-OM"/>
        </w:rPr>
        <w:t>و تأويله في الأحوال التي</w:t>
      </w:r>
      <w:r w:rsidRPr="004020EA">
        <w:rPr>
          <w:rFonts w:hint="cs"/>
          <w:shd w:val="clear" w:color="auto" w:fill="FFFFFF"/>
          <w:rtl/>
          <w:lang w:bidi="ar-OM"/>
        </w:rPr>
        <w:t xml:space="preserve"> ينص عليها القانون.</w:t>
      </w:r>
    </w:p>
    <w:p w:rsidR="00463A83" w:rsidRPr="00DD4EA5" w:rsidRDefault="00463A83" w:rsidP="00463A83">
      <w:pPr>
        <w:pStyle w:val="H23GA"/>
        <w:rPr>
          <w:b w:val="0"/>
          <w:bCs w:val="0"/>
          <w:shd w:val="clear" w:color="auto" w:fill="FFFFFF"/>
          <w:lang w:bidi="ar-OM"/>
        </w:rPr>
      </w:pPr>
      <w:r>
        <w:rPr>
          <w:shd w:val="clear" w:color="auto" w:fill="FFFFFF"/>
          <w:rtl/>
          <w:lang w:bidi="ar-OM"/>
        </w:rPr>
        <w:tab/>
      </w:r>
      <w:r>
        <w:rPr>
          <w:rFonts w:hint="cs"/>
          <w:shd w:val="clear" w:color="auto" w:fill="FFFFFF"/>
          <w:rtl/>
          <w:lang w:bidi="ar-OM"/>
        </w:rPr>
        <w:t>(ب)</w:t>
      </w:r>
      <w:r>
        <w:rPr>
          <w:rFonts w:hint="cs"/>
          <w:shd w:val="clear" w:color="auto" w:fill="FFFFFF"/>
          <w:rtl/>
          <w:lang w:bidi="ar-OM"/>
        </w:rPr>
        <w:tab/>
      </w:r>
      <w:r w:rsidRPr="00DD4EA5">
        <w:rPr>
          <w:shd w:val="clear" w:color="auto" w:fill="FFFFFF"/>
          <w:rtl/>
          <w:lang w:bidi="ar-OM"/>
        </w:rPr>
        <w:t xml:space="preserve">محاكم الاستئناف (محاكم الدرجة الثانية): </w:t>
      </w:r>
    </w:p>
    <w:p w:rsidR="00463A83" w:rsidRPr="004020EA" w:rsidRDefault="00463A83" w:rsidP="00463A83">
      <w:pPr>
        <w:pStyle w:val="SingleTxtGA"/>
        <w:rPr>
          <w:shd w:val="clear" w:color="auto" w:fill="FFFFFF"/>
          <w:rtl/>
          <w:lang w:bidi="ar-OM"/>
        </w:rPr>
      </w:pPr>
      <w:r>
        <w:rPr>
          <w:rFonts w:hint="cs"/>
          <w:shd w:val="clear" w:color="auto" w:fill="FFFFFF"/>
          <w:rtl/>
          <w:lang w:bidi="ar-OM"/>
        </w:rPr>
        <w:t>170</w:t>
      </w:r>
      <w:r w:rsidRPr="004020EA">
        <w:rPr>
          <w:rFonts w:hint="cs"/>
          <w:shd w:val="clear" w:color="auto" w:fill="FFFFFF"/>
          <w:rtl/>
          <w:lang w:bidi="ar-OM"/>
        </w:rPr>
        <w:t>-</w:t>
      </w:r>
      <w:r>
        <w:rPr>
          <w:shd w:val="clear" w:color="auto" w:fill="FFFFFF"/>
          <w:rtl/>
          <w:lang w:bidi="ar-OM"/>
        </w:rPr>
        <w:tab/>
      </w:r>
      <w:r w:rsidRPr="004020EA">
        <w:rPr>
          <w:shd w:val="clear" w:color="auto" w:fill="FFFFFF"/>
          <w:rtl/>
          <w:lang w:bidi="ar-OM"/>
        </w:rPr>
        <w:t xml:space="preserve">وتختص بالنظر في الطعون التي ترفع عن الأحكام </w:t>
      </w:r>
      <w:r w:rsidRPr="004020EA">
        <w:rPr>
          <w:rFonts w:hint="cs"/>
          <w:shd w:val="clear" w:color="auto" w:fill="FFFFFF"/>
          <w:rtl/>
          <w:lang w:bidi="ar-OM"/>
        </w:rPr>
        <w:t>-</w:t>
      </w:r>
      <w:r w:rsidRPr="004020EA">
        <w:rPr>
          <w:shd w:val="clear" w:color="auto" w:fill="FFFFFF"/>
          <w:rtl/>
          <w:lang w:bidi="ar-OM"/>
        </w:rPr>
        <w:t>الجائز استئنافها قانونا -الصادرة من المحاكم الابتدائية باعتبارها من محاكم الدرجة الأولى</w:t>
      </w:r>
      <w:r w:rsidRPr="004020EA">
        <w:rPr>
          <w:rFonts w:hint="cs"/>
          <w:shd w:val="clear" w:color="auto" w:fill="FFFFFF"/>
          <w:rtl/>
          <w:lang w:bidi="ar-OM"/>
        </w:rPr>
        <w:t xml:space="preserve">، </w:t>
      </w:r>
      <w:r w:rsidRPr="004020EA">
        <w:rPr>
          <w:shd w:val="clear" w:color="auto" w:fill="FFFFFF"/>
          <w:rtl/>
          <w:lang w:bidi="ar-OM"/>
        </w:rPr>
        <w:t>ولا يجوز عرض المنازعات أمام محكمة الاستئناف لأول مرة</w:t>
      </w:r>
      <w:r w:rsidRPr="004020EA">
        <w:rPr>
          <w:rFonts w:hint="cs"/>
          <w:shd w:val="clear" w:color="auto" w:fill="FFFFFF"/>
          <w:rtl/>
          <w:lang w:bidi="ar-OM"/>
        </w:rPr>
        <w:t xml:space="preserve">، </w:t>
      </w:r>
      <w:r w:rsidRPr="004020EA">
        <w:rPr>
          <w:shd w:val="clear" w:color="auto" w:fill="FFFFFF"/>
          <w:rtl/>
          <w:lang w:bidi="ar-OM"/>
        </w:rPr>
        <w:t>لأن الاستئناف هو طريق من طرق الطعن العادية الغاية منه إصلاح الخطأ الذي قد يحصل في أحكام المحاكم الابتدائية</w:t>
      </w:r>
      <w:r w:rsidRPr="004020EA">
        <w:rPr>
          <w:rFonts w:hint="cs"/>
          <w:shd w:val="clear" w:color="auto" w:fill="FFFFFF"/>
          <w:rtl/>
          <w:lang w:bidi="ar-OM"/>
        </w:rPr>
        <w:t xml:space="preserve">، </w:t>
      </w:r>
      <w:r w:rsidRPr="004020EA">
        <w:rPr>
          <w:shd w:val="clear" w:color="auto" w:fill="FFFFFF"/>
          <w:rtl/>
          <w:lang w:bidi="ar-OM"/>
        </w:rPr>
        <w:t>وذلك بعرض النزاع أمام قضاة آخرين غير قضاة الدرجة الأولى. وقد أنشئت محاكم الاستئناف وفقا للمراسيم السلطانية السامية</w:t>
      </w:r>
      <w:r w:rsidRPr="004020EA">
        <w:rPr>
          <w:rFonts w:hint="cs"/>
          <w:shd w:val="clear" w:color="auto" w:fill="FFFFFF"/>
          <w:rtl/>
          <w:lang w:bidi="ar-OM"/>
        </w:rPr>
        <w:t xml:space="preserve">، </w:t>
      </w:r>
      <w:r w:rsidRPr="004020EA">
        <w:rPr>
          <w:shd w:val="clear" w:color="auto" w:fill="FFFFFF"/>
          <w:rtl/>
          <w:lang w:bidi="ar-OM"/>
        </w:rPr>
        <w:t>وتؤل</w:t>
      </w:r>
      <w:r w:rsidRPr="004020EA">
        <w:rPr>
          <w:rFonts w:hint="cs"/>
          <w:shd w:val="clear" w:color="auto" w:fill="FFFFFF"/>
          <w:rtl/>
          <w:lang w:bidi="ar-OM"/>
        </w:rPr>
        <w:t>َّ</w:t>
      </w:r>
      <w:r w:rsidRPr="004020EA">
        <w:rPr>
          <w:shd w:val="clear" w:color="auto" w:fill="FFFFFF"/>
          <w:rtl/>
          <w:lang w:bidi="ar-OM"/>
        </w:rPr>
        <w:t>ف كل</w:t>
      </w:r>
      <w:r w:rsidRPr="004020EA">
        <w:rPr>
          <w:rFonts w:hint="cs"/>
          <w:shd w:val="clear" w:color="auto" w:fill="FFFFFF"/>
          <w:rtl/>
          <w:lang w:bidi="ar-OM"/>
        </w:rPr>
        <w:t>ُّ</w:t>
      </w:r>
      <w:r w:rsidRPr="004020EA">
        <w:rPr>
          <w:shd w:val="clear" w:color="auto" w:fill="FFFFFF"/>
          <w:rtl/>
          <w:lang w:bidi="ar-OM"/>
        </w:rPr>
        <w:t xml:space="preserve"> منها من رئيس</w:t>
      </w:r>
      <w:r w:rsidRPr="004020EA">
        <w:rPr>
          <w:rFonts w:hint="cs"/>
          <w:shd w:val="clear" w:color="auto" w:fill="FFFFFF"/>
          <w:rtl/>
          <w:lang w:bidi="ar-OM"/>
        </w:rPr>
        <w:t xml:space="preserve">، </w:t>
      </w:r>
      <w:r w:rsidRPr="004020EA">
        <w:rPr>
          <w:shd w:val="clear" w:color="auto" w:fill="FFFFFF"/>
          <w:rtl/>
          <w:lang w:bidi="ar-OM"/>
        </w:rPr>
        <w:t>وعدد من القضاة</w:t>
      </w:r>
      <w:r w:rsidRPr="004020EA">
        <w:rPr>
          <w:rFonts w:hint="cs"/>
          <w:shd w:val="clear" w:color="auto" w:fill="FFFFFF"/>
          <w:rtl/>
          <w:lang w:bidi="ar-OM"/>
        </w:rPr>
        <w:t xml:space="preserve">، </w:t>
      </w:r>
      <w:r w:rsidRPr="004020EA">
        <w:rPr>
          <w:shd w:val="clear" w:color="auto" w:fill="FFFFFF"/>
          <w:rtl/>
          <w:lang w:bidi="ar-OM"/>
        </w:rPr>
        <w:t>وتتشكل بها دوائر حسب الحاجة</w:t>
      </w:r>
      <w:r w:rsidRPr="004020EA">
        <w:rPr>
          <w:rFonts w:hint="cs"/>
          <w:shd w:val="clear" w:color="auto" w:fill="FFFFFF"/>
          <w:rtl/>
          <w:lang w:bidi="ar-OM"/>
        </w:rPr>
        <w:t>،</w:t>
      </w:r>
      <w:r w:rsidRPr="004020EA">
        <w:rPr>
          <w:shd w:val="clear" w:color="auto" w:fill="FFFFFF"/>
          <w:rtl/>
          <w:lang w:bidi="ar-OM"/>
        </w:rPr>
        <w:t xml:space="preserve"> ويرأس الدائرة رئيس المحكمة</w:t>
      </w:r>
      <w:r w:rsidRPr="004020EA">
        <w:rPr>
          <w:rFonts w:hint="cs"/>
          <w:shd w:val="clear" w:color="auto" w:fill="FFFFFF"/>
          <w:rtl/>
          <w:lang w:bidi="ar-OM"/>
        </w:rPr>
        <w:t xml:space="preserve">، </w:t>
      </w:r>
      <w:r w:rsidRPr="004020EA">
        <w:rPr>
          <w:shd w:val="clear" w:color="auto" w:fill="FFFFFF"/>
          <w:rtl/>
          <w:lang w:bidi="ar-OM"/>
        </w:rPr>
        <w:t>أو</w:t>
      </w:r>
      <w:r w:rsidRPr="004020EA">
        <w:rPr>
          <w:rFonts w:hint="cs"/>
          <w:shd w:val="clear" w:color="auto" w:fill="FFFFFF"/>
          <w:rtl/>
          <w:lang w:bidi="ar-OM"/>
        </w:rPr>
        <w:t xml:space="preserve"> </w:t>
      </w:r>
      <w:r w:rsidRPr="004020EA">
        <w:rPr>
          <w:shd w:val="clear" w:color="auto" w:fill="FFFFFF"/>
          <w:rtl/>
          <w:lang w:bidi="ar-OM"/>
        </w:rPr>
        <w:t>أقدم القضاة بها ويتم إصدار الأحكام من قبل ثلاثة من القضاة. ويبلغ عددها (</w:t>
      </w:r>
      <w:r w:rsidRPr="004020EA">
        <w:rPr>
          <w:shd w:val="clear" w:color="auto" w:fill="FFFFFF"/>
          <w:lang w:bidi="ar-OM"/>
        </w:rPr>
        <w:t>13</w:t>
      </w:r>
      <w:r w:rsidRPr="004020EA">
        <w:rPr>
          <w:shd w:val="clear" w:color="auto" w:fill="FFFFFF"/>
          <w:rtl/>
          <w:lang w:bidi="ar-OM"/>
        </w:rPr>
        <w:t>) محكمة موزعة على محافظات السلطنة.</w:t>
      </w:r>
    </w:p>
    <w:p w:rsidR="00463A83" w:rsidRPr="00DD4EA5" w:rsidRDefault="00463A83" w:rsidP="00463A83">
      <w:pPr>
        <w:pStyle w:val="H23GA"/>
        <w:rPr>
          <w:b w:val="0"/>
          <w:bCs w:val="0"/>
          <w:shd w:val="clear" w:color="auto" w:fill="FFFFFF"/>
          <w:rtl/>
          <w:lang w:bidi="ar-OM"/>
        </w:rPr>
      </w:pPr>
      <w:r>
        <w:rPr>
          <w:shd w:val="clear" w:color="auto" w:fill="FFFFFF"/>
          <w:rtl/>
          <w:lang w:bidi="ar-OM"/>
        </w:rPr>
        <w:lastRenderedPageBreak/>
        <w:tab/>
      </w:r>
      <w:r>
        <w:rPr>
          <w:rFonts w:hint="cs"/>
          <w:shd w:val="clear" w:color="auto" w:fill="FFFFFF"/>
          <w:rtl/>
          <w:lang w:bidi="ar-OM"/>
        </w:rPr>
        <w:t>(</w:t>
      </w:r>
      <w:r w:rsidRPr="00DD4EA5">
        <w:rPr>
          <w:shd w:val="clear" w:color="auto" w:fill="FFFFFF"/>
          <w:rtl/>
          <w:lang w:bidi="ar-OM"/>
        </w:rPr>
        <w:t>ج</w:t>
      </w:r>
      <w:r>
        <w:rPr>
          <w:rFonts w:hint="cs"/>
          <w:shd w:val="clear" w:color="auto" w:fill="FFFFFF"/>
          <w:rtl/>
          <w:lang w:bidi="ar-OM"/>
        </w:rPr>
        <w:t>)</w:t>
      </w:r>
      <w:r>
        <w:rPr>
          <w:shd w:val="clear" w:color="auto" w:fill="FFFFFF"/>
          <w:rtl/>
          <w:lang w:bidi="ar-OM"/>
        </w:rPr>
        <w:tab/>
      </w:r>
      <w:r w:rsidRPr="00DD4EA5">
        <w:rPr>
          <w:shd w:val="clear" w:color="auto" w:fill="FFFFFF"/>
          <w:rtl/>
          <w:lang w:bidi="ar-OM"/>
        </w:rPr>
        <w:t xml:space="preserve">المحاكم الابتدائية: </w:t>
      </w:r>
    </w:p>
    <w:p w:rsidR="00463A83" w:rsidRPr="004020EA" w:rsidRDefault="00463A83" w:rsidP="00463A83">
      <w:pPr>
        <w:pStyle w:val="SingleTxtGA"/>
        <w:rPr>
          <w:shd w:val="clear" w:color="auto" w:fill="FFFFFF"/>
          <w:lang w:bidi="ar-OM"/>
        </w:rPr>
      </w:pPr>
      <w:r>
        <w:rPr>
          <w:rFonts w:hint="cs"/>
          <w:shd w:val="clear" w:color="auto" w:fill="FFFFFF"/>
          <w:rtl/>
          <w:lang w:bidi="ar-OM"/>
        </w:rPr>
        <w:t>171</w:t>
      </w:r>
      <w:r w:rsidRPr="004020EA">
        <w:rPr>
          <w:rFonts w:hint="cs"/>
          <w:shd w:val="clear" w:color="auto" w:fill="FFFFFF"/>
          <w:rtl/>
          <w:lang w:bidi="ar-OM"/>
        </w:rPr>
        <w:t>-</w:t>
      </w:r>
      <w:r>
        <w:rPr>
          <w:shd w:val="clear" w:color="auto" w:fill="FFFFFF"/>
          <w:rtl/>
          <w:lang w:bidi="ar-OM"/>
        </w:rPr>
        <w:tab/>
      </w:r>
      <w:r w:rsidRPr="004020EA">
        <w:rPr>
          <w:shd w:val="clear" w:color="auto" w:fill="FFFFFF"/>
          <w:rtl/>
          <w:lang w:bidi="ar-OM"/>
        </w:rPr>
        <w:t>وهي محاكم الدرجة الأولى حيث يعرض النزاع أمامها لأول مرة</w:t>
      </w:r>
      <w:r w:rsidRPr="004020EA">
        <w:rPr>
          <w:rFonts w:hint="cs"/>
          <w:shd w:val="clear" w:color="auto" w:fill="FFFFFF"/>
          <w:rtl/>
          <w:lang w:bidi="ar-OM"/>
        </w:rPr>
        <w:t xml:space="preserve">، </w:t>
      </w:r>
      <w:r w:rsidRPr="004020EA">
        <w:rPr>
          <w:shd w:val="clear" w:color="auto" w:fill="FFFFFF"/>
          <w:rtl/>
          <w:lang w:bidi="ar-OM"/>
        </w:rPr>
        <w:t>وتتألف من قاض فرد أو من ثلاثة قضاة (دائرة ثلاثية)</w:t>
      </w:r>
      <w:r w:rsidRPr="004020EA">
        <w:rPr>
          <w:rFonts w:hint="cs"/>
          <w:shd w:val="clear" w:color="auto" w:fill="FFFFFF"/>
          <w:rtl/>
          <w:lang w:bidi="ar-OM"/>
        </w:rPr>
        <w:t xml:space="preserve">، </w:t>
      </w:r>
      <w:r w:rsidRPr="004020EA">
        <w:rPr>
          <w:shd w:val="clear" w:color="auto" w:fill="FFFFFF"/>
          <w:rtl/>
          <w:lang w:bidi="ar-OM"/>
        </w:rPr>
        <w:t>ويوجد حاليا عدد أربع وأربعين محكمة ابتدائية موزعة بجميع أنحاء السلطنة</w:t>
      </w:r>
      <w:r w:rsidRPr="004020EA">
        <w:rPr>
          <w:rFonts w:hint="cs"/>
          <w:shd w:val="clear" w:color="auto" w:fill="FFFFFF"/>
          <w:rtl/>
          <w:lang w:bidi="ar-OM"/>
        </w:rPr>
        <w:t xml:space="preserve">، </w:t>
      </w:r>
      <w:r w:rsidRPr="004020EA">
        <w:rPr>
          <w:shd w:val="clear" w:color="auto" w:fill="FFFFFF"/>
          <w:rtl/>
          <w:lang w:bidi="ar-OM"/>
        </w:rPr>
        <w:t>تؤلف كل منها من رئيس</w:t>
      </w:r>
      <w:r w:rsidRPr="004020EA">
        <w:rPr>
          <w:rFonts w:hint="cs"/>
          <w:shd w:val="clear" w:color="auto" w:fill="FFFFFF"/>
          <w:rtl/>
          <w:lang w:bidi="ar-OM"/>
        </w:rPr>
        <w:t xml:space="preserve">، </w:t>
      </w:r>
      <w:r w:rsidRPr="004020EA">
        <w:rPr>
          <w:shd w:val="clear" w:color="auto" w:fill="FFFFFF"/>
          <w:rtl/>
          <w:lang w:bidi="ar-OM"/>
        </w:rPr>
        <w:t>وعدد كاف من القضاة</w:t>
      </w:r>
      <w:r w:rsidRPr="004020EA">
        <w:rPr>
          <w:rFonts w:hint="cs"/>
          <w:shd w:val="clear" w:color="auto" w:fill="FFFFFF"/>
          <w:rtl/>
          <w:lang w:bidi="ar-OM"/>
        </w:rPr>
        <w:t xml:space="preserve">، </w:t>
      </w:r>
      <w:r w:rsidRPr="004020EA">
        <w:rPr>
          <w:shd w:val="clear" w:color="auto" w:fill="FFFFFF"/>
          <w:rtl/>
          <w:lang w:bidi="ar-OM"/>
        </w:rPr>
        <w:t>وتشكل بها حسب الحاجة دوائر على ألا تقل وظيفة رئيس الدائرة عن قاضي محكمة ابتدائية أول.</w:t>
      </w:r>
    </w:p>
    <w:p w:rsidR="00463A83" w:rsidRPr="004020EA" w:rsidRDefault="00463A83" w:rsidP="00463A83">
      <w:pPr>
        <w:pStyle w:val="SingleTxtGA"/>
        <w:rPr>
          <w:shd w:val="clear" w:color="auto" w:fill="FFFFFF"/>
          <w:lang w:bidi="ar-OM"/>
        </w:rPr>
      </w:pPr>
      <w:r>
        <w:rPr>
          <w:rFonts w:hint="cs"/>
          <w:shd w:val="clear" w:color="auto" w:fill="FFFFFF"/>
          <w:rtl/>
          <w:lang w:bidi="ar-OM"/>
        </w:rPr>
        <w:t>172</w:t>
      </w:r>
      <w:r w:rsidRPr="004020EA">
        <w:rPr>
          <w:rFonts w:hint="cs"/>
          <w:shd w:val="clear" w:color="auto" w:fill="FFFFFF"/>
          <w:rtl/>
          <w:lang w:bidi="ar-OM"/>
        </w:rPr>
        <w:t>-</w:t>
      </w:r>
      <w:r>
        <w:rPr>
          <w:shd w:val="clear" w:color="auto" w:fill="FFFFFF"/>
          <w:rtl/>
          <w:lang w:bidi="ar-OM"/>
        </w:rPr>
        <w:tab/>
      </w:r>
      <w:r w:rsidRPr="004020EA">
        <w:rPr>
          <w:shd w:val="clear" w:color="auto" w:fill="FFFFFF"/>
          <w:rtl/>
          <w:lang w:bidi="ar-OM"/>
        </w:rPr>
        <w:t>في مجال الدعاوى التي تقوم بين الأ</w:t>
      </w:r>
      <w:r w:rsidRPr="004020EA">
        <w:rPr>
          <w:rFonts w:hint="cs"/>
          <w:shd w:val="clear" w:color="auto" w:fill="FFFFFF"/>
          <w:rtl/>
          <w:lang w:bidi="ar-OM"/>
        </w:rPr>
        <w:t>فر</w:t>
      </w:r>
      <w:r w:rsidRPr="004020EA">
        <w:rPr>
          <w:shd w:val="clear" w:color="auto" w:fill="FFFFFF"/>
          <w:rtl/>
          <w:lang w:bidi="ar-OM"/>
        </w:rPr>
        <w:t xml:space="preserve">اد والجهاز الإداري للدولة، فلهم اللجوء </w:t>
      </w:r>
      <w:r w:rsidRPr="004020EA">
        <w:rPr>
          <w:rFonts w:hint="cs"/>
          <w:shd w:val="clear" w:color="auto" w:fill="FFFFFF"/>
          <w:rtl/>
          <w:lang w:bidi="ar-OM"/>
        </w:rPr>
        <w:t>إلى</w:t>
      </w:r>
      <w:r w:rsidRPr="004020EA">
        <w:rPr>
          <w:shd w:val="clear" w:color="auto" w:fill="FFFFFF"/>
          <w:rtl/>
          <w:lang w:bidi="ar-OM"/>
        </w:rPr>
        <w:t xml:space="preserve"> محكمة القضاء الإداري، والتي صدر قانونها بموجب المرسوم السلطاني رقم </w:t>
      </w:r>
      <w:r w:rsidRPr="004020EA">
        <w:rPr>
          <w:shd w:val="clear" w:color="auto" w:fill="FFFFFF"/>
          <w:lang w:bidi="ar-OM"/>
        </w:rPr>
        <w:t>(</w:t>
      </w:r>
      <w:r w:rsidRPr="004020EA">
        <w:rPr>
          <w:shd w:val="clear" w:color="auto" w:fill="FFFFFF"/>
        </w:rPr>
        <w:t>99/91)</w:t>
      </w:r>
      <w:r w:rsidRPr="004020EA">
        <w:rPr>
          <w:shd w:val="clear" w:color="auto" w:fill="FFFFFF"/>
          <w:rtl/>
          <w:lang w:bidi="ar-OM"/>
        </w:rPr>
        <w:t xml:space="preserve"> والمعدل بموجب المرسوم السلطاني رقم </w:t>
      </w:r>
      <w:r w:rsidRPr="004020EA">
        <w:rPr>
          <w:shd w:val="clear" w:color="auto" w:fill="FFFFFF"/>
          <w:lang w:bidi="ar-OM"/>
        </w:rPr>
        <w:t>2009/3</w:t>
      </w:r>
      <w:r w:rsidRPr="004020EA">
        <w:rPr>
          <w:shd w:val="clear" w:color="auto" w:fill="FFFFFF"/>
          <w:rtl/>
          <w:lang w:bidi="ar-OM"/>
        </w:rPr>
        <w:t>، كجهة قضائية مستقلة تختص بالفصل في الخصومات الإدارية التي حددها القانون</w:t>
      </w:r>
      <w:r w:rsidRPr="004020EA">
        <w:rPr>
          <w:rFonts w:hint="cs"/>
          <w:shd w:val="clear" w:color="auto" w:fill="FFFFFF"/>
          <w:rtl/>
          <w:lang w:bidi="ar-OM"/>
        </w:rPr>
        <w:t xml:space="preserve">، </w:t>
      </w:r>
      <w:r w:rsidRPr="004020EA">
        <w:rPr>
          <w:shd w:val="clear" w:color="auto" w:fill="FFFFFF"/>
          <w:rtl/>
          <w:lang w:bidi="ar-OM"/>
        </w:rPr>
        <w:t>والمتعلقة بشؤون الموظفين العموميين</w:t>
      </w:r>
      <w:r w:rsidRPr="004020EA">
        <w:rPr>
          <w:rFonts w:hint="cs"/>
          <w:shd w:val="clear" w:color="auto" w:fill="FFFFFF"/>
          <w:rtl/>
          <w:lang w:bidi="ar-OM"/>
        </w:rPr>
        <w:t xml:space="preserve">، </w:t>
      </w:r>
      <w:r w:rsidRPr="004020EA">
        <w:rPr>
          <w:shd w:val="clear" w:color="auto" w:fill="FFFFFF"/>
          <w:rtl/>
          <w:lang w:bidi="ar-OM"/>
        </w:rPr>
        <w:t>والقرارات الإدارية، ودعاوى التعويض</w:t>
      </w:r>
      <w:r w:rsidRPr="004020EA">
        <w:rPr>
          <w:rFonts w:hint="cs"/>
          <w:shd w:val="clear" w:color="auto" w:fill="FFFFFF"/>
          <w:rtl/>
          <w:lang w:bidi="ar-OM"/>
        </w:rPr>
        <w:t xml:space="preserve">، </w:t>
      </w:r>
      <w:r w:rsidRPr="004020EA">
        <w:rPr>
          <w:shd w:val="clear" w:color="auto" w:fill="FFFFFF"/>
          <w:rtl/>
          <w:lang w:bidi="ar-OM"/>
        </w:rPr>
        <w:t>والعقود الإدارية</w:t>
      </w:r>
      <w:r w:rsidRPr="004020EA">
        <w:rPr>
          <w:rFonts w:hint="cs"/>
          <w:shd w:val="clear" w:color="auto" w:fill="FFFFFF"/>
          <w:rtl/>
          <w:lang w:bidi="ar-OM"/>
        </w:rPr>
        <w:t xml:space="preserve">، </w:t>
      </w:r>
      <w:r w:rsidRPr="004020EA">
        <w:rPr>
          <w:shd w:val="clear" w:color="auto" w:fill="FFFFFF"/>
          <w:rtl/>
          <w:lang w:bidi="ar-OM"/>
        </w:rPr>
        <w:t>وغيرها من المسائل. ووفقا لأحكام المادة (</w:t>
      </w:r>
      <w:r w:rsidRPr="004020EA">
        <w:rPr>
          <w:shd w:val="clear" w:color="auto" w:fill="FFFFFF"/>
          <w:lang w:bidi="ar-OM"/>
        </w:rPr>
        <w:t>2</w:t>
      </w:r>
      <w:r w:rsidRPr="004020EA">
        <w:rPr>
          <w:shd w:val="clear" w:color="auto" w:fill="FFFFFF"/>
          <w:rtl/>
          <w:lang w:bidi="ar-OM"/>
        </w:rPr>
        <w:t>) من قانون محكمة القضاء ال</w:t>
      </w:r>
      <w:r w:rsidRPr="004020EA">
        <w:rPr>
          <w:rFonts w:hint="cs"/>
          <w:shd w:val="clear" w:color="auto" w:fill="FFFFFF"/>
          <w:rtl/>
          <w:lang w:bidi="ar-OM"/>
        </w:rPr>
        <w:t>إ</w:t>
      </w:r>
      <w:r w:rsidRPr="004020EA">
        <w:rPr>
          <w:shd w:val="clear" w:color="auto" w:fill="FFFFFF"/>
          <w:rtl/>
          <w:lang w:bidi="ar-OM"/>
        </w:rPr>
        <w:t xml:space="preserve">داري فإنها تتألف من دوائر </w:t>
      </w:r>
      <w:r w:rsidRPr="004020EA">
        <w:rPr>
          <w:rFonts w:hint="cs"/>
          <w:shd w:val="clear" w:color="auto" w:fill="FFFFFF"/>
          <w:rtl/>
          <w:lang w:bidi="ar-OM"/>
        </w:rPr>
        <w:t xml:space="preserve">ابتدائية، </w:t>
      </w:r>
      <w:r w:rsidRPr="004020EA">
        <w:rPr>
          <w:shd w:val="clear" w:color="auto" w:fill="FFFFFF"/>
          <w:rtl/>
          <w:lang w:bidi="ar-OM"/>
        </w:rPr>
        <w:t xml:space="preserve">ودائرة </w:t>
      </w:r>
      <w:r w:rsidRPr="004020EA">
        <w:rPr>
          <w:rFonts w:hint="cs"/>
          <w:shd w:val="clear" w:color="auto" w:fill="FFFFFF"/>
          <w:rtl/>
          <w:lang w:bidi="ar-OM"/>
        </w:rPr>
        <w:t xml:space="preserve">استئنافية، </w:t>
      </w:r>
      <w:r w:rsidRPr="004020EA">
        <w:rPr>
          <w:shd w:val="clear" w:color="auto" w:fill="FFFFFF"/>
          <w:rtl/>
          <w:lang w:bidi="ar-OM"/>
        </w:rPr>
        <w:t>وأكثر</w:t>
      </w:r>
      <w:r w:rsidRPr="004020EA">
        <w:rPr>
          <w:rFonts w:hint="cs"/>
          <w:shd w:val="clear" w:color="auto" w:fill="FFFFFF"/>
          <w:rtl/>
          <w:lang w:bidi="ar-OM"/>
        </w:rPr>
        <w:t>،</w:t>
      </w:r>
      <w:r w:rsidRPr="004020EA">
        <w:rPr>
          <w:shd w:val="clear" w:color="auto" w:fill="FFFFFF"/>
          <w:rtl/>
          <w:lang w:bidi="ar-OM"/>
        </w:rPr>
        <w:t xml:space="preserve"> وفي الوقت الحالي توجد ثلاث دوائر </w:t>
      </w:r>
      <w:r w:rsidRPr="004020EA">
        <w:rPr>
          <w:rFonts w:hint="cs"/>
          <w:shd w:val="clear" w:color="auto" w:fill="FFFFFF"/>
          <w:rtl/>
          <w:lang w:bidi="ar-OM"/>
        </w:rPr>
        <w:t>ابتدائية</w:t>
      </w:r>
      <w:r w:rsidRPr="004020EA">
        <w:rPr>
          <w:shd w:val="clear" w:color="auto" w:fill="FFFFFF"/>
          <w:rtl/>
          <w:lang w:bidi="ar-OM"/>
        </w:rPr>
        <w:t xml:space="preserve"> ودائرت</w:t>
      </w:r>
      <w:r w:rsidRPr="004020EA">
        <w:rPr>
          <w:rFonts w:hint="cs"/>
          <w:shd w:val="clear" w:color="auto" w:fill="FFFFFF"/>
          <w:rtl/>
          <w:lang w:bidi="ar-OM"/>
        </w:rPr>
        <w:t>ا</w:t>
      </w:r>
      <w:r w:rsidRPr="004020EA">
        <w:rPr>
          <w:shd w:val="clear" w:color="auto" w:fill="FFFFFF"/>
          <w:rtl/>
          <w:lang w:bidi="ar-OM"/>
        </w:rPr>
        <w:t>ن استئنافيت</w:t>
      </w:r>
      <w:r w:rsidRPr="004020EA">
        <w:rPr>
          <w:rFonts w:hint="cs"/>
          <w:shd w:val="clear" w:color="auto" w:fill="FFFFFF"/>
          <w:rtl/>
          <w:lang w:bidi="ar-OM"/>
        </w:rPr>
        <w:t>ا</w:t>
      </w:r>
      <w:r w:rsidRPr="004020EA">
        <w:rPr>
          <w:shd w:val="clear" w:color="auto" w:fill="FFFFFF"/>
          <w:rtl/>
          <w:lang w:bidi="ar-OM"/>
        </w:rPr>
        <w:t>ن في مقر المحكمة بمسقط. وتطبيقا لمبدأ تقريب جهات القضاء من المتقاضين</w:t>
      </w:r>
      <w:r w:rsidRPr="004020EA">
        <w:rPr>
          <w:rFonts w:hint="cs"/>
          <w:shd w:val="clear" w:color="auto" w:fill="FFFFFF"/>
          <w:rtl/>
          <w:lang w:bidi="ar-OM"/>
        </w:rPr>
        <w:t xml:space="preserve">، </w:t>
      </w:r>
      <w:r w:rsidRPr="004020EA">
        <w:rPr>
          <w:shd w:val="clear" w:color="auto" w:fill="FFFFFF"/>
          <w:rtl/>
          <w:lang w:bidi="ar-OM"/>
        </w:rPr>
        <w:t xml:space="preserve">وسرعة الفصل في القضايا، أنشئت الدائرة الابتدائية بصلالة بموجب المرسوم السلطاني رقم </w:t>
      </w:r>
      <w:r w:rsidRPr="004020EA">
        <w:rPr>
          <w:shd w:val="clear" w:color="auto" w:fill="FFFFFF"/>
          <w:lang w:bidi="ar-OM"/>
        </w:rPr>
        <w:t>(2006/61)</w:t>
      </w:r>
      <w:r w:rsidRPr="004020EA">
        <w:rPr>
          <w:rFonts w:hint="cs"/>
          <w:shd w:val="clear" w:color="auto" w:fill="FFFFFF"/>
          <w:rtl/>
          <w:lang w:bidi="ar-OM"/>
        </w:rPr>
        <w:t xml:space="preserve">، </w:t>
      </w:r>
      <w:r w:rsidRPr="004020EA">
        <w:rPr>
          <w:shd w:val="clear" w:color="auto" w:fill="FFFFFF"/>
          <w:rtl/>
          <w:lang w:bidi="ar-OM"/>
        </w:rPr>
        <w:t xml:space="preserve">وذلك في </w:t>
      </w:r>
      <w:r w:rsidRPr="004020EA">
        <w:rPr>
          <w:shd w:val="clear" w:color="auto" w:fill="FFFFFF"/>
          <w:lang w:bidi="ar-OM"/>
        </w:rPr>
        <w:t>2006/6/18</w:t>
      </w:r>
      <w:r w:rsidRPr="004020EA">
        <w:rPr>
          <w:shd w:val="clear" w:color="auto" w:fill="FFFFFF"/>
          <w:rtl/>
          <w:lang w:bidi="ar-OM"/>
        </w:rPr>
        <w:t>م. كما أنشئت الدائرة الابتدائية بصحار</w:t>
      </w:r>
      <w:r w:rsidRPr="004020EA">
        <w:rPr>
          <w:rFonts w:hint="cs"/>
          <w:shd w:val="clear" w:color="auto" w:fill="FFFFFF"/>
          <w:rtl/>
          <w:lang w:bidi="ar-OM"/>
        </w:rPr>
        <w:t xml:space="preserve">، </w:t>
      </w:r>
      <w:r w:rsidRPr="004020EA">
        <w:rPr>
          <w:shd w:val="clear" w:color="auto" w:fill="FFFFFF"/>
          <w:rtl/>
          <w:lang w:bidi="ar-OM"/>
        </w:rPr>
        <w:t xml:space="preserve">وذلك في </w:t>
      </w:r>
      <w:r w:rsidRPr="004020EA">
        <w:rPr>
          <w:shd w:val="clear" w:color="auto" w:fill="FFFFFF"/>
          <w:lang w:bidi="ar-OM"/>
        </w:rPr>
        <w:t>2010/12/5</w:t>
      </w:r>
      <w:r w:rsidRPr="004020EA">
        <w:rPr>
          <w:rFonts w:hint="cs"/>
          <w:shd w:val="clear" w:color="auto" w:fill="FFFFFF"/>
          <w:rtl/>
          <w:lang w:bidi="ar-OM"/>
        </w:rPr>
        <w:t>م</w:t>
      </w:r>
      <w:r w:rsidRPr="004020EA">
        <w:rPr>
          <w:shd w:val="clear" w:color="auto" w:fill="FFFFFF"/>
          <w:rtl/>
          <w:lang w:bidi="ar-OM"/>
        </w:rPr>
        <w:t xml:space="preserve"> بموجب المرسوم السلطاني رقم </w:t>
      </w:r>
      <w:r w:rsidRPr="004020EA">
        <w:rPr>
          <w:shd w:val="clear" w:color="auto" w:fill="FFFFFF"/>
          <w:lang w:bidi="ar-OM"/>
        </w:rPr>
        <w:t>(2010/118)</w:t>
      </w:r>
      <w:r w:rsidRPr="004020EA">
        <w:rPr>
          <w:shd w:val="clear" w:color="auto" w:fill="FFFFFF"/>
          <w:rtl/>
          <w:lang w:bidi="ar-OM"/>
        </w:rPr>
        <w:t xml:space="preserve">. </w:t>
      </w:r>
    </w:p>
    <w:p w:rsidR="00463A83" w:rsidRPr="004020EA" w:rsidRDefault="00463A83" w:rsidP="00463A83">
      <w:pPr>
        <w:pStyle w:val="SingleTxtGA"/>
        <w:rPr>
          <w:shd w:val="clear" w:color="auto" w:fill="FFFFFF"/>
          <w:rtl/>
          <w:lang w:bidi="ar-OM"/>
        </w:rPr>
      </w:pPr>
      <w:r w:rsidRPr="004020EA">
        <w:rPr>
          <w:shd w:val="clear" w:color="auto" w:fill="FFFFFF"/>
          <w:rtl/>
          <w:lang w:bidi="ar-OM"/>
        </w:rPr>
        <w:t>لجان الانتصاف</w:t>
      </w:r>
      <w:r w:rsidRPr="004020EA">
        <w:rPr>
          <w:rFonts w:hint="cs"/>
          <w:shd w:val="clear" w:color="auto" w:fill="FFFFFF"/>
          <w:rtl/>
          <w:lang w:bidi="ar-OM"/>
        </w:rPr>
        <w:t>:</w:t>
      </w:r>
    </w:p>
    <w:p w:rsidR="00463A83" w:rsidRPr="004020EA" w:rsidRDefault="00463A83" w:rsidP="00463A83">
      <w:pPr>
        <w:pStyle w:val="SingleTxtGA"/>
        <w:rPr>
          <w:shd w:val="clear" w:color="auto" w:fill="FFFFFF"/>
          <w:rtl/>
          <w:lang w:bidi="ar-OM"/>
        </w:rPr>
      </w:pPr>
      <w:r>
        <w:rPr>
          <w:rFonts w:hint="cs"/>
          <w:shd w:val="clear" w:color="auto" w:fill="FFFFFF"/>
          <w:rtl/>
          <w:lang w:bidi="ar-OM"/>
        </w:rPr>
        <w:t>173</w:t>
      </w:r>
      <w:r w:rsidRPr="004020EA">
        <w:rPr>
          <w:rFonts w:hint="cs"/>
          <w:shd w:val="clear" w:color="auto" w:fill="FFFFFF"/>
          <w:rtl/>
          <w:lang w:bidi="ar-OM"/>
        </w:rPr>
        <w:t>-</w:t>
      </w:r>
      <w:r>
        <w:rPr>
          <w:shd w:val="clear" w:color="auto" w:fill="FFFFFF"/>
          <w:rtl/>
          <w:lang w:bidi="ar-OM"/>
        </w:rPr>
        <w:tab/>
      </w:r>
      <w:r w:rsidRPr="004020EA">
        <w:rPr>
          <w:shd w:val="clear" w:color="auto" w:fill="FFFFFF"/>
          <w:rtl/>
          <w:lang w:bidi="ar-OM"/>
        </w:rPr>
        <w:t>نظمت التشريعات الوطنية سبل انتصاف غير قضائية من خلال لجان معنية</w:t>
      </w:r>
      <w:r w:rsidRPr="004020EA">
        <w:rPr>
          <w:rFonts w:hint="cs"/>
          <w:shd w:val="clear" w:color="auto" w:fill="FFFFFF"/>
          <w:rtl/>
          <w:lang w:bidi="ar-OM"/>
        </w:rPr>
        <w:t xml:space="preserve">، </w:t>
      </w:r>
      <w:r w:rsidRPr="004020EA">
        <w:rPr>
          <w:shd w:val="clear" w:color="auto" w:fill="FFFFFF"/>
          <w:rtl/>
          <w:lang w:bidi="ar-OM"/>
        </w:rPr>
        <w:t xml:space="preserve">ومتخصصة بقضايا وحقوق المواطنين </w:t>
      </w:r>
      <w:r w:rsidRPr="004020EA">
        <w:rPr>
          <w:rFonts w:hint="cs"/>
          <w:shd w:val="clear" w:color="auto" w:fill="FFFFFF"/>
          <w:rtl/>
          <w:lang w:bidi="ar-OM"/>
        </w:rPr>
        <w:t>إ</w:t>
      </w:r>
      <w:r w:rsidRPr="004020EA">
        <w:rPr>
          <w:shd w:val="clear" w:color="auto" w:fill="FFFFFF"/>
          <w:rtl/>
          <w:lang w:bidi="ar-OM"/>
        </w:rPr>
        <w:t>جمالا، بناءً على ما كفله النظام الأساسي للدولة للمواطن من حقوق في مجالات ال</w:t>
      </w:r>
      <w:r w:rsidRPr="004020EA">
        <w:rPr>
          <w:rFonts w:hint="cs"/>
          <w:shd w:val="clear" w:color="auto" w:fill="FFFFFF"/>
          <w:rtl/>
          <w:lang w:bidi="ar-OM"/>
        </w:rPr>
        <w:t>إ</w:t>
      </w:r>
      <w:r w:rsidRPr="004020EA">
        <w:rPr>
          <w:shd w:val="clear" w:color="auto" w:fill="FFFFFF"/>
          <w:rtl/>
          <w:lang w:bidi="ar-OM"/>
        </w:rPr>
        <w:t>نصاف</w:t>
      </w:r>
      <w:r w:rsidRPr="004020EA">
        <w:rPr>
          <w:rFonts w:hint="cs"/>
          <w:shd w:val="clear" w:color="auto" w:fill="FFFFFF"/>
          <w:rtl/>
          <w:lang w:bidi="ar-OM"/>
        </w:rPr>
        <w:t xml:space="preserve">، </w:t>
      </w:r>
      <w:r w:rsidRPr="004020EA">
        <w:rPr>
          <w:shd w:val="clear" w:color="auto" w:fill="FFFFFF"/>
          <w:rtl/>
          <w:lang w:bidi="ar-OM"/>
        </w:rPr>
        <w:t>والعدالة الاجتماعية، ووفقاً لما تضمنته مواثيق حقوق ال</w:t>
      </w:r>
      <w:r w:rsidRPr="004020EA">
        <w:rPr>
          <w:rFonts w:hint="cs"/>
          <w:shd w:val="clear" w:color="auto" w:fill="FFFFFF"/>
          <w:rtl/>
          <w:lang w:bidi="ar-OM"/>
        </w:rPr>
        <w:t>إ</w:t>
      </w:r>
      <w:r w:rsidRPr="004020EA">
        <w:rPr>
          <w:shd w:val="clear" w:color="auto" w:fill="FFFFFF"/>
          <w:rtl/>
          <w:lang w:bidi="ar-OM"/>
        </w:rPr>
        <w:t>نسان التي انضمت اليها السلطنة، والمبادئ المنظمة لعدد من الهيئات كمبادئ باريس. وتتوافر في السلطنة عدة لجان تقو</w:t>
      </w:r>
      <w:r w:rsidRPr="004020EA">
        <w:rPr>
          <w:rFonts w:hint="cs"/>
          <w:shd w:val="clear" w:color="auto" w:fill="FFFFFF"/>
          <w:rtl/>
          <w:lang w:bidi="ar-OM"/>
        </w:rPr>
        <w:t>م</w:t>
      </w:r>
      <w:r w:rsidRPr="004020EA">
        <w:rPr>
          <w:shd w:val="clear" w:color="auto" w:fill="FFFFFF"/>
          <w:rtl/>
          <w:lang w:bidi="ar-OM"/>
        </w:rPr>
        <w:t xml:space="preserve"> بدور الانتصاف </w:t>
      </w:r>
      <w:r w:rsidRPr="004020EA">
        <w:rPr>
          <w:rFonts w:hint="cs"/>
          <w:shd w:val="clear" w:color="auto" w:fill="FFFFFF"/>
          <w:rtl/>
          <w:lang w:bidi="ar-OM"/>
        </w:rPr>
        <w:t>إ</w:t>
      </w:r>
      <w:r w:rsidRPr="004020EA">
        <w:rPr>
          <w:shd w:val="clear" w:color="auto" w:fill="FFFFFF"/>
          <w:rtl/>
          <w:lang w:bidi="ar-OM"/>
        </w:rPr>
        <w:t>لى جانب المؤسسات القضائية، وهي كال</w:t>
      </w:r>
      <w:r w:rsidRPr="004020EA">
        <w:rPr>
          <w:rFonts w:hint="cs"/>
          <w:shd w:val="clear" w:color="auto" w:fill="FFFFFF"/>
          <w:rtl/>
          <w:lang w:bidi="ar-OM"/>
        </w:rPr>
        <w:t>آت</w:t>
      </w:r>
      <w:r w:rsidRPr="004020EA">
        <w:rPr>
          <w:shd w:val="clear" w:color="auto" w:fill="FFFFFF"/>
          <w:rtl/>
          <w:lang w:bidi="ar-OM"/>
        </w:rPr>
        <w:t>ي:</w:t>
      </w:r>
      <w:r>
        <w:rPr>
          <w:rFonts w:hint="cs"/>
          <w:shd w:val="clear" w:color="auto" w:fill="FFFFFF"/>
          <w:rtl/>
          <w:lang w:bidi="ar-OM"/>
        </w:rPr>
        <w:t xml:space="preserve"> </w:t>
      </w:r>
    </w:p>
    <w:p w:rsidR="00463A83" w:rsidRPr="00DD4EA5" w:rsidRDefault="00463A83" w:rsidP="00463A83">
      <w:pPr>
        <w:pStyle w:val="H23GA"/>
        <w:rPr>
          <w:b w:val="0"/>
          <w:bCs w:val="0"/>
          <w:shd w:val="clear" w:color="auto" w:fill="FFFFFF"/>
          <w:rtl/>
          <w:lang w:bidi="ar-OM"/>
        </w:rPr>
      </w:pPr>
      <w:r>
        <w:rPr>
          <w:shd w:val="clear" w:color="auto" w:fill="FFFFFF"/>
          <w:rtl/>
          <w:lang w:bidi="ar-OM"/>
        </w:rPr>
        <w:tab/>
      </w:r>
      <w:r>
        <w:rPr>
          <w:rFonts w:hint="cs"/>
          <w:shd w:val="clear" w:color="auto" w:fill="FFFFFF"/>
          <w:rtl/>
          <w:lang w:bidi="ar-OM"/>
        </w:rPr>
        <w:t>(</w:t>
      </w:r>
      <w:r w:rsidRPr="00DD4EA5">
        <w:rPr>
          <w:shd w:val="clear" w:color="auto" w:fill="FFFFFF"/>
          <w:rtl/>
          <w:lang w:bidi="ar-OM"/>
        </w:rPr>
        <w:t>أ</w:t>
      </w:r>
      <w:r>
        <w:rPr>
          <w:rFonts w:hint="cs"/>
          <w:shd w:val="clear" w:color="auto" w:fill="FFFFFF"/>
          <w:rtl/>
          <w:lang w:bidi="ar-OM"/>
        </w:rPr>
        <w:t>)</w:t>
      </w:r>
      <w:r>
        <w:rPr>
          <w:shd w:val="clear" w:color="auto" w:fill="FFFFFF"/>
          <w:rtl/>
          <w:lang w:bidi="ar-OM"/>
        </w:rPr>
        <w:tab/>
      </w:r>
      <w:r w:rsidRPr="00DD4EA5">
        <w:rPr>
          <w:shd w:val="clear" w:color="auto" w:fill="FFFFFF"/>
          <w:rtl/>
          <w:lang w:bidi="ar-OM"/>
        </w:rPr>
        <w:t>اللجنة العمانية لحقوق الانسان:</w:t>
      </w:r>
    </w:p>
    <w:p w:rsidR="00463A83" w:rsidRPr="004020EA" w:rsidRDefault="00463A83" w:rsidP="00463A83">
      <w:pPr>
        <w:pStyle w:val="SingleTxtGA"/>
        <w:rPr>
          <w:shd w:val="clear" w:color="auto" w:fill="FFFFFF"/>
          <w:rtl/>
          <w:lang w:bidi="ar-OM"/>
        </w:rPr>
      </w:pPr>
      <w:r>
        <w:rPr>
          <w:rFonts w:ascii="Traditional Arabic" w:hAnsi="Traditional Arabic" w:hint="cs"/>
          <w:sz w:val="30"/>
          <w:shd w:val="clear" w:color="auto" w:fill="FFFFFF"/>
          <w:rtl/>
          <w:lang w:bidi="ar-OM"/>
        </w:rPr>
        <w:t>174</w:t>
      </w:r>
      <w:r w:rsidRPr="00DD4EA5">
        <w:rPr>
          <w:rFonts w:ascii="Traditional Arabic" w:hAnsi="Traditional Arabic"/>
          <w:sz w:val="30"/>
          <w:shd w:val="clear" w:color="auto" w:fill="FFFFFF"/>
          <w:rtl/>
          <w:lang w:bidi="ar-OM"/>
        </w:rPr>
        <w:t>-</w:t>
      </w:r>
      <w:r w:rsidRPr="00DD4EA5">
        <w:rPr>
          <w:rFonts w:ascii="Traditional Arabic" w:hAnsi="Traditional Arabic"/>
          <w:sz w:val="30"/>
          <w:shd w:val="clear" w:color="auto" w:fill="FFFFFF"/>
          <w:rtl/>
          <w:lang w:bidi="ar-OM"/>
        </w:rPr>
        <w:tab/>
      </w:r>
      <w:r w:rsidRPr="004020EA">
        <w:rPr>
          <w:shd w:val="clear" w:color="auto" w:fill="FFFFFF"/>
          <w:rtl/>
          <w:lang w:bidi="ar-OM"/>
        </w:rPr>
        <w:t>أنشئت اللجنة العمانية لحقوق الإنسان بموجب المرسوم السلطاني رقم 124/2008، وقد منحها المشرع الشخصية الاعتبارية والاستقلال الإداري والمالي الذي يكفل ممارستها لمهامها على الوجه الأكمل، وقد أسندت لهذه اللجنة العديد من الاختصاصات المتصلة بحقوق الإنسان، ومن أهمها</w:t>
      </w:r>
      <w:r>
        <w:rPr>
          <w:shd w:val="clear" w:color="auto" w:fill="FFFFFF"/>
          <w:rtl/>
          <w:lang w:bidi="ar-OM"/>
        </w:rPr>
        <w:t xml:space="preserve"> </w:t>
      </w:r>
      <w:r w:rsidRPr="004020EA">
        <w:rPr>
          <w:shd w:val="clear" w:color="auto" w:fill="FFFFFF"/>
          <w:rtl/>
          <w:lang w:bidi="ar-OM"/>
        </w:rPr>
        <w:t xml:space="preserve">رصد أية مخالفات أو انتهاكات لحقوق الإنسان في الدولة والمساعدة في تسويتها وحلها، وقد أوجب المشرع على وحدات الجهاز الإداري للدولة التعاون مع هذه اللجنة وإمدادها بما تحتاج من معلومات وبيانات يتطلبها ممارستها للاختصاصات </w:t>
      </w:r>
      <w:proofErr w:type="spellStart"/>
      <w:r w:rsidRPr="004020EA">
        <w:rPr>
          <w:shd w:val="clear" w:color="auto" w:fill="FFFFFF"/>
          <w:rtl/>
          <w:lang w:bidi="ar-OM"/>
        </w:rPr>
        <w:t>الموكولة</w:t>
      </w:r>
      <w:proofErr w:type="spellEnd"/>
      <w:r w:rsidRPr="004020EA">
        <w:rPr>
          <w:shd w:val="clear" w:color="auto" w:fill="FFFFFF"/>
          <w:rtl/>
          <w:lang w:bidi="ar-OM"/>
        </w:rPr>
        <w:t xml:space="preserve"> إليها. وفي ضوء ذلك فإن الأفراد الذين يتعرضون لانتهاك حقوقهم يمكنهم اللجوء إلى هذه اللجنة التي منحت العديد من الصلاحيات اللازمة لتحقيق العدالة، وقد خصصت اللجنة خطاً ساخناً لتلقي البلاغات والشكاوى التي يتقدم بها الأفراد للتظلم من انتهاك حقوقهم المكفولة لهم استناداً لأحكام النظام الأساسي للدولة والقوانين السارية في السلطنة فضلاً عن مواثيق حقوق الإنسان التي انضمت إليها السلطنة. </w:t>
      </w:r>
      <w:r w:rsidRPr="004020EA">
        <w:rPr>
          <w:rFonts w:hint="cs"/>
          <w:shd w:val="clear" w:color="auto" w:fill="FFFFFF"/>
          <w:rtl/>
          <w:lang w:bidi="ar-OM"/>
        </w:rPr>
        <w:t>وتجدر الإشارة إلى أن اللجنة رصدت وتلقت أكثر من (80) بلاغا وشكوى خلال عامي 2016-2017، وأسهمت مع الجهات المختصة ذات العلاقة في إيجاد الحلول المناسبة للعديد منها.</w:t>
      </w:r>
    </w:p>
    <w:p w:rsidR="00463A83" w:rsidRPr="00DD4EA5" w:rsidRDefault="00463A83" w:rsidP="00463A83">
      <w:pPr>
        <w:pStyle w:val="H23GA"/>
        <w:rPr>
          <w:b w:val="0"/>
          <w:bCs w:val="0"/>
          <w:shd w:val="clear" w:color="auto" w:fill="FFFFFF"/>
          <w:rtl/>
          <w:lang w:bidi="ar-OM"/>
        </w:rPr>
      </w:pPr>
      <w:r>
        <w:rPr>
          <w:shd w:val="clear" w:color="auto" w:fill="FFFFFF"/>
          <w:rtl/>
          <w:lang w:bidi="ar-OM"/>
        </w:rPr>
        <w:lastRenderedPageBreak/>
        <w:tab/>
      </w:r>
      <w:r>
        <w:rPr>
          <w:rFonts w:hint="cs"/>
          <w:shd w:val="clear" w:color="auto" w:fill="FFFFFF"/>
          <w:rtl/>
          <w:lang w:bidi="ar-OM"/>
        </w:rPr>
        <w:t>(</w:t>
      </w:r>
      <w:r w:rsidRPr="00DD4EA5">
        <w:rPr>
          <w:shd w:val="clear" w:color="auto" w:fill="FFFFFF"/>
          <w:rtl/>
          <w:lang w:bidi="ar-OM"/>
        </w:rPr>
        <w:t>ب</w:t>
      </w:r>
      <w:r>
        <w:rPr>
          <w:rFonts w:hint="cs"/>
          <w:shd w:val="clear" w:color="auto" w:fill="FFFFFF"/>
          <w:rtl/>
          <w:lang w:bidi="ar-OM"/>
        </w:rPr>
        <w:t>)</w:t>
      </w:r>
      <w:r>
        <w:rPr>
          <w:shd w:val="clear" w:color="auto" w:fill="FFFFFF"/>
          <w:rtl/>
          <w:lang w:bidi="ar-OM"/>
        </w:rPr>
        <w:tab/>
      </w:r>
      <w:r w:rsidRPr="00DD4EA5">
        <w:rPr>
          <w:shd w:val="clear" w:color="auto" w:fill="FFFFFF"/>
          <w:rtl/>
          <w:lang w:bidi="ar-OM"/>
        </w:rPr>
        <w:t>لجان التوفيق والمصالحة:</w:t>
      </w:r>
    </w:p>
    <w:p w:rsidR="00463A83" w:rsidRPr="004020EA" w:rsidRDefault="00463A83" w:rsidP="00463A83">
      <w:pPr>
        <w:pStyle w:val="SingleTxtGA"/>
        <w:rPr>
          <w:shd w:val="clear" w:color="auto" w:fill="FFFFFF"/>
          <w:rtl/>
          <w:lang w:bidi="ar-OM"/>
        </w:rPr>
      </w:pPr>
      <w:r>
        <w:rPr>
          <w:rFonts w:hint="cs"/>
          <w:shd w:val="clear" w:color="auto" w:fill="FFFFFF"/>
          <w:rtl/>
          <w:lang w:bidi="ar-OM"/>
        </w:rPr>
        <w:t>175</w:t>
      </w:r>
      <w:r w:rsidRPr="004020EA">
        <w:rPr>
          <w:rFonts w:hint="cs"/>
          <w:shd w:val="clear" w:color="auto" w:fill="FFFFFF"/>
          <w:rtl/>
          <w:lang w:bidi="ar-OM"/>
        </w:rPr>
        <w:t>-</w:t>
      </w:r>
      <w:r>
        <w:rPr>
          <w:rFonts w:hint="cs"/>
          <w:shd w:val="clear" w:color="auto" w:fill="FFFFFF"/>
          <w:rtl/>
          <w:lang w:bidi="ar-OM"/>
        </w:rPr>
        <w:tab/>
      </w:r>
      <w:r w:rsidRPr="004020EA">
        <w:rPr>
          <w:shd w:val="clear" w:color="auto" w:fill="FFFFFF"/>
          <w:rtl/>
          <w:lang w:bidi="ar-OM"/>
        </w:rPr>
        <w:t xml:space="preserve">أنشئت بموجب المرسوم السلطاني رقم </w:t>
      </w:r>
      <w:r w:rsidRPr="004020EA">
        <w:rPr>
          <w:shd w:val="clear" w:color="auto" w:fill="FFFFFF"/>
          <w:lang w:bidi="ar-OM"/>
        </w:rPr>
        <w:t>(2005/98)</w:t>
      </w:r>
      <w:r w:rsidRPr="004020EA">
        <w:rPr>
          <w:shd w:val="clear" w:color="auto" w:fill="FFFFFF"/>
          <w:rtl/>
          <w:lang w:bidi="ar-OM"/>
        </w:rPr>
        <w:t xml:space="preserve"> </w:t>
      </w:r>
      <w:r w:rsidRPr="004020EA">
        <w:rPr>
          <w:rFonts w:hint="cs"/>
          <w:shd w:val="clear" w:color="auto" w:fill="FFFFFF"/>
          <w:rtl/>
          <w:lang w:bidi="ar-OM"/>
        </w:rPr>
        <w:t xml:space="preserve">في 28نوفمبر 2005، لتكون دعامة أساسية نحو إرساء العدالة وتوثيق الحقوق بأسرع الطرق وأيسرها ودون نفقة يتحملها الخصوم على أساس أن العدل مهمة الدولة وواجبها تسعى إليه. وهي </w:t>
      </w:r>
      <w:r w:rsidRPr="004020EA">
        <w:rPr>
          <w:shd w:val="clear" w:color="auto" w:fill="FFFFFF"/>
          <w:rtl/>
          <w:lang w:bidi="ar-OM"/>
        </w:rPr>
        <w:t xml:space="preserve">تتبع وزارة العدل، وتختص بتسوية أي </w:t>
      </w:r>
      <w:r w:rsidRPr="004020EA">
        <w:rPr>
          <w:rFonts w:hint="cs"/>
          <w:shd w:val="clear" w:color="auto" w:fill="FFFFFF"/>
          <w:rtl/>
          <w:lang w:bidi="ar-OM"/>
        </w:rPr>
        <w:t>نزاع</w:t>
      </w:r>
      <w:r>
        <w:rPr>
          <w:rFonts w:hint="cs"/>
          <w:shd w:val="clear" w:color="auto" w:fill="FFFFFF"/>
          <w:rtl/>
          <w:lang w:bidi="ar-OM"/>
        </w:rPr>
        <w:t xml:space="preserve"> </w:t>
      </w:r>
      <w:r w:rsidRPr="004020EA">
        <w:rPr>
          <w:rFonts w:hint="cs"/>
          <w:shd w:val="clear" w:color="auto" w:fill="FFFFFF"/>
          <w:rtl/>
          <w:lang w:bidi="ar-OM"/>
        </w:rPr>
        <w:t>-</w:t>
      </w:r>
      <w:r>
        <w:rPr>
          <w:rFonts w:hint="cs"/>
          <w:shd w:val="clear" w:color="auto" w:fill="FFFFFF"/>
          <w:rtl/>
          <w:lang w:bidi="ar-OM"/>
        </w:rPr>
        <w:t xml:space="preserve"> </w:t>
      </w:r>
      <w:r w:rsidRPr="004020EA">
        <w:rPr>
          <w:rFonts w:hint="cs"/>
          <w:shd w:val="clear" w:color="auto" w:fill="FFFFFF"/>
          <w:rtl/>
          <w:lang w:bidi="ar-OM"/>
        </w:rPr>
        <w:t>قبل</w:t>
      </w:r>
      <w:r w:rsidRPr="004020EA">
        <w:rPr>
          <w:shd w:val="clear" w:color="auto" w:fill="FFFFFF"/>
          <w:rtl/>
          <w:lang w:bidi="ar-OM"/>
        </w:rPr>
        <w:t xml:space="preserve"> إقامة دعوى بشأنه الي القضاء </w:t>
      </w:r>
      <w:r>
        <w:rPr>
          <w:rFonts w:hint="cs"/>
          <w:shd w:val="clear" w:color="auto" w:fill="FFFFFF"/>
          <w:rtl/>
          <w:lang w:bidi="ar-OM"/>
        </w:rPr>
        <w:t>-</w:t>
      </w:r>
      <w:r w:rsidRPr="004020EA">
        <w:rPr>
          <w:shd w:val="clear" w:color="auto" w:fill="FFFFFF"/>
          <w:rtl/>
          <w:lang w:bidi="ar-OM"/>
        </w:rPr>
        <w:t xml:space="preserve"> بطريق الصلح بين أطرافه سواء كان موضوع النزاع مدنيا أو تجاريا أو متعلقا بمسألة من مسائل الأحوال الشخصية. ويكون اللجوء الى هذه اللجان اختياريا لذوي الشأن بموجب ما أقرته المادة (</w:t>
      </w:r>
      <w:r w:rsidRPr="004020EA">
        <w:rPr>
          <w:shd w:val="clear" w:color="auto" w:fill="FFFFFF"/>
          <w:lang w:bidi="ar-OM"/>
        </w:rPr>
        <w:t>3</w:t>
      </w:r>
      <w:r w:rsidRPr="004020EA">
        <w:rPr>
          <w:shd w:val="clear" w:color="auto" w:fill="FFFFFF"/>
          <w:rtl/>
          <w:lang w:bidi="ar-OM"/>
        </w:rPr>
        <w:t>) من قانون التوفيق والمصالحة</w:t>
      </w:r>
      <w:r w:rsidRPr="004020EA">
        <w:rPr>
          <w:rFonts w:hint="cs"/>
          <w:shd w:val="clear" w:color="auto" w:fill="FFFFFF"/>
          <w:rtl/>
          <w:lang w:bidi="ar-OM"/>
        </w:rPr>
        <w:t>،</w:t>
      </w:r>
      <w:r w:rsidRPr="004020EA">
        <w:rPr>
          <w:shd w:val="clear" w:color="auto" w:fill="FFFFFF"/>
          <w:rtl/>
          <w:lang w:bidi="ar-OM"/>
        </w:rPr>
        <w:t xml:space="preserve"> </w:t>
      </w:r>
      <w:r w:rsidRPr="004020EA">
        <w:rPr>
          <w:rFonts w:hint="cs"/>
          <w:shd w:val="clear" w:color="auto" w:fill="FFFFFF"/>
          <w:rtl/>
          <w:lang w:bidi="ar-OM"/>
        </w:rPr>
        <w:t>وتوجه اللجان جهودها للمواطن العماني والمقيم وللشركات والمؤسسات. وتشير الإحصائيات الى العدد الكبير للمقبلين لطلب الصلح، وفي هذا دلالة على وعي المجتمع بضرورة إنهاء الخصومات عن طريق الصلح لما فيه من إيجابيات، ففي عام 2014 تلقت اللجان (18592) ثمانية عشر ألفا وخمسمائة واثنان وتسعون طلباً للصلح، في حين تم تلقي (18047) ثمانية عشر ألفا وسبع وأربعون طلبا للصلح في عام 2015. أما في عام 2016 فقد تم تلقي (18934) ثمانية عشر ألفا وتسعمائة وأربعة وثلاثون طلبا للصلح.</w:t>
      </w:r>
    </w:p>
    <w:p w:rsidR="00463A83" w:rsidRPr="00DD4EA5" w:rsidRDefault="00463A83" w:rsidP="00463A83">
      <w:pPr>
        <w:pStyle w:val="H23GA"/>
        <w:rPr>
          <w:b w:val="0"/>
          <w:bCs w:val="0"/>
          <w:shd w:val="clear" w:color="auto" w:fill="FFFFFF"/>
          <w:rtl/>
          <w:lang w:bidi="ar-OM"/>
        </w:rPr>
      </w:pPr>
      <w:r>
        <w:rPr>
          <w:shd w:val="clear" w:color="auto" w:fill="FFFFFF"/>
          <w:rtl/>
          <w:lang w:bidi="ar-OM"/>
        </w:rPr>
        <w:tab/>
      </w:r>
      <w:r>
        <w:rPr>
          <w:rFonts w:hint="cs"/>
          <w:shd w:val="clear" w:color="auto" w:fill="FFFFFF"/>
          <w:rtl/>
          <w:lang w:bidi="ar-OM"/>
        </w:rPr>
        <w:t>(</w:t>
      </w:r>
      <w:r w:rsidRPr="00DD4EA5">
        <w:rPr>
          <w:shd w:val="clear" w:color="auto" w:fill="FFFFFF"/>
          <w:rtl/>
          <w:lang w:bidi="ar-OM"/>
        </w:rPr>
        <w:t>ج</w:t>
      </w:r>
      <w:r>
        <w:rPr>
          <w:rFonts w:hint="cs"/>
          <w:shd w:val="clear" w:color="auto" w:fill="FFFFFF"/>
          <w:rtl/>
          <w:lang w:bidi="ar-OM"/>
        </w:rPr>
        <w:t>)</w:t>
      </w:r>
      <w:r>
        <w:rPr>
          <w:shd w:val="clear" w:color="auto" w:fill="FFFFFF"/>
          <w:rtl/>
          <w:lang w:bidi="ar-OM"/>
        </w:rPr>
        <w:tab/>
      </w:r>
      <w:r w:rsidRPr="00DD4EA5">
        <w:rPr>
          <w:shd w:val="clear" w:color="auto" w:fill="FFFFFF"/>
          <w:rtl/>
          <w:lang w:bidi="ar-OM"/>
        </w:rPr>
        <w:t>لجنة المطالب العمالية:</w:t>
      </w:r>
    </w:p>
    <w:p w:rsidR="00463A83" w:rsidRPr="004020EA" w:rsidRDefault="00463A83" w:rsidP="00463A83">
      <w:pPr>
        <w:pStyle w:val="SingleTxtGA"/>
        <w:rPr>
          <w:shd w:val="clear" w:color="auto" w:fill="FFFFFF"/>
          <w:rtl/>
          <w:lang w:bidi="ar-OM"/>
        </w:rPr>
      </w:pPr>
      <w:r>
        <w:rPr>
          <w:rFonts w:hint="cs"/>
          <w:shd w:val="clear" w:color="auto" w:fill="FFFFFF"/>
          <w:rtl/>
          <w:lang w:bidi="ar-OM"/>
        </w:rPr>
        <w:t>176</w:t>
      </w:r>
      <w:r w:rsidRPr="004020EA">
        <w:rPr>
          <w:rFonts w:hint="cs"/>
          <w:shd w:val="clear" w:color="auto" w:fill="FFFFFF"/>
          <w:rtl/>
          <w:lang w:bidi="ar-OM"/>
        </w:rPr>
        <w:t>-</w:t>
      </w:r>
      <w:r>
        <w:rPr>
          <w:rFonts w:hint="cs"/>
          <w:shd w:val="clear" w:color="auto" w:fill="FFFFFF"/>
          <w:rtl/>
          <w:lang w:bidi="ar-OM"/>
        </w:rPr>
        <w:tab/>
      </w:r>
      <w:r w:rsidRPr="004020EA">
        <w:rPr>
          <w:shd w:val="clear" w:color="auto" w:fill="FFFFFF"/>
          <w:rtl/>
          <w:lang w:bidi="ar-OM"/>
        </w:rPr>
        <w:t xml:space="preserve">أنشئت بموجب القرار الوزاري رقم </w:t>
      </w:r>
      <w:r w:rsidRPr="004020EA">
        <w:rPr>
          <w:shd w:val="clear" w:color="auto" w:fill="FFFFFF"/>
          <w:lang w:bidi="ar-OM"/>
        </w:rPr>
        <w:t>(2016/10)</w:t>
      </w:r>
      <w:r>
        <w:rPr>
          <w:shd w:val="clear" w:color="auto" w:fill="FFFFFF"/>
          <w:rtl/>
          <w:lang w:bidi="ar-OM"/>
        </w:rPr>
        <w:t xml:space="preserve"> </w:t>
      </w:r>
      <w:r w:rsidRPr="004020EA">
        <w:rPr>
          <w:shd w:val="clear" w:color="auto" w:fill="FFFFFF"/>
          <w:rtl/>
          <w:lang w:bidi="ar-OM"/>
        </w:rPr>
        <w:t xml:space="preserve">والصادرة من وزير القوى العاملة. ويترأس اللجنة وكيل وزارة القوى العاملة بشؤون العمل. وتختص ببحث المطالب العمالية والبت فيها، ومتابعة آلية تنفيذ التسويات التي تمت. كما يجوز لها أن تعهد للمديرية العامة للرعاية العمالية القيام بأعمال التفتيش على المنشأة فيما يتعلق بالمطالب العمالية قبل البدء في تسوية النزاع، وذلك بموجب المادة الثانية من </w:t>
      </w:r>
      <w:r w:rsidRPr="004020EA">
        <w:rPr>
          <w:rFonts w:hint="cs"/>
          <w:shd w:val="clear" w:color="auto" w:fill="FFFFFF"/>
          <w:rtl/>
          <w:lang w:bidi="ar-OM"/>
        </w:rPr>
        <w:t>القرار.</w:t>
      </w:r>
      <w:r>
        <w:rPr>
          <w:rFonts w:hint="cs"/>
          <w:shd w:val="clear" w:color="auto" w:fill="FFFFFF"/>
          <w:rtl/>
          <w:lang w:bidi="ar-OM"/>
        </w:rPr>
        <w:t xml:space="preserve"> </w:t>
      </w:r>
    </w:p>
    <w:p w:rsidR="00463A83" w:rsidRPr="004020EA" w:rsidRDefault="00463A83" w:rsidP="00463A83">
      <w:pPr>
        <w:pStyle w:val="SingleTxtGA"/>
        <w:rPr>
          <w:shd w:val="clear" w:color="auto" w:fill="FFFFFF"/>
        </w:rPr>
      </w:pPr>
      <w:r>
        <w:rPr>
          <w:rFonts w:hint="cs"/>
          <w:spacing w:val="-4"/>
          <w:shd w:val="clear" w:color="auto" w:fill="FFFFFF"/>
          <w:rtl/>
          <w:lang w:bidi="ar-OM"/>
        </w:rPr>
        <w:t>177</w:t>
      </w:r>
      <w:r w:rsidRPr="004020EA">
        <w:rPr>
          <w:rFonts w:hint="cs"/>
          <w:spacing w:val="-4"/>
          <w:shd w:val="clear" w:color="auto" w:fill="FFFFFF"/>
          <w:rtl/>
          <w:lang w:bidi="ar-OM"/>
        </w:rPr>
        <w:t>-</w:t>
      </w:r>
      <w:r>
        <w:rPr>
          <w:rFonts w:hint="cs"/>
          <w:spacing w:val="-4"/>
          <w:shd w:val="clear" w:color="auto" w:fill="FFFFFF"/>
          <w:rtl/>
          <w:lang w:bidi="ar-OM"/>
        </w:rPr>
        <w:tab/>
      </w:r>
      <w:r w:rsidRPr="004020EA">
        <w:rPr>
          <w:rFonts w:hint="cs"/>
          <w:rtl/>
        </w:rPr>
        <w:t>وبلغ عدد قضايا المطالب العمالية التي تم إحالتها وبحثها في اللجان المذكورة أعلاه، خلال فترة (2013-2017) عدد (21) قضية، تم تسوية عدد (7) وإحالة عدد (14) إلى المحكمة المختصة، علما بأنه أغلب قضايا المطالب العمالية يتم مناقشتها بين أطراف الإنتاج ويتم التوصل بشأنها إلى تسويات ودية قبل إحالتها للجان المشار إليها أعلاه.</w:t>
      </w:r>
    </w:p>
    <w:p w:rsidR="00463A83" w:rsidRPr="002E0975" w:rsidRDefault="00463A83" w:rsidP="00463A83">
      <w:pPr>
        <w:spacing w:before="120"/>
        <w:jc w:val="center"/>
        <w:rPr>
          <w:lang w:val="en-GB"/>
        </w:rPr>
      </w:pPr>
      <w:r>
        <w:rPr>
          <w:u w:val="single"/>
          <w:rtl/>
        </w:rPr>
        <w:tab/>
      </w:r>
      <w:r>
        <w:rPr>
          <w:u w:val="single"/>
          <w:rtl/>
        </w:rPr>
        <w:tab/>
      </w:r>
      <w:r>
        <w:rPr>
          <w:u w:val="single"/>
          <w:rtl/>
        </w:rPr>
        <w:tab/>
      </w:r>
    </w:p>
    <w:sectPr w:rsidR="00463A83" w:rsidRPr="002E0975" w:rsidSect="001E3BC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6D4" w:rsidRPr="002901D9" w:rsidRDefault="006056D4" w:rsidP="002901D9">
      <w:pPr>
        <w:spacing w:after="60" w:line="240" w:lineRule="auto"/>
        <w:rPr>
          <w:i/>
          <w:iCs/>
        </w:rPr>
      </w:pPr>
      <w:r>
        <w:rPr>
          <w:rFonts w:hint="cs"/>
          <w:i/>
          <w:iCs/>
          <w:rtl/>
        </w:rPr>
        <w:t>الحواشي</w:t>
      </w:r>
    </w:p>
  </w:endnote>
  <w:endnote w:type="continuationSeparator" w:id="0">
    <w:p w:rsidR="006056D4" w:rsidRDefault="006056D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ASOOB">
    <w:altName w:val="Times New Roman"/>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C6" w:rsidRPr="00463A83" w:rsidRDefault="00463A83" w:rsidP="00463A83">
    <w:pPr>
      <w:pStyle w:val="Footer"/>
      <w:tabs>
        <w:tab w:val="right" w:pos="9598"/>
      </w:tabs>
      <w:bidi/>
      <w:rPr>
        <w:sz w:val="17"/>
      </w:rPr>
    </w:pPr>
    <w:r w:rsidRPr="00463A83">
      <w:rPr>
        <w:b/>
        <w:sz w:val="18"/>
      </w:rPr>
      <w:fldChar w:fldCharType="begin"/>
    </w:r>
    <w:r w:rsidRPr="00463A83">
      <w:rPr>
        <w:b/>
        <w:sz w:val="18"/>
      </w:rPr>
      <w:instrText xml:space="preserve"> PAGE  \* MERGEFORMAT </w:instrText>
    </w:r>
    <w:r w:rsidRPr="00463A83">
      <w:rPr>
        <w:b/>
        <w:sz w:val="18"/>
      </w:rPr>
      <w:fldChar w:fldCharType="separate"/>
    </w:r>
    <w:r w:rsidRPr="00463A83">
      <w:rPr>
        <w:b/>
        <w:noProof/>
        <w:sz w:val="18"/>
      </w:rPr>
      <w:t>2</w:t>
    </w:r>
    <w:r w:rsidRPr="00463A83">
      <w:rPr>
        <w:b/>
        <w:sz w:val="18"/>
      </w:rPr>
      <w:fldChar w:fldCharType="end"/>
    </w:r>
    <w:r>
      <w:rPr>
        <w:sz w:val="18"/>
      </w:rPr>
      <w:tab/>
    </w:r>
    <w:r>
      <w:rPr>
        <w:sz w:val="17"/>
      </w:rPr>
      <w:t>GE.19-11266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463A83" w:rsidRDefault="00463A83" w:rsidP="006959B0">
    <w:pPr>
      <w:pStyle w:val="Footer"/>
      <w:tabs>
        <w:tab w:val="right" w:pos="9599"/>
      </w:tabs>
      <w:jc w:val="left"/>
      <w:rPr>
        <w:b/>
        <w:sz w:val="18"/>
        <w:lang w:val="en-US"/>
      </w:rPr>
    </w:pPr>
    <w:r w:rsidRPr="00463A83">
      <w:rPr>
        <w:b/>
        <w:sz w:val="18"/>
        <w:lang w:val="en-US"/>
      </w:rPr>
      <w:fldChar w:fldCharType="begin"/>
    </w:r>
    <w:r w:rsidRPr="00463A83">
      <w:rPr>
        <w:b/>
        <w:sz w:val="18"/>
        <w:lang w:val="en-US"/>
      </w:rPr>
      <w:instrText xml:space="preserve"> PAGE  \* MERGEFORMAT </w:instrText>
    </w:r>
    <w:r w:rsidRPr="00463A83">
      <w:rPr>
        <w:b/>
        <w:sz w:val="18"/>
        <w:lang w:val="en-US"/>
      </w:rPr>
      <w:fldChar w:fldCharType="separate"/>
    </w:r>
    <w:r w:rsidRPr="00463A83">
      <w:rPr>
        <w:b/>
        <w:noProof/>
        <w:sz w:val="18"/>
        <w:lang w:val="en-US"/>
      </w:rPr>
      <w:t>3</w:t>
    </w:r>
    <w:r w:rsidRPr="00463A83">
      <w:rPr>
        <w:b/>
        <w:sz w:val="18"/>
        <w:lang w:val="en-US"/>
      </w:rPr>
      <w:fldChar w:fldCharType="end"/>
    </w:r>
    <w:r>
      <w:rPr>
        <w:b/>
        <w:sz w:val="18"/>
        <w:lang w:val="en-US"/>
      </w:rPr>
      <w:tab/>
    </w:r>
    <w:r>
      <w:rPr>
        <w:sz w:val="17"/>
      </w:rPr>
      <w:t>GE.19-11266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1E3BC6" w:rsidP="00F6741C">
    <w:pPr>
      <w:pStyle w:val="Footer"/>
      <w:spacing w:before="360"/>
      <w:jc w:val="right"/>
      <w:rPr>
        <w:sz w:val="20"/>
        <w:szCs w:val="20"/>
      </w:rPr>
    </w:pPr>
    <w:r>
      <w:rPr>
        <w:sz w:val="20"/>
        <w:szCs w:val="20"/>
      </w:rPr>
      <w:t>GE.19-11266</w:t>
    </w:r>
    <w:r w:rsidR="00FD4BC9">
      <w:rPr>
        <w:noProof/>
        <w:lang w:val="en-US"/>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1E3BC6" w:rsidRPr="001E3BC6" w:rsidRDefault="001E3BC6" w:rsidP="001E3BC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6D4" w:rsidRPr="0054762C" w:rsidRDefault="006056D4" w:rsidP="000E524A">
      <w:pPr>
        <w:pStyle w:val="Footer"/>
        <w:bidi/>
        <w:spacing w:after="80" w:line="200" w:lineRule="exact"/>
        <w:ind w:left="680"/>
      </w:pPr>
      <w:r>
        <w:rPr>
          <w:rtl/>
        </w:rPr>
        <w:t>__________</w:t>
      </w:r>
    </w:p>
  </w:footnote>
  <w:footnote w:type="continuationSeparator" w:id="0">
    <w:p w:rsidR="006056D4" w:rsidRDefault="006056D4" w:rsidP="00656392">
      <w:pPr>
        <w:spacing w:line="240" w:lineRule="auto"/>
      </w:pPr>
      <w:r>
        <w:continuationSeparator/>
      </w:r>
    </w:p>
  </w:footnote>
  <w:footnote w:id="1">
    <w:p w:rsidR="00463A83" w:rsidRPr="00463A83" w:rsidRDefault="00463A83" w:rsidP="00463A83">
      <w:pPr>
        <w:pStyle w:val="FootnoteText1"/>
      </w:pPr>
      <w:r>
        <w:rPr>
          <w:rtl/>
        </w:rPr>
        <w:t>*</w:t>
      </w:r>
      <w:r>
        <w:rPr>
          <w:rtl/>
        </w:rPr>
        <w:tab/>
      </w:r>
      <w:r w:rsidRPr="002E0975">
        <w:rPr>
          <w:rFonts w:ascii="Traditional Arabic" w:hAnsi="Traditional Arabic"/>
          <w:sz w:val="24"/>
          <w:szCs w:val="24"/>
          <w:rtl/>
          <w:lang w:val="en-GB"/>
        </w:rPr>
        <w:t>تصدر هذه الوثيقة دون تحرير رسمي</w:t>
      </w:r>
      <w:r w:rsidRPr="002E0975">
        <w:rPr>
          <w:rFonts w:ascii="Traditional Arabic" w:hAnsi="Traditional Arabic"/>
          <w:sz w:val="24"/>
          <w:szCs w:val="24"/>
          <w:lang w:val="en-GB"/>
        </w:rPr>
        <w:t>.</w:t>
      </w:r>
    </w:p>
  </w:footnote>
  <w:footnote w:id="2">
    <w:p w:rsidR="00463A83" w:rsidRPr="00463A83" w:rsidRDefault="00463A83" w:rsidP="00463A83">
      <w:pPr>
        <w:pStyle w:val="FootnoteText1"/>
      </w:pPr>
      <w:r>
        <w:rPr>
          <w:rtl/>
        </w:rPr>
        <w:t>**</w:t>
      </w:r>
      <w:r>
        <w:rPr>
          <w:rtl/>
        </w:rPr>
        <w:tab/>
      </w:r>
      <w:r w:rsidRPr="002E0975">
        <w:rPr>
          <w:rFonts w:ascii="Traditional Arabic" w:hAnsi="Traditional Arabic"/>
          <w:sz w:val="24"/>
          <w:szCs w:val="24"/>
          <w:rtl/>
        </w:rPr>
        <w:t xml:space="preserve">يمكن الاطلاع على المرفق بالرجوع إلى ملفات الأمانة العامة وعلى موقعها </w:t>
      </w:r>
      <w:r w:rsidRPr="002E0975">
        <w:rPr>
          <w:rFonts w:ascii="Traditional Arabic" w:hAnsi="Traditional Arabic" w:hint="cs"/>
          <w:sz w:val="24"/>
          <w:szCs w:val="24"/>
          <w:rtl/>
        </w:rPr>
        <w:t>الشبكي</w:t>
      </w:r>
      <w:r w:rsidRPr="002E0975">
        <w:rPr>
          <w:rFonts w:ascii="Traditional Arabic" w:hAnsi="Traditional Arabic"/>
          <w:sz w:val="24"/>
          <w:szCs w:val="2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C6" w:rsidRPr="00463A83" w:rsidRDefault="00463A83" w:rsidP="00463A83">
    <w:pPr>
      <w:pStyle w:val="Header"/>
      <w:jc w:val="right"/>
    </w:pPr>
    <w:r w:rsidRPr="00463A83">
      <w:t>HRI/CORE/OMN/2019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C6" w:rsidRPr="00463A83" w:rsidRDefault="00463A83" w:rsidP="00463A83">
    <w:pPr>
      <w:pStyle w:val="Header"/>
      <w:jc w:val="left"/>
    </w:pPr>
    <w:r w:rsidRPr="00463A83">
      <w:t>HRI/CORE/OMN/2019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A11A02"/>
    <w:multiLevelType w:val="hybridMultilevel"/>
    <w:tmpl w:val="ECDC76BC"/>
    <w:lvl w:ilvl="0" w:tplc="D8A82910">
      <w:start w:val="1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B1040"/>
    <w:multiLevelType w:val="hybridMultilevel"/>
    <w:tmpl w:val="439C283E"/>
    <w:lvl w:ilvl="0" w:tplc="D8A82910">
      <w:start w:val="1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97D60"/>
    <w:multiLevelType w:val="hybridMultilevel"/>
    <w:tmpl w:val="C55018C2"/>
    <w:lvl w:ilvl="0" w:tplc="F4EA70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246A"/>
    <w:multiLevelType w:val="hybridMultilevel"/>
    <w:tmpl w:val="102263FE"/>
    <w:lvl w:ilvl="0" w:tplc="71564B8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6071AFD"/>
    <w:multiLevelType w:val="hybridMultilevel"/>
    <w:tmpl w:val="734A776C"/>
    <w:lvl w:ilvl="0" w:tplc="DB1659CE">
      <w:start w:val="1"/>
      <w:numFmt w:val="arabicAlpha"/>
      <w:lvlText w:val="(%1)"/>
      <w:lvlJc w:val="left"/>
      <w:pPr>
        <w:ind w:left="36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6B4FD1"/>
    <w:multiLevelType w:val="hybridMultilevel"/>
    <w:tmpl w:val="7974C8F8"/>
    <w:lvl w:ilvl="0" w:tplc="D8A82910">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1"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4330D"/>
    <w:multiLevelType w:val="hybridMultilevel"/>
    <w:tmpl w:val="AF8E54A6"/>
    <w:lvl w:ilvl="0" w:tplc="D8A82910">
      <w:start w:val="1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4086B"/>
    <w:multiLevelType w:val="hybridMultilevel"/>
    <w:tmpl w:val="48DECA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F01A9"/>
    <w:multiLevelType w:val="hybridMultilevel"/>
    <w:tmpl w:val="BFB05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DF43C3"/>
    <w:multiLevelType w:val="hybridMultilevel"/>
    <w:tmpl w:val="6D48F5CE"/>
    <w:lvl w:ilvl="0" w:tplc="D576A534">
      <w:start w:val="100"/>
      <w:numFmt w:val="bullet"/>
      <w:lvlText w:val="-"/>
      <w:lvlJc w:val="left"/>
      <w:pPr>
        <w:ind w:left="360" w:hanging="360"/>
      </w:pPr>
      <w:rPr>
        <w:rFonts w:ascii="Times New Roman" w:eastAsia="Batang"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35975C7"/>
    <w:multiLevelType w:val="hybridMultilevel"/>
    <w:tmpl w:val="155EF400"/>
    <w:lvl w:ilvl="0" w:tplc="5D641ABC">
      <w:start w:val="1"/>
      <w:numFmt w:val="arabicAlpha"/>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1"/>
  </w:num>
  <w:num w:numId="3">
    <w:abstractNumId w:val="2"/>
  </w:num>
  <w:num w:numId="4">
    <w:abstractNumId w:val="10"/>
  </w:num>
  <w:num w:numId="5">
    <w:abstractNumId w:val="8"/>
  </w:num>
  <w:num w:numId="6">
    <w:abstractNumId w:val="6"/>
  </w:num>
  <w:num w:numId="7">
    <w:abstractNumId w:val="18"/>
  </w:num>
  <w:num w:numId="8">
    <w:abstractNumId w:val="2"/>
  </w:num>
  <w:num w:numId="9">
    <w:abstractNumId w:val="10"/>
  </w:num>
  <w:num w:numId="10">
    <w:abstractNumId w:val="6"/>
  </w:num>
  <w:num w:numId="11">
    <w:abstractNumId w:val="18"/>
  </w:num>
  <w:num w:numId="12">
    <w:abstractNumId w:val="12"/>
  </w:num>
  <w:num w:numId="13">
    <w:abstractNumId w:val="7"/>
  </w:num>
  <w:num w:numId="14">
    <w:abstractNumId w:val="4"/>
  </w:num>
  <w:num w:numId="15">
    <w:abstractNumId w:val="15"/>
  </w:num>
  <w:num w:numId="16">
    <w:abstractNumId w:val="5"/>
  </w:num>
  <w:num w:numId="17">
    <w:abstractNumId w:val="17"/>
  </w:num>
  <w:num w:numId="18">
    <w:abstractNumId w:val="14"/>
  </w:num>
  <w:num w:numId="19">
    <w:abstractNumId w:val="1"/>
  </w:num>
  <w:num w:numId="20">
    <w:abstractNumId w:val="13"/>
  </w:num>
  <w:num w:numId="21">
    <w:abstractNumId w:val="9"/>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056D4"/>
    <w:rsid w:val="000076D5"/>
    <w:rsid w:val="00043663"/>
    <w:rsid w:val="000505CF"/>
    <w:rsid w:val="000D701C"/>
    <w:rsid w:val="000E2A71"/>
    <w:rsid w:val="000E524A"/>
    <w:rsid w:val="00160263"/>
    <w:rsid w:val="001773DB"/>
    <w:rsid w:val="00181F96"/>
    <w:rsid w:val="001A1371"/>
    <w:rsid w:val="001B346A"/>
    <w:rsid w:val="001E1CAD"/>
    <w:rsid w:val="001E290D"/>
    <w:rsid w:val="001E3BC6"/>
    <w:rsid w:val="002144FA"/>
    <w:rsid w:val="00217E0F"/>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63A83"/>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56D4"/>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5C6"/>
    <w:rsid w:val="0090370F"/>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CE40F7"/>
    <w:rsid w:val="00D10EF1"/>
    <w:rsid w:val="00D42810"/>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24E0E"/>
  <w15:docId w15:val="{F288FD3C-66BC-4967-AABB-E4E1A56D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Char,Footnote Text Blue,EUMC_Lábjegyzetszöveg + 13 pt,Félkövér,Dolt,Középre zárt Char,Középre zárt Char Char,Középre zárt,Märk,Footnote Text Char1,Footnote Text Char Char,Footnote Text Char2 Char Char,Footnote Text Char1 Char Char Ch"/>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 Char Char,Footnote Text Blue Char,EUMC_Lábjegyzetszöveg + 13 pt Char,Félkövér Char,Dolt Char,Középre zárt Char Char1,Középre zárt Char Char Char,Középre zárt Char1,Märk Char,Footnote Text Char1 Char"/>
    <w:basedOn w:val="DefaultParagraphFont"/>
    <w:link w:val="FootnoteText"/>
    <w:uiPriority w:val="99"/>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uiPriority w:val="99"/>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NoSpacing">
    <w:name w:val="No Spacing"/>
    <w:uiPriority w:val="1"/>
    <w:qFormat/>
    <w:rsid w:val="00463A83"/>
    <w:pPr>
      <w:bidi/>
      <w:spacing w:after="0" w:line="240" w:lineRule="auto"/>
      <w:jc w:val="lowKashida"/>
    </w:pPr>
    <w:rPr>
      <w:rFonts w:ascii="Times New Roman" w:hAnsi="Times New Roman" w:cs="Traditional Arabic"/>
      <w:sz w:val="20"/>
      <w:szCs w:val="30"/>
    </w:rPr>
  </w:style>
  <w:style w:type="paragraph" w:styleId="NormalWeb">
    <w:name w:val="Normal (Web)"/>
    <w:basedOn w:val="Normal"/>
    <w:uiPriority w:val="99"/>
    <w:unhideWhenUsed/>
    <w:rsid w:val="00463A83"/>
    <w:pPr>
      <w:bidi w:val="0"/>
      <w:spacing w:before="100" w:beforeAutospacing="1" w:after="100" w:afterAutospacing="1" w:line="240" w:lineRule="auto"/>
      <w:jc w:val="left"/>
    </w:pPr>
    <w:rPr>
      <w:rFonts w:eastAsia="Calibri" w:cs="Times New Roman"/>
      <w:sz w:val="24"/>
      <w:szCs w:val="24"/>
    </w:rPr>
  </w:style>
  <w:style w:type="character" w:customStyle="1" w:styleId="longtext">
    <w:name w:val="long_text"/>
    <w:rsid w:val="00463A83"/>
    <w:rPr>
      <w:rFonts w:ascii="Times New Roman" w:hAnsi="Times New Roman" w:cs="Times New Roman" w:hint="default"/>
    </w:rPr>
  </w:style>
  <w:style w:type="paragraph" w:styleId="TOC1">
    <w:name w:val="toc 1"/>
    <w:basedOn w:val="Normal"/>
    <w:next w:val="Normal"/>
    <w:autoRedefine/>
    <w:uiPriority w:val="39"/>
    <w:unhideWhenUsed/>
    <w:rsid w:val="00463A83"/>
    <w:pPr>
      <w:spacing w:after="100"/>
    </w:pPr>
  </w:style>
  <w:style w:type="paragraph" w:styleId="TOC2">
    <w:name w:val="toc 2"/>
    <w:basedOn w:val="Normal"/>
    <w:next w:val="Normal"/>
    <w:autoRedefine/>
    <w:uiPriority w:val="39"/>
    <w:unhideWhenUsed/>
    <w:rsid w:val="00463A83"/>
    <w:pPr>
      <w:spacing w:after="100"/>
      <w:ind w:left="200"/>
    </w:pPr>
  </w:style>
  <w:style w:type="character" w:styleId="Hyperlink">
    <w:name w:val="Hyperlink"/>
    <w:basedOn w:val="DefaultParagraphFont"/>
    <w:uiPriority w:val="99"/>
    <w:unhideWhenUsed/>
    <w:rsid w:val="00463A83"/>
    <w:rPr>
      <w:color w:val="0000FF" w:themeColor="hyperlink"/>
      <w:u w:val="single"/>
    </w:rPr>
  </w:style>
  <w:style w:type="paragraph" w:styleId="ListBullet3">
    <w:name w:val="List Bullet 3"/>
    <w:basedOn w:val="Normal"/>
    <w:semiHidden/>
    <w:rsid w:val="00463A83"/>
    <w:pPr>
      <w:numPr>
        <w:numId w:val="23"/>
      </w:numPr>
      <w:suppressAutoHyphens/>
      <w:bidi w:val="0"/>
      <w:jc w:val="left"/>
    </w:pPr>
    <w:rPr>
      <w:rFonts w:cs="Times New Roman"/>
      <w:szCs w:val="20"/>
      <w:lang w:val="en-GB"/>
    </w:rPr>
  </w:style>
  <w:style w:type="table" w:customStyle="1" w:styleId="TableGrid1">
    <w:name w:val="Table Grid1"/>
    <w:basedOn w:val="TableNormal"/>
    <w:next w:val="TableGrid"/>
    <w:uiPriority w:val="59"/>
    <w:rsid w:val="00463A83"/>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348B-6C4E-4796-8C10-6753A30B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39</Pages>
  <Words>13922</Words>
  <Characters>79356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HRI/CORE/OMN/2019</vt:lpstr>
    </vt:vector>
  </TitlesOfParts>
  <Company>DCM</Company>
  <LinksUpToDate>false</LinksUpToDate>
  <CharactersWithSpaces>93092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HRI/CORE/OMN/2019</dc:title>
  <dc:subject>19GE.19-11266</dc:subject>
  <dc:creator>   </dc:creator>
  <cp:keywords>ODS No.</cp:keywords>
  <dc:description>Original: English _x000d_
Distribution: General_x000d_
Date:</dc:description>
  <cp:lastModifiedBy>   </cp:lastModifiedBy>
  <cp:revision>2</cp:revision>
  <dcterms:created xsi:type="dcterms:W3CDTF">2019-07-08T11:49:00Z</dcterms:created>
  <dcterms:modified xsi:type="dcterms:W3CDTF">2019-07-08T11:49:00Z</dcterms:modified>
  <cp:category>Final</cp:category>
</cp:coreProperties>
</file>