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55A33" w14:paraId="75C3ED91" w14:textId="77777777" w:rsidTr="00A864AC">
        <w:trPr>
          <w:cantSplit/>
          <w:trHeight w:hRule="exact" w:val="851"/>
        </w:trPr>
        <w:tc>
          <w:tcPr>
            <w:tcW w:w="1276" w:type="dxa"/>
            <w:tcBorders>
              <w:bottom w:val="single" w:sz="4" w:space="0" w:color="auto"/>
            </w:tcBorders>
            <w:vAlign w:val="bottom"/>
          </w:tcPr>
          <w:p w14:paraId="13981326" w14:textId="77777777" w:rsidR="00B56E9C" w:rsidRPr="00755A33" w:rsidRDefault="00B56E9C" w:rsidP="00A864AC">
            <w:pPr>
              <w:spacing w:after="80"/>
            </w:pPr>
          </w:p>
        </w:tc>
        <w:tc>
          <w:tcPr>
            <w:tcW w:w="2268" w:type="dxa"/>
            <w:tcBorders>
              <w:bottom w:val="single" w:sz="4" w:space="0" w:color="auto"/>
            </w:tcBorders>
            <w:vAlign w:val="bottom"/>
          </w:tcPr>
          <w:p w14:paraId="4C235E31" w14:textId="77777777" w:rsidR="00B56E9C" w:rsidRPr="00755A33" w:rsidRDefault="00B56E9C" w:rsidP="00A864AC">
            <w:pPr>
              <w:spacing w:after="80" w:line="300" w:lineRule="exact"/>
              <w:rPr>
                <w:b/>
                <w:sz w:val="24"/>
                <w:szCs w:val="24"/>
              </w:rPr>
            </w:pPr>
            <w:r w:rsidRPr="00755A33">
              <w:rPr>
                <w:sz w:val="28"/>
                <w:szCs w:val="28"/>
              </w:rPr>
              <w:t>United Nations</w:t>
            </w:r>
          </w:p>
        </w:tc>
        <w:tc>
          <w:tcPr>
            <w:tcW w:w="6095" w:type="dxa"/>
            <w:gridSpan w:val="2"/>
            <w:tcBorders>
              <w:bottom w:val="single" w:sz="4" w:space="0" w:color="auto"/>
            </w:tcBorders>
            <w:vAlign w:val="bottom"/>
          </w:tcPr>
          <w:p w14:paraId="03E14FED" w14:textId="77777777" w:rsidR="00B56E9C" w:rsidRPr="00755A33" w:rsidRDefault="00755A33" w:rsidP="00755A33">
            <w:pPr>
              <w:spacing w:after="20" w:line="240" w:lineRule="atLeast"/>
              <w:jc w:val="right"/>
            </w:pPr>
            <w:r w:rsidRPr="00755A33">
              <w:rPr>
                <w:sz w:val="40"/>
              </w:rPr>
              <w:t>HRI</w:t>
            </w:r>
            <w:r w:rsidRPr="00755A33">
              <w:t>/CORE/ZAF/2021</w:t>
            </w:r>
          </w:p>
        </w:tc>
      </w:tr>
      <w:tr w:rsidR="00B56E9C" w:rsidRPr="00755A33" w14:paraId="7B52FE59" w14:textId="77777777" w:rsidTr="00A864AC">
        <w:trPr>
          <w:cantSplit/>
          <w:trHeight w:hRule="exact" w:val="2835"/>
        </w:trPr>
        <w:tc>
          <w:tcPr>
            <w:tcW w:w="1276" w:type="dxa"/>
            <w:tcBorders>
              <w:top w:val="single" w:sz="4" w:space="0" w:color="auto"/>
              <w:bottom w:val="single" w:sz="12" w:space="0" w:color="auto"/>
            </w:tcBorders>
          </w:tcPr>
          <w:p w14:paraId="787DD5E6" w14:textId="77777777" w:rsidR="00B56E9C" w:rsidRPr="00755A33" w:rsidRDefault="00A2046E" w:rsidP="00A864AC">
            <w:pPr>
              <w:spacing w:before="120"/>
            </w:pPr>
            <w:r w:rsidRPr="00755A33">
              <w:rPr>
                <w:noProof/>
                <w:lang w:eastAsia="en-GB"/>
              </w:rPr>
              <w:drawing>
                <wp:inline distT="0" distB="0" distL="0" distR="0" wp14:anchorId="2F5E0183" wp14:editId="446CD847">
                  <wp:extent cx="713740" cy="593725"/>
                  <wp:effectExtent l="0" t="0" r="0"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83CD12" w14:textId="77777777" w:rsidR="00B56E9C" w:rsidRPr="00755A33" w:rsidRDefault="00B56E9C" w:rsidP="00A864AC">
            <w:pPr>
              <w:spacing w:before="120" w:line="380" w:lineRule="exact"/>
              <w:rPr>
                <w:sz w:val="34"/>
              </w:rPr>
            </w:pPr>
            <w:r w:rsidRPr="00755A33">
              <w:rPr>
                <w:b/>
                <w:sz w:val="34"/>
                <w:szCs w:val="40"/>
              </w:rPr>
              <w:t xml:space="preserve">International </w:t>
            </w:r>
            <w:r w:rsidR="00584DAE" w:rsidRPr="00755A33">
              <w:rPr>
                <w:b/>
                <w:sz w:val="34"/>
                <w:szCs w:val="40"/>
              </w:rPr>
              <w:t>Human Rights Instruments</w:t>
            </w:r>
          </w:p>
        </w:tc>
        <w:tc>
          <w:tcPr>
            <w:tcW w:w="2835" w:type="dxa"/>
            <w:tcBorders>
              <w:top w:val="single" w:sz="4" w:space="0" w:color="auto"/>
              <w:bottom w:val="single" w:sz="12" w:space="0" w:color="auto"/>
            </w:tcBorders>
          </w:tcPr>
          <w:p w14:paraId="715EF065" w14:textId="77777777" w:rsidR="00B56E9C" w:rsidRPr="00755A33" w:rsidRDefault="00755A33" w:rsidP="00755A33">
            <w:pPr>
              <w:spacing w:before="240"/>
            </w:pPr>
            <w:r w:rsidRPr="00755A33">
              <w:t>Distr.: General</w:t>
            </w:r>
          </w:p>
          <w:p w14:paraId="6239501F" w14:textId="6B62FD94" w:rsidR="00755A33" w:rsidRPr="00755A33" w:rsidRDefault="00755A33" w:rsidP="00755A33">
            <w:r w:rsidRPr="00755A33">
              <w:t>2</w:t>
            </w:r>
            <w:r w:rsidR="00A10139">
              <w:t>5</w:t>
            </w:r>
            <w:r w:rsidRPr="00755A33">
              <w:t xml:space="preserve"> August 2021</w:t>
            </w:r>
          </w:p>
          <w:p w14:paraId="4BC391CC" w14:textId="77777777" w:rsidR="00755A33" w:rsidRPr="00755A33" w:rsidRDefault="00755A33" w:rsidP="00755A33"/>
          <w:p w14:paraId="28BD2577" w14:textId="77777777" w:rsidR="00755A33" w:rsidRPr="00755A33" w:rsidRDefault="00755A33" w:rsidP="00755A33">
            <w:pPr>
              <w:spacing w:line="240" w:lineRule="atLeast"/>
            </w:pPr>
            <w:r w:rsidRPr="00755A33">
              <w:t>Original: English</w:t>
            </w:r>
          </w:p>
        </w:tc>
      </w:tr>
    </w:tbl>
    <w:p w14:paraId="54DB560C" w14:textId="77777777" w:rsidR="00755A33" w:rsidRPr="00755A33" w:rsidRDefault="00755A33" w:rsidP="00755A33">
      <w:pPr>
        <w:pStyle w:val="HMG"/>
        <w:rPr>
          <w:rFonts w:asciiTheme="majorBidi" w:hAnsiTheme="majorBidi" w:cstheme="majorBidi"/>
        </w:rPr>
      </w:pPr>
      <w:r w:rsidRPr="00755A33">
        <w:tab/>
      </w:r>
      <w:r w:rsidRPr="00755A33">
        <w:tab/>
        <w:t>Common core document forming part of the reports of States parties</w:t>
      </w:r>
    </w:p>
    <w:p w14:paraId="7D80DCA1" w14:textId="77777777" w:rsidR="00755A33" w:rsidRPr="00755A33" w:rsidRDefault="00755A33" w:rsidP="00755A33">
      <w:pPr>
        <w:pStyle w:val="HMG"/>
        <w:rPr>
          <w:rFonts w:asciiTheme="majorBidi" w:hAnsiTheme="majorBidi" w:cstheme="majorBidi"/>
          <w:sz w:val="24"/>
        </w:rPr>
      </w:pPr>
      <w:r w:rsidRPr="00755A33">
        <w:tab/>
      </w:r>
      <w:r w:rsidRPr="00755A33">
        <w:tab/>
        <w:t>South Africa</w:t>
      </w:r>
      <w:r w:rsidRPr="00755A33">
        <w:rPr>
          <w:b w:val="0"/>
          <w:bCs/>
          <w:sz w:val="20"/>
        </w:rPr>
        <w:footnoteReference w:customMarkFollows="1" w:id="2"/>
        <w:t>*</w:t>
      </w:r>
      <w:r w:rsidRPr="00755A33">
        <w:rPr>
          <w:rFonts w:asciiTheme="majorBidi" w:hAnsiTheme="majorBidi" w:cstheme="majorBidi"/>
          <w:b w:val="0"/>
          <w:bCs/>
          <w:sz w:val="22"/>
        </w:rPr>
        <w:t xml:space="preserve"> </w:t>
      </w:r>
    </w:p>
    <w:p w14:paraId="539CF743" w14:textId="77777777" w:rsidR="00755A33" w:rsidRPr="00755A33" w:rsidRDefault="00755A33" w:rsidP="00755A33">
      <w:pPr>
        <w:pStyle w:val="SingleTxtG"/>
        <w:ind w:left="0"/>
        <w:jc w:val="right"/>
      </w:pPr>
      <w:r w:rsidRPr="00755A33">
        <w:t>[Date received: 10 May 2021]</w:t>
      </w:r>
    </w:p>
    <w:p w14:paraId="47C69909" w14:textId="26C84F7C" w:rsidR="00755A33" w:rsidRPr="00755A33" w:rsidRDefault="00755A33" w:rsidP="00755A33">
      <w:pPr>
        <w:pStyle w:val="HChG"/>
      </w:pPr>
      <w:r w:rsidRPr="00755A33">
        <w:br w:type="column"/>
      </w:r>
      <w:r w:rsidRPr="00755A33">
        <w:lastRenderedPageBreak/>
        <w:tab/>
        <w:t>I.</w:t>
      </w:r>
      <w:r w:rsidRPr="00755A33">
        <w:tab/>
        <w:t>General information</w:t>
      </w:r>
    </w:p>
    <w:p w14:paraId="28E9C3FD" w14:textId="7127C86D" w:rsidR="00755A33" w:rsidRPr="00755A33" w:rsidRDefault="00755A33" w:rsidP="00755A33">
      <w:pPr>
        <w:pStyle w:val="SingleTxtG"/>
      </w:pPr>
      <w:r w:rsidRPr="00755A33">
        <w:t>1.</w:t>
      </w:r>
      <w:r w:rsidRPr="00755A33">
        <w:tab/>
        <w:t>This document contains information of both a general and specific nature relating to the implementation of the treaties to which South Africa is party, and which may be of relevance to all, or several, treaty bodies. It endeavours to provide information relevant to the appreciation of South Africa</w:t>
      </w:r>
      <w:r w:rsidR="00A10139">
        <w:t>’</w:t>
      </w:r>
      <w:r w:rsidRPr="00755A33">
        <w:t>s obligations under the various UN treaties that it is a party to, and must be read together with the treaty-specific reports that South Africa has submitted under each of the treaties. The document has been prepared in line with the harmonised guidelines of the Human Rights Committee regarding the form and content of periodic reports to be submitted by State Parties.</w:t>
      </w:r>
    </w:p>
    <w:p w14:paraId="2B1092F5" w14:textId="77777777" w:rsidR="00755A33" w:rsidRPr="00755A33" w:rsidRDefault="00755A33" w:rsidP="00755A33">
      <w:pPr>
        <w:pStyle w:val="H1G"/>
      </w:pPr>
      <w:r w:rsidRPr="00755A33">
        <w:tab/>
        <w:t>A.</w:t>
      </w:r>
      <w:r w:rsidRPr="00755A33">
        <w:tab/>
        <w:t>Demographic, economic, social and cultural characteristics</w:t>
      </w:r>
    </w:p>
    <w:p w14:paraId="35E296DF" w14:textId="77777777" w:rsidR="00755A33" w:rsidRPr="00755A33" w:rsidRDefault="00755A33" w:rsidP="00755A33">
      <w:pPr>
        <w:pStyle w:val="SingleTxtG"/>
      </w:pPr>
      <w:r w:rsidRPr="00755A33">
        <w:t>2.</w:t>
      </w:r>
      <w:r w:rsidRPr="00755A33">
        <w:rPr>
          <w:rFonts w:eastAsia="Calibri"/>
          <w:lang w:eastAsia="en-GB"/>
        </w:rPr>
        <w:tab/>
      </w:r>
      <w:r w:rsidRPr="00755A33">
        <w:t>South Africa is located at the southern tip of Africa and shares its borders with Namibia, Botswana, Zimbabwe, Mozambique and Swaziland. Lesotho is completely enclosed by South Africa. South Africa occupies 1 220 813 square kilometres. The land area of South Africa is constituted of land areas of nine provinces and, at July 2018, the estimated population of South Africa is 57,7 million people</w:t>
      </w:r>
      <w:r w:rsidRPr="00A10139">
        <w:rPr>
          <w:rStyle w:val="FootnoteReference"/>
        </w:rPr>
        <w:footnoteReference w:id="3"/>
      </w:r>
      <w:r w:rsidRPr="00A10139">
        <w:rPr>
          <w:rStyle w:val="FootnoteReference"/>
        </w:rPr>
        <w:t xml:space="preserve"> </w:t>
      </w:r>
      <w:r w:rsidRPr="00755A33">
        <w:t>with just over 51% (approximately 29,5 million) of the population being female.</w:t>
      </w:r>
      <w:r w:rsidRPr="00A10139">
        <w:rPr>
          <w:rStyle w:val="FootnoteReference"/>
        </w:rPr>
        <w:footnoteReference w:id="4"/>
      </w:r>
      <w:r w:rsidRPr="00A10139">
        <w:rPr>
          <w:rStyle w:val="FootnoteReference"/>
        </w:rPr>
        <w:t xml:space="preserve"> </w:t>
      </w:r>
      <w:r w:rsidRPr="00755A33">
        <w:t>The demographic profile of the population is set out in the table below.</w:t>
      </w:r>
    </w:p>
    <w:p w14:paraId="50C2C8FF" w14:textId="5923E251" w:rsidR="00755A33" w:rsidRPr="00A10139" w:rsidRDefault="00755A33" w:rsidP="00755A33">
      <w:pPr>
        <w:pStyle w:val="H23G"/>
        <w:rPr>
          <w:rStyle w:val="FootnoteReference"/>
        </w:rPr>
      </w:pPr>
      <w:r w:rsidRPr="00C03D27">
        <w:rPr>
          <w:b w:val="0"/>
          <w:bCs/>
        </w:rPr>
        <w:tab/>
      </w:r>
      <w:r w:rsidRPr="00C03D27">
        <w:rPr>
          <w:b w:val="0"/>
          <w:bCs/>
        </w:rPr>
        <w:tab/>
        <w:t>Table 1</w:t>
      </w:r>
      <w:r w:rsidR="00C03D27" w:rsidRPr="00C03D27">
        <w:rPr>
          <w:b w:val="0"/>
          <w:bCs/>
        </w:rPr>
        <w:br/>
      </w:r>
      <w:r w:rsidRPr="00755A33">
        <w:t>Demographic profile (July 2018)</w:t>
      </w:r>
      <w:r w:rsidRPr="00AB1963">
        <w:rPr>
          <w:rStyle w:val="FootnoteReference"/>
          <w:b w:val="0"/>
          <w:bCs/>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2"/>
        <w:gridCol w:w="3608"/>
      </w:tblGrid>
      <w:tr w:rsidR="00755A33" w:rsidRPr="006A257F" w14:paraId="72550A7B" w14:textId="77777777" w:rsidTr="00755A33">
        <w:trPr>
          <w:tblHeader/>
        </w:trPr>
        <w:tc>
          <w:tcPr>
            <w:tcW w:w="3762" w:type="dxa"/>
            <w:tcBorders>
              <w:top w:val="single" w:sz="4" w:space="0" w:color="auto"/>
              <w:bottom w:val="single" w:sz="12" w:space="0" w:color="auto"/>
            </w:tcBorders>
            <w:shd w:val="clear" w:color="auto" w:fill="auto"/>
            <w:vAlign w:val="bottom"/>
          </w:tcPr>
          <w:p w14:paraId="5BA5AC43" w14:textId="77777777" w:rsidR="00755A33" w:rsidRPr="006A257F" w:rsidRDefault="00755A33" w:rsidP="00755A33">
            <w:pPr>
              <w:spacing w:before="80" w:after="80" w:line="200" w:lineRule="exact"/>
              <w:ind w:right="113"/>
              <w:rPr>
                <w:b/>
                <w:iCs/>
                <w:sz w:val="18"/>
                <w:szCs w:val="22"/>
              </w:rPr>
            </w:pPr>
            <w:r w:rsidRPr="006A257F">
              <w:rPr>
                <w:b/>
                <w:iCs/>
                <w:sz w:val="18"/>
                <w:szCs w:val="22"/>
              </w:rPr>
              <w:t>Population</w:t>
            </w:r>
          </w:p>
        </w:tc>
        <w:tc>
          <w:tcPr>
            <w:tcW w:w="3608" w:type="dxa"/>
            <w:tcBorders>
              <w:top w:val="single" w:sz="4" w:space="0" w:color="auto"/>
              <w:bottom w:val="single" w:sz="12" w:space="0" w:color="auto"/>
            </w:tcBorders>
            <w:shd w:val="clear" w:color="auto" w:fill="auto"/>
            <w:vAlign w:val="bottom"/>
          </w:tcPr>
          <w:p w14:paraId="7DCE6712" w14:textId="77777777" w:rsidR="00755A33" w:rsidRPr="006A257F" w:rsidRDefault="00755A33" w:rsidP="00A941E4">
            <w:pPr>
              <w:spacing w:before="80" w:after="80" w:line="200" w:lineRule="exact"/>
              <w:ind w:right="113"/>
              <w:rPr>
                <w:b/>
                <w:iCs/>
                <w:sz w:val="18"/>
                <w:szCs w:val="22"/>
              </w:rPr>
            </w:pPr>
          </w:p>
        </w:tc>
      </w:tr>
      <w:tr w:rsidR="00755A33" w:rsidRPr="00755A33" w14:paraId="09A06FDB" w14:textId="77777777" w:rsidTr="00755A33">
        <w:tc>
          <w:tcPr>
            <w:tcW w:w="3762" w:type="dxa"/>
            <w:tcBorders>
              <w:top w:val="single" w:sz="12" w:space="0" w:color="auto"/>
            </w:tcBorders>
            <w:shd w:val="clear" w:color="auto" w:fill="auto"/>
          </w:tcPr>
          <w:p w14:paraId="43801515" w14:textId="77777777" w:rsidR="00755A33" w:rsidRPr="00755A33" w:rsidRDefault="00755A33" w:rsidP="00755A33">
            <w:pPr>
              <w:spacing w:before="40" w:after="40" w:line="220" w:lineRule="exact"/>
              <w:ind w:right="113"/>
              <w:rPr>
                <w:bCs/>
                <w:sz w:val="18"/>
              </w:rPr>
            </w:pPr>
            <w:r w:rsidRPr="00755A33">
              <w:rPr>
                <w:bCs/>
                <w:sz w:val="18"/>
              </w:rPr>
              <w:t>Percentage of females in population</w:t>
            </w:r>
          </w:p>
        </w:tc>
        <w:tc>
          <w:tcPr>
            <w:tcW w:w="3608" w:type="dxa"/>
            <w:tcBorders>
              <w:top w:val="single" w:sz="12" w:space="0" w:color="auto"/>
            </w:tcBorders>
            <w:shd w:val="clear" w:color="auto" w:fill="auto"/>
            <w:vAlign w:val="bottom"/>
          </w:tcPr>
          <w:p w14:paraId="23B59EF9" w14:textId="77777777" w:rsidR="00755A33" w:rsidRPr="00755A33" w:rsidRDefault="00755A33" w:rsidP="00A941E4">
            <w:pPr>
              <w:spacing w:before="40" w:after="40" w:line="220" w:lineRule="exact"/>
              <w:ind w:right="113"/>
              <w:rPr>
                <w:bCs/>
                <w:sz w:val="18"/>
              </w:rPr>
            </w:pPr>
            <w:r w:rsidRPr="00755A33">
              <w:rPr>
                <w:bCs/>
                <w:sz w:val="18"/>
              </w:rPr>
              <w:t>51,4%</w:t>
            </w:r>
          </w:p>
        </w:tc>
      </w:tr>
      <w:tr w:rsidR="00755A33" w:rsidRPr="00755A33" w14:paraId="619BC549" w14:textId="77777777" w:rsidTr="00755A33">
        <w:tc>
          <w:tcPr>
            <w:tcW w:w="3762" w:type="dxa"/>
            <w:shd w:val="clear" w:color="auto" w:fill="auto"/>
          </w:tcPr>
          <w:p w14:paraId="6AEFDD47" w14:textId="77777777" w:rsidR="00755A33" w:rsidRPr="00755A33" w:rsidRDefault="00755A33" w:rsidP="00755A33">
            <w:pPr>
              <w:spacing w:before="40" w:after="40" w:line="220" w:lineRule="exact"/>
              <w:ind w:right="113"/>
              <w:rPr>
                <w:bCs/>
                <w:sz w:val="18"/>
              </w:rPr>
            </w:pPr>
            <w:r w:rsidRPr="00755A33">
              <w:rPr>
                <w:bCs/>
                <w:sz w:val="18"/>
              </w:rPr>
              <w:t>Percentage of males in population</w:t>
            </w:r>
          </w:p>
        </w:tc>
        <w:tc>
          <w:tcPr>
            <w:tcW w:w="3608" w:type="dxa"/>
            <w:shd w:val="clear" w:color="auto" w:fill="auto"/>
            <w:vAlign w:val="bottom"/>
          </w:tcPr>
          <w:p w14:paraId="0F08D9E4" w14:textId="77777777" w:rsidR="00755A33" w:rsidRPr="00755A33" w:rsidRDefault="00755A33" w:rsidP="00A941E4">
            <w:pPr>
              <w:spacing w:before="40" w:after="40" w:line="220" w:lineRule="exact"/>
              <w:ind w:right="113"/>
              <w:rPr>
                <w:bCs/>
                <w:sz w:val="18"/>
              </w:rPr>
            </w:pPr>
            <w:r w:rsidRPr="00755A33">
              <w:rPr>
                <w:bCs/>
                <w:sz w:val="18"/>
              </w:rPr>
              <w:t>48,6%</w:t>
            </w:r>
          </w:p>
        </w:tc>
      </w:tr>
      <w:tr w:rsidR="00755A33" w:rsidRPr="00755A33" w14:paraId="6B21DCC9" w14:textId="77777777" w:rsidTr="00755A33">
        <w:tc>
          <w:tcPr>
            <w:tcW w:w="3762" w:type="dxa"/>
            <w:shd w:val="clear" w:color="auto" w:fill="auto"/>
          </w:tcPr>
          <w:p w14:paraId="2FEC69F9" w14:textId="77777777" w:rsidR="00755A33" w:rsidRPr="00755A33" w:rsidRDefault="00755A33" w:rsidP="00755A33">
            <w:pPr>
              <w:spacing w:before="40" w:after="40" w:line="220" w:lineRule="exact"/>
              <w:ind w:right="113"/>
              <w:rPr>
                <w:bCs/>
                <w:sz w:val="18"/>
              </w:rPr>
            </w:pPr>
            <w:r w:rsidRPr="00755A33">
              <w:rPr>
                <w:bCs/>
                <w:sz w:val="18"/>
              </w:rPr>
              <w:t>Population younger than 15</w:t>
            </w:r>
          </w:p>
        </w:tc>
        <w:tc>
          <w:tcPr>
            <w:tcW w:w="3608" w:type="dxa"/>
            <w:shd w:val="clear" w:color="auto" w:fill="auto"/>
            <w:vAlign w:val="bottom"/>
          </w:tcPr>
          <w:p w14:paraId="1BAA30E1" w14:textId="77777777" w:rsidR="00755A33" w:rsidRPr="00755A33" w:rsidRDefault="00755A33" w:rsidP="00A941E4">
            <w:pPr>
              <w:spacing w:before="40" w:after="40" w:line="220" w:lineRule="exact"/>
              <w:ind w:right="113"/>
              <w:rPr>
                <w:bCs/>
                <w:sz w:val="18"/>
              </w:rPr>
            </w:pPr>
            <w:r w:rsidRPr="00755A33">
              <w:rPr>
                <w:bCs/>
                <w:sz w:val="18"/>
              </w:rPr>
              <w:t>29,5%</w:t>
            </w:r>
          </w:p>
        </w:tc>
      </w:tr>
      <w:tr w:rsidR="00755A33" w:rsidRPr="00755A33" w14:paraId="68B3EFCD" w14:textId="77777777" w:rsidTr="00755A33">
        <w:tc>
          <w:tcPr>
            <w:tcW w:w="3762" w:type="dxa"/>
            <w:shd w:val="clear" w:color="auto" w:fill="auto"/>
          </w:tcPr>
          <w:p w14:paraId="0D1FFBF1" w14:textId="2854384D" w:rsidR="00755A33" w:rsidRPr="00755A33" w:rsidRDefault="00755A33" w:rsidP="00755A33">
            <w:pPr>
              <w:spacing w:before="40" w:after="40" w:line="220" w:lineRule="exact"/>
              <w:ind w:right="113"/>
              <w:rPr>
                <w:bCs/>
                <w:sz w:val="18"/>
              </w:rPr>
            </w:pPr>
            <w:r w:rsidRPr="00755A33">
              <w:rPr>
                <w:bCs/>
                <w:sz w:val="18"/>
              </w:rPr>
              <w:t>Population,</w:t>
            </w:r>
            <w:r w:rsidR="00D100F6">
              <w:rPr>
                <w:bCs/>
                <w:sz w:val="18"/>
              </w:rPr>
              <w:t xml:space="preserve"> </w:t>
            </w:r>
            <w:r w:rsidRPr="00755A33">
              <w:rPr>
                <w:bCs/>
                <w:sz w:val="18"/>
              </w:rPr>
              <w:t>60 or older</w:t>
            </w:r>
          </w:p>
        </w:tc>
        <w:tc>
          <w:tcPr>
            <w:tcW w:w="3608" w:type="dxa"/>
            <w:shd w:val="clear" w:color="auto" w:fill="auto"/>
            <w:vAlign w:val="bottom"/>
          </w:tcPr>
          <w:p w14:paraId="1F10F5D7" w14:textId="77777777" w:rsidR="00755A33" w:rsidRPr="00755A33" w:rsidRDefault="00755A33" w:rsidP="00A941E4">
            <w:pPr>
              <w:spacing w:before="40" w:after="40" w:line="220" w:lineRule="exact"/>
              <w:ind w:right="113"/>
              <w:rPr>
                <w:bCs/>
                <w:sz w:val="18"/>
              </w:rPr>
            </w:pPr>
            <w:r w:rsidRPr="00755A33">
              <w:rPr>
                <w:bCs/>
                <w:sz w:val="18"/>
              </w:rPr>
              <w:t>8,5%</w:t>
            </w:r>
          </w:p>
        </w:tc>
      </w:tr>
      <w:tr w:rsidR="00755A33" w:rsidRPr="00C03D27" w14:paraId="7B25BB3A" w14:textId="77777777" w:rsidTr="00755A33">
        <w:tc>
          <w:tcPr>
            <w:tcW w:w="3762" w:type="dxa"/>
            <w:shd w:val="clear" w:color="auto" w:fill="auto"/>
          </w:tcPr>
          <w:p w14:paraId="5A037C3D" w14:textId="77777777" w:rsidR="00755A33" w:rsidRPr="00C03D27" w:rsidRDefault="00755A33" w:rsidP="00755A33">
            <w:pPr>
              <w:spacing w:before="80" w:after="80" w:line="200" w:lineRule="exact"/>
              <w:ind w:right="113"/>
              <w:rPr>
                <w:b/>
                <w:iCs/>
                <w:sz w:val="18"/>
                <w:szCs w:val="22"/>
              </w:rPr>
            </w:pPr>
            <w:r w:rsidRPr="00C03D27">
              <w:rPr>
                <w:b/>
                <w:iCs/>
                <w:sz w:val="18"/>
                <w:szCs w:val="22"/>
              </w:rPr>
              <w:t>Life expectancy at birth</w:t>
            </w:r>
          </w:p>
        </w:tc>
        <w:tc>
          <w:tcPr>
            <w:tcW w:w="3608" w:type="dxa"/>
            <w:shd w:val="clear" w:color="auto" w:fill="auto"/>
            <w:vAlign w:val="bottom"/>
          </w:tcPr>
          <w:p w14:paraId="52C21829" w14:textId="77777777" w:rsidR="00755A33" w:rsidRPr="00C03D27" w:rsidRDefault="00755A33" w:rsidP="00A941E4">
            <w:pPr>
              <w:spacing w:before="80" w:after="80" w:line="200" w:lineRule="exact"/>
              <w:ind w:right="113"/>
              <w:rPr>
                <w:b/>
                <w:iCs/>
                <w:sz w:val="18"/>
                <w:szCs w:val="22"/>
              </w:rPr>
            </w:pPr>
          </w:p>
        </w:tc>
      </w:tr>
      <w:tr w:rsidR="00755A33" w:rsidRPr="00755A33" w14:paraId="67893941" w14:textId="77777777" w:rsidTr="00755A33">
        <w:tc>
          <w:tcPr>
            <w:tcW w:w="3762" w:type="dxa"/>
            <w:shd w:val="clear" w:color="auto" w:fill="auto"/>
          </w:tcPr>
          <w:p w14:paraId="718C9435" w14:textId="77777777" w:rsidR="00755A33" w:rsidRPr="00755A33" w:rsidRDefault="00755A33" w:rsidP="00755A33">
            <w:pPr>
              <w:spacing w:before="40" w:after="40" w:line="220" w:lineRule="exact"/>
              <w:ind w:right="113"/>
              <w:rPr>
                <w:bCs/>
                <w:sz w:val="18"/>
              </w:rPr>
            </w:pPr>
            <w:r w:rsidRPr="00755A33">
              <w:rPr>
                <w:bCs/>
                <w:sz w:val="18"/>
              </w:rPr>
              <w:t>Male</w:t>
            </w:r>
          </w:p>
        </w:tc>
        <w:tc>
          <w:tcPr>
            <w:tcW w:w="3608" w:type="dxa"/>
            <w:shd w:val="clear" w:color="auto" w:fill="auto"/>
            <w:vAlign w:val="bottom"/>
          </w:tcPr>
          <w:p w14:paraId="391EA413" w14:textId="77777777" w:rsidR="00755A33" w:rsidRPr="00755A33" w:rsidRDefault="00755A33" w:rsidP="00A941E4">
            <w:pPr>
              <w:spacing w:before="40" w:after="40" w:line="220" w:lineRule="exact"/>
              <w:ind w:right="113"/>
              <w:rPr>
                <w:bCs/>
                <w:sz w:val="18"/>
              </w:rPr>
            </w:pPr>
            <w:r w:rsidRPr="00755A33">
              <w:rPr>
                <w:bCs/>
                <w:sz w:val="18"/>
              </w:rPr>
              <w:t>61,1 years</w:t>
            </w:r>
          </w:p>
        </w:tc>
      </w:tr>
      <w:tr w:rsidR="00755A33" w:rsidRPr="00755A33" w14:paraId="0011A8D1" w14:textId="77777777" w:rsidTr="00755A33">
        <w:tc>
          <w:tcPr>
            <w:tcW w:w="3762" w:type="dxa"/>
            <w:shd w:val="clear" w:color="auto" w:fill="auto"/>
          </w:tcPr>
          <w:p w14:paraId="16664FFA" w14:textId="77777777" w:rsidR="00755A33" w:rsidRPr="00755A33" w:rsidRDefault="00755A33" w:rsidP="00755A33">
            <w:pPr>
              <w:spacing w:before="40" w:after="40" w:line="220" w:lineRule="exact"/>
              <w:ind w:right="113"/>
              <w:rPr>
                <w:bCs/>
                <w:sz w:val="18"/>
              </w:rPr>
            </w:pPr>
            <w:r w:rsidRPr="00755A33">
              <w:rPr>
                <w:bCs/>
                <w:sz w:val="18"/>
              </w:rPr>
              <w:t>Female</w:t>
            </w:r>
          </w:p>
        </w:tc>
        <w:tc>
          <w:tcPr>
            <w:tcW w:w="3608" w:type="dxa"/>
            <w:shd w:val="clear" w:color="auto" w:fill="auto"/>
            <w:vAlign w:val="bottom"/>
          </w:tcPr>
          <w:p w14:paraId="6E16E9BB" w14:textId="77777777" w:rsidR="00755A33" w:rsidRPr="00755A33" w:rsidRDefault="00755A33" w:rsidP="00A941E4">
            <w:pPr>
              <w:spacing w:before="40" w:after="40" w:line="220" w:lineRule="exact"/>
              <w:ind w:right="113"/>
              <w:rPr>
                <w:bCs/>
                <w:sz w:val="18"/>
              </w:rPr>
            </w:pPr>
            <w:r w:rsidRPr="00755A33">
              <w:rPr>
                <w:bCs/>
                <w:sz w:val="18"/>
              </w:rPr>
              <w:t>67,3 years</w:t>
            </w:r>
          </w:p>
        </w:tc>
      </w:tr>
      <w:tr w:rsidR="00755A33" w:rsidRPr="00755A33" w14:paraId="6FD442A2" w14:textId="77777777" w:rsidTr="00755A33">
        <w:tc>
          <w:tcPr>
            <w:tcW w:w="3762" w:type="dxa"/>
            <w:shd w:val="clear" w:color="auto" w:fill="auto"/>
          </w:tcPr>
          <w:p w14:paraId="40861365" w14:textId="77777777" w:rsidR="00755A33" w:rsidRPr="00755A33" w:rsidRDefault="00755A33" w:rsidP="00755A33">
            <w:pPr>
              <w:spacing w:before="40" w:after="40" w:line="220" w:lineRule="exact"/>
              <w:ind w:right="113"/>
              <w:rPr>
                <w:bCs/>
                <w:sz w:val="18"/>
              </w:rPr>
            </w:pPr>
            <w:r w:rsidRPr="00755A33">
              <w:rPr>
                <w:bCs/>
                <w:sz w:val="18"/>
              </w:rPr>
              <w:t>Crude birth rate</w:t>
            </w:r>
          </w:p>
        </w:tc>
        <w:tc>
          <w:tcPr>
            <w:tcW w:w="3608" w:type="dxa"/>
            <w:shd w:val="clear" w:color="auto" w:fill="auto"/>
            <w:vAlign w:val="bottom"/>
          </w:tcPr>
          <w:p w14:paraId="72A2EFBE" w14:textId="77777777" w:rsidR="00755A33" w:rsidRPr="00755A33" w:rsidRDefault="00755A33" w:rsidP="00A941E4">
            <w:pPr>
              <w:spacing w:before="40" w:after="40" w:line="220" w:lineRule="exact"/>
              <w:ind w:right="113"/>
              <w:rPr>
                <w:bCs/>
                <w:sz w:val="18"/>
              </w:rPr>
            </w:pPr>
            <w:r w:rsidRPr="00755A33">
              <w:rPr>
                <w:bCs/>
                <w:sz w:val="18"/>
              </w:rPr>
              <w:t>21,6</w:t>
            </w:r>
          </w:p>
        </w:tc>
      </w:tr>
      <w:tr w:rsidR="00755A33" w:rsidRPr="00755A33" w14:paraId="34CF388B" w14:textId="77777777" w:rsidTr="00755A33">
        <w:tc>
          <w:tcPr>
            <w:tcW w:w="3762" w:type="dxa"/>
            <w:shd w:val="clear" w:color="auto" w:fill="auto"/>
          </w:tcPr>
          <w:p w14:paraId="3D0D2F5F" w14:textId="42218F08" w:rsidR="00755A33" w:rsidRPr="00755A33" w:rsidRDefault="00755A33" w:rsidP="00755A33">
            <w:pPr>
              <w:spacing w:before="40" w:after="40" w:line="220" w:lineRule="exact"/>
              <w:ind w:right="113"/>
              <w:rPr>
                <w:bCs/>
                <w:sz w:val="18"/>
              </w:rPr>
            </w:pPr>
            <w:r w:rsidRPr="00755A33">
              <w:rPr>
                <w:bCs/>
                <w:sz w:val="18"/>
              </w:rPr>
              <w:t>Fertility rate (2016–2021)</w:t>
            </w:r>
          </w:p>
        </w:tc>
        <w:tc>
          <w:tcPr>
            <w:tcW w:w="3608" w:type="dxa"/>
            <w:shd w:val="clear" w:color="auto" w:fill="auto"/>
            <w:vAlign w:val="bottom"/>
          </w:tcPr>
          <w:p w14:paraId="3DDF265B" w14:textId="77777777" w:rsidR="00755A33" w:rsidRPr="00755A33" w:rsidRDefault="00755A33" w:rsidP="00A941E4">
            <w:pPr>
              <w:spacing w:before="40" w:after="40" w:line="220" w:lineRule="exact"/>
              <w:ind w:right="113"/>
              <w:rPr>
                <w:bCs/>
                <w:sz w:val="18"/>
              </w:rPr>
            </w:pPr>
            <w:r w:rsidRPr="00755A33">
              <w:rPr>
                <w:bCs/>
                <w:sz w:val="18"/>
              </w:rPr>
              <w:t>2,54</w:t>
            </w:r>
          </w:p>
        </w:tc>
      </w:tr>
      <w:tr w:rsidR="00755A33" w:rsidRPr="00755A33" w14:paraId="2C46A06B" w14:textId="77777777" w:rsidTr="00755A33">
        <w:tc>
          <w:tcPr>
            <w:tcW w:w="3762" w:type="dxa"/>
            <w:shd w:val="clear" w:color="auto" w:fill="auto"/>
          </w:tcPr>
          <w:p w14:paraId="0CB8EAEA" w14:textId="67CD2182" w:rsidR="00755A33" w:rsidRPr="00755A33" w:rsidRDefault="00755A33" w:rsidP="00755A33">
            <w:pPr>
              <w:spacing w:before="40" w:after="40" w:line="220" w:lineRule="exact"/>
              <w:ind w:right="113"/>
              <w:rPr>
                <w:bCs/>
                <w:sz w:val="18"/>
              </w:rPr>
            </w:pPr>
            <w:r w:rsidRPr="00755A33">
              <w:rPr>
                <w:bCs/>
                <w:sz w:val="18"/>
              </w:rPr>
              <w:t>Population growth (2017–2018)</w:t>
            </w:r>
          </w:p>
        </w:tc>
        <w:tc>
          <w:tcPr>
            <w:tcW w:w="3608" w:type="dxa"/>
            <w:shd w:val="clear" w:color="auto" w:fill="auto"/>
            <w:vAlign w:val="bottom"/>
          </w:tcPr>
          <w:p w14:paraId="2D18D240" w14:textId="77777777" w:rsidR="00755A33" w:rsidRPr="00755A33" w:rsidRDefault="00755A33" w:rsidP="00A941E4">
            <w:pPr>
              <w:spacing w:before="40" w:after="40" w:line="220" w:lineRule="exact"/>
              <w:ind w:right="113"/>
              <w:rPr>
                <w:bCs/>
                <w:sz w:val="18"/>
              </w:rPr>
            </w:pPr>
            <w:r w:rsidRPr="00755A33">
              <w:rPr>
                <w:bCs/>
                <w:sz w:val="18"/>
              </w:rPr>
              <w:t>1,55%</w:t>
            </w:r>
          </w:p>
        </w:tc>
      </w:tr>
      <w:tr w:rsidR="00755A33" w:rsidRPr="00755A33" w14:paraId="61C1B0DD" w14:textId="77777777" w:rsidTr="00755A33">
        <w:tc>
          <w:tcPr>
            <w:tcW w:w="3762" w:type="dxa"/>
            <w:shd w:val="clear" w:color="auto" w:fill="auto"/>
          </w:tcPr>
          <w:p w14:paraId="2C84E112" w14:textId="77777777" w:rsidR="00755A33" w:rsidRPr="00755A33" w:rsidRDefault="00755A33" w:rsidP="00755A33">
            <w:pPr>
              <w:spacing w:before="40" w:after="40" w:line="220" w:lineRule="exact"/>
              <w:ind w:right="113"/>
              <w:rPr>
                <w:bCs/>
                <w:sz w:val="18"/>
              </w:rPr>
            </w:pPr>
            <w:r w:rsidRPr="00755A33">
              <w:rPr>
                <w:bCs/>
                <w:sz w:val="18"/>
              </w:rPr>
              <w:t>Religion</w:t>
            </w:r>
          </w:p>
        </w:tc>
        <w:tc>
          <w:tcPr>
            <w:tcW w:w="3608" w:type="dxa"/>
            <w:shd w:val="clear" w:color="auto" w:fill="auto"/>
            <w:vAlign w:val="bottom"/>
          </w:tcPr>
          <w:p w14:paraId="00BB2BDC" w14:textId="77777777" w:rsidR="00755A33" w:rsidRPr="00755A33" w:rsidRDefault="00755A33" w:rsidP="00A941E4">
            <w:pPr>
              <w:spacing w:before="40" w:after="40" w:line="220" w:lineRule="exact"/>
              <w:ind w:right="113"/>
              <w:rPr>
                <w:bCs/>
                <w:sz w:val="18"/>
              </w:rPr>
            </w:pPr>
            <w:r w:rsidRPr="00755A33">
              <w:rPr>
                <w:bCs/>
                <w:sz w:val="18"/>
              </w:rPr>
              <w:t xml:space="preserve">Christian 86%, </w:t>
            </w:r>
          </w:p>
          <w:p w14:paraId="278E52DE" w14:textId="77777777" w:rsidR="00755A33" w:rsidRPr="00755A33" w:rsidRDefault="00755A33" w:rsidP="00A941E4">
            <w:pPr>
              <w:spacing w:before="40" w:after="40" w:line="220" w:lineRule="exact"/>
              <w:ind w:right="113"/>
              <w:rPr>
                <w:bCs/>
                <w:sz w:val="18"/>
              </w:rPr>
            </w:pPr>
            <w:r w:rsidRPr="00755A33">
              <w:rPr>
                <w:bCs/>
                <w:sz w:val="18"/>
              </w:rPr>
              <w:t xml:space="preserve">No religion 5.2%, </w:t>
            </w:r>
          </w:p>
          <w:p w14:paraId="1A0DCE1E" w14:textId="77777777" w:rsidR="00755A33" w:rsidRPr="00755A33" w:rsidRDefault="00755A33" w:rsidP="00A941E4">
            <w:pPr>
              <w:spacing w:before="40" w:after="40" w:line="220" w:lineRule="exact"/>
              <w:ind w:right="113"/>
              <w:rPr>
                <w:bCs/>
                <w:sz w:val="18"/>
              </w:rPr>
            </w:pPr>
            <w:r w:rsidRPr="00755A33">
              <w:rPr>
                <w:bCs/>
                <w:sz w:val="18"/>
              </w:rPr>
              <w:t xml:space="preserve">Islam 1.9%, </w:t>
            </w:r>
          </w:p>
          <w:p w14:paraId="1EA90E1C" w14:textId="77777777" w:rsidR="00755A33" w:rsidRPr="00755A33" w:rsidRDefault="00755A33" w:rsidP="00A941E4">
            <w:pPr>
              <w:spacing w:before="40" w:after="40" w:line="220" w:lineRule="exact"/>
              <w:ind w:right="113"/>
              <w:rPr>
                <w:bCs/>
                <w:sz w:val="18"/>
              </w:rPr>
            </w:pPr>
            <w:r w:rsidRPr="00755A33">
              <w:rPr>
                <w:bCs/>
                <w:sz w:val="18"/>
              </w:rPr>
              <w:t xml:space="preserve">Hinduism 0.9%, </w:t>
            </w:r>
          </w:p>
          <w:p w14:paraId="568F02A7" w14:textId="77777777" w:rsidR="00755A33" w:rsidRPr="00755A33" w:rsidRDefault="00755A33" w:rsidP="00A941E4">
            <w:pPr>
              <w:spacing w:before="40" w:after="40" w:line="220" w:lineRule="exact"/>
              <w:ind w:right="113"/>
              <w:rPr>
                <w:bCs/>
                <w:sz w:val="18"/>
              </w:rPr>
            </w:pPr>
            <w:r w:rsidRPr="00755A33">
              <w:rPr>
                <w:bCs/>
                <w:sz w:val="18"/>
              </w:rPr>
              <w:t xml:space="preserve">Other faith 0.6%, </w:t>
            </w:r>
          </w:p>
          <w:p w14:paraId="4765A4E2" w14:textId="77777777" w:rsidR="00755A33" w:rsidRPr="00755A33" w:rsidRDefault="00755A33" w:rsidP="00A941E4">
            <w:pPr>
              <w:spacing w:before="40" w:after="40" w:line="220" w:lineRule="exact"/>
              <w:ind w:right="113"/>
              <w:rPr>
                <w:bCs/>
                <w:sz w:val="18"/>
              </w:rPr>
            </w:pPr>
            <w:r w:rsidRPr="00755A33">
              <w:rPr>
                <w:bCs/>
                <w:sz w:val="18"/>
              </w:rPr>
              <w:t xml:space="preserve">African traditional churches 5,2%, </w:t>
            </w:r>
          </w:p>
          <w:p w14:paraId="21735CF4" w14:textId="77777777" w:rsidR="00755A33" w:rsidRPr="00755A33" w:rsidRDefault="00755A33" w:rsidP="00A941E4">
            <w:pPr>
              <w:spacing w:before="40" w:after="40" w:line="220" w:lineRule="exact"/>
              <w:ind w:right="113"/>
              <w:rPr>
                <w:bCs/>
                <w:sz w:val="18"/>
              </w:rPr>
            </w:pPr>
            <w:r w:rsidRPr="00755A33">
              <w:rPr>
                <w:bCs/>
                <w:sz w:val="18"/>
              </w:rPr>
              <w:t>Judaism 0.2%</w:t>
            </w:r>
          </w:p>
        </w:tc>
      </w:tr>
      <w:tr w:rsidR="00755A33" w:rsidRPr="00755A33" w14:paraId="42423E37" w14:textId="77777777" w:rsidTr="00755A33">
        <w:tc>
          <w:tcPr>
            <w:tcW w:w="3762" w:type="dxa"/>
            <w:shd w:val="clear" w:color="auto" w:fill="auto"/>
          </w:tcPr>
          <w:p w14:paraId="5EAAFF47" w14:textId="77777777" w:rsidR="00755A33" w:rsidRPr="00755A33" w:rsidRDefault="00755A33" w:rsidP="00755A33">
            <w:pPr>
              <w:spacing w:before="40" w:after="40" w:line="220" w:lineRule="exact"/>
              <w:ind w:right="113"/>
              <w:rPr>
                <w:bCs/>
                <w:sz w:val="18"/>
              </w:rPr>
            </w:pPr>
            <w:r w:rsidRPr="00755A33">
              <w:rPr>
                <w:bCs/>
                <w:sz w:val="18"/>
              </w:rPr>
              <w:t>Language</w:t>
            </w:r>
          </w:p>
        </w:tc>
        <w:tc>
          <w:tcPr>
            <w:tcW w:w="3608" w:type="dxa"/>
            <w:shd w:val="clear" w:color="auto" w:fill="auto"/>
            <w:vAlign w:val="bottom"/>
          </w:tcPr>
          <w:p w14:paraId="61101D55" w14:textId="77777777" w:rsidR="00755A33" w:rsidRPr="00755A33" w:rsidRDefault="00755A33" w:rsidP="00A941E4">
            <w:pPr>
              <w:spacing w:before="40" w:after="40" w:line="220" w:lineRule="exact"/>
              <w:ind w:right="113"/>
              <w:rPr>
                <w:bCs/>
                <w:sz w:val="18"/>
              </w:rPr>
            </w:pPr>
            <w:r w:rsidRPr="00755A33">
              <w:rPr>
                <w:bCs/>
                <w:sz w:val="18"/>
              </w:rPr>
              <w:t xml:space="preserve">11 official languages </w:t>
            </w:r>
          </w:p>
        </w:tc>
      </w:tr>
    </w:tbl>
    <w:p w14:paraId="4164A5D8" w14:textId="3BFF70D3" w:rsidR="00755A33" w:rsidRPr="00755A33" w:rsidRDefault="00755A33" w:rsidP="00755A33">
      <w:pPr>
        <w:pStyle w:val="SingleTxtG"/>
        <w:spacing w:before="240"/>
      </w:pPr>
      <w:r w:rsidRPr="00755A33">
        <w:t>3.</w:t>
      </w:r>
      <w:r w:rsidRPr="00755A33">
        <w:tab/>
        <w:t xml:space="preserve">South Africa has adopted a process of self-identification/self-classification in the analysis of its racial demography. The use of racial demographics and </w:t>
      </w:r>
      <w:r w:rsidR="00A10139">
        <w:t>“</w:t>
      </w:r>
      <w:r w:rsidRPr="00755A33">
        <w:t>designated groups</w:t>
      </w:r>
      <w:r w:rsidR="00A10139">
        <w:t>”</w:t>
      </w:r>
      <w:r w:rsidRPr="00755A33">
        <w:t xml:space="preserve"> (as is used in the Employment Equity Act, 1998</w:t>
      </w:r>
      <w:r w:rsidRPr="00A10139">
        <w:rPr>
          <w:rStyle w:val="FootnoteReference"/>
        </w:rPr>
        <w:footnoteReference w:id="6"/>
      </w:r>
      <w:r w:rsidRPr="00A10139">
        <w:rPr>
          <w:rStyle w:val="FootnoteReference"/>
        </w:rPr>
        <w:t xml:space="preserve"> </w:t>
      </w:r>
      <w:r w:rsidRPr="00755A33">
        <w:t xml:space="preserve">for example) is required to measure equity </w:t>
      </w:r>
      <w:r w:rsidRPr="00755A33">
        <w:lastRenderedPageBreak/>
        <w:t>and redress. The mid-year population estimates for South Africa by population group and sex for 2018 are as set out in the table below.</w:t>
      </w:r>
    </w:p>
    <w:p w14:paraId="4D3B1CB9" w14:textId="2BF70662" w:rsidR="00755A33" w:rsidRPr="00A10139" w:rsidRDefault="00755A33" w:rsidP="00755A33">
      <w:pPr>
        <w:pStyle w:val="H23G"/>
        <w:rPr>
          <w:rStyle w:val="FootnoteReference"/>
        </w:rPr>
      </w:pPr>
      <w:r w:rsidRPr="00C03D27">
        <w:rPr>
          <w:b w:val="0"/>
          <w:bCs/>
        </w:rPr>
        <w:tab/>
      </w:r>
      <w:r w:rsidRPr="00C03D27">
        <w:rPr>
          <w:b w:val="0"/>
          <w:bCs/>
        </w:rPr>
        <w:tab/>
        <w:t>Table 2</w:t>
      </w:r>
      <w:r w:rsidR="00C03D27" w:rsidRPr="00C03D27">
        <w:rPr>
          <w:b w:val="0"/>
          <w:bCs/>
        </w:rPr>
        <w:br/>
      </w:r>
      <w:r w:rsidRPr="00755A33">
        <w:t>Mid-year population estimates for South Africa by population group and sex (July 2018)</w:t>
      </w:r>
      <w:r w:rsidRPr="00AB1963">
        <w:rPr>
          <w:rStyle w:val="FootnoteReference"/>
          <w:b w:val="0"/>
          <w:bCs/>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06"/>
        <w:gridCol w:w="943"/>
        <w:gridCol w:w="1045"/>
        <w:gridCol w:w="943"/>
        <w:gridCol w:w="1045"/>
        <w:gridCol w:w="943"/>
        <w:gridCol w:w="1045"/>
      </w:tblGrid>
      <w:tr w:rsidR="00A941E4" w:rsidRPr="00A941E4" w14:paraId="61EF9524" w14:textId="77777777" w:rsidTr="00EE52CF">
        <w:trPr>
          <w:tblHeader/>
        </w:trPr>
        <w:tc>
          <w:tcPr>
            <w:tcW w:w="1406" w:type="dxa"/>
            <w:vMerge w:val="restart"/>
            <w:tcBorders>
              <w:top w:val="single" w:sz="4" w:space="0" w:color="auto"/>
              <w:bottom w:val="single" w:sz="12" w:space="0" w:color="auto"/>
            </w:tcBorders>
            <w:shd w:val="clear" w:color="auto" w:fill="auto"/>
            <w:vAlign w:val="bottom"/>
          </w:tcPr>
          <w:p w14:paraId="6FC9BA19" w14:textId="5790FE13" w:rsidR="00A941E4" w:rsidRPr="00A941E4" w:rsidRDefault="00A941E4" w:rsidP="006A257F">
            <w:pPr>
              <w:spacing w:before="80" w:after="80" w:line="200" w:lineRule="exact"/>
              <w:ind w:right="113"/>
              <w:rPr>
                <w:bCs/>
                <w:i/>
                <w:sz w:val="16"/>
                <w:szCs w:val="18"/>
              </w:rPr>
            </w:pPr>
            <w:r w:rsidRPr="00A941E4">
              <w:rPr>
                <w:bCs/>
                <w:i/>
                <w:sz w:val="16"/>
                <w:szCs w:val="18"/>
              </w:rPr>
              <w:t>Population Group</w:t>
            </w:r>
          </w:p>
        </w:tc>
        <w:tc>
          <w:tcPr>
            <w:tcW w:w="1988" w:type="dxa"/>
            <w:gridSpan w:val="2"/>
            <w:tcBorders>
              <w:top w:val="single" w:sz="4" w:space="0" w:color="auto"/>
              <w:bottom w:val="single" w:sz="4" w:space="0" w:color="auto"/>
              <w:right w:val="single" w:sz="24" w:space="0" w:color="FFFFFF" w:themeColor="background1"/>
            </w:tcBorders>
            <w:shd w:val="clear" w:color="auto" w:fill="auto"/>
            <w:vAlign w:val="bottom"/>
          </w:tcPr>
          <w:p w14:paraId="28F54992" w14:textId="706FFD29" w:rsidR="00A941E4" w:rsidRPr="00A941E4" w:rsidRDefault="00A941E4" w:rsidP="00A941E4">
            <w:pPr>
              <w:spacing w:before="80" w:after="80" w:line="200" w:lineRule="exact"/>
              <w:ind w:right="113"/>
              <w:jc w:val="center"/>
              <w:rPr>
                <w:bCs/>
                <w:i/>
                <w:sz w:val="16"/>
                <w:szCs w:val="18"/>
              </w:rPr>
            </w:pPr>
            <w:r w:rsidRPr="00A941E4">
              <w:rPr>
                <w:bCs/>
                <w:i/>
                <w:sz w:val="16"/>
                <w:szCs w:val="18"/>
              </w:rPr>
              <w:t>Male</w:t>
            </w:r>
          </w:p>
        </w:tc>
        <w:tc>
          <w:tcPr>
            <w:tcW w:w="198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5141C83" w14:textId="134FFB11" w:rsidR="00A941E4" w:rsidRPr="00A941E4" w:rsidRDefault="00A941E4" w:rsidP="00A941E4">
            <w:pPr>
              <w:spacing w:before="80" w:after="80" w:line="200" w:lineRule="exact"/>
              <w:ind w:right="113"/>
              <w:jc w:val="center"/>
              <w:rPr>
                <w:bCs/>
                <w:i/>
                <w:sz w:val="16"/>
                <w:szCs w:val="18"/>
              </w:rPr>
            </w:pPr>
            <w:r w:rsidRPr="00A941E4">
              <w:rPr>
                <w:bCs/>
                <w:i/>
                <w:sz w:val="16"/>
                <w:szCs w:val="18"/>
              </w:rPr>
              <w:t>Female</w:t>
            </w:r>
          </w:p>
        </w:tc>
        <w:tc>
          <w:tcPr>
            <w:tcW w:w="1988" w:type="dxa"/>
            <w:gridSpan w:val="2"/>
            <w:tcBorders>
              <w:top w:val="single" w:sz="4" w:space="0" w:color="auto"/>
              <w:left w:val="single" w:sz="24" w:space="0" w:color="FFFFFF" w:themeColor="background1"/>
              <w:bottom w:val="single" w:sz="4" w:space="0" w:color="auto"/>
            </w:tcBorders>
            <w:shd w:val="clear" w:color="auto" w:fill="auto"/>
            <w:vAlign w:val="bottom"/>
          </w:tcPr>
          <w:p w14:paraId="4F96A974" w14:textId="7E5F87AD" w:rsidR="00A941E4" w:rsidRPr="00A941E4" w:rsidRDefault="00A941E4" w:rsidP="00A941E4">
            <w:pPr>
              <w:spacing w:before="80" w:after="80" w:line="200" w:lineRule="exact"/>
              <w:ind w:right="113"/>
              <w:jc w:val="center"/>
              <w:rPr>
                <w:bCs/>
                <w:i/>
                <w:sz w:val="16"/>
                <w:szCs w:val="18"/>
              </w:rPr>
            </w:pPr>
            <w:r w:rsidRPr="00A941E4">
              <w:rPr>
                <w:bCs/>
                <w:i/>
                <w:sz w:val="16"/>
                <w:szCs w:val="18"/>
              </w:rPr>
              <w:t>Total</w:t>
            </w:r>
          </w:p>
        </w:tc>
      </w:tr>
      <w:tr w:rsidR="00A941E4" w:rsidRPr="00A941E4" w14:paraId="5EFB0A92" w14:textId="77777777" w:rsidTr="00EE52CF">
        <w:tc>
          <w:tcPr>
            <w:tcW w:w="1406" w:type="dxa"/>
            <w:vMerge/>
            <w:tcBorders>
              <w:top w:val="nil"/>
              <w:bottom w:val="single" w:sz="12" w:space="0" w:color="auto"/>
            </w:tcBorders>
            <w:shd w:val="clear" w:color="auto" w:fill="auto"/>
          </w:tcPr>
          <w:p w14:paraId="5F66F877" w14:textId="01DE1679" w:rsidR="00A941E4" w:rsidRPr="00A941E4" w:rsidRDefault="00A941E4" w:rsidP="00A941E4">
            <w:pPr>
              <w:spacing w:before="80" w:after="80" w:line="200" w:lineRule="exact"/>
              <w:ind w:right="113"/>
              <w:jc w:val="right"/>
              <w:rPr>
                <w:bCs/>
                <w:i/>
                <w:sz w:val="16"/>
                <w:szCs w:val="18"/>
              </w:rPr>
            </w:pPr>
          </w:p>
        </w:tc>
        <w:tc>
          <w:tcPr>
            <w:tcW w:w="943" w:type="dxa"/>
            <w:tcBorders>
              <w:top w:val="single" w:sz="4" w:space="0" w:color="auto"/>
              <w:bottom w:val="single" w:sz="12" w:space="0" w:color="auto"/>
            </w:tcBorders>
            <w:shd w:val="clear" w:color="auto" w:fill="auto"/>
            <w:vAlign w:val="bottom"/>
          </w:tcPr>
          <w:p w14:paraId="78E90628" w14:textId="77777777" w:rsidR="00A941E4" w:rsidRPr="00A941E4" w:rsidRDefault="00A941E4" w:rsidP="00A941E4">
            <w:pPr>
              <w:spacing w:before="80" w:after="80" w:line="200" w:lineRule="exact"/>
              <w:ind w:right="113"/>
              <w:jc w:val="right"/>
              <w:rPr>
                <w:bCs/>
                <w:i/>
                <w:sz w:val="16"/>
                <w:szCs w:val="18"/>
              </w:rPr>
            </w:pPr>
            <w:r w:rsidRPr="00A941E4">
              <w:rPr>
                <w:bCs/>
                <w:i/>
                <w:sz w:val="16"/>
                <w:szCs w:val="18"/>
              </w:rPr>
              <w:t xml:space="preserve">Number </w:t>
            </w:r>
          </w:p>
        </w:tc>
        <w:tc>
          <w:tcPr>
            <w:tcW w:w="1045" w:type="dxa"/>
            <w:tcBorders>
              <w:top w:val="single" w:sz="4" w:space="0" w:color="auto"/>
              <w:bottom w:val="single" w:sz="12" w:space="0" w:color="auto"/>
              <w:right w:val="single" w:sz="24" w:space="0" w:color="FFFFFF" w:themeColor="background1"/>
            </w:tcBorders>
            <w:shd w:val="clear" w:color="auto" w:fill="auto"/>
            <w:vAlign w:val="bottom"/>
          </w:tcPr>
          <w:p w14:paraId="1E9E185B" w14:textId="77777777" w:rsidR="00A941E4" w:rsidRPr="00A941E4" w:rsidRDefault="00A941E4" w:rsidP="00A941E4">
            <w:pPr>
              <w:spacing w:before="80" w:after="80" w:line="200" w:lineRule="exact"/>
              <w:ind w:right="113"/>
              <w:jc w:val="right"/>
              <w:rPr>
                <w:bCs/>
                <w:i/>
                <w:sz w:val="16"/>
                <w:szCs w:val="18"/>
              </w:rPr>
            </w:pPr>
            <w:r w:rsidRPr="00A941E4">
              <w:rPr>
                <w:bCs/>
                <w:i/>
                <w:sz w:val="16"/>
                <w:szCs w:val="18"/>
              </w:rPr>
              <w:t>% of total Male Population</w:t>
            </w:r>
          </w:p>
        </w:tc>
        <w:tc>
          <w:tcPr>
            <w:tcW w:w="943" w:type="dxa"/>
            <w:tcBorders>
              <w:top w:val="single" w:sz="4" w:space="0" w:color="auto"/>
              <w:left w:val="single" w:sz="24" w:space="0" w:color="FFFFFF" w:themeColor="background1"/>
              <w:bottom w:val="single" w:sz="12" w:space="0" w:color="auto"/>
            </w:tcBorders>
            <w:shd w:val="clear" w:color="auto" w:fill="auto"/>
            <w:vAlign w:val="bottom"/>
          </w:tcPr>
          <w:p w14:paraId="0882D619" w14:textId="77777777" w:rsidR="00A941E4" w:rsidRPr="00A941E4" w:rsidRDefault="00A941E4" w:rsidP="00A941E4">
            <w:pPr>
              <w:spacing w:before="80" w:after="80" w:line="200" w:lineRule="exact"/>
              <w:ind w:right="113"/>
              <w:jc w:val="right"/>
              <w:rPr>
                <w:bCs/>
                <w:i/>
                <w:sz w:val="16"/>
                <w:szCs w:val="18"/>
              </w:rPr>
            </w:pPr>
            <w:r w:rsidRPr="00A941E4">
              <w:rPr>
                <w:bCs/>
                <w:i/>
                <w:sz w:val="16"/>
                <w:szCs w:val="18"/>
              </w:rPr>
              <w:t xml:space="preserve">Number </w:t>
            </w:r>
          </w:p>
        </w:tc>
        <w:tc>
          <w:tcPr>
            <w:tcW w:w="1045" w:type="dxa"/>
            <w:tcBorders>
              <w:top w:val="single" w:sz="4" w:space="0" w:color="auto"/>
              <w:bottom w:val="single" w:sz="12" w:space="0" w:color="auto"/>
              <w:right w:val="single" w:sz="24" w:space="0" w:color="FFFFFF" w:themeColor="background1"/>
            </w:tcBorders>
            <w:shd w:val="clear" w:color="auto" w:fill="auto"/>
            <w:vAlign w:val="bottom"/>
          </w:tcPr>
          <w:p w14:paraId="1E5C2E03" w14:textId="77777777" w:rsidR="00A941E4" w:rsidRPr="00A941E4" w:rsidRDefault="00A941E4" w:rsidP="00A941E4">
            <w:pPr>
              <w:spacing w:before="80" w:after="80" w:line="200" w:lineRule="exact"/>
              <w:ind w:right="113"/>
              <w:jc w:val="right"/>
              <w:rPr>
                <w:bCs/>
                <w:i/>
                <w:sz w:val="16"/>
                <w:szCs w:val="18"/>
              </w:rPr>
            </w:pPr>
            <w:r w:rsidRPr="00A941E4">
              <w:rPr>
                <w:bCs/>
                <w:i/>
                <w:sz w:val="16"/>
                <w:szCs w:val="18"/>
              </w:rPr>
              <w:t>% of total Female Population</w:t>
            </w:r>
          </w:p>
        </w:tc>
        <w:tc>
          <w:tcPr>
            <w:tcW w:w="943" w:type="dxa"/>
            <w:tcBorders>
              <w:top w:val="single" w:sz="4" w:space="0" w:color="auto"/>
              <w:left w:val="single" w:sz="24" w:space="0" w:color="FFFFFF" w:themeColor="background1"/>
              <w:bottom w:val="single" w:sz="12" w:space="0" w:color="auto"/>
            </w:tcBorders>
            <w:shd w:val="clear" w:color="auto" w:fill="auto"/>
            <w:vAlign w:val="bottom"/>
          </w:tcPr>
          <w:p w14:paraId="1C672FDF" w14:textId="77777777" w:rsidR="00A941E4" w:rsidRPr="00A941E4" w:rsidRDefault="00A941E4" w:rsidP="00A941E4">
            <w:pPr>
              <w:spacing w:before="80" w:after="80" w:line="200" w:lineRule="exact"/>
              <w:ind w:right="113"/>
              <w:jc w:val="right"/>
              <w:rPr>
                <w:bCs/>
                <w:i/>
                <w:sz w:val="16"/>
                <w:szCs w:val="18"/>
              </w:rPr>
            </w:pPr>
            <w:r w:rsidRPr="00A941E4">
              <w:rPr>
                <w:bCs/>
                <w:i/>
                <w:sz w:val="16"/>
                <w:szCs w:val="18"/>
              </w:rPr>
              <w:t>Number</w:t>
            </w:r>
          </w:p>
        </w:tc>
        <w:tc>
          <w:tcPr>
            <w:tcW w:w="1045" w:type="dxa"/>
            <w:tcBorders>
              <w:top w:val="single" w:sz="4" w:space="0" w:color="auto"/>
              <w:bottom w:val="single" w:sz="12" w:space="0" w:color="auto"/>
            </w:tcBorders>
            <w:shd w:val="clear" w:color="auto" w:fill="auto"/>
            <w:vAlign w:val="bottom"/>
          </w:tcPr>
          <w:p w14:paraId="6124E1E5" w14:textId="77777777" w:rsidR="00A941E4" w:rsidRPr="00A941E4" w:rsidRDefault="00A941E4" w:rsidP="00A941E4">
            <w:pPr>
              <w:spacing w:before="80" w:after="80" w:line="200" w:lineRule="exact"/>
              <w:ind w:right="113"/>
              <w:jc w:val="right"/>
              <w:rPr>
                <w:bCs/>
                <w:i/>
                <w:sz w:val="16"/>
                <w:szCs w:val="18"/>
              </w:rPr>
            </w:pPr>
            <w:r w:rsidRPr="00A941E4">
              <w:rPr>
                <w:bCs/>
                <w:i/>
                <w:sz w:val="16"/>
                <w:szCs w:val="18"/>
              </w:rPr>
              <w:t>% of total Population</w:t>
            </w:r>
          </w:p>
        </w:tc>
      </w:tr>
      <w:tr w:rsidR="00755A33" w:rsidRPr="00A941E4" w14:paraId="584B3147" w14:textId="77777777" w:rsidTr="00EE52CF">
        <w:tc>
          <w:tcPr>
            <w:tcW w:w="1406" w:type="dxa"/>
            <w:tcBorders>
              <w:top w:val="single" w:sz="12" w:space="0" w:color="auto"/>
            </w:tcBorders>
            <w:shd w:val="clear" w:color="auto" w:fill="auto"/>
          </w:tcPr>
          <w:p w14:paraId="5FD170F5" w14:textId="77777777" w:rsidR="00755A33" w:rsidRPr="00A941E4" w:rsidRDefault="00755A33" w:rsidP="00A941E4">
            <w:pPr>
              <w:spacing w:before="40" w:after="40" w:line="220" w:lineRule="exact"/>
              <w:ind w:right="113"/>
              <w:rPr>
                <w:sz w:val="18"/>
                <w:szCs w:val="18"/>
              </w:rPr>
            </w:pPr>
            <w:r w:rsidRPr="00A941E4">
              <w:rPr>
                <w:sz w:val="18"/>
                <w:szCs w:val="18"/>
              </w:rPr>
              <w:t>Black African</w:t>
            </w:r>
          </w:p>
        </w:tc>
        <w:tc>
          <w:tcPr>
            <w:tcW w:w="943" w:type="dxa"/>
            <w:tcBorders>
              <w:top w:val="single" w:sz="12" w:space="0" w:color="auto"/>
            </w:tcBorders>
            <w:shd w:val="clear" w:color="auto" w:fill="auto"/>
            <w:vAlign w:val="bottom"/>
          </w:tcPr>
          <w:p w14:paraId="00E752C1" w14:textId="79478CB3" w:rsidR="00755A33" w:rsidRPr="00A941E4" w:rsidRDefault="00755A33" w:rsidP="00A941E4">
            <w:pPr>
              <w:spacing w:before="40" w:after="40" w:line="220" w:lineRule="exact"/>
              <w:ind w:right="113"/>
              <w:jc w:val="right"/>
              <w:rPr>
                <w:sz w:val="18"/>
                <w:szCs w:val="18"/>
              </w:rPr>
            </w:pPr>
            <w:r w:rsidRPr="00A941E4">
              <w:rPr>
                <w:sz w:val="18"/>
                <w:szCs w:val="18"/>
              </w:rPr>
              <w:t>22</w:t>
            </w:r>
            <w:r w:rsidR="00A941E4">
              <w:rPr>
                <w:sz w:val="18"/>
                <w:szCs w:val="18"/>
              </w:rPr>
              <w:t xml:space="preserve"> </w:t>
            </w:r>
            <w:r w:rsidRPr="00A941E4">
              <w:rPr>
                <w:sz w:val="18"/>
                <w:szCs w:val="18"/>
              </w:rPr>
              <w:t>786 200</w:t>
            </w:r>
          </w:p>
        </w:tc>
        <w:tc>
          <w:tcPr>
            <w:tcW w:w="1045" w:type="dxa"/>
            <w:tcBorders>
              <w:top w:val="single" w:sz="12" w:space="0" w:color="auto"/>
            </w:tcBorders>
            <w:shd w:val="clear" w:color="auto" w:fill="auto"/>
            <w:vAlign w:val="bottom"/>
          </w:tcPr>
          <w:p w14:paraId="455E713B" w14:textId="77777777" w:rsidR="00755A33" w:rsidRPr="00A941E4" w:rsidRDefault="00755A33" w:rsidP="00A941E4">
            <w:pPr>
              <w:spacing w:before="40" w:after="40" w:line="220" w:lineRule="exact"/>
              <w:ind w:right="113"/>
              <w:jc w:val="right"/>
              <w:rPr>
                <w:sz w:val="18"/>
                <w:szCs w:val="18"/>
              </w:rPr>
            </w:pPr>
            <w:r w:rsidRPr="00A941E4">
              <w:rPr>
                <w:sz w:val="18"/>
                <w:szCs w:val="18"/>
              </w:rPr>
              <w:t>80,9</w:t>
            </w:r>
          </w:p>
        </w:tc>
        <w:tc>
          <w:tcPr>
            <w:tcW w:w="943" w:type="dxa"/>
            <w:tcBorders>
              <w:top w:val="single" w:sz="12" w:space="0" w:color="auto"/>
            </w:tcBorders>
            <w:shd w:val="clear" w:color="auto" w:fill="auto"/>
            <w:vAlign w:val="bottom"/>
          </w:tcPr>
          <w:p w14:paraId="532ACA56" w14:textId="479FCF2C" w:rsidR="00755A33" w:rsidRPr="00A941E4" w:rsidRDefault="00755A33" w:rsidP="00A941E4">
            <w:pPr>
              <w:spacing w:before="40" w:after="40" w:line="220" w:lineRule="exact"/>
              <w:ind w:right="113"/>
              <w:jc w:val="right"/>
              <w:rPr>
                <w:sz w:val="18"/>
                <w:szCs w:val="18"/>
              </w:rPr>
            </w:pPr>
            <w:r w:rsidRPr="00A941E4">
              <w:rPr>
                <w:sz w:val="18"/>
                <w:szCs w:val="18"/>
              </w:rPr>
              <w:t>23</w:t>
            </w:r>
            <w:r w:rsidR="00A941E4">
              <w:rPr>
                <w:sz w:val="18"/>
                <w:szCs w:val="18"/>
              </w:rPr>
              <w:t xml:space="preserve"> </w:t>
            </w:r>
            <w:r w:rsidRPr="00A941E4">
              <w:rPr>
                <w:sz w:val="18"/>
                <w:szCs w:val="18"/>
              </w:rPr>
              <w:t>896 700</w:t>
            </w:r>
          </w:p>
        </w:tc>
        <w:tc>
          <w:tcPr>
            <w:tcW w:w="1045" w:type="dxa"/>
            <w:tcBorders>
              <w:top w:val="single" w:sz="12" w:space="0" w:color="auto"/>
            </w:tcBorders>
            <w:shd w:val="clear" w:color="auto" w:fill="auto"/>
            <w:vAlign w:val="bottom"/>
          </w:tcPr>
          <w:p w14:paraId="2BA12BBF" w14:textId="77777777" w:rsidR="00755A33" w:rsidRPr="00A941E4" w:rsidRDefault="00755A33" w:rsidP="00A941E4">
            <w:pPr>
              <w:spacing w:before="40" w:after="40" w:line="220" w:lineRule="exact"/>
              <w:ind w:right="113"/>
              <w:jc w:val="right"/>
              <w:rPr>
                <w:sz w:val="18"/>
                <w:szCs w:val="18"/>
              </w:rPr>
            </w:pPr>
            <w:r w:rsidRPr="00A941E4">
              <w:rPr>
                <w:sz w:val="18"/>
                <w:szCs w:val="18"/>
              </w:rPr>
              <w:t>80,9</w:t>
            </w:r>
          </w:p>
        </w:tc>
        <w:tc>
          <w:tcPr>
            <w:tcW w:w="943" w:type="dxa"/>
            <w:tcBorders>
              <w:top w:val="single" w:sz="12" w:space="0" w:color="auto"/>
            </w:tcBorders>
            <w:shd w:val="clear" w:color="auto" w:fill="auto"/>
            <w:vAlign w:val="bottom"/>
          </w:tcPr>
          <w:p w14:paraId="61180471" w14:textId="71272AC7" w:rsidR="00755A33" w:rsidRPr="00A941E4" w:rsidRDefault="00755A33" w:rsidP="00A941E4">
            <w:pPr>
              <w:spacing w:before="40" w:after="40" w:line="220" w:lineRule="exact"/>
              <w:ind w:right="113"/>
              <w:jc w:val="right"/>
              <w:rPr>
                <w:sz w:val="18"/>
                <w:szCs w:val="18"/>
              </w:rPr>
            </w:pPr>
            <w:r w:rsidRPr="00A941E4">
              <w:rPr>
                <w:sz w:val="18"/>
                <w:szCs w:val="18"/>
              </w:rPr>
              <w:t>46</w:t>
            </w:r>
            <w:r w:rsidR="00A941E4">
              <w:rPr>
                <w:sz w:val="18"/>
                <w:szCs w:val="18"/>
              </w:rPr>
              <w:t xml:space="preserve"> </w:t>
            </w:r>
            <w:r w:rsidRPr="00A941E4">
              <w:rPr>
                <w:sz w:val="18"/>
                <w:szCs w:val="18"/>
              </w:rPr>
              <w:t>682 900</w:t>
            </w:r>
          </w:p>
        </w:tc>
        <w:tc>
          <w:tcPr>
            <w:tcW w:w="1045" w:type="dxa"/>
            <w:tcBorders>
              <w:top w:val="single" w:sz="12" w:space="0" w:color="auto"/>
            </w:tcBorders>
            <w:shd w:val="clear" w:color="auto" w:fill="auto"/>
            <w:vAlign w:val="bottom"/>
          </w:tcPr>
          <w:p w14:paraId="716F5CE2" w14:textId="77777777" w:rsidR="00755A33" w:rsidRPr="00A941E4" w:rsidRDefault="00755A33" w:rsidP="00A941E4">
            <w:pPr>
              <w:spacing w:before="40" w:after="40" w:line="220" w:lineRule="exact"/>
              <w:ind w:right="113"/>
              <w:jc w:val="right"/>
              <w:rPr>
                <w:sz w:val="18"/>
                <w:szCs w:val="18"/>
              </w:rPr>
            </w:pPr>
            <w:r w:rsidRPr="00A941E4">
              <w:rPr>
                <w:sz w:val="18"/>
                <w:szCs w:val="18"/>
              </w:rPr>
              <w:t>80,9</w:t>
            </w:r>
          </w:p>
        </w:tc>
      </w:tr>
      <w:tr w:rsidR="00755A33" w:rsidRPr="00A941E4" w14:paraId="45102C01" w14:textId="77777777" w:rsidTr="00A941E4">
        <w:tc>
          <w:tcPr>
            <w:tcW w:w="1406" w:type="dxa"/>
            <w:shd w:val="clear" w:color="auto" w:fill="auto"/>
          </w:tcPr>
          <w:p w14:paraId="57AE4F47" w14:textId="77777777" w:rsidR="00755A33" w:rsidRPr="00A941E4" w:rsidRDefault="00755A33" w:rsidP="00A941E4">
            <w:pPr>
              <w:spacing w:before="40" w:after="40" w:line="220" w:lineRule="exact"/>
              <w:ind w:right="113"/>
              <w:rPr>
                <w:sz w:val="18"/>
                <w:szCs w:val="18"/>
              </w:rPr>
            </w:pPr>
            <w:r w:rsidRPr="00A941E4">
              <w:rPr>
                <w:sz w:val="18"/>
                <w:szCs w:val="18"/>
              </w:rPr>
              <w:t>Coloured</w:t>
            </w:r>
          </w:p>
        </w:tc>
        <w:tc>
          <w:tcPr>
            <w:tcW w:w="943" w:type="dxa"/>
            <w:shd w:val="clear" w:color="auto" w:fill="auto"/>
            <w:vAlign w:val="bottom"/>
          </w:tcPr>
          <w:p w14:paraId="55243281" w14:textId="632B87CD" w:rsidR="00755A33" w:rsidRPr="00A941E4" w:rsidRDefault="00755A33" w:rsidP="00A941E4">
            <w:pPr>
              <w:spacing w:before="40" w:after="40" w:line="220" w:lineRule="exact"/>
              <w:ind w:right="113"/>
              <w:jc w:val="right"/>
              <w:rPr>
                <w:sz w:val="18"/>
                <w:szCs w:val="18"/>
              </w:rPr>
            </w:pPr>
            <w:r w:rsidRPr="00A941E4">
              <w:rPr>
                <w:sz w:val="18"/>
                <w:szCs w:val="18"/>
              </w:rPr>
              <w:t>2</w:t>
            </w:r>
            <w:r w:rsidR="00A941E4">
              <w:rPr>
                <w:sz w:val="18"/>
                <w:szCs w:val="18"/>
              </w:rPr>
              <w:t xml:space="preserve"> </w:t>
            </w:r>
            <w:r w:rsidRPr="00A941E4">
              <w:rPr>
                <w:sz w:val="18"/>
                <w:szCs w:val="18"/>
              </w:rPr>
              <w:t>459 500</w:t>
            </w:r>
          </w:p>
        </w:tc>
        <w:tc>
          <w:tcPr>
            <w:tcW w:w="1045" w:type="dxa"/>
            <w:shd w:val="clear" w:color="auto" w:fill="auto"/>
            <w:vAlign w:val="bottom"/>
          </w:tcPr>
          <w:p w14:paraId="68B2654A" w14:textId="77777777" w:rsidR="00755A33" w:rsidRPr="00A941E4" w:rsidRDefault="00755A33" w:rsidP="00A941E4">
            <w:pPr>
              <w:spacing w:before="40" w:after="40" w:line="220" w:lineRule="exact"/>
              <w:ind w:right="113"/>
              <w:jc w:val="right"/>
              <w:rPr>
                <w:sz w:val="18"/>
                <w:szCs w:val="18"/>
              </w:rPr>
            </w:pPr>
            <w:r w:rsidRPr="00A941E4">
              <w:rPr>
                <w:sz w:val="18"/>
                <w:szCs w:val="18"/>
              </w:rPr>
              <w:t>8,7</w:t>
            </w:r>
          </w:p>
        </w:tc>
        <w:tc>
          <w:tcPr>
            <w:tcW w:w="943" w:type="dxa"/>
            <w:shd w:val="clear" w:color="auto" w:fill="auto"/>
            <w:vAlign w:val="bottom"/>
          </w:tcPr>
          <w:p w14:paraId="1EE4AD57" w14:textId="7ED032FE" w:rsidR="00755A33" w:rsidRPr="00A941E4" w:rsidRDefault="00755A33" w:rsidP="00A941E4">
            <w:pPr>
              <w:spacing w:before="40" w:after="40" w:line="220" w:lineRule="exact"/>
              <w:ind w:right="113"/>
              <w:jc w:val="right"/>
              <w:rPr>
                <w:sz w:val="18"/>
                <w:szCs w:val="18"/>
              </w:rPr>
            </w:pPr>
            <w:r w:rsidRPr="00A941E4">
              <w:rPr>
                <w:sz w:val="18"/>
                <w:szCs w:val="18"/>
              </w:rPr>
              <w:t>2</w:t>
            </w:r>
            <w:r w:rsidR="00A941E4">
              <w:rPr>
                <w:sz w:val="18"/>
                <w:szCs w:val="18"/>
              </w:rPr>
              <w:t xml:space="preserve"> </w:t>
            </w:r>
            <w:r w:rsidRPr="00A941E4">
              <w:rPr>
                <w:sz w:val="18"/>
                <w:szCs w:val="18"/>
              </w:rPr>
              <w:t>614 800</w:t>
            </w:r>
          </w:p>
        </w:tc>
        <w:tc>
          <w:tcPr>
            <w:tcW w:w="1045" w:type="dxa"/>
            <w:shd w:val="clear" w:color="auto" w:fill="auto"/>
            <w:vAlign w:val="bottom"/>
          </w:tcPr>
          <w:p w14:paraId="45DA93D5" w14:textId="77777777" w:rsidR="00755A33" w:rsidRPr="00A941E4" w:rsidRDefault="00755A33" w:rsidP="00A941E4">
            <w:pPr>
              <w:spacing w:before="40" w:after="40" w:line="220" w:lineRule="exact"/>
              <w:ind w:right="113"/>
              <w:jc w:val="right"/>
              <w:rPr>
                <w:sz w:val="18"/>
                <w:szCs w:val="18"/>
              </w:rPr>
            </w:pPr>
            <w:r w:rsidRPr="00A941E4">
              <w:rPr>
                <w:sz w:val="18"/>
                <w:szCs w:val="18"/>
              </w:rPr>
              <w:t>8,9</w:t>
            </w:r>
          </w:p>
        </w:tc>
        <w:tc>
          <w:tcPr>
            <w:tcW w:w="943" w:type="dxa"/>
            <w:shd w:val="clear" w:color="auto" w:fill="auto"/>
            <w:vAlign w:val="bottom"/>
          </w:tcPr>
          <w:p w14:paraId="6D66392E" w14:textId="69ADDFB6" w:rsidR="00755A33" w:rsidRPr="00A941E4" w:rsidRDefault="00755A33" w:rsidP="00A941E4">
            <w:pPr>
              <w:spacing w:before="40" w:after="40" w:line="220" w:lineRule="exact"/>
              <w:ind w:right="113"/>
              <w:jc w:val="right"/>
              <w:rPr>
                <w:sz w:val="18"/>
                <w:szCs w:val="18"/>
              </w:rPr>
            </w:pPr>
            <w:r w:rsidRPr="00A941E4">
              <w:rPr>
                <w:sz w:val="18"/>
                <w:szCs w:val="18"/>
              </w:rPr>
              <w:t>5</w:t>
            </w:r>
            <w:r w:rsidR="00A941E4">
              <w:rPr>
                <w:sz w:val="18"/>
                <w:szCs w:val="18"/>
              </w:rPr>
              <w:t xml:space="preserve"> </w:t>
            </w:r>
            <w:r w:rsidRPr="00A941E4">
              <w:rPr>
                <w:sz w:val="18"/>
                <w:szCs w:val="18"/>
              </w:rPr>
              <w:t>074 300</w:t>
            </w:r>
          </w:p>
        </w:tc>
        <w:tc>
          <w:tcPr>
            <w:tcW w:w="1045" w:type="dxa"/>
            <w:shd w:val="clear" w:color="auto" w:fill="auto"/>
            <w:vAlign w:val="bottom"/>
          </w:tcPr>
          <w:p w14:paraId="05AC7BA5" w14:textId="77777777" w:rsidR="00755A33" w:rsidRPr="00A941E4" w:rsidRDefault="00755A33" w:rsidP="00A941E4">
            <w:pPr>
              <w:spacing w:before="40" w:after="40" w:line="220" w:lineRule="exact"/>
              <w:ind w:right="113"/>
              <w:jc w:val="right"/>
              <w:rPr>
                <w:sz w:val="18"/>
                <w:szCs w:val="18"/>
              </w:rPr>
            </w:pPr>
            <w:r w:rsidRPr="00A941E4">
              <w:rPr>
                <w:sz w:val="18"/>
                <w:szCs w:val="18"/>
              </w:rPr>
              <w:t>8,8</w:t>
            </w:r>
          </w:p>
        </w:tc>
      </w:tr>
      <w:tr w:rsidR="00755A33" w:rsidRPr="00A941E4" w14:paraId="16D7818A" w14:textId="77777777" w:rsidTr="00A941E4">
        <w:tc>
          <w:tcPr>
            <w:tcW w:w="1406" w:type="dxa"/>
            <w:shd w:val="clear" w:color="auto" w:fill="auto"/>
          </w:tcPr>
          <w:p w14:paraId="1874EBA5" w14:textId="77777777" w:rsidR="00755A33" w:rsidRPr="00A941E4" w:rsidRDefault="00755A33" w:rsidP="00A941E4">
            <w:pPr>
              <w:spacing w:before="40" w:after="40" w:line="220" w:lineRule="exact"/>
              <w:ind w:right="113"/>
              <w:rPr>
                <w:sz w:val="18"/>
                <w:szCs w:val="18"/>
              </w:rPr>
            </w:pPr>
            <w:r w:rsidRPr="00A941E4">
              <w:rPr>
                <w:sz w:val="18"/>
                <w:szCs w:val="18"/>
              </w:rPr>
              <w:t>Indian/Asian</w:t>
            </w:r>
          </w:p>
        </w:tc>
        <w:tc>
          <w:tcPr>
            <w:tcW w:w="943" w:type="dxa"/>
            <w:shd w:val="clear" w:color="auto" w:fill="auto"/>
            <w:vAlign w:val="bottom"/>
          </w:tcPr>
          <w:p w14:paraId="5880E524" w14:textId="77777777" w:rsidR="00755A33" w:rsidRPr="00A941E4" w:rsidRDefault="00755A33" w:rsidP="00A941E4">
            <w:pPr>
              <w:spacing w:before="40" w:after="40" w:line="220" w:lineRule="exact"/>
              <w:ind w:right="113"/>
              <w:jc w:val="right"/>
              <w:rPr>
                <w:sz w:val="18"/>
                <w:szCs w:val="18"/>
              </w:rPr>
            </w:pPr>
            <w:r w:rsidRPr="00A941E4">
              <w:rPr>
                <w:sz w:val="18"/>
                <w:szCs w:val="18"/>
              </w:rPr>
              <w:t>740 200</w:t>
            </w:r>
          </w:p>
        </w:tc>
        <w:tc>
          <w:tcPr>
            <w:tcW w:w="1045" w:type="dxa"/>
            <w:shd w:val="clear" w:color="auto" w:fill="auto"/>
            <w:vAlign w:val="bottom"/>
          </w:tcPr>
          <w:p w14:paraId="63E38BDD" w14:textId="77777777" w:rsidR="00755A33" w:rsidRPr="00A941E4" w:rsidRDefault="00755A33" w:rsidP="00A941E4">
            <w:pPr>
              <w:spacing w:before="40" w:after="40" w:line="220" w:lineRule="exact"/>
              <w:ind w:right="113"/>
              <w:jc w:val="right"/>
              <w:rPr>
                <w:sz w:val="18"/>
                <w:szCs w:val="18"/>
              </w:rPr>
            </w:pPr>
            <w:r w:rsidRPr="00A941E4">
              <w:rPr>
                <w:sz w:val="18"/>
                <w:szCs w:val="18"/>
              </w:rPr>
              <w:t>2,6</w:t>
            </w:r>
          </w:p>
        </w:tc>
        <w:tc>
          <w:tcPr>
            <w:tcW w:w="943" w:type="dxa"/>
            <w:shd w:val="clear" w:color="auto" w:fill="auto"/>
            <w:vAlign w:val="bottom"/>
          </w:tcPr>
          <w:p w14:paraId="2B798BCE" w14:textId="77777777" w:rsidR="00755A33" w:rsidRPr="00A941E4" w:rsidRDefault="00755A33" w:rsidP="00A941E4">
            <w:pPr>
              <w:spacing w:before="40" w:after="40" w:line="220" w:lineRule="exact"/>
              <w:ind w:right="113"/>
              <w:jc w:val="right"/>
              <w:rPr>
                <w:sz w:val="18"/>
                <w:szCs w:val="18"/>
              </w:rPr>
            </w:pPr>
            <w:r w:rsidRPr="00A941E4">
              <w:rPr>
                <w:sz w:val="18"/>
                <w:szCs w:val="18"/>
              </w:rPr>
              <w:t>708 100</w:t>
            </w:r>
          </w:p>
        </w:tc>
        <w:tc>
          <w:tcPr>
            <w:tcW w:w="1045" w:type="dxa"/>
            <w:shd w:val="clear" w:color="auto" w:fill="auto"/>
            <w:vAlign w:val="bottom"/>
          </w:tcPr>
          <w:p w14:paraId="70F5349A" w14:textId="77777777" w:rsidR="00755A33" w:rsidRPr="00A941E4" w:rsidRDefault="00755A33" w:rsidP="00A941E4">
            <w:pPr>
              <w:spacing w:before="40" w:after="40" w:line="220" w:lineRule="exact"/>
              <w:ind w:right="113"/>
              <w:jc w:val="right"/>
              <w:rPr>
                <w:sz w:val="18"/>
                <w:szCs w:val="18"/>
              </w:rPr>
            </w:pPr>
            <w:r w:rsidRPr="00A941E4">
              <w:rPr>
                <w:sz w:val="18"/>
                <w:szCs w:val="18"/>
              </w:rPr>
              <w:t>2,4</w:t>
            </w:r>
          </w:p>
        </w:tc>
        <w:tc>
          <w:tcPr>
            <w:tcW w:w="943" w:type="dxa"/>
            <w:shd w:val="clear" w:color="auto" w:fill="auto"/>
            <w:vAlign w:val="bottom"/>
          </w:tcPr>
          <w:p w14:paraId="09EFDED3" w14:textId="27C1E8F1" w:rsidR="00755A33" w:rsidRPr="00A941E4" w:rsidRDefault="00755A33" w:rsidP="00A941E4">
            <w:pPr>
              <w:spacing w:before="40" w:after="40" w:line="220" w:lineRule="exact"/>
              <w:ind w:right="113"/>
              <w:jc w:val="right"/>
              <w:rPr>
                <w:sz w:val="18"/>
                <w:szCs w:val="18"/>
              </w:rPr>
            </w:pPr>
            <w:r w:rsidRPr="00A941E4">
              <w:rPr>
                <w:sz w:val="18"/>
                <w:szCs w:val="18"/>
              </w:rPr>
              <w:t>1</w:t>
            </w:r>
            <w:r w:rsidR="00A941E4">
              <w:rPr>
                <w:sz w:val="18"/>
                <w:szCs w:val="18"/>
              </w:rPr>
              <w:t xml:space="preserve"> </w:t>
            </w:r>
            <w:r w:rsidRPr="00A941E4">
              <w:rPr>
                <w:sz w:val="18"/>
                <w:szCs w:val="18"/>
              </w:rPr>
              <w:t>448 300</w:t>
            </w:r>
          </w:p>
        </w:tc>
        <w:tc>
          <w:tcPr>
            <w:tcW w:w="1045" w:type="dxa"/>
            <w:shd w:val="clear" w:color="auto" w:fill="auto"/>
            <w:vAlign w:val="bottom"/>
          </w:tcPr>
          <w:p w14:paraId="52440743" w14:textId="77777777" w:rsidR="00755A33" w:rsidRPr="00A941E4" w:rsidRDefault="00755A33" w:rsidP="00A941E4">
            <w:pPr>
              <w:spacing w:before="40" w:after="40" w:line="220" w:lineRule="exact"/>
              <w:ind w:right="113"/>
              <w:jc w:val="right"/>
              <w:rPr>
                <w:sz w:val="18"/>
                <w:szCs w:val="18"/>
              </w:rPr>
            </w:pPr>
            <w:r w:rsidRPr="00A941E4">
              <w:rPr>
                <w:sz w:val="18"/>
                <w:szCs w:val="18"/>
              </w:rPr>
              <w:t>2,5</w:t>
            </w:r>
          </w:p>
        </w:tc>
      </w:tr>
      <w:tr w:rsidR="00755A33" w:rsidRPr="00A941E4" w14:paraId="1B3C6CD3" w14:textId="77777777" w:rsidTr="00A941E4">
        <w:tc>
          <w:tcPr>
            <w:tcW w:w="1406" w:type="dxa"/>
            <w:tcBorders>
              <w:bottom w:val="single" w:sz="4" w:space="0" w:color="auto"/>
            </w:tcBorders>
            <w:shd w:val="clear" w:color="auto" w:fill="auto"/>
          </w:tcPr>
          <w:p w14:paraId="649149B2" w14:textId="4200B525" w:rsidR="00755A33" w:rsidRPr="00A941E4" w:rsidRDefault="00755A33" w:rsidP="00A941E4">
            <w:pPr>
              <w:spacing w:before="40" w:after="40" w:line="220" w:lineRule="exact"/>
              <w:ind w:right="113"/>
              <w:rPr>
                <w:sz w:val="18"/>
                <w:szCs w:val="18"/>
              </w:rPr>
            </w:pPr>
            <w:r w:rsidRPr="00A941E4">
              <w:rPr>
                <w:sz w:val="18"/>
                <w:szCs w:val="18"/>
              </w:rPr>
              <w:t>White</w:t>
            </w:r>
          </w:p>
        </w:tc>
        <w:tc>
          <w:tcPr>
            <w:tcW w:w="943" w:type="dxa"/>
            <w:tcBorders>
              <w:bottom w:val="single" w:sz="4" w:space="0" w:color="auto"/>
            </w:tcBorders>
            <w:shd w:val="clear" w:color="auto" w:fill="auto"/>
            <w:vAlign w:val="bottom"/>
          </w:tcPr>
          <w:p w14:paraId="34C52534" w14:textId="2B25EF97" w:rsidR="00755A33" w:rsidRPr="00A941E4" w:rsidRDefault="00755A33" w:rsidP="00A941E4">
            <w:pPr>
              <w:spacing w:before="40" w:after="40" w:line="220" w:lineRule="exact"/>
              <w:ind w:right="113"/>
              <w:jc w:val="right"/>
              <w:rPr>
                <w:sz w:val="18"/>
                <w:szCs w:val="18"/>
              </w:rPr>
            </w:pPr>
            <w:r w:rsidRPr="00A941E4">
              <w:rPr>
                <w:sz w:val="18"/>
                <w:szCs w:val="18"/>
              </w:rPr>
              <w:t>2</w:t>
            </w:r>
            <w:r w:rsidR="00A941E4">
              <w:rPr>
                <w:sz w:val="18"/>
                <w:szCs w:val="18"/>
              </w:rPr>
              <w:t xml:space="preserve"> </w:t>
            </w:r>
            <w:r w:rsidRPr="00A941E4">
              <w:rPr>
                <w:sz w:val="18"/>
                <w:szCs w:val="18"/>
              </w:rPr>
              <w:t>194 200</w:t>
            </w:r>
          </w:p>
        </w:tc>
        <w:tc>
          <w:tcPr>
            <w:tcW w:w="1045" w:type="dxa"/>
            <w:tcBorders>
              <w:bottom w:val="single" w:sz="4" w:space="0" w:color="auto"/>
            </w:tcBorders>
            <w:shd w:val="clear" w:color="auto" w:fill="auto"/>
            <w:vAlign w:val="bottom"/>
          </w:tcPr>
          <w:p w14:paraId="0A31192E" w14:textId="77777777" w:rsidR="00755A33" w:rsidRPr="00A941E4" w:rsidRDefault="00755A33" w:rsidP="00A941E4">
            <w:pPr>
              <w:spacing w:before="40" w:after="40" w:line="220" w:lineRule="exact"/>
              <w:ind w:right="113"/>
              <w:jc w:val="right"/>
              <w:rPr>
                <w:sz w:val="18"/>
                <w:szCs w:val="18"/>
              </w:rPr>
            </w:pPr>
            <w:r w:rsidRPr="00A941E4">
              <w:rPr>
                <w:sz w:val="18"/>
                <w:szCs w:val="18"/>
              </w:rPr>
              <w:t>7,8</w:t>
            </w:r>
          </w:p>
        </w:tc>
        <w:tc>
          <w:tcPr>
            <w:tcW w:w="943" w:type="dxa"/>
            <w:tcBorders>
              <w:bottom w:val="single" w:sz="4" w:space="0" w:color="auto"/>
            </w:tcBorders>
            <w:shd w:val="clear" w:color="auto" w:fill="auto"/>
            <w:vAlign w:val="bottom"/>
          </w:tcPr>
          <w:p w14:paraId="189FB2A9" w14:textId="231746F8" w:rsidR="00755A33" w:rsidRPr="00A941E4" w:rsidRDefault="00755A33" w:rsidP="00A941E4">
            <w:pPr>
              <w:spacing w:before="40" w:after="40" w:line="220" w:lineRule="exact"/>
              <w:ind w:right="113"/>
              <w:jc w:val="right"/>
              <w:rPr>
                <w:sz w:val="18"/>
                <w:szCs w:val="18"/>
              </w:rPr>
            </w:pPr>
            <w:r w:rsidRPr="00A941E4">
              <w:rPr>
                <w:sz w:val="18"/>
                <w:szCs w:val="18"/>
              </w:rPr>
              <w:t>2</w:t>
            </w:r>
            <w:r w:rsidR="00A941E4">
              <w:rPr>
                <w:sz w:val="18"/>
                <w:szCs w:val="18"/>
              </w:rPr>
              <w:t xml:space="preserve"> </w:t>
            </w:r>
            <w:r w:rsidRPr="00A941E4">
              <w:rPr>
                <w:sz w:val="18"/>
                <w:szCs w:val="18"/>
              </w:rPr>
              <w:t>325 900</w:t>
            </w:r>
          </w:p>
        </w:tc>
        <w:tc>
          <w:tcPr>
            <w:tcW w:w="1045" w:type="dxa"/>
            <w:tcBorders>
              <w:bottom w:val="single" w:sz="4" w:space="0" w:color="auto"/>
            </w:tcBorders>
            <w:shd w:val="clear" w:color="auto" w:fill="auto"/>
            <w:vAlign w:val="bottom"/>
          </w:tcPr>
          <w:p w14:paraId="4195B2AB" w14:textId="77777777" w:rsidR="00755A33" w:rsidRPr="00A941E4" w:rsidRDefault="00755A33" w:rsidP="00A941E4">
            <w:pPr>
              <w:spacing w:before="40" w:after="40" w:line="220" w:lineRule="exact"/>
              <w:ind w:right="113"/>
              <w:jc w:val="right"/>
              <w:rPr>
                <w:sz w:val="18"/>
                <w:szCs w:val="18"/>
              </w:rPr>
            </w:pPr>
            <w:r w:rsidRPr="00A941E4">
              <w:rPr>
                <w:sz w:val="18"/>
                <w:szCs w:val="18"/>
              </w:rPr>
              <w:t>7,9</w:t>
            </w:r>
          </w:p>
        </w:tc>
        <w:tc>
          <w:tcPr>
            <w:tcW w:w="943" w:type="dxa"/>
            <w:tcBorders>
              <w:bottom w:val="single" w:sz="4" w:space="0" w:color="auto"/>
            </w:tcBorders>
            <w:shd w:val="clear" w:color="auto" w:fill="auto"/>
            <w:vAlign w:val="bottom"/>
          </w:tcPr>
          <w:p w14:paraId="26F42995" w14:textId="35DAAABD" w:rsidR="00755A33" w:rsidRPr="00A941E4" w:rsidRDefault="00755A33" w:rsidP="00A941E4">
            <w:pPr>
              <w:spacing w:before="40" w:after="40" w:line="220" w:lineRule="exact"/>
              <w:ind w:right="113"/>
              <w:jc w:val="right"/>
              <w:rPr>
                <w:sz w:val="18"/>
                <w:szCs w:val="18"/>
              </w:rPr>
            </w:pPr>
            <w:r w:rsidRPr="00A941E4">
              <w:rPr>
                <w:sz w:val="18"/>
                <w:szCs w:val="18"/>
              </w:rPr>
              <w:t>4</w:t>
            </w:r>
            <w:r w:rsidR="00A941E4">
              <w:rPr>
                <w:sz w:val="18"/>
                <w:szCs w:val="18"/>
              </w:rPr>
              <w:t xml:space="preserve"> </w:t>
            </w:r>
            <w:r w:rsidRPr="00A941E4">
              <w:rPr>
                <w:sz w:val="18"/>
                <w:szCs w:val="18"/>
              </w:rPr>
              <w:t>520 100</w:t>
            </w:r>
          </w:p>
        </w:tc>
        <w:tc>
          <w:tcPr>
            <w:tcW w:w="1045" w:type="dxa"/>
            <w:tcBorders>
              <w:bottom w:val="single" w:sz="4" w:space="0" w:color="auto"/>
            </w:tcBorders>
            <w:shd w:val="clear" w:color="auto" w:fill="auto"/>
            <w:vAlign w:val="bottom"/>
          </w:tcPr>
          <w:p w14:paraId="7FEBFC56" w14:textId="77777777" w:rsidR="00755A33" w:rsidRPr="00A941E4" w:rsidRDefault="00755A33" w:rsidP="00A941E4">
            <w:pPr>
              <w:spacing w:before="40" w:after="40" w:line="220" w:lineRule="exact"/>
              <w:ind w:right="113"/>
              <w:jc w:val="right"/>
              <w:rPr>
                <w:sz w:val="18"/>
                <w:szCs w:val="18"/>
              </w:rPr>
            </w:pPr>
            <w:r w:rsidRPr="00A941E4">
              <w:rPr>
                <w:sz w:val="18"/>
                <w:szCs w:val="18"/>
              </w:rPr>
              <w:t>7,8</w:t>
            </w:r>
          </w:p>
        </w:tc>
      </w:tr>
      <w:tr w:rsidR="00755A33" w:rsidRPr="00A941E4" w14:paraId="55D02602" w14:textId="77777777" w:rsidTr="00A941E4">
        <w:tc>
          <w:tcPr>
            <w:tcW w:w="1406" w:type="dxa"/>
            <w:tcBorders>
              <w:top w:val="single" w:sz="4" w:space="0" w:color="auto"/>
              <w:bottom w:val="single" w:sz="12" w:space="0" w:color="auto"/>
            </w:tcBorders>
            <w:shd w:val="clear" w:color="auto" w:fill="auto"/>
          </w:tcPr>
          <w:p w14:paraId="78279E9C" w14:textId="5E009640" w:rsidR="00755A33" w:rsidRPr="00A941E4" w:rsidRDefault="00A941E4" w:rsidP="00A941E4">
            <w:pPr>
              <w:spacing w:before="80" w:after="80" w:line="220" w:lineRule="exact"/>
              <w:ind w:left="287" w:right="113"/>
              <w:rPr>
                <w:b/>
                <w:sz w:val="18"/>
                <w:szCs w:val="18"/>
              </w:rPr>
            </w:pPr>
            <w:r w:rsidRPr="00A941E4">
              <w:rPr>
                <w:b/>
                <w:sz w:val="18"/>
                <w:szCs w:val="18"/>
              </w:rPr>
              <w:t>Total</w:t>
            </w:r>
          </w:p>
        </w:tc>
        <w:tc>
          <w:tcPr>
            <w:tcW w:w="943" w:type="dxa"/>
            <w:tcBorders>
              <w:top w:val="single" w:sz="4" w:space="0" w:color="auto"/>
              <w:bottom w:val="single" w:sz="12" w:space="0" w:color="auto"/>
            </w:tcBorders>
            <w:shd w:val="clear" w:color="auto" w:fill="auto"/>
            <w:vAlign w:val="bottom"/>
          </w:tcPr>
          <w:p w14:paraId="22FCBD36" w14:textId="69E78AEF" w:rsidR="00755A33" w:rsidRPr="00A941E4" w:rsidRDefault="00755A33" w:rsidP="00A941E4">
            <w:pPr>
              <w:spacing w:before="80" w:after="80" w:line="220" w:lineRule="exact"/>
              <w:ind w:right="113"/>
              <w:jc w:val="right"/>
              <w:rPr>
                <w:b/>
                <w:sz w:val="18"/>
                <w:szCs w:val="18"/>
              </w:rPr>
            </w:pPr>
            <w:r w:rsidRPr="00A941E4">
              <w:rPr>
                <w:b/>
                <w:sz w:val="18"/>
                <w:szCs w:val="18"/>
              </w:rPr>
              <w:t>28</w:t>
            </w:r>
            <w:r w:rsidR="00A941E4">
              <w:rPr>
                <w:b/>
                <w:sz w:val="18"/>
                <w:szCs w:val="18"/>
              </w:rPr>
              <w:t xml:space="preserve"> </w:t>
            </w:r>
            <w:r w:rsidRPr="00A941E4">
              <w:rPr>
                <w:b/>
                <w:sz w:val="18"/>
                <w:szCs w:val="18"/>
              </w:rPr>
              <w:t>180 100</w:t>
            </w:r>
          </w:p>
        </w:tc>
        <w:tc>
          <w:tcPr>
            <w:tcW w:w="1045" w:type="dxa"/>
            <w:tcBorders>
              <w:top w:val="single" w:sz="4" w:space="0" w:color="auto"/>
              <w:bottom w:val="single" w:sz="12" w:space="0" w:color="auto"/>
            </w:tcBorders>
            <w:shd w:val="clear" w:color="auto" w:fill="auto"/>
            <w:vAlign w:val="bottom"/>
          </w:tcPr>
          <w:p w14:paraId="54F381E1" w14:textId="77777777" w:rsidR="00755A33" w:rsidRPr="00A941E4" w:rsidRDefault="00755A33" w:rsidP="00A941E4">
            <w:pPr>
              <w:spacing w:before="80" w:after="80" w:line="220" w:lineRule="exact"/>
              <w:ind w:right="113"/>
              <w:jc w:val="right"/>
              <w:rPr>
                <w:b/>
                <w:sz w:val="18"/>
                <w:szCs w:val="18"/>
              </w:rPr>
            </w:pPr>
            <w:r w:rsidRPr="00A941E4">
              <w:rPr>
                <w:b/>
                <w:sz w:val="18"/>
                <w:szCs w:val="18"/>
              </w:rPr>
              <w:t>100,0</w:t>
            </w:r>
          </w:p>
        </w:tc>
        <w:tc>
          <w:tcPr>
            <w:tcW w:w="943" w:type="dxa"/>
            <w:tcBorders>
              <w:top w:val="single" w:sz="4" w:space="0" w:color="auto"/>
              <w:bottom w:val="single" w:sz="12" w:space="0" w:color="auto"/>
            </w:tcBorders>
            <w:shd w:val="clear" w:color="auto" w:fill="auto"/>
            <w:vAlign w:val="bottom"/>
          </w:tcPr>
          <w:p w14:paraId="1CCA7699" w14:textId="5BF5EFB2" w:rsidR="00755A33" w:rsidRPr="00A941E4" w:rsidRDefault="00755A33" w:rsidP="00A941E4">
            <w:pPr>
              <w:spacing w:before="80" w:after="80" w:line="220" w:lineRule="exact"/>
              <w:ind w:right="113"/>
              <w:jc w:val="right"/>
              <w:rPr>
                <w:b/>
                <w:sz w:val="18"/>
                <w:szCs w:val="18"/>
              </w:rPr>
            </w:pPr>
            <w:r w:rsidRPr="00A941E4">
              <w:rPr>
                <w:b/>
                <w:sz w:val="18"/>
                <w:szCs w:val="18"/>
              </w:rPr>
              <w:t>29</w:t>
            </w:r>
            <w:r w:rsidR="00A941E4">
              <w:rPr>
                <w:b/>
                <w:sz w:val="18"/>
                <w:szCs w:val="18"/>
              </w:rPr>
              <w:t xml:space="preserve"> </w:t>
            </w:r>
            <w:r w:rsidRPr="00A941E4">
              <w:rPr>
                <w:b/>
                <w:sz w:val="18"/>
                <w:szCs w:val="18"/>
              </w:rPr>
              <w:t>545 500</w:t>
            </w:r>
          </w:p>
        </w:tc>
        <w:tc>
          <w:tcPr>
            <w:tcW w:w="1045" w:type="dxa"/>
            <w:tcBorders>
              <w:top w:val="single" w:sz="4" w:space="0" w:color="auto"/>
              <w:bottom w:val="single" w:sz="12" w:space="0" w:color="auto"/>
            </w:tcBorders>
            <w:shd w:val="clear" w:color="auto" w:fill="auto"/>
            <w:vAlign w:val="bottom"/>
          </w:tcPr>
          <w:p w14:paraId="1E34879A" w14:textId="77777777" w:rsidR="00755A33" w:rsidRPr="00A941E4" w:rsidRDefault="00755A33" w:rsidP="00A941E4">
            <w:pPr>
              <w:spacing w:before="80" w:after="80" w:line="220" w:lineRule="exact"/>
              <w:ind w:right="113"/>
              <w:jc w:val="right"/>
              <w:rPr>
                <w:b/>
                <w:sz w:val="18"/>
                <w:szCs w:val="18"/>
              </w:rPr>
            </w:pPr>
            <w:r w:rsidRPr="00A941E4">
              <w:rPr>
                <w:b/>
                <w:sz w:val="18"/>
                <w:szCs w:val="18"/>
              </w:rPr>
              <w:t>100,0</w:t>
            </w:r>
          </w:p>
        </w:tc>
        <w:tc>
          <w:tcPr>
            <w:tcW w:w="943" w:type="dxa"/>
            <w:tcBorders>
              <w:top w:val="single" w:sz="4" w:space="0" w:color="auto"/>
              <w:bottom w:val="single" w:sz="12" w:space="0" w:color="auto"/>
            </w:tcBorders>
            <w:shd w:val="clear" w:color="auto" w:fill="auto"/>
            <w:vAlign w:val="bottom"/>
          </w:tcPr>
          <w:p w14:paraId="6042E560" w14:textId="20284034" w:rsidR="00755A33" w:rsidRPr="00A941E4" w:rsidRDefault="00755A33" w:rsidP="00A941E4">
            <w:pPr>
              <w:spacing w:before="80" w:after="80" w:line="220" w:lineRule="exact"/>
              <w:ind w:right="113"/>
              <w:jc w:val="right"/>
              <w:rPr>
                <w:b/>
                <w:sz w:val="18"/>
                <w:szCs w:val="18"/>
              </w:rPr>
            </w:pPr>
            <w:r w:rsidRPr="00A941E4">
              <w:rPr>
                <w:b/>
                <w:sz w:val="18"/>
                <w:szCs w:val="18"/>
              </w:rPr>
              <w:t>57</w:t>
            </w:r>
            <w:r w:rsidR="00A941E4">
              <w:rPr>
                <w:b/>
                <w:sz w:val="18"/>
                <w:szCs w:val="18"/>
              </w:rPr>
              <w:t xml:space="preserve"> </w:t>
            </w:r>
            <w:r w:rsidRPr="00A941E4">
              <w:rPr>
                <w:b/>
                <w:sz w:val="18"/>
                <w:szCs w:val="18"/>
              </w:rPr>
              <w:t>725 600</w:t>
            </w:r>
          </w:p>
        </w:tc>
        <w:tc>
          <w:tcPr>
            <w:tcW w:w="1045" w:type="dxa"/>
            <w:tcBorders>
              <w:top w:val="single" w:sz="4" w:space="0" w:color="auto"/>
              <w:bottom w:val="single" w:sz="12" w:space="0" w:color="auto"/>
            </w:tcBorders>
            <w:shd w:val="clear" w:color="auto" w:fill="auto"/>
            <w:vAlign w:val="bottom"/>
          </w:tcPr>
          <w:p w14:paraId="01668A31" w14:textId="77777777" w:rsidR="00755A33" w:rsidRPr="00A941E4" w:rsidRDefault="00755A33" w:rsidP="00A941E4">
            <w:pPr>
              <w:spacing w:before="80" w:after="80" w:line="220" w:lineRule="exact"/>
              <w:ind w:right="113"/>
              <w:jc w:val="right"/>
              <w:rPr>
                <w:b/>
                <w:sz w:val="18"/>
                <w:szCs w:val="18"/>
              </w:rPr>
            </w:pPr>
            <w:r w:rsidRPr="00A941E4">
              <w:rPr>
                <w:b/>
                <w:sz w:val="18"/>
                <w:szCs w:val="18"/>
              </w:rPr>
              <w:t>11,0</w:t>
            </w:r>
          </w:p>
        </w:tc>
      </w:tr>
    </w:tbl>
    <w:p w14:paraId="4A0070B0" w14:textId="35605B8C" w:rsidR="00755A33" w:rsidRPr="00755A33" w:rsidRDefault="00755A33" w:rsidP="00755A33">
      <w:pPr>
        <w:pStyle w:val="SingleTxtG"/>
        <w:spacing w:before="240"/>
      </w:pPr>
      <w:r w:rsidRPr="00755A33">
        <w:t>4.</w:t>
      </w:r>
      <w:r w:rsidRPr="00755A33">
        <w:tab/>
        <w:t>There are a total 16,9 million households with an average household size of 3,3.</w:t>
      </w:r>
      <w:r w:rsidRPr="00A10139">
        <w:rPr>
          <w:rStyle w:val="FootnoteReference"/>
        </w:rPr>
        <w:footnoteReference w:id="8"/>
      </w:r>
      <w:r w:rsidR="00A10139" w:rsidRPr="00A10139">
        <w:rPr>
          <w:rStyle w:val="FootnoteReference"/>
        </w:rPr>
        <w:t xml:space="preserve"> </w:t>
      </w:r>
      <w:r w:rsidRPr="00755A33">
        <w:t>Female-headed households had a higher average household size of 3,36 compared to male-headed households, which had an average size of 3,25. The same general pattern is observed across all settlement types. Female-headed households in traditional areas had the highest average household size of 4,36, while male-headed households in urban informal areas had the smallest average household size of 2,71.</w:t>
      </w:r>
      <w:r w:rsidRPr="00A10139">
        <w:rPr>
          <w:rStyle w:val="FootnoteReference"/>
        </w:rPr>
        <w:footnoteReference w:id="9"/>
      </w:r>
      <w:r w:rsidRPr="00A10139">
        <w:rPr>
          <w:rStyle w:val="FootnoteReference"/>
        </w:rPr>
        <w:t xml:space="preserve"> </w:t>
      </w:r>
      <w:r w:rsidRPr="00755A33">
        <w:t>Data shows that women, children, black Africans, those living in rural areas, and those with low levels of education, are the most poor in South Africa. Fertility is higher among non-urban women than among urban women. Consistent with this observation, age-specific fertility rates are higher in non-urban areas than urban areas across all age groups. Details of fertility rates are set out in the table below.</w:t>
      </w:r>
    </w:p>
    <w:p w14:paraId="0DEFFE89" w14:textId="00215A18" w:rsidR="00755A33" w:rsidRPr="00755A33" w:rsidRDefault="00755A33" w:rsidP="00755A33">
      <w:pPr>
        <w:pStyle w:val="H23G"/>
      </w:pPr>
      <w:r w:rsidRPr="00C03D27">
        <w:rPr>
          <w:b w:val="0"/>
          <w:bCs/>
        </w:rPr>
        <w:tab/>
      </w:r>
      <w:r w:rsidRPr="00C03D27">
        <w:rPr>
          <w:b w:val="0"/>
          <w:bCs/>
        </w:rPr>
        <w:tab/>
        <w:t>Table 3</w:t>
      </w:r>
      <w:r w:rsidR="00C03D27" w:rsidRPr="00C03D27">
        <w:rPr>
          <w:b w:val="0"/>
          <w:bCs/>
        </w:rPr>
        <w:br/>
      </w:r>
      <w:r w:rsidRPr="00755A33">
        <w:t>Fertility rates (2016)</w:t>
      </w:r>
      <w:r w:rsidRPr="00D100F6">
        <w:rPr>
          <w:rStyle w:val="FootnoteReference"/>
          <w:b w:val="0"/>
          <w:bCs/>
        </w:rPr>
        <w:footnoteReference w:id="10"/>
      </w:r>
      <w:r w:rsidRPr="00D100F6">
        <w:rPr>
          <w:rStyle w:val="FootnoteReference"/>
          <w:b w:val="0"/>
          <w:bCs/>
        </w:rPr>
        <w:t xml:space="preserve"> </w:t>
      </w:r>
      <w:r w:rsidRPr="00755A33">
        <w:t>Age specific and total fertility rates, general fertility rates, and the crude birth rate for the 3 years preceding the survey, according to residence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1276"/>
        <w:gridCol w:w="1418"/>
        <w:gridCol w:w="2408"/>
      </w:tblGrid>
      <w:tr w:rsidR="00C03D27" w:rsidRPr="00C03D27" w14:paraId="1A7F011C" w14:textId="77777777" w:rsidTr="007B5E0C">
        <w:trPr>
          <w:tblHeader/>
        </w:trPr>
        <w:tc>
          <w:tcPr>
            <w:tcW w:w="2268" w:type="dxa"/>
            <w:vMerge w:val="restart"/>
            <w:tcBorders>
              <w:top w:val="single" w:sz="4" w:space="0" w:color="auto"/>
            </w:tcBorders>
            <w:shd w:val="clear" w:color="auto" w:fill="auto"/>
            <w:vAlign w:val="bottom"/>
          </w:tcPr>
          <w:p w14:paraId="790E5266" w14:textId="1A21E1E9" w:rsidR="00C03D27" w:rsidRPr="00C03D27" w:rsidRDefault="00C03D27" w:rsidP="00C03D27">
            <w:pPr>
              <w:spacing w:before="80" w:after="80" w:line="200" w:lineRule="exact"/>
              <w:ind w:right="113"/>
              <w:rPr>
                <w:bCs/>
                <w:i/>
                <w:sz w:val="16"/>
              </w:rPr>
            </w:pPr>
            <w:r w:rsidRPr="00C03D27">
              <w:rPr>
                <w:bCs/>
                <w:i/>
                <w:sz w:val="16"/>
              </w:rPr>
              <w:t>Age group</w:t>
            </w:r>
          </w:p>
        </w:tc>
        <w:tc>
          <w:tcPr>
            <w:tcW w:w="2694" w:type="dxa"/>
            <w:gridSpan w:val="2"/>
            <w:tcBorders>
              <w:top w:val="single" w:sz="4" w:space="0" w:color="auto"/>
              <w:bottom w:val="single" w:sz="4" w:space="0" w:color="auto"/>
            </w:tcBorders>
            <w:shd w:val="clear" w:color="auto" w:fill="auto"/>
            <w:vAlign w:val="bottom"/>
          </w:tcPr>
          <w:p w14:paraId="7443796A" w14:textId="29487224" w:rsidR="00C03D27" w:rsidRPr="00C03D27" w:rsidRDefault="00C03D27" w:rsidP="00C03D27">
            <w:pPr>
              <w:spacing w:before="80" w:after="80" w:line="200" w:lineRule="exact"/>
              <w:ind w:right="113"/>
              <w:jc w:val="center"/>
              <w:rPr>
                <w:bCs/>
                <w:i/>
                <w:sz w:val="16"/>
              </w:rPr>
            </w:pPr>
            <w:r w:rsidRPr="00C03D27">
              <w:rPr>
                <w:bCs/>
                <w:i/>
                <w:sz w:val="16"/>
              </w:rPr>
              <w:t>Residence</w:t>
            </w:r>
          </w:p>
        </w:tc>
        <w:tc>
          <w:tcPr>
            <w:tcW w:w="2408" w:type="dxa"/>
            <w:vMerge w:val="restart"/>
            <w:tcBorders>
              <w:top w:val="single" w:sz="4" w:space="0" w:color="auto"/>
            </w:tcBorders>
            <w:shd w:val="clear" w:color="auto" w:fill="auto"/>
            <w:vAlign w:val="bottom"/>
          </w:tcPr>
          <w:p w14:paraId="5B95BCF6" w14:textId="3E97D9C8" w:rsidR="00C03D27" w:rsidRPr="00C03D27" w:rsidRDefault="00C03D27" w:rsidP="00C03D27">
            <w:pPr>
              <w:spacing w:before="80" w:after="80" w:line="200" w:lineRule="exact"/>
              <w:ind w:right="113"/>
              <w:jc w:val="right"/>
              <w:rPr>
                <w:bCs/>
                <w:i/>
                <w:sz w:val="16"/>
              </w:rPr>
            </w:pPr>
            <w:r w:rsidRPr="00C03D27">
              <w:rPr>
                <w:bCs/>
                <w:i/>
                <w:sz w:val="16"/>
              </w:rPr>
              <w:t>Total</w:t>
            </w:r>
          </w:p>
        </w:tc>
      </w:tr>
      <w:tr w:rsidR="00C03D27" w:rsidRPr="00C03D27" w14:paraId="023BBF4E" w14:textId="77777777" w:rsidTr="007B5E0C">
        <w:trPr>
          <w:tblHeader/>
        </w:trPr>
        <w:tc>
          <w:tcPr>
            <w:tcW w:w="2268" w:type="dxa"/>
            <w:vMerge/>
            <w:tcBorders>
              <w:bottom w:val="single" w:sz="12" w:space="0" w:color="auto"/>
            </w:tcBorders>
            <w:shd w:val="clear" w:color="auto" w:fill="auto"/>
            <w:vAlign w:val="bottom"/>
          </w:tcPr>
          <w:p w14:paraId="4B048524" w14:textId="65196418" w:rsidR="00C03D27" w:rsidRPr="00C03D27" w:rsidRDefault="00C03D27" w:rsidP="00C03D27">
            <w:pPr>
              <w:spacing w:before="80" w:after="80" w:line="200" w:lineRule="exact"/>
              <w:ind w:right="113"/>
              <w:rPr>
                <w:bCs/>
                <w:i/>
                <w:sz w:val="16"/>
              </w:rPr>
            </w:pPr>
          </w:p>
        </w:tc>
        <w:tc>
          <w:tcPr>
            <w:tcW w:w="1276" w:type="dxa"/>
            <w:tcBorders>
              <w:top w:val="single" w:sz="4" w:space="0" w:color="auto"/>
              <w:bottom w:val="single" w:sz="12" w:space="0" w:color="auto"/>
            </w:tcBorders>
            <w:shd w:val="clear" w:color="auto" w:fill="auto"/>
            <w:vAlign w:val="bottom"/>
          </w:tcPr>
          <w:p w14:paraId="1F180CA8" w14:textId="660D6EF7" w:rsidR="00C03D27" w:rsidRPr="00C03D27" w:rsidRDefault="00C03D27" w:rsidP="00C03D27">
            <w:pPr>
              <w:spacing w:before="80" w:after="80" w:line="200" w:lineRule="exact"/>
              <w:ind w:right="113"/>
              <w:jc w:val="right"/>
              <w:rPr>
                <w:bCs/>
                <w:i/>
                <w:sz w:val="16"/>
              </w:rPr>
            </w:pPr>
            <w:r w:rsidRPr="00C03D27">
              <w:rPr>
                <w:bCs/>
                <w:i/>
                <w:sz w:val="16"/>
              </w:rPr>
              <w:t>Urban</w:t>
            </w:r>
          </w:p>
        </w:tc>
        <w:tc>
          <w:tcPr>
            <w:tcW w:w="1418" w:type="dxa"/>
            <w:tcBorders>
              <w:top w:val="single" w:sz="4" w:space="0" w:color="auto"/>
              <w:bottom w:val="single" w:sz="12" w:space="0" w:color="auto"/>
            </w:tcBorders>
            <w:shd w:val="clear" w:color="auto" w:fill="auto"/>
            <w:vAlign w:val="bottom"/>
          </w:tcPr>
          <w:p w14:paraId="370DEB52" w14:textId="77777777" w:rsidR="00C03D27" w:rsidRPr="00C03D27" w:rsidRDefault="00C03D27" w:rsidP="00C03D27">
            <w:pPr>
              <w:spacing w:before="80" w:after="80" w:line="200" w:lineRule="exact"/>
              <w:ind w:right="113"/>
              <w:jc w:val="right"/>
              <w:rPr>
                <w:bCs/>
                <w:i/>
                <w:sz w:val="16"/>
              </w:rPr>
            </w:pPr>
            <w:r w:rsidRPr="00C03D27">
              <w:rPr>
                <w:bCs/>
                <w:i/>
                <w:sz w:val="16"/>
              </w:rPr>
              <w:t>Non-urban</w:t>
            </w:r>
          </w:p>
        </w:tc>
        <w:tc>
          <w:tcPr>
            <w:tcW w:w="2408" w:type="dxa"/>
            <w:vMerge/>
            <w:tcBorders>
              <w:bottom w:val="single" w:sz="12" w:space="0" w:color="auto"/>
            </w:tcBorders>
            <w:shd w:val="clear" w:color="auto" w:fill="auto"/>
            <w:vAlign w:val="bottom"/>
          </w:tcPr>
          <w:p w14:paraId="2C09778A" w14:textId="2FDB99C9" w:rsidR="00C03D27" w:rsidRPr="00C03D27" w:rsidRDefault="00C03D27" w:rsidP="00C03D27">
            <w:pPr>
              <w:spacing w:before="80" w:after="80" w:line="200" w:lineRule="exact"/>
              <w:ind w:right="113"/>
              <w:jc w:val="right"/>
              <w:rPr>
                <w:bCs/>
                <w:i/>
                <w:sz w:val="16"/>
              </w:rPr>
            </w:pPr>
          </w:p>
        </w:tc>
      </w:tr>
      <w:tr w:rsidR="00755A33" w:rsidRPr="00C03D27" w14:paraId="73003F48" w14:textId="77777777" w:rsidTr="007B5E0C">
        <w:tc>
          <w:tcPr>
            <w:tcW w:w="2268" w:type="dxa"/>
            <w:tcBorders>
              <w:top w:val="single" w:sz="12" w:space="0" w:color="auto"/>
            </w:tcBorders>
            <w:shd w:val="clear" w:color="auto" w:fill="auto"/>
          </w:tcPr>
          <w:p w14:paraId="4926C277" w14:textId="2CE79648" w:rsidR="00755A33" w:rsidRPr="00C03D27" w:rsidRDefault="00755A33" w:rsidP="00C03D27">
            <w:pPr>
              <w:spacing w:before="40" w:after="40" w:line="220" w:lineRule="exact"/>
              <w:ind w:right="113"/>
              <w:rPr>
                <w:bCs/>
                <w:sz w:val="18"/>
              </w:rPr>
            </w:pPr>
            <w:r w:rsidRPr="00C03D27">
              <w:rPr>
                <w:bCs/>
                <w:sz w:val="18"/>
              </w:rPr>
              <w:t>15</w:t>
            </w:r>
            <w:r w:rsidR="00C03D27">
              <w:rPr>
                <w:bCs/>
                <w:sz w:val="18"/>
              </w:rPr>
              <w:t>–</w:t>
            </w:r>
            <w:r w:rsidRPr="00C03D27">
              <w:rPr>
                <w:bCs/>
                <w:sz w:val="18"/>
              </w:rPr>
              <w:t>19</w:t>
            </w:r>
          </w:p>
        </w:tc>
        <w:tc>
          <w:tcPr>
            <w:tcW w:w="1276" w:type="dxa"/>
            <w:tcBorders>
              <w:top w:val="single" w:sz="12" w:space="0" w:color="auto"/>
            </w:tcBorders>
            <w:shd w:val="clear" w:color="auto" w:fill="auto"/>
            <w:vAlign w:val="bottom"/>
          </w:tcPr>
          <w:p w14:paraId="6EFF32BC" w14:textId="77777777" w:rsidR="00755A33" w:rsidRPr="00C03D27" w:rsidRDefault="00755A33" w:rsidP="00C03D27">
            <w:pPr>
              <w:spacing w:before="40" w:after="40" w:line="220" w:lineRule="exact"/>
              <w:ind w:right="113"/>
              <w:jc w:val="right"/>
              <w:rPr>
                <w:bCs/>
                <w:sz w:val="18"/>
              </w:rPr>
            </w:pPr>
            <w:r w:rsidRPr="00C03D27">
              <w:rPr>
                <w:bCs/>
                <w:sz w:val="18"/>
              </w:rPr>
              <w:t>62</w:t>
            </w:r>
          </w:p>
        </w:tc>
        <w:tc>
          <w:tcPr>
            <w:tcW w:w="1418" w:type="dxa"/>
            <w:tcBorders>
              <w:top w:val="single" w:sz="12" w:space="0" w:color="auto"/>
            </w:tcBorders>
            <w:shd w:val="clear" w:color="auto" w:fill="auto"/>
            <w:vAlign w:val="bottom"/>
          </w:tcPr>
          <w:p w14:paraId="4F4A4F88" w14:textId="77777777" w:rsidR="00755A33" w:rsidRPr="00C03D27" w:rsidRDefault="00755A33" w:rsidP="00C03D27">
            <w:pPr>
              <w:spacing w:before="40" w:after="40" w:line="220" w:lineRule="exact"/>
              <w:ind w:right="113"/>
              <w:jc w:val="right"/>
              <w:rPr>
                <w:bCs/>
                <w:sz w:val="18"/>
              </w:rPr>
            </w:pPr>
            <w:r w:rsidRPr="00C03D27">
              <w:rPr>
                <w:bCs/>
                <w:sz w:val="18"/>
              </w:rPr>
              <w:t>86</w:t>
            </w:r>
          </w:p>
        </w:tc>
        <w:tc>
          <w:tcPr>
            <w:tcW w:w="2408" w:type="dxa"/>
            <w:tcBorders>
              <w:top w:val="single" w:sz="12" w:space="0" w:color="auto"/>
            </w:tcBorders>
            <w:shd w:val="clear" w:color="auto" w:fill="auto"/>
            <w:vAlign w:val="bottom"/>
          </w:tcPr>
          <w:p w14:paraId="70D9EA59" w14:textId="77777777" w:rsidR="00755A33" w:rsidRPr="00C03D27" w:rsidRDefault="00755A33" w:rsidP="00C03D27">
            <w:pPr>
              <w:spacing w:before="40" w:after="40" w:line="220" w:lineRule="exact"/>
              <w:ind w:right="113"/>
              <w:jc w:val="right"/>
              <w:rPr>
                <w:bCs/>
                <w:sz w:val="18"/>
              </w:rPr>
            </w:pPr>
            <w:r w:rsidRPr="00C03D27">
              <w:rPr>
                <w:bCs/>
                <w:sz w:val="18"/>
              </w:rPr>
              <w:t>71</w:t>
            </w:r>
          </w:p>
        </w:tc>
      </w:tr>
      <w:tr w:rsidR="00755A33" w:rsidRPr="00C03D27" w14:paraId="3C09BD12" w14:textId="77777777" w:rsidTr="007B5E0C">
        <w:tc>
          <w:tcPr>
            <w:tcW w:w="2268" w:type="dxa"/>
            <w:shd w:val="clear" w:color="auto" w:fill="auto"/>
          </w:tcPr>
          <w:p w14:paraId="6B889D2C" w14:textId="1AEA69E4" w:rsidR="00755A33" w:rsidRPr="00C03D27" w:rsidRDefault="00755A33" w:rsidP="00C03D27">
            <w:pPr>
              <w:spacing w:before="40" w:after="40" w:line="220" w:lineRule="exact"/>
              <w:ind w:right="113"/>
              <w:rPr>
                <w:bCs/>
                <w:sz w:val="18"/>
              </w:rPr>
            </w:pPr>
            <w:r w:rsidRPr="00C03D27">
              <w:rPr>
                <w:bCs/>
                <w:sz w:val="18"/>
              </w:rPr>
              <w:t>20</w:t>
            </w:r>
            <w:r w:rsidR="00C03D27">
              <w:rPr>
                <w:bCs/>
                <w:sz w:val="18"/>
              </w:rPr>
              <w:t>–</w:t>
            </w:r>
            <w:r w:rsidRPr="00C03D27">
              <w:rPr>
                <w:bCs/>
                <w:sz w:val="18"/>
              </w:rPr>
              <w:t>24</w:t>
            </w:r>
          </w:p>
        </w:tc>
        <w:tc>
          <w:tcPr>
            <w:tcW w:w="1276" w:type="dxa"/>
            <w:shd w:val="clear" w:color="auto" w:fill="auto"/>
            <w:vAlign w:val="bottom"/>
          </w:tcPr>
          <w:p w14:paraId="7302901A" w14:textId="77777777" w:rsidR="00755A33" w:rsidRPr="00C03D27" w:rsidRDefault="00755A33" w:rsidP="00C03D27">
            <w:pPr>
              <w:spacing w:before="40" w:after="40" w:line="220" w:lineRule="exact"/>
              <w:ind w:right="113"/>
              <w:jc w:val="right"/>
              <w:rPr>
                <w:bCs/>
                <w:sz w:val="18"/>
              </w:rPr>
            </w:pPr>
            <w:r w:rsidRPr="00C03D27">
              <w:rPr>
                <w:bCs/>
                <w:sz w:val="18"/>
              </w:rPr>
              <w:t>125</w:t>
            </w:r>
          </w:p>
        </w:tc>
        <w:tc>
          <w:tcPr>
            <w:tcW w:w="1418" w:type="dxa"/>
            <w:shd w:val="clear" w:color="auto" w:fill="auto"/>
            <w:vAlign w:val="bottom"/>
          </w:tcPr>
          <w:p w14:paraId="445F1DAC" w14:textId="77777777" w:rsidR="00755A33" w:rsidRPr="00C03D27" w:rsidRDefault="00755A33" w:rsidP="00C03D27">
            <w:pPr>
              <w:spacing w:before="40" w:after="40" w:line="220" w:lineRule="exact"/>
              <w:ind w:right="113"/>
              <w:jc w:val="right"/>
              <w:rPr>
                <w:bCs/>
                <w:sz w:val="18"/>
              </w:rPr>
            </w:pPr>
            <w:r w:rsidRPr="00C03D27">
              <w:rPr>
                <w:bCs/>
                <w:sz w:val="18"/>
              </w:rPr>
              <w:t>150</w:t>
            </w:r>
          </w:p>
        </w:tc>
        <w:tc>
          <w:tcPr>
            <w:tcW w:w="2408" w:type="dxa"/>
            <w:shd w:val="clear" w:color="auto" w:fill="auto"/>
            <w:vAlign w:val="bottom"/>
          </w:tcPr>
          <w:p w14:paraId="10021C70" w14:textId="77777777" w:rsidR="00755A33" w:rsidRPr="00C03D27" w:rsidRDefault="00755A33" w:rsidP="00C03D27">
            <w:pPr>
              <w:spacing w:before="40" w:after="40" w:line="220" w:lineRule="exact"/>
              <w:ind w:right="113"/>
              <w:jc w:val="right"/>
              <w:rPr>
                <w:bCs/>
                <w:sz w:val="18"/>
              </w:rPr>
            </w:pPr>
            <w:r w:rsidRPr="00C03D27">
              <w:rPr>
                <w:bCs/>
                <w:sz w:val="18"/>
              </w:rPr>
              <w:t>133</w:t>
            </w:r>
          </w:p>
        </w:tc>
      </w:tr>
      <w:tr w:rsidR="00755A33" w:rsidRPr="00C03D27" w14:paraId="67CA66C8" w14:textId="77777777" w:rsidTr="007B5E0C">
        <w:tc>
          <w:tcPr>
            <w:tcW w:w="2268" w:type="dxa"/>
            <w:shd w:val="clear" w:color="auto" w:fill="auto"/>
          </w:tcPr>
          <w:p w14:paraId="5CA720D9" w14:textId="7D0E462E" w:rsidR="00755A33" w:rsidRPr="00C03D27" w:rsidRDefault="00755A33" w:rsidP="00C03D27">
            <w:pPr>
              <w:spacing w:before="40" w:after="40" w:line="220" w:lineRule="exact"/>
              <w:ind w:right="113"/>
              <w:rPr>
                <w:bCs/>
                <w:sz w:val="18"/>
              </w:rPr>
            </w:pPr>
            <w:r w:rsidRPr="00C03D27">
              <w:rPr>
                <w:bCs/>
                <w:sz w:val="18"/>
              </w:rPr>
              <w:t>25</w:t>
            </w:r>
            <w:r w:rsidR="00C03D27">
              <w:rPr>
                <w:bCs/>
                <w:sz w:val="18"/>
              </w:rPr>
              <w:t>–</w:t>
            </w:r>
            <w:r w:rsidRPr="00C03D27">
              <w:rPr>
                <w:bCs/>
                <w:sz w:val="18"/>
              </w:rPr>
              <w:t>29</w:t>
            </w:r>
          </w:p>
        </w:tc>
        <w:tc>
          <w:tcPr>
            <w:tcW w:w="1276" w:type="dxa"/>
            <w:shd w:val="clear" w:color="auto" w:fill="auto"/>
            <w:vAlign w:val="bottom"/>
          </w:tcPr>
          <w:p w14:paraId="12A3FF59" w14:textId="77777777" w:rsidR="00755A33" w:rsidRPr="00C03D27" w:rsidRDefault="00755A33" w:rsidP="00C03D27">
            <w:pPr>
              <w:spacing w:before="40" w:after="40" w:line="220" w:lineRule="exact"/>
              <w:ind w:right="113"/>
              <w:jc w:val="right"/>
              <w:rPr>
                <w:bCs/>
                <w:sz w:val="18"/>
              </w:rPr>
            </w:pPr>
            <w:r w:rsidRPr="00C03D27">
              <w:rPr>
                <w:bCs/>
                <w:sz w:val="18"/>
              </w:rPr>
              <w:t>131</w:t>
            </w:r>
          </w:p>
        </w:tc>
        <w:tc>
          <w:tcPr>
            <w:tcW w:w="1418" w:type="dxa"/>
            <w:shd w:val="clear" w:color="auto" w:fill="auto"/>
            <w:vAlign w:val="bottom"/>
          </w:tcPr>
          <w:p w14:paraId="3887BCFE" w14:textId="77777777" w:rsidR="00755A33" w:rsidRPr="00C03D27" w:rsidRDefault="00755A33" w:rsidP="00C03D27">
            <w:pPr>
              <w:spacing w:before="40" w:after="40" w:line="220" w:lineRule="exact"/>
              <w:ind w:right="113"/>
              <w:jc w:val="right"/>
              <w:rPr>
                <w:bCs/>
                <w:sz w:val="18"/>
              </w:rPr>
            </w:pPr>
            <w:r w:rsidRPr="00C03D27">
              <w:rPr>
                <w:bCs/>
                <w:sz w:val="18"/>
              </w:rPr>
              <w:t>156</w:t>
            </w:r>
          </w:p>
        </w:tc>
        <w:tc>
          <w:tcPr>
            <w:tcW w:w="2408" w:type="dxa"/>
            <w:shd w:val="clear" w:color="auto" w:fill="auto"/>
            <w:vAlign w:val="bottom"/>
          </w:tcPr>
          <w:p w14:paraId="4A6A36F0" w14:textId="77777777" w:rsidR="00755A33" w:rsidRPr="00C03D27" w:rsidRDefault="00755A33" w:rsidP="00C03D27">
            <w:pPr>
              <w:spacing w:before="40" w:after="40" w:line="220" w:lineRule="exact"/>
              <w:ind w:right="113"/>
              <w:jc w:val="right"/>
              <w:rPr>
                <w:bCs/>
                <w:sz w:val="18"/>
              </w:rPr>
            </w:pPr>
            <w:r w:rsidRPr="00C03D27">
              <w:rPr>
                <w:bCs/>
                <w:sz w:val="18"/>
              </w:rPr>
              <w:t>139</w:t>
            </w:r>
          </w:p>
        </w:tc>
      </w:tr>
      <w:tr w:rsidR="00755A33" w:rsidRPr="00C03D27" w14:paraId="3F1F22DA" w14:textId="77777777" w:rsidTr="007B5E0C">
        <w:tc>
          <w:tcPr>
            <w:tcW w:w="2268" w:type="dxa"/>
            <w:shd w:val="clear" w:color="auto" w:fill="auto"/>
          </w:tcPr>
          <w:p w14:paraId="5AD5FF70" w14:textId="57D45BF6" w:rsidR="00755A33" w:rsidRPr="00C03D27" w:rsidRDefault="00755A33" w:rsidP="00C03D27">
            <w:pPr>
              <w:spacing w:before="40" w:after="40" w:line="220" w:lineRule="exact"/>
              <w:ind w:right="113"/>
              <w:rPr>
                <w:bCs/>
                <w:sz w:val="18"/>
              </w:rPr>
            </w:pPr>
            <w:r w:rsidRPr="00C03D27">
              <w:rPr>
                <w:bCs/>
                <w:sz w:val="18"/>
              </w:rPr>
              <w:t>30</w:t>
            </w:r>
            <w:r w:rsidR="00C03D27">
              <w:rPr>
                <w:bCs/>
                <w:sz w:val="18"/>
              </w:rPr>
              <w:t>–</w:t>
            </w:r>
            <w:r w:rsidRPr="00C03D27">
              <w:rPr>
                <w:bCs/>
                <w:sz w:val="18"/>
              </w:rPr>
              <w:t>34</w:t>
            </w:r>
          </w:p>
        </w:tc>
        <w:tc>
          <w:tcPr>
            <w:tcW w:w="1276" w:type="dxa"/>
            <w:shd w:val="clear" w:color="auto" w:fill="auto"/>
            <w:vAlign w:val="bottom"/>
          </w:tcPr>
          <w:p w14:paraId="5EB56465" w14:textId="77777777" w:rsidR="00755A33" w:rsidRPr="00C03D27" w:rsidRDefault="00755A33" w:rsidP="00C03D27">
            <w:pPr>
              <w:spacing w:before="40" w:after="40" w:line="220" w:lineRule="exact"/>
              <w:ind w:right="113"/>
              <w:jc w:val="right"/>
              <w:rPr>
                <w:bCs/>
                <w:sz w:val="18"/>
              </w:rPr>
            </w:pPr>
            <w:r w:rsidRPr="00C03D27">
              <w:rPr>
                <w:bCs/>
                <w:sz w:val="18"/>
              </w:rPr>
              <w:t>94</w:t>
            </w:r>
          </w:p>
        </w:tc>
        <w:tc>
          <w:tcPr>
            <w:tcW w:w="1418" w:type="dxa"/>
            <w:shd w:val="clear" w:color="auto" w:fill="auto"/>
            <w:vAlign w:val="bottom"/>
          </w:tcPr>
          <w:p w14:paraId="6FD9686E" w14:textId="77777777" w:rsidR="00755A33" w:rsidRPr="00C03D27" w:rsidRDefault="00755A33" w:rsidP="00C03D27">
            <w:pPr>
              <w:spacing w:before="40" w:after="40" w:line="220" w:lineRule="exact"/>
              <w:ind w:right="113"/>
              <w:jc w:val="right"/>
              <w:rPr>
                <w:bCs/>
                <w:sz w:val="18"/>
              </w:rPr>
            </w:pPr>
            <w:r w:rsidRPr="00C03D27">
              <w:rPr>
                <w:bCs/>
                <w:sz w:val="18"/>
              </w:rPr>
              <w:t>107</w:t>
            </w:r>
          </w:p>
        </w:tc>
        <w:tc>
          <w:tcPr>
            <w:tcW w:w="2408" w:type="dxa"/>
            <w:shd w:val="clear" w:color="auto" w:fill="auto"/>
            <w:vAlign w:val="bottom"/>
          </w:tcPr>
          <w:p w14:paraId="028839D4" w14:textId="77777777" w:rsidR="00755A33" w:rsidRPr="00C03D27" w:rsidRDefault="00755A33" w:rsidP="00C03D27">
            <w:pPr>
              <w:spacing w:before="40" w:after="40" w:line="220" w:lineRule="exact"/>
              <w:ind w:right="113"/>
              <w:jc w:val="right"/>
              <w:rPr>
                <w:bCs/>
                <w:sz w:val="18"/>
              </w:rPr>
            </w:pPr>
            <w:r w:rsidRPr="00C03D27">
              <w:rPr>
                <w:bCs/>
                <w:sz w:val="18"/>
              </w:rPr>
              <w:t>98</w:t>
            </w:r>
          </w:p>
        </w:tc>
      </w:tr>
      <w:tr w:rsidR="00755A33" w:rsidRPr="00C03D27" w14:paraId="6810AC30" w14:textId="77777777" w:rsidTr="007B5E0C">
        <w:tc>
          <w:tcPr>
            <w:tcW w:w="2268" w:type="dxa"/>
            <w:shd w:val="clear" w:color="auto" w:fill="auto"/>
          </w:tcPr>
          <w:p w14:paraId="2888DED0" w14:textId="7EC2D639" w:rsidR="00755A33" w:rsidRPr="00C03D27" w:rsidRDefault="00755A33" w:rsidP="00C03D27">
            <w:pPr>
              <w:spacing w:before="40" w:after="40" w:line="220" w:lineRule="exact"/>
              <w:ind w:right="113"/>
              <w:rPr>
                <w:bCs/>
                <w:sz w:val="18"/>
              </w:rPr>
            </w:pPr>
            <w:r w:rsidRPr="00C03D27">
              <w:rPr>
                <w:bCs/>
                <w:sz w:val="18"/>
              </w:rPr>
              <w:t>35</w:t>
            </w:r>
            <w:r w:rsidR="00C03D27">
              <w:rPr>
                <w:bCs/>
                <w:sz w:val="18"/>
              </w:rPr>
              <w:t>–</w:t>
            </w:r>
            <w:r w:rsidRPr="00C03D27">
              <w:rPr>
                <w:bCs/>
                <w:sz w:val="18"/>
              </w:rPr>
              <w:t>39</w:t>
            </w:r>
          </w:p>
        </w:tc>
        <w:tc>
          <w:tcPr>
            <w:tcW w:w="1276" w:type="dxa"/>
            <w:shd w:val="clear" w:color="auto" w:fill="auto"/>
            <w:vAlign w:val="bottom"/>
          </w:tcPr>
          <w:p w14:paraId="25D8A556" w14:textId="77777777" w:rsidR="00755A33" w:rsidRPr="00C03D27" w:rsidRDefault="00755A33" w:rsidP="00C03D27">
            <w:pPr>
              <w:spacing w:before="40" w:after="40" w:line="220" w:lineRule="exact"/>
              <w:ind w:right="113"/>
              <w:jc w:val="right"/>
              <w:rPr>
                <w:bCs/>
                <w:sz w:val="18"/>
              </w:rPr>
            </w:pPr>
            <w:r w:rsidRPr="00C03D27">
              <w:rPr>
                <w:bCs/>
                <w:sz w:val="18"/>
              </w:rPr>
              <w:t>52</w:t>
            </w:r>
          </w:p>
        </w:tc>
        <w:tc>
          <w:tcPr>
            <w:tcW w:w="1418" w:type="dxa"/>
            <w:shd w:val="clear" w:color="auto" w:fill="auto"/>
            <w:vAlign w:val="bottom"/>
          </w:tcPr>
          <w:p w14:paraId="034B8A92" w14:textId="77777777" w:rsidR="00755A33" w:rsidRPr="00C03D27" w:rsidRDefault="00755A33" w:rsidP="00C03D27">
            <w:pPr>
              <w:spacing w:before="40" w:after="40" w:line="220" w:lineRule="exact"/>
              <w:ind w:right="113"/>
              <w:jc w:val="right"/>
              <w:rPr>
                <w:bCs/>
                <w:sz w:val="18"/>
              </w:rPr>
            </w:pPr>
            <w:r w:rsidRPr="00C03D27">
              <w:rPr>
                <w:bCs/>
                <w:sz w:val="18"/>
              </w:rPr>
              <w:t>87</w:t>
            </w:r>
          </w:p>
        </w:tc>
        <w:tc>
          <w:tcPr>
            <w:tcW w:w="2408" w:type="dxa"/>
            <w:shd w:val="clear" w:color="auto" w:fill="auto"/>
            <w:vAlign w:val="bottom"/>
          </w:tcPr>
          <w:p w14:paraId="040FAA9B" w14:textId="77777777" w:rsidR="00755A33" w:rsidRPr="00C03D27" w:rsidRDefault="00755A33" w:rsidP="00C03D27">
            <w:pPr>
              <w:spacing w:before="40" w:after="40" w:line="220" w:lineRule="exact"/>
              <w:ind w:right="113"/>
              <w:jc w:val="right"/>
              <w:rPr>
                <w:bCs/>
                <w:sz w:val="18"/>
              </w:rPr>
            </w:pPr>
            <w:r w:rsidRPr="00C03D27">
              <w:rPr>
                <w:bCs/>
                <w:sz w:val="18"/>
              </w:rPr>
              <w:t>62</w:t>
            </w:r>
          </w:p>
        </w:tc>
      </w:tr>
      <w:tr w:rsidR="00755A33" w:rsidRPr="00C03D27" w14:paraId="07294FDE" w14:textId="77777777" w:rsidTr="007B5E0C">
        <w:tc>
          <w:tcPr>
            <w:tcW w:w="2268" w:type="dxa"/>
            <w:shd w:val="clear" w:color="auto" w:fill="auto"/>
          </w:tcPr>
          <w:p w14:paraId="62AAA0E4" w14:textId="2FB8AA53" w:rsidR="00755A33" w:rsidRPr="00C03D27" w:rsidRDefault="00755A33" w:rsidP="00C03D27">
            <w:pPr>
              <w:spacing w:before="40" w:after="40" w:line="220" w:lineRule="exact"/>
              <w:ind w:right="113"/>
              <w:rPr>
                <w:bCs/>
                <w:sz w:val="18"/>
              </w:rPr>
            </w:pPr>
            <w:r w:rsidRPr="00C03D27">
              <w:rPr>
                <w:bCs/>
                <w:sz w:val="18"/>
              </w:rPr>
              <w:t>40</w:t>
            </w:r>
            <w:r w:rsidR="00C03D27">
              <w:rPr>
                <w:bCs/>
                <w:sz w:val="18"/>
              </w:rPr>
              <w:t>–</w:t>
            </w:r>
            <w:r w:rsidRPr="00C03D27">
              <w:rPr>
                <w:bCs/>
                <w:sz w:val="18"/>
              </w:rPr>
              <w:t>44</w:t>
            </w:r>
          </w:p>
        </w:tc>
        <w:tc>
          <w:tcPr>
            <w:tcW w:w="1276" w:type="dxa"/>
            <w:shd w:val="clear" w:color="auto" w:fill="auto"/>
            <w:vAlign w:val="bottom"/>
          </w:tcPr>
          <w:p w14:paraId="46EB3839" w14:textId="77777777" w:rsidR="00755A33" w:rsidRPr="00C03D27" w:rsidRDefault="00755A33" w:rsidP="00C03D27">
            <w:pPr>
              <w:spacing w:before="40" w:after="40" w:line="220" w:lineRule="exact"/>
              <w:ind w:right="113"/>
              <w:jc w:val="right"/>
              <w:rPr>
                <w:bCs/>
                <w:sz w:val="18"/>
              </w:rPr>
            </w:pPr>
            <w:r w:rsidRPr="00C03D27">
              <w:rPr>
                <w:bCs/>
                <w:sz w:val="18"/>
              </w:rPr>
              <w:t>21</w:t>
            </w:r>
          </w:p>
        </w:tc>
        <w:tc>
          <w:tcPr>
            <w:tcW w:w="1418" w:type="dxa"/>
            <w:shd w:val="clear" w:color="auto" w:fill="auto"/>
            <w:vAlign w:val="bottom"/>
          </w:tcPr>
          <w:p w14:paraId="48D8C40A" w14:textId="77777777" w:rsidR="00755A33" w:rsidRPr="00C03D27" w:rsidRDefault="00755A33" w:rsidP="00C03D27">
            <w:pPr>
              <w:spacing w:before="40" w:after="40" w:line="220" w:lineRule="exact"/>
              <w:ind w:right="113"/>
              <w:jc w:val="right"/>
              <w:rPr>
                <w:bCs/>
                <w:sz w:val="18"/>
              </w:rPr>
            </w:pPr>
            <w:r w:rsidRPr="00C03D27">
              <w:rPr>
                <w:bCs/>
                <w:sz w:val="18"/>
              </w:rPr>
              <w:t>29</w:t>
            </w:r>
          </w:p>
        </w:tc>
        <w:tc>
          <w:tcPr>
            <w:tcW w:w="2408" w:type="dxa"/>
            <w:shd w:val="clear" w:color="auto" w:fill="auto"/>
            <w:vAlign w:val="bottom"/>
          </w:tcPr>
          <w:p w14:paraId="3EE58B99" w14:textId="77777777" w:rsidR="00755A33" w:rsidRPr="00C03D27" w:rsidRDefault="00755A33" w:rsidP="00C03D27">
            <w:pPr>
              <w:spacing w:before="40" w:after="40" w:line="220" w:lineRule="exact"/>
              <w:ind w:right="113"/>
              <w:jc w:val="right"/>
              <w:rPr>
                <w:bCs/>
                <w:sz w:val="18"/>
              </w:rPr>
            </w:pPr>
            <w:r w:rsidRPr="00C03D27">
              <w:rPr>
                <w:bCs/>
                <w:sz w:val="18"/>
              </w:rPr>
              <w:t>23</w:t>
            </w:r>
          </w:p>
        </w:tc>
      </w:tr>
      <w:tr w:rsidR="00755A33" w:rsidRPr="00C03D27" w14:paraId="3A066547" w14:textId="77777777" w:rsidTr="007B5E0C">
        <w:tc>
          <w:tcPr>
            <w:tcW w:w="2268" w:type="dxa"/>
            <w:shd w:val="clear" w:color="auto" w:fill="auto"/>
          </w:tcPr>
          <w:p w14:paraId="56E99E9C" w14:textId="543FA8E8" w:rsidR="00755A33" w:rsidRPr="00C03D27" w:rsidRDefault="00755A33" w:rsidP="00C03D27">
            <w:pPr>
              <w:spacing w:before="40" w:after="40" w:line="220" w:lineRule="exact"/>
              <w:ind w:right="113"/>
              <w:rPr>
                <w:bCs/>
                <w:sz w:val="18"/>
              </w:rPr>
            </w:pPr>
            <w:r w:rsidRPr="00C03D27">
              <w:rPr>
                <w:bCs/>
                <w:sz w:val="18"/>
              </w:rPr>
              <w:t>45</w:t>
            </w:r>
            <w:r w:rsidR="00C03D27">
              <w:rPr>
                <w:bCs/>
                <w:sz w:val="18"/>
              </w:rPr>
              <w:t>–</w:t>
            </w:r>
            <w:r w:rsidRPr="00C03D27">
              <w:rPr>
                <w:bCs/>
                <w:sz w:val="18"/>
              </w:rPr>
              <w:t>49</w:t>
            </w:r>
          </w:p>
        </w:tc>
        <w:tc>
          <w:tcPr>
            <w:tcW w:w="1276" w:type="dxa"/>
            <w:shd w:val="clear" w:color="auto" w:fill="auto"/>
            <w:vAlign w:val="bottom"/>
          </w:tcPr>
          <w:p w14:paraId="5B76B1E5" w14:textId="77777777" w:rsidR="00755A33" w:rsidRPr="00C03D27" w:rsidRDefault="00755A33" w:rsidP="00C03D27">
            <w:pPr>
              <w:spacing w:before="40" w:after="40" w:line="220" w:lineRule="exact"/>
              <w:ind w:right="113"/>
              <w:jc w:val="right"/>
              <w:rPr>
                <w:bCs/>
                <w:sz w:val="18"/>
              </w:rPr>
            </w:pPr>
            <w:r w:rsidRPr="00C03D27">
              <w:rPr>
                <w:bCs/>
                <w:sz w:val="18"/>
              </w:rPr>
              <w:t>1</w:t>
            </w:r>
          </w:p>
        </w:tc>
        <w:tc>
          <w:tcPr>
            <w:tcW w:w="1418" w:type="dxa"/>
            <w:shd w:val="clear" w:color="auto" w:fill="auto"/>
            <w:vAlign w:val="bottom"/>
          </w:tcPr>
          <w:p w14:paraId="73937541" w14:textId="77777777" w:rsidR="00755A33" w:rsidRPr="00C03D27" w:rsidRDefault="00755A33" w:rsidP="00C03D27">
            <w:pPr>
              <w:spacing w:before="40" w:after="40" w:line="220" w:lineRule="exact"/>
              <w:ind w:right="113"/>
              <w:jc w:val="right"/>
              <w:rPr>
                <w:bCs/>
                <w:sz w:val="18"/>
              </w:rPr>
            </w:pPr>
            <w:r w:rsidRPr="00C03D27">
              <w:rPr>
                <w:bCs/>
                <w:sz w:val="18"/>
              </w:rPr>
              <w:t>4</w:t>
            </w:r>
          </w:p>
        </w:tc>
        <w:tc>
          <w:tcPr>
            <w:tcW w:w="2408" w:type="dxa"/>
            <w:shd w:val="clear" w:color="auto" w:fill="auto"/>
            <w:vAlign w:val="bottom"/>
          </w:tcPr>
          <w:p w14:paraId="7B06415C" w14:textId="77777777" w:rsidR="00755A33" w:rsidRPr="00C03D27" w:rsidRDefault="00755A33" w:rsidP="00C03D27">
            <w:pPr>
              <w:spacing w:before="40" w:after="40" w:line="220" w:lineRule="exact"/>
              <w:ind w:right="113"/>
              <w:jc w:val="right"/>
              <w:rPr>
                <w:bCs/>
                <w:sz w:val="18"/>
              </w:rPr>
            </w:pPr>
            <w:r w:rsidRPr="00C03D27">
              <w:rPr>
                <w:bCs/>
                <w:sz w:val="18"/>
              </w:rPr>
              <w:t>2</w:t>
            </w:r>
          </w:p>
        </w:tc>
      </w:tr>
      <w:tr w:rsidR="00755A33" w:rsidRPr="00C03D27" w14:paraId="18D69A2F" w14:textId="77777777" w:rsidTr="007B5E0C">
        <w:tc>
          <w:tcPr>
            <w:tcW w:w="2268" w:type="dxa"/>
            <w:shd w:val="clear" w:color="auto" w:fill="auto"/>
          </w:tcPr>
          <w:p w14:paraId="22681C34" w14:textId="607FD200" w:rsidR="00755A33" w:rsidRPr="00C03D27" w:rsidRDefault="00755A33" w:rsidP="00C03D27">
            <w:pPr>
              <w:spacing w:before="40" w:after="40" w:line="220" w:lineRule="exact"/>
              <w:ind w:right="113"/>
              <w:rPr>
                <w:bCs/>
                <w:sz w:val="18"/>
              </w:rPr>
            </w:pPr>
            <w:r w:rsidRPr="00C03D27">
              <w:rPr>
                <w:bCs/>
                <w:sz w:val="18"/>
              </w:rPr>
              <w:t>TFR (15</w:t>
            </w:r>
            <w:r w:rsidR="00C03D27">
              <w:rPr>
                <w:bCs/>
                <w:sz w:val="18"/>
              </w:rPr>
              <w:t>–</w:t>
            </w:r>
            <w:r w:rsidRPr="00C03D27">
              <w:rPr>
                <w:bCs/>
                <w:sz w:val="18"/>
              </w:rPr>
              <w:t>49)</w:t>
            </w:r>
          </w:p>
        </w:tc>
        <w:tc>
          <w:tcPr>
            <w:tcW w:w="1276" w:type="dxa"/>
            <w:shd w:val="clear" w:color="auto" w:fill="auto"/>
            <w:vAlign w:val="bottom"/>
          </w:tcPr>
          <w:p w14:paraId="0F0EAE57" w14:textId="77777777" w:rsidR="00755A33" w:rsidRPr="00C03D27" w:rsidRDefault="00755A33" w:rsidP="00C03D27">
            <w:pPr>
              <w:spacing w:before="40" w:after="40" w:line="220" w:lineRule="exact"/>
              <w:ind w:right="113"/>
              <w:jc w:val="right"/>
              <w:rPr>
                <w:bCs/>
                <w:sz w:val="18"/>
              </w:rPr>
            </w:pPr>
            <w:r w:rsidRPr="00C03D27">
              <w:rPr>
                <w:bCs/>
                <w:sz w:val="18"/>
              </w:rPr>
              <w:t>2.4</w:t>
            </w:r>
          </w:p>
        </w:tc>
        <w:tc>
          <w:tcPr>
            <w:tcW w:w="1418" w:type="dxa"/>
            <w:shd w:val="clear" w:color="auto" w:fill="auto"/>
            <w:vAlign w:val="bottom"/>
          </w:tcPr>
          <w:p w14:paraId="414302F7" w14:textId="77777777" w:rsidR="00755A33" w:rsidRPr="00C03D27" w:rsidRDefault="00755A33" w:rsidP="00C03D27">
            <w:pPr>
              <w:spacing w:before="40" w:after="40" w:line="220" w:lineRule="exact"/>
              <w:ind w:right="113"/>
              <w:jc w:val="right"/>
              <w:rPr>
                <w:bCs/>
                <w:sz w:val="18"/>
              </w:rPr>
            </w:pPr>
            <w:r w:rsidRPr="00C03D27">
              <w:rPr>
                <w:bCs/>
                <w:sz w:val="18"/>
              </w:rPr>
              <w:t>3.1</w:t>
            </w:r>
          </w:p>
        </w:tc>
        <w:tc>
          <w:tcPr>
            <w:tcW w:w="2408" w:type="dxa"/>
            <w:shd w:val="clear" w:color="auto" w:fill="auto"/>
            <w:vAlign w:val="bottom"/>
          </w:tcPr>
          <w:p w14:paraId="42D5A2E2" w14:textId="77777777" w:rsidR="00755A33" w:rsidRPr="00C03D27" w:rsidRDefault="00755A33" w:rsidP="00C03D27">
            <w:pPr>
              <w:spacing w:before="40" w:after="40" w:line="220" w:lineRule="exact"/>
              <w:ind w:right="113"/>
              <w:jc w:val="right"/>
              <w:rPr>
                <w:bCs/>
                <w:sz w:val="18"/>
              </w:rPr>
            </w:pPr>
            <w:r w:rsidRPr="00C03D27">
              <w:rPr>
                <w:bCs/>
                <w:sz w:val="18"/>
              </w:rPr>
              <w:t>2.6</w:t>
            </w:r>
          </w:p>
        </w:tc>
      </w:tr>
      <w:tr w:rsidR="00755A33" w:rsidRPr="00C03D27" w14:paraId="5C3336DE" w14:textId="77777777" w:rsidTr="007B5E0C">
        <w:tc>
          <w:tcPr>
            <w:tcW w:w="2268" w:type="dxa"/>
            <w:shd w:val="clear" w:color="auto" w:fill="auto"/>
          </w:tcPr>
          <w:p w14:paraId="7BE5CDFE" w14:textId="7079D50F" w:rsidR="00755A33" w:rsidRPr="00C03D27" w:rsidRDefault="00755A33" w:rsidP="00C03D27">
            <w:pPr>
              <w:spacing w:before="40" w:after="40" w:line="220" w:lineRule="exact"/>
              <w:ind w:right="113"/>
              <w:rPr>
                <w:bCs/>
                <w:sz w:val="18"/>
              </w:rPr>
            </w:pPr>
            <w:r w:rsidRPr="00C03D27">
              <w:rPr>
                <w:bCs/>
                <w:sz w:val="18"/>
              </w:rPr>
              <w:t>GFR (15</w:t>
            </w:r>
            <w:r w:rsidR="00C03D27">
              <w:rPr>
                <w:bCs/>
                <w:sz w:val="18"/>
              </w:rPr>
              <w:t>–</w:t>
            </w:r>
            <w:r w:rsidRPr="00C03D27">
              <w:rPr>
                <w:bCs/>
                <w:sz w:val="18"/>
              </w:rPr>
              <w:t>44)</w:t>
            </w:r>
          </w:p>
        </w:tc>
        <w:tc>
          <w:tcPr>
            <w:tcW w:w="1276" w:type="dxa"/>
            <w:shd w:val="clear" w:color="auto" w:fill="auto"/>
            <w:vAlign w:val="bottom"/>
          </w:tcPr>
          <w:p w14:paraId="3A1C9012" w14:textId="77777777" w:rsidR="00755A33" w:rsidRPr="00C03D27" w:rsidRDefault="00755A33" w:rsidP="00C03D27">
            <w:pPr>
              <w:spacing w:before="40" w:after="40" w:line="220" w:lineRule="exact"/>
              <w:ind w:right="113"/>
              <w:jc w:val="right"/>
              <w:rPr>
                <w:bCs/>
                <w:sz w:val="18"/>
              </w:rPr>
            </w:pPr>
            <w:r w:rsidRPr="00C03D27">
              <w:rPr>
                <w:bCs/>
                <w:sz w:val="18"/>
              </w:rPr>
              <w:t>87</w:t>
            </w:r>
          </w:p>
        </w:tc>
        <w:tc>
          <w:tcPr>
            <w:tcW w:w="1418" w:type="dxa"/>
            <w:shd w:val="clear" w:color="auto" w:fill="auto"/>
            <w:vAlign w:val="bottom"/>
          </w:tcPr>
          <w:p w14:paraId="74CFD3AF" w14:textId="77777777" w:rsidR="00755A33" w:rsidRPr="00C03D27" w:rsidRDefault="00755A33" w:rsidP="00C03D27">
            <w:pPr>
              <w:spacing w:before="40" w:after="40" w:line="220" w:lineRule="exact"/>
              <w:ind w:right="113"/>
              <w:jc w:val="right"/>
              <w:rPr>
                <w:bCs/>
                <w:sz w:val="18"/>
              </w:rPr>
            </w:pPr>
            <w:r w:rsidRPr="00C03D27">
              <w:rPr>
                <w:bCs/>
                <w:sz w:val="18"/>
              </w:rPr>
              <w:t>109</w:t>
            </w:r>
          </w:p>
        </w:tc>
        <w:tc>
          <w:tcPr>
            <w:tcW w:w="2408" w:type="dxa"/>
            <w:shd w:val="clear" w:color="auto" w:fill="auto"/>
            <w:vAlign w:val="bottom"/>
          </w:tcPr>
          <w:p w14:paraId="63F8D5E9" w14:textId="77777777" w:rsidR="00755A33" w:rsidRPr="00C03D27" w:rsidRDefault="00755A33" w:rsidP="00C03D27">
            <w:pPr>
              <w:spacing w:before="40" w:after="40" w:line="220" w:lineRule="exact"/>
              <w:ind w:right="113"/>
              <w:jc w:val="right"/>
              <w:rPr>
                <w:bCs/>
                <w:sz w:val="18"/>
              </w:rPr>
            </w:pPr>
            <w:r w:rsidRPr="00C03D27">
              <w:rPr>
                <w:bCs/>
                <w:sz w:val="18"/>
              </w:rPr>
              <w:t>94</w:t>
            </w:r>
          </w:p>
        </w:tc>
      </w:tr>
      <w:tr w:rsidR="00755A33" w:rsidRPr="00C03D27" w14:paraId="5B315B18" w14:textId="77777777" w:rsidTr="007B5E0C">
        <w:tc>
          <w:tcPr>
            <w:tcW w:w="2268" w:type="dxa"/>
            <w:shd w:val="clear" w:color="auto" w:fill="auto"/>
          </w:tcPr>
          <w:p w14:paraId="33CCB9B7" w14:textId="0AE018E9" w:rsidR="00755A33" w:rsidRPr="00C03D27" w:rsidRDefault="00755A33" w:rsidP="00C03D27">
            <w:pPr>
              <w:spacing w:before="40" w:after="40" w:line="220" w:lineRule="exact"/>
              <w:ind w:right="113"/>
              <w:rPr>
                <w:bCs/>
                <w:sz w:val="18"/>
              </w:rPr>
            </w:pPr>
            <w:r w:rsidRPr="00C03D27">
              <w:rPr>
                <w:bCs/>
                <w:sz w:val="18"/>
              </w:rPr>
              <w:t>GFR (15</w:t>
            </w:r>
            <w:r w:rsidR="00C03D27">
              <w:rPr>
                <w:bCs/>
                <w:sz w:val="18"/>
              </w:rPr>
              <w:t>–</w:t>
            </w:r>
            <w:r w:rsidRPr="00C03D27">
              <w:rPr>
                <w:bCs/>
                <w:sz w:val="18"/>
              </w:rPr>
              <w:t>49)</w:t>
            </w:r>
          </w:p>
        </w:tc>
        <w:tc>
          <w:tcPr>
            <w:tcW w:w="1276" w:type="dxa"/>
            <w:shd w:val="clear" w:color="auto" w:fill="auto"/>
            <w:vAlign w:val="bottom"/>
          </w:tcPr>
          <w:p w14:paraId="4FFD7DDE" w14:textId="77777777" w:rsidR="00755A33" w:rsidRPr="00C03D27" w:rsidRDefault="00755A33" w:rsidP="00C03D27">
            <w:pPr>
              <w:spacing w:before="40" w:after="40" w:line="220" w:lineRule="exact"/>
              <w:ind w:right="113"/>
              <w:jc w:val="right"/>
              <w:rPr>
                <w:bCs/>
                <w:sz w:val="18"/>
              </w:rPr>
            </w:pPr>
            <w:r w:rsidRPr="00C03D27">
              <w:rPr>
                <w:bCs/>
                <w:sz w:val="18"/>
              </w:rPr>
              <w:t>80</w:t>
            </w:r>
          </w:p>
        </w:tc>
        <w:tc>
          <w:tcPr>
            <w:tcW w:w="1418" w:type="dxa"/>
            <w:shd w:val="clear" w:color="auto" w:fill="auto"/>
            <w:vAlign w:val="bottom"/>
          </w:tcPr>
          <w:p w14:paraId="4AD28610" w14:textId="77777777" w:rsidR="00755A33" w:rsidRPr="00C03D27" w:rsidRDefault="00755A33" w:rsidP="00C03D27">
            <w:pPr>
              <w:spacing w:before="40" w:after="40" w:line="220" w:lineRule="exact"/>
              <w:ind w:right="113"/>
              <w:jc w:val="right"/>
              <w:rPr>
                <w:bCs/>
                <w:sz w:val="18"/>
              </w:rPr>
            </w:pPr>
            <w:r w:rsidRPr="00C03D27">
              <w:rPr>
                <w:bCs/>
                <w:sz w:val="18"/>
              </w:rPr>
              <w:t>101</w:t>
            </w:r>
          </w:p>
        </w:tc>
        <w:tc>
          <w:tcPr>
            <w:tcW w:w="2408" w:type="dxa"/>
            <w:shd w:val="clear" w:color="auto" w:fill="auto"/>
            <w:vAlign w:val="bottom"/>
          </w:tcPr>
          <w:p w14:paraId="096DFA8B" w14:textId="77777777" w:rsidR="00755A33" w:rsidRPr="00C03D27" w:rsidRDefault="00755A33" w:rsidP="00C03D27">
            <w:pPr>
              <w:spacing w:before="40" w:after="40" w:line="220" w:lineRule="exact"/>
              <w:ind w:right="113"/>
              <w:jc w:val="right"/>
              <w:rPr>
                <w:bCs/>
                <w:sz w:val="18"/>
              </w:rPr>
            </w:pPr>
            <w:r w:rsidRPr="00C03D27">
              <w:rPr>
                <w:bCs/>
                <w:sz w:val="18"/>
              </w:rPr>
              <w:t>87</w:t>
            </w:r>
          </w:p>
        </w:tc>
      </w:tr>
      <w:tr w:rsidR="00755A33" w:rsidRPr="00C03D27" w14:paraId="265B081F" w14:textId="77777777" w:rsidTr="007B5E0C">
        <w:tc>
          <w:tcPr>
            <w:tcW w:w="2268" w:type="dxa"/>
            <w:shd w:val="clear" w:color="auto" w:fill="auto"/>
          </w:tcPr>
          <w:p w14:paraId="0F809531" w14:textId="77777777" w:rsidR="00755A33" w:rsidRPr="00C03D27" w:rsidRDefault="00755A33" w:rsidP="00C03D27">
            <w:pPr>
              <w:spacing w:before="40" w:after="40" w:line="220" w:lineRule="exact"/>
              <w:ind w:right="113"/>
              <w:rPr>
                <w:bCs/>
                <w:sz w:val="18"/>
              </w:rPr>
            </w:pPr>
            <w:r w:rsidRPr="00C03D27">
              <w:rPr>
                <w:bCs/>
                <w:sz w:val="18"/>
              </w:rPr>
              <w:t>CBR</w:t>
            </w:r>
          </w:p>
        </w:tc>
        <w:tc>
          <w:tcPr>
            <w:tcW w:w="1276" w:type="dxa"/>
            <w:shd w:val="clear" w:color="auto" w:fill="auto"/>
            <w:vAlign w:val="bottom"/>
          </w:tcPr>
          <w:p w14:paraId="52E83ABD" w14:textId="77777777" w:rsidR="00755A33" w:rsidRPr="00C03D27" w:rsidRDefault="00755A33" w:rsidP="00C03D27">
            <w:pPr>
              <w:spacing w:before="40" w:after="40" w:line="220" w:lineRule="exact"/>
              <w:ind w:right="113"/>
              <w:jc w:val="right"/>
              <w:rPr>
                <w:bCs/>
                <w:sz w:val="18"/>
              </w:rPr>
            </w:pPr>
            <w:r w:rsidRPr="00C03D27">
              <w:rPr>
                <w:bCs/>
                <w:sz w:val="18"/>
              </w:rPr>
              <w:t>21,9</w:t>
            </w:r>
          </w:p>
        </w:tc>
        <w:tc>
          <w:tcPr>
            <w:tcW w:w="1418" w:type="dxa"/>
            <w:shd w:val="clear" w:color="auto" w:fill="auto"/>
            <w:vAlign w:val="bottom"/>
          </w:tcPr>
          <w:p w14:paraId="32223882" w14:textId="77777777" w:rsidR="00755A33" w:rsidRPr="00C03D27" w:rsidRDefault="00755A33" w:rsidP="00C03D27">
            <w:pPr>
              <w:spacing w:before="40" w:after="40" w:line="220" w:lineRule="exact"/>
              <w:ind w:right="113"/>
              <w:jc w:val="right"/>
              <w:rPr>
                <w:bCs/>
                <w:sz w:val="18"/>
              </w:rPr>
            </w:pPr>
            <w:r w:rsidRPr="00C03D27">
              <w:rPr>
                <w:bCs/>
                <w:sz w:val="18"/>
              </w:rPr>
              <w:t>23.1</w:t>
            </w:r>
          </w:p>
        </w:tc>
        <w:tc>
          <w:tcPr>
            <w:tcW w:w="2408" w:type="dxa"/>
            <w:shd w:val="clear" w:color="auto" w:fill="auto"/>
            <w:vAlign w:val="bottom"/>
          </w:tcPr>
          <w:p w14:paraId="65DE9084" w14:textId="77777777" w:rsidR="00755A33" w:rsidRPr="00C03D27" w:rsidRDefault="00755A33" w:rsidP="00C03D27">
            <w:pPr>
              <w:spacing w:before="40" w:after="40" w:line="220" w:lineRule="exact"/>
              <w:ind w:right="113"/>
              <w:jc w:val="right"/>
              <w:rPr>
                <w:bCs/>
                <w:sz w:val="18"/>
              </w:rPr>
            </w:pPr>
            <w:r w:rsidRPr="00C03D27">
              <w:rPr>
                <w:bCs/>
                <w:sz w:val="18"/>
              </w:rPr>
              <w:t>22.3</w:t>
            </w:r>
          </w:p>
        </w:tc>
      </w:tr>
    </w:tbl>
    <w:p w14:paraId="0D5363E2" w14:textId="6584FE21" w:rsidR="00755A33" w:rsidRPr="00C03D27" w:rsidRDefault="00755A33" w:rsidP="00C03D27">
      <w:pPr>
        <w:spacing w:before="120" w:line="240" w:lineRule="atLeast"/>
        <w:ind w:left="1134" w:right="1134" w:firstLine="170"/>
        <w:rPr>
          <w:sz w:val="18"/>
        </w:rPr>
      </w:pPr>
      <w:r w:rsidRPr="00C03D27">
        <w:rPr>
          <w:i/>
          <w:iCs/>
          <w:sz w:val="18"/>
        </w:rPr>
        <w:t>Notes</w:t>
      </w:r>
      <w:r w:rsidRPr="00C03D27">
        <w:rPr>
          <w:sz w:val="18"/>
        </w:rPr>
        <w:t>: Age-specific fertility rate are per 1,000 women. Rates for age group 45</w:t>
      </w:r>
      <w:r w:rsidR="006A257F">
        <w:rPr>
          <w:rFonts w:eastAsia="Calibri"/>
          <w:sz w:val="18"/>
          <w:szCs w:val="16"/>
        </w:rPr>
        <w:t>–</w:t>
      </w:r>
      <w:r w:rsidRPr="00C03D27">
        <w:rPr>
          <w:sz w:val="18"/>
        </w:rPr>
        <w:t>49 may be slightly biased due to truncation. Rates are or the period</w:t>
      </w:r>
      <w:r w:rsidR="003764FB">
        <w:rPr>
          <w:sz w:val="18"/>
        </w:rPr>
        <w:t xml:space="preserve"> </w:t>
      </w:r>
      <w:r w:rsidRPr="00C03D27">
        <w:rPr>
          <w:sz w:val="18"/>
        </w:rPr>
        <w:t>1</w:t>
      </w:r>
      <w:r w:rsidR="003764FB">
        <w:rPr>
          <w:rFonts w:eastAsia="Calibri"/>
          <w:sz w:val="18"/>
          <w:szCs w:val="16"/>
        </w:rPr>
        <w:t>–</w:t>
      </w:r>
      <w:r w:rsidRPr="00C03D27">
        <w:rPr>
          <w:sz w:val="18"/>
        </w:rPr>
        <w:t>36 months prior to interview.</w:t>
      </w:r>
    </w:p>
    <w:p w14:paraId="532B87AD" w14:textId="7DEB63EA" w:rsidR="00755A33" w:rsidRPr="00C03D27" w:rsidRDefault="00755A33" w:rsidP="007B5E0C">
      <w:pPr>
        <w:ind w:left="1418"/>
        <w:rPr>
          <w:sz w:val="18"/>
        </w:rPr>
      </w:pPr>
      <w:r w:rsidRPr="00C03D27">
        <w:rPr>
          <w:sz w:val="18"/>
        </w:rPr>
        <w:lastRenderedPageBreak/>
        <w:t>TFR: Total fertility rate expressed per woman</w:t>
      </w:r>
    </w:p>
    <w:p w14:paraId="4800E8FD" w14:textId="4A64F5DA" w:rsidR="00755A33" w:rsidRPr="00C03D27" w:rsidRDefault="00755A33" w:rsidP="007B5E0C">
      <w:pPr>
        <w:ind w:left="1418"/>
        <w:rPr>
          <w:sz w:val="18"/>
        </w:rPr>
      </w:pPr>
      <w:r w:rsidRPr="00C03D27">
        <w:rPr>
          <w:sz w:val="18"/>
        </w:rPr>
        <w:t>GFR: General fertility rate expressed per 1,000 women age 15</w:t>
      </w:r>
      <w:r w:rsidR="007B5E0C">
        <w:rPr>
          <w:bCs/>
          <w:sz w:val="18"/>
        </w:rPr>
        <w:t>–</w:t>
      </w:r>
      <w:r w:rsidRPr="00C03D27">
        <w:rPr>
          <w:sz w:val="18"/>
        </w:rPr>
        <w:t>44 or per 1,000 women age 15</w:t>
      </w:r>
      <w:r w:rsidR="007B5E0C">
        <w:rPr>
          <w:bCs/>
          <w:sz w:val="18"/>
        </w:rPr>
        <w:t>–</w:t>
      </w:r>
      <w:r w:rsidRPr="00C03D27">
        <w:rPr>
          <w:sz w:val="18"/>
        </w:rPr>
        <w:t>49</w:t>
      </w:r>
    </w:p>
    <w:p w14:paraId="65F71663" w14:textId="1E389120" w:rsidR="00755A33" w:rsidRPr="00C03D27" w:rsidRDefault="00755A33" w:rsidP="007B5E0C">
      <w:pPr>
        <w:ind w:left="1418"/>
        <w:rPr>
          <w:sz w:val="18"/>
        </w:rPr>
      </w:pPr>
      <w:r w:rsidRPr="00C03D27">
        <w:rPr>
          <w:sz w:val="18"/>
        </w:rPr>
        <w:t>CBR: Crude birth rate, expressed per 1,000 population</w:t>
      </w:r>
    </w:p>
    <w:p w14:paraId="77C84318" w14:textId="375974DB" w:rsidR="00755A33" w:rsidRPr="00755A33" w:rsidRDefault="00755A33" w:rsidP="00C03D27">
      <w:pPr>
        <w:pStyle w:val="SingleTxtG"/>
        <w:spacing w:before="240"/>
      </w:pPr>
      <w:r w:rsidRPr="00755A33">
        <w:t>5.</w:t>
      </w:r>
      <w:r w:rsidRPr="00755A33">
        <w:tab/>
        <w:t>The National Development Plan (NDP) adopted by South Africa envisions a life expectancy of at least 70 years, a largely HIV-free population below 20 years, 28% reduction in non-communicable diseases, 50% reduction in injuries, accidents and violence, infant mortality rate less than 20 per 1 000 live births, under-five mortality rate less than 30 per 1</w:t>
      </w:r>
      <w:r w:rsidR="00D100F6">
        <w:t> </w:t>
      </w:r>
      <w:r w:rsidRPr="00755A33">
        <w:t>000 live births, maternal mortality rate less than 100 per 100 000 live births and combating the tuberculosis and HIV/AIDS epidemics by 2030.</w:t>
      </w:r>
      <w:r w:rsidRPr="00A10139">
        <w:rPr>
          <w:rStyle w:val="FootnoteReference"/>
        </w:rPr>
        <w:footnoteReference w:id="11"/>
      </w:r>
      <w:r w:rsidRPr="00A10139">
        <w:rPr>
          <w:rStyle w:val="FootnoteReference"/>
        </w:rPr>
        <w:t xml:space="preserve"> </w:t>
      </w:r>
      <w:r w:rsidR="00A10139">
        <w:t>‘</w:t>
      </w:r>
      <w:r w:rsidRPr="00755A33">
        <w:t>Health care for all</w:t>
      </w:r>
      <w:r w:rsidR="00A10139">
        <w:t>’</w:t>
      </w:r>
      <w:r w:rsidRPr="00755A33">
        <w:t xml:space="preserve"> is one of the key development objectives outlined in the NDP amid commitments to achieve universal health coverage. South Africa adopted the United Nations Sustainable Development Goals (SDGs) that are also founded on leaving no one behind in health. South Africa is making significant progress in achieving the targets set out in the NDP pertaining to life expectancy, under 5 mortality, neonatal and infant mortality and maternal mortality rates. The full demo</w:t>
      </w:r>
      <w:r w:rsidRPr="00755A33">
        <w:rPr>
          <w:rFonts w:ascii="Arial" w:hAnsi="Arial" w:cs="Arial"/>
          <w:b/>
          <w:color w:val="000000"/>
        </w:rPr>
        <w:t xml:space="preserve"> </w:t>
      </w:r>
      <w:r w:rsidRPr="00755A33">
        <w:t>demographic indicators from 2002 to 2017 are set out in the table below.</w:t>
      </w:r>
    </w:p>
    <w:p w14:paraId="58C2F324" w14:textId="279CD566" w:rsidR="00755A33" w:rsidRPr="00AB1963" w:rsidRDefault="00755A33" w:rsidP="00C03D27">
      <w:pPr>
        <w:pStyle w:val="H23G"/>
        <w:rPr>
          <w:rStyle w:val="FootnoteReference"/>
          <w:b w:val="0"/>
          <w:bCs/>
        </w:rPr>
      </w:pPr>
      <w:r w:rsidRPr="00C03D27">
        <w:rPr>
          <w:b w:val="0"/>
          <w:bCs/>
        </w:rPr>
        <w:tab/>
      </w:r>
      <w:r w:rsidRPr="00C03D27">
        <w:rPr>
          <w:b w:val="0"/>
          <w:bCs/>
        </w:rPr>
        <w:tab/>
        <w:t>Table 4</w:t>
      </w:r>
      <w:r w:rsidR="00C03D27" w:rsidRPr="00C03D27">
        <w:br/>
      </w:r>
      <w:r w:rsidRPr="00755A33">
        <w:t>Demographic indicators, 2002–2017</w:t>
      </w:r>
      <w:r w:rsidRPr="00AB1963">
        <w:rPr>
          <w:rStyle w:val="FootnoteReference"/>
          <w:b w:val="0"/>
          <w:bCs/>
        </w:rPr>
        <w:footnoteReference w:id="12"/>
      </w:r>
    </w:p>
    <w:p w14:paraId="49F69CFF" w14:textId="77777777" w:rsidR="00755A33" w:rsidRPr="00755A33" w:rsidRDefault="00755A33" w:rsidP="00D100F6">
      <w:pPr>
        <w:spacing w:line="360" w:lineRule="auto"/>
        <w:ind w:left="993" w:hanging="11"/>
        <w:jc w:val="center"/>
        <w:rPr>
          <w:bCs/>
          <w:sz w:val="24"/>
          <w:szCs w:val="24"/>
        </w:rPr>
      </w:pPr>
      <w:r w:rsidRPr="00755A33">
        <w:rPr>
          <w:bCs/>
          <w:noProof/>
          <w:sz w:val="24"/>
          <w:szCs w:val="24"/>
          <w:lang w:eastAsia="en-GB"/>
        </w:rPr>
        <w:drawing>
          <wp:inline distT="0" distB="0" distL="0" distR="0" wp14:anchorId="69F498ED" wp14:editId="7F1E7713">
            <wp:extent cx="5291455" cy="36118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1455" cy="3611880"/>
                    </a:xfrm>
                    <a:prstGeom prst="rect">
                      <a:avLst/>
                    </a:prstGeom>
                    <a:noFill/>
                    <a:ln>
                      <a:noFill/>
                    </a:ln>
                  </pic:spPr>
                </pic:pic>
              </a:graphicData>
            </a:graphic>
          </wp:inline>
        </w:drawing>
      </w:r>
    </w:p>
    <w:p w14:paraId="14F1B237" w14:textId="77777777" w:rsidR="00755A33" w:rsidRPr="00755A33" w:rsidRDefault="00755A33" w:rsidP="00755A33">
      <w:pPr>
        <w:pStyle w:val="SingleTxtG"/>
      </w:pPr>
      <w:r w:rsidRPr="00755A33">
        <w:t>6.</w:t>
      </w:r>
      <w:r w:rsidRPr="00755A33">
        <w:tab/>
        <w:t>The estimated annual population growth rate from 2002 to 2017 is set in the table below:</w:t>
      </w:r>
    </w:p>
    <w:p w14:paraId="174E97B6" w14:textId="46883140" w:rsidR="00755A33" w:rsidRPr="00A10139" w:rsidRDefault="00755A33" w:rsidP="007B5E0C">
      <w:pPr>
        <w:pStyle w:val="H23G"/>
        <w:rPr>
          <w:rStyle w:val="FootnoteReference"/>
        </w:rPr>
      </w:pPr>
      <w:r w:rsidRPr="007B5E0C">
        <w:rPr>
          <w:b w:val="0"/>
          <w:bCs/>
        </w:rPr>
        <w:lastRenderedPageBreak/>
        <w:tab/>
      </w:r>
      <w:r w:rsidRPr="007B5E0C">
        <w:rPr>
          <w:b w:val="0"/>
          <w:bCs/>
        </w:rPr>
        <w:tab/>
        <w:t>Table 5</w:t>
      </w:r>
      <w:r w:rsidR="007B5E0C" w:rsidRPr="007B5E0C">
        <w:rPr>
          <w:b w:val="0"/>
          <w:bCs/>
        </w:rPr>
        <w:br/>
      </w:r>
      <w:r w:rsidRPr="00755A33">
        <w:t>Estimated annual population growth rate (2002</w:t>
      </w:r>
      <w:r w:rsidR="00AB1963">
        <w:rPr>
          <w:rFonts w:eastAsia="Calibri"/>
          <w:sz w:val="18"/>
          <w:szCs w:val="16"/>
        </w:rPr>
        <w:t>–</w:t>
      </w:r>
      <w:r w:rsidRPr="00755A33">
        <w:t>2017)</w:t>
      </w:r>
      <w:r w:rsidRPr="00AB1963">
        <w:rPr>
          <w:rStyle w:val="FootnoteReference"/>
          <w:b w:val="0"/>
          <w:bCs/>
        </w:rPr>
        <w:footnoteReference w:id="13"/>
      </w:r>
    </w:p>
    <w:p w14:paraId="3D1EEFA4" w14:textId="77777777" w:rsidR="00755A33" w:rsidRPr="00755A33" w:rsidRDefault="00755A33" w:rsidP="00783F58">
      <w:pPr>
        <w:spacing w:line="360" w:lineRule="auto"/>
        <w:ind w:left="720" w:hanging="720"/>
        <w:jc w:val="right"/>
        <w:rPr>
          <w:bCs/>
          <w:sz w:val="24"/>
          <w:szCs w:val="24"/>
        </w:rPr>
      </w:pPr>
      <w:r w:rsidRPr="00755A33">
        <w:rPr>
          <w:bCs/>
          <w:noProof/>
          <w:sz w:val="24"/>
          <w:szCs w:val="24"/>
          <w:lang w:eastAsia="en-GB"/>
        </w:rPr>
        <w:drawing>
          <wp:inline distT="0" distB="0" distL="0" distR="0" wp14:anchorId="57AE6008" wp14:editId="30D1CD65">
            <wp:extent cx="5394325" cy="32787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325" cy="3278777"/>
                    </a:xfrm>
                    <a:prstGeom prst="rect">
                      <a:avLst/>
                    </a:prstGeom>
                    <a:noFill/>
                    <a:ln>
                      <a:noFill/>
                    </a:ln>
                  </pic:spPr>
                </pic:pic>
              </a:graphicData>
            </a:graphic>
          </wp:inline>
        </w:drawing>
      </w:r>
    </w:p>
    <w:p w14:paraId="66DC4E34" w14:textId="77777777" w:rsidR="00755A33" w:rsidRPr="00755A33" w:rsidRDefault="00755A33" w:rsidP="00755A33">
      <w:pPr>
        <w:pStyle w:val="SingleTxtG"/>
      </w:pPr>
      <w:r w:rsidRPr="00755A33">
        <w:t>7.</w:t>
      </w:r>
      <w:r w:rsidRPr="00755A33">
        <w:tab/>
        <w:t>The ten leading underlying natural causes of death, 2014–2016, are set out in the table below.</w:t>
      </w:r>
    </w:p>
    <w:p w14:paraId="2CB102C0" w14:textId="0637D644" w:rsidR="00755A33" w:rsidRPr="00A10139" w:rsidRDefault="00755A33" w:rsidP="007B5E0C">
      <w:pPr>
        <w:pStyle w:val="H23G"/>
        <w:rPr>
          <w:rStyle w:val="FootnoteReference"/>
        </w:rPr>
      </w:pPr>
      <w:r w:rsidRPr="007B5E0C">
        <w:rPr>
          <w:b w:val="0"/>
          <w:bCs/>
        </w:rPr>
        <w:tab/>
      </w:r>
      <w:r w:rsidRPr="007B5E0C">
        <w:rPr>
          <w:b w:val="0"/>
          <w:bCs/>
        </w:rPr>
        <w:tab/>
        <w:t>Table 6</w:t>
      </w:r>
      <w:r w:rsidR="007B5E0C" w:rsidRPr="007B5E0C">
        <w:rPr>
          <w:b w:val="0"/>
          <w:bCs/>
        </w:rPr>
        <w:br/>
      </w:r>
      <w:r w:rsidRPr="00755A33">
        <w:t>Ten leading underlying natural causes of death, 2014–2016</w:t>
      </w:r>
      <w:r w:rsidRPr="00D100F6">
        <w:rPr>
          <w:rStyle w:val="FootnoteReference"/>
          <w:b w:val="0"/>
          <w:bCs/>
        </w:rPr>
        <w:footnoteReference w:id="14"/>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935"/>
        <w:gridCol w:w="719"/>
        <w:gridCol w:w="930"/>
        <w:gridCol w:w="532"/>
        <w:gridCol w:w="691"/>
        <w:gridCol w:w="905"/>
        <w:gridCol w:w="638"/>
        <w:gridCol w:w="691"/>
        <w:gridCol w:w="931"/>
        <w:gridCol w:w="533"/>
      </w:tblGrid>
      <w:tr w:rsidR="007B5E0C" w:rsidRPr="007B5E0C" w14:paraId="5E2D5F1D" w14:textId="77777777" w:rsidTr="007B5E0C">
        <w:trPr>
          <w:tblHeader/>
        </w:trPr>
        <w:tc>
          <w:tcPr>
            <w:tcW w:w="1676" w:type="dxa"/>
            <w:vMerge w:val="restart"/>
            <w:tcBorders>
              <w:top w:val="single" w:sz="4" w:space="0" w:color="auto"/>
              <w:bottom w:val="single" w:sz="12" w:space="0" w:color="auto"/>
            </w:tcBorders>
            <w:shd w:val="clear" w:color="auto" w:fill="auto"/>
            <w:vAlign w:val="bottom"/>
          </w:tcPr>
          <w:p w14:paraId="1DC33BC5" w14:textId="0F450EF2" w:rsidR="007B5E0C" w:rsidRPr="007B5E0C" w:rsidRDefault="007B5E0C" w:rsidP="007B5E0C">
            <w:pPr>
              <w:spacing w:before="80" w:after="80" w:line="200" w:lineRule="exact"/>
              <w:ind w:right="113"/>
              <w:rPr>
                <w:rFonts w:eastAsia="Calibri"/>
                <w:i/>
                <w:sz w:val="16"/>
                <w:lang w:eastAsia="en-GB"/>
              </w:rPr>
            </w:pPr>
            <w:r w:rsidRPr="007B5E0C">
              <w:rPr>
                <w:rFonts w:eastAsia="Calibri"/>
                <w:i/>
                <w:sz w:val="16"/>
                <w:lang w:eastAsia="en-GB"/>
              </w:rPr>
              <w:t>Causes of Death</w:t>
            </w:r>
            <w:r>
              <w:rPr>
                <w:rFonts w:eastAsia="Calibri"/>
                <w:i/>
                <w:sz w:val="16"/>
                <w:lang w:eastAsia="en-GB"/>
              </w:rPr>
              <w:t xml:space="preserve"> </w:t>
            </w:r>
            <w:r w:rsidRPr="007B5E0C">
              <w:rPr>
                <w:rFonts w:eastAsia="Calibri"/>
                <w:i/>
                <w:sz w:val="16"/>
                <w:lang w:eastAsia="en-GB"/>
              </w:rPr>
              <w:t>(based on ICD-10)</w:t>
            </w:r>
          </w:p>
        </w:tc>
        <w:tc>
          <w:tcPr>
            <w:tcW w:w="1890" w:type="dxa"/>
            <w:gridSpan w:val="3"/>
            <w:tcBorders>
              <w:top w:val="single" w:sz="4" w:space="0" w:color="auto"/>
              <w:bottom w:val="single" w:sz="4" w:space="0" w:color="auto"/>
              <w:right w:val="single" w:sz="24" w:space="0" w:color="FFFFFF" w:themeColor="background1"/>
            </w:tcBorders>
            <w:shd w:val="clear" w:color="auto" w:fill="auto"/>
            <w:vAlign w:val="bottom"/>
          </w:tcPr>
          <w:p w14:paraId="65D8BAFF" w14:textId="77777777" w:rsidR="007B5E0C" w:rsidRPr="007B5E0C" w:rsidRDefault="007B5E0C" w:rsidP="007B5E0C">
            <w:pPr>
              <w:spacing w:before="80" w:after="80" w:line="200" w:lineRule="exact"/>
              <w:ind w:right="113"/>
              <w:jc w:val="center"/>
              <w:rPr>
                <w:rFonts w:eastAsia="Calibri"/>
                <w:i/>
                <w:sz w:val="16"/>
                <w:lang w:eastAsia="en-GB"/>
              </w:rPr>
            </w:pPr>
            <w:r w:rsidRPr="007B5E0C">
              <w:rPr>
                <w:rFonts w:eastAsia="Calibri"/>
                <w:i/>
                <w:sz w:val="16"/>
                <w:lang w:eastAsia="en-GB"/>
              </w:rPr>
              <w:t>2014</w:t>
            </w:r>
          </w:p>
        </w:tc>
        <w:tc>
          <w:tcPr>
            <w:tcW w:w="193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68ABEF3" w14:textId="77777777" w:rsidR="007B5E0C" w:rsidRPr="007B5E0C" w:rsidRDefault="007B5E0C" w:rsidP="007B5E0C">
            <w:pPr>
              <w:spacing w:before="80" w:after="80" w:line="200" w:lineRule="exact"/>
              <w:ind w:right="113"/>
              <w:jc w:val="center"/>
              <w:rPr>
                <w:rFonts w:eastAsia="Calibri"/>
                <w:i/>
                <w:sz w:val="16"/>
                <w:lang w:eastAsia="en-GB"/>
              </w:rPr>
            </w:pPr>
            <w:r w:rsidRPr="007B5E0C">
              <w:rPr>
                <w:rFonts w:eastAsia="Calibri"/>
                <w:i/>
                <w:sz w:val="16"/>
                <w:lang w:eastAsia="en-GB"/>
              </w:rPr>
              <w:t>2015</w:t>
            </w:r>
          </w:p>
        </w:tc>
        <w:tc>
          <w:tcPr>
            <w:tcW w:w="1868" w:type="dxa"/>
            <w:gridSpan w:val="3"/>
            <w:tcBorders>
              <w:top w:val="single" w:sz="4" w:space="0" w:color="auto"/>
              <w:left w:val="single" w:sz="24" w:space="0" w:color="FFFFFF" w:themeColor="background1"/>
              <w:bottom w:val="single" w:sz="4" w:space="0" w:color="auto"/>
            </w:tcBorders>
            <w:shd w:val="clear" w:color="auto" w:fill="auto"/>
            <w:vAlign w:val="bottom"/>
          </w:tcPr>
          <w:p w14:paraId="53CC42D9" w14:textId="77777777" w:rsidR="007B5E0C" w:rsidRPr="007B5E0C" w:rsidRDefault="007B5E0C" w:rsidP="007B5E0C">
            <w:pPr>
              <w:spacing w:before="80" w:after="80" w:line="200" w:lineRule="exact"/>
              <w:ind w:right="113"/>
              <w:jc w:val="center"/>
              <w:rPr>
                <w:rFonts w:eastAsia="Calibri"/>
                <w:i/>
                <w:sz w:val="16"/>
                <w:lang w:eastAsia="en-GB"/>
              </w:rPr>
            </w:pPr>
            <w:r w:rsidRPr="007B5E0C">
              <w:rPr>
                <w:rFonts w:eastAsia="Calibri"/>
                <w:i/>
                <w:sz w:val="16"/>
                <w:lang w:eastAsia="en-GB"/>
              </w:rPr>
              <w:t>2016</w:t>
            </w:r>
          </w:p>
        </w:tc>
      </w:tr>
      <w:tr w:rsidR="007B5E0C" w:rsidRPr="007B5E0C" w14:paraId="1A56CD8A" w14:textId="77777777" w:rsidTr="007B5E0C">
        <w:tc>
          <w:tcPr>
            <w:tcW w:w="1676" w:type="dxa"/>
            <w:vMerge/>
            <w:tcBorders>
              <w:top w:val="nil"/>
              <w:bottom w:val="single" w:sz="12" w:space="0" w:color="auto"/>
            </w:tcBorders>
            <w:shd w:val="clear" w:color="auto" w:fill="auto"/>
          </w:tcPr>
          <w:p w14:paraId="51E1BA84" w14:textId="4866151F" w:rsidR="007B5E0C" w:rsidRPr="007B5E0C" w:rsidRDefault="007B5E0C" w:rsidP="007B5E0C">
            <w:pPr>
              <w:spacing w:before="80" w:after="80" w:line="200" w:lineRule="exact"/>
              <w:ind w:right="113"/>
              <w:rPr>
                <w:rFonts w:eastAsia="Calibri"/>
                <w:i/>
                <w:sz w:val="16"/>
                <w:lang w:eastAsia="en-GB"/>
              </w:rPr>
            </w:pPr>
          </w:p>
        </w:tc>
        <w:tc>
          <w:tcPr>
            <w:tcW w:w="623" w:type="dxa"/>
            <w:tcBorders>
              <w:top w:val="single" w:sz="4" w:space="0" w:color="auto"/>
              <w:bottom w:val="single" w:sz="12" w:space="0" w:color="auto"/>
            </w:tcBorders>
            <w:shd w:val="clear" w:color="auto" w:fill="auto"/>
            <w:vAlign w:val="bottom"/>
          </w:tcPr>
          <w:p w14:paraId="5BBD4865"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Rank</w:t>
            </w:r>
          </w:p>
        </w:tc>
        <w:tc>
          <w:tcPr>
            <w:tcW w:w="806" w:type="dxa"/>
            <w:tcBorders>
              <w:top w:val="single" w:sz="4" w:space="0" w:color="auto"/>
              <w:bottom w:val="single" w:sz="12" w:space="0" w:color="auto"/>
            </w:tcBorders>
            <w:shd w:val="clear" w:color="auto" w:fill="auto"/>
            <w:vAlign w:val="bottom"/>
          </w:tcPr>
          <w:p w14:paraId="078F40DB"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 xml:space="preserve">Number </w:t>
            </w:r>
          </w:p>
        </w:tc>
        <w:tc>
          <w:tcPr>
            <w:tcW w:w="461" w:type="dxa"/>
            <w:tcBorders>
              <w:top w:val="single" w:sz="4" w:space="0" w:color="auto"/>
              <w:bottom w:val="single" w:sz="12" w:space="0" w:color="auto"/>
              <w:right w:val="single" w:sz="24" w:space="0" w:color="FFFFFF" w:themeColor="background1"/>
            </w:tcBorders>
            <w:shd w:val="clear" w:color="auto" w:fill="auto"/>
            <w:vAlign w:val="bottom"/>
          </w:tcPr>
          <w:p w14:paraId="1DB7D632"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w:t>
            </w:r>
          </w:p>
        </w:tc>
        <w:tc>
          <w:tcPr>
            <w:tcW w:w="599" w:type="dxa"/>
            <w:tcBorders>
              <w:top w:val="single" w:sz="4" w:space="0" w:color="auto"/>
              <w:left w:val="single" w:sz="24" w:space="0" w:color="FFFFFF" w:themeColor="background1"/>
              <w:bottom w:val="single" w:sz="12" w:space="0" w:color="auto"/>
            </w:tcBorders>
            <w:shd w:val="clear" w:color="auto" w:fill="auto"/>
            <w:vAlign w:val="bottom"/>
          </w:tcPr>
          <w:p w14:paraId="30A0FE54"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Rank</w:t>
            </w:r>
          </w:p>
        </w:tc>
        <w:tc>
          <w:tcPr>
            <w:tcW w:w="784" w:type="dxa"/>
            <w:tcBorders>
              <w:top w:val="single" w:sz="4" w:space="0" w:color="auto"/>
              <w:bottom w:val="single" w:sz="12" w:space="0" w:color="auto"/>
            </w:tcBorders>
            <w:shd w:val="clear" w:color="auto" w:fill="auto"/>
            <w:vAlign w:val="bottom"/>
          </w:tcPr>
          <w:p w14:paraId="2B499EE7"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 xml:space="preserve">Number </w:t>
            </w:r>
          </w:p>
        </w:tc>
        <w:tc>
          <w:tcPr>
            <w:tcW w:w="553" w:type="dxa"/>
            <w:tcBorders>
              <w:top w:val="single" w:sz="4" w:space="0" w:color="auto"/>
              <w:bottom w:val="single" w:sz="12" w:space="0" w:color="auto"/>
              <w:right w:val="single" w:sz="24" w:space="0" w:color="FFFFFF" w:themeColor="background1"/>
            </w:tcBorders>
            <w:shd w:val="clear" w:color="auto" w:fill="auto"/>
            <w:vAlign w:val="bottom"/>
          </w:tcPr>
          <w:p w14:paraId="4261DB36"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w:t>
            </w:r>
          </w:p>
        </w:tc>
        <w:tc>
          <w:tcPr>
            <w:tcW w:w="599" w:type="dxa"/>
            <w:tcBorders>
              <w:top w:val="single" w:sz="4" w:space="0" w:color="auto"/>
              <w:left w:val="single" w:sz="24" w:space="0" w:color="FFFFFF" w:themeColor="background1"/>
              <w:bottom w:val="single" w:sz="12" w:space="0" w:color="auto"/>
            </w:tcBorders>
            <w:shd w:val="clear" w:color="auto" w:fill="auto"/>
            <w:vAlign w:val="bottom"/>
          </w:tcPr>
          <w:p w14:paraId="3F23718C"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Rank</w:t>
            </w:r>
          </w:p>
        </w:tc>
        <w:tc>
          <w:tcPr>
            <w:tcW w:w="807" w:type="dxa"/>
            <w:tcBorders>
              <w:top w:val="single" w:sz="4" w:space="0" w:color="auto"/>
              <w:bottom w:val="single" w:sz="12" w:space="0" w:color="auto"/>
            </w:tcBorders>
            <w:shd w:val="clear" w:color="auto" w:fill="auto"/>
            <w:vAlign w:val="bottom"/>
          </w:tcPr>
          <w:p w14:paraId="4DC7D3E9"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 xml:space="preserve">Number </w:t>
            </w:r>
          </w:p>
        </w:tc>
        <w:tc>
          <w:tcPr>
            <w:tcW w:w="462" w:type="dxa"/>
            <w:tcBorders>
              <w:top w:val="single" w:sz="4" w:space="0" w:color="auto"/>
              <w:bottom w:val="single" w:sz="12" w:space="0" w:color="auto"/>
            </w:tcBorders>
            <w:shd w:val="clear" w:color="auto" w:fill="auto"/>
            <w:vAlign w:val="bottom"/>
          </w:tcPr>
          <w:p w14:paraId="06197980" w14:textId="77777777" w:rsidR="007B5E0C" w:rsidRPr="007B5E0C" w:rsidRDefault="007B5E0C" w:rsidP="007B5E0C">
            <w:pPr>
              <w:spacing w:before="80" w:after="80" w:line="200" w:lineRule="exact"/>
              <w:ind w:right="113"/>
              <w:jc w:val="right"/>
              <w:rPr>
                <w:rFonts w:eastAsia="Calibri"/>
                <w:i/>
                <w:sz w:val="16"/>
                <w:lang w:eastAsia="en-GB"/>
              </w:rPr>
            </w:pPr>
            <w:r w:rsidRPr="007B5E0C">
              <w:rPr>
                <w:rFonts w:eastAsia="Calibri"/>
                <w:i/>
                <w:sz w:val="16"/>
                <w:lang w:eastAsia="en-GB"/>
              </w:rPr>
              <w:t>%</w:t>
            </w:r>
          </w:p>
        </w:tc>
      </w:tr>
      <w:tr w:rsidR="00755A33" w:rsidRPr="007B5E0C" w14:paraId="2E680DAA" w14:textId="77777777" w:rsidTr="007B5E0C">
        <w:tc>
          <w:tcPr>
            <w:tcW w:w="1676" w:type="dxa"/>
            <w:tcBorders>
              <w:top w:val="single" w:sz="12" w:space="0" w:color="auto"/>
            </w:tcBorders>
            <w:shd w:val="clear" w:color="auto" w:fill="auto"/>
          </w:tcPr>
          <w:p w14:paraId="0F17D6CA"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Tuberculosis ( A15-A19)</w:t>
            </w:r>
          </w:p>
        </w:tc>
        <w:tc>
          <w:tcPr>
            <w:tcW w:w="623" w:type="dxa"/>
            <w:tcBorders>
              <w:top w:val="single" w:sz="12" w:space="0" w:color="auto"/>
            </w:tcBorders>
            <w:shd w:val="clear" w:color="auto" w:fill="auto"/>
            <w:vAlign w:val="bottom"/>
          </w:tcPr>
          <w:p w14:paraId="2097CAF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w:t>
            </w:r>
          </w:p>
        </w:tc>
        <w:tc>
          <w:tcPr>
            <w:tcW w:w="806" w:type="dxa"/>
            <w:tcBorders>
              <w:top w:val="single" w:sz="12" w:space="0" w:color="auto"/>
            </w:tcBorders>
            <w:shd w:val="clear" w:color="auto" w:fill="auto"/>
            <w:vAlign w:val="bottom"/>
          </w:tcPr>
          <w:p w14:paraId="7A5144EE"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39 695</w:t>
            </w:r>
          </w:p>
        </w:tc>
        <w:tc>
          <w:tcPr>
            <w:tcW w:w="461" w:type="dxa"/>
            <w:tcBorders>
              <w:top w:val="single" w:sz="12" w:space="0" w:color="auto"/>
            </w:tcBorders>
            <w:shd w:val="clear" w:color="auto" w:fill="auto"/>
            <w:vAlign w:val="bottom"/>
          </w:tcPr>
          <w:p w14:paraId="1ACE664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8,3</w:t>
            </w:r>
          </w:p>
        </w:tc>
        <w:tc>
          <w:tcPr>
            <w:tcW w:w="599" w:type="dxa"/>
            <w:tcBorders>
              <w:top w:val="single" w:sz="12" w:space="0" w:color="auto"/>
            </w:tcBorders>
            <w:shd w:val="clear" w:color="auto" w:fill="auto"/>
            <w:vAlign w:val="bottom"/>
          </w:tcPr>
          <w:p w14:paraId="7B37A44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w:t>
            </w:r>
          </w:p>
        </w:tc>
        <w:tc>
          <w:tcPr>
            <w:tcW w:w="784" w:type="dxa"/>
            <w:tcBorders>
              <w:top w:val="single" w:sz="12" w:space="0" w:color="auto"/>
            </w:tcBorders>
            <w:shd w:val="clear" w:color="auto" w:fill="auto"/>
            <w:vAlign w:val="bottom"/>
          </w:tcPr>
          <w:p w14:paraId="20A7731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34 042</w:t>
            </w:r>
          </w:p>
        </w:tc>
        <w:tc>
          <w:tcPr>
            <w:tcW w:w="553" w:type="dxa"/>
            <w:tcBorders>
              <w:top w:val="single" w:sz="12" w:space="0" w:color="auto"/>
            </w:tcBorders>
            <w:shd w:val="clear" w:color="auto" w:fill="auto"/>
            <w:vAlign w:val="bottom"/>
          </w:tcPr>
          <w:p w14:paraId="52F6437E"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7,2</w:t>
            </w:r>
          </w:p>
        </w:tc>
        <w:tc>
          <w:tcPr>
            <w:tcW w:w="599" w:type="dxa"/>
            <w:tcBorders>
              <w:top w:val="single" w:sz="12" w:space="0" w:color="auto"/>
            </w:tcBorders>
            <w:shd w:val="clear" w:color="auto" w:fill="auto"/>
            <w:vAlign w:val="bottom"/>
          </w:tcPr>
          <w:p w14:paraId="4C881D54"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w:t>
            </w:r>
          </w:p>
        </w:tc>
        <w:tc>
          <w:tcPr>
            <w:tcW w:w="807" w:type="dxa"/>
            <w:tcBorders>
              <w:top w:val="single" w:sz="12" w:space="0" w:color="auto"/>
            </w:tcBorders>
            <w:shd w:val="clear" w:color="auto" w:fill="auto"/>
            <w:vAlign w:val="bottom"/>
          </w:tcPr>
          <w:p w14:paraId="1CD9F037"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29 513</w:t>
            </w:r>
          </w:p>
        </w:tc>
        <w:tc>
          <w:tcPr>
            <w:tcW w:w="462" w:type="dxa"/>
            <w:tcBorders>
              <w:top w:val="single" w:sz="12" w:space="0" w:color="auto"/>
            </w:tcBorders>
            <w:shd w:val="clear" w:color="auto" w:fill="auto"/>
            <w:vAlign w:val="bottom"/>
          </w:tcPr>
          <w:p w14:paraId="6FE1398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6,5</w:t>
            </w:r>
          </w:p>
        </w:tc>
      </w:tr>
      <w:tr w:rsidR="00755A33" w:rsidRPr="007B5E0C" w14:paraId="5074C1C8" w14:textId="77777777" w:rsidTr="007B5E0C">
        <w:tc>
          <w:tcPr>
            <w:tcW w:w="1676" w:type="dxa"/>
            <w:shd w:val="clear" w:color="auto" w:fill="auto"/>
          </w:tcPr>
          <w:p w14:paraId="68E0F9B6"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Diabetes mellitus (E10-E14)</w:t>
            </w:r>
          </w:p>
        </w:tc>
        <w:tc>
          <w:tcPr>
            <w:tcW w:w="623" w:type="dxa"/>
            <w:shd w:val="clear" w:color="auto" w:fill="auto"/>
            <w:vAlign w:val="bottom"/>
          </w:tcPr>
          <w:p w14:paraId="19D8BBD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w:t>
            </w:r>
          </w:p>
        </w:tc>
        <w:tc>
          <w:tcPr>
            <w:tcW w:w="806" w:type="dxa"/>
            <w:shd w:val="clear" w:color="auto" w:fill="auto"/>
            <w:vAlign w:val="bottom"/>
          </w:tcPr>
          <w:p w14:paraId="2AAB298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24 092</w:t>
            </w:r>
          </w:p>
        </w:tc>
        <w:tc>
          <w:tcPr>
            <w:tcW w:w="461" w:type="dxa"/>
            <w:shd w:val="clear" w:color="auto" w:fill="auto"/>
            <w:vAlign w:val="bottom"/>
          </w:tcPr>
          <w:p w14:paraId="03660F7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5,1</w:t>
            </w:r>
          </w:p>
        </w:tc>
        <w:tc>
          <w:tcPr>
            <w:tcW w:w="599" w:type="dxa"/>
            <w:shd w:val="clear" w:color="auto" w:fill="auto"/>
            <w:vAlign w:val="bottom"/>
          </w:tcPr>
          <w:p w14:paraId="7D6D259E"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w:t>
            </w:r>
          </w:p>
        </w:tc>
        <w:tc>
          <w:tcPr>
            <w:tcW w:w="784" w:type="dxa"/>
            <w:shd w:val="clear" w:color="auto" w:fill="auto"/>
            <w:vAlign w:val="bottom"/>
          </w:tcPr>
          <w:p w14:paraId="5F491E3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25 774</w:t>
            </w:r>
          </w:p>
        </w:tc>
        <w:tc>
          <w:tcPr>
            <w:tcW w:w="553" w:type="dxa"/>
            <w:shd w:val="clear" w:color="auto" w:fill="auto"/>
            <w:vAlign w:val="bottom"/>
          </w:tcPr>
          <w:p w14:paraId="13196C6B"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5,4</w:t>
            </w:r>
          </w:p>
        </w:tc>
        <w:tc>
          <w:tcPr>
            <w:tcW w:w="599" w:type="dxa"/>
            <w:shd w:val="clear" w:color="auto" w:fill="auto"/>
            <w:vAlign w:val="bottom"/>
          </w:tcPr>
          <w:p w14:paraId="5160F413"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w:t>
            </w:r>
          </w:p>
        </w:tc>
        <w:tc>
          <w:tcPr>
            <w:tcW w:w="807" w:type="dxa"/>
            <w:shd w:val="clear" w:color="auto" w:fill="auto"/>
            <w:vAlign w:val="bottom"/>
          </w:tcPr>
          <w:p w14:paraId="0F80676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25 255</w:t>
            </w:r>
          </w:p>
        </w:tc>
        <w:tc>
          <w:tcPr>
            <w:tcW w:w="462" w:type="dxa"/>
            <w:shd w:val="clear" w:color="auto" w:fill="auto"/>
            <w:vAlign w:val="bottom"/>
          </w:tcPr>
          <w:p w14:paraId="4C0AABF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5,5</w:t>
            </w:r>
          </w:p>
        </w:tc>
      </w:tr>
      <w:tr w:rsidR="00755A33" w:rsidRPr="007B5E0C" w14:paraId="06CAD5A9" w14:textId="77777777" w:rsidTr="007B5E0C">
        <w:tc>
          <w:tcPr>
            <w:tcW w:w="1676" w:type="dxa"/>
            <w:shd w:val="clear" w:color="auto" w:fill="auto"/>
          </w:tcPr>
          <w:p w14:paraId="2A3AEA54"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Other forms of heart disease (I30-I52)</w:t>
            </w:r>
          </w:p>
        </w:tc>
        <w:tc>
          <w:tcPr>
            <w:tcW w:w="623" w:type="dxa"/>
            <w:shd w:val="clear" w:color="auto" w:fill="auto"/>
            <w:vAlign w:val="bottom"/>
          </w:tcPr>
          <w:p w14:paraId="313C55B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w:t>
            </w:r>
          </w:p>
        </w:tc>
        <w:tc>
          <w:tcPr>
            <w:tcW w:w="806" w:type="dxa"/>
            <w:shd w:val="clear" w:color="auto" w:fill="auto"/>
            <w:vAlign w:val="bottom"/>
          </w:tcPr>
          <w:p w14:paraId="72B1D02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23 009</w:t>
            </w:r>
          </w:p>
        </w:tc>
        <w:tc>
          <w:tcPr>
            <w:tcW w:w="461" w:type="dxa"/>
            <w:shd w:val="clear" w:color="auto" w:fill="auto"/>
            <w:vAlign w:val="bottom"/>
          </w:tcPr>
          <w:p w14:paraId="2A8A8317"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4,8</w:t>
            </w:r>
          </w:p>
        </w:tc>
        <w:tc>
          <w:tcPr>
            <w:tcW w:w="599" w:type="dxa"/>
            <w:shd w:val="clear" w:color="auto" w:fill="auto"/>
            <w:vAlign w:val="bottom"/>
          </w:tcPr>
          <w:p w14:paraId="1ED3E1F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w:t>
            </w:r>
          </w:p>
        </w:tc>
        <w:tc>
          <w:tcPr>
            <w:tcW w:w="784" w:type="dxa"/>
            <w:shd w:val="clear" w:color="auto" w:fill="auto"/>
            <w:vAlign w:val="bottom"/>
          </w:tcPr>
          <w:p w14:paraId="4191C8E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23 299</w:t>
            </w:r>
          </w:p>
        </w:tc>
        <w:tc>
          <w:tcPr>
            <w:tcW w:w="553" w:type="dxa"/>
            <w:shd w:val="clear" w:color="auto" w:fill="auto"/>
            <w:vAlign w:val="bottom"/>
          </w:tcPr>
          <w:p w14:paraId="10D53AE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4,9</w:t>
            </w:r>
          </w:p>
        </w:tc>
        <w:tc>
          <w:tcPr>
            <w:tcW w:w="599" w:type="dxa"/>
            <w:shd w:val="clear" w:color="auto" w:fill="auto"/>
            <w:vAlign w:val="bottom"/>
          </w:tcPr>
          <w:p w14:paraId="5F40B855"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w:t>
            </w:r>
          </w:p>
        </w:tc>
        <w:tc>
          <w:tcPr>
            <w:tcW w:w="807" w:type="dxa"/>
            <w:shd w:val="clear" w:color="auto" w:fill="auto"/>
            <w:vAlign w:val="bottom"/>
          </w:tcPr>
          <w:p w14:paraId="50EC729D"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23 515</w:t>
            </w:r>
          </w:p>
        </w:tc>
        <w:tc>
          <w:tcPr>
            <w:tcW w:w="462" w:type="dxa"/>
            <w:shd w:val="clear" w:color="auto" w:fill="auto"/>
            <w:vAlign w:val="bottom"/>
          </w:tcPr>
          <w:p w14:paraId="19F5D3CB"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5,1</w:t>
            </w:r>
          </w:p>
        </w:tc>
      </w:tr>
      <w:tr w:rsidR="00755A33" w:rsidRPr="007B5E0C" w14:paraId="1F0913F3" w14:textId="77777777" w:rsidTr="007B5E0C">
        <w:tc>
          <w:tcPr>
            <w:tcW w:w="1676" w:type="dxa"/>
            <w:shd w:val="clear" w:color="auto" w:fill="auto"/>
          </w:tcPr>
          <w:p w14:paraId="2E736FBD"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Cerebrovascular diseases (I60-I69) Intestinal infectious diseases (A00-A09)</w:t>
            </w:r>
          </w:p>
        </w:tc>
        <w:tc>
          <w:tcPr>
            <w:tcW w:w="623" w:type="dxa"/>
            <w:shd w:val="clear" w:color="auto" w:fill="auto"/>
            <w:vAlign w:val="bottom"/>
          </w:tcPr>
          <w:p w14:paraId="1D927A1B"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w:t>
            </w:r>
          </w:p>
        </w:tc>
        <w:tc>
          <w:tcPr>
            <w:tcW w:w="806" w:type="dxa"/>
            <w:shd w:val="clear" w:color="auto" w:fill="auto"/>
            <w:vAlign w:val="bottom"/>
          </w:tcPr>
          <w:p w14:paraId="17632C7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24 258</w:t>
            </w:r>
          </w:p>
        </w:tc>
        <w:tc>
          <w:tcPr>
            <w:tcW w:w="461" w:type="dxa"/>
            <w:shd w:val="clear" w:color="auto" w:fill="auto"/>
            <w:vAlign w:val="bottom"/>
          </w:tcPr>
          <w:p w14:paraId="52AE603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5,1</w:t>
            </w:r>
          </w:p>
        </w:tc>
        <w:tc>
          <w:tcPr>
            <w:tcW w:w="599" w:type="dxa"/>
            <w:shd w:val="clear" w:color="auto" w:fill="auto"/>
            <w:vAlign w:val="bottom"/>
          </w:tcPr>
          <w:p w14:paraId="06AF2A8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w:t>
            </w:r>
          </w:p>
        </w:tc>
        <w:tc>
          <w:tcPr>
            <w:tcW w:w="784" w:type="dxa"/>
            <w:shd w:val="clear" w:color="auto" w:fill="auto"/>
            <w:vAlign w:val="bottom"/>
          </w:tcPr>
          <w:p w14:paraId="08FE53A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23 505</w:t>
            </w:r>
          </w:p>
        </w:tc>
        <w:tc>
          <w:tcPr>
            <w:tcW w:w="553" w:type="dxa"/>
            <w:shd w:val="clear" w:color="auto" w:fill="auto"/>
            <w:vAlign w:val="bottom"/>
          </w:tcPr>
          <w:p w14:paraId="1FDB2D3E"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5,0</w:t>
            </w:r>
          </w:p>
        </w:tc>
        <w:tc>
          <w:tcPr>
            <w:tcW w:w="599" w:type="dxa"/>
            <w:shd w:val="clear" w:color="auto" w:fill="auto"/>
            <w:vAlign w:val="bottom"/>
          </w:tcPr>
          <w:p w14:paraId="366370A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w:t>
            </w:r>
          </w:p>
        </w:tc>
        <w:tc>
          <w:tcPr>
            <w:tcW w:w="807" w:type="dxa"/>
            <w:shd w:val="clear" w:color="auto" w:fill="auto"/>
            <w:vAlign w:val="bottom"/>
          </w:tcPr>
          <w:p w14:paraId="1FE48072" w14:textId="2674C22A"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23</w:t>
            </w:r>
            <w:r w:rsidR="00A10139">
              <w:rPr>
                <w:rFonts w:eastAsia="Calibri"/>
                <w:sz w:val="18"/>
                <w:lang w:eastAsia="en-GB"/>
              </w:rPr>
              <w:t xml:space="preserve"> </w:t>
            </w:r>
            <w:r w:rsidRPr="007B5E0C">
              <w:rPr>
                <w:rFonts w:eastAsia="Calibri"/>
                <w:sz w:val="18"/>
                <w:lang w:eastAsia="en-GB"/>
              </w:rPr>
              <w:t>137</w:t>
            </w:r>
          </w:p>
        </w:tc>
        <w:tc>
          <w:tcPr>
            <w:tcW w:w="462" w:type="dxa"/>
            <w:shd w:val="clear" w:color="auto" w:fill="auto"/>
            <w:vAlign w:val="bottom"/>
          </w:tcPr>
          <w:p w14:paraId="1C20527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5,1</w:t>
            </w:r>
          </w:p>
        </w:tc>
      </w:tr>
      <w:tr w:rsidR="00755A33" w:rsidRPr="007B5E0C" w14:paraId="1D2CAF88" w14:textId="77777777" w:rsidTr="007B5E0C">
        <w:tc>
          <w:tcPr>
            <w:tcW w:w="1676" w:type="dxa"/>
            <w:shd w:val="clear" w:color="auto" w:fill="auto"/>
          </w:tcPr>
          <w:p w14:paraId="3A4F0DE5"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Human immunodeficiency virus [HIV] disease (B20-B24)</w:t>
            </w:r>
          </w:p>
        </w:tc>
        <w:tc>
          <w:tcPr>
            <w:tcW w:w="623" w:type="dxa"/>
            <w:shd w:val="clear" w:color="auto" w:fill="auto"/>
            <w:vAlign w:val="bottom"/>
          </w:tcPr>
          <w:p w14:paraId="05D4E203"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6</w:t>
            </w:r>
          </w:p>
        </w:tc>
        <w:tc>
          <w:tcPr>
            <w:tcW w:w="806" w:type="dxa"/>
            <w:shd w:val="clear" w:color="auto" w:fill="auto"/>
            <w:vAlign w:val="bottom"/>
          </w:tcPr>
          <w:p w14:paraId="52EF3C1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22 866</w:t>
            </w:r>
          </w:p>
        </w:tc>
        <w:tc>
          <w:tcPr>
            <w:tcW w:w="461" w:type="dxa"/>
            <w:shd w:val="clear" w:color="auto" w:fill="auto"/>
            <w:vAlign w:val="bottom"/>
          </w:tcPr>
          <w:p w14:paraId="3EE0541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4,8</w:t>
            </w:r>
          </w:p>
        </w:tc>
        <w:tc>
          <w:tcPr>
            <w:tcW w:w="599" w:type="dxa"/>
            <w:shd w:val="clear" w:color="auto" w:fill="auto"/>
            <w:vAlign w:val="bottom"/>
          </w:tcPr>
          <w:p w14:paraId="3F077A4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w:t>
            </w:r>
          </w:p>
        </w:tc>
        <w:tc>
          <w:tcPr>
            <w:tcW w:w="784" w:type="dxa"/>
            <w:shd w:val="clear" w:color="auto" w:fill="auto"/>
            <w:vAlign w:val="bottom"/>
          </w:tcPr>
          <w:p w14:paraId="1CEAFA45"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22 557</w:t>
            </w:r>
          </w:p>
        </w:tc>
        <w:tc>
          <w:tcPr>
            <w:tcW w:w="553" w:type="dxa"/>
            <w:shd w:val="clear" w:color="auto" w:fill="auto"/>
            <w:vAlign w:val="bottom"/>
          </w:tcPr>
          <w:p w14:paraId="7D8FE1E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4,8</w:t>
            </w:r>
          </w:p>
        </w:tc>
        <w:tc>
          <w:tcPr>
            <w:tcW w:w="599" w:type="dxa"/>
            <w:shd w:val="clear" w:color="auto" w:fill="auto"/>
            <w:vAlign w:val="bottom"/>
          </w:tcPr>
          <w:p w14:paraId="13DB88D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w:t>
            </w:r>
          </w:p>
        </w:tc>
        <w:tc>
          <w:tcPr>
            <w:tcW w:w="807" w:type="dxa"/>
            <w:shd w:val="clear" w:color="auto" w:fill="auto"/>
            <w:vAlign w:val="bottom"/>
          </w:tcPr>
          <w:p w14:paraId="681E1D4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21 830</w:t>
            </w:r>
          </w:p>
        </w:tc>
        <w:tc>
          <w:tcPr>
            <w:tcW w:w="462" w:type="dxa"/>
            <w:shd w:val="clear" w:color="auto" w:fill="auto"/>
            <w:vAlign w:val="bottom"/>
          </w:tcPr>
          <w:p w14:paraId="665670A7"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4,8</w:t>
            </w:r>
          </w:p>
        </w:tc>
      </w:tr>
      <w:tr w:rsidR="00755A33" w:rsidRPr="007B5E0C" w14:paraId="263147C9" w14:textId="77777777" w:rsidTr="007B5E0C">
        <w:tc>
          <w:tcPr>
            <w:tcW w:w="1676" w:type="dxa"/>
            <w:shd w:val="clear" w:color="auto" w:fill="auto"/>
          </w:tcPr>
          <w:p w14:paraId="5656A75B"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Hypertensive diseases (I10-I15)</w:t>
            </w:r>
          </w:p>
        </w:tc>
        <w:tc>
          <w:tcPr>
            <w:tcW w:w="623" w:type="dxa"/>
            <w:shd w:val="clear" w:color="auto" w:fill="auto"/>
            <w:vAlign w:val="bottom"/>
          </w:tcPr>
          <w:p w14:paraId="555F3BAD"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7</w:t>
            </w:r>
          </w:p>
        </w:tc>
        <w:tc>
          <w:tcPr>
            <w:tcW w:w="806" w:type="dxa"/>
            <w:shd w:val="clear" w:color="auto" w:fill="auto"/>
            <w:vAlign w:val="bottom"/>
          </w:tcPr>
          <w:p w14:paraId="41815216"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18 416</w:t>
            </w:r>
          </w:p>
        </w:tc>
        <w:tc>
          <w:tcPr>
            <w:tcW w:w="461" w:type="dxa"/>
            <w:shd w:val="clear" w:color="auto" w:fill="auto"/>
            <w:vAlign w:val="bottom"/>
          </w:tcPr>
          <w:p w14:paraId="1936E19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3,9</w:t>
            </w:r>
          </w:p>
        </w:tc>
        <w:tc>
          <w:tcPr>
            <w:tcW w:w="599" w:type="dxa"/>
            <w:shd w:val="clear" w:color="auto" w:fill="auto"/>
            <w:vAlign w:val="bottom"/>
          </w:tcPr>
          <w:p w14:paraId="6979689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7</w:t>
            </w:r>
          </w:p>
        </w:tc>
        <w:tc>
          <w:tcPr>
            <w:tcW w:w="784" w:type="dxa"/>
            <w:shd w:val="clear" w:color="auto" w:fill="auto"/>
            <w:vAlign w:val="bottom"/>
          </w:tcPr>
          <w:p w14:paraId="71AF84E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19 845</w:t>
            </w:r>
          </w:p>
        </w:tc>
        <w:tc>
          <w:tcPr>
            <w:tcW w:w="553" w:type="dxa"/>
            <w:shd w:val="clear" w:color="auto" w:fill="auto"/>
            <w:vAlign w:val="bottom"/>
          </w:tcPr>
          <w:p w14:paraId="7589CC3B"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4,2</w:t>
            </w:r>
          </w:p>
        </w:tc>
        <w:tc>
          <w:tcPr>
            <w:tcW w:w="599" w:type="dxa"/>
            <w:shd w:val="clear" w:color="auto" w:fill="auto"/>
            <w:vAlign w:val="bottom"/>
          </w:tcPr>
          <w:p w14:paraId="426CF6A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6</w:t>
            </w:r>
          </w:p>
        </w:tc>
        <w:tc>
          <w:tcPr>
            <w:tcW w:w="807" w:type="dxa"/>
            <w:shd w:val="clear" w:color="auto" w:fill="auto"/>
            <w:vAlign w:val="bottom"/>
          </w:tcPr>
          <w:p w14:paraId="693E80C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19 960</w:t>
            </w:r>
          </w:p>
        </w:tc>
        <w:tc>
          <w:tcPr>
            <w:tcW w:w="462" w:type="dxa"/>
            <w:shd w:val="clear" w:color="auto" w:fill="auto"/>
            <w:vAlign w:val="bottom"/>
          </w:tcPr>
          <w:p w14:paraId="1DDF9A5B"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4,4</w:t>
            </w:r>
          </w:p>
        </w:tc>
      </w:tr>
      <w:tr w:rsidR="00755A33" w:rsidRPr="007B5E0C" w14:paraId="71ED4746" w14:textId="77777777" w:rsidTr="007B5E0C">
        <w:tc>
          <w:tcPr>
            <w:tcW w:w="1676" w:type="dxa"/>
            <w:shd w:val="clear" w:color="auto" w:fill="auto"/>
          </w:tcPr>
          <w:p w14:paraId="4B9BC2BC"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Influenza and pneumonia (J09-J18)</w:t>
            </w:r>
          </w:p>
        </w:tc>
        <w:tc>
          <w:tcPr>
            <w:tcW w:w="623" w:type="dxa"/>
            <w:shd w:val="clear" w:color="auto" w:fill="auto"/>
            <w:vAlign w:val="bottom"/>
          </w:tcPr>
          <w:p w14:paraId="318A828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w:t>
            </w:r>
          </w:p>
        </w:tc>
        <w:tc>
          <w:tcPr>
            <w:tcW w:w="806" w:type="dxa"/>
            <w:shd w:val="clear" w:color="auto" w:fill="auto"/>
            <w:vAlign w:val="bottom"/>
          </w:tcPr>
          <w:p w14:paraId="29BE8C4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22 878</w:t>
            </w:r>
          </w:p>
        </w:tc>
        <w:tc>
          <w:tcPr>
            <w:tcW w:w="461" w:type="dxa"/>
            <w:shd w:val="clear" w:color="auto" w:fill="auto"/>
            <w:vAlign w:val="bottom"/>
          </w:tcPr>
          <w:p w14:paraId="0E173BD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4,8</w:t>
            </w:r>
          </w:p>
        </w:tc>
        <w:tc>
          <w:tcPr>
            <w:tcW w:w="599" w:type="dxa"/>
            <w:shd w:val="clear" w:color="auto" w:fill="auto"/>
            <w:vAlign w:val="bottom"/>
          </w:tcPr>
          <w:p w14:paraId="2C601AC6"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6</w:t>
            </w:r>
          </w:p>
        </w:tc>
        <w:tc>
          <w:tcPr>
            <w:tcW w:w="784" w:type="dxa"/>
            <w:shd w:val="clear" w:color="auto" w:fill="auto"/>
            <w:vAlign w:val="bottom"/>
          </w:tcPr>
          <w:p w14:paraId="7DEFEC14"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21 001</w:t>
            </w:r>
          </w:p>
        </w:tc>
        <w:tc>
          <w:tcPr>
            <w:tcW w:w="553" w:type="dxa"/>
            <w:shd w:val="clear" w:color="auto" w:fill="auto"/>
            <w:vAlign w:val="bottom"/>
          </w:tcPr>
          <w:p w14:paraId="7840A66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4,4</w:t>
            </w:r>
          </w:p>
        </w:tc>
        <w:tc>
          <w:tcPr>
            <w:tcW w:w="599" w:type="dxa"/>
            <w:shd w:val="clear" w:color="auto" w:fill="auto"/>
            <w:vAlign w:val="bottom"/>
          </w:tcPr>
          <w:p w14:paraId="633D00C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7</w:t>
            </w:r>
          </w:p>
        </w:tc>
        <w:tc>
          <w:tcPr>
            <w:tcW w:w="807" w:type="dxa"/>
            <w:shd w:val="clear" w:color="auto" w:fill="auto"/>
            <w:vAlign w:val="bottom"/>
          </w:tcPr>
          <w:p w14:paraId="3652DAA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19 638</w:t>
            </w:r>
          </w:p>
        </w:tc>
        <w:tc>
          <w:tcPr>
            <w:tcW w:w="462" w:type="dxa"/>
            <w:shd w:val="clear" w:color="auto" w:fill="auto"/>
            <w:vAlign w:val="bottom"/>
          </w:tcPr>
          <w:p w14:paraId="239A4F9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4,3</w:t>
            </w:r>
          </w:p>
        </w:tc>
      </w:tr>
      <w:tr w:rsidR="00755A33" w:rsidRPr="007B5E0C" w14:paraId="248D5A66" w14:textId="77777777" w:rsidTr="007B5E0C">
        <w:tc>
          <w:tcPr>
            <w:tcW w:w="1676" w:type="dxa"/>
            <w:shd w:val="clear" w:color="auto" w:fill="auto"/>
          </w:tcPr>
          <w:p w14:paraId="36D43155"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Other viral diseases (B25-B34)</w:t>
            </w:r>
          </w:p>
        </w:tc>
        <w:tc>
          <w:tcPr>
            <w:tcW w:w="623" w:type="dxa"/>
            <w:shd w:val="clear" w:color="auto" w:fill="auto"/>
            <w:vAlign w:val="bottom"/>
          </w:tcPr>
          <w:p w14:paraId="057548B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9</w:t>
            </w:r>
          </w:p>
        </w:tc>
        <w:tc>
          <w:tcPr>
            <w:tcW w:w="806" w:type="dxa"/>
            <w:shd w:val="clear" w:color="auto" w:fill="auto"/>
            <w:vAlign w:val="bottom"/>
          </w:tcPr>
          <w:p w14:paraId="7F748A12"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14 574</w:t>
            </w:r>
          </w:p>
        </w:tc>
        <w:tc>
          <w:tcPr>
            <w:tcW w:w="461" w:type="dxa"/>
            <w:shd w:val="clear" w:color="auto" w:fill="auto"/>
            <w:vAlign w:val="bottom"/>
          </w:tcPr>
          <w:p w14:paraId="34E1C7B4"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3,1</w:t>
            </w:r>
          </w:p>
        </w:tc>
        <w:tc>
          <w:tcPr>
            <w:tcW w:w="599" w:type="dxa"/>
            <w:shd w:val="clear" w:color="auto" w:fill="auto"/>
            <w:vAlign w:val="bottom"/>
          </w:tcPr>
          <w:p w14:paraId="54B72546"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8</w:t>
            </w:r>
          </w:p>
        </w:tc>
        <w:tc>
          <w:tcPr>
            <w:tcW w:w="784" w:type="dxa"/>
            <w:shd w:val="clear" w:color="auto" w:fill="auto"/>
            <w:vAlign w:val="bottom"/>
          </w:tcPr>
          <w:p w14:paraId="111DC2F4"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16 475</w:t>
            </w:r>
          </w:p>
        </w:tc>
        <w:tc>
          <w:tcPr>
            <w:tcW w:w="553" w:type="dxa"/>
            <w:shd w:val="clear" w:color="auto" w:fill="auto"/>
            <w:vAlign w:val="bottom"/>
          </w:tcPr>
          <w:p w14:paraId="3DCCB9E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3,5</w:t>
            </w:r>
          </w:p>
        </w:tc>
        <w:tc>
          <w:tcPr>
            <w:tcW w:w="599" w:type="dxa"/>
            <w:shd w:val="clear" w:color="auto" w:fill="auto"/>
            <w:vAlign w:val="bottom"/>
          </w:tcPr>
          <w:p w14:paraId="72055DC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8</w:t>
            </w:r>
          </w:p>
        </w:tc>
        <w:tc>
          <w:tcPr>
            <w:tcW w:w="807" w:type="dxa"/>
            <w:shd w:val="clear" w:color="auto" w:fill="auto"/>
            <w:vAlign w:val="bottom"/>
          </w:tcPr>
          <w:p w14:paraId="52ECCE8D"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16 577</w:t>
            </w:r>
          </w:p>
        </w:tc>
        <w:tc>
          <w:tcPr>
            <w:tcW w:w="462" w:type="dxa"/>
            <w:shd w:val="clear" w:color="auto" w:fill="auto"/>
            <w:vAlign w:val="bottom"/>
          </w:tcPr>
          <w:p w14:paraId="61BCD6E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3,6</w:t>
            </w:r>
          </w:p>
        </w:tc>
      </w:tr>
      <w:tr w:rsidR="00755A33" w:rsidRPr="007B5E0C" w14:paraId="0CE52147" w14:textId="77777777" w:rsidTr="007B5E0C">
        <w:tc>
          <w:tcPr>
            <w:tcW w:w="1676" w:type="dxa"/>
            <w:tcBorders>
              <w:bottom w:val="nil"/>
            </w:tcBorders>
            <w:shd w:val="clear" w:color="auto" w:fill="auto"/>
          </w:tcPr>
          <w:p w14:paraId="5DD1C5E8"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Ischaemic heart diseases (120-125)</w:t>
            </w:r>
          </w:p>
        </w:tc>
        <w:tc>
          <w:tcPr>
            <w:tcW w:w="623" w:type="dxa"/>
            <w:tcBorders>
              <w:bottom w:val="nil"/>
            </w:tcBorders>
            <w:shd w:val="clear" w:color="auto" w:fill="auto"/>
            <w:vAlign w:val="bottom"/>
          </w:tcPr>
          <w:p w14:paraId="53A240BA"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806" w:type="dxa"/>
            <w:tcBorders>
              <w:bottom w:val="nil"/>
            </w:tcBorders>
            <w:shd w:val="clear" w:color="auto" w:fill="auto"/>
            <w:vAlign w:val="bottom"/>
          </w:tcPr>
          <w:p w14:paraId="129A0B8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461" w:type="dxa"/>
            <w:tcBorders>
              <w:bottom w:val="nil"/>
            </w:tcBorders>
            <w:shd w:val="clear" w:color="auto" w:fill="auto"/>
            <w:vAlign w:val="bottom"/>
          </w:tcPr>
          <w:p w14:paraId="3AB9A385"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599" w:type="dxa"/>
            <w:tcBorders>
              <w:bottom w:val="nil"/>
            </w:tcBorders>
            <w:shd w:val="clear" w:color="auto" w:fill="auto"/>
            <w:vAlign w:val="bottom"/>
          </w:tcPr>
          <w:p w14:paraId="7EC2FEDA"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10</w:t>
            </w:r>
          </w:p>
        </w:tc>
        <w:tc>
          <w:tcPr>
            <w:tcW w:w="784" w:type="dxa"/>
            <w:tcBorders>
              <w:bottom w:val="nil"/>
            </w:tcBorders>
            <w:shd w:val="clear" w:color="auto" w:fill="auto"/>
            <w:vAlign w:val="bottom"/>
          </w:tcPr>
          <w:p w14:paraId="19B7F3B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12 714</w:t>
            </w:r>
          </w:p>
        </w:tc>
        <w:tc>
          <w:tcPr>
            <w:tcW w:w="553" w:type="dxa"/>
            <w:tcBorders>
              <w:bottom w:val="nil"/>
            </w:tcBorders>
            <w:shd w:val="clear" w:color="auto" w:fill="auto"/>
            <w:vAlign w:val="bottom"/>
          </w:tcPr>
          <w:p w14:paraId="410DC3DE"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2,7</w:t>
            </w:r>
          </w:p>
        </w:tc>
        <w:tc>
          <w:tcPr>
            <w:tcW w:w="599" w:type="dxa"/>
            <w:tcBorders>
              <w:bottom w:val="nil"/>
            </w:tcBorders>
            <w:shd w:val="clear" w:color="auto" w:fill="auto"/>
            <w:vAlign w:val="bottom"/>
          </w:tcPr>
          <w:p w14:paraId="481FF65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9</w:t>
            </w:r>
          </w:p>
        </w:tc>
        <w:tc>
          <w:tcPr>
            <w:tcW w:w="807" w:type="dxa"/>
            <w:tcBorders>
              <w:bottom w:val="nil"/>
            </w:tcBorders>
            <w:shd w:val="clear" w:color="auto" w:fill="auto"/>
            <w:vAlign w:val="bottom"/>
          </w:tcPr>
          <w:p w14:paraId="0D392CAA"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12 883</w:t>
            </w:r>
          </w:p>
        </w:tc>
        <w:tc>
          <w:tcPr>
            <w:tcW w:w="462" w:type="dxa"/>
            <w:tcBorders>
              <w:bottom w:val="nil"/>
            </w:tcBorders>
            <w:shd w:val="clear" w:color="auto" w:fill="auto"/>
            <w:vAlign w:val="bottom"/>
          </w:tcPr>
          <w:p w14:paraId="657321D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2,8</w:t>
            </w:r>
          </w:p>
        </w:tc>
      </w:tr>
      <w:tr w:rsidR="00755A33" w:rsidRPr="007B5E0C" w14:paraId="35CF4007" w14:textId="77777777" w:rsidTr="007B5E0C">
        <w:tc>
          <w:tcPr>
            <w:tcW w:w="1676" w:type="dxa"/>
            <w:tcBorders>
              <w:top w:val="nil"/>
              <w:bottom w:val="nil"/>
            </w:tcBorders>
            <w:shd w:val="clear" w:color="auto" w:fill="auto"/>
          </w:tcPr>
          <w:p w14:paraId="4D3A45CF"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lastRenderedPageBreak/>
              <w:t>Chronic lower respiratory diseases (J40-J47)</w:t>
            </w:r>
          </w:p>
        </w:tc>
        <w:tc>
          <w:tcPr>
            <w:tcW w:w="623" w:type="dxa"/>
            <w:tcBorders>
              <w:top w:val="nil"/>
              <w:bottom w:val="nil"/>
            </w:tcBorders>
            <w:shd w:val="clear" w:color="auto" w:fill="auto"/>
            <w:vAlign w:val="bottom"/>
          </w:tcPr>
          <w:p w14:paraId="4F94E5B3"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10</w:t>
            </w:r>
          </w:p>
        </w:tc>
        <w:tc>
          <w:tcPr>
            <w:tcW w:w="806" w:type="dxa"/>
            <w:tcBorders>
              <w:top w:val="nil"/>
              <w:bottom w:val="nil"/>
            </w:tcBorders>
            <w:shd w:val="clear" w:color="auto" w:fill="auto"/>
            <w:vAlign w:val="bottom"/>
          </w:tcPr>
          <w:p w14:paraId="1E3CD327"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12 793</w:t>
            </w:r>
          </w:p>
        </w:tc>
        <w:tc>
          <w:tcPr>
            <w:tcW w:w="461" w:type="dxa"/>
            <w:tcBorders>
              <w:top w:val="nil"/>
              <w:bottom w:val="nil"/>
            </w:tcBorders>
            <w:shd w:val="clear" w:color="auto" w:fill="auto"/>
            <w:vAlign w:val="bottom"/>
          </w:tcPr>
          <w:p w14:paraId="1E7D51D1"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2,7</w:t>
            </w:r>
          </w:p>
        </w:tc>
        <w:tc>
          <w:tcPr>
            <w:tcW w:w="599" w:type="dxa"/>
            <w:tcBorders>
              <w:top w:val="nil"/>
              <w:bottom w:val="nil"/>
            </w:tcBorders>
            <w:shd w:val="clear" w:color="auto" w:fill="auto"/>
            <w:vAlign w:val="bottom"/>
          </w:tcPr>
          <w:p w14:paraId="48B87FD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9</w:t>
            </w:r>
          </w:p>
        </w:tc>
        <w:tc>
          <w:tcPr>
            <w:tcW w:w="784" w:type="dxa"/>
            <w:tcBorders>
              <w:top w:val="nil"/>
              <w:bottom w:val="nil"/>
            </w:tcBorders>
            <w:shd w:val="clear" w:color="auto" w:fill="auto"/>
            <w:vAlign w:val="bottom"/>
          </w:tcPr>
          <w:p w14:paraId="690C33F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13 006</w:t>
            </w:r>
          </w:p>
        </w:tc>
        <w:tc>
          <w:tcPr>
            <w:tcW w:w="553" w:type="dxa"/>
            <w:tcBorders>
              <w:top w:val="nil"/>
              <w:bottom w:val="nil"/>
            </w:tcBorders>
            <w:shd w:val="clear" w:color="auto" w:fill="auto"/>
            <w:vAlign w:val="bottom"/>
          </w:tcPr>
          <w:p w14:paraId="1431752D"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2,7</w:t>
            </w:r>
          </w:p>
        </w:tc>
        <w:tc>
          <w:tcPr>
            <w:tcW w:w="599" w:type="dxa"/>
            <w:tcBorders>
              <w:top w:val="nil"/>
              <w:bottom w:val="nil"/>
            </w:tcBorders>
            <w:shd w:val="clear" w:color="auto" w:fill="auto"/>
            <w:vAlign w:val="bottom"/>
          </w:tcPr>
          <w:p w14:paraId="486903E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10</w:t>
            </w:r>
          </w:p>
        </w:tc>
        <w:tc>
          <w:tcPr>
            <w:tcW w:w="807" w:type="dxa"/>
            <w:tcBorders>
              <w:top w:val="nil"/>
              <w:bottom w:val="nil"/>
            </w:tcBorders>
            <w:shd w:val="clear" w:color="auto" w:fill="auto"/>
            <w:vAlign w:val="bottom"/>
          </w:tcPr>
          <w:p w14:paraId="7FC7BCD6"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12 659</w:t>
            </w:r>
          </w:p>
        </w:tc>
        <w:tc>
          <w:tcPr>
            <w:tcW w:w="462" w:type="dxa"/>
            <w:tcBorders>
              <w:top w:val="nil"/>
              <w:bottom w:val="nil"/>
            </w:tcBorders>
            <w:shd w:val="clear" w:color="auto" w:fill="auto"/>
            <w:vAlign w:val="bottom"/>
          </w:tcPr>
          <w:p w14:paraId="2CA44A9D"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2,8</w:t>
            </w:r>
          </w:p>
        </w:tc>
      </w:tr>
      <w:tr w:rsidR="00755A33" w:rsidRPr="007B5E0C" w14:paraId="4DED0941" w14:textId="77777777" w:rsidTr="007B5E0C">
        <w:tc>
          <w:tcPr>
            <w:tcW w:w="1676" w:type="dxa"/>
            <w:tcBorders>
              <w:top w:val="nil"/>
            </w:tcBorders>
            <w:shd w:val="clear" w:color="auto" w:fill="auto"/>
          </w:tcPr>
          <w:p w14:paraId="6AD821F5"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Intestinal infectious diseases (A00-A09)</w:t>
            </w:r>
          </w:p>
        </w:tc>
        <w:tc>
          <w:tcPr>
            <w:tcW w:w="623" w:type="dxa"/>
            <w:tcBorders>
              <w:top w:val="nil"/>
            </w:tcBorders>
            <w:shd w:val="clear" w:color="auto" w:fill="auto"/>
            <w:vAlign w:val="bottom"/>
          </w:tcPr>
          <w:p w14:paraId="009BB6E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8</w:t>
            </w:r>
          </w:p>
        </w:tc>
        <w:tc>
          <w:tcPr>
            <w:tcW w:w="806" w:type="dxa"/>
            <w:tcBorders>
              <w:top w:val="nil"/>
            </w:tcBorders>
            <w:shd w:val="clear" w:color="auto" w:fill="auto"/>
            <w:vAlign w:val="bottom"/>
          </w:tcPr>
          <w:p w14:paraId="70C4A25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14 834</w:t>
            </w:r>
          </w:p>
        </w:tc>
        <w:tc>
          <w:tcPr>
            <w:tcW w:w="461" w:type="dxa"/>
            <w:tcBorders>
              <w:top w:val="nil"/>
            </w:tcBorders>
            <w:shd w:val="clear" w:color="auto" w:fill="auto"/>
            <w:vAlign w:val="bottom"/>
          </w:tcPr>
          <w:p w14:paraId="4294EF6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3,1</w:t>
            </w:r>
          </w:p>
        </w:tc>
        <w:tc>
          <w:tcPr>
            <w:tcW w:w="599" w:type="dxa"/>
            <w:tcBorders>
              <w:top w:val="nil"/>
            </w:tcBorders>
            <w:shd w:val="clear" w:color="auto" w:fill="auto"/>
            <w:vAlign w:val="bottom"/>
          </w:tcPr>
          <w:p w14:paraId="66B1E55D"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784" w:type="dxa"/>
            <w:tcBorders>
              <w:top w:val="nil"/>
            </w:tcBorders>
            <w:shd w:val="clear" w:color="auto" w:fill="auto"/>
            <w:vAlign w:val="bottom"/>
          </w:tcPr>
          <w:p w14:paraId="51B90689"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553" w:type="dxa"/>
            <w:tcBorders>
              <w:top w:val="nil"/>
            </w:tcBorders>
            <w:shd w:val="clear" w:color="auto" w:fill="auto"/>
            <w:vAlign w:val="bottom"/>
          </w:tcPr>
          <w:p w14:paraId="423CA93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599" w:type="dxa"/>
            <w:tcBorders>
              <w:top w:val="nil"/>
            </w:tcBorders>
            <w:shd w:val="clear" w:color="auto" w:fill="auto"/>
            <w:vAlign w:val="bottom"/>
          </w:tcPr>
          <w:p w14:paraId="2C35391E"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807" w:type="dxa"/>
            <w:tcBorders>
              <w:top w:val="nil"/>
            </w:tcBorders>
            <w:shd w:val="clear" w:color="auto" w:fill="auto"/>
            <w:vAlign w:val="bottom"/>
          </w:tcPr>
          <w:p w14:paraId="10DCF0F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c>
          <w:tcPr>
            <w:tcW w:w="462" w:type="dxa"/>
            <w:tcBorders>
              <w:top w:val="nil"/>
            </w:tcBorders>
            <w:shd w:val="clear" w:color="auto" w:fill="auto"/>
            <w:vAlign w:val="bottom"/>
          </w:tcPr>
          <w:p w14:paraId="07150EF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w:t>
            </w:r>
          </w:p>
        </w:tc>
      </w:tr>
      <w:tr w:rsidR="00755A33" w:rsidRPr="007B5E0C" w14:paraId="741E469D" w14:textId="77777777" w:rsidTr="007B5E0C">
        <w:tc>
          <w:tcPr>
            <w:tcW w:w="1676" w:type="dxa"/>
            <w:shd w:val="clear" w:color="auto" w:fill="auto"/>
          </w:tcPr>
          <w:p w14:paraId="1988DA6F"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Other natural causes</w:t>
            </w:r>
          </w:p>
        </w:tc>
        <w:tc>
          <w:tcPr>
            <w:tcW w:w="623" w:type="dxa"/>
            <w:shd w:val="clear" w:color="auto" w:fill="auto"/>
            <w:vAlign w:val="bottom"/>
          </w:tcPr>
          <w:p w14:paraId="3230834E" w14:textId="77777777" w:rsidR="00755A33" w:rsidRPr="007B5E0C" w:rsidRDefault="00755A33" w:rsidP="007B5E0C">
            <w:pPr>
              <w:spacing w:before="40" w:after="40" w:line="220" w:lineRule="exact"/>
              <w:ind w:right="113"/>
              <w:jc w:val="right"/>
              <w:rPr>
                <w:rFonts w:eastAsia="Calibri"/>
                <w:sz w:val="18"/>
                <w:lang w:eastAsia="en-GB"/>
              </w:rPr>
            </w:pPr>
          </w:p>
        </w:tc>
        <w:tc>
          <w:tcPr>
            <w:tcW w:w="806" w:type="dxa"/>
            <w:shd w:val="clear" w:color="auto" w:fill="auto"/>
            <w:vAlign w:val="bottom"/>
          </w:tcPr>
          <w:p w14:paraId="0A2A1CE8"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208 537</w:t>
            </w:r>
          </w:p>
        </w:tc>
        <w:tc>
          <w:tcPr>
            <w:tcW w:w="461" w:type="dxa"/>
            <w:shd w:val="clear" w:color="auto" w:fill="auto"/>
            <w:vAlign w:val="bottom"/>
          </w:tcPr>
          <w:p w14:paraId="0CA3B465"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43,7</w:t>
            </w:r>
          </w:p>
        </w:tc>
        <w:tc>
          <w:tcPr>
            <w:tcW w:w="599" w:type="dxa"/>
            <w:shd w:val="clear" w:color="auto" w:fill="auto"/>
            <w:vAlign w:val="bottom"/>
          </w:tcPr>
          <w:p w14:paraId="7F4C3E6F" w14:textId="77777777" w:rsidR="00755A33" w:rsidRPr="007B5E0C" w:rsidRDefault="00755A33" w:rsidP="007B5E0C">
            <w:pPr>
              <w:spacing w:before="40" w:after="40" w:line="220" w:lineRule="exact"/>
              <w:ind w:right="113"/>
              <w:jc w:val="right"/>
              <w:rPr>
                <w:rFonts w:eastAsia="Calibri"/>
                <w:sz w:val="18"/>
                <w:lang w:eastAsia="en-GB"/>
              </w:rPr>
            </w:pPr>
          </w:p>
        </w:tc>
        <w:tc>
          <w:tcPr>
            <w:tcW w:w="784" w:type="dxa"/>
            <w:shd w:val="clear" w:color="auto" w:fill="auto"/>
            <w:vAlign w:val="bottom"/>
          </w:tcPr>
          <w:p w14:paraId="2B042DEC"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207 820</w:t>
            </w:r>
          </w:p>
        </w:tc>
        <w:tc>
          <w:tcPr>
            <w:tcW w:w="553" w:type="dxa"/>
            <w:shd w:val="clear" w:color="auto" w:fill="auto"/>
            <w:vAlign w:val="bottom"/>
          </w:tcPr>
          <w:p w14:paraId="5A628B7A"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43,9</w:t>
            </w:r>
          </w:p>
        </w:tc>
        <w:tc>
          <w:tcPr>
            <w:tcW w:w="599" w:type="dxa"/>
            <w:shd w:val="clear" w:color="auto" w:fill="auto"/>
            <w:vAlign w:val="bottom"/>
          </w:tcPr>
          <w:p w14:paraId="118DB1DF" w14:textId="77777777" w:rsidR="00755A33" w:rsidRPr="007B5E0C" w:rsidRDefault="00755A33" w:rsidP="007B5E0C">
            <w:pPr>
              <w:spacing w:before="40" w:after="40" w:line="220" w:lineRule="exact"/>
              <w:ind w:right="113"/>
              <w:jc w:val="right"/>
              <w:rPr>
                <w:rFonts w:eastAsia="Calibri"/>
                <w:sz w:val="18"/>
                <w:lang w:eastAsia="en-GB"/>
              </w:rPr>
            </w:pPr>
          </w:p>
        </w:tc>
        <w:tc>
          <w:tcPr>
            <w:tcW w:w="807" w:type="dxa"/>
            <w:shd w:val="clear" w:color="auto" w:fill="auto"/>
            <w:vAlign w:val="bottom"/>
          </w:tcPr>
          <w:p w14:paraId="03ED76BB"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200 403</w:t>
            </w:r>
          </w:p>
        </w:tc>
        <w:tc>
          <w:tcPr>
            <w:tcW w:w="462" w:type="dxa"/>
            <w:shd w:val="clear" w:color="auto" w:fill="auto"/>
            <w:vAlign w:val="bottom"/>
          </w:tcPr>
          <w:p w14:paraId="47F098AF"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43,9</w:t>
            </w:r>
          </w:p>
        </w:tc>
      </w:tr>
      <w:tr w:rsidR="00755A33" w:rsidRPr="007B5E0C" w14:paraId="5EC53C51" w14:textId="77777777" w:rsidTr="007B5E0C">
        <w:tc>
          <w:tcPr>
            <w:tcW w:w="1676" w:type="dxa"/>
            <w:tcBorders>
              <w:bottom w:val="single" w:sz="4" w:space="0" w:color="auto"/>
            </w:tcBorders>
            <w:shd w:val="clear" w:color="auto" w:fill="auto"/>
          </w:tcPr>
          <w:p w14:paraId="4887FB75" w14:textId="77777777" w:rsidR="00755A33" w:rsidRPr="007B5E0C" w:rsidRDefault="00755A33" w:rsidP="007B5E0C">
            <w:pPr>
              <w:spacing w:before="40" w:after="40" w:line="220" w:lineRule="exact"/>
              <w:ind w:right="113"/>
              <w:rPr>
                <w:rFonts w:eastAsia="Calibri"/>
                <w:sz w:val="18"/>
                <w:lang w:eastAsia="en-GB"/>
              </w:rPr>
            </w:pPr>
            <w:r w:rsidRPr="007B5E0C">
              <w:rPr>
                <w:rFonts w:eastAsia="Calibri"/>
                <w:sz w:val="18"/>
                <w:lang w:eastAsia="en-GB"/>
              </w:rPr>
              <w:t>Non-natural causes</w:t>
            </w:r>
          </w:p>
        </w:tc>
        <w:tc>
          <w:tcPr>
            <w:tcW w:w="623" w:type="dxa"/>
            <w:tcBorders>
              <w:bottom w:val="single" w:sz="4" w:space="0" w:color="auto"/>
            </w:tcBorders>
            <w:shd w:val="clear" w:color="auto" w:fill="auto"/>
            <w:vAlign w:val="bottom"/>
          </w:tcPr>
          <w:p w14:paraId="23C68C40" w14:textId="77777777" w:rsidR="00755A33" w:rsidRPr="007B5E0C" w:rsidRDefault="00755A33" w:rsidP="007B5E0C">
            <w:pPr>
              <w:spacing w:before="40" w:after="40" w:line="220" w:lineRule="exact"/>
              <w:ind w:right="113"/>
              <w:jc w:val="right"/>
              <w:rPr>
                <w:rFonts w:eastAsia="Calibri"/>
                <w:sz w:val="18"/>
                <w:lang w:eastAsia="en-GB"/>
              </w:rPr>
            </w:pPr>
          </w:p>
        </w:tc>
        <w:tc>
          <w:tcPr>
            <w:tcW w:w="806" w:type="dxa"/>
            <w:tcBorders>
              <w:bottom w:val="single" w:sz="4" w:space="0" w:color="auto"/>
            </w:tcBorders>
            <w:shd w:val="clear" w:color="auto" w:fill="auto"/>
            <w:vAlign w:val="bottom"/>
          </w:tcPr>
          <w:p w14:paraId="12FF3770"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50 939</w:t>
            </w:r>
          </w:p>
        </w:tc>
        <w:tc>
          <w:tcPr>
            <w:tcW w:w="461" w:type="dxa"/>
            <w:tcBorders>
              <w:bottom w:val="single" w:sz="4" w:space="0" w:color="auto"/>
            </w:tcBorders>
            <w:shd w:val="clear" w:color="auto" w:fill="auto"/>
            <w:vAlign w:val="bottom"/>
          </w:tcPr>
          <w:p w14:paraId="63FE8267"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10,7</w:t>
            </w:r>
          </w:p>
        </w:tc>
        <w:tc>
          <w:tcPr>
            <w:tcW w:w="599" w:type="dxa"/>
            <w:tcBorders>
              <w:bottom w:val="single" w:sz="4" w:space="0" w:color="auto"/>
            </w:tcBorders>
            <w:shd w:val="clear" w:color="auto" w:fill="auto"/>
            <w:vAlign w:val="bottom"/>
          </w:tcPr>
          <w:p w14:paraId="35DD8488" w14:textId="77777777" w:rsidR="00755A33" w:rsidRPr="007B5E0C" w:rsidRDefault="00755A33" w:rsidP="007B5E0C">
            <w:pPr>
              <w:spacing w:before="40" w:after="40" w:line="220" w:lineRule="exact"/>
              <w:ind w:right="113"/>
              <w:jc w:val="right"/>
              <w:rPr>
                <w:rFonts w:eastAsia="Calibri"/>
                <w:sz w:val="18"/>
                <w:lang w:eastAsia="en-GB"/>
              </w:rPr>
            </w:pPr>
          </w:p>
        </w:tc>
        <w:tc>
          <w:tcPr>
            <w:tcW w:w="784" w:type="dxa"/>
            <w:tcBorders>
              <w:bottom w:val="single" w:sz="4" w:space="0" w:color="auto"/>
            </w:tcBorders>
            <w:shd w:val="clear" w:color="auto" w:fill="auto"/>
            <w:vAlign w:val="bottom"/>
          </w:tcPr>
          <w:p w14:paraId="0E322A74"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53 228</w:t>
            </w:r>
          </w:p>
        </w:tc>
        <w:tc>
          <w:tcPr>
            <w:tcW w:w="553" w:type="dxa"/>
            <w:tcBorders>
              <w:bottom w:val="single" w:sz="4" w:space="0" w:color="auto"/>
            </w:tcBorders>
            <w:shd w:val="clear" w:color="auto" w:fill="auto"/>
            <w:vAlign w:val="bottom"/>
          </w:tcPr>
          <w:p w14:paraId="35935DD6"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11,2</w:t>
            </w:r>
          </w:p>
        </w:tc>
        <w:tc>
          <w:tcPr>
            <w:tcW w:w="599" w:type="dxa"/>
            <w:tcBorders>
              <w:bottom w:val="single" w:sz="4" w:space="0" w:color="auto"/>
            </w:tcBorders>
            <w:shd w:val="clear" w:color="auto" w:fill="auto"/>
            <w:vAlign w:val="bottom"/>
          </w:tcPr>
          <w:p w14:paraId="7183AF55" w14:textId="77777777" w:rsidR="00755A33" w:rsidRPr="007B5E0C" w:rsidRDefault="00755A33" w:rsidP="007B5E0C">
            <w:pPr>
              <w:spacing w:before="40" w:after="40" w:line="220" w:lineRule="exact"/>
              <w:ind w:right="113"/>
              <w:jc w:val="right"/>
              <w:rPr>
                <w:rFonts w:eastAsia="Calibri"/>
                <w:sz w:val="18"/>
                <w:lang w:eastAsia="en-GB"/>
              </w:rPr>
            </w:pPr>
          </w:p>
        </w:tc>
        <w:tc>
          <w:tcPr>
            <w:tcW w:w="807" w:type="dxa"/>
            <w:tcBorders>
              <w:bottom w:val="single" w:sz="4" w:space="0" w:color="auto"/>
            </w:tcBorders>
            <w:shd w:val="clear" w:color="auto" w:fill="auto"/>
            <w:vAlign w:val="bottom"/>
          </w:tcPr>
          <w:p w14:paraId="63EA52DA"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51 242</w:t>
            </w:r>
          </w:p>
        </w:tc>
        <w:tc>
          <w:tcPr>
            <w:tcW w:w="462" w:type="dxa"/>
            <w:tcBorders>
              <w:bottom w:val="single" w:sz="4" w:space="0" w:color="auto"/>
            </w:tcBorders>
            <w:shd w:val="clear" w:color="auto" w:fill="auto"/>
            <w:vAlign w:val="bottom"/>
          </w:tcPr>
          <w:p w14:paraId="2F796284" w14:textId="77777777" w:rsidR="00755A33" w:rsidRPr="007B5E0C" w:rsidRDefault="00755A33" w:rsidP="007B5E0C">
            <w:pPr>
              <w:spacing w:before="40" w:after="40" w:line="220" w:lineRule="exact"/>
              <w:ind w:right="113"/>
              <w:jc w:val="right"/>
              <w:rPr>
                <w:rFonts w:eastAsia="Calibri"/>
                <w:sz w:val="18"/>
                <w:lang w:eastAsia="en-GB"/>
              </w:rPr>
            </w:pPr>
            <w:r w:rsidRPr="007B5E0C">
              <w:rPr>
                <w:rFonts w:eastAsia="Calibri"/>
                <w:sz w:val="18"/>
                <w:lang w:eastAsia="en-GB"/>
              </w:rPr>
              <w:t>11,2</w:t>
            </w:r>
          </w:p>
        </w:tc>
      </w:tr>
      <w:tr w:rsidR="00755A33" w:rsidRPr="007B5E0C" w14:paraId="4B076E8A" w14:textId="77777777" w:rsidTr="007B5E0C">
        <w:tc>
          <w:tcPr>
            <w:tcW w:w="1676" w:type="dxa"/>
            <w:tcBorders>
              <w:top w:val="single" w:sz="4" w:space="0" w:color="auto"/>
              <w:bottom w:val="single" w:sz="12" w:space="0" w:color="auto"/>
            </w:tcBorders>
            <w:shd w:val="clear" w:color="auto" w:fill="auto"/>
          </w:tcPr>
          <w:p w14:paraId="4FA7CB83" w14:textId="77777777" w:rsidR="00755A33" w:rsidRPr="007B5E0C" w:rsidRDefault="00755A33" w:rsidP="007B5E0C">
            <w:pPr>
              <w:spacing w:before="40" w:after="40" w:line="220" w:lineRule="exact"/>
              <w:ind w:right="113"/>
              <w:rPr>
                <w:rFonts w:eastAsia="Calibri"/>
                <w:b/>
                <w:sz w:val="18"/>
                <w:lang w:eastAsia="en-GB"/>
              </w:rPr>
            </w:pPr>
            <w:r w:rsidRPr="007B5E0C">
              <w:rPr>
                <w:rFonts w:eastAsia="Calibri"/>
                <w:b/>
                <w:bCs/>
                <w:sz w:val="18"/>
                <w:lang w:eastAsia="en-GB"/>
              </w:rPr>
              <w:t>All causes</w:t>
            </w:r>
          </w:p>
        </w:tc>
        <w:tc>
          <w:tcPr>
            <w:tcW w:w="623" w:type="dxa"/>
            <w:tcBorders>
              <w:top w:val="single" w:sz="4" w:space="0" w:color="auto"/>
              <w:bottom w:val="single" w:sz="12" w:space="0" w:color="auto"/>
            </w:tcBorders>
            <w:shd w:val="clear" w:color="auto" w:fill="auto"/>
            <w:vAlign w:val="bottom"/>
          </w:tcPr>
          <w:p w14:paraId="7337437E" w14:textId="77777777" w:rsidR="00755A33" w:rsidRPr="007B5E0C" w:rsidRDefault="00755A33" w:rsidP="007B5E0C">
            <w:pPr>
              <w:spacing w:before="40" w:after="40" w:line="220" w:lineRule="exact"/>
              <w:ind w:right="113"/>
              <w:jc w:val="right"/>
              <w:rPr>
                <w:rFonts w:eastAsia="Calibri"/>
                <w:b/>
                <w:bCs/>
                <w:sz w:val="18"/>
                <w:lang w:eastAsia="en-GB"/>
              </w:rPr>
            </w:pPr>
          </w:p>
        </w:tc>
        <w:tc>
          <w:tcPr>
            <w:tcW w:w="806" w:type="dxa"/>
            <w:tcBorders>
              <w:top w:val="single" w:sz="4" w:space="0" w:color="auto"/>
              <w:bottom w:val="single" w:sz="12" w:space="0" w:color="auto"/>
            </w:tcBorders>
            <w:shd w:val="clear" w:color="auto" w:fill="auto"/>
            <w:vAlign w:val="bottom"/>
          </w:tcPr>
          <w:p w14:paraId="2A252FFC" w14:textId="77777777" w:rsidR="00755A33" w:rsidRPr="007B5E0C" w:rsidRDefault="00755A33" w:rsidP="007B5E0C">
            <w:pPr>
              <w:spacing w:before="40" w:after="40" w:line="220" w:lineRule="exact"/>
              <w:ind w:right="113"/>
              <w:jc w:val="right"/>
              <w:rPr>
                <w:rFonts w:eastAsia="Calibri"/>
                <w:b/>
                <w:sz w:val="18"/>
                <w:lang w:eastAsia="en-GB"/>
              </w:rPr>
            </w:pPr>
            <w:r w:rsidRPr="007B5E0C">
              <w:rPr>
                <w:rFonts w:eastAsia="Calibri"/>
                <w:b/>
                <w:sz w:val="18"/>
                <w:lang w:eastAsia="en-GB"/>
              </w:rPr>
              <w:t>476 891</w:t>
            </w:r>
          </w:p>
        </w:tc>
        <w:tc>
          <w:tcPr>
            <w:tcW w:w="461" w:type="dxa"/>
            <w:tcBorders>
              <w:top w:val="single" w:sz="4" w:space="0" w:color="auto"/>
              <w:bottom w:val="single" w:sz="12" w:space="0" w:color="auto"/>
            </w:tcBorders>
            <w:shd w:val="clear" w:color="auto" w:fill="auto"/>
            <w:vAlign w:val="bottom"/>
          </w:tcPr>
          <w:p w14:paraId="6FAEB015" w14:textId="77777777" w:rsidR="00755A33" w:rsidRPr="007B5E0C" w:rsidRDefault="00755A33" w:rsidP="007B5E0C">
            <w:pPr>
              <w:spacing w:before="40" w:after="40" w:line="220" w:lineRule="exact"/>
              <w:ind w:right="113"/>
              <w:jc w:val="right"/>
              <w:rPr>
                <w:rFonts w:eastAsia="Calibri"/>
                <w:b/>
                <w:sz w:val="18"/>
                <w:lang w:eastAsia="en-GB"/>
              </w:rPr>
            </w:pPr>
            <w:r w:rsidRPr="007B5E0C">
              <w:rPr>
                <w:rFonts w:eastAsia="Calibri"/>
                <w:b/>
                <w:sz w:val="18"/>
                <w:lang w:eastAsia="en-GB"/>
              </w:rPr>
              <w:t>100,0</w:t>
            </w:r>
          </w:p>
        </w:tc>
        <w:tc>
          <w:tcPr>
            <w:tcW w:w="599" w:type="dxa"/>
            <w:tcBorders>
              <w:top w:val="single" w:sz="4" w:space="0" w:color="auto"/>
              <w:bottom w:val="single" w:sz="12" w:space="0" w:color="auto"/>
            </w:tcBorders>
            <w:shd w:val="clear" w:color="auto" w:fill="auto"/>
            <w:vAlign w:val="bottom"/>
          </w:tcPr>
          <w:p w14:paraId="1BA61828" w14:textId="77777777" w:rsidR="00755A33" w:rsidRPr="007B5E0C" w:rsidRDefault="00755A33" w:rsidP="007B5E0C">
            <w:pPr>
              <w:spacing w:before="40" w:after="40" w:line="220" w:lineRule="exact"/>
              <w:ind w:right="113"/>
              <w:jc w:val="right"/>
              <w:rPr>
                <w:rFonts w:eastAsia="Calibri"/>
                <w:b/>
                <w:bCs/>
                <w:sz w:val="18"/>
                <w:lang w:eastAsia="en-GB"/>
              </w:rPr>
            </w:pPr>
          </w:p>
        </w:tc>
        <w:tc>
          <w:tcPr>
            <w:tcW w:w="784" w:type="dxa"/>
            <w:tcBorders>
              <w:top w:val="single" w:sz="4" w:space="0" w:color="auto"/>
              <w:bottom w:val="single" w:sz="12" w:space="0" w:color="auto"/>
            </w:tcBorders>
            <w:shd w:val="clear" w:color="auto" w:fill="auto"/>
            <w:vAlign w:val="bottom"/>
          </w:tcPr>
          <w:p w14:paraId="4DF97A31" w14:textId="77777777" w:rsidR="00755A33" w:rsidRPr="007B5E0C" w:rsidRDefault="00755A33" w:rsidP="007B5E0C">
            <w:pPr>
              <w:spacing w:before="40" w:after="40" w:line="220" w:lineRule="exact"/>
              <w:ind w:right="113"/>
              <w:jc w:val="right"/>
              <w:rPr>
                <w:rFonts w:eastAsia="Calibri"/>
                <w:b/>
                <w:sz w:val="18"/>
                <w:lang w:eastAsia="en-GB"/>
              </w:rPr>
            </w:pPr>
            <w:r w:rsidRPr="007B5E0C">
              <w:rPr>
                <w:rFonts w:eastAsia="Calibri"/>
                <w:b/>
                <w:sz w:val="18"/>
                <w:lang w:eastAsia="en-GB"/>
              </w:rPr>
              <w:t>473 266</w:t>
            </w:r>
          </w:p>
        </w:tc>
        <w:tc>
          <w:tcPr>
            <w:tcW w:w="553" w:type="dxa"/>
            <w:tcBorders>
              <w:top w:val="single" w:sz="4" w:space="0" w:color="auto"/>
              <w:bottom w:val="single" w:sz="12" w:space="0" w:color="auto"/>
            </w:tcBorders>
            <w:shd w:val="clear" w:color="auto" w:fill="auto"/>
            <w:vAlign w:val="bottom"/>
          </w:tcPr>
          <w:p w14:paraId="76D18476" w14:textId="77777777" w:rsidR="00755A33" w:rsidRPr="007B5E0C" w:rsidRDefault="00755A33" w:rsidP="007B5E0C">
            <w:pPr>
              <w:spacing w:before="40" w:after="40" w:line="220" w:lineRule="exact"/>
              <w:ind w:right="113"/>
              <w:jc w:val="right"/>
              <w:rPr>
                <w:rFonts w:eastAsia="Calibri"/>
                <w:b/>
                <w:sz w:val="18"/>
                <w:lang w:eastAsia="en-GB"/>
              </w:rPr>
            </w:pPr>
            <w:r w:rsidRPr="007B5E0C">
              <w:rPr>
                <w:rFonts w:eastAsia="Calibri"/>
                <w:b/>
                <w:sz w:val="18"/>
                <w:lang w:eastAsia="en-GB"/>
              </w:rPr>
              <w:t>100,0</w:t>
            </w:r>
          </w:p>
        </w:tc>
        <w:tc>
          <w:tcPr>
            <w:tcW w:w="599" w:type="dxa"/>
            <w:tcBorders>
              <w:top w:val="single" w:sz="4" w:space="0" w:color="auto"/>
              <w:bottom w:val="single" w:sz="12" w:space="0" w:color="auto"/>
            </w:tcBorders>
            <w:shd w:val="clear" w:color="auto" w:fill="auto"/>
            <w:vAlign w:val="bottom"/>
          </w:tcPr>
          <w:p w14:paraId="5ED39AD3" w14:textId="77777777" w:rsidR="00755A33" w:rsidRPr="007B5E0C" w:rsidRDefault="00755A33" w:rsidP="007B5E0C">
            <w:pPr>
              <w:spacing w:before="40" w:after="40" w:line="220" w:lineRule="exact"/>
              <w:ind w:right="113"/>
              <w:jc w:val="right"/>
              <w:rPr>
                <w:rFonts w:eastAsia="Calibri"/>
                <w:b/>
                <w:bCs/>
                <w:sz w:val="18"/>
                <w:lang w:eastAsia="en-GB"/>
              </w:rPr>
            </w:pPr>
          </w:p>
        </w:tc>
        <w:tc>
          <w:tcPr>
            <w:tcW w:w="807" w:type="dxa"/>
            <w:tcBorders>
              <w:top w:val="single" w:sz="4" w:space="0" w:color="auto"/>
              <w:bottom w:val="single" w:sz="12" w:space="0" w:color="auto"/>
            </w:tcBorders>
            <w:shd w:val="clear" w:color="auto" w:fill="auto"/>
            <w:vAlign w:val="bottom"/>
          </w:tcPr>
          <w:p w14:paraId="76E78982" w14:textId="77777777" w:rsidR="00755A33" w:rsidRPr="007B5E0C" w:rsidRDefault="00755A33" w:rsidP="007B5E0C">
            <w:pPr>
              <w:spacing w:before="40" w:after="40" w:line="220" w:lineRule="exact"/>
              <w:ind w:right="113"/>
              <w:jc w:val="right"/>
              <w:rPr>
                <w:rFonts w:eastAsia="Calibri"/>
                <w:b/>
                <w:sz w:val="18"/>
                <w:lang w:eastAsia="en-GB"/>
              </w:rPr>
            </w:pPr>
            <w:r w:rsidRPr="007B5E0C">
              <w:rPr>
                <w:rFonts w:eastAsia="Calibri"/>
                <w:b/>
                <w:sz w:val="18"/>
                <w:lang w:eastAsia="en-GB"/>
              </w:rPr>
              <w:t>456 612</w:t>
            </w:r>
          </w:p>
        </w:tc>
        <w:tc>
          <w:tcPr>
            <w:tcW w:w="462" w:type="dxa"/>
            <w:tcBorders>
              <w:top w:val="single" w:sz="4" w:space="0" w:color="auto"/>
              <w:bottom w:val="single" w:sz="12" w:space="0" w:color="auto"/>
            </w:tcBorders>
            <w:shd w:val="clear" w:color="auto" w:fill="auto"/>
            <w:vAlign w:val="bottom"/>
          </w:tcPr>
          <w:p w14:paraId="2B933FE8" w14:textId="77777777" w:rsidR="00755A33" w:rsidRPr="007B5E0C" w:rsidRDefault="00755A33" w:rsidP="007B5E0C">
            <w:pPr>
              <w:spacing w:before="40" w:after="40" w:line="220" w:lineRule="exact"/>
              <w:ind w:right="113"/>
              <w:jc w:val="right"/>
              <w:rPr>
                <w:rFonts w:eastAsia="Calibri"/>
                <w:b/>
                <w:sz w:val="18"/>
                <w:lang w:eastAsia="en-GB"/>
              </w:rPr>
            </w:pPr>
            <w:r w:rsidRPr="007B5E0C">
              <w:rPr>
                <w:rFonts w:eastAsia="Calibri"/>
                <w:b/>
                <w:sz w:val="18"/>
                <w:lang w:eastAsia="en-GB"/>
              </w:rPr>
              <w:t>100,0</w:t>
            </w:r>
          </w:p>
        </w:tc>
      </w:tr>
    </w:tbl>
    <w:p w14:paraId="65F73C54" w14:textId="6030DD28" w:rsidR="00755A33" w:rsidRPr="00755A33" w:rsidRDefault="00755A33" w:rsidP="007B5E0C">
      <w:pPr>
        <w:pStyle w:val="SingleTxtG"/>
        <w:spacing w:before="240"/>
      </w:pPr>
      <w:r w:rsidRPr="00755A33">
        <w:t>8.</w:t>
      </w:r>
      <w:r w:rsidRPr="00755A33">
        <w:tab/>
        <w:t>The National Strategic Plan for HIV, TB and STIs, 2017</w:t>
      </w:r>
      <w:r w:rsidR="00D100F6">
        <w:t>–</w:t>
      </w:r>
      <w:r w:rsidRPr="00755A33">
        <w:t>2022 provides a comprehensive review of the state of the HIV epidemic as well as plans to curb new infections and mitigate stigma and discrimination. Currently there are 7.1 million people living with HIV and 4.2 million on ARV treatment. The intention is to add another 2 million people on ARVs by December 2020 to reach the UNAIDS 90-90-90 targets. In terms of preventing mother to child transmission of HIV, transmission at 6 weeks postpartum has reduced from 8% in 2008 to 1.4% in 2017. The HIV prevalence figures are set out in the table below.</w:t>
      </w:r>
    </w:p>
    <w:p w14:paraId="58D246FE" w14:textId="2870540B" w:rsidR="00755A33" w:rsidRPr="00A10139" w:rsidRDefault="00755A33" w:rsidP="007B5E0C">
      <w:pPr>
        <w:pStyle w:val="H23G"/>
        <w:rPr>
          <w:rStyle w:val="FootnoteReference"/>
        </w:rPr>
      </w:pPr>
      <w:r w:rsidRPr="007B5E0C">
        <w:rPr>
          <w:b w:val="0"/>
          <w:bCs/>
        </w:rPr>
        <w:tab/>
      </w:r>
      <w:r w:rsidRPr="007B5E0C">
        <w:rPr>
          <w:b w:val="0"/>
          <w:bCs/>
        </w:rPr>
        <w:tab/>
        <w:t>Table 7</w:t>
      </w:r>
      <w:r w:rsidR="007B5E0C" w:rsidRPr="007B5E0C">
        <w:rPr>
          <w:b w:val="0"/>
          <w:bCs/>
        </w:rPr>
        <w:br/>
      </w:r>
      <w:r w:rsidRPr="00755A33">
        <w:t>HIV prevalence (2014–2017)</w:t>
      </w:r>
      <w:r w:rsidRPr="00D71F7E">
        <w:rPr>
          <w:rStyle w:val="FootnoteReference"/>
          <w:b w:val="0"/>
          <w:bCs/>
        </w:rPr>
        <w:footnoteReference w:id="1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28"/>
        <w:gridCol w:w="1057"/>
        <w:gridCol w:w="1134"/>
        <w:gridCol w:w="1134"/>
        <w:gridCol w:w="1559"/>
        <w:gridCol w:w="1558"/>
      </w:tblGrid>
      <w:tr w:rsidR="00F9232D" w:rsidRPr="008D66F5" w14:paraId="670120F3" w14:textId="77777777" w:rsidTr="00F75AA4">
        <w:trPr>
          <w:tblHeader/>
        </w:trPr>
        <w:tc>
          <w:tcPr>
            <w:tcW w:w="928" w:type="dxa"/>
            <w:vMerge w:val="restart"/>
            <w:tcBorders>
              <w:top w:val="single" w:sz="4" w:space="0" w:color="auto"/>
              <w:bottom w:val="single" w:sz="12" w:space="0" w:color="auto"/>
            </w:tcBorders>
            <w:shd w:val="clear" w:color="auto" w:fill="auto"/>
            <w:vAlign w:val="bottom"/>
          </w:tcPr>
          <w:p w14:paraId="15FA6E5E" w14:textId="6377EFC4" w:rsidR="00F9232D" w:rsidRPr="00F75AA4" w:rsidRDefault="00F9232D" w:rsidP="008D66F5">
            <w:pPr>
              <w:autoSpaceDE w:val="0"/>
              <w:autoSpaceDN w:val="0"/>
              <w:adjustRightInd w:val="0"/>
              <w:spacing w:before="80" w:after="80" w:line="200" w:lineRule="exact"/>
              <w:ind w:right="113"/>
              <w:rPr>
                <w:rFonts w:eastAsia="Calibri"/>
                <w:i/>
                <w:sz w:val="16"/>
                <w:szCs w:val="16"/>
              </w:rPr>
            </w:pPr>
            <w:r w:rsidRPr="00F75AA4">
              <w:rPr>
                <w:rFonts w:eastAsia="Calibri"/>
                <w:i/>
                <w:sz w:val="16"/>
                <w:szCs w:val="16"/>
              </w:rPr>
              <w:t xml:space="preserve">Year </w:t>
            </w:r>
          </w:p>
        </w:tc>
        <w:tc>
          <w:tcPr>
            <w:tcW w:w="3325" w:type="dxa"/>
            <w:gridSpan w:val="3"/>
            <w:tcBorders>
              <w:top w:val="single" w:sz="4" w:space="0" w:color="auto"/>
              <w:bottom w:val="single" w:sz="4" w:space="0" w:color="auto"/>
            </w:tcBorders>
            <w:shd w:val="clear" w:color="auto" w:fill="auto"/>
            <w:vAlign w:val="bottom"/>
          </w:tcPr>
          <w:p w14:paraId="4368DBCC" w14:textId="301DCD01" w:rsidR="00F9232D" w:rsidRPr="00F75AA4" w:rsidRDefault="00F9232D" w:rsidP="00F9232D">
            <w:pPr>
              <w:autoSpaceDE w:val="0"/>
              <w:autoSpaceDN w:val="0"/>
              <w:adjustRightInd w:val="0"/>
              <w:spacing w:before="80" w:after="80" w:line="200" w:lineRule="exact"/>
              <w:ind w:right="113"/>
              <w:jc w:val="center"/>
              <w:rPr>
                <w:rFonts w:eastAsia="Calibri"/>
                <w:i/>
                <w:sz w:val="16"/>
                <w:szCs w:val="16"/>
              </w:rPr>
            </w:pPr>
            <w:r w:rsidRPr="00F75AA4">
              <w:rPr>
                <w:rFonts w:eastAsia="Calibri"/>
                <w:bCs/>
                <w:i/>
                <w:sz w:val="16"/>
                <w:szCs w:val="16"/>
              </w:rPr>
              <w:t>Prevalence</w:t>
            </w:r>
          </w:p>
        </w:tc>
        <w:tc>
          <w:tcPr>
            <w:tcW w:w="1559" w:type="dxa"/>
            <w:vMerge w:val="restart"/>
            <w:tcBorders>
              <w:top w:val="single" w:sz="4" w:space="0" w:color="auto"/>
              <w:bottom w:val="single" w:sz="12" w:space="0" w:color="auto"/>
            </w:tcBorders>
            <w:shd w:val="clear" w:color="auto" w:fill="auto"/>
            <w:vAlign w:val="bottom"/>
          </w:tcPr>
          <w:p w14:paraId="28C4FE2C" w14:textId="26BF807E" w:rsidR="00F9232D" w:rsidRPr="00F75AA4" w:rsidRDefault="00F9232D" w:rsidP="008D66F5">
            <w:pPr>
              <w:autoSpaceDE w:val="0"/>
              <w:autoSpaceDN w:val="0"/>
              <w:adjustRightInd w:val="0"/>
              <w:spacing w:before="80" w:after="80" w:line="200" w:lineRule="exact"/>
              <w:ind w:right="113"/>
              <w:jc w:val="right"/>
              <w:rPr>
                <w:rFonts w:eastAsia="Calibri"/>
                <w:bCs/>
                <w:i/>
                <w:sz w:val="16"/>
                <w:szCs w:val="16"/>
              </w:rPr>
            </w:pPr>
            <w:r w:rsidRPr="00F75AA4">
              <w:rPr>
                <w:rFonts w:eastAsia="Calibri"/>
                <w:bCs/>
                <w:i/>
                <w:sz w:val="16"/>
                <w:szCs w:val="16"/>
              </w:rPr>
              <w:t>Incidence Rate %</w:t>
            </w:r>
          </w:p>
          <w:p w14:paraId="2857A864" w14:textId="3517E76B" w:rsidR="00F9232D" w:rsidRPr="00F75AA4" w:rsidRDefault="00F9232D" w:rsidP="008D66F5">
            <w:pPr>
              <w:autoSpaceDE w:val="0"/>
              <w:autoSpaceDN w:val="0"/>
              <w:adjustRightInd w:val="0"/>
              <w:spacing w:before="80" w:after="80" w:line="200" w:lineRule="exact"/>
              <w:ind w:right="113"/>
              <w:jc w:val="right"/>
              <w:rPr>
                <w:rFonts w:eastAsia="Calibri"/>
                <w:i/>
                <w:sz w:val="16"/>
                <w:szCs w:val="16"/>
              </w:rPr>
            </w:pPr>
            <w:r w:rsidRPr="00F75AA4">
              <w:rPr>
                <w:rFonts w:eastAsia="Calibri"/>
                <w:bCs/>
                <w:i/>
                <w:sz w:val="16"/>
                <w:szCs w:val="16"/>
              </w:rPr>
              <w:t>15</w:t>
            </w:r>
            <w:r w:rsidR="00F75AA4" w:rsidRPr="00F75AA4">
              <w:rPr>
                <w:bCs/>
                <w:sz w:val="16"/>
                <w:szCs w:val="16"/>
              </w:rPr>
              <w:t>–</w:t>
            </w:r>
            <w:r w:rsidRPr="00F75AA4">
              <w:rPr>
                <w:rFonts w:eastAsia="Calibri"/>
                <w:bCs/>
                <w:i/>
                <w:sz w:val="16"/>
                <w:szCs w:val="16"/>
              </w:rPr>
              <w:t>49</w:t>
            </w:r>
          </w:p>
        </w:tc>
        <w:tc>
          <w:tcPr>
            <w:tcW w:w="1558" w:type="dxa"/>
            <w:vMerge w:val="restart"/>
            <w:tcBorders>
              <w:top w:val="single" w:sz="4" w:space="0" w:color="auto"/>
              <w:bottom w:val="single" w:sz="12" w:space="0" w:color="auto"/>
            </w:tcBorders>
            <w:shd w:val="clear" w:color="auto" w:fill="auto"/>
            <w:vAlign w:val="bottom"/>
          </w:tcPr>
          <w:p w14:paraId="45E3C5F7" w14:textId="4DA1353A" w:rsidR="00F9232D" w:rsidRPr="00F75AA4" w:rsidRDefault="00F9232D" w:rsidP="008D66F5">
            <w:pPr>
              <w:autoSpaceDE w:val="0"/>
              <w:autoSpaceDN w:val="0"/>
              <w:adjustRightInd w:val="0"/>
              <w:spacing w:before="80" w:after="80" w:line="200" w:lineRule="exact"/>
              <w:ind w:right="113"/>
              <w:jc w:val="right"/>
              <w:rPr>
                <w:rFonts w:eastAsia="Calibri"/>
                <w:bCs/>
                <w:i/>
                <w:sz w:val="16"/>
                <w:szCs w:val="16"/>
              </w:rPr>
            </w:pPr>
            <w:r w:rsidRPr="00F75AA4">
              <w:rPr>
                <w:rFonts w:eastAsia="Calibri"/>
                <w:bCs/>
                <w:i/>
                <w:sz w:val="16"/>
                <w:szCs w:val="16"/>
              </w:rPr>
              <w:t>HIV population</w:t>
            </w:r>
          </w:p>
          <w:p w14:paraId="4E2E7311" w14:textId="3C83C8EA" w:rsidR="00F9232D" w:rsidRPr="00F75AA4" w:rsidRDefault="00F9232D" w:rsidP="008D66F5">
            <w:pPr>
              <w:autoSpaceDE w:val="0"/>
              <w:autoSpaceDN w:val="0"/>
              <w:adjustRightInd w:val="0"/>
              <w:spacing w:before="80" w:after="80" w:line="200" w:lineRule="exact"/>
              <w:ind w:right="113"/>
              <w:jc w:val="right"/>
              <w:rPr>
                <w:rFonts w:eastAsia="Calibri"/>
                <w:i/>
                <w:sz w:val="16"/>
                <w:szCs w:val="16"/>
              </w:rPr>
            </w:pPr>
            <w:r w:rsidRPr="00F75AA4">
              <w:rPr>
                <w:rFonts w:eastAsia="Calibri"/>
                <w:bCs/>
                <w:i/>
                <w:sz w:val="16"/>
                <w:szCs w:val="16"/>
              </w:rPr>
              <w:t>(millions)</w:t>
            </w:r>
          </w:p>
        </w:tc>
      </w:tr>
      <w:tr w:rsidR="00F9232D" w:rsidRPr="008D66F5" w14:paraId="779E2DE5" w14:textId="77777777" w:rsidTr="00F75AA4">
        <w:tc>
          <w:tcPr>
            <w:tcW w:w="928" w:type="dxa"/>
            <w:vMerge/>
            <w:tcBorders>
              <w:top w:val="single" w:sz="12" w:space="0" w:color="auto"/>
              <w:bottom w:val="single" w:sz="12" w:space="0" w:color="auto"/>
            </w:tcBorders>
            <w:shd w:val="clear" w:color="auto" w:fill="auto"/>
          </w:tcPr>
          <w:p w14:paraId="3159F8F3" w14:textId="30AFCDD3" w:rsidR="00F9232D" w:rsidRPr="008D66F5" w:rsidRDefault="00F9232D" w:rsidP="008D66F5">
            <w:pPr>
              <w:autoSpaceDE w:val="0"/>
              <w:autoSpaceDN w:val="0"/>
              <w:adjustRightInd w:val="0"/>
              <w:spacing w:before="80" w:after="80" w:line="200" w:lineRule="exact"/>
              <w:ind w:right="113"/>
              <w:rPr>
                <w:rFonts w:eastAsia="Calibri"/>
                <w:i/>
                <w:sz w:val="16"/>
              </w:rPr>
            </w:pPr>
          </w:p>
        </w:tc>
        <w:tc>
          <w:tcPr>
            <w:tcW w:w="1057" w:type="dxa"/>
            <w:tcBorders>
              <w:top w:val="single" w:sz="4" w:space="0" w:color="auto"/>
              <w:bottom w:val="single" w:sz="12" w:space="0" w:color="auto"/>
            </w:tcBorders>
            <w:shd w:val="clear" w:color="auto" w:fill="auto"/>
            <w:vAlign w:val="bottom"/>
          </w:tcPr>
          <w:p w14:paraId="63B0409E" w14:textId="22CE1657" w:rsidR="00F9232D" w:rsidRPr="00F75AA4" w:rsidRDefault="00F9232D" w:rsidP="00F9232D">
            <w:pPr>
              <w:autoSpaceDE w:val="0"/>
              <w:autoSpaceDN w:val="0"/>
              <w:adjustRightInd w:val="0"/>
              <w:spacing w:before="80" w:after="80" w:line="200" w:lineRule="exact"/>
              <w:ind w:right="113"/>
              <w:jc w:val="right"/>
              <w:rPr>
                <w:rFonts w:eastAsia="Calibri"/>
                <w:i/>
                <w:sz w:val="16"/>
                <w:szCs w:val="16"/>
                <w:lang w:val="en-US"/>
              </w:rPr>
            </w:pPr>
            <w:r w:rsidRPr="00F75AA4">
              <w:rPr>
                <w:rFonts w:eastAsia="Calibri"/>
                <w:i/>
                <w:sz w:val="16"/>
                <w:szCs w:val="16"/>
              </w:rPr>
              <w:t>Women 15</w:t>
            </w:r>
            <w:r w:rsidR="00F75AA4" w:rsidRPr="00F75AA4">
              <w:rPr>
                <w:bCs/>
                <w:sz w:val="16"/>
                <w:szCs w:val="16"/>
              </w:rPr>
              <w:t>–</w:t>
            </w:r>
            <w:r w:rsidRPr="00F75AA4">
              <w:rPr>
                <w:rFonts w:eastAsia="Calibri"/>
                <w:i/>
                <w:sz w:val="16"/>
                <w:szCs w:val="16"/>
              </w:rPr>
              <w:t>49</w:t>
            </w:r>
          </w:p>
        </w:tc>
        <w:tc>
          <w:tcPr>
            <w:tcW w:w="1134" w:type="dxa"/>
            <w:tcBorders>
              <w:top w:val="single" w:sz="4" w:space="0" w:color="auto"/>
              <w:bottom w:val="single" w:sz="12" w:space="0" w:color="auto"/>
            </w:tcBorders>
            <w:shd w:val="clear" w:color="auto" w:fill="auto"/>
            <w:vAlign w:val="bottom"/>
          </w:tcPr>
          <w:p w14:paraId="7BABCC08" w14:textId="2BFA69FB" w:rsidR="00F9232D" w:rsidRPr="00F75AA4" w:rsidRDefault="00F9232D" w:rsidP="00F9232D">
            <w:pPr>
              <w:autoSpaceDE w:val="0"/>
              <w:autoSpaceDN w:val="0"/>
              <w:adjustRightInd w:val="0"/>
              <w:spacing w:before="80" w:after="80" w:line="200" w:lineRule="exact"/>
              <w:ind w:right="113"/>
              <w:jc w:val="right"/>
              <w:rPr>
                <w:rFonts w:eastAsia="Calibri"/>
                <w:i/>
                <w:sz w:val="16"/>
                <w:szCs w:val="16"/>
              </w:rPr>
            </w:pPr>
            <w:r w:rsidRPr="00F75AA4">
              <w:rPr>
                <w:rFonts w:eastAsia="Calibri"/>
                <w:i/>
                <w:sz w:val="16"/>
                <w:szCs w:val="16"/>
              </w:rPr>
              <w:t>Adult 15</w:t>
            </w:r>
            <w:r w:rsidR="00F75AA4" w:rsidRPr="00F75AA4">
              <w:rPr>
                <w:bCs/>
                <w:sz w:val="16"/>
                <w:szCs w:val="16"/>
              </w:rPr>
              <w:t>–</w:t>
            </w:r>
            <w:r w:rsidRPr="00F75AA4">
              <w:rPr>
                <w:rFonts w:eastAsia="Calibri"/>
                <w:i/>
                <w:sz w:val="16"/>
                <w:szCs w:val="16"/>
              </w:rPr>
              <w:t xml:space="preserve">49 </w:t>
            </w:r>
          </w:p>
        </w:tc>
        <w:tc>
          <w:tcPr>
            <w:tcW w:w="1134" w:type="dxa"/>
            <w:tcBorders>
              <w:top w:val="single" w:sz="4" w:space="0" w:color="auto"/>
              <w:bottom w:val="single" w:sz="12" w:space="0" w:color="auto"/>
            </w:tcBorders>
            <w:shd w:val="clear" w:color="auto" w:fill="auto"/>
            <w:vAlign w:val="bottom"/>
          </w:tcPr>
          <w:p w14:paraId="08BF388F" w14:textId="77777777" w:rsidR="00F9232D" w:rsidRPr="00F75AA4" w:rsidRDefault="00F9232D" w:rsidP="00F9232D">
            <w:pPr>
              <w:autoSpaceDE w:val="0"/>
              <w:autoSpaceDN w:val="0"/>
              <w:adjustRightInd w:val="0"/>
              <w:spacing w:before="80" w:after="80" w:line="200" w:lineRule="exact"/>
              <w:ind w:right="113"/>
              <w:jc w:val="right"/>
              <w:rPr>
                <w:rFonts w:eastAsia="Calibri"/>
                <w:i/>
                <w:sz w:val="16"/>
                <w:szCs w:val="16"/>
              </w:rPr>
            </w:pPr>
            <w:r w:rsidRPr="00F75AA4">
              <w:rPr>
                <w:rFonts w:eastAsia="Calibri"/>
                <w:i/>
                <w:sz w:val="16"/>
                <w:szCs w:val="16"/>
              </w:rPr>
              <w:t>Total pop</w:t>
            </w:r>
          </w:p>
        </w:tc>
        <w:tc>
          <w:tcPr>
            <w:tcW w:w="1559" w:type="dxa"/>
            <w:vMerge/>
            <w:tcBorders>
              <w:top w:val="nil"/>
              <w:bottom w:val="single" w:sz="12" w:space="0" w:color="auto"/>
            </w:tcBorders>
            <w:shd w:val="clear" w:color="auto" w:fill="auto"/>
            <w:vAlign w:val="bottom"/>
          </w:tcPr>
          <w:p w14:paraId="2AE97DEC" w14:textId="77777777" w:rsidR="00F9232D" w:rsidRPr="008D66F5" w:rsidRDefault="00F9232D" w:rsidP="008D66F5">
            <w:pPr>
              <w:autoSpaceDE w:val="0"/>
              <w:autoSpaceDN w:val="0"/>
              <w:adjustRightInd w:val="0"/>
              <w:spacing w:before="80" w:after="80" w:line="200" w:lineRule="exact"/>
              <w:ind w:right="113"/>
              <w:rPr>
                <w:rFonts w:eastAsia="Calibri"/>
                <w:i/>
                <w:sz w:val="16"/>
              </w:rPr>
            </w:pPr>
          </w:p>
        </w:tc>
        <w:tc>
          <w:tcPr>
            <w:tcW w:w="1558" w:type="dxa"/>
            <w:vMerge/>
            <w:tcBorders>
              <w:top w:val="nil"/>
              <w:bottom w:val="single" w:sz="12" w:space="0" w:color="auto"/>
            </w:tcBorders>
            <w:shd w:val="clear" w:color="auto" w:fill="auto"/>
            <w:vAlign w:val="bottom"/>
          </w:tcPr>
          <w:p w14:paraId="5A909482" w14:textId="77777777" w:rsidR="00F9232D" w:rsidRPr="008D66F5" w:rsidRDefault="00F9232D" w:rsidP="008D66F5">
            <w:pPr>
              <w:autoSpaceDE w:val="0"/>
              <w:autoSpaceDN w:val="0"/>
              <w:adjustRightInd w:val="0"/>
              <w:spacing w:before="80" w:after="80" w:line="200" w:lineRule="exact"/>
              <w:ind w:right="113"/>
              <w:rPr>
                <w:rFonts w:eastAsia="Calibri"/>
                <w:i/>
                <w:sz w:val="16"/>
              </w:rPr>
            </w:pPr>
          </w:p>
        </w:tc>
      </w:tr>
      <w:tr w:rsidR="00755A33" w:rsidRPr="008D66F5" w14:paraId="382A436D" w14:textId="77777777" w:rsidTr="00F75AA4">
        <w:tc>
          <w:tcPr>
            <w:tcW w:w="928" w:type="dxa"/>
            <w:tcBorders>
              <w:top w:val="single" w:sz="12" w:space="0" w:color="auto"/>
            </w:tcBorders>
            <w:shd w:val="clear" w:color="auto" w:fill="auto"/>
          </w:tcPr>
          <w:p w14:paraId="0A538EE6" w14:textId="77777777" w:rsidR="00755A33" w:rsidRPr="008D66F5" w:rsidRDefault="00755A33" w:rsidP="008D66F5">
            <w:pPr>
              <w:autoSpaceDE w:val="0"/>
              <w:autoSpaceDN w:val="0"/>
              <w:adjustRightInd w:val="0"/>
              <w:spacing w:before="40" w:after="40" w:line="220" w:lineRule="exact"/>
              <w:ind w:right="113"/>
              <w:rPr>
                <w:rFonts w:eastAsia="Calibri"/>
                <w:sz w:val="18"/>
              </w:rPr>
            </w:pPr>
            <w:r w:rsidRPr="008D66F5">
              <w:rPr>
                <w:rFonts w:eastAsia="Calibri"/>
                <w:sz w:val="18"/>
              </w:rPr>
              <w:t>2014</w:t>
            </w:r>
          </w:p>
        </w:tc>
        <w:tc>
          <w:tcPr>
            <w:tcW w:w="1057" w:type="dxa"/>
            <w:tcBorders>
              <w:top w:val="single" w:sz="12" w:space="0" w:color="auto"/>
            </w:tcBorders>
            <w:shd w:val="clear" w:color="auto" w:fill="auto"/>
            <w:vAlign w:val="bottom"/>
          </w:tcPr>
          <w:p w14:paraId="429DC5D3"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21,40</w:t>
            </w:r>
          </w:p>
        </w:tc>
        <w:tc>
          <w:tcPr>
            <w:tcW w:w="1134" w:type="dxa"/>
            <w:tcBorders>
              <w:top w:val="single" w:sz="12" w:space="0" w:color="auto"/>
            </w:tcBorders>
            <w:shd w:val="clear" w:color="auto" w:fill="auto"/>
            <w:vAlign w:val="bottom"/>
          </w:tcPr>
          <w:p w14:paraId="39BB194D"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18,25</w:t>
            </w:r>
          </w:p>
        </w:tc>
        <w:tc>
          <w:tcPr>
            <w:tcW w:w="1134" w:type="dxa"/>
            <w:tcBorders>
              <w:top w:val="single" w:sz="12" w:space="0" w:color="auto"/>
            </w:tcBorders>
            <w:shd w:val="clear" w:color="auto" w:fill="auto"/>
            <w:vAlign w:val="bottom"/>
          </w:tcPr>
          <w:p w14:paraId="59C67D28"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12,46</w:t>
            </w:r>
          </w:p>
        </w:tc>
        <w:tc>
          <w:tcPr>
            <w:tcW w:w="1559" w:type="dxa"/>
            <w:tcBorders>
              <w:top w:val="single" w:sz="12" w:space="0" w:color="auto"/>
            </w:tcBorders>
            <w:shd w:val="clear" w:color="auto" w:fill="auto"/>
            <w:vAlign w:val="bottom"/>
          </w:tcPr>
          <w:p w14:paraId="2EBC4DBC"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0,97</w:t>
            </w:r>
          </w:p>
        </w:tc>
        <w:tc>
          <w:tcPr>
            <w:tcW w:w="1558" w:type="dxa"/>
            <w:tcBorders>
              <w:top w:val="single" w:sz="12" w:space="0" w:color="auto"/>
            </w:tcBorders>
            <w:shd w:val="clear" w:color="auto" w:fill="auto"/>
            <w:vAlign w:val="bottom"/>
          </w:tcPr>
          <w:p w14:paraId="08FEF5D9"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6,67</w:t>
            </w:r>
          </w:p>
        </w:tc>
      </w:tr>
      <w:tr w:rsidR="00755A33" w:rsidRPr="008D66F5" w14:paraId="60DA7281" w14:textId="77777777" w:rsidTr="00F9232D">
        <w:tc>
          <w:tcPr>
            <w:tcW w:w="928" w:type="dxa"/>
            <w:shd w:val="clear" w:color="auto" w:fill="auto"/>
          </w:tcPr>
          <w:p w14:paraId="48696BE9" w14:textId="77777777" w:rsidR="00755A33" w:rsidRPr="008D66F5" w:rsidRDefault="00755A33" w:rsidP="008D66F5">
            <w:pPr>
              <w:autoSpaceDE w:val="0"/>
              <w:autoSpaceDN w:val="0"/>
              <w:adjustRightInd w:val="0"/>
              <w:spacing w:before="40" w:after="40" w:line="220" w:lineRule="exact"/>
              <w:ind w:right="113"/>
              <w:rPr>
                <w:rFonts w:eastAsia="Calibri"/>
                <w:sz w:val="18"/>
              </w:rPr>
            </w:pPr>
            <w:r w:rsidRPr="008D66F5">
              <w:rPr>
                <w:rFonts w:eastAsia="Calibri"/>
                <w:sz w:val="18"/>
              </w:rPr>
              <w:t>2015</w:t>
            </w:r>
          </w:p>
        </w:tc>
        <w:tc>
          <w:tcPr>
            <w:tcW w:w="1057" w:type="dxa"/>
            <w:shd w:val="clear" w:color="auto" w:fill="auto"/>
            <w:vAlign w:val="bottom"/>
          </w:tcPr>
          <w:p w14:paraId="0F5DB625"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21,34</w:t>
            </w:r>
          </w:p>
        </w:tc>
        <w:tc>
          <w:tcPr>
            <w:tcW w:w="1134" w:type="dxa"/>
            <w:shd w:val="clear" w:color="auto" w:fill="auto"/>
            <w:vAlign w:val="bottom"/>
          </w:tcPr>
          <w:p w14:paraId="19215D85"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18,17</w:t>
            </w:r>
          </w:p>
        </w:tc>
        <w:tc>
          <w:tcPr>
            <w:tcW w:w="1134" w:type="dxa"/>
            <w:shd w:val="clear" w:color="auto" w:fill="auto"/>
            <w:vAlign w:val="bottom"/>
          </w:tcPr>
          <w:p w14:paraId="300D7402"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12,50</w:t>
            </w:r>
          </w:p>
        </w:tc>
        <w:tc>
          <w:tcPr>
            <w:tcW w:w="1559" w:type="dxa"/>
            <w:shd w:val="clear" w:color="auto" w:fill="auto"/>
            <w:vAlign w:val="bottom"/>
          </w:tcPr>
          <w:p w14:paraId="0F284F84"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1,01</w:t>
            </w:r>
          </w:p>
        </w:tc>
        <w:tc>
          <w:tcPr>
            <w:tcW w:w="1558" w:type="dxa"/>
            <w:shd w:val="clear" w:color="auto" w:fill="auto"/>
            <w:vAlign w:val="bottom"/>
          </w:tcPr>
          <w:p w14:paraId="187F25D1"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8,80</w:t>
            </w:r>
          </w:p>
        </w:tc>
      </w:tr>
      <w:tr w:rsidR="00755A33" w:rsidRPr="008D66F5" w14:paraId="29B68CDB" w14:textId="77777777" w:rsidTr="00F9232D">
        <w:tc>
          <w:tcPr>
            <w:tcW w:w="928" w:type="dxa"/>
            <w:shd w:val="clear" w:color="auto" w:fill="auto"/>
          </w:tcPr>
          <w:p w14:paraId="3767A5D1" w14:textId="77777777" w:rsidR="00755A33" w:rsidRPr="008D66F5" w:rsidRDefault="00755A33" w:rsidP="008D66F5">
            <w:pPr>
              <w:autoSpaceDE w:val="0"/>
              <w:autoSpaceDN w:val="0"/>
              <w:adjustRightInd w:val="0"/>
              <w:spacing w:before="40" w:after="40" w:line="220" w:lineRule="exact"/>
              <w:ind w:right="113"/>
              <w:rPr>
                <w:rFonts w:eastAsia="Calibri"/>
                <w:sz w:val="18"/>
              </w:rPr>
            </w:pPr>
            <w:r w:rsidRPr="008D66F5">
              <w:rPr>
                <w:rFonts w:eastAsia="Calibri"/>
                <w:sz w:val="18"/>
              </w:rPr>
              <w:t>2016</w:t>
            </w:r>
          </w:p>
        </w:tc>
        <w:tc>
          <w:tcPr>
            <w:tcW w:w="1057" w:type="dxa"/>
            <w:shd w:val="clear" w:color="auto" w:fill="auto"/>
            <w:vAlign w:val="bottom"/>
          </w:tcPr>
          <w:p w14:paraId="1E510C6F"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21,29</w:t>
            </w:r>
          </w:p>
        </w:tc>
        <w:tc>
          <w:tcPr>
            <w:tcW w:w="1134" w:type="dxa"/>
            <w:shd w:val="clear" w:color="auto" w:fill="auto"/>
            <w:vAlign w:val="bottom"/>
          </w:tcPr>
          <w:p w14:paraId="2656B912"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18,10</w:t>
            </w:r>
          </w:p>
        </w:tc>
        <w:tc>
          <w:tcPr>
            <w:tcW w:w="1134" w:type="dxa"/>
            <w:shd w:val="clear" w:color="auto" w:fill="auto"/>
            <w:vAlign w:val="bottom"/>
          </w:tcPr>
          <w:p w14:paraId="6806AA99"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12,55</w:t>
            </w:r>
          </w:p>
        </w:tc>
        <w:tc>
          <w:tcPr>
            <w:tcW w:w="1559" w:type="dxa"/>
            <w:shd w:val="clear" w:color="auto" w:fill="auto"/>
            <w:vAlign w:val="bottom"/>
          </w:tcPr>
          <w:p w14:paraId="62CB9F39"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1,00</w:t>
            </w:r>
          </w:p>
        </w:tc>
        <w:tc>
          <w:tcPr>
            <w:tcW w:w="1558" w:type="dxa"/>
            <w:shd w:val="clear" w:color="auto" w:fill="auto"/>
            <w:vAlign w:val="bottom"/>
          </w:tcPr>
          <w:p w14:paraId="38A84046"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6,93</w:t>
            </w:r>
          </w:p>
        </w:tc>
      </w:tr>
      <w:tr w:rsidR="00755A33" w:rsidRPr="008D66F5" w14:paraId="0C95FCC2" w14:textId="77777777" w:rsidTr="00F9232D">
        <w:tc>
          <w:tcPr>
            <w:tcW w:w="928" w:type="dxa"/>
            <w:shd w:val="clear" w:color="auto" w:fill="auto"/>
          </w:tcPr>
          <w:p w14:paraId="5B4675B7" w14:textId="77777777" w:rsidR="00755A33" w:rsidRPr="008D66F5" w:rsidRDefault="00755A33" w:rsidP="008D66F5">
            <w:pPr>
              <w:autoSpaceDE w:val="0"/>
              <w:autoSpaceDN w:val="0"/>
              <w:adjustRightInd w:val="0"/>
              <w:spacing w:before="40" w:after="40" w:line="220" w:lineRule="exact"/>
              <w:ind w:right="113"/>
              <w:rPr>
                <w:rFonts w:eastAsia="Calibri"/>
                <w:sz w:val="18"/>
              </w:rPr>
            </w:pPr>
            <w:r w:rsidRPr="008D66F5">
              <w:rPr>
                <w:rFonts w:eastAsia="Calibri"/>
                <w:sz w:val="18"/>
              </w:rPr>
              <w:t>2017</w:t>
            </w:r>
          </w:p>
        </w:tc>
        <w:tc>
          <w:tcPr>
            <w:tcW w:w="1057" w:type="dxa"/>
            <w:shd w:val="clear" w:color="auto" w:fill="auto"/>
            <w:vAlign w:val="bottom"/>
          </w:tcPr>
          <w:p w14:paraId="391EC440"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21,17</w:t>
            </w:r>
          </w:p>
        </w:tc>
        <w:tc>
          <w:tcPr>
            <w:tcW w:w="1134" w:type="dxa"/>
            <w:shd w:val="clear" w:color="auto" w:fill="auto"/>
            <w:vAlign w:val="bottom"/>
          </w:tcPr>
          <w:p w14:paraId="6C5B8BC3"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17,98</w:t>
            </w:r>
          </w:p>
        </w:tc>
        <w:tc>
          <w:tcPr>
            <w:tcW w:w="1134" w:type="dxa"/>
            <w:shd w:val="clear" w:color="auto" w:fill="auto"/>
            <w:vAlign w:val="bottom"/>
          </w:tcPr>
          <w:p w14:paraId="0F0DA0BE"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12,57</w:t>
            </w:r>
          </w:p>
        </w:tc>
        <w:tc>
          <w:tcPr>
            <w:tcW w:w="1559" w:type="dxa"/>
            <w:shd w:val="clear" w:color="auto" w:fill="auto"/>
            <w:vAlign w:val="bottom"/>
          </w:tcPr>
          <w:p w14:paraId="18DC57E4"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0,91</w:t>
            </w:r>
          </w:p>
        </w:tc>
        <w:tc>
          <w:tcPr>
            <w:tcW w:w="1558" w:type="dxa"/>
            <w:shd w:val="clear" w:color="auto" w:fill="auto"/>
            <w:vAlign w:val="bottom"/>
          </w:tcPr>
          <w:p w14:paraId="58248883" w14:textId="77777777" w:rsidR="00755A33" w:rsidRPr="008D66F5" w:rsidRDefault="00755A33" w:rsidP="008D66F5">
            <w:pPr>
              <w:autoSpaceDE w:val="0"/>
              <w:autoSpaceDN w:val="0"/>
              <w:adjustRightInd w:val="0"/>
              <w:spacing w:before="40" w:after="40" w:line="220" w:lineRule="exact"/>
              <w:ind w:right="113"/>
              <w:jc w:val="right"/>
              <w:rPr>
                <w:rFonts w:eastAsia="Calibri"/>
                <w:sz w:val="18"/>
              </w:rPr>
            </w:pPr>
            <w:r w:rsidRPr="008D66F5">
              <w:rPr>
                <w:rFonts w:eastAsia="Calibri"/>
                <w:sz w:val="18"/>
              </w:rPr>
              <w:t>7,06</w:t>
            </w:r>
          </w:p>
        </w:tc>
      </w:tr>
    </w:tbl>
    <w:p w14:paraId="4E762349" w14:textId="77777777" w:rsidR="00755A33" w:rsidRPr="00A10139" w:rsidRDefault="00755A33" w:rsidP="00F75AA4">
      <w:pPr>
        <w:pStyle w:val="SingleTxtG"/>
        <w:spacing w:before="240"/>
        <w:rPr>
          <w:rStyle w:val="FootnoteReference"/>
        </w:rPr>
      </w:pPr>
      <w:r w:rsidRPr="00755A33">
        <w:t>9.</w:t>
      </w:r>
      <w:r w:rsidRPr="00755A33">
        <w:tab/>
        <w:t>About seven in every ten (71,2%) households reported that they made use of public clinics, hospitals or other public institutions as their first point of access when household members fell ill or were injured. By comparison, a quarter 27,4% of households indicated that they would go to private doctors, private clinics or hospitals. Nearly a quarter (23,3%) of South African households had at least one member who belonged to a medical aid scheme. However, a relatively small percentage of individuals in South Africa (17,1%) belonged to a medical aid scheme in 2017.</w:t>
      </w:r>
      <w:r w:rsidRPr="00A10139">
        <w:rPr>
          <w:rStyle w:val="FootnoteReference"/>
        </w:rPr>
        <w:footnoteReference w:id="16"/>
      </w:r>
    </w:p>
    <w:p w14:paraId="2534815C" w14:textId="77777777" w:rsidR="00755A33" w:rsidRPr="00A10139" w:rsidRDefault="00755A33" w:rsidP="00755A33">
      <w:pPr>
        <w:pStyle w:val="SingleTxtG"/>
        <w:rPr>
          <w:rStyle w:val="FootnoteReference"/>
        </w:rPr>
      </w:pPr>
      <w:r w:rsidRPr="00755A33">
        <w:t>10.</w:t>
      </w:r>
      <w:r w:rsidRPr="00755A33">
        <w:tab/>
        <w:t>The number of children aged between 7 and 17 years in South Africa has increased from 11,1 million in 2010 to 11,2 million in 2015, an increase of around 127 000. The proportion of children was equally distributed across both sexes in 2015. In 2015, the majority of children (74,8%) aged 7–17 years had both parents alive while 7,3% of them had neither of their parents alive. The proportion of children whose parents were not members of the household in 2015 was higher among black African children (28,3%) compared to other population groups. It is observed that in 2015, the number of children whose parents were not household members lived with at least one grandparent in a household decreased to 52,9% from 56,5%. About (98,4%) of children were attending school in 2015. In 2015, children who had no parents alive were more likely not to attend school compared to those whose mother or father was the only parent alive. Children who stayed with both parents or were staying with their mothers were more likely to attend school.</w:t>
      </w:r>
      <w:r w:rsidRPr="00A10139">
        <w:rPr>
          <w:rStyle w:val="FootnoteReference"/>
        </w:rPr>
        <w:footnoteReference w:id="17"/>
      </w:r>
    </w:p>
    <w:p w14:paraId="6A537817" w14:textId="679DBF77" w:rsidR="00755A33" w:rsidRPr="00A10139" w:rsidRDefault="00755A33" w:rsidP="00755A33">
      <w:pPr>
        <w:pStyle w:val="SingleTxtG"/>
        <w:rPr>
          <w:rStyle w:val="FootnoteReference"/>
        </w:rPr>
      </w:pPr>
      <w:r w:rsidRPr="00755A33">
        <w:lastRenderedPageBreak/>
        <w:t>11.</w:t>
      </w:r>
      <w:r w:rsidRPr="00755A33">
        <w:tab/>
        <w:t xml:space="preserve">With regards to </w:t>
      </w:r>
      <w:r w:rsidRPr="00755A33">
        <w:rPr>
          <w:b/>
        </w:rPr>
        <w:t>education</w:t>
      </w:r>
      <w:r w:rsidRPr="00755A33">
        <w:t>, section 29 of the Constitution of the Republic of South Africa, 1996</w:t>
      </w:r>
      <w:r w:rsidRPr="00A10139">
        <w:rPr>
          <w:rStyle w:val="FootnoteReference"/>
        </w:rPr>
        <w:footnoteReference w:id="18"/>
      </w:r>
      <w:r w:rsidRPr="00A10139">
        <w:rPr>
          <w:rStyle w:val="FootnoteReference"/>
        </w:rPr>
        <w:t xml:space="preserve"> </w:t>
      </w:r>
      <w:r w:rsidRPr="00755A33">
        <w:t>(</w:t>
      </w:r>
      <w:r w:rsidR="00A10139">
        <w:t>“</w:t>
      </w:r>
      <w:r w:rsidRPr="00755A33">
        <w:t>the Constitution</w:t>
      </w:r>
      <w:r w:rsidR="00A10139">
        <w:t>”</w:t>
      </w:r>
      <w:r w:rsidRPr="00755A33">
        <w:t>) provides for the right to education. Legislation was enacted making schooling compulsory for children from the year in which a child turns 7 up to 15 years (or 9</w:t>
      </w:r>
      <w:r w:rsidRPr="00D71F7E">
        <w:t>th</w:t>
      </w:r>
      <w:r w:rsidRPr="00755A33">
        <w:t xml:space="preserve"> grade, whichever occurs first) in order to compel parents and provincial education departments to take all necessary initiatives to ensure that children receive basic education. To facilitate this, further legislative steps were taken to allow for the declaration of schools in poverty-stricken areas to be declared </w:t>
      </w:r>
      <w:r w:rsidR="00A10139">
        <w:t>“</w:t>
      </w:r>
      <w:r w:rsidRPr="00755A33">
        <w:t>no-fee schools</w:t>
      </w:r>
      <w:r w:rsidR="00A10139">
        <w:t>”</w:t>
      </w:r>
      <w:r w:rsidRPr="00755A33">
        <w:t>, thus providing support to children from poor families as well as orphans. About 9 million learners in 20</w:t>
      </w:r>
      <w:r w:rsidR="00A10139">
        <w:t xml:space="preserve"> </w:t>
      </w:r>
      <w:r w:rsidRPr="00755A33">
        <w:t xml:space="preserve">965 public schools benefitted from the </w:t>
      </w:r>
      <w:r w:rsidR="00A10139">
        <w:t>“</w:t>
      </w:r>
      <w:r w:rsidRPr="00755A33">
        <w:t>no-fee schools</w:t>
      </w:r>
      <w:r w:rsidR="00A10139">
        <w:t>”</w:t>
      </w:r>
      <w:r w:rsidRPr="00755A33">
        <w:t xml:space="preserve"> policy. This represents 87,1% of public schools being classified as </w:t>
      </w:r>
      <w:r w:rsidR="00A10139">
        <w:t>“</w:t>
      </w:r>
      <w:r w:rsidRPr="00755A33">
        <w:t>no-fee schools</w:t>
      </w:r>
      <w:r w:rsidR="00A10139">
        <w:t>”</w:t>
      </w:r>
      <w:r w:rsidRPr="00755A33">
        <w:t xml:space="preserve"> thus benefitting 71,8% of learners in those schools.</w:t>
      </w:r>
      <w:r w:rsidRPr="00A10139">
        <w:rPr>
          <w:rStyle w:val="FootnoteReference"/>
        </w:rPr>
        <w:footnoteReference w:id="19"/>
      </w:r>
    </w:p>
    <w:p w14:paraId="1F330A1C" w14:textId="5C610CE5" w:rsidR="00755A33" w:rsidRPr="00A10139" w:rsidRDefault="00755A33" w:rsidP="00755A33">
      <w:pPr>
        <w:pStyle w:val="SingleTxtG"/>
        <w:rPr>
          <w:rStyle w:val="FootnoteReference"/>
        </w:rPr>
      </w:pPr>
      <w:r w:rsidRPr="00755A33">
        <w:t>12.</w:t>
      </w:r>
      <w:r w:rsidRPr="00755A33">
        <w:tab/>
        <w:t>Research confirms that addressing the early childhood development needs of those aged 0–4 years pays significant dividends. South Africa has, in this regard, made access to comprehensive early childhood development (ECD) programmes a very important educational priority. The ECD programmes are offered at day-care centres, crèches, playgroups, nursery schools and in pre-primary schools. Approximately 42,8% of South African children aged 0–4 years attended day-care or educational facilities outside their homes. Approximately 87,5% of South African individuals above the age of five years who attended educational institutions, attended school, while a further 4,5% attended tertiary institutions. By comparison, only 2,1% of individuals attended Technical Vocational Education and Training (TVET) colleges. Whilst the percentage in this broad age group has not changed, at peak ages of 7–15 years, attendance is almost universal.</w:t>
      </w:r>
      <w:r w:rsidRPr="00A10139">
        <w:rPr>
          <w:rStyle w:val="FootnoteReference"/>
        </w:rPr>
        <w:footnoteReference w:id="20"/>
      </w:r>
    </w:p>
    <w:p w14:paraId="0417A267" w14:textId="77777777" w:rsidR="00755A33" w:rsidRPr="00755A33" w:rsidRDefault="00755A33" w:rsidP="00755A33">
      <w:pPr>
        <w:pStyle w:val="SingleTxtG"/>
      </w:pPr>
      <w:r w:rsidRPr="00755A33">
        <w:t>13.</w:t>
      </w:r>
      <w:r w:rsidRPr="00755A33">
        <w:tab/>
        <w:t xml:space="preserve">The percentage of learners who reported that they were exempted from paying tuition fees increased from 0,4% in 2002 to 66,0% in 2017. Provincially, 91,4% of learners in Limpopo and 76,6% of learners in Eastern Cape attended no-fee schools, compared to 48,8% of learners in Western Cape and 48,5% of learners in Gauteng. </w:t>
      </w:r>
    </w:p>
    <w:p w14:paraId="19BDEECF" w14:textId="77777777" w:rsidR="00755A33" w:rsidRPr="00755A33" w:rsidRDefault="00755A33" w:rsidP="00755A33">
      <w:pPr>
        <w:pStyle w:val="SingleTxtG"/>
      </w:pPr>
      <w:r w:rsidRPr="00755A33">
        <w:t>14.</w:t>
      </w:r>
      <w:r w:rsidRPr="00755A33">
        <w:tab/>
        <w:t>There were approximately 14 million learners at school in 2017, of which 5,9% attended private schools. Three-quarters (77,3%) of learners who attended public schools benefited from school feeding schemes. Furthermore, 68,1% of learners walked to school, while 8,2% used private vehicles. Approximately 686 000 students were enrolled at higher educational institutions during 2017. More than two-thirds (66,4%) of these students were black African. However, proportionally this group is still under-represented.</w:t>
      </w:r>
      <w:r w:rsidRPr="00A10139">
        <w:rPr>
          <w:rStyle w:val="FootnoteReference"/>
        </w:rPr>
        <w:footnoteReference w:id="21"/>
      </w:r>
      <w:r w:rsidRPr="00A10139">
        <w:rPr>
          <w:rStyle w:val="FootnoteReference"/>
        </w:rPr>
        <w:t xml:space="preserve"> </w:t>
      </w:r>
    </w:p>
    <w:p w14:paraId="267F472E" w14:textId="77777777" w:rsidR="00755A33" w:rsidRPr="00755A33" w:rsidRDefault="00755A33" w:rsidP="00755A33">
      <w:pPr>
        <w:pStyle w:val="SingleTxtG"/>
      </w:pPr>
      <w:r w:rsidRPr="00755A33">
        <w:t>15.</w:t>
      </w:r>
      <w:r w:rsidRPr="00755A33">
        <w:tab/>
        <w:t xml:space="preserve">Educational attainment outcomes continue to improve with improved access to educational facilities and services. Among individuals aged 20 years and older, the percentage who attained Grade 12 as their highest level of education increased from 30,7% in 2002 to 43,6% in 2017. Furthermore, the percentage of individuals with tertiary qualifications improved from 9,2% to 13,9%. The percentage of individuals without any schooling decreased from 11,4% in 2002 to 4,7% in 2017. Although results show that there were declines in percentages of persons who had no formal schooling in all the provinces over the period 2002 to 2017. Whilst functional illiteracy declined from 27,3% in 2002 to 13,7% in 2017, improved access to schooling has led to a significant decline in the percentage of functionally illiterate individuals in the 20–39 age group. </w:t>
      </w:r>
    </w:p>
    <w:p w14:paraId="7BDA6A3A" w14:textId="77777777" w:rsidR="00755A33" w:rsidRPr="00755A33" w:rsidRDefault="00755A33" w:rsidP="00755A33">
      <w:pPr>
        <w:pStyle w:val="SingleTxtG"/>
      </w:pPr>
      <w:r w:rsidRPr="00755A33">
        <w:t>16.</w:t>
      </w:r>
      <w:r w:rsidRPr="00755A33">
        <w:tab/>
        <w:t xml:space="preserve">Between 2002 and 2017, the prevalence of functional illiteracy in the age group 20–39 years declined noticeably for both men (17,1% to 6,0%) and women (15,8% to 3,5%). </w:t>
      </w:r>
      <w:r w:rsidRPr="00755A33">
        <w:lastRenderedPageBreak/>
        <w:t>The adult literacy rate, however, lagged behind the national average (94,3%) in provinces such as Northern Cape (89,5%), North West (89,6%) and Limpopo (89,9%).</w:t>
      </w:r>
    </w:p>
    <w:p w14:paraId="052A2DF5" w14:textId="6F82812B" w:rsidR="00755A33" w:rsidRPr="00755A33" w:rsidRDefault="00755A33" w:rsidP="00755A33">
      <w:pPr>
        <w:pStyle w:val="SingleTxtG"/>
      </w:pPr>
      <w:r w:rsidRPr="00755A33">
        <w:t>17.</w:t>
      </w:r>
      <w:r w:rsidRPr="00755A33">
        <w:tab/>
      </w:r>
      <w:r w:rsidRPr="00755A33">
        <w:rPr>
          <w:iCs/>
        </w:rPr>
        <w:t>Having achieved almost universal access to primary education, South Africa is now focusing on improving the quality of the education, expanding the provision of infrastructure, facilities and learning resources, and strengthening the capacity of the educator cadre to deliver an enhanced range and quality of basic education. The Annual National Assessments (ANA) were introduced in 2010 with the aim of improving the quality of education. Government is also committed to eradicating mud schools and providing water, sanitation and electricity through the Accelerated School infrastructure Delivery Initiative (ASIDI) programme and the provincial infrastructure programme. Good progress has been achieved in providing basic services (water, sanitation and power supply), new schools and the maintaining of existing schools. The complementary Provincial Schools Build Programme (PSBP) is implemented by provinces and targets the provision of basic services, new schools, additions to existing schools, new and upgrading of services and maintenance, while ASIDI, is a programme driven by the DBE to address schools infrastructure backlog in all schools that do not meet the basic safety norms and standards. The purpose of the programme is for the eradication of schools made entirely of inappropriate structures and the provision of basic level of water, sanitation and electricity to schools.</w:t>
      </w:r>
      <w:r w:rsidR="00A10139">
        <w:rPr>
          <w:iCs/>
        </w:rPr>
        <w:t xml:space="preserve"> </w:t>
      </w:r>
      <w:r w:rsidRPr="00755A33">
        <w:rPr>
          <w:iCs/>
        </w:rPr>
        <w:t>Through ASIDI, 173 inappropriate structures have been eradicated, 615 schools have been provided with water, 425 with sanitation and 307 with electricity. The two programmes are jointly responsible for improved infrastructure which has resulted in a higher proportion of younger children accessing schoolroom facilities.</w:t>
      </w:r>
    </w:p>
    <w:p w14:paraId="3E31BF49" w14:textId="77777777" w:rsidR="00755A33" w:rsidRPr="00755A33" w:rsidRDefault="00755A33" w:rsidP="00755A33">
      <w:pPr>
        <w:pStyle w:val="SingleTxtG"/>
      </w:pPr>
      <w:r w:rsidRPr="00755A33">
        <w:t>18.</w:t>
      </w:r>
      <w:r w:rsidRPr="00755A33">
        <w:tab/>
      </w:r>
      <w:r w:rsidRPr="00755A33">
        <w:rPr>
          <w:iCs/>
        </w:rPr>
        <w:t>There are various mechanisms to monitor progress toward the full realisation of the right to education. Given the history of South Africa, there is an overlap of poverty, race and historical disadvantage. Although education and economic policies are designed to be pro-poor the negative effect of home background factors cannot be completely eradicated. The pace of social and economic development in the country is therefore a long-term obstacle to full realisation of the right to education</w:t>
      </w:r>
      <w:r w:rsidRPr="00755A33">
        <w:t>.</w:t>
      </w:r>
    </w:p>
    <w:p w14:paraId="15841E9A" w14:textId="77777777" w:rsidR="00755A33" w:rsidRPr="00755A33" w:rsidRDefault="00755A33" w:rsidP="00755A33">
      <w:pPr>
        <w:pStyle w:val="H23G"/>
      </w:pPr>
      <w:r w:rsidRPr="00755A33">
        <w:tab/>
      </w:r>
      <w:r w:rsidRPr="00755A33">
        <w:tab/>
        <w:t>Economic indicators</w:t>
      </w:r>
    </w:p>
    <w:p w14:paraId="0896AD93" w14:textId="79B3E69A" w:rsidR="00755A33" w:rsidRPr="00755A33" w:rsidRDefault="00755A33" w:rsidP="00755A33">
      <w:pPr>
        <w:pStyle w:val="SingleTxtG"/>
        <w:rPr>
          <w:lang w:eastAsia="en-ZA"/>
        </w:rPr>
      </w:pPr>
      <w:r w:rsidRPr="00755A33">
        <w:t>19.</w:t>
      </w:r>
      <w:r w:rsidRPr="00755A33">
        <w:tab/>
        <w:t>With regards to economic indicators and government spending, the budget deficit is projected to narrow from an estimated 4.3% of GDP in 2017/18 to 3.5% in 2020/21. Although net debt is projected to stabilise at 53.2% in 2023/24, debt continues to rise over the medium term, as do debt-service costs. The nominal GDP is estimated at R1,184 trillion for Q1 2018, R24 billion</w:t>
      </w:r>
      <w:r w:rsidRPr="00755A33">
        <w:rPr>
          <w:b/>
        </w:rPr>
        <w:t xml:space="preserve"> </w:t>
      </w:r>
      <w:r w:rsidRPr="00755A33">
        <w:t>less than in Q4 2017.</w:t>
      </w:r>
      <w:r w:rsidR="00A10139">
        <w:t xml:space="preserve"> </w:t>
      </w:r>
      <w:r w:rsidRPr="00755A33">
        <w:t>South Africa</w:t>
      </w:r>
      <w:r w:rsidR="00A10139">
        <w:t>’</w:t>
      </w:r>
      <w:r w:rsidRPr="00755A33">
        <w:t>s gross domestic product (GDP) fell by 2,2% in the first quarter of 2018. Expenditure on real gross domestic product fell by 2,5% in the first quarter of 2018. Household final consumption expenditure increased by 1,5% in the first quarter, contributing 0,9 of a percentage point to total growth. Key statistics as at</w:t>
      </w:r>
      <w:r w:rsidRPr="00755A33">
        <w:rPr>
          <w:b/>
          <w:i/>
          <w:lang w:eastAsia="en-ZA"/>
        </w:rPr>
        <w:t xml:space="preserve"> </w:t>
      </w:r>
      <w:r w:rsidRPr="00755A33">
        <w:rPr>
          <w:lang w:eastAsia="en-ZA"/>
        </w:rPr>
        <w:t>December 2017 are set out in the table below:</w:t>
      </w:r>
    </w:p>
    <w:p w14:paraId="178D99A6" w14:textId="0F30423B" w:rsidR="00755A33" w:rsidRPr="00755A33" w:rsidRDefault="00755A33" w:rsidP="00F75AA4">
      <w:pPr>
        <w:pStyle w:val="H23G"/>
      </w:pPr>
      <w:r w:rsidRPr="00F75AA4">
        <w:rPr>
          <w:b w:val="0"/>
          <w:bCs/>
          <w:lang w:eastAsia="en-ZA"/>
        </w:rPr>
        <w:tab/>
      </w:r>
      <w:r w:rsidRPr="00F75AA4">
        <w:rPr>
          <w:b w:val="0"/>
          <w:bCs/>
          <w:lang w:eastAsia="en-ZA"/>
        </w:rPr>
        <w:tab/>
        <w:t>Table 8</w:t>
      </w:r>
      <w:r w:rsidR="00F75AA4" w:rsidRPr="00F75AA4">
        <w:rPr>
          <w:b w:val="0"/>
          <w:bCs/>
          <w:lang w:eastAsia="en-ZA"/>
        </w:rPr>
        <w:br/>
      </w:r>
      <w:r w:rsidRPr="00755A33">
        <w:rPr>
          <w:lang w:eastAsia="en-ZA"/>
        </w:rPr>
        <w:t>Key statistics (Dec 2017)</w:t>
      </w:r>
    </w:p>
    <w:tbl>
      <w:tblPr>
        <w:tblW w:w="7370" w:type="dxa"/>
        <w:tblInd w:w="1134" w:type="dxa"/>
        <w:tblLayout w:type="fixed"/>
        <w:tblCellMar>
          <w:left w:w="0" w:type="dxa"/>
          <w:right w:w="0" w:type="dxa"/>
        </w:tblCellMar>
        <w:tblLook w:val="00A0" w:firstRow="1" w:lastRow="0" w:firstColumn="1" w:lastColumn="0" w:noHBand="0" w:noVBand="0"/>
      </w:tblPr>
      <w:tblGrid>
        <w:gridCol w:w="4506"/>
        <w:gridCol w:w="2864"/>
      </w:tblGrid>
      <w:tr w:rsidR="00755A33" w:rsidRPr="00755A33" w14:paraId="25F0151D" w14:textId="77777777" w:rsidTr="00D100F6">
        <w:tc>
          <w:tcPr>
            <w:tcW w:w="4506" w:type="dxa"/>
            <w:tcBorders>
              <w:top w:val="single" w:sz="4" w:space="0" w:color="auto"/>
            </w:tcBorders>
            <w:shd w:val="clear" w:color="auto" w:fill="auto"/>
            <w:vAlign w:val="bottom"/>
          </w:tcPr>
          <w:p w14:paraId="546A57CD" w14:textId="77777777" w:rsidR="00755A33" w:rsidRPr="00755A33" w:rsidRDefault="00755A33" w:rsidP="00755A33">
            <w:pPr>
              <w:spacing w:before="80" w:after="80" w:line="200" w:lineRule="exact"/>
              <w:rPr>
                <w:i/>
                <w:sz w:val="16"/>
                <w:lang w:eastAsia="en-GB"/>
              </w:rPr>
            </w:pPr>
            <w:r w:rsidRPr="00755A33">
              <w:rPr>
                <w:sz w:val="18"/>
                <w:lang w:eastAsia="en-GB"/>
              </w:rPr>
              <w:t>CPI: December 2017 (</w:t>
            </w:r>
            <w:r w:rsidRPr="00755A33">
              <w:rPr>
                <w:i/>
                <w:sz w:val="18"/>
                <w:lang w:eastAsia="en-GB"/>
              </w:rPr>
              <w:t>headline</w:t>
            </w:r>
            <w:r w:rsidRPr="00755A33">
              <w:rPr>
                <w:sz w:val="18"/>
                <w:lang w:eastAsia="en-GB"/>
              </w:rPr>
              <w:t>)</w:t>
            </w:r>
          </w:p>
        </w:tc>
        <w:tc>
          <w:tcPr>
            <w:tcW w:w="2864" w:type="dxa"/>
            <w:tcBorders>
              <w:top w:val="single" w:sz="4" w:space="0" w:color="auto"/>
            </w:tcBorders>
            <w:shd w:val="clear" w:color="auto" w:fill="auto"/>
            <w:vAlign w:val="bottom"/>
          </w:tcPr>
          <w:p w14:paraId="0EB7381B" w14:textId="56C1FA8D" w:rsidR="00755A33" w:rsidRPr="00755A33" w:rsidRDefault="00755A33" w:rsidP="00755A33">
            <w:pPr>
              <w:spacing w:before="80" w:after="80" w:line="200" w:lineRule="exact"/>
              <w:jc w:val="right"/>
              <w:rPr>
                <w:sz w:val="18"/>
                <w:lang w:eastAsia="en-GB"/>
              </w:rPr>
            </w:pPr>
            <w:r w:rsidRPr="00755A33">
              <w:rPr>
                <w:sz w:val="18"/>
                <w:lang w:eastAsia="en-GB"/>
              </w:rPr>
              <w:t>4,6%</w:t>
            </w:r>
            <w:r w:rsidR="00A10139">
              <w:rPr>
                <w:sz w:val="18"/>
                <w:lang w:eastAsia="en-GB"/>
              </w:rPr>
              <w:t xml:space="preserve"> </w:t>
            </w:r>
          </w:p>
        </w:tc>
      </w:tr>
      <w:tr w:rsidR="00755A33" w:rsidRPr="00755A33" w14:paraId="6394A225" w14:textId="77777777" w:rsidTr="00755A33">
        <w:tc>
          <w:tcPr>
            <w:tcW w:w="4506" w:type="dxa"/>
            <w:shd w:val="clear" w:color="auto" w:fill="auto"/>
          </w:tcPr>
          <w:p w14:paraId="0666C0F2" w14:textId="269279A7" w:rsidR="00755A33" w:rsidRPr="00755A33" w:rsidRDefault="00755A33" w:rsidP="00755A33">
            <w:pPr>
              <w:spacing w:before="40" w:after="40" w:line="220" w:lineRule="exact"/>
              <w:rPr>
                <w:sz w:val="18"/>
                <w:lang w:eastAsia="en-GB"/>
              </w:rPr>
            </w:pPr>
            <w:r w:rsidRPr="00755A33">
              <w:rPr>
                <w:bCs/>
                <w:sz w:val="18"/>
                <w:lang w:eastAsia="en-GB"/>
              </w:rPr>
              <w:t>PPI:</w:t>
            </w:r>
            <w:r w:rsidR="00F75AA4">
              <w:rPr>
                <w:sz w:val="18"/>
                <w:lang w:eastAsia="en-GB"/>
              </w:rPr>
              <w:t xml:space="preserve"> </w:t>
            </w:r>
            <w:r w:rsidRPr="00755A33">
              <w:rPr>
                <w:sz w:val="18"/>
                <w:lang w:eastAsia="en-GB"/>
              </w:rPr>
              <w:t>December 2017 (</w:t>
            </w:r>
            <w:r w:rsidRPr="00755A33">
              <w:rPr>
                <w:i/>
                <w:sz w:val="18"/>
                <w:lang w:eastAsia="en-GB"/>
              </w:rPr>
              <w:t>headline</w:t>
            </w:r>
            <w:r w:rsidRPr="00755A33">
              <w:rPr>
                <w:sz w:val="18"/>
                <w:lang w:eastAsia="en-GB"/>
              </w:rPr>
              <w:t>)</w:t>
            </w:r>
          </w:p>
        </w:tc>
        <w:tc>
          <w:tcPr>
            <w:tcW w:w="2864" w:type="dxa"/>
            <w:shd w:val="clear" w:color="auto" w:fill="auto"/>
            <w:vAlign w:val="bottom"/>
          </w:tcPr>
          <w:p w14:paraId="2F04BB5D" w14:textId="5F5444C5" w:rsidR="00755A33" w:rsidRPr="00755A33" w:rsidRDefault="00755A33" w:rsidP="00755A33">
            <w:pPr>
              <w:spacing w:before="40" w:after="40" w:line="220" w:lineRule="exact"/>
              <w:jc w:val="right"/>
              <w:rPr>
                <w:sz w:val="18"/>
                <w:lang w:eastAsia="en-GB"/>
              </w:rPr>
            </w:pPr>
            <w:r w:rsidRPr="00755A33">
              <w:rPr>
                <w:sz w:val="18"/>
                <w:lang w:eastAsia="en-GB"/>
              </w:rPr>
              <w:t>5,1%</w:t>
            </w:r>
            <w:r w:rsidR="00A10139">
              <w:rPr>
                <w:sz w:val="18"/>
                <w:lang w:eastAsia="en-GB"/>
              </w:rPr>
              <w:t xml:space="preserve"> </w:t>
            </w:r>
          </w:p>
        </w:tc>
      </w:tr>
      <w:tr w:rsidR="00755A33" w:rsidRPr="00755A33" w14:paraId="46C3D9E5" w14:textId="77777777" w:rsidTr="00755A33">
        <w:tc>
          <w:tcPr>
            <w:tcW w:w="4506" w:type="dxa"/>
            <w:shd w:val="clear" w:color="auto" w:fill="auto"/>
          </w:tcPr>
          <w:p w14:paraId="581D4A98" w14:textId="45C16437" w:rsidR="00755A33" w:rsidRPr="00755A33" w:rsidRDefault="00755A33" w:rsidP="00755A33">
            <w:pPr>
              <w:spacing w:before="40" w:after="40" w:line="220" w:lineRule="exact"/>
              <w:rPr>
                <w:sz w:val="18"/>
                <w:lang w:eastAsia="en-GB"/>
              </w:rPr>
            </w:pPr>
            <w:r w:rsidRPr="00755A33">
              <w:rPr>
                <w:bCs/>
                <w:sz w:val="18"/>
                <w:lang w:eastAsia="en-GB"/>
              </w:rPr>
              <w:t>PPI:</w:t>
            </w:r>
            <w:r w:rsidR="00F75AA4">
              <w:rPr>
                <w:sz w:val="18"/>
                <w:lang w:eastAsia="en-GB"/>
              </w:rPr>
              <w:t xml:space="preserve"> </w:t>
            </w:r>
            <w:r w:rsidRPr="00755A33">
              <w:rPr>
                <w:sz w:val="18"/>
                <w:lang w:eastAsia="en-GB"/>
              </w:rPr>
              <w:t>December 2017 (</w:t>
            </w:r>
            <w:r w:rsidRPr="00755A33">
              <w:rPr>
                <w:i/>
                <w:sz w:val="18"/>
                <w:lang w:eastAsia="en-GB"/>
              </w:rPr>
              <w:t>intermediate manufacturing</w:t>
            </w:r>
            <w:r w:rsidRPr="00755A33">
              <w:rPr>
                <w:sz w:val="18"/>
                <w:lang w:eastAsia="en-GB"/>
              </w:rPr>
              <w:t>)</w:t>
            </w:r>
          </w:p>
        </w:tc>
        <w:tc>
          <w:tcPr>
            <w:tcW w:w="2864" w:type="dxa"/>
            <w:shd w:val="clear" w:color="auto" w:fill="auto"/>
            <w:vAlign w:val="bottom"/>
          </w:tcPr>
          <w:p w14:paraId="76C38B4C" w14:textId="12E0A173" w:rsidR="00755A33" w:rsidRPr="00755A33" w:rsidRDefault="00755A33" w:rsidP="00755A33">
            <w:pPr>
              <w:spacing w:before="40" w:after="40" w:line="220" w:lineRule="exact"/>
              <w:jc w:val="right"/>
              <w:rPr>
                <w:sz w:val="18"/>
                <w:lang w:eastAsia="en-GB"/>
              </w:rPr>
            </w:pPr>
            <w:r w:rsidRPr="00755A33">
              <w:rPr>
                <w:sz w:val="18"/>
                <w:lang w:eastAsia="en-GB"/>
              </w:rPr>
              <w:t>4,1%</w:t>
            </w:r>
            <w:r w:rsidR="00A10139">
              <w:rPr>
                <w:sz w:val="18"/>
                <w:lang w:eastAsia="en-GB"/>
              </w:rPr>
              <w:t xml:space="preserve"> </w:t>
            </w:r>
          </w:p>
        </w:tc>
      </w:tr>
      <w:tr w:rsidR="00755A33" w:rsidRPr="00755A33" w14:paraId="6A29E188" w14:textId="77777777" w:rsidTr="00755A33">
        <w:tc>
          <w:tcPr>
            <w:tcW w:w="4506" w:type="dxa"/>
            <w:shd w:val="clear" w:color="auto" w:fill="auto"/>
          </w:tcPr>
          <w:p w14:paraId="628B069F" w14:textId="77777777" w:rsidR="00755A33" w:rsidRPr="00755A33" w:rsidRDefault="00755A33" w:rsidP="00755A33">
            <w:pPr>
              <w:spacing w:before="40" w:after="40" w:line="220" w:lineRule="exact"/>
              <w:rPr>
                <w:sz w:val="18"/>
                <w:lang w:eastAsia="en-GB"/>
              </w:rPr>
            </w:pPr>
            <w:r w:rsidRPr="00755A33">
              <w:rPr>
                <w:bCs/>
                <w:sz w:val="18"/>
                <w:lang w:eastAsia="en-GB"/>
              </w:rPr>
              <w:t xml:space="preserve">PPI: </w:t>
            </w:r>
            <w:r w:rsidRPr="00755A33">
              <w:rPr>
                <w:sz w:val="18"/>
                <w:lang w:eastAsia="en-GB"/>
              </w:rPr>
              <w:t>December 2017 (</w:t>
            </w:r>
            <w:r w:rsidRPr="00755A33">
              <w:rPr>
                <w:i/>
                <w:sz w:val="18"/>
                <w:lang w:eastAsia="en-GB"/>
              </w:rPr>
              <w:t>agriculture</w:t>
            </w:r>
            <w:r w:rsidRPr="00755A33">
              <w:rPr>
                <w:sz w:val="18"/>
                <w:lang w:eastAsia="en-GB"/>
              </w:rPr>
              <w:t>)</w:t>
            </w:r>
          </w:p>
        </w:tc>
        <w:tc>
          <w:tcPr>
            <w:tcW w:w="2864" w:type="dxa"/>
            <w:shd w:val="clear" w:color="auto" w:fill="auto"/>
            <w:vAlign w:val="bottom"/>
          </w:tcPr>
          <w:p w14:paraId="0A89F933" w14:textId="3226E332" w:rsidR="00755A33" w:rsidRPr="00755A33" w:rsidRDefault="00755A33" w:rsidP="00755A33">
            <w:pPr>
              <w:spacing w:before="40" w:after="40" w:line="220" w:lineRule="exact"/>
              <w:jc w:val="right"/>
              <w:rPr>
                <w:sz w:val="18"/>
                <w:lang w:eastAsia="en-GB"/>
              </w:rPr>
            </w:pPr>
            <w:r w:rsidRPr="00755A33">
              <w:rPr>
                <w:sz w:val="18"/>
                <w:lang w:eastAsia="en-GB"/>
              </w:rPr>
              <w:t>6,78%</w:t>
            </w:r>
            <w:r w:rsidR="00A10139">
              <w:rPr>
                <w:sz w:val="18"/>
                <w:lang w:eastAsia="en-GB"/>
              </w:rPr>
              <w:t xml:space="preserve"> </w:t>
            </w:r>
          </w:p>
        </w:tc>
      </w:tr>
      <w:tr w:rsidR="00755A33" w:rsidRPr="00755A33" w14:paraId="1CA7DC2E" w14:textId="77777777" w:rsidTr="00755A33">
        <w:tc>
          <w:tcPr>
            <w:tcW w:w="4506" w:type="dxa"/>
            <w:shd w:val="clear" w:color="auto" w:fill="auto"/>
          </w:tcPr>
          <w:p w14:paraId="63BE0D99" w14:textId="3B8661FA" w:rsidR="00755A33" w:rsidRPr="00755A33" w:rsidRDefault="00755A33" w:rsidP="00755A33">
            <w:pPr>
              <w:spacing w:before="40" w:after="40" w:line="220" w:lineRule="exact"/>
              <w:rPr>
                <w:sz w:val="18"/>
                <w:lang w:eastAsia="en-GB"/>
              </w:rPr>
            </w:pPr>
            <w:r w:rsidRPr="00755A33">
              <w:rPr>
                <w:bCs/>
                <w:sz w:val="18"/>
                <w:lang w:eastAsia="en-GB"/>
              </w:rPr>
              <w:t>GDP</w:t>
            </w:r>
            <w:r w:rsidR="00F75AA4">
              <w:rPr>
                <w:sz w:val="18"/>
                <w:lang w:eastAsia="en-GB"/>
              </w:rPr>
              <w:t xml:space="preserve"> </w:t>
            </w:r>
            <w:r w:rsidRPr="00755A33">
              <w:rPr>
                <w:sz w:val="18"/>
                <w:lang w:eastAsia="en-GB"/>
              </w:rPr>
              <w:t>(4</w:t>
            </w:r>
            <w:r w:rsidRPr="00F75AA4">
              <w:rPr>
                <w:sz w:val="18"/>
                <w:lang w:eastAsia="en-GB"/>
              </w:rPr>
              <w:t xml:space="preserve">th </w:t>
            </w:r>
            <w:r w:rsidRPr="00755A33">
              <w:rPr>
                <w:sz w:val="18"/>
                <w:lang w:eastAsia="en-GB"/>
              </w:rPr>
              <w:t>quarter 2017)</w:t>
            </w:r>
          </w:p>
        </w:tc>
        <w:tc>
          <w:tcPr>
            <w:tcW w:w="2864" w:type="dxa"/>
            <w:shd w:val="clear" w:color="auto" w:fill="auto"/>
            <w:vAlign w:val="bottom"/>
          </w:tcPr>
          <w:p w14:paraId="0D1C95B4" w14:textId="77777777" w:rsidR="00755A33" w:rsidRPr="00755A33" w:rsidRDefault="00755A33" w:rsidP="00755A33">
            <w:pPr>
              <w:spacing w:before="40" w:after="40" w:line="220" w:lineRule="exact"/>
              <w:jc w:val="right"/>
              <w:rPr>
                <w:sz w:val="18"/>
                <w:lang w:eastAsia="en-GB"/>
              </w:rPr>
            </w:pPr>
            <w:r w:rsidRPr="00755A33">
              <w:rPr>
                <w:sz w:val="18"/>
                <w:lang w:eastAsia="en-GB"/>
              </w:rPr>
              <w:t>2% q/q</w:t>
            </w:r>
          </w:p>
        </w:tc>
      </w:tr>
      <w:tr w:rsidR="00755A33" w:rsidRPr="00755A33" w14:paraId="0A3387AB" w14:textId="77777777" w:rsidTr="00755A33">
        <w:tc>
          <w:tcPr>
            <w:tcW w:w="4506" w:type="dxa"/>
            <w:tcBorders>
              <w:bottom w:val="single" w:sz="12" w:space="0" w:color="auto"/>
            </w:tcBorders>
            <w:shd w:val="clear" w:color="auto" w:fill="auto"/>
          </w:tcPr>
          <w:p w14:paraId="6EB6969E" w14:textId="77777777" w:rsidR="00755A33" w:rsidRPr="00755A33" w:rsidRDefault="00755A33" w:rsidP="00755A33">
            <w:pPr>
              <w:spacing w:before="40" w:after="40" w:line="220" w:lineRule="exact"/>
              <w:rPr>
                <w:sz w:val="18"/>
                <w:lang w:eastAsia="en-GB"/>
              </w:rPr>
            </w:pPr>
            <w:r w:rsidRPr="00755A33">
              <w:rPr>
                <w:sz w:val="18"/>
                <w:lang w:eastAsia="en-GB"/>
              </w:rPr>
              <w:t>GNI (2017)</w:t>
            </w:r>
          </w:p>
        </w:tc>
        <w:tc>
          <w:tcPr>
            <w:tcW w:w="2864" w:type="dxa"/>
            <w:tcBorders>
              <w:bottom w:val="single" w:sz="12" w:space="0" w:color="auto"/>
            </w:tcBorders>
            <w:shd w:val="clear" w:color="auto" w:fill="auto"/>
            <w:vAlign w:val="bottom"/>
          </w:tcPr>
          <w:p w14:paraId="6DBD174B" w14:textId="77777777" w:rsidR="00755A33" w:rsidRPr="00755A33" w:rsidRDefault="00755A33" w:rsidP="00755A33">
            <w:pPr>
              <w:spacing w:before="40" w:after="40" w:line="220" w:lineRule="exact"/>
              <w:jc w:val="right"/>
              <w:rPr>
                <w:sz w:val="18"/>
                <w:lang w:eastAsia="en-GB"/>
              </w:rPr>
            </w:pPr>
            <w:r w:rsidRPr="00755A33">
              <w:rPr>
                <w:sz w:val="18"/>
                <w:lang w:eastAsia="en-GB"/>
              </w:rPr>
              <w:t>R 308 5606 billion ZAR</w:t>
            </w:r>
          </w:p>
        </w:tc>
      </w:tr>
    </w:tbl>
    <w:p w14:paraId="6F175E87" w14:textId="67D43FBA" w:rsidR="00755A33" w:rsidRPr="00755A33" w:rsidRDefault="00755A33" w:rsidP="00F75AA4">
      <w:pPr>
        <w:pStyle w:val="SingleTxtG"/>
        <w:spacing w:before="240"/>
      </w:pPr>
      <w:r w:rsidRPr="00755A33">
        <w:t>20.</w:t>
      </w:r>
      <w:r w:rsidRPr="00755A33">
        <w:tab/>
        <w:t>Statistics South Africa</w:t>
      </w:r>
      <w:r w:rsidR="00A10139">
        <w:t>’</w:t>
      </w:r>
      <w:r w:rsidRPr="00755A33">
        <w:t xml:space="preserve">s </w:t>
      </w:r>
      <w:r w:rsidRPr="00755A33">
        <w:rPr>
          <w:i/>
        </w:rPr>
        <w:t xml:space="preserve">Financial statistics of national government </w:t>
      </w:r>
      <w:r w:rsidRPr="00755A33">
        <w:t>report, shows that national government spent a total of R1,33 trillion in 2016/17.</w:t>
      </w:r>
      <w:r w:rsidRPr="00A10139">
        <w:rPr>
          <w:rStyle w:val="FootnoteReference"/>
        </w:rPr>
        <w:footnoteReference w:id="22"/>
      </w:r>
      <w:r w:rsidRPr="00A10139">
        <w:rPr>
          <w:rStyle w:val="FootnoteReference"/>
        </w:rPr>
        <w:t xml:space="preserve"> </w:t>
      </w:r>
      <w:r w:rsidRPr="00755A33">
        <w:t xml:space="preserve">This is 4% higher than the R1,28 trillion spent in 2015/16. The biggest spending item was financial grants. Not to be </w:t>
      </w:r>
      <w:r w:rsidRPr="00755A33">
        <w:lastRenderedPageBreak/>
        <w:t>confused with social grants, financial grants are transfers from one government unit to another government unit, or to an international organisation. Grants are the financial fuel that keeps the wheels of government turning. In 2016/17, national government transferred R764 billion (57% of total spending) in the form of grants to other levels of government and international organisations.</w:t>
      </w:r>
      <w:r w:rsidRPr="00755A33">
        <w:rPr>
          <w:lang w:eastAsia="en-ZA"/>
        </w:rPr>
        <w:t xml:space="preserve"> </w:t>
      </w:r>
      <w:r w:rsidRPr="00755A33">
        <w:t>Provincial government received the bulk of grants in 2016/17, almost two-thirds of the R764</w:t>
      </w:r>
      <w:r w:rsidR="00A10139">
        <w:t xml:space="preserve"> </w:t>
      </w:r>
      <w:r w:rsidRPr="00755A33">
        <w:t>billion. This was 6% more than the amount received in 2015/16. This is expected, as the nine provinces are responsible for administering some of the core functions of government (for example, education and health). About 14% of the financial grants were transferred to the 257 municipalities. Just over 11% (or R87 billion) was paid to South Africa</w:t>
      </w:r>
      <w:r w:rsidR="00A10139">
        <w:t>’</w:t>
      </w:r>
      <w:r w:rsidRPr="00755A33">
        <w:t>s 252 extra-budgetary accounts and funds (8% more than in 2015/16). R46 billion (6%) was paid to foreign organisations and international institutions. R39 billion of this amount was paid to the Southern African Customs Union (SACU), of which South Africa is a member. The New Development Bank (NDB), established by countries belonging to the BRICS group (Brazil, Russia, India, China and South Africa), received R3,5 billion. South Africa</w:t>
      </w:r>
      <w:r w:rsidR="00A10139">
        <w:t>’</w:t>
      </w:r>
      <w:r w:rsidRPr="00755A33">
        <w:t>s 26 higher education institutions received R28 billion (4%) of national government grant transfers in 2016/17.</w:t>
      </w:r>
    </w:p>
    <w:p w14:paraId="6E924A77" w14:textId="77777777" w:rsidR="00755A33" w:rsidRPr="00755A33" w:rsidRDefault="00755A33" w:rsidP="00755A33">
      <w:pPr>
        <w:pStyle w:val="SingleTxtG"/>
      </w:pPr>
      <w:r w:rsidRPr="00755A33">
        <w:t>21.</w:t>
      </w:r>
      <w:r w:rsidRPr="00755A33">
        <w:tab/>
        <w:t>The proportion of the public revenue that is financed through taxes is set out in the table below.</w:t>
      </w:r>
    </w:p>
    <w:p w14:paraId="7D3FA6F2" w14:textId="5EE23865" w:rsidR="00755A33" w:rsidRPr="00755A33" w:rsidRDefault="00755A33" w:rsidP="00F75AA4">
      <w:pPr>
        <w:pStyle w:val="H23G"/>
      </w:pPr>
      <w:r w:rsidRPr="00F75AA4">
        <w:rPr>
          <w:b w:val="0"/>
          <w:bCs/>
        </w:rPr>
        <w:tab/>
      </w:r>
      <w:r w:rsidRPr="00F75AA4">
        <w:rPr>
          <w:b w:val="0"/>
          <w:bCs/>
        </w:rPr>
        <w:tab/>
        <w:t>Table 9</w:t>
      </w:r>
      <w:r w:rsidR="00F75AA4" w:rsidRPr="00F75AA4">
        <w:rPr>
          <w:b w:val="0"/>
          <w:bCs/>
        </w:rPr>
        <w:br/>
      </w:r>
      <w:r w:rsidRPr="00755A33">
        <w:t>Public revenue financed through taxes (2006</w:t>
      </w:r>
      <w:r w:rsidR="00975542">
        <w:t>–</w:t>
      </w:r>
      <w:r w:rsidRPr="00755A33">
        <w:t>2019)</w:t>
      </w:r>
    </w:p>
    <w:tbl>
      <w:tblPr>
        <w:tblW w:w="7370" w:type="dxa"/>
        <w:tblInd w:w="1134" w:type="dxa"/>
        <w:tblLayout w:type="fixed"/>
        <w:tblCellMar>
          <w:left w:w="0" w:type="dxa"/>
          <w:right w:w="0" w:type="dxa"/>
        </w:tblCellMar>
        <w:tblLook w:val="04A0" w:firstRow="1" w:lastRow="0" w:firstColumn="1" w:lastColumn="0" w:noHBand="0" w:noVBand="1"/>
      </w:tblPr>
      <w:tblGrid>
        <w:gridCol w:w="2625"/>
        <w:gridCol w:w="4745"/>
      </w:tblGrid>
      <w:tr w:rsidR="00755A33" w:rsidRPr="00755A33" w14:paraId="0CEBE5ED" w14:textId="77777777" w:rsidTr="00755A33">
        <w:trPr>
          <w:tblHeader/>
        </w:trPr>
        <w:tc>
          <w:tcPr>
            <w:tcW w:w="2625" w:type="dxa"/>
            <w:tcBorders>
              <w:top w:val="single" w:sz="4" w:space="0" w:color="auto"/>
              <w:bottom w:val="single" w:sz="12" w:space="0" w:color="auto"/>
            </w:tcBorders>
            <w:shd w:val="clear" w:color="auto" w:fill="auto"/>
            <w:noWrap/>
            <w:vAlign w:val="bottom"/>
            <w:hideMark/>
          </w:tcPr>
          <w:p w14:paraId="0DF48B87" w14:textId="77777777" w:rsidR="00755A33" w:rsidRPr="00755A33" w:rsidRDefault="00755A33" w:rsidP="00755A33">
            <w:pPr>
              <w:spacing w:before="80" w:after="80" w:line="200" w:lineRule="exact"/>
              <w:rPr>
                <w:bCs/>
                <w:i/>
                <w:iCs/>
                <w:sz w:val="16"/>
              </w:rPr>
            </w:pPr>
            <w:r w:rsidRPr="00755A33">
              <w:rPr>
                <w:bCs/>
                <w:i/>
                <w:iCs/>
                <w:sz w:val="16"/>
              </w:rPr>
              <w:t>Fiscal year</w:t>
            </w:r>
          </w:p>
        </w:tc>
        <w:tc>
          <w:tcPr>
            <w:tcW w:w="4745" w:type="dxa"/>
            <w:tcBorders>
              <w:top w:val="single" w:sz="4" w:space="0" w:color="auto"/>
              <w:bottom w:val="single" w:sz="12" w:space="0" w:color="auto"/>
            </w:tcBorders>
            <w:shd w:val="clear" w:color="auto" w:fill="auto"/>
            <w:vAlign w:val="bottom"/>
            <w:hideMark/>
          </w:tcPr>
          <w:p w14:paraId="79996606" w14:textId="77777777" w:rsidR="00755A33" w:rsidRPr="00755A33" w:rsidRDefault="00755A33" w:rsidP="00755A33">
            <w:pPr>
              <w:spacing w:before="80" w:after="80" w:line="200" w:lineRule="exact"/>
              <w:jc w:val="right"/>
              <w:rPr>
                <w:bCs/>
                <w:i/>
                <w:iCs/>
                <w:sz w:val="16"/>
              </w:rPr>
            </w:pPr>
            <w:r w:rsidRPr="00755A33">
              <w:rPr>
                <w:bCs/>
                <w:i/>
                <w:iCs/>
                <w:sz w:val="16"/>
              </w:rPr>
              <w:t>Proportion of public revenue funded by taxes</w:t>
            </w:r>
          </w:p>
        </w:tc>
      </w:tr>
      <w:tr w:rsidR="00755A33" w:rsidRPr="00755A33" w14:paraId="527FEE29" w14:textId="77777777" w:rsidTr="00755A33">
        <w:tc>
          <w:tcPr>
            <w:tcW w:w="2625" w:type="dxa"/>
            <w:tcBorders>
              <w:top w:val="single" w:sz="12" w:space="0" w:color="auto"/>
            </w:tcBorders>
            <w:shd w:val="clear" w:color="auto" w:fill="auto"/>
            <w:noWrap/>
            <w:hideMark/>
          </w:tcPr>
          <w:p w14:paraId="50E05E62" w14:textId="77777777" w:rsidR="00755A33" w:rsidRPr="00F75AA4" w:rsidRDefault="00755A33" w:rsidP="00755A33">
            <w:pPr>
              <w:spacing w:before="40" w:after="40" w:line="220" w:lineRule="exact"/>
              <w:rPr>
                <w:bCs/>
                <w:sz w:val="18"/>
              </w:rPr>
            </w:pPr>
            <w:r w:rsidRPr="00F75AA4">
              <w:rPr>
                <w:bCs/>
                <w:sz w:val="18"/>
              </w:rPr>
              <w:t>2006/07</w:t>
            </w:r>
          </w:p>
        </w:tc>
        <w:tc>
          <w:tcPr>
            <w:tcW w:w="4745" w:type="dxa"/>
            <w:tcBorders>
              <w:top w:val="single" w:sz="12" w:space="0" w:color="auto"/>
            </w:tcBorders>
            <w:shd w:val="clear" w:color="auto" w:fill="auto"/>
            <w:noWrap/>
            <w:vAlign w:val="bottom"/>
            <w:hideMark/>
          </w:tcPr>
          <w:p w14:paraId="4A91B2AA" w14:textId="77777777" w:rsidR="00755A33" w:rsidRPr="00755A33" w:rsidRDefault="00755A33" w:rsidP="00755A33">
            <w:pPr>
              <w:spacing w:before="40" w:after="40" w:line="220" w:lineRule="exact"/>
              <w:jc w:val="right"/>
              <w:rPr>
                <w:bCs/>
                <w:iCs/>
                <w:sz w:val="18"/>
              </w:rPr>
            </w:pPr>
            <w:r w:rsidRPr="00755A33">
              <w:rPr>
                <w:bCs/>
                <w:iCs/>
                <w:sz w:val="18"/>
              </w:rPr>
              <w:t>97.75%</w:t>
            </w:r>
          </w:p>
        </w:tc>
      </w:tr>
      <w:tr w:rsidR="00755A33" w:rsidRPr="00755A33" w14:paraId="7A7F2DD1" w14:textId="77777777" w:rsidTr="00755A33">
        <w:tc>
          <w:tcPr>
            <w:tcW w:w="2625" w:type="dxa"/>
            <w:shd w:val="clear" w:color="auto" w:fill="auto"/>
            <w:noWrap/>
            <w:hideMark/>
          </w:tcPr>
          <w:p w14:paraId="10E082E6" w14:textId="77777777" w:rsidR="00755A33" w:rsidRPr="00F75AA4" w:rsidRDefault="00755A33" w:rsidP="00755A33">
            <w:pPr>
              <w:spacing w:before="40" w:after="40" w:line="220" w:lineRule="exact"/>
              <w:rPr>
                <w:bCs/>
                <w:sz w:val="18"/>
              </w:rPr>
            </w:pPr>
            <w:r w:rsidRPr="00F75AA4">
              <w:rPr>
                <w:bCs/>
                <w:sz w:val="18"/>
              </w:rPr>
              <w:t>2007/08</w:t>
            </w:r>
          </w:p>
        </w:tc>
        <w:tc>
          <w:tcPr>
            <w:tcW w:w="4745" w:type="dxa"/>
            <w:shd w:val="clear" w:color="auto" w:fill="auto"/>
            <w:noWrap/>
            <w:vAlign w:val="bottom"/>
            <w:hideMark/>
          </w:tcPr>
          <w:p w14:paraId="100A6988" w14:textId="77777777" w:rsidR="00755A33" w:rsidRPr="00755A33" w:rsidRDefault="00755A33" w:rsidP="00755A33">
            <w:pPr>
              <w:spacing w:before="40" w:after="40" w:line="220" w:lineRule="exact"/>
              <w:jc w:val="right"/>
              <w:rPr>
                <w:bCs/>
                <w:iCs/>
                <w:sz w:val="18"/>
              </w:rPr>
            </w:pPr>
            <w:r w:rsidRPr="00755A33">
              <w:rPr>
                <w:bCs/>
                <w:iCs/>
                <w:sz w:val="18"/>
              </w:rPr>
              <w:t>97.74%</w:t>
            </w:r>
          </w:p>
        </w:tc>
      </w:tr>
      <w:tr w:rsidR="00755A33" w:rsidRPr="00755A33" w14:paraId="5A2C5C50" w14:textId="77777777" w:rsidTr="00755A33">
        <w:tc>
          <w:tcPr>
            <w:tcW w:w="2625" w:type="dxa"/>
            <w:shd w:val="clear" w:color="auto" w:fill="auto"/>
            <w:noWrap/>
            <w:hideMark/>
          </w:tcPr>
          <w:p w14:paraId="7C0D9997" w14:textId="77777777" w:rsidR="00755A33" w:rsidRPr="00F75AA4" w:rsidRDefault="00755A33" w:rsidP="00755A33">
            <w:pPr>
              <w:spacing w:before="40" w:after="40" w:line="220" w:lineRule="exact"/>
              <w:rPr>
                <w:bCs/>
                <w:sz w:val="18"/>
              </w:rPr>
            </w:pPr>
            <w:r w:rsidRPr="00F75AA4">
              <w:rPr>
                <w:bCs/>
                <w:sz w:val="18"/>
              </w:rPr>
              <w:t>2008/09</w:t>
            </w:r>
          </w:p>
        </w:tc>
        <w:tc>
          <w:tcPr>
            <w:tcW w:w="4745" w:type="dxa"/>
            <w:shd w:val="clear" w:color="auto" w:fill="auto"/>
            <w:noWrap/>
            <w:vAlign w:val="bottom"/>
            <w:hideMark/>
          </w:tcPr>
          <w:p w14:paraId="30CA4100" w14:textId="77777777" w:rsidR="00755A33" w:rsidRPr="00755A33" w:rsidRDefault="00755A33" w:rsidP="00755A33">
            <w:pPr>
              <w:spacing w:before="40" w:after="40" w:line="220" w:lineRule="exact"/>
              <w:jc w:val="right"/>
              <w:rPr>
                <w:bCs/>
                <w:iCs/>
                <w:sz w:val="18"/>
              </w:rPr>
            </w:pPr>
            <w:r w:rsidRPr="00755A33">
              <w:rPr>
                <w:bCs/>
                <w:iCs/>
                <w:sz w:val="18"/>
              </w:rPr>
              <w:t>97.93%</w:t>
            </w:r>
          </w:p>
        </w:tc>
      </w:tr>
      <w:tr w:rsidR="00755A33" w:rsidRPr="00755A33" w14:paraId="4D919E18" w14:textId="77777777" w:rsidTr="00755A33">
        <w:tc>
          <w:tcPr>
            <w:tcW w:w="2625" w:type="dxa"/>
            <w:shd w:val="clear" w:color="auto" w:fill="auto"/>
            <w:noWrap/>
            <w:hideMark/>
          </w:tcPr>
          <w:p w14:paraId="72DE558E" w14:textId="77777777" w:rsidR="00755A33" w:rsidRPr="00F75AA4" w:rsidRDefault="00755A33" w:rsidP="00755A33">
            <w:pPr>
              <w:spacing w:before="40" w:after="40" w:line="220" w:lineRule="exact"/>
              <w:rPr>
                <w:bCs/>
                <w:sz w:val="18"/>
              </w:rPr>
            </w:pPr>
            <w:r w:rsidRPr="00F75AA4">
              <w:rPr>
                <w:bCs/>
                <w:sz w:val="18"/>
              </w:rPr>
              <w:t>2009/10</w:t>
            </w:r>
          </w:p>
        </w:tc>
        <w:tc>
          <w:tcPr>
            <w:tcW w:w="4745" w:type="dxa"/>
            <w:shd w:val="clear" w:color="auto" w:fill="auto"/>
            <w:noWrap/>
            <w:vAlign w:val="bottom"/>
            <w:hideMark/>
          </w:tcPr>
          <w:p w14:paraId="56852963" w14:textId="77777777" w:rsidR="00755A33" w:rsidRPr="00755A33" w:rsidRDefault="00755A33" w:rsidP="00755A33">
            <w:pPr>
              <w:spacing w:before="40" w:after="40" w:line="220" w:lineRule="exact"/>
              <w:jc w:val="right"/>
              <w:rPr>
                <w:bCs/>
                <w:iCs/>
                <w:sz w:val="18"/>
              </w:rPr>
            </w:pPr>
            <w:r w:rsidRPr="00755A33">
              <w:rPr>
                <w:bCs/>
                <w:iCs/>
                <w:sz w:val="18"/>
              </w:rPr>
              <w:t>98.47%</w:t>
            </w:r>
          </w:p>
        </w:tc>
      </w:tr>
      <w:tr w:rsidR="00755A33" w:rsidRPr="00755A33" w14:paraId="7D06ECC3" w14:textId="77777777" w:rsidTr="00755A33">
        <w:tc>
          <w:tcPr>
            <w:tcW w:w="2625" w:type="dxa"/>
            <w:shd w:val="clear" w:color="auto" w:fill="auto"/>
            <w:noWrap/>
            <w:hideMark/>
          </w:tcPr>
          <w:p w14:paraId="666AE478" w14:textId="77777777" w:rsidR="00755A33" w:rsidRPr="00F75AA4" w:rsidRDefault="00755A33" w:rsidP="00755A33">
            <w:pPr>
              <w:spacing w:before="40" w:after="40" w:line="220" w:lineRule="exact"/>
              <w:rPr>
                <w:bCs/>
                <w:sz w:val="18"/>
              </w:rPr>
            </w:pPr>
            <w:r w:rsidRPr="00F75AA4">
              <w:rPr>
                <w:bCs/>
                <w:sz w:val="18"/>
              </w:rPr>
              <w:t>2010/11</w:t>
            </w:r>
          </w:p>
        </w:tc>
        <w:tc>
          <w:tcPr>
            <w:tcW w:w="4745" w:type="dxa"/>
            <w:shd w:val="clear" w:color="auto" w:fill="auto"/>
            <w:noWrap/>
            <w:vAlign w:val="bottom"/>
            <w:hideMark/>
          </w:tcPr>
          <w:p w14:paraId="2DCBC30F" w14:textId="77777777" w:rsidR="00755A33" w:rsidRPr="00755A33" w:rsidRDefault="00755A33" w:rsidP="00755A33">
            <w:pPr>
              <w:spacing w:before="40" w:after="40" w:line="220" w:lineRule="exact"/>
              <w:jc w:val="right"/>
              <w:rPr>
                <w:bCs/>
                <w:iCs/>
                <w:sz w:val="18"/>
              </w:rPr>
            </w:pPr>
            <w:r w:rsidRPr="00755A33">
              <w:rPr>
                <w:bCs/>
                <w:iCs/>
                <w:sz w:val="18"/>
              </w:rPr>
              <w:t>97.55%</w:t>
            </w:r>
          </w:p>
        </w:tc>
      </w:tr>
      <w:tr w:rsidR="00755A33" w:rsidRPr="00755A33" w14:paraId="1D07E363" w14:textId="77777777" w:rsidTr="00755A33">
        <w:tc>
          <w:tcPr>
            <w:tcW w:w="2625" w:type="dxa"/>
            <w:shd w:val="clear" w:color="auto" w:fill="auto"/>
            <w:noWrap/>
            <w:hideMark/>
          </w:tcPr>
          <w:p w14:paraId="0DB5FEA3" w14:textId="77777777" w:rsidR="00755A33" w:rsidRPr="00F75AA4" w:rsidRDefault="00755A33" w:rsidP="00755A33">
            <w:pPr>
              <w:spacing w:before="40" w:after="40" w:line="220" w:lineRule="exact"/>
              <w:rPr>
                <w:bCs/>
                <w:sz w:val="18"/>
              </w:rPr>
            </w:pPr>
            <w:r w:rsidRPr="00F75AA4">
              <w:rPr>
                <w:bCs/>
                <w:sz w:val="18"/>
              </w:rPr>
              <w:t>2011/12</w:t>
            </w:r>
          </w:p>
        </w:tc>
        <w:tc>
          <w:tcPr>
            <w:tcW w:w="4745" w:type="dxa"/>
            <w:shd w:val="clear" w:color="auto" w:fill="auto"/>
            <w:noWrap/>
            <w:vAlign w:val="bottom"/>
            <w:hideMark/>
          </w:tcPr>
          <w:p w14:paraId="19F66831" w14:textId="77777777" w:rsidR="00755A33" w:rsidRPr="00755A33" w:rsidRDefault="00755A33" w:rsidP="00755A33">
            <w:pPr>
              <w:spacing w:before="40" w:after="40" w:line="220" w:lineRule="exact"/>
              <w:jc w:val="right"/>
              <w:rPr>
                <w:bCs/>
                <w:iCs/>
                <w:sz w:val="18"/>
              </w:rPr>
            </w:pPr>
            <w:r w:rsidRPr="00755A33">
              <w:rPr>
                <w:bCs/>
                <w:iCs/>
                <w:sz w:val="18"/>
              </w:rPr>
              <w:t>96.73%</w:t>
            </w:r>
          </w:p>
        </w:tc>
      </w:tr>
      <w:tr w:rsidR="00755A33" w:rsidRPr="00755A33" w14:paraId="41002F95" w14:textId="77777777" w:rsidTr="00755A33">
        <w:tc>
          <w:tcPr>
            <w:tcW w:w="2625" w:type="dxa"/>
            <w:shd w:val="clear" w:color="auto" w:fill="auto"/>
            <w:noWrap/>
            <w:hideMark/>
          </w:tcPr>
          <w:p w14:paraId="52AB20A9" w14:textId="77777777" w:rsidR="00755A33" w:rsidRPr="00F75AA4" w:rsidRDefault="00755A33" w:rsidP="00755A33">
            <w:pPr>
              <w:spacing w:before="40" w:after="40" w:line="220" w:lineRule="exact"/>
              <w:rPr>
                <w:bCs/>
                <w:sz w:val="18"/>
              </w:rPr>
            </w:pPr>
            <w:r w:rsidRPr="00F75AA4">
              <w:rPr>
                <w:bCs/>
                <w:sz w:val="18"/>
              </w:rPr>
              <w:t>2012/13</w:t>
            </w:r>
          </w:p>
        </w:tc>
        <w:tc>
          <w:tcPr>
            <w:tcW w:w="4745" w:type="dxa"/>
            <w:shd w:val="clear" w:color="auto" w:fill="auto"/>
            <w:noWrap/>
            <w:vAlign w:val="bottom"/>
            <w:hideMark/>
          </w:tcPr>
          <w:p w14:paraId="0A10C91E" w14:textId="77777777" w:rsidR="00755A33" w:rsidRPr="00755A33" w:rsidRDefault="00755A33" w:rsidP="00755A33">
            <w:pPr>
              <w:spacing w:before="40" w:after="40" w:line="220" w:lineRule="exact"/>
              <w:jc w:val="right"/>
              <w:rPr>
                <w:bCs/>
                <w:iCs/>
                <w:sz w:val="18"/>
              </w:rPr>
            </w:pPr>
            <w:r w:rsidRPr="00755A33">
              <w:rPr>
                <w:bCs/>
                <w:iCs/>
                <w:sz w:val="18"/>
              </w:rPr>
              <w:t>96.44%</w:t>
            </w:r>
          </w:p>
        </w:tc>
      </w:tr>
      <w:tr w:rsidR="00755A33" w:rsidRPr="00755A33" w14:paraId="1390BB64" w14:textId="77777777" w:rsidTr="00755A33">
        <w:tc>
          <w:tcPr>
            <w:tcW w:w="2625" w:type="dxa"/>
            <w:shd w:val="clear" w:color="auto" w:fill="auto"/>
            <w:noWrap/>
            <w:hideMark/>
          </w:tcPr>
          <w:p w14:paraId="3F2E3CFF" w14:textId="77777777" w:rsidR="00755A33" w:rsidRPr="00F75AA4" w:rsidRDefault="00755A33" w:rsidP="00755A33">
            <w:pPr>
              <w:spacing w:before="40" w:after="40" w:line="220" w:lineRule="exact"/>
              <w:rPr>
                <w:bCs/>
                <w:sz w:val="18"/>
              </w:rPr>
            </w:pPr>
            <w:r w:rsidRPr="00F75AA4">
              <w:rPr>
                <w:bCs/>
                <w:sz w:val="18"/>
              </w:rPr>
              <w:t xml:space="preserve">2013/14 </w:t>
            </w:r>
          </w:p>
        </w:tc>
        <w:tc>
          <w:tcPr>
            <w:tcW w:w="4745" w:type="dxa"/>
            <w:shd w:val="clear" w:color="auto" w:fill="auto"/>
            <w:noWrap/>
            <w:vAlign w:val="bottom"/>
            <w:hideMark/>
          </w:tcPr>
          <w:p w14:paraId="6BE6E29E" w14:textId="77777777" w:rsidR="00755A33" w:rsidRPr="00755A33" w:rsidRDefault="00755A33" w:rsidP="00755A33">
            <w:pPr>
              <w:spacing w:before="40" w:after="40" w:line="220" w:lineRule="exact"/>
              <w:jc w:val="right"/>
              <w:rPr>
                <w:bCs/>
                <w:iCs/>
                <w:sz w:val="18"/>
              </w:rPr>
            </w:pPr>
            <w:r w:rsidRPr="00755A33">
              <w:rPr>
                <w:bCs/>
                <w:iCs/>
                <w:sz w:val="18"/>
              </w:rPr>
              <w:t>96.54%</w:t>
            </w:r>
          </w:p>
        </w:tc>
      </w:tr>
      <w:tr w:rsidR="00755A33" w:rsidRPr="00755A33" w14:paraId="7648608E" w14:textId="77777777" w:rsidTr="00755A33">
        <w:tc>
          <w:tcPr>
            <w:tcW w:w="2625" w:type="dxa"/>
            <w:shd w:val="clear" w:color="auto" w:fill="auto"/>
            <w:noWrap/>
            <w:hideMark/>
          </w:tcPr>
          <w:p w14:paraId="3271A5B3" w14:textId="77777777" w:rsidR="00755A33" w:rsidRPr="00F75AA4" w:rsidRDefault="00755A33" w:rsidP="00755A33">
            <w:pPr>
              <w:spacing w:before="40" w:after="40" w:line="220" w:lineRule="exact"/>
              <w:rPr>
                <w:bCs/>
                <w:sz w:val="18"/>
              </w:rPr>
            </w:pPr>
            <w:r w:rsidRPr="00F75AA4">
              <w:rPr>
                <w:bCs/>
                <w:sz w:val="18"/>
              </w:rPr>
              <w:t xml:space="preserve">2014/15 </w:t>
            </w:r>
          </w:p>
        </w:tc>
        <w:tc>
          <w:tcPr>
            <w:tcW w:w="4745" w:type="dxa"/>
            <w:shd w:val="clear" w:color="auto" w:fill="auto"/>
            <w:noWrap/>
            <w:vAlign w:val="bottom"/>
            <w:hideMark/>
          </w:tcPr>
          <w:p w14:paraId="4CEE8A9C" w14:textId="77777777" w:rsidR="00755A33" w:rsidRPr="00755A33" w:rsidRDefault="00755A33" w:rsidP="00755A33">
            <w:pPr>
              <w:spacing w:before="40" w:after="40" w:line="220" w:lineRule="exact"/>
              <w:jc w:val="right"/>
              <w:rPr>
                <w:bCs/>
                <w:iCs/>
                <w:sz w:val="18"/>
              </w:rPr>
            </w:pPr>
            <w:r w:rsidRPr="00755A33">
              <w:rPr>
                <w:bCs/>
                <w:iCs/>
                <w:sz w:val="18"/>
              </w:rPr>
              <w:t>96.80%</w:t>
            </w:r>
          </w:p>
        </w:tc>
      </w:tr>
      <w:tr w:rsidR="00755A33" w:rsidRPr="00755A33" w14:paraId="43EF4D1C" w14:textId="77777777" w:rsidTr="00755A33">
        <w:tc>
          <w:tcPr>
            <w:tcW w:w="2625" w:type="dxa"/>
            <w:shd w:val="clear" w:color="auto" w:fill="auto"/>
            <w:noWrap/>
            <w:hideMark/>
          </w:tcPr>
          <w:p w14:paraId="51AD1847" w14:textId="77777777" w:rsidR="00755A33" w:rsidRPr="00F75AA4" w:rsidRDefault="00755A33" w:rsidP="00755A33">
            <w:pPr>
              <w:spacing w:before="40" w:after="40" w:line="220" w:lineRule="exact"/>
              <w:rPr>
                <w:bCs/>
                <w:sz w:val="18"/>
              </w:rPr>
            </w:pPr>
            <w:r w:rsidRPr="00F75AA4">
              <w:rPr>
                <w:bCs/>
                <w:sz w:val="18"/>
              </w:rPr>
              <w:t xml:space="preserve">2015/16 </w:t>
            </w:r>
          </w:p>
        </w:tc>
        <w:tc>
          <w:tcPr>
            <w:tcW w:w="4745" w:type="dxa"/>
            <w:shd w:val="clear" w:color="auto" w:fill="auto"/>
            <w:noWrap/>
            <w:vAlign w:val="bottom"/>
            <w:hideMark/>
          </w:tcPr>
          <w:p w14:paraId="78893CD2" w14:textId="77777777" w:rsidR="00755A33" w:rsidRPr="00755A33" w:rsidRDefault="00755A33" w:rsidP="00755A33">
            <w:pPr>
              <w:spacing w:before="40" w:after="40" w:line="220" w:lineRule="exact"/>
              <w:jc w:val="right"/>
              <w:rPr>
                <w:bCs/>
                <w:iCs/>
                <w:sz w:val="18"/>
              </w:rPr>
            </w:pPr>
            <w:r w:rsidRPr="00755A33">
              <w:rPr>
                <w:bCs/>
                <w:iCs/>
                <w:sz w:val="18"/>
              </w:rPr>
              <w:t>94.68%</w:t>
            </w:r>
          </w:p>
        </w:tc>
      </w:tr>
      <w:tr w:rsidR="00755A33" w:rsidRPr="00755A33" w14:paraId="4B0ADD29" w14:textId="77777777" w:rsidTr="00755A33">
        <w:tc>
          <w:tcPr>
            <w:tcW w:w="2625" w:type="dxa"/>
            <w:shd w:val="clear" w:color="auto" w:fill="auto"/>
            <w:noWrap/>
            <w:hideMark/>
          </w:tcPr>
          <w:p w14:paraId="4E6DF8B9" w14:textId="77777777" w:rsidR="00755A33" w:rsidRPr="00F75AA4" w:rsidRDefault="00755A33" w:rsidP="00755A33">
            <w:pPr>
              <w:spacing w:before="40" w:after="40" w:line="220" w:lineRule="exact"/>
              <w:rPr>
                <w:bCs/>
                <w:sz w:val="18"/>
              </w:rPr>
            </w:pPr>
            <w:r w:rsidRPr="00F75AA4">
              <w:rPr>
                <w:bCs/>
                <w:sz w:val="18"/>
              </w:rPr>
              <w:t>2016/17</w:t>
            </w:r>
          </w:p>
        </w:tc>
        <w:tc>
          <w:tcPr>
            <w:tcW w:w="4745" w:type="dxa"/>
            <w:shd w:val="clear" w:color="auto" w:fill="auto"/>
            <w:noWrap/>
            <w:vAlign w:val="bottom"/>
            <w:hideMark/>
          </w:tcPr>
          <w:p w14:paraId="6BEBAAF8" w14:textId="77777777" w:rsidR="00755A33" w:rsidRPr="00755A33" w:rsidRDefault="00755A33" w:rsidP="00755A33">
            <w:pPr>
              <w:spacing w:before="40" w:after="40" w:line="220" w:lineRule="exact"/>
              <w:jc w:val="right"/>
              <w:rPr>
                <w:bCs/>
                <w:iCs/>
                <w:sz w:val="18"/>
              </w:rPr>
            </w:pPr>
            <w:r w:rsidRPr="00755A33">
              <w:rPr>
                <w:bCs/>
                <w:iCs/>
                <w:sz w:val="18"/>
              </w:rPr>
              <w:t>97.08%</w:t>
            </w:r>
          </w:p>
        </w:tc>
      </w:tr>
      <w:tr w:rsidR="00755A33" w:rsidRPr="00755A33" w14:paraId="7CB25A03" w14:textId="77777777" w:rsidTr="00975542">
        <w:tc>
          <w:tcPr>
            <w:tcW w:w="2625" w:type="dxa"/>
            <w:shd w:val="clear" w:color="auto" w:fill="auto"/>
            <w:noWrap/>
            <w:hideMark/>
          </w:tcPr>
          <w:p w14:paraId="7AD34B7A" w14:textId="77777777" w:rsidR="00755A33" w:rsidRPr="00F75AA4" w:rsidRDefault="00755A33" w:rsidP="00755A33">
            <w:pPr>
              <w:spacing w:before="40" w:after="40" w:line="220" w:lineRule="exact"/>
              <w:rPr>
                <w:bCs/>
                <w:sz w:val="18"/>
              </w:rPr>
            </w:pPr>
            <w:r w:rsidRPr="00F75AA4">
              <w:rPr>
                <w:bCs/>
                <w:sz w:val="18"/>
              </w:rPr>
              <w:t>2017/18*</w:t>
            </w:r>
          </w:p>
        </w:tc>
        <w:tc>
          <w:tcPr>
            <w:tcW w:w="4745" w:type="dxa"/>
            <w:shd w:val="clear" w:color="auto" w:fill="auto"/>
            <w:noWrap/>
            <w:vAlign w:val="bottom"/>
            <w:hideMark/>
          </w:tcPr>
          <w:p w14:paraId="17038281" w14:textId="77777777" w:rsidR="00755A33" w:rsidRPr="00755A33" w:rsidRDefault="00755A33" w:rsidP="00755A33">
            <w:pPr>
              <w:spacing w:before="40" w:after="40" w:line="220" w:lineRule="exact"/>
              <w:jc w:val="right"/>
              <w:rPr>
                <w:bCs/>
                <w:iCs/>
                <w:sz w:val="18"/>
              </w:rPr>
            </w:pPr>
            <w:r w:rsidRPr="00755A33">
              <w:rPr>
                <w:bCs/>
                <w:iCs/>
                <w:sz w:val="18"/>
              </w:rPr>
              <w:t>97.22%</w:t>
            </w:r>
          </w:p>
        </w:tc>
      </w:tr>
      <w:tr w:rsidR="00755A33" w:rsidRPr="00755A33" w14:paraId="5D6A3F1D" w14:textId="77777777" w:rsidTr="00975542">
        <w:tc>
          <w:tcPr>
            <w:tcW w:w="2625" w:type="dxa"/>
            <w:tcBorders>
              <w:bottom w:val="single" w:sz="12" w:space="0" w:color="auto"/>
            </w:tcBorders>
            <w:shd w:val="clear" w:color="auto" w:fill="auto"/>
            <w:noWrap/>
            <w:hideMark/>
          </w:tcPr>
          <w:p w14:paraId="61342C69" w14:textId="77777777" w:rsidR="00755A33" w:rsidRPr="00F75AA4" w:rsidRDefault="00755A33" w:rsidP="00755A33">
            <w:pPr>
              <w:spacing w:before="40" w:after="40" w:line="220" w:lineRule="exact"/>
              <w:rPr>
                <w:bCs/>
                <w:sz w:val="18"/>
              </w:rPr>
            </w:pPr>
            <w:r w:rsidRPr="00F75AA4">
              <w:rPr>
                <w:bCs/>
                <w:sz w:val="18"/>
              </w:rPr>
              <w:t>2018/19*</w:t>
            </w:r>
          </w:p>
        </w:tc>
        <w:tc>
          <w:tcPr>
            <w:tcW w:w="4745" w:type="dxa"/>
            <w:tcBorders>
              <w:bottom w:val="single" w:sz="12" w:space="0" w:color="auto"/>
            </w:tcBorders>
            <w:shd w:val="clear" w:color="auto" w:fill="auto"/>
            <w:noWrap/>
            <w:vAlign w:val="bottom"/>
            <w:hideMark/>
          </w:tcPr>
          <w:p w14:paraId="299893C9" w14:textId="77777777" w:rsidR="00755A33" w:rsidRPr="00755A33" w:rsidRDefault="00755A33" w:rsidP="00755A33">
            <w:pPr>
              <w:spacing w:before="40" w:after="40" w:line="220" w:lineRule="exact"/>
              <w:jc w:val="right"/>
              <w:rPr>
                <w:bCs/>
                <w:iCs/>
                <w:sz w:val="18"/>
              </w:rPr>
            </w:pPr>
            <w:r w:rsidRPr="00755A33">
              <w:rPr>
                <w:bCs/>
                <w:iCs/>
                <w:sz w:val="18"/>
              </w:rPr>
              <w:t>98.15%</w:t>
            </w:r>
          </w:p>
        </w:tc>
      </w:tr>
    </w:tbl>
    <w:p w14:paraId="1B88AE5C" w14:textId="752CB70A" w:rsidR="00975542" w:rsidRPr="00975542" w:rsidRDefault="00975542" w:rsidP="00975542">
      <w:pPr>
        <w:spacing w:before="120" w:line="240" w:lineRule="atLeast"/>
        <w:ind w:left="1134" w:right="1134" w:firstLine="170"/>
        <w:rPr>
          <w:sz w:val="18"/>
        </w:rPr>
      </w:pPr>
      <w:r w:rsidRPr="00975542">
        <w:rPr>
          <w:sz w:val="18"/>
        </w:rPr>
        <w:t>* Estimated</w:t>
      </w:r>
      <w:r w:rsidR="00D100F6">
        <w:rPr>
          <w:sz w:val="18"/>
        </w:rPr>
        <w:t>.</w:t>
      </w:r>
    </w:p>
    <w:p w14:paraId="69AE710E" w14:textId="1569EBD3" w:rsidR="00755A33" w:rsidRPr="00755A33" w:rsidRDefault="00755A33" w:rsidP="00F75AA4">
      <w:pPr>
        <w:pStyle w:val="SingleTxtG"/>
        <w:spacing w:before="240"/>
      </w:pPr>
      <w:r w:rsidRPr="00755A33">
        <w:t>22.</w:t>
      </w:r>
      <w:r w:rsidRPr="00755A33">
        <w:tab/>
        <w:t>The rates of taxes levied on corporate profits and on personal incomes, the VAT rate (exclusive of VAT on luxury items, tobacco/alcohol or sugary drinks/snacks, and gasoline), respectively; and the percentage of total revenues from personal income taxes that are collected from the richest decile of the population are set out in the table below:</w:t>
      </w:r>
    </w:p>
    <w:p w14:paraId="64340DB6" w14:textId="6FEE0318" w:rsidR="00755A33" w:rsidRPr="00755A33" w:rsidRDefault="00755A33" w:rsidP="00F75AA4">
      <w:pPr>
        <w:pStyle w:val="H23G"/>
      </w:pPr>
      <w:r w:rsidRPr="00F75AA4">
        <w:rPr>
          <w:b w:val="0"/>
          <w:bCs/>
        </w:rPr>
        <w:tab/>
      </w:r>
      <w:r w:rsidRPr="00F75AA4">
        <w:rPr>
          <w:b w:val="0"/>
          <w:bCs/>
        </w:rPr>
        <w:tab/>
        <w:t>Table 10</w:t>
      </w:r>
      <w:r w:rsidR="00F75AA4" w:rsidRPr="007D7224">
        <w:br/>
      </w:r>
      <w:r w:rsidRPr="00755A33">
        <w:t>Taxation (2006–2019)</w:t>
      </w:r>
    </w:p>
    <w:tbl>
      <w:tblPr>
        <w:tblW w:w="7370" w:type="dxa"/>
        <w:tblInd w:w="1134"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384"/>
        <w:gridCol w:w="1256"/>
        <w:gridCol w:w="1256"/>
        <w:gridCol w:w="1256"/>
        <w:gridCol w:w="1256"/>
        <w:gridCol w:w="962"/>
      </w:tblGrid>
      <w:tr w:rsidR="00755A33" w:rsidRPr="007D7224" w14:paraId="7CF298C5" w14:textId="77777777" w:rsidTr="00975542">
        <w:trPr>
          <w:tblHeader/>
        </w:trPr>
        <w:tc>
          <w:tcPr>
            <w:tcW w:w="1384" w:type="dxa"/>
            <w:tcBorders>
              <w:top w:val="single" w:sz="4" w:space="0" w:color="auto"/>
              <w:bottom w:val="single" w:sz="12" w:space="0" w:color="auto"/>
            </w:tcBorders>
            <w:shd w:val="clear" w:color="auto" w:fill="auto"/>
            <w:noWrap/>
            <w:vAlign w:val="bottom"/>
            <w:hideMark/>
          </w:tcPr>
          <w:p w14:paraId="3BFEE0F9" w14:textId="77777777" w:rsidR="00755A33" w:rsidRPr="007D7224" w:rsidRDefault="00755A33" w:rsidP="007D7224">
            <w:pPr>
              <w:spacing w:before="80" w:after="80" w:line="200" w:lineRule="exact"/>
              <w:ind w:right="113"/>
              <w:rPr>
                <w:bCs/>
                <w:i/>
                <w:iCs/>
                <w:sz w:val="16"/>
              </w:rPr>
            </w:pPr>
            <w:r w:rsidRPr="007D7224">
              <w:rPr>
                <w:bCs/>
                <w:i/>
                <w:iCs/>
                <w:sz w:val="16"/>
              </w:rPr>
              <w:t>Fiscal year</w:t>
            </w:r>
          </w:p>
        </w:tc>
        <w:tc>
          <w:tcPr>
            <w:tcW w:w="1256" w:type="dxa"/>
            <w:tcBorders>
              <w:top w:val="single" w:sz="4" w:space="0" w:color="auto"/>
              <w:bottom w:val="single" w:sz="12" w:space="0" w:color="auto"/>
            </w:tcBorders>
            <w:shd w:val="clear" w:color="auto" w:fill="auto"/>
            <w:vAlign w:val="bottom"/>
            <w:hideMark/>
          </w:tcPr>
          <w:p w14:paraId="3C0992D7" w14:textId="77777777" w:rsidR="00755A33" w:rsidRPr="007D7224" w:rsidRDefault="00755A33" w:rsidP="007D7224">
            <w:pPr>
              <w:spacing w:before="80" w:after="80" w:line="200" w:lineRule="exact"/>
              <w:ind w:right="113"/>
              <w:jc w:val="right"/>
              <w:rPr>
                <w:bCs/>
                <w:i/>
                <w:iCs/>
                <w:sz w:val="16"/>
              </w:rPr>
            </w:pPr>
            <w:r w:rsidRPr="007D7224">
              <w:rPr>
                <w:bCs/>
                <w:i/>
                <w:iCs/>
                <w:sz w:val="16"/>
              </w:rPr>
              <w:t>Corporate income tax rate</w:t>
            </w:r>
          </w:p>
        </w:tc>
        <w:tc>
          <w:tcPr>
            <w:tcW w:w="1256" w:type="dxa"/>
            <w:tcBorders>
              <w:top w:val="single" w:sz="4" w:space="0" w:color="auto"/>
              <w:bottom w:val="single" w:sz="12" w:space="0" w:color="auto"/>
            </w:tcBorders>
            <w:shd w:val="clear" w:color="auto" w:fill="auto"/>
            <w:vAlign w:val="bottom"/>
            <w:hideMark/>
          </w:tcPr>
          <w:p w14:paraId="56530889" w14:textId="77777777" w:rsidR="00755A33" w:rsidRPr="007D7224" w:rsidRDefault="00755A33" w:rsidP="007D7224">
            <w:pPr>
              <w:spacing w:before="80" w:after="80" w:line="200" w:lineRule="exact"/>
              <w:ind w:right="113"/>
              <w:jc w:val="right"/>
              <w:rPr>
                <w:bCs/>
                <w:i/>
                <w:iCs/>
                <w:sz w:val="16"/>
              </w:rPr>
            </w:pPr>
            <w:r w:rsidRPr="007D7224">
              <w:rPr>
                <w:bCs/>
                <w:i/>
                <w:iCs/>
                <w:sz w:val="16"/>
              </w:rPr>
              <w:t>Lowest personal income tax rate</w:t>
            </w:r>
          </w:p>
        </w:tc>
        <w:tc>
          <w:tcPr>
            <w:tcW w:w="1256" w:type="dxa"/>
            <w:tcBorders>
              <w:top w:val="single" w:sz="4" w:space="0" w:color="auto"/>
              <w:bottom w:val="single" w:sz="12" w:space="0" w:color="auto"/>
            </w:tcBorders>
            <w:shd w:val="clear" w:color="auto" w:fill="auto"/>
            <w:vAlign w:val="bottom"/>
            <w:hideMark/>
          </w:tcPr>
          <w:p w14:paraId="4A7B6615" w14:textId="77777777" w:rsidR="00755A33" w:rsidRPr="007D7224" w:rsidRDefault="00755A33" w:rsidP="007D7224">
            <w:pPr>
              <w:spacing w:before="80" w:after="80" w:line="200" w:lineRule="exact"/>
              <w:ind w:right="113"/>
              <w:jc w:val="right"/>
              <w:rPr>
                <w:bCs/>
                <w:i/>
                <w:iCs/>
                <w:sz w:val="16"/>
              </w:rPr>
            </w:pPr>
            <w:r w:rsidRPr="007D7224">
              <w:rPr>
                <w:bCs/>
                <w:i/>
                <w:iCs/>
                <w:sz w:val="16"/>
              </w:rPr>
              <w:t>Highest personal income tax rate</w:t>
            </w:r>
          </w:p>
        </w:tc>
        <w:tc>
          <w:tcPr>
            <w:tcW w:w="1256" w:type="dxa"/>
            <w:tcBorders>
              <w:top w:val="single" w:sz="4" w:space="0" w:color="auto"/>
              <w:bottom w:val="single" w:sz="12" w:space="0" w:color="auto"/>
            </w:tcBorders>
            <w:shd w:val="clear" w:color="auto" w:fill="auto"/>
            <w:vAlign w:val="bottom"/>
            <w:hideMark/>
          </w:tcPr>
          <w:p w14:paraId="7B080632" w14:textId="77777777" w:rsidR="00755A33" w:rsidRPr="007D7224" w:rsidRDefault="00755A33" w:rsidP="007D7224">
            <w:pPr>
              <w:spacing w:before="80" w:after="80" w:line="200" w:lineRule="exact"/>
              <w:ind w:right="113"/>
              <w:jc w:val="right"/>
              <w:rPr>
                <w:bCs/>
                <w:i/>
                <w:iCs/>
                <w:sz w:val="16"/>
              </w:rPr>
            </w:pPr>
            <w:r w:rsidRPr="007D7224">
              <w:rPr>
                <w:bCs/>
                <w:i/>
                <w:iCs/>
                <w:sz w:val="16"/>
              </w:rPr>
              <w:t>Standard VAT rate</w:t>
            </w:r>
          </w:p>
        </w:tc>
        <w:tc>
          <w:tcPr>
            <w:tcW w:w="962" w:type="dxa"/>
            <w:tcBorders>
              <w:top w:val="single" w:sz="4" w:space="0" w:color="auto"/>
              <w:bottom w:val="single" w:sz="12" w:space="0" w:color="auto"/>
            </w:tcBorders>
            <w:shd w:val="clear" w:color="auto" w:fill="auto"/>
            <w:vAlign w:val="bottom"/>
            <w:hideMark/>
          </w:tcPr>
          <w:p w14:paraId="7DE2B2CF" w14:textId="77777777" w:rsidR="00755A33" w:rsidRPr="007D7224" w:rsidRDefault="00755A33" w:rsidP="007D7224">
            <w:pPr>
              <w:spacing w:before="80" w:after="80" w:line="200" w:lineRule="exact"/>
              <w:ind w:right="113"/>
              <w:jc w:val="right"/>
              <w:rPr>
                <w:bCs/>
                <w:i/>
                <w:iCs/>
                <w:sz w:val="16"/>
              </w:rPr>
            </w:pPr>
            <w:r w:rsidRPr="007D7224">
              <w:rPr>
                <w:bCs/>
                <w:i/>
                <w:iCs/>
                <w:sz w:val="16"/>
              </w:rPr>
              <w:t>% of PIT revenue collected from top decile**</w:t>
            </w:r>
          </w:p>
        </w:tc>
      </w:tr>
      <w:tr w:rsidR="00755A33" w:rsidRPr="007D7224" w14:paraId="5BFA8C63" w14:textId="77777777" w:rsidTr="00975542">
        <w:tc>
          <w:tcPr>
            <w:tcW w:w="1384" w:type="dxa"/>
            <w:tcBorders>
              <w:top w:val="single" w:sz="12" w:space="0" w:color="auto"/>
            </w:tcBorders>
            <w:shd w:val="clear" w:color="auto" w:fill="auto"/>
            <w:noWrap/>
            <w:hideMark/>
          </w:tcPr>
          <w:p w14:paraId="01DBBB3A" w14:textId="77777777" w:rsidR="00755A33" w:rsidRPr="007D7224" w:rsidRDefault="00755A33" w:rsidP="007D7224">
            <w:pPr>
              <w:spacing w:before="40" w:after="40" w:line="220" w:lineRule="exact"/>
              <w:ind w:right="113"/>
              <w:rPr>
                <w:bCs/>
                <w:i/>
                <w:iCs/>
                <w:sz w:val="18"/>
              </w:rPr>
            </w:pPr>
            <w:r w:rsidRPr="007D7224">
              <w:rPr>
                <w:bCs/>
                <w:i/>
                <w:iCs/>
                <w:sz w:val="18"/>
              </w:rPr>
              <w:t>2006/07</w:t>
            </w:r>
          </w:p>
        </w:tc>
        <w:tc>
          <w:tcPr>
            <w:tcW w:w="1256" w:type="dxa"/>
            <w:tcBorders>
              <w:top w:val="single" w:sz="12" w:space="0" w:color="auto"/>
            </w:tcBorders>
            <w:shd w:val="clear" w:color="auto" w:fill="auto"/>
            <w:noWrap/>
            <w:vAlign w:val="bottom"/>
            <w:hideMark/>
          </w:tcPr>
          <w:p w14:paraId="65AA44B5" w14:textId="77777777" w:rsidR="00755A33" w:rsidRPr="007D7224" w:rsidRDefault="00755A33" w:rsidP="007D7224">
            <w:pPr>
              <w:spacing w:before="40" w:after="40" w:line="220" w:lineRule="exact"/>
              <w:ind w:right="113"/>
              <w:jc w:val="right"/>
              <w:rPr>
                <w:bCs/>
                <w:iCs/>
                <w:sz w:val="18"/>
              </w:rPr>
            </w:pPr>
            <w:r w:rsidRPr="007D7224">
              <w:rPr>
                <w:bCs/>
                <w:iCs/>
                <w:sz w:val="18"/>
              </w:rPr>
              <w:t>29.0%</w:t>
            </w:r>
          </w:p>
        </w:tc>
        <w:tc>
          <w:tcPr>
            <w:tcW w:w="1256" w:type="dxa"/>
            <w:tcBorders>
              <w:top w:val="single" w:sz="12" w:space="0" w:color="auto"/>
            </w:tcBorders>
            <w:shd w:val="clear" w:color="auto" w:fill="auto"/>
            <w:noWrap/>
            <w:vAlign w:val="bottom"/>
            <w:hideMark/>
          </w:tcPr>
          <w:p w14:paraId="501ACD24"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single" w:sz="12" w:space="0" w:color="auto"/>
            </w:tcBorders>
            <w:shd w:val="clear" w:color="auto" w:fill="auto"/>
            <w:noWrap/>
            <w:vAlign w:val="bottom"/>
            <w:hideMark/>
          </w:tcPr>
          <w:p w14:paraId="2F3CB273"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top w:val="single" w:sz="12" w:space="0" w:color="auto"/>
            </w:tcBorders>
            <w:shd w:val="clear" w:color="auto" w:fill="auto"/>
            <w:noWrap/>
            <w:vAlign w:val="bottom"/>
            <w:hideMark/>
          </w:tcPr>
          <w:p w14:paraId="4696AD7C"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top w:val="single" w:sz="12" w:space="0" w:color="auto"/>
            </w:tcBorders>
            <w:shd w:val="clear" w:color="auto" w:fill="auto"/>
            <w:noWrap/>
            <w:vAlign w:val="bottom"/>
            <w:hideMark/>
          </w:tcPr>
          <w:p w14:paraId="1D8A415F" w14:textId="3E88EE2D"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620269C6" w14:textId="77777777" w:rsidTr="00D100F6">
        <w:tc>
          <w:tcPr>
            <w:tcW w:w="1384" w:type="dxa"/>
            <w:tcBorders>
              <w:bottom w:val="nil"/>
            </w:tcBorders>
            <w:shd w:val="clear" w:color="auto" w:fill="auto"/>
            <w:noWrap/>
            <w:hideMark/>
          </w:tcPr>
          <w:p w14:paraId="35E8989E" w14:textId="77777777" w:rsidR="00755A33" w:rsidRPr="007D7224" w:rsidRDefault="00755A33" w:rsidP="007D7224">
            <w:pPr>
              <w:spacing w:before="40" w:after="40" w:line="220" w:lineRule="exact"/>
              <w:ind w:right="113"/>
              <w:rPr>
                <w:bCs/>
                <w:i/>
                <w:iCs/>
                <w:sz w:val="18"/>
              </w:rPr>
            </w:pPr>
            <w:r w:rsidRPr="007D7224">
              <w:rPr>
                <w:bCs/>
                <w:i/>
                <w:iCs/>
                <w:sz w:val="18"/>
              </w:rPr>
              <w:t>2007/08</w:t>
            </w:r>
          </w:p>
        </w:tc>
        <w:tc>
          <w:tcPr>
            <w:tcW w:w="1256" w:type="dxa"/>
            <w:tcBorders>
              <w:bottom w:val="nil"/>
            </w:tcBorders>
            <w:shd w:val="clear" w:color="auto" w:fill="auto"/>
            <w:noWrap/>
            <w:vAlign w:val="bottom"/>
            <w:hideMark/>
          </w:tcPr>
          <w:p w14:paraId="3733B965" w14:textId="77777777" w:rsidR="00755A33" w:rsidRPr="007D7224" w:rsidRDefault="00755A33" w:rsidP="007D7224">
            <w:pPr>
              <w:spacing w:before="40" w:after="40" w:line="220" w:lineRule="exact"/>
              <w:ind w:right="113"/>
              <w:jc w:val="right"/>
              <w:rPr>
                <w:bCs/>
                <w:iCs/>
                <w:sz w:val="18"/>
              </w:rPr>
            </w:pPr>
            <w:r w:rsidRPr="007D7224">
              <w:rPr>
                <w:bCs/>
                <w:iCs/>
                <w:sz w:val="18"/>
              </w:rPr>
              <w:t>29.0%</w:t>
            </w:r>
          </w:p>
        </w:tc>
        <w:tc>
          <w:tcPr>
            <w:tcW w:w="1256" w:type="dxa"/>
            <w:tcBorders>
              <w:bottom w:val="nil"/>
            </w:tcBorders>
            <w:shd w:val="clear" w:color="auto" w:fill="auto"/>
            <w:noWrap/>
            <w:vAlign w:val="bottom"/>
            <w:hideMark/>
          </w:tcPr>
          <w:p w14:paraId="565C22EB"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bottom w:val="nil"/>
            </w:tcBorders>
            <w:shd w:val="clear" w:color="auto" w:fill="auto"/>
            <w:noWrap/>
            <w:vAlign w:val="bottom"/>
            <w:hideMark/>
          </w:tcPr>
          <w:p w14:paraId="27B4794C"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bottom w:val="nil"/>
            </w:tcBorders>
            <w:shd w:val="clear" w:color="auto" w:fill="auto"/>
            <w:noWrap/>
            <w:vAlign w:val="bottom"/>
            <w:hideMark/>
          </w:tcPr>
          <w:p w14:paraId="519E2FFA"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bottom w:val="nil"/>
            </w:tcBorders>
            <w:shd w:val="clear" w:color="auto" w:fill="auto"/>
            <w:noWrap/>
            <w:vAlign w:val="bottom"/>
            <w:hideMark/>
          </w:tcPr>
          <w:p w14:paraId="3CA35BB8" w14:textId="1ED283E7"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732CE323" w14:textId="77777777" w:rsidTr="00D100F6">
        <w:tc>
          <w:tcPr>
            <w:tcW w:w="1384" w:type="dxa"/>
            <w:tcBorders>
              <w:top w:val="nil"/>
              <w:bottom w:val="nil"/>
            </w:tcBorders>
            <w:shd w:val="clear" w:color="auto" w:fill="auto"/>
            <w:noWrap/>
            <w:hideMark/>
          </w:tcPr>
          <w:p w14:paraId="11A0B928" w14:textId="77777777" w:rsidR="00755A33" w:rsidRPr="007D7224" w:rsidRDefault="00755A33" w:rsidP="007D7224">
            <w:pPr>
              <w:spacing w:before="40" w:after="40" w:line="220" w:lineRule="exact"/>
              <w:ind w:right="113"/>
              <w:rPr>
                <w:bCs/>
                <w:i/>
                <w:iCs/>
                <w:sz w:val="18"/>
              </w:rPr>
            </w:pPr>
            <w:r w:rsidRPr="007D7224">
              <w:rPr>
                <w:bCs/>
                <w:i/>
                <w:iCs/>
                <w:sz w:val="18"/>
              </w:rPr>
              <w:t>2008/09</w:t>
            </w:r>
          </w:p>
        </w:tc>
        <w:tc>
          <w:tcPr>
            <w:tcW w:w="1256" w:type="dxa"/>
            <w:tcBorders>
              <w:top w:val="nil"/>
              <w:bottom w:val="nil"/>
            </w:tcBorders>
            <w:shd w:val="clear" w:color="auto" w:fill="auto"/>
            <w:noWrap/>
            <w:vAlign w:val="bottom"/>
            <w:hideMark/>
          </w:tcPr>
          <w:p w14:paraId="5DEC0068"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top w:val="nil"/>
              <w:bottom w:val="nil"/>
            </w:tcBorders>
            <w:shd w:val="clear" w:color="auto" w:fill="auto"/>
            <w:noWrap/>
            <w:vAlign w:val="bottom"/>
            <w:hideMark/>
          </w:tcPr>
          <w:p w14:paraId="41D87D8F"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nil"/>
              <w:bottom w:val="nil"/>
            </w:tcBorders>
            <w:shd w:val="clear" w:color="auto" w:fill="auto"/>
            <w:noWrap/>
            <w:vAlign w:val="bottom"/>
            <w:hideMark/>
          </w:tcPr>
          <w:p w14:paraId="2955A061"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top w:val="nil"/>
              <w:bottom w:val="nil"/>
            </w:tcBorders>
            <w:shd w:val="clear" w:color="auto" w:fill="auto"/>
            <w:noWrap/>
            <w:vAlign w:val="bottom"/>
            <w:hideMark/>
          </w:tcPr>
          <w:p w14:paraId="54F68360"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top w:val="nil"/>
              <w:bottom w:val="nil"/>
            </w:tcBorders>
            <w:shd w:val="clear" w:color="auto" w:fill="auto"/>
            <w:noWrap/>
            <w:vAlign w:val="bottom"/>
            <w:hideMark/>
          </w:tcPr>
          <w:p w14:paraId="101AE76C" w14:textId="5E7463CA"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7C9B6757" w14:textId="77777777" w:rsidTr="00D100F6">
        <w:tc>
          <w:tcPr>
            <w:tcW w:w="1384" w:type="dxa"/>
            <w:tcBorders>
              <w:top w:val="nil"/>
            </w:tcBorders>
            <w:shd w:val="clear" w:color="auto" w:fill="auto"/>
            <w:noWrap/>
            <w:hideMark/>
          </w:tcPr>
          <w:p w14:paraId="1C12ABCE" w14:textId="77777777" w:rsidR="00755A33" w:rsidRPr="007D7224" w:rsidRDefault="00755A33" w:rsidP="007D7224">
            <w:pPr>
              <w:spacing w:before="40" w:after="40" w:line="220" w:lineRule="exact"/>
              <w:ind w:right="113"/>
              <w:rPr>
                <w:bCs/>
                <w:i/>
                <w:iCs/>
                <w:sz w:val="18"/>
              </w:rPr>
            </w:pPr>
            <w:r w:rsidRPr="007D7224">
              <w:rPr>
                <w:bCs/>
                <w:i/>
                <w:iCs/>
                <w:sz w:val="18"/>
              </w:rPr>
              <w:lastRenderedPageBreak/>
              <w:t>2009/10</w:t>
            </w:r>
          </w:p>
        </w:tc>
        <w:tc>
          <w:tcPr>
            <w:tcW w:w="1256" w:type="dxa"/>
            <w:tcBorders>
              <w:top w:val="nil"/>
            </w:tcBorders>
            <w:shd w:val="clear" w:color="auto" w:fill="auto"/>
            <w:noWrap/>
            <w:vAlign w:val="bottom"/>
            <w:hideMark/>
          </w:tcPr>
          <w:p w14:paraId="1355BB81"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top w:val="nil"/>
            </w:tcBorders>
            <w:shd w:val="clear" w:color="auto" w:fill="auto"/>
            <w:noWrap/>
            <w:vAlign w:val="bottom"/>
            <w:hideMark/>
          </w:tcPr>
          <w:p w14:paraId="5B070A25"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nil"/>
            </w:tcBorders>
            <w:shd w:val="clear" w:color="auto" w:fill="auto"/>
            <w:noWrap/>
            <w:vAlign w:val="bottom"/>
            <w:hideMark/>
          </w:tcPr>
          <w:p w14:paraId="381D15D1"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top w:val="nil"/>
            </w:tcBorders>
            <w:shd w:val="clear" w:color="auto" w:fill="auto"/>
            <w:noWrap/>
            <w:vAlign w:val="bottom"/>
            <w:hideMark/>
          </w:tcPr>
          <w:p w14:paraId="4EDACDBD"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top w:val="nil"/>
            </w:tcBorders>
            <w:shd w:val="clear" w:color="auto" w:fill="auto"/>
            <w:noWrap/>
            <w:vAlign w:val="bottom"/>
            <w:hideMark/>
          </w:tcPr>
          <w:p w14:paraId="3B13AB32" w14:textId="57253419"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3D252CD6" w14:textId="77777777" w:rsidTr="00975542">
        <w:tc>
          <w:tcPr>
            <w:tcW w:w="1384" w:type="dxa"/>
            <w:tcBorders>
              <w:bottom w:val="nil"/>
            </w:tcBorders>
            <w:shd w:val="clear" w:color="auto" w:fill="auto"/>
            <w:noWrap/>
            <w:hideMark/>
          </w:tcPr>
          <w:p w14:paraId="70D86E10" w14:textId="77777777" w:rsidR="00755A33" w:rsidRPr="007D7224" w:rsidRDefault="00755A33" w:rsidP="007D7224">
            <w:pPr>
              <w:spacing w:before="40" w:after="40" w:line="220" w:lineRule="exact"/>
              <w:ind w:right="113"/>
              <w:rPr>
                <w:bCs/>
                <w:i/>
                <w:iCs/>
                <w:sz w:val="18"/>
              </w:rPr>
            </w:pPr>
            <w:r w:rsidRPr="007D7224">
              <w:rPr>
                <w:bCs/>
                <w:i/>
                <w:iCs/>
                <w:sz w:val="18"/>
              </w:rPr>
              <w:t>2010/11</w:t>
            </w:r>
          </w:p>
        </w:tc>
        <w:tc>
          <w:tcPr>
            <w:tcW w:w="1256" w:type="dxa"/>
            <w:tcBorders>
              <w:bottom w:val="nil"/>
            </w:tcBorders>
            <w:shd w:val="clear" w:color="auto" w:fill="auto"/>
            <w:noWrap/>
            <w:vAlign w:val="bottom"/>
            <w:hideMark/>
          </w:tcPr>
          <w:p w14:paraId="3A034696"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bottom w:val="nil"/>
            </w:tcBorders>
            <w:shd w:val="clear" w:color="auto" w:fill="auto"/>
            <w:noWrap/>
            <w:vAlign w:val="bottom"/>
            <w:hideMark/>
          </w:tcPr>
          <w:p w14:paraId="2AB7BC30"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bottom w:val="nil"/>
            </w:tcBorders>
            <w:shd w:val="clear" w:color="auto" w:fill="auto"/>
            <w:noWrap/>
            <w:vAlign w:val="bottom"/>
            <w:hideMark/>
          </w:tcPr>
          <w:p w14:paraId="65BB5327"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bottom w:val="nil"/>
            </w:tcBorders>
            <w:shd w:val="clear" w:color="auto" w:fill="auto"/>
            <w:noWrap/>
            <w:vAlign w:val="bottom"/>
            <w:hideMark/>
          </w:tcPr>
          <w:p w14:paraId="5E71F794"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bottom w:val="nil"/>
            </w:tcBorders>
            <w:shd w:val="clear" w:color="auto" w:fill="auto"/>
            <w:noWrap/>
            <w:vAlign w:val="bottom"/>
            <w:hideMark/>
          </w:tcPr>
          <w:p w14:paraId="5533BEA2" w14:textId="77777777" w:rsidR="00755A33" w:rsidRPr="007D7224" w:rsidRDefault="00755A33" w:rsidP="007D7224">
            <w:pPr>
              <w:spacing w:before="40" w:after="40" w:line="220" w:lineRule="exact"/>
              <w:ind w:right="113"/>
              <w:jc w:val="right"/>
              <w:rPr>
                <w:bCs/>
                <w:iCs/>
                <w:sz w:val="18"/>
              </w:rPr>
            </w:pPr>
          </w:p>
        </w:tc>
      </w:tr>
      <w:tr w:rsidR="00755A33" w:rsidRPr="007D7224" w14:paraId="180AFD07" w14:textId="77777777" w:rsidTr="00975542">
        <w:tc>
          <w:tcPr>
            <w:tcW w:w="1384" w:type="dxa"/>
            <w:tcBorders>
              <w:top w:val="nil"/>
              <w:bottom w:val="nil"/>
            </w:tcBorders>
            <w:shd w:val="clear" w:color="auto" w:fill="auto"/>
            <w:noWrap/>
            <w:hideMark/>
          </w:tcPr>
          <w:p w14:paraId="5635DB5E" w14:textId="77777777" w:rsidR="00755A33" w:rsidRPr="007D7224" w:rsidRDefault="00755A33" w:rsidP="007D7224">
            <w:pPr>
              <w:spacing w:before="40" w:after="40" w:line="220" w:lineRule="exact"/>
              <w:ind w:right="113"/>
              <w:rPr>
                <w:bCs/>
                <w:i/>
                <w:iCs/>
                <w:sz w:val="18"/>
              </w:rPr>
            </w:pPr>
            <w:r w:rsidRPr="007D7224">
              <w:rPr>
                <w:bCs/>
                <w:i/>
                <w:iCs/>
                <w:sz w:val="18"/>
              </w:rPr>
              <w:t>2011/12</w:t>
            </w:r>
          </w:p>
        </w:tc>
        <w:tc>
          <w:tcPr>
            <w:tcW w:w="1256" w:type="dxa"/>
            <w:tcBorders>
              <w:top w:val="nil"/>
              <w:bottom w:val="nil"/>
            </w:tcBorders>
            <w:shd w:val="clear" w:color="auto" w:fill="auto"/>
            <w:noWrap/>
            <w:vAlign w:val="bottom"/>
            <w:hideMark/>
          </w:tcPr>
          <w:p w14:paraId="6B2D85E1"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top w:val="nil"/>
              <w:bottom w:val="nil"/>
            </w:tcBorders>
            <w:shd w:val="clear" w:color="auto" w:fill="auto"/>
            <w:noWrap/>
            <w:vAlign w:val="bottom"/>
            <w:hideMark/>
          </w:tcPr>
          <w:p w14:paraId="4C75F5AF"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nil"/>
              <w:bottom w:val="nil"/>
            </w:tcBorders>
            <w:shd w:val="clear" w:color="auto" w:fill="auto"/>
            <w:noWrap/>
            <w:vAlign w:val="bottom"/>
            <w:hideMark/>
          </w:tcPr>
          <w:p w14:paraId="645F189B"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top w:val="nil"/>
              <w:bottom w:val="nil"/>
            </w:tcBorders>
            <w:shd w:val="clear" w:color="auto" w:fill="auto"/>
            <w:noWrap/>
            <w:vAlign w:val="bottom"/>
            <w:hideMark/>
          </w:tcPr>
          <w:p w14:paraId="2F3FF0F0"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top w:val="nil"/>
              <w:bottom w:val="nil"/>
            </w:tcBorders>
            <w:shd w:val="clear" w:color="auto" w:fill="auto"/>
            <w:noWrap/>
            <w:vAlign w:val="bottom"/>
            <w:hideMark/>
          </w:tcPr>
          <w:p w14:paraId="430AFFFA" w14:textId="177AEEBC"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4D706F65" w14:textId="77777777" w:rsidTr="00975542">
        <w:tc>
          <w:tcPr>
            <w:tcW w:w="1384" w:type="dxa"/>
            <w:tcBorders>
              <w:top w:val="nil"/>
              <w:bottom w:val="nil"/>
            </w:tcBorders>
            <w:shd w:val="clear" w:color="auto" w:fill="auto"/>
            <w:noWrap/>
            <w:hideMark/>
          </w:tcPr>
          <w:p w14:paraId="7899BBE6" w14:textId="77777777" w:rsidR="00755A33" w:rsidRPr="007D7224" w:rsidRDefault="00755A33" w:rsidP="007D7224">
            <w:pPr>
              <w:spacing w:before="40" w:after="40" w:line="220" w:lineRule="exact"/>
              <w:ind w:right="113"/>
              <w:rPr>
                <w:bCs/>
                <w:i/>
                <w:iCs/>
                <w:sz w:val="18"/>
              </w:rPr>
            </w:pPr>
            <w:r w:rsidRPr="007D7224">
              <w:rPr>
                <w:bCs/>
                <w:i/>
                <w:iCs/>
                <w:sz w:val="18"/>
              </w:rPr>
              <w:t>2012/13</w:t>
            </w:r>
          </w:p>
        </w:tc>
        <w:tc>
          <w:tcPr>
            <w:tcW w:w="1256" w:type="dxa"/>
            <w:tcBorders>
              <w:top w:val="nil"/>
              <w:bottom w:val="nil"/>
            </w:tcBorders>
            <w:shd w:val="clear" w:color="auto" w:fill="auto"/>
            <w:noWrap/>
            <w:vAlign w:val="bottom"/>
            <w:hideMark/>
          </w:tcPr>
          <w:p w14:paraId="3CCA55E6"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top w:val="nil"/>
              <w:bottom w:val="nil"/>
            </w:tcBorders>
            <w:shd w:val="clear" w:color="auto" w:fill="auto"/>
            <w:noWrap/>
            <w:vAlign w:val="bottom"/>
            <w:hideMark/>
          </w:tcPr>
          <w:p w14:paraId="394E2F66"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nil"/>
              <w:bottom w:val="nil"/>
            </w:tcBorders>
            <w:shd w:val="clear" w:color="auto" w:fill="auto"/>
            <w:noWrap/>
            <w:vAlign w:val="bottom"/>
            <w:hideMark/>
          </w:tcPr>
          <w:p w14:paraId="077D238A"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top w:val="nil"/>
              <w:bottom w:val="nil"/>
            </w:tcBorders>
            <w:shd w:val="clear" w:color="auto" w:fill="auto"/>
            <w:noWrap/>
            <w:vAlign w:val="bottom"/>
            <w:hideMark/>
          </w:tcPr>
          <w:p w14:paraId="66C9238C"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top w:val="nil"/>
              <w:bottom w:val="nil"/>
            </w:tcBorders>
            <w:shd w:val="clear" w:color="auto" w:fill="auto"/>
            <w:noWrap/>
            <w:vAlign w:val="bottom"/>
            <w:hideMark/>
          </w:tcPr>
          <w:p w14:paraId="4D659776" w14:textId="4FFEC014"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7E9B6DA0" w14:textId="77777777" w:rsidTr="00975542">
        <w:tc>
          <w:tcPr>
            <w:tcW w:w="1384" w:type="dxa"/>
            <w:tcBorders>
              <w:top w:val="nil"/>
            </w:tcBorders>
            <w:shd w:val="clear" w:color="auto" w:fill="auto"/>
            <w:noWrap/>
            <w:hideMark/>
          </w:tcPr>
          <w:p w14:paraId="6D6E5440" w14:textId="77777777" w:rsidR="00755A33" w:rsidRPr="007D7224" w:rsidRDefault="00755A33" w:rsidP="007D7224">
            <w:pPr>
              <w:spacing w:before="40" w:after="40" w:line="220" w:lineRule="exact"/>
              <w:ind w:right="113"/>
              <w:rPr>
                <w:bCs/>
                <w:i/>
                <w:iCs/>
                <w:sz w:val="18"/>
              </w:rPr>
            </w:pPr>
            <w:r w:rsidRPr="007D7224">
              <w:rPr>
                <w:bCs/>
                <w:i/>
                <w:iCs/>
                <w:sz w:val="18"/>
              </w:rPr>
              <w:t xml:space="preserve">2013/14 </w:t>
            </w:r>
          </w:p>
        </w:tc>
        <w:tc>
          <w:tcPr>
            <w:tcW w:w="1256" w:type="dxa"/>
            <w:tcBorders>
              <w:top w:val="nil"/>
            </w:tcBorders>
            <w:shd w:val="clear" w:color="auto" w:fill="auto"/>
            <w:noWrap/>
            <w:vAlign w:val="bottom"/>
            <w:hideMark/>
          </w:tcPr>
          <w:p w14:paraId="3CA2FDEE"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top w:val="nil"/>
            </w:tcBorders>
            <w:shd w:val="clear" w:color="auto" w:fill="auto"/>
            <w:noWrap/>
            <w:vAlign w:val="bottom"/>
            <w:hideMark/>
          </w:tcPr>
          <w:p w14:paraId="53F475D7"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nil"/>
            </w:tcBorders>
            <w:shd w:val="clear" w:color="auto" w:fill="auto"/>
            <w:noWrap/>
            <w:vAlign w:val="bottom"/>
            <w:hideMark/>
          </w:tcPr>
          <w:p w14:paraId="6459A5E6"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tcBorders>
              <w:top w:val="nil"/>
            </w:tcBorders>
            <w:shd w:val="clear" w:color="auto" w:fill="auto"/>
            <w:noWrap/>
            <w:vAlign w:val="bottom"/>
            <w:hideMark/>
          </w:tcPr>
          <w:p w14:paraId="5E3E5EDD"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top w:val="nil"/>
            </w:tcBorders>
            <w:shd w:val="clear" w:color="auto" w:fill="auto"/>
            <w:noWrap/>
            <w:vAlign w:val="bottom"/>
            <w:hideMark/>
          </w:tcPr>
          <w:p w14:paraId="19CA3D39" w14:textId="70768851"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0DE3DD0F" w14:textId="77777777" w:rsidTr="00975542">
        <w:tc>
          <w:tcPr>
            <w:tcW w:w="1384" w:type="dxa"/>
            <w:shd w:val="clear" w:color="auto" w:fill="auto"/>
            <w:noWrap/>
            <w:hideMark/>
          </w:tcPr>
          <w:p w14:paraId="2BC97CA0" w14:textId="77777777" w:rsidR="00755A33" w:rsidRPr="007D7224" w:rsidRDefault="00755A33" w:rsidP="007D7224">
            <w:pPr>
              <w:spacing w:before="40" w:after="40" w:line="220" w:lineRule="exact"/>
              <w:ind w:right="113"/>
              <w:rPr>
                <w:bCs/>
                <w:i/>
                <w:iCs/>
                <w:sz w:val="18"/>
              </w:rPr>
            </w:pPr>
            <w:r w:rsidRPr="007D7224">
              <w:rPr>
                <w:bCs/>
                <w:i/>
                <w:iCs/>
                <w:sz w:val="18"/>
              </w:rPr>
              <w:t xml:space="preserve">2014/15 </w:t>
            </w:r>
          </w:p>
        </w:tc>
        <w:tc>
          <w:tcPr>
            <w:tcW w:w="1256" w:type="dxa"/>
            <w:shd w:val="clear" w:color="auto" w:fill="auto"/>
            <w:noWrap/>
            <w:vAlign w:val="bottom"/>
            <w:hideMark/>
          </w:tcPr>
          <w:p w14:paraId="6BBED65F"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shd w:val="clear" w:color="auto" w:fill="auto"/>
            <w:noWrap/>
            <w:vAlign w:val="bottom"/>
            <w:hideMark/>
          </w:tcPr>
          <w:p w14:paraId="1332E8F6"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shd w:val="clear" w:color="auto" w:fill="auto"/>
            <w:noWrap/>
            <w:vAlign w:val="bottom"/>
            <w:hideMark/>
          </w:tcPr>
          <w:p w14:paraId="231FCEF4" w14:textId="77777777" w:rsidR="00755A33" w:rsidRPr="007D7224" w:rsidRDefault="00755A33" w:rsidP="007D7224">
            <w:pPr>
              <w:spacing w:before="40" w:after="40" w:line="220" w:lineRule="exact"/>
              <w:ind w:right="113"/>
              <w:jc w:val="right"/>
              <w:rPr>
                <w:bCs/>
                <w:iCs/>
                <w:sz w:val="18"/>
              </w:rPr>
            </w:pPr>
            <w:r w:rsidRPr="007D7224">
              <w:rPr>
                <w:bCs/>
                <w:iCs/>
                <w:sz w:val="18"/>
              </w:rPr>
              <w:t>40.0%</w:t>
            </w:r>
          </w:p>
        </w:tc>
        <w:tc>
          <w:tcPr>
            <w:tcW w:w="1256" w:type="dxa"/>
            <w:shd w:val="clear" w:color="auto" w:fill="auto"/>
            <w:noWrap/>
            <w:vAlign w:val="bottom"/>
            <w:hideMark/>
          </w:tcPr>
          <w:p w14:paraId="16533937"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shd w:val="clear" w:color="auto" w:fill="auto"/>
            <w:noWrap/>
            <w:vAlign w:val="bottom"/>
            <w:hideMark/>
          </w:tcPr>
          <w:p w14:paraId="11C6ACE7" w14:textId="75C3734D"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7E900D5B" w14:textId="77777777" w:rsidTr="00975542">
        <w:tc>
          <w:tcPr>
            <w:tcW w:w="1384" w:type="dxa"/>
            <w:shd w:val="clear" w:color="auto" w:fill="auto"/>
            <w:noWrap/>
            <w:hideMark/>
          </w:tcPr>
          <w:p w14:paraId="79A43255" w14:textId="77777777" w:rsidR="00755A33" w:rsidRPr="007D7224" w:rsidRDefault="00755A33" w:rsidP="007D7224">
            <w:pPr>
              <w:spacing w:before="40" w:after="40" w:line="220" w:lineRule="exact"/>
              <w:ind w:right="113"/>
              <w:rPr>
                <w:bCs/>
                <w:i/>
                <w:iCs/>
                <w:sz w:val="18"/>
              </w:rPr>
            </w:pPr>
            <w:r w:rsidRPr="007D7224">
              <w:rPr>
                <w:bCs/>
                <w:i/>
                <w:iCs/>
                <w:sz w:val="18"/>
              </w:rPr>
              <w:t xml:space="preserve">2015/16 </w:t>
            </w:r>
          </w:p>
        </w:tc>
        <w:tc>
          <w:tcPr>
            <w:tcW w:w="1256" w:type="dxa"/>
            <w:shd w:val="clear" w:color="auto" w:fill="auto"/>
            <w:noWrap/>
            <w:vAlign w:val="bottom"/>
            <w:hideMark/>
          </w:tcPr>
          <w:p w14:paraId="2B2BD553"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shd w:val="clear" w:color="auto" w:fill="auto"/>
            <w:noWrap/>
            <w:vAlign w:val="bottom"/>
            <w:hideMark/>
          </w:tcPr>
          <w:p w14:paraId="4BA3A11A"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shd w:val="clear" w:color="auto" w:fill="auto"/>
            <w:noWrap/>
            <w:vAlign w:val="bottom"/>
            <w:hideMark/>
          </w:tcPr>
          <w:p w14:paraId="5F683504" w14:textId="77777777" w:rsidR="00755A33" w:rsidRPr="007D7224" w:rsidRDefault="00755A33" w:rsidP="007D7224">
            <w:pPr>
              <w:spacing w:before="40" w:after="40" w:line="220" w:lineRule="exact"/>
              <w:ind w:right="113"/>
              <w:jc w:val="right"/>
              <w:rPr>
                <w:bCs/>
                <w:iCs/>
                <w:sz w:val="18"/>
              </w:rPr>
            </w:pPr>
            <w:r w:rsidRPr="007D7224">
              <w:rPr>
                <w:bCs/>
                <w:iCs/>
                <w:sz w:val="18"/>
              </w:rPr>
              <w:t>41.0%</w:t>
            </w:r>
          </w:p>
        </w:tc>
        <w:tc>
          <w:tcPr>
            <w:tcW w:w="1256" w:type="dxa"/>
            <w:shd w:val="clear" w:color="auto" w:fill="auto"/>
            <w:noWrap/>
            <w:vAlign w:val="bottom"/>
            <w:hideMark/>
          </w:tcPr>
          <w:p w14:paraId="3BC6BABD"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shd w:val="clear" w:color="auto" w:fill="auto"/>
            <w:noWrap/>
            <w:vAlign w:val="bottom"/>
            <w:hideMark/>
          </w:tcPr>
          <w:p w14:paraId="51F6A7CC" w14:textId="2632248B"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26EDF35E" w14:textId="77777777" w:rsidTr="00975542">
        <w:tc>
          <w:tcPr>
            <w:tcW w:w="1384" w:type="dxa"/>
            <w:shd w:val="clear" w:color="auto" w:fill="auto"/>
            <w:noWrap/>
            <w:hideMark/>
          </w:tcPr>
          <w:p w14:paraId="775D4A80" w14:textId="77777777" w:rsidR="00755A33" w:rsidRPr="007D7224" w:rsidRDefault="00755A33" w:rsidP="007D7224">
            <w:pPr>
              <w:spacing w:before="40" w:after="40" w:line="220" w:lineRule="exact"/>
              <w:ind w:right="113"/>
              <w:rPr>
                <w:bCs/>
                <w:i/>
                <w:iCs/>
                <w:sz w:val="18"/>
              </w:rPr>
            </w:pPr>
            <w:r w:rsidRPr="007D7224">
              <w:rPr>
                <w:bCs/>
                <w:i/>
                <w:iCs/>
                <w:sz w:val="18"/>
              </w:rPr>
              <w:t>2016/17</w:t>
            </w:r>
          </w:p>
        </w:tc>
        <w:tc>
          <w:tcPr>
            <w:tcW w:w="1256" w:type="dxa"/>
            <w:shd w:val="clear" w:color="auto" w:fill="auto"/>
            <w:noWrap/>
            <w:vAlign w:val="bottom"/>
            <w:hideMark/>
          </w:tcPr>
          <w:p w14:paraId="510006D0"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shd w:val="clear" w:color="auto" w:fill="auto"/>
            <w:noWrap/>
            <w:vAlign w:val="bottom"/>
            <w:hideMark/>
          </w:tcPr>
          <w:p w14:paraId="09122C36"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shd w:val="clear" w:color="auto" w:fill="auto"/>
            <w:noWrap/>
            <w:vAlign w:val="bottom"/>
            <w:hideMark/>
          </w:tcPr>
          <w:p w14:paraId="1936D482" w14:textId="77777777" w:rsidR="00755A33" w:rsidRPr="007D7224" w:rsidRDefault="00755A33" w:rsidP="007D7224">
            <w:pPr>
              <w:spacing w:before="40" w:after="40" w:line="220" w:lineRule="exact"/>
              <w:ind w:right="113"/>
              <w:jc w:val="right"/>
              <w:rPr>
                <w:bCs/>
                <w:iCs/>
                <w:sz w:val="18"/>
              </w:rPr>
            </w:pPr>
            <w:r w:rsidRPr="007D7224">
              <w:rPr>
                <w:bCs/>
                <w:iCs/>
                <w:sz w:val="18"/>
              </w:rPr>
              <w:t>41.0%</w:t>
            </w:r>
          </w:p>
        </w:tc>
        <w:tc>
          <w:tcPr>
            <w:tcW w:w="1256" w:type="dxa"/>
            <w:shd w:val="clear" w:color="auto" w:fill="auto"/>
            <w:noWrap/>
            <w:vAlign w:val="bottom"/>
            <w:hideMark/>
          </w:tcPr>
          <w:p w14:paraId="67833E3D"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shd w:val="clear" w:color="auto" w:fill="auto"/>
            <w:noWrap/>
            <w:vAlign w:val="bottom"/>
            <w:hideMark/>
          </w:tcPr>
          <w:p w14:paraId="30F7A126" w14:textId="5116F1B4"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7A3DF7C7" w14:textId="77777777" w:rsidTr="00975542">
        <w:tc>
          <w:tcPr>
            <w:tcW w:w="1384" w:type="dxa"/>
            <w:tcBorders>
              <w:bottom w:val="nil"/>
            </w:tcBorders>
            <w:shd w:val="clear" w:color="auto" w:fill="auto"/>
            <w:noWrap/>
            <w:hideMark/>
          </w:tcPr>
          <w:p w14:paraId="119E1858" w14:textId="77777777" w:rsidR="00755A33" w:rsidRPr="007D7224" w:rsidRDefault="00755A33" w:rsidP="007D7224">
            <w:pPr>
              <w:spacing w:before="40" w:after="40" w:line="220" w:lineRule="exact"/>
              <w:ind w:right="113"/>
              <w:rPr>
                <w:bCs/>
                <w:i/>
                <w:iCs/>
                <w:sz w:val="18"/>
              </w:rPr>
            </w:pPr>
            <w:r w:rsidRPr="007D7224">
              <w:rPr>
                <w:bCs/>
                <w:i/>
                <w:iCs/>
                <w:sz w:val="18"/>
              </w:rPr>
              <w:t>2017/18</w:t>
            </w:r>
          </w:p>
        </w:tc>
        <w:tc>
          <w:tcPr>
            <w:tcW w:w="1256" w:type="dxa"/>
            <w:tcBorders>
              <w:bottom w:val="nil"/>
            </w:tcBorders>
            <w:shd w:val="clear" w:color="auto" w:fill="auto"/>
            <w:noWrap/>
            <w:vAlign w:val="bottom"/>
            <w:hideMark/>
          </w:tcPr>
          <w:p w14:paraId="7918AE79"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bottom w:val="nil"/>
            </w:tcBorders>
            <w:shd w:val="clear" w:color="auto" w:fill="auto"/>
            <w:noWrap/>
            <w:vAlign w:val="bottom"/>
            <w:hideMark/>
          </w:tcPr>
          <w:p w14:paraId="42EA553D"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bottom w:val="nil"/>
            </w:tcBorders>
            <w:shd w:val="clear" w:color="auto" w:fill="auto"/>
            <w:noWrap/>
            <w:vAlign w:val="bottom"/>
            <w:hideMark/>
          </w:tcPr>
          <w:p w14:paraId="32D4D39C" w14:textId="77777777" w:rsidR="00755A33" w:rsidRPr="007D7224" w:rsidRDefault="00755A33" w:rsidP="007D7224">
            <w:pPr>
              <w:spacing w:before="40" w:after="40" w:line="220" w:lineRule="exact"/>
              <w:ind w:right="113"/>
              <w:jc w:val="right"/>
              <w:rPr>
                <w:bCs/>
                <w:iCs/>
                <w:sz w:val="18"/>
              </w:rPr>
            </w:pPr>
            <w:r w:rsidRPr="007D7224">
              <w:rPr>
                <w:bCs/>
                <w:iCs/>
                <w:sz w:val="18"/>
              </w:rPr>
              <w:t>45.0%</w:t>
            </w:r>
          </w:p>
        </w:tc>
        <w:tc>
          <w:tcPr>
            <w:tcW w:w="1256" w:type="dxa"/>
            <w:tcBorders>
              <w:bottom w:val="nil"/>
            </w:tcBorders>
            <w:shd w:val="clear" w:color="auto" w:fill="auto"/>
            <w:noWrap/>
            <w:vAlign w:val="bottom"/>
            <w:hideMark/>
          </w:tcPr>
          <w:p w14:paraId="29C6E855" w14:textId="77777777" w:rsidR="00755A33" w:rsidRPr="007D7224" w:rsidRDefault="00755A33" w:rsidP="007D7224">
            <w:pPr>
              <w:spacing w:before="40" w:after="40" w:line="220" w:lineRule="exact"/>
              <w:ind w:right="113"/>
              <w:jc w:val="right"/>
              <w:rPr>
                <w:bCs/>
                <w:iCs/>
                <w:sz w:val="18"/>
              </w:rPr>
            </w:pPr>
            <w:r w:rsidRPr="007D7224">
              <w:rPr>
                <w:bCs/>
                <w:iCs/>
                <w:sz w:val="18"/>
              </w:rPr>
              <w:t>14.0%</w:t>
            </w:r>
          </w:p>
        </w:tc>
        <w:tc>
          <w:tcPr>
            <w:tcW w:w="962" w:type="dxa"/>
            <w:tcBorders>
              <w:bottom w:val="nil"/>
            </w:tcBorders>
            <w:shd w:val="clear" w:color="auto" w:fill="auto"/>
            <w:noWrap/>
            <w:vAlign w:val="bottom"/>
            <w:hideMark/>
          </w:tcPr>
          <w:p w14:paraId="4ECBC47E" w14:textId="4B28D09B" w:rsidR="00755A33" w:rsidRPr="007D7224" w:rsidRDefault="00A10139" w:rsidP="007D7224">
            <w:pPr>
              <w:spacing w:before="40" w:after="40" w:line="220" w:lineRule="exact"/>
              <w:ind w:right="113"/>
              <w:jc w:val="right"/>
              <w:rPr>
                <w:bCs/>
                <w:iCs/>
                <w:sz w:val="18"/>
              </w:rPr>
            </w:pPr>
            <w:r>
              <w:rPr>
                <w:bCs/>
                <w:iCs/>
                <w:sz w:val="18"/>
              </w:rPr>
              <w:t xml:space="preserve"> </w:t>
            </w:r>
          </w:p>
        </w:tc>
      </w:tr>
      <w:tr w:rsidR="00755A33" w:rsidRPr="007D7224" w14:paraId="2F892BD0" w14:textId="77777777" w:rsidTr="00975542">
        <w:tc>
          <w:tcPr>
            <w:tcW w:w="1384" w:type="dxa"/>
            <w:tcBorders>
              <w:top w:val="nil"/>
              <w:bottom w:val="single" w:sz="12" w:space="0" w:color="auto"/>
            </w:tcBorders>
            <w:shd w:val="clear" w:color="auto" w:fill="auto"/>
            <w:noWrap/>
            <w:hideMark/>
          </w:tcPr>
          <w:p w14:paraId="36577D9D" w14:textId="77777777" w:rsidR="00755A33" w:rsidRPr="007D7224" w:rsidRDefault="00755A33" w:rsidP="007D7224">
            <w:pPr>
              <w:spacing w:before="40" w:after="40" w:line="220" w:lineRule="exact"/>
              <w:ind w:right="113"/>
              <w:rPr>
                <w:bCs/>
                <w:i/>
                <w:iCs/>
                <w:sz w:val="18"/>
              </w:rPr>
            </w:pPr>
            <w:r w:rsidRPr="007D7224">
              <w:rPr>
                <w:bCs/>
                <w:i/>
                <w:iCs/>
                <w:sz w:val="18"/>
              </w:rPr>
              <w:t>2018/19*</w:t>
            </w:r>
          </w:p>
        </w:tc>
        <w:tc>
          <w:tcPr>
            <w:tcW w:w="1256" w:type="dxa"/>
            <w:tcBorders>
              <w:top w:val="nil"/>
              <w:bottom w:val="single" w:sz="12" w:space="0" w:color="auto"/>
            </w:tcBorders>
            <w:shd w:val="clear" w:color="auto" w:fill="auto"/>
            <w:noWrap/>
            <w:vAlign w:val="bottom"/>
            <w:hideMark/>
          </w:tcPr>
          <w:p w14:paraId="557AAE4D" w14:textId="77777777" w:rsidR="00755A33" w:rsidRPr="007D7224" w:rsidRDefault="00755A33" w:rsidP="007D7224">
            <w:pPr>
              <w:spacing w:before="40" w:after="40" w:line="220" w:lineRule="exact"/>
              <w:ind w:right="113"/>
              <w:jc w:val="right"/>
              <w:rPr>
                <w:bCs/>
                <w:iCs/>
                <w:sz w:val="18"/>
              </w:rPr>
            </w:pPr>
            <w:r w:rsidRPr="007D7224">
              <w:rPr>
                <w:bCs/>
                <w:iCs/>
                <w:sz w:val="18"/>
              </w:rPr>
              <w:t>28.0%</w:t>
            </w:r>
          </w:p>
        </w:tc>
        <w:tc>
          <w:tcPr>
            <w:tcW w:w="1256" w:type="dxa"/>
            <w:tcBorders>
              <w:top w:val="nil"/>
              <w:bottom w:val="single" w:sz="12" w:space="0" w:color="auto"/>
            </w:tcBorders>
            <w:shd w:val="clear" w:color="auto" w:fill="auto"/>
            <w:noWrap/>
            <w:vAlign w:val="bottom"/>
            <w:hideMark/>
          </w:tcPr>
          <w:p w14:paraId="5E7D97A3" w14:textId="77777777" w:rsidR="00755A33" w:rsidRPr="007D7224" w:rsidRDefault="00755A33" w:rsidP="007D7224">
            <w:pPr>
              <w:spacing w:before="40" w:after="40" w:line="220" w:lineRule="exact"/>
              <w:ind w:right="113"/>
              <w:jc w:val="right"/>
              <w:rPr>
                <w:bCs/>
                <w:iCs/>
                <w:sz w:val="18"/>
              </w:rPr>
            </w:pPr>
            <w:r w:rsidRPr="007D7224">
              <w:rPr>
                <w:bCs/>
                <w:iCs/>
                <w:sz w:val="18"/>
              </w:rPr>
              <w:t>18.0%</w:t>
            </w:r>
          </w:p>
        </w:tc>
        <w:tc>
          <w:tcPr>
            <w:tcW w:w="1256" w:type="dxa"/>
            <w:tcBorders>
              <w:top w:val="nil"/>
              <w:bottom w:val="single" w:sz="12" w:space="0" w:color="auto"/>
            </w:tcBorders>
            <w:shd w:val="clear" w:color="auto" w:fill="auto"/>
            <w:noWrap/>
            <w:vAlign w:val="bottom"/>
            <w:hideMark/>
          </w:tcPr>
          <w:p w14:paraId="132F35FD" w14:textId="77777777" w:rsidR="00755A33" w:rsidRPr="007D7224" w:rsidRDefault="00755A33" w:rsidP="007D7224">
            <w:pPr>
              <w:spacing w:before="40" w:after="40" w:line="220" w:lineRule="exact"/>
              <w:ind w:right="113"/>
              <w:jc w:val="right"/>
              <w:rPr>
                <w:bCs/>
                <w:iCs/>
                <w:sz w:val="18"/>
              </w:rPr>
            </w:pPr>
            <w:r w:rsidRPr="007D7224">
              <w:rPr>
                <w:bCs/>
                <w:iCs/>
                <w:sz w:val="18"/>
              </w:rPr>
              <w:t>45.0%</w:t>
            </w:r>
          </w:p>
        </w:tc>
        <w:tc>
          <w:tcPr>
            <w:tcW w:w="1256" w:type="dxa"/>
            <w:tcBorders>
              <w:top w:val="nil"/>
              <w:bottom w:val="single" w:sz="12" w:space="0" w:color="auto"/>
            </w:tcBorders>
            <w:shd w:val="clear" w:color="auto" w:fill="auto"/>
            <w:noWrap/>
            <w:vAlign w:val="bottom"/>
            <w:hideMark/>
          </w:tcPr>
          <w:p w14:paraId="1536E25C" w14:textId="77777777" w:rsidR="00755A33" w:rsidRPr="007D7224" w:rsidRDefault="00755A33" w:rsidP="007D7224">
            <w:pPr>
              <w:spacing w:before="40" w:after="40" w:line="220" w:lineRule="exact"/>
              <w:ind w:right="113"/>
              <w:jc w:val="right"/>
              <w:rPr>
                <w:bCs/>
                <w:iCs/>
                <w:sz w:val="18"/>
              </w:rPr>
            </w:pPr>
            <w:r w:rsidRPr="007D7224">
              <w:rPr>
                <w:bCs/>
                <w:iCs/>
                <w:sz w:val="18"/>
              </w:rPr>
              <w:t>15.0%</w:t>
            </w:r>
          </w:p>
        </w:tc>
        <w:tc>
          <w:tcPr>
            <w:tcW w:w="962" w:type="dxa"/>
            <w:tcBorders>
              <w:top w:val="nil"/>
              <w:bottom w:val="single" w:sz="12" w:space="0" w:color="auto"/>
            </w:tcBorders>
            <w:shd w:val="clear" w:color="auto" w:fill="auto"/>
            <w:noWrap/>
            <w:vAlign w:val="bottom"/>
            <w:hideMark/>
          </w:tcPr>
          <w:p w14:paraId="7596A6C8" w14:textId="280308FE" w:rsidR="00755A33" w:rsidRPr="007D7224" w:rsidRDefault="00A10139" w:rsidP="007D7224">
            <w:pPr>
              <w:spacing w:before="40" w:after="40" w:line="220" w:lineRule="exact"/>
              <w:ind w:right="113"/>
              <w:jc w:val="right"/>
              <w:rPr>
                <w:bCs/>
                <w:iCs/>
                <w:sz w:val="18"/>
              </w:rPr>
            </w:pPr>
            <w:r>
              <w:rPr>
                <w:bCs/>
                <w:iCs/>
                <w:sz w:val="18"/>
              </w:rPr>
              <w:t xml:space="preserve"> </w:t>
            </w:r>
          </w:p>
        </w:tc>
      </w:tr>
    </w:tbl>
    <w:p w14:paraId="743C5ED3" w14:textId="1BB12031" w:rsidR="00975542" w:rsidRPr="00975542" w:rsidRDefault="00975542" w:rsidP="00975542">
      <w:pPr>
        <w:spacing w:before="120" w:line="240" w:lineRule="atLeast"/>
        <w:ind w:left="1134" w:right="1134" w:firstLine="170"/>
        <w:rPr>
          <w:sz w:val="18"/>
        </w:rPr>
      </w:pPr>
      <w:r w:rsidRPr="00975542">
        <w:rPr>
          <w:sz w:val="18"/>
        </w:rPr>
        <w:t>* Tax proposals in Budget 2018, and estimates published in Budget Review 2018</w:t>
      </w:r>
      <w:r w:rsidR="00D100F6">
        <w:rPr>
          <w:sz w:val="18"/>
        </w:rPr>
        <w:t>.</w:t>
      </w:r>
    </w:p>
    <w:p w14:paraId="707B387A" w14:textId="0BA28105" w:rsidR="00755A33" w:rsidRPr="00755A33" w:rsidRDefault="00755A33" w:rsidP="00CB7AE7">
      <w:pPr>
        <w:pStyle w:val="SingleTxtG"/>
        <w:spacing w:before="240"/>
      </w:pPr>
      <w:r w:rsidRPr="00755A33">
        <w:t>23.</w:t>
      </w:r>
      <w:r w:rsidRPr="00755A33">
        <w:tab/>
        <w:t>Public expenses as a percentage of gross domestic product and, within total public expenses, the proportion of the public budget that is dedicated to social priorities (education, food, health, water and sanitation and housing) are set out in the table below:</w:t>
      </w:r>
    </w:p>
    <w:p w14:paraId="42329881" w14:textId="1418D29F" w:rsidR="00755A33" w:rsidRPr="00755A33" w:rsidRDefault="00755A33" w:rsidP="00E871FD">
      <w:pPr>
        <w:pStyle w:val="H23G"/>
      </w:pPr>
      <w:r w:rsidRPr="00E871FD">
        <w:rPr>
          <w:b w:val="0"/>
          <w:bCs/>
        </w:rPr>
        <w:tab/>
      </w:r>
      <w:r w:rsidRPr="00E871FD">
        <w:rPr>
          <w:b w:val="0"/>
          <w:bCs/>
        </w:rPr>
        <w:tab/>
        <w:t>Table 11</w:t>
      </w:r>
      <w:r w:rsidR="00E871FD" w:rsidRPr="00E871FD">
        <w:rPr>
          <w:b w:val="0"/>
          <w:bCs/>
        </w:rPr>
        <w:br/>
      </w:r>
      <w:r w:rsidRPr="00755A33">
        <w:t>Public expenses as a percentage of GDP (2007–2018)</w:t>
      </w:r>
    </w:p>
    <w:tbl>
      <w:tblPr>
        <w:tblW w:w="7370" w:type="dxa"/>
        <w:tblInd w:w="1134" w:type="dxa"/>
        <w:tblLayout w:type="fixed"/>
        <w:tblCellMar>
          <w:left w:w="0" w:type="dxa"/>
          <w:right w:w="0" w:type="dxa"/>
        </w:tblCellMar>
        <w:tblLook w:val="04A0" w:firstRow="1" w:lastRow="0" w:firstColumn="1" w:lastColumn="0" w:noHBand="0" w:noVBand="1"/>
      </w:tblPr>
      <w:tblGrid>
        <w:gridCol w:w="2328"/>
        <w:gridCol w:w="2456"/>
        <w:gridCol w:w="2586"/>
      </w:tblGrid>
      <w:tr w:rsidR="00755A33" w:rsidRPr="00755A33" w14:paraId="28C541B1" w14:textId="77777777" w:rsidTr="00755A33">
        <w:trPr>
          <w:tblHeader/>
        </w:trPr>
        <w:tc>
          <w:tcPr>
            <w:tcW w:w="2552" w:type="dxa"/>
            <w:tcBorders>
              <w:top w:val="single" w:sz="4" w:space="0" w:color="auto"/>
              <w:bottom w:val="single" w:sz="12" w:space="0" w:color="auto"/>
            </w:tcBorders>
            <w:shd w:val="clear" w:color="auto" w:fill="auto"/>
            <w:vAlign w:val="bottom"/>
            <w:hideMark/>
          </w:tcPr>
          <w:p w14:paraId="2A117431" w14:textId="77777777" w:rsidR="00755A33" w:rsidRPr="00755A33" w:rsidRDefault="00755A33" w:rsidP="00755A33">
            <w:pPr>
              <w:spacing w:before="80" w:after="80" w:line="200" w:lineRule="exact"/>
              <w:rPr>
                <w:bCs/>
                <w:i/>
                <w:iCs/>
                <w:sz w:val="16"/>
              </w:rPr>
            </w:pPr>
            <w:r w:rsidRPr="00755A33">
              <w:rPr>
                <w:bCs/>
                <w:i/>
                <w:iCs/>
                <w:sz w:val="16"/>
              </w:rPr>
              <w:t>Social priorities (social protection, education, health, housing and community amenities)</w:t>
            </w:r>
          </w:p>
        </w:tc>
        <w:tc>
          <w:tcPr>
            <w:tcW w:w="2693" w:type="dxa"/>
            <w:tcBorders>
              <w:top w:val="single" w:sz="4" w:space="0" w:color="auto"/>
              <w:bottom w:val="single" w:sz="12" w:space="0" w:color="auto"/>
            </w:tcBorders>
            <w:shd w:val="clear" w:color="auto" w:fill="auto"/>
            <w:vAlign w:val="bottom"/>
            <w:hideMark/>
          </w:tcPr>
          <w:p w14:paraId="7AA341C8" w14:textId="77777777" w:rsidR="00755A33" w:rsidRPr="00755A33" w:rsidRDefault="00755A33" w:rsidP="00755A33">
            <w:pPr>
              <w:spacing w:before="80" w:after="80" w:line="200" w:lineRule="exact"/>
              <w:jc w:val="right"/>
              <w:rPr>
                <w:bCs/>
                <w:i/>
                <w:iCs/>
                <w:sz w:val="16"/>
              </w:rPr>
            </w:pPr>
            <w:r w:rsidRPr="00755A33">
              <w:rPr>
                <w:bCs/>
                <w:i/>
                <w:iCs/>
                <w:sz w:val="16"/>
              </w:rPr>
              <w:t>Total Consolidated Government Expenditure % GDP</w:t>
            </w:r>
          </w:p>
        </w:tc>
        <w:tc>
          <w:tcPr>
            <w:tcW w:w="2835" w:type="dxa"/>
            <w:tcBorders>
              <w:top w:val="single" w:sz="4" w:space="0" w:color="auto"/>
              <w:bottom w:val="single" w:sz="12" w:space="0" w:color="auto"/>
            </w:tcBorders>
            <w:shd w:val="clear" w:color="auto" w:fill="auto"/>
            <w:vAlign w:val="bottom"/>
            <w:hideMark/>
          </w:tcPr>
          <w:p w14:paraId="641F8885" w14:textId="77777777" w:rsidR="00755A33" w:rsidRPr="00755A33" w:rsidRDefault="00755A33" w:rsidP="00755A33">
            <w:pPr>
              <w:spacing w:before="80" w:after="80" w:line="200" w:lineRule="exact"/>
              <w:jc w:val="right"/>
              <w:rPr>
                <w:bCs/>
                <w:i/>
                <w:iCs/>
                <w:sz w:val="16"/>
              </w:rPr>
            </w:pPr>
            <w:r w:rsidRPr="00755A33">
              <w:rPr>
                <w:bCs/>
                <w:i/>
                <w:iCs/>
                <w:sz w:val="16"/>
              </w:rPr>
              <w:t>Social Priorities% GDP</w:t>
            </w:r>
          </w:p>
        </w:tc>
      </w:tr>
      <w:tr w:rsidR="00755A33" w:rsidRPr="00755A33" w14:paraId="27B593DA" w14:textId="77777777" w:rsidTr="00755A33">
        <w:tc>
          <w:tcPr>
            <w:tcW w:w="2552" w:type="dxa"/>
            <w:tcBorders>
              <w:top w:val="single" w:sz="12" w:space="0" w:color="auto"/>
            </w:tcBorders>
            <w:shd w:val="clear" w:color="auto" w:fill="auto"/>
            <w:noWrap/>
            <w:hideMark/>
          </w:tcPr>
          <w:p w14:paraId="3275E1F1" w14:textId="77777777" w:rsidR="00755A33" w:rsidRPr="00755A33" w:rsidRDefault="00755A33" w:rsidP="00755A33">
            <w:pPr>
              <w:spacing w:before="40" w:after="40" w:line="220" w:lineRule="exact"/>
              <w:rPr>
                <w:bCs/>
                <w:iCs/>
                <w:sz w:val="18"/>
              </w:rPr>
            </w:pPr>
            <w:r w:rsidRPr="00755A33">
              <w:rPr>
                <w:bCs/>
                <w:iCs/>
                <w:sz w:val="18"/>
              </w:rPr>
              <w:t>2007/08</w:t>
            </w:r>
          </w:p>
        </w:tc>
        <w:tc>
          <w:tcPr>
            <w:tcW w:w="2693" w:type="dxa"/>
            <w:tcBorders>
              <w:top w:val="single" w:sz="12" w:space="0" w:color="auto"/>
            </w:tcBorders>
            <w:shd w:val="clear" w:color="auto" w:fill="auto"/>
            <w:noWrap/>
            <w:vAlign w:val="bottom"/>
            <w:hideMark/>
          </w:tcPr>
          <w:p w14:paraId="6F69AEB1" w14:textId="77777777" w:rsidR="00755A33" w:rsidRPr="00755A33" w:rsidRDefault="00755A33" w:rsidP="00755A33">
            <w:pPr>
              <w:spacing w:before="40" w:after="40" w:line="220" w:lineRule="exact"/>
              <w:jc w:val="right"/>
              <w:rPr>
                <w:bCs/>
                <w:iCs/>
                <w:sz w:val="18"/>
              </w:rPr>
            </w:pPr>
            <w:r w:rsidRPr="00755A33">
              <w:rPr>
                <w:bCs/>
                <w:iCs/>
                <w:sz w:val="18"/>
              </w:rPr>
              <w:t>27.2%</w:t>
            </w:r>
          </w:p>
        </w:tc>
        <w:tc>
          <w:tcPr>
            <w:tcW w:w="2835" w:type="dxa"/>
            <w:tcBorders>
              <w:top w:val="single" w:sz="12" w:space="0" w:color="auto"/>
            </w:tcBorders>
            <w:shd w:val="clear" w:color="auto" w:fill="auto"/>
            <w:noWrap/>
            <w:vAlign w:val="bottom"/>
            <w:hideMark/>
          </w:tcPr>
          <w:p w14:paraId="445FBBD4" w14:textId="77777777" w:rsidR="00755A33" w:rsidRPr="00755A33" w:rsidRDefault="00755A33" w:rsidP="00755A33">
            <w:pPr>
              <w:spacing w:before="40" w:after="40" w:line="220" w:lineRule="exact"/>
              <w:jc w:val="right"/>
              <w:rPr>
                <w:bCs/>
                <w:iCs/>
                <w:sz w:val="18"/>
              </w:rPr>
            </w:pPr>
            <w:r w:rsidRPr="00755A33">
              <w:rPr>
                <w:bCs/>
                <w:iCs/>
                <w:sz w:val="18"/>
              </w:rPr>
              <w:t>14.9%</w:t>
            </w:r>
          </w:p>
        </w:tc>
      </w:tr>
      <w:tr w:rsidR="00755A33" w:rsidRPr="00755A33" w14:paraId="5AC668E1" w14:textId="77777777" w:rsidTr="00755A33">
        <w:tc>
          <w:tcPr>
            <w:tcW w:w="2552" w:type="dxa"/>
            <w:shd w:val="clear" w:color="auto" w:fill="auto"/>
            <w:noWrap/>
            <w:hideMark/>
          </w:tcPr>
          <w:p w14:paraId="7BF5D1E2" w14:textId="77777777" w:rsidR="00755A33" w:rsidRPr="00755A33" w:rsidRDefault="00755A33" w:rsidP="00755A33">
            <w:pPr>
              <w:spacing w:before="40" w:after="40" w:line="220" w:lineRule="exact"/>
              <w:rPr>
                <w:bCs/>
                <w:iCs/>
                <w:sz w:val="18"/>
              </w:rPr>
            </w:pPr>
            <w:r w:rsidRPr="00755A33">
              <w:rPr>
                <w:bCs/>
                <w:iCs/>
                <w:sz w:val="18"/>
              </w:rPr>
              <w:t>2008/09</w:t>
            </w:r>
          </w:p>
        </w:tc>
        <w:tc>
          <w:tcPr>
            <w:tcW w:w="2693" w:type="dxa"/>
            <w:shd w:val="clear" w:color="auto" w:fill="auto"/>
            <w:noWrap/>
            <w:vAlign w:val="bottom"/>
            <w:hideMark/>
          </w:tcPr>
          <w:p w14:paraId="2081B414" w14:textId="77777777" w:rsidR="00755A33" w:rsidRPr="00755A33" w:rsidRDefault="00755A33" w:rsidP="00755A33">
            <w:pPr>
              <w:spacing w:before="40" w:after="40" w:line="220" w:lineRule="exact"/>
              <w:jc w:val="right"/>
              <w:rPr>
                <w:bCs/>
                <w:iCs/>
                <w:sz w:val="18"/>
              </w:rPr>
            </w:pPr>
            <w:r w:rsidRPr="00755A33">
              <w:rPr>
                <w:bCs/>
                <w:iCs/>
                <w:sz w:val="18"/>
              </w:rPr>
              <w:t>29.4%</w:t>
            </w:r>
          </w:p>
        </w:tc>
        <w:tc>
          <w:tcPr>
            <w:tcW w:w="2835" w:type="dxa"/>
            <w:shd w:val="clear" w:color="auto" w:fill="auto"/>
            <w:noWrap/>
            <w:vAlign w:val="bottom"/>
            <w:hideMark/>
          </w:tcPr>
          <w:p w14:paraId="2AE6292D" w14:textId="77777777" w:rsidR="00755A33" w:rsidRPr="00755A33" w:rsidRDefault="00755A33" w:rsidP="00755A33">
            <w:pPr>
              <w:spacing w:before="40" w:after="40" w:line="220" w:lineRule="exact"/>
              <w:jc w:val="right"/>
              <w:rPr>
                <w:bCs/>
                <w:iCs/>
                <w:sz w:val="18"/>
              </w:rPr>
            </w:pPr>
            <w:r w:rsidRPr="00755A33">
              <w:rPr>
                <w:bCs/>
                <w:iCs/>
                <w:sz w:val="18"/>
              </w:rPr>
              <w:t>16.1%</w:t>
            </w:r>
          </w:p>
        </w:tc>
      </w:tr>
      <w:tr w:rsidR="00755A33" w:rsidRPr="00755A33" w14:paraId="527AD5E3" w14:textId="77777777" w:rsidTr="00755A33">
        <w:tc>
          <w:tcPr>
            <w:tcW w:w="2552" w:type="dxa"/>
            <w:shd w:val="clear" w:color="auto" w:fill="auto"/>
            <w:noWrap/>
            <w:hideMark/>
          </w:tcPr>
          <w:p w14:paraId="08B26F29" w14:textId="77777777" w:rsidR="00755A33" w:rsidRPr="00755A33" w:rsidRDefault="00755A33" w:rsidP="00755A33">
            <w:pPr>
              <w:spacing w:before="40" w:after="40" w:line="220" w:lineRule="exact"/>
              <w:rPr>
                <w:bCs/>
                <w:iCs/>
                <w:sz w:val="18"/>
              </w:rPr>
            </w:pPr>
            <w:r w:rsidRPr="00755A33">
              <w:rPr>
                <w:bCs/>
                <w:iCs/>
                <w:sz w:val="18"/>
              </w:rPr>
              <w:t>2009/10</w:t>
            </w:r>
          </w:p>
        </w:tc>
        <w:tc>
          <w:tcPr>
            <w:tcW w:w="2693" w:type="dxa"/>
            <w:shd w:val="clear" w:color="auto" w:fill="auto"/>
            <w:noWrap/>
            <w:vAlign w:val="bottom"/>
            <w:hideMark/>
          </w:tcPr>
          <w:p w14:paraId="405F2F31" w14:textId="77777777" w:rsidR="00755A33" w:rsidRPr="00755A33" w:rsidRDefault="00755A33" w:rsidP="00755A33">
            <w:pPr>
              <w:spacing w:before="40" w:after="40" w:line="220" w:lineRule="exact"/>
              <w:jc w:val="right"/>
              <w:rPr>
                <w:bCs/>
                <w:iCs/>
                <w:sz w:val="18"/>
              </w:rPr>
            </w:pPr>
            <w:r w:rsidRPr="00755A33">
              <w:rPr>
                <w:bCs/>
                <w:iCs/>
                <w:sz w:val="18"/>
              </w:rPr>
              <w:t>32.3%</w:t>
            </w:r>
          </w:p>
        </w:tc>
        <w:tc>
          <w:tcPr>
            <w:tcW w:w="2835" w:type="dxa"/>
            <w:shd w:val="clear" w:color="auto" w:fill="auto"/>
            <w:noWrap/>
            <w:vAlign w:val="bottom"/>
            <w:hideMark/>
          </w:tcPr>
          <w:p w14:paraId="1EA24697" w14:textId="77777777" w:rsidR="00755A33" w:rsidRPr="00755A33" w:rsidRDefault="00755A33" w:rsidP="00755A33">
            <w:pPr>
              <w:spacing w:before="40" w:after="40" w:line="220" w:lineRule="exact"/>
              <w:jc w:val="right"/>
              <w:rPr>
                <w:bCs/>
                <w:iCs/>
                <w:sz w:val="18"/>
              </w:rPr>
            </w:pPr>
            <w:r w:rsidRPr="00755A33">
              <w:rPr>
                <w:bCs/>
                <w:iCs/>
                <w:sz w:val="18"/>
              </w:rPr>
              <w:t>17.5%</w:t>
            </w:r>
          </w:p>
        </w:tc>
      </w:tr>
      <w:tr w:rsidR="00755A33" w:rsidRPr="00755A33" w14:paraId="09D8BC67" w14:textId="77777777" w:rsidTr="00755A33">
        <w:tc>
          <w:tcPr>
            <w:tcW w:w="2552" w:type="dxa"/>
            <w:shd w:val="clear" w:color="auto" w:fill="auto"/>
            <w:noWrap/>
            <w:hideMark/>
          </w:tcPr>
          <w:p w14:paraId="4D6C46CC" w14:textId="77777777" w:rsidR="00755A33" w:rsidRPr="00755A33" w:rsidRDefault="00755A33" w:rsidP="00755A33">
            <w:pPr>
              <w:spacing w:before="40" w:after="40" w:line="220" w:lineRule="exact"/>
              <w:rPr>
                <w:bCs/>
                <w:iCs/>
                <w:sz w:val="18"/>
              </w:rPr>
            </w:pPr>
            <w:r w:rsidRPr="00755A33">
              <w:rPr>
                <w:bCs/>
                <w:iCs/>
                <w:sz w:val="18"/>
              </w:rPr>
              <w:t>2010/11</w:t>
            </w:r>
          </w:p>
        </w:tc>
        <w:tc>
          <w:tcPr>
            <w:tcW w:w="2693" w:type="dxa"/>
            <w:shd w:val="clear" w:color="auto" w:fill="auto"/>
            <w:noWrap/>
            <w:vAlign w:val="bottom"/>
            <w:hideMark/>
          </w:tcPr>
          <w:p w14:paraId="4DE4D813" w14:textId="77777777" w:rsidR="00755A33" w:rsidRPr="00755A33" w:rsidRDefault="00755A33" w:rsidP="00755A33">
            <w:pPr>
              <w:spacing w:before="40" w:after="40" w:line="220" w:lineRule="exact"/>
              <w:jc w:val="right"/>
              <w:rPr>
                <w:bCs/>
                <w:iCs/>
                <w:sz w:val="18"/>
              </w:rPr>
            </w:pPr>
            <w:r w:rsidRPr="00755A33">
              <w:rPr>
                <w:bCs/>
                <w:iCs/>
                <w:sz w:val="18"/>
              </w:rPr>
              <w:t>31.1%</w:t>
            </w:r>
          </w:p>
        </w:tc>
        <w:tc>
          <w:tcPr>
            <w:tcW w:w="2835" w:type="dxa"/>
            <w:shd w:val="clear" w:color="auto" w:fill="auto"/>
            <w:noWrap/>
            <w:vAlign w:val="bottom"/>
            <w:hideMark/>
          </w:tcPr>
          <w:p w14:paraId="5F42342E" w14:textId="77777777" w:rsidR="00755A33" w:rsidRPr="00755A33" w:rsidRDefault="00755A33" w:rsidP="00755A33">
            <w:pPr>
              <w:spacing w:before="40" w:after="40" w:line="220" w:lineRule="exact"/>
              <w:jc w:val="right"/>
              <w:rPr>
                <w:bCs/>
                <w:iCs/>
                <w:sz w:val="18"/>
              </w:rPr>
            </w:pPr>
            <w:r w:rsidRPr="00755A33">
              <w:rPr>
                <w:bCs/>
                <w:iCs/>
                <w:sz w:val="18"/>
              </w:rPr>
              <w:t>17.7%</w:t>
            </w:r>
          </w:p>
        </w:tc>
      </w:tr>
      <w:tr w:rsidR="00755A33" w:rsidRPr="00755A33" w14:paraId="1279FD1E" w14:textId="77777777" w:rsidTr="00755A33">
        <w:tc>
          <w:tcPr>
            <w:tcW w:w="2552" w:type="dxa"/>
            <w:shd w:val="clear" w:color="auto" w:fill="auto"/>
            <w:noWrap/>
            <w:hideMark/>
          </w:tcPr>
          <w:p w14:paraId="5AC08047" w14:textId="77777777" w:rsidR="00755A33" w:rsidRPr="00755A33" w:rsidRDefault="00755A33" w:rsidP="00755A33">
            <w:pPr>
              <w:spacing w:before="40" w:after="40" w:line="220" w:lineRule="exact"/>
              <w:rPr>
                <w:bCs/>
                <w:iCs/>
                <w:sz w:val="18"/>
              </w:rPr>
            </w:pPr>
            <w:r w:rsidRPr="00755A33">
              <w:rPr>
                <w:bCs/>
                <w:iCs/>
                <w:sz w:val="18"/>
              </w:rPr>
              <w:t>2011/12</w:t>
            </w:r>
          </w:p>
        </w:tc>
        <w:tc>
          <w:tcPr>
            <w:tcW w:w="2693" w:type="dxa"/>
            <w:shd w:val="clear" w:color="auto" w:fill="auto"/>
            <w:noWrap/>
            <w:vAlign w:val="bottom"/>
            <w:hideMark/>
          </w:tcPr>
          <w:p w14:paraId="2605FADD" w14:textId="77777777" w:rsidR="00755A33" w:rsidRPr="00755A33" w:rsidRDefault="00755A33" w:rsidP="00755A33">
            <w:pPr>
              <w:spacing w:before="40" w:after="40" w:line="220" w:lineRule="exact"/>
              <w:jc w:val="right"/>
              <w:rPr>
                <w:bCs/>
                <w:iCs/>
                <w:sz w:val="18"/>
              </w:rPr>
            </w:pPr>
            <w:r w:rsidRPr="00755A33">
              <w:rPr>
                <w:bCs/>
                <w:iCs/>
                <w:sz w:val="18"/>
              </w:rPr>
              <w:t>30.9%</w:t>
            </w:r>
          </w:p>
        </w:tc>
        <w:tc>
          <w:tcPr>
            <w:tcW w:w="2835" w:type="dxa"/>
            <w:shd w:val="clear" w:color="auto" w:fill="auto"/>
            <w:noWrap/>
            <w:vAlign w:val="bottom"/>
            <w:hideMark/>
          </w:tcPr>
          <w:p w14:paraId="4E75A64F" w14:textId="77777777" w:rsidR="00755A33" w:rsidRPr="00755A33" w:rsidRDefault="00755A33" w:rsidP="00755A33">
            <w:pPr>
              <w:spacing w:before="40" w:after="40" w:line="220" w:lineRule="exact"/>
              <w:jc w:val="right"/>
              <w:rPr>
                <w:bCs/>
                <w:iCs/>
                <w:sz w:val="18"/>
              </w:rPr>
            </w:pPr>
            <w:r w:rsidRPr="00755A33">
              <w:rPr>
                <w:bCs/>
                <w:iCs/>
                <w:sz w:val="18"/>
              </w:rPr>
              <w:t>18.1%</w:t>
            </w:r>
          </w:p>
        </w:tc>
      </w:tr>
      <w:tr w:rsidR="00755A33" w:rsidRPr="00755A33" w14:paraId="53AC6717" w14:textId="77777777" w:rsidTr="00755A33">
        <w:tc>
          <w:tcPr>
            <w:tcW w:w="2552" w:type="dxa"/>
            <w:shd w:val="clear" w:color="auto" w:fill="auto"/>
            <w:noWrap/>
            <w:hideMark/>
          </w:tcPr>
          <w:p w14:paraId="6CF02842" w14:textId="77777777" w:rsidR="00755A33" w:rsidRPr="00755A33" w:rsidRDefault="00755A33" w:rsidP="00755A33">
            <w:pPr>
              <w:spacing w:before="40" w:after="40" w:line="220" w:lineRule="exact"/>
              <w:rPr>
                <w:bCs/>
                <w:iCs/>
                <w:sz w:val="18"/>
              </w:rPr>
            </w:pPr>
            <w:r w:rsidRPr="00755A33">
              <w:rPr>
                <w:bCs/>
                <w:iCs/>
                <w:sz w:val="18"/>
              </w:rPr>
              <w:t>2012/13</w:t>
            </w:r>
          </w:p>
        </w:tc>
        <w:tc>
          <w:tcPr>
            <w:tcW w:w="2693" w:type="dxa"/>
            <w:shd w:val="clear" w:color="auto" w:fill="auto"/>
            <w:noWrap/>
            <w:vAlign w:val="bottom"/>
            <w:hideMark/>
          </w:tcPr>
          <w:p w14:paraId="54456D4D" w14:textId="77777777" w:rsidR="00755A33" w:rsidRPr="00755A33" w:rsidRDefault="00755A33" w:rsidP="00755A33">
            <w:pPr>
              <w:spacing w:before="40" w:after="40" w:line="220" w:lineRule="exact"/>
              <w:jc w:val="right"/>
              <w:rPr>
                <w:bCs/>
                <w:iCs/>
                <w:sz w:val="18"/>
              </w:rPr>
            </w:pPr>
            <w:r w:rsidRPr="00755A33">
              <w:rPr>
                <w:bCs/>
                <w:iCs/>
                <w:sz w:val="18"/>
              </w:rPr>
              <w:t>31.4%</w:t>
            </w:r>
          </w:p>
        </w:tc>
        <w:tc>
          <w:tcPr>
            <w:tcW w:w="2835" w:type="dxa"/>
            <w:shd w:val="clear" w:color="auto" w:fill="auto"/>
            <w:noWrap/>
            <w:vAlign w:val="bottom"/>
            <w:hideMark/>
          </w:tcPr>
          <w:p w14:paraId="067F1099" w14:textId="77777777" w:rsidR="00755A33" w:rsidRPr="00755A33" w:rsidRDefault="00755A33" w:rsidP="00755A33">
            <w:pPr>
              <w:spacing w:before="40" w:after="40" w:line="220" w:lineRule="exact"/>
              <w:jc w:val="right"/>
              <w:rPr>
                <w:bCs/>
                <w:iCs/>
                <w:sz w:val="18"/>
              </w:rPr>
            </w:pPr>
            <w:r w:rsidRPr="00755A33">
              <w:rPr>
                <w:bCs/>
                <w:iCs/>
                <w:sz w:val="18"/>
              </w:rPr>
              <w:t>18.3%</w:t>
            </w:r>
          </w:p>
        </w:tc>
      </w:tr>
      <w:tr w:rsidR="00755A33" w:rsidRPr="00755A33" w14:paraId="7169C0DD" w14:textId="77777777" w:rsidTr="00755A33">
        <w:tc>
          <w:tcPr>
            <w:tcW w:w="2552" w:type="dxa"/>
            <w:shd w:val="clear" w:color="auto" w:fill="auto"/>
            <w:noWrap/>
            <w:hideMark/>
          </w:tcPr>
          <w:p w14:paraId="17FBCF53" w14:textId="77777777" w:rsidR="00755A33" w:rsidRPr="00755A33" w:rsidRDefault="00755A33" w:rsidP="00755A33">
            <w:pPr>
              <w:spacing w:before="40" w:after="40" w:line="220" w:lineRule="exact"/>
              <w:rPr>
                <w:bCs/>
                <w:iCs/>
                <w:sz w:val="18"/>
              </w:rPr>
            </w:pPr>
            <w:r w:rsidRPr="00755A33">
              <w:rPr>
                <w:bCs/>
                <w:iCs/>
                <w:sz w:val="18"/>
              </w:rPr>
              <w:t>2013/14</w:t>
            </w:r>
          </w:p>
        </w:tc>
        <w:tc>
          <w:tcPr>
            <w:tcW w:w="2693" w:type="dxa"/>
            <w:shd w:val="clear" w:color="auto" w:fill="auto"/>
            <w:noWrap/>
            <w:vAlign w:val="bottom"/>
            <w:hideMark/>
          </w:tcPr>
          <w:p w14:paraId="324D6132" w14:textId="77777777" w:rsidR="00755A33" w:rsidRPr="00755A33" w:rsidRDefault="00755A33" w:rsidP="00755A33">
            <w:pPr>
              <w:spacing w:before="40" w:after="40" w:line="220" w:lineRule="exact"/>
              <w:jc w:val="right"/>
              <w:rPr>
                <w:bCs/>
                <w:iCs/>
                <w:sz w:val="18"/>
              </w:rPr>
            </w:pPr>
            <w:r w:rsidRPr="00755A33">
              <w:rPr>
                <w:bCs/>
                <w:iCs/>
                <w:sz w:val="18"/>
              </w:rPr>
              <w:t>31.6%</w:t>
            </w:r>
          </w:p>
        </w:tc>
        <w:tc>
          <w:tcPr>
            <w:tcW w:w="2835" w:type="dxa"/>
            <w:shd w:val="clear" w:color="auto" w:fill="auto"/>
            <w:noWrap/>
            <w:vAlign w:val="bottom"/>
            <w:hideMark/>
          </w:tcPr>
          <w:p w14:paraId="5D967DEC" w14:textId="77777777" w:rsidR="00755A33" w:rsidRPr="00755A33" w:rsidRDefault="00755A33" w:rsidP="00755A33">
            <w:pPr>
              <w:spacing w:before="40" w:after="40" w:line="220" w:lineRule="exact"/>
              <w:jc w:val="right"/>
              <w:rPr>
                <w:bCs/>
                <w:iCs/>
                <w:sz w:val="18"/>
              </w:rPr>
            </w:pPr>
            <w:r w:rsidRPr="00755A33">
              <w:rPr>
                <w:bCs/>
                <w:iCs/>
                <w:sz w:val="18"/>
              </w:rPr>
              <w:t>18.4%</w:t>
            </w:r>
          </w:p>
        </w:tc>
      </w:tr>
      <w:tr w:rsidR="00755A33" w:rsidRPr="00755A33" w14:paraId="721C9923" w14:textId="77777777" w:rsidTr="00755A33">
        <w:tc>
          <w:tcPr>
            <w:tcW w:w="2552" w:type="dxa"/>
            <w:shd w:val="clear" w:color="auto" w:fill="auto"/>
            <w:noWrap/>
            <w:hideMark/>
          </w:tcPr>
          <w:p w14:paraId="0118E157" w14:textId="77777777" w:rsidR="00755A33" w:rsidRPr="00755A33" w:rsidRDefault="00755A33" w:rsidP="00755A33">
            <w:pPr>
              <w:spacing w:before="40" w:after="40" w:line="220" w:lineRule="exact"/>
              <w:rPr>
                <w:bCs/>
                <w:iCs/>
                <w:sz w:val="18"/>
              </w:rPr>
            </w:pPr>
            <w:r w:rsidRPr="00755A33">
              <w:rPr>
                <w:bCs/>
                <w:iCs/>
                <w:sz w:val="18"/>
              </w:rPr>
              <w:t>2014/15</w:t>
            </w:r>
          </w:p>
        </w:tc>
        <w:tc>
          <w:tcPr>
            <w:tcW w:w="2693" w:type="dxa"/>
            <w:shd w:val="clear" w:color="auto" w:fill="auto"/>
            <w:noWrap/>
            <w:vAlign w:val="bottom"/>
            <w:hideMark/>
          </w:tcPr>
          <w:p w14:paraId="32896E3E" w14:textId="77777777" w:rsidR="00755A33" w:rsidRPr="00755A33" w:rsidRDefault="00755A33" w:rsidP="00755A33">
            <w:pPr>
              <w:spacing w:before="40" w:after="40" w:line="220" w:lineRule="exact"/>
              <w:jc w:val="right"/>
              <w:rPr>
                <w:bCs/>
                <w:iCs/>
                <w:sz w:val="18"/>
              </w:rPr>
            </w:pPr>
            <w:r w:rsidRPr="00755A33">
              <w:rPr>
                <w:bCs/>
                <w:iCs/>
                <w:sz w:val="18"/>
              </w:rPr>
              <w:t>31.9%</w:t>
            </w:r>
          </w:p>
        </w:tc>
        <w:tc>
          <w:tcPr>
            <w:tcW w:w="2835" w:type="dxa"/>
            <w:shd w:val="clear" w:color="auto" w:fill="auto"/>
            <w:noWrap/>
            <w:vAlign w:val="bottom"/>
            <w:hideMark/>
          </w:tcPr>
          <w:p w14:paraId="5D571DBC" w14:textId="77777777" w:rsidR="00755A33" w:rsidRPr="00755A33" w:rsidRDefault="00755A33" w:rsidP="00755A33">
            <w:pPr>
              <w:spacing w:before="40" w:after="40" w:line="220" w:lineRule="exact"/>
              <w:jc w:val="right"/>
              <w:rPr>
                <w:bCs/>
                <w:iCs/>
                <w:sz w:val="18"/>
              </w:rPr>
            </w:pPr>
            <w:r w:rsidRPr="00755A33">
              <w:rPr>
                <w:bCs/>
                <w:iCs/>
                <w:sz w:val="18"/>
              </w:rPr>
              <w:t>18.2%</w:t>
            </w:r>
          </w:p>
        </w:tc>
      </w:tr>
      <w:tr w:rsidR="00755A33" w:rsidRPr="00755A33" w14:paraId="182F8B11" w14:textId="77777777" w:rsidTr="00755A33">
        <w:tc>
          <w:tcPr>
            <w:tcW w:w="2552" w:type="dxa"/>
            <w:shd w:val="clear" w:color="auto" w:fill="auto"/>
            <w:noWrap/>
            <w:hideMark/>
          </w:tcPr>
          <w:p w14:paraId="4E2BC229" w14:textId="77777777" w:rsidR="00755A33" w:rsidRPr="00755A33" w:rsidRDefault="00755A33" w:rsidP="00755A33">
            <w:pPr>
              <w:spacing w:before="40" w:after="40" w:line="220" w:lineRule="exact"/>
              <w:rPr>
                <w:bCs/>
                <w:iCs/>
                <w:sz w:val="18"/>
              </w:rPr>
            </w:pPr>
            <w:r w:rsidRPr="00755A33">
              <w:rPr>
                <w:bCs/>
                <w:iCs/>
                <w:sz w:val="18"/>
              </w:rPr>
              <w:t>2015/16</w:t>
            </w:r>
          </w:p>
        </w:tc>
        <w:tc>
          <w:tcPr>
            <w:tcW w:w="2693" w:type="dxa"/>
            <w:shd w:val="clear" w:color="auto" w:fill="auto"/>
            <w:noWrap/>
            <w:vAlign w:val="bottom"/>
            <w:hideMark/>
          </w:tcPr>
          <w:p w14:paraId="7FC46ED7" w14:textId="77777777" w:rsidR="00755A33" w:rsidRPr="00755A33" w:rsidRDefault="00755A33" w:rsidP="00755A33">
            <w:pPr>
              <w:spacing w:before="40" w:after="40" w:line="220" w:lineRule="exact"/>
              <w:jc w:val="right"/>
              <w:rPr>
                <w:bCs/>
                <w:iCs/>
                <w:sz w:val="18"/>
              </w:rPr>
            </w:pPr>
            <w:r w:rsidRPr="00755A33">
              <w:rPr>
                <w:bCs/>
                <w:iCs/>
                <w:sz w:val="18"/>
              </w:rPr>
              <w:t>33.1%</w:t>
            </w:r>
          </w:p>
        </w:tc>
        <w:tc>
          <w:tcPr>
            <w:tcW w:w="2835" w:type="dxa"/>
            <w:shd w:val="clear" w:color="auto" w:fill="auto"/>
            <w:noWrap/>
            <w:vAlign w:val="bottom"/>
            <w:hideMark/>
          </w:tcPr>
          <w:p w14:paraId="2DDD270B" w14:textId="77777777" w:rsidR="00755A33" w:rsidRPr="00755A33" w:rsidRDefault="00755A33" w:rsidP="00755A33">
            <w:pPr>
              <w:spacing w:before="40" w:after="40" w:line="220" w:lineRule="exact"/>
              <w:jc w:val="right"/>
              <w:rPr>
                <w:bCs/>
                <w:iCs/>
                <w:sz w:val="18"/>
              </w:rPr>
            </w:pPr>
            <w:r w:rsidRPr="00755A33">
              <w:rPr>
                <w:bCs/>
                <w:iCs/>
                <w:sz w:val="18"/>
              </w:rPr>
              <w:t>18.7%</w:t>
            </w:r>
          </w:p>
        </w:tc>
      </w:tr>
      <w:tr w:rsidR="00755A33" w:rsidRPr="00755A33" w14:paraId="68590CD3" w14:textId="77777777" w:rsidTr="00755A33">
        <w:tc>
          <w:tcPr>
            <w:tcW w:w="2552" w:type="dxa"/>
            <w:shd w:val="clear" w:color="auto" w:fill="auto"/>
            <w:noWrap/>
            <w:hideMark/>
          </w:tcPr>
          <w:p w14:paraId="72F6DC3F" w14:textId="77777777" w:rsidR="00755A33" w:rsidRPr="00755A33" w:rsidRDefault="00755A33" w:rsidP="00755A33">
            <w:pPr>
              <w:spacing w:before="40" w:after="40" w:line="220" w:lineRule="exact"/>
              <w:rPr>
                <w:bCs/>
                <w:iCs/>
                <w:sz w:val="18"/>
              </w:rPr>
            </w:pPr>
            <w:r w:rsidRPr="00755A33">
              <w:rPr>
                <w:bCs/>
                <w:iCs/>
                <w:sz w:val="18"/>
              </w:rPr>
              <w:t>2016/17</w:t>
            </w:r>
          </w:p>
        </w:tc>
        <w:tc>
          <w:tcPr>
            <w:tcW w:w="2693" w:type="dxa"/>
            <w:shd w:val="clear" w:color="auto" w:fill="auto"/>
            <w:noWrap/>
            <w:vAlign w:val="bottom"/>
            <w:hideMark/>
          </w:tcPr>
          <w:p w14:paraId="036C4B43" w14:textId="77777777" w:rsidR="00755A33" w:rsidRPr="00755A33" w:rsidRDefault="00755A33" w:rsidP="00755A33">
            <w:pPr>
              <w:spacing w:before="40" w:after="40" w:line="220" w:lineRule="exact"/>
              <w:jc w:val="right"/>
              <w:rPr>
                <w:bCs/>
                <w:iCs/>
                <w:sz w:val="18"/>
              </w:rPr>
            </w:pPr>
            <w:r w:rsidRPr="00755A33">
              <w:rPr>
                <w:bCs/>
                <w:iCs/>
                <w:sz w:val="18"/>
              </w:rPr>
              <w:t>32.7%</w:t>
            </w:r>
          </w:p>
        </w:tc>
        <w:tc>
          <w:tcPr>
            <w:tcW w:w="2835" w:type="dxa"/>
            <w:shd w:val="clear" w:color="auto" w:fill="auto"/>
            <w:noWrap/>
            <w:vAlign w:val="bottom"/>
            <w:hideMark/>
          </w:tcPr>
          <w:p w14:paraId="6C8FEBE1" w14:textId="77777777" w:rsidR="00755A33" w:rsidRPr="00755A33" w:rsidRDefault="00755A33" w:rsidP="00755A33">
            <w:pPr>
              <w:spacing w:before="40" w:after="40" w:line="220" w:lineRule="exact"/>
              <w:jc w:val="right"/>
              <w:rPr>
                <w:bCs/>
                <w:iCs/>
                <w:sz w:val="18"/>
              </w:rPr>
            </w:pPr>
            <w:r w:rsidRPr="00755A33">
              <w:rPr>
                <w:bCs/>
                <w:iCs/>
                <w:sz w:val="18"/>
              </w:rPr>
              <w:t>18.8%</w:t>
            </w:r>
          </w:p>
        </w:tc>
      </w:tr>
      <w:tr w:rsidR="00755A33" w:rsidRPr="00755A33" w14:paraId="19196DA4" w14:textId="77777777" w:rsidTr="00755A33">
        <w:tc>
          <w:tcPr>
            <w:tcW w:w="2552" w:type="dxa"/>
            <w:tcBorders>
              <w:bottom w:val="single" w:sz="12" w:space="0" w:color="auto"/>
            </w:tcBorders>
            <w:shd w:val="clear" w:color="auto" w:fill="auto"/>
            <w:noWrap/>
            <w:hideMark/>
          </w:tcPr>
          <w:p w14:paraId="3B4DDEAF" w14:textId="77777777" w:rsidR="00755A33" w:rsidRPr="00755A33" w:rsidRDefault="00755A33" w:rsidP="00755A33">
            <w:pPr>
              <w:spacing w:before="40" w:after="40" w:line="220" w:lineRule="exact"/>
              <w:rPr>
                <w:bCs/>
                <w:iCs/>
                <w:sz w:val="18"/>
              </w:rPr>
            </w:pPr>
            <w:r w:rsidRPr="00755A33">
              <w:rPr>
                <w:bCs/>
                <w:iCs/>
                <w:sz w:val="18"/>
              </w:rPr>
              <w:t>2017/18*</w:t>
            </w:r>
          </w:p>
        </w:tc>
        <w:tc>
          <w:tcPr>
            <w:tcW w:w="2693" w:type="dxa"/>
            <w:tcBorders>
              <w:bottom w:val="single" w:sz="12" w:space="0" w:color="auto"/>
            </w:tcBorders>
            <w:shd w:val="clear" w:color="auto" w:fill="auto"/>
            <w:noWrap/>
            <w:vAlign w:val="bottom"/>
            <w:hideMark/>
          </w:tcPr>
          <w:p w14:paraId="3564A5DC" w14:textId="77777777" w:rsidR="00755A33" w:rsidRPr="00755A33" w:rsidRDefault="00755A33" w:rsidP="00755A33">
            <w:pPr>
              <w:spacing w:before="40" w:after="40" w:line="220" w:lineRule="exact"/>
              <w:jc w:val="right"/>
              <w:rPr>
                <w:bCs/>
                <w:iCs/>
                <w:sz w:val="18"/>
              </w:rPr>
            </w:pPr>
            <w:r w:rsidRPr="00755A33">
              <w:rPr>
                <w:bCs/>
                <w:iCs/>
                <w:sz w:val="18"/>
              </w:rPr>
              <w:t>33.2%</w:t>
            </w:r>
          </w:p>
        </w:tc>
        <w:tc>
          <w:tcPr>
            <w:tcW w:w="2835" w:type="dxa"/>
            <w:tcBorders>
              <w:bottom w:val="single" w:sz="12" w:space="0" w:color="auto"/>
            </w:tcBorders>
            <w:shd w:val="clear" w:color="auto" w:fill="auto"/>
            <w:noWrap/>
            <w:vAlign w:val="bottom"/>
            <w:hideMark/>
          </w:tcPr>
          <w:p w14:paraId="713BAAEE" w14:textId="77777777" w:rsidR="00755A33" w:rsidRPr="00755A33" w:rsidRDefault="00755A33" w:rsidP="00755A33">
            <w:pPr>
              <w:spacing w:before="40" w:after="40" w:line="220" w:lineRule="exact"/>
              <w:jc w:val="right"/>
              <w:rPr>
                <w:bCs/>
                <w:iCs/>
                <w:sz w:val="18"/>
              </w:rPr>
            </w:pPr>
            <w:r w:rsidRPr="00755A33">
              <w:rPr>
                <w:bCs/>
                <w:iCs/>
                <w:sz w:val="18"/>
              </w:rPr>
              <w:t>19.2%</w:t>
            </w:r>
          </w:p>
        </w:tc>
      </w:tr>
    </w:tbl>
    <w:p w14:paraId="4E6DC0EE" w14:textId="77777777" w:rsidR="00755A33" w:rsidRPr="00755A33" w:rsidRDefault="00755A33" w:rsidP="00E871FD">
      <w:pPr>
        <w:pStyle w:val="SingleTxtG"/>
        <w:spacing w:before="240"/>
        <w:rPr>
          <w:b/>
        </w:rPr>
      </w:pPr>
      <w:r w:rsidRPr="00755A33">
        <w:t>24.</w:t>
      </w:r>
      <w:r w:rsidRPr="00755A33">
        <w:tab/>
        <w:t>Inflation-adjusted absolute levels of spending on those social priorities are set out in the table below:</w:t>
      </w:r>
    </w:p>
    <w:p w14:paraId="638F3DB4" w14:textId="6CB21AE7" w:rsidR="00755A33" w:rsidRPr="00755A33" w:rsidRDefault="00755A33" w:rsidP="00E871FD">
      <w:pPr>
        <w:pStyle w:val="H23G"/>
      </w:pPr>
      <w:r w:rsidRPr="00E871FD">
        <w:rPr>
          <w:b w:val="0"/>
          <w:bCs/>
        </w:rPr>
        <w:tab/>
      </w:r>
      <w:r w:rsidRPr="00E871FD">
        <w:rPr>
          <w:b w:val="0"/>
          <w:bCs/>
        </w:rPr>
        <w:tab/>
        <w:t>Table 12</w:t>
      </w:r>
      <w:r w:rsidR="00E871FD" w:rsidRPr="00E871FD">
        <w:rPr>
          <w:b w:val="0"/>
          <w:bCs/>
        </w:rPr>
        <w:br/>
      </w:r>
      <w:r w:rsidRPr="00755A33">
        <w:t>Inflation-adjusted absolute levels of spending on those social priorities (2007–2018)</w:t>
      </w:r>
    </w:p>
    <w:tbl>
      <w:tblPr>
        <w:tblW w:w="7370" w:type="dxa"/>
        <w:tblInd w:w="1134" w:type="dxa"/>
        <w:tblLayout w:type="fixed"/>
        <w:tblCellMar>
          <w:left w:w="0" w:type="dxa"/>
          <w:right w:w="0" w:type="dxa"/>
        </w:tblCellMar>
        <w:tblLook w:val="04A0" w:firstRow="1" w:lastRow="0" w:firstColumn="1" w:lastColumn="0" w:noHBand="0" w:noVBand="1"/>
      </w:tblPr>
      <w:tblGrid>
        <w:gridCol w:w="2328"/>
        <w:gridCol w:w="2327"/>
        <w:gridCol w:w="2715"/>
      </w:tblGrid>
      <w:tr w:rsidR="00755A33" w:rsidRPr="00755A33" w14:paraId="2D9C0417" w14:textId="77777777" w:rsidTr="00755A33">
        <w:trPr>
          <w:tblHeader/>
        </w:trPr>
        <w:tc>
          <w:tcPr>
            <w:tcW w:w="2552" w:type="dxa"/>
            <w:tcBorders>
              <w:top w:val="single" w:sz="4" w:space="0" w:color="auto"/>
              <w:bottom w:val="single" w:sz="12" w:space="0" w:color="auto"/>
            </w:tcBorders>
            <w:shd w:val="clear" w:color="auto" w:fill="auto"/>
            <w:vAlign w:val="bottom"/>
            <w:hideMark/>
          </w:tcPr>
          <w:p w14:paraId="093F1B07" w14:textId="77777777" w:rsidR="00755A33" w:rsidRPr="00755A33" w:rsidRDefault="00755A33" w:rsidP="00755A33">
            <w:pPr>
              <w:spacing w:before="80" w:after="80" w:line="200" w:lineRule="exact"/>
              <w:rPr>
                <w:bCs/>
                <w:i/>
                <w:iCs/>
                <w:sz w:val="16"/>
              </w:rPr>
            </w:pPr>
            <w:r w:rsidRPr="00755A33">
              <w:rPr>
                <w:bCs/>
                <w:i/>
                <w:iCs/>
                <w:sz w:val="16"/>
              </w:rPr>
              <w:t>Social priorities (social protection, education, health, housing and community amenities)</w:t>
            </w:r>
          </w:p>
        </w:tc>
        <w:tc>
          <w:tcPr>
            <w:tcW w:w="2551" w:type="dxa"/>
            <w:tcBorders>
              <w:top w:val="single" w:sz="4" w:space="0" w:color="auto"/>
              <w:bottom w:val="single" w:sz="12" w:space="0" w:color="auto"/>
            </w:tcBorders>
            <w:shd w:val="clear" w:color="auto" w:fill="auto"/>
            <w:vAlign w:val="bottom"/>
            <w:hideMark/>
          </w:tcPr>
          <w:p w14:paraId="54FC9FF4" w14:textId="77777777" w:rsidR="00755A33" w:rsidRPr="00755A33" w:rsidRDefault="00755A33" w:rsidP="00755A33">
            <w:pPr>
              <w:spacing w:before="80" w:after="80" w:line="200" w:lineRule="exact"/>
              <w:jc w:val="right"/>
              <w:rPr>
                <w:bCs/>
                <w:i/>
                <w:iCs/>
                <w:sz w:val="16"/>
              </w:rPr>
            </w:pPr>
            <w:r w:rsidRPr="00755A33">
              <w:rPr>
                <w:bCs/>
                <w:i/>
                <w:iCs/>
                <w:sz w:val="16"/>
              </w:rPr>
              <w:t>Total consolidated expenditure (Real)</w:t>
            </w:r>
          </w:p>
        </w:tc>
        <w:tc>
          <w:tcPr>
            <w:tcW w:w="2977" w:type="dxa"/>
            <w:tcBorders>
              <w:top w:val="single" w:sz="4" w:space="0" w:color="auto"/>
              <w:bottom w:val="single" w:sz="12" w:space="0" w:color="auto"/>
            </w:tcBorders>
            <w:shd w:val="clear" w:color="auto" w:fill="auto"/>
            <w:vAlign w:val="bottom"/>
            <w:hideMark/>
          </w:tcPr>
          <w:p w14:paraId="7A912742" w14:textId="77777777" w:rsidR="00755A33" w:rsidRPr="00755A33" w:rsidRDefault="00755A33" w:rsidP="00755A33">
            <w:pPr>
              <w:spacing w:before="80" w:after="80" w:line="200" w:lineRule="exact"/>
              <w:jc w:val="right"/>
              <w:rPr>
                <w:bCs/>
                <w:i/>
                <w:iCs/>
                <w:sz w:val="16"/>
              </w:rPr>
            </w:pPr>
            <w:r w:rsidRPr="00755A33">
              <w:rPr>
                <w:bCs/>
                <w:i/>
                <w:iCs/>
                <w:sz w:val="16"/>
              </w:rPr>
              <w:t>Total Social Priorities (Real)</w:t>
            </w:r>
          </w:p>
        </w:tc>
      </w:tr>
      <w:tr w:rsidR="00755A33" w:rsidRPr="00755A33" w14:paraId="21E802D9" w14:textId="77777777" w:rsidTr="00755A33">
        <w:tc>
          <w:tcPr>
            <w:tcW w:w="2552" w:type="dxa"/>
            <w:tcBorders>
              <w:top w:val="single" w:sz="12" w:space="0" w:color="auto"/>
            </w:tcBorders>
            <w:shd w:val="clear" w:color="auto" w:fill="auto"/>
            <w:noWrap/>
            <w:hideMark/>
          </w:tcPr>
          <w:p w14:paraId="5555BC99" w14:textId="77777777" w:rsidR="00755A33" w:rsidRPr="00755A33" w:rsidRDefault="00755A33" w:rsidP="00755A33">
            <w:pPr>
              <w:spacing w:before="40" w:after="40" w:line="220" w:lineRule="exact"/>
              <w:rPr>
                <w:bCs/>
                <w:iCs/>
                <w:sz w:val="18"/>
              </w:rPr>
            </w:pPr>
            <w:r w:rsidRPr="00755A33">
              <w:rPr>
                <w:bCs/>
                <w:iCs/>
                <w:sz w:val="18"/>
              </w:rPr>
              <w:t>2007/08</w:t>
            </w:r>
          </w:p>
        </w:tc>
        <w:tc>
          <w:tcPr>
            <w:tcW w:w="2551" w:type="dxa"/>
            <w:tcBorders>
              <w:top w:val="single" w:sz="12" w:space="0" w:color="auto"/>
            </w:tcBorders>
            <w:shd w:val="clear" w:color="auto" w:fill="auto"/>
            <w:noWrap/>
            <w:vAlign w:val="bottom"/>
            <w:hideMark/>
          </w:tcPr>
          <w:p w14:paraId="5531160B" w14:textId="77777777" w:rsidR="00755A33" w:rsidRPr="00755A33" w:rsidRDefault="00755A33" w:rsidP="00755A33">
            <w:pPr>
              <w:spacing w:before="40" w:after="40" w:line="220" w:lineRule="exact"/>
              <w:jc w:val="right"/>
              <w:rPr>
                <w:bCs/>
                <w:iCs/>
                <w:sz w:val="18"/>
              </w:rPr>
            </w:pPr>
            <w:r w:rsidRPr="00755A33">
              <w:rPr>
                <w:bCs/>
                <w:iCs/>
                <w:sz w:val="18"/>
              </w:rPr>
              <w:t>1 006 360</w:t>
            </w:r>
          </w:p>
        </w:tc>
        <w:tc>
          <w:tcPr>
            <w:tcW w:w="2977" w:type="dxa"/>
            <w:tcBorders>
              <w:top w:val="single" w:sz="12" w:space="0" w:color="auto"/>
            </w:tcBorders>
            <w:shd w:val="clear" w:color="auto" w:fill="auto"/>
            <w:noWrap/>
            <w:vAlign w:val="bottom"/>
            <w:hideMark/>
          </w:tcPr>
          <w:p w14:paraId="57278361" w14:textId="77777777" w:rsidR="00755A33" w:rsidRPr="00755A33" w:rsidRDefault="00755A33" w:rsidP="00755A33">
            <w:pPr>
              <w:spacing w:before="40" w:after="40" w:line="220" w:lineRule="exact"/>
              <w:jc w:val="right"/>
              <w:rPr>
                <w:bCs/>
                <w:iCs/>
                <w:sz w:val="18"/>
              </w:rPr>
            </w:pPr>
            <w:r w:rsidRPr="00755A33">
              <w:rPr>
                <w:bCs/>
                <w:iCs/>
                <w:sz w:val="18"/>
              </w:rPr>
              <w:t>551 858</w:t>
            </w:r>
          </w:p>
        </w:tc>
      </w:tr>
      <w:tr w:rsidR="00755A33" w:rsidRPr="00755A33" w14:paraId="5857F333" w14:textId="77777777" w:rsidTr="00755A33">
        <w:tc>
          <w:tcPr>
            <w:tcW w:w="2552" w:type="dxa"/>
            <w:shd w:val="clear" w:color="auto" w:fill="auto"/>
            <w:noWrap/>
            <w:hideMark/>
          </w:tcPr>
          <w:p w14:paraId="5CC1F3CE" w14:textId="77777777" w:rsidR="00755A33" w:rsidRPr="00755A33" w:rsidRDefault="00755A33" w:rsidP="00755A33">
            <w:pPr>
              <w:spacing w:before="40" w:after="40" w:line="220" w:lineRule="exact"/>
              <w:rPr>
                <w:bCs/>
                <w:iCs/>
                <w:sz w:val="18"/>
              </w:rPr>
            </w:pPr>
            <w:r w:rsidRPr="00755A33">
              <w:rPr>
                <w:bCs/>
                <w:iCs/>
                <w:sz w:val="18"/>
              </w:rPr>
              <w:t>2008/09</w:t>
            </w:r>
          </w:p>
        </w:tc>
        <w:tc>
          <w:tcPr>
            <w:tcW w:w="2551" w:type="dxa"/>
            <w:shd w:val="clear" w:color="auto" w:fill="auto"/>
            <w:noWrap/>
            <w:vAlign w:val="bottom"/>
            <w:hideMark/>
          </w:tcPr>
          <w:p w14:paraId="17B30FCA" w14:textId="77777777" w:rsidR="00755A33" w:rsidRPr="00755A33" w:rsidRDefault="00755A33" w:rsidP="00755A33">
            <w:pPr>
              <w:spacing w:before="40" w:after="40" w:line="220" w:lineRule="exact"/>
              <w:jc w:val="right"/>
              <w:rPr>
                <w:bCs/>
                <w:iCs/>
                <w:sz w:val="18"/>
              </w:rPr>
            </w:pPr>
            <w:r w:rsidRPr="00755A33">
              <w:rPr>
                <w:bCs/>
                <w:iCs/>
                <w:sz w:val="18"/>
              </w:rPr>
              <w:t>1 097 015</w:t>
            </w:r>
          </w:p>
        </w:tc>
        <w:tc>
          <w:tcPr>
            <w:tcW w:w="2977" w:type="dxa"/>
            <w:shd w:val="clear" w:color="auto" w:fill="auto"/>
            <w:noWrap/>
            <w:vAlign w:val="bottom"/>
            <w:hideMark/>
          </w:tcPr>
          <w:p w14:paraId="4B7165B7" w14:textId="77777777" w:rsidR="00755A33" w:rsidRPr="00755A33" w:rsidRDefault="00755A33" w:rsidP="00755A33">
            <w:pPr>
              <w:spacing w:before="40" w:after="40" w:line="220" w:lineRule="exact"/>
              <w:jc w:val="right"/>
              <w:rPr>
                <w:bCs/>
                <w:iCs/>
                <w:sz w:val="18"/>
              </w:rPr>
            </w:pPr>
            <w:r w:rsidRPr="00755A33">
              <w:rPr>
                <w:bCs/>
                <w:iCs/>
                <w:sz w:val="18"/>
              </w:rPr>
              <w:t>599 165</w:t>
            </w:r>
          </w:p>
        </w:tc>
      </w:tr>
      <w:tr w:rsidR="00755A33" w:rsidRPr="00755A33" w14:paraId="7B58F158" w14:textId="77777777" w:rsidTr="00755A33">
        <w:tc>
          <w:tcPr>
            <w:tcW w:w="2552" w:type="dxa"/>
            <w:shd w:val="clear" w:color="auto" w:fill="auto"/>
            <w:noWrap/>
            <w:hideMark/>
          </w:tcPr>
          <w:p w14:paraId="4119BD93" w14:textId="77777777" w:rsidR="00755A33" w:rsidRPr="00755A33" w:rsidRDefault="00755A33" w:rsidP="00755A33">
            <w:pPr>
              <w:spacing w:before="40" w:after="40" w:line="220" w:lineRule="exact"/>
              <w:rPr>
                <w:bCs/>
                <w:iCs/>
                <w:sz w:val="18"/>
              </w:rPr>
            </w:pPr>
            <w:r w:rsidRPr="00755A33">
              <w:rPr>
                <w:bCs/>
                <w:iCs/>
                <w:sz w:val="18"/>
              </w:rPr>
              <w:t>2009/10</w:t>
            </w:r>
          </w:p>
        </w:tc>
        <w:tc>
          <w:tcPr>
            <w:tcW w:w="2551" w:type="dxa"/>
            <w:shd w:val="clear" w:color="auto" w:fill="auto"/>
            <w:noWrap/>
            <w:vAlign w:val="bottom"/>
            <w:hideMark/>
          </w:tcPr>
          <w:p w14:paraId="138A8646" w14:textId="77777777" w:rsidR="00755A33" w:rsidRPr="00755A33" w:rsidRDefault="00755A33" w:rsidP="00755A33">
            <w:pPr>
              <w:spacing w:before="40" w:after="40" w:line="220" w:lineRule="exact"/>
              <w:jc w:val="right"/>
              <w:rPr>
                <w:bCs/>
                <w:iCs/>
                <w:sz w:val="18"/>
              </w:rPr>
            </w:pPr>
            <w:r w:rsidRPr="00755A33">
              <w:rPr>
                <w:bCs/>
                <w:iCs/>
                <w:sz w:val="18"/>
              </w:rPr>
              <w:t>1 198 630</w:t>
            </w:r>
          </w:p>
        </w:tc>
        <w:tc>
          <w:tcPr>
            <w:tcW w:w="2977" w:type="dxa"/>
            <w:shd w:val="clear" w:color="auto" w:fill="auto"/>
            <w:noWrap/>
            <w:vAlign w:val="bottom"/>
            <w:hideMark/>
          </w:tcPr>
          <w:p w14:paraId="444DE50D" w14:textId="77777777" w:rsidR="00755A33" w:rsidRPr="00755A33" w:rsidRDefault="00755A33" w:rsidP="00755A33">
            <w:pPr>
              <w:spacing w:before="40" w:after="40" w:line="220" w:lineRule="exact"/>
              <w:jc w:val="right"/>
              <w:rPr>
                <w:bCs/>
                <w:iCs/>
                <w:sz w:val="18"/>
              </w:rPr>
            </w:pPr>
            <w:r w:rsidRPr="00755A33">
              <w:rPr>
                <w:bCs/>
                <w:iCs/>
                <w:sz w:val="18"/>
              </w:rPr>
              <w:t>648 060</w:t>
            </w:r>
          </w:p>
        </w:tc>
      </w:tr>
      <w:tr w:rsidR="00755A33" w:rsidRPr="00755A33" w14:paraId="51DD8A01" w14:textId="77777777" w:rsidTr="00755A33">
        <w:tc>
          <w:tcPr>
            <w:tcW w:w="2552" w:type="dxa"/>
            <w:shd w:val="clear" w:color="auto" w:fill="auto"/>
            <w:noWrap/>
            <w:hideMark/>
          </w:tcPr>
          <w:p w14:paraId="1E2FC411" w14:textId="77777777" w:rsidR="00755A33" w:rsidRPr="00755A33" w:rsidRDefault="00755A33" w:rsidP="00755A33">
            <w:pPr>
              <w:spacing w:before="40" w:after="40" w:line="220" w:lineRule="exact"/>
              <w:rPr>
                <w:bCs/>
                <w:iCs/>
                <w:sz w:val="18"/>
              </w:rPr>
            </w:pPr>
            <w:r w:rsidRPr="00755A33">
              <w:rPr>
                <w:bCs/>
                <w:iCs/>
                <w:sz w:val="18"/>
              </w:rPr>
              <w:t>2010/11</w:t>
            </w:r>
          </w:p>
        </w:tc>
        <w:tc>
          <w:tcPr>
            <w:tcW w:w="2551" w:type="dxa"/>
            <w:shd w:val="clear" w:color="auto" w:fill="auto"/>
            <w:noWrap/>
            <w:vAlign w:val="bottom"/>
            <w:hideMark/>
          </w:tcPr>
          <w:p w14:paraId="298186D6" w14:textId="77777777" w:rsidR="00755A33" w:rsidRPr="00755A33" w:rsidRDefault="00755A33" w:rsidP="00755A33">
            <w:pPr>
              <w:spacing w:before="40" w:after="40" w:line="220" w:lineRule="exact"/>
              <w:jc w:val="right"/>
              <w:rPr>
                <w:bCs/>
                <w:iCs/>
                <w:sz w:val="18"/>
              </w:rPr>
            </w:pPr>
            <w:r w:rsidRPr="00755A33">
              <w:rPr>
                <w:bCs/>
                <w:iCs/>
                <w:sz w:val="18"/>
              </w:rPr>
              <w:t>1 232 851</w:t>
            </w:r>
          </w:p>
        </w:tc>
        <w:tc>
          <w:tcPr>
            <w:tcW w:w="2977" w:type="dxa"/>
            <w:shd w:val="clear" w:color="auto" w:fill="auto"/>
            <w:noWrap/>
            <w:vAlign w:val="bottom"/>
            <w:hideMark/>
          </w:tcPr>
          <w:p w14:paraId="691E7E3B" w14:textId="77777777" w:rsidR="00755A33" w:rsidRPr="00755A33" w:rsidRDefault="00755A33" w:rsidP="00755A33">
            <w:pPr>
              <w:spacing w:before="40" w:after="40" w:line="220" w:lineRule="exact"/>
              <w:jc w:val="right"/>
              <w:rPr>
                <w:bCs/>
                <w:iCs/>
                <w:sz w:val="18"/>
              </w:rPr>
            </w:pPr>
            <w:r w:rsidRPr="00755A33">
              <w:rPr>
                <w:bCs/>
                <w:iCs/>
                <w:sz w:val="18"/>
              </w:rPr>
              <w:t>701 112</w:t>
            </w:r>
          </w:p>
        </w:tc>
      </w:tr>
      <w:tr w:rsidR="00755A33" w:rsidRPr="00755A33" w14:paraId="25F22B19" w14:textId="77777777" w:rsidTr="00755A33">
        <w:tc>
          <w:tcPr>
            <w:tcW w:w="2552" w:type="dxa"/>
            <w:shd w:val="clear" w:color="auto" w:fill="auto"/>
            <w:noWrap/>
            <w:hideMark/>
          </w:tcPr>
          <w:p w14:paraId="3B0429C5" w14:textId="77777777" w:rsidR="00755A33" w:rsidRPr="00755A33" w:rsidRDefault="00755A33" w:rsidP="00755A33">
            <w:pPr>
              <w:spacing w:before="40" w:after="40" w:line="220" w:lineRule="exact"/>
              <w:rPr>
                <w:bCs/>
                <w:iCs/>
                <w:sz w:val="18"/>
              </w:rPr>
            </w:pPr>
            <w:r w:rsidRPr="00755A33">
              <w:rPr>
                <w:bCs/>
                <w:iCs/>
                <w:sz w:val="18"/>
              </w:rPr>
              <w:lastRenderedPageBreak/>
              <w:t>2011/12</w:t>
            </w:r>
          </w:p>
        </w:tc>
        <w:tc>
          <w:tcPr>
            <w:tcW w:w="2551" w:type="dxa"/>
            <w:shd w:val="clear" w:color="auto" w:fill="auto"/>
            <w:noWrap/>
            <w:vAlign w:val="bottom"/>
            <w:hideMark/>
          </w:tcPr>
          <w:p w14:paraId="29C34981" w14:textId="77777777" w:rsidR="00755A33" w:rsidRPr="00755A33" w:rsidRDefault="00755A33" w:rsidP="00755A33">
            <w:pPr>
              <w:spacing w:before="40" w:after="40" w:line="220" w:lineRule="exact"/>
              <w:jc w:val="right"/>
              <w:rPr>
                <w:bCs/>
                <w:iCs/>
                <w:sz w:val="18"/>
              </w:rPr>
            </w:pPr>
            <w:r w:rsidRPr="00755A33">
              <w:rPr>
                <w:bCs/>
                <w:iCs/>
                <w:sz w:val="18"/>
              </w:rPr>
              <w:t>1 264 127</w:t>
            </w:r>
          </w:p>
        </w:tc>
        <w:tc>
          <w:tcPr>
            <w:tcW w:w="2977" w:type="dxa"/>
            <w:shd w:val="clear" w:color="auto" w:fill="auto"/>
            <w:noWrap/>
            <w:vAlign w:val="bottom"/>
            <w:hideMark/>
          </w:tcPr>
          <w:p w14:paraId="43E792A9" w14:textId="77777777" w:rsidR="00755A33" w:rsidRPr="00755A33" w:rsidRDefault="00755A33" w:rsidP="00755A33">
            <w:pPr>
              <w:spacing w:before="40" w:after="40" w:line="220" w:lineRule="exact"/>
              <w:jc w:val="right"/>
              <w:rPr>
                <w:bCs/>
                <w:iCs/>
                <w:sz w:val="18"/>
              </w:rPr>
            </w:pPr>
            <w:r w:rsidRPr="00755A33">
              <w:rPr>
                <w:bCs/>
                <w:iCs/>
                <w:sz w:val="18"/>
              </w:rPr>
              <w:t>739 361</w:t>
            </w:r>
          </w:p>
        </w:tc>
      </w:tr>
      <w:tr w:rsidR="00755A33" w:rsidRPr="00755A33" w14:paraId="030440E9" w14:textId="77777777" w:rsidTr="00755A33">
        <w:tc>
          <w:tcPr>
            <w:tcW w:w="2552" w:type="dxa"/>
            <w:shd w:val="clear" w:color="auto" w:fill="auto"/>
            <w:noWrap/>
            <w:hideMark/>
          </w:tcPr>
          <w:p w14:paraId="566C1F6B" w14:textId="77777777" w:rsidR="00755A33" w:rsidRPr="00755A33" w:rsidRDefault="00755A33" w:rsidP="00755A33">
            <w:pPr>
              <w:spacing w:before="40" w:after="40" w:line="220" w:lineRule="exact"/>
              <w:rPr>
                <w:bCs/>
                <w:iCs/>
                <w:sz w:val="18"/>
              </w:rPr>
            </w:pPr>
            <w:r w:rsidRPr="00755A33">
              <w:rPr>
                <w:bCs/>
                <w:iCs/>
                <w:sz w:val="18"/>
              </w:rPr>
              <w:t>2012/13</w:t>
            </w:r>
          </w:p>
        </w:tc>
        <w:tc>
          <w:tcPr>
            <w:tcW w:w="2551" w:type="dxa"/>
            <w:shd w:val="clear" w:color="auto" w:fill="auto"/>
            <w:noWrap/>
            <w:vAlign w:val="bottom"/>
            <w:hideMark/>
          </w:tcPr>
          <w:p w14:paraId="0CFE34B3" w14:textId="77777777" w:rsidR="00755A33" w:rsidRPr="00755A33" w:rsidRDefault="00755A33" w:rsidP="00755A33">
            <w:pPr>
              <w:spacing w:before="40" w:after="40" w:line="220" w:lineRule="exact"/>
              <w:jc w:val="right"/>
              <w:rPr>
                <w:bCs/>
                <w:iCs/>
                <w:sz w:val="18"/>
              </w:rPr>
            </w:pPr>
            <w:r w:rsidRPr="00755A33">
              <w:rPr>
                <w:bCs/>
                <w:iCs/>
                <w:sz w:val="18"/>
              </w:rPr>
              <w:t>1 312 357</w:t>
            </w:r>
          </w:p>
        </w:tc>
        <w:tc>
          <w:tcPr>
            <w:tcW w:w="2977" w:type="dxa"/>
            <w:shd w:val="clear" w:color="auto" w:fill="auto"/>
            <w:noWrap/>
            <w:vAlign w:val="bottom"/>
            <w:hideMark/>
          </w:tcPr>
          <w:p w14:paraId="0F386EED" w14:textId="77777777" w:rsidR="00755A33" w:rsidRPr="00755A33" w:rsidRDefault="00755A33" w:rsidP="00755A33">
            <w:pPr>
              <w:spacing w:before="40" w:after="40" w:line="220" w:lineRule="exact"/>
              <w:jc w:val="right"/>
              <w:rPr>
                <w:bCs/>
                <w:iCs/>
                <w:sz w:val="18"/>
              </w:rPr>
            </w:pPr>
            <w:r w:rsidRPr="00755A33">
              <w:rPr>
                <w:bCs/>
                <w:iCs/>
                <w:sz w:val="18"/>
              </w:rPr>
              <w:t>764 349</w:t>
            </w:r>
          </w:p>
        </w:tc>
      </w:tr>
      <w:tr w:rsidR="00755A33" w:rsidRPr="00755A33" w14:paraId="3A7F2E35" w14:textId="77777777" w:rsidTr="00755A33">
        <w:tc>
          <w:tcPr>
            <w:tcW w:w="2552" w:type="dxa"/>
            <w:shd w:val="clear" w:color="auto" w:fill="auto"/>
            <w:noWrap/>
            <w:hideMark/>
          </w:tcPr>
          <w:p w14:paraId="553AD0B5" w14:textId="77777777" w:rsidR="00755A33" w:rsidRPr="00755A33" w:rsidRDefault="00755A33" w:rsidP="00755A33">
            <w:pPr>
              <w:spacing w:before="40" w:after="40" w:line="220" w:lineRule="exact"/>
              <w:rPr>
                <w:bCs/>
                <w:iCs/>
                <w:sz w:val="18"/>
              </w:rPr>
            </w:pPr>
            <w:r w:rsidRPr="00755A33">
              <w:rPr>
                <w:bCs/>
                <w:iCs/>
                <w:sz w:val="18"/>
              </w:rPr>
              <w:t>2013/14</w:t>
            </w:r>
          </w:p>
        </w:tc>
        <w:tc>
          <w:tcPr>
            <w:tcW w:w="2551" w:type="dxa"/>
            <w:shd w:val="clear" w:color="auto" w:fill="auto"/>
            <w:noWrap/>
            <w:vAlign w:val="bottom"/>
            <w:hideMark/>
          </w:tcPr>
          <w:p w14:paraId="4C659416" w14:textId="77777777" w:rsidR="00755A33" w:rsidRPr="00755A33" w:rsidRDefault="00755A33" w:rsidP="00755A33">
            <w:pPr>
              <w:spacing w:before="40" w:after="40" w:line="220" w:lineRule="exact"/>
              <w:jc w:val="right"/>
              <w:rPr>
                <w:bCs/>
                <w:iCs/>
                <w:sz w:val="18"/>
              </w:rPr>
            </w:pPr>
            <w:r w:rsidRPr="00755A33">
              <w:rPr>
                <w:bCs/>
                <w:iCs/>
                <w:sz w:val="18"/>
              </w:rPr>
              <w:t>1 359 059</w:t>
            </w:r>
          </w:p>
        </w:tc>
        <w:tc>
          <w:tcPr>
            <w:tcW w:w="2977" w:type="dxa"/>
            <w:shd w:val="clear" w:color="auto" w:fill="auto"/>
            <w:noWrap/>
            <w:vAlign w:val="bottom"/>
            <w:hideMark/>
          </w:tcPr>
          <w:p w14:paraId="6FEEE2C9" w14:textId="77777777" w:rsidR="00755A33" w:rsidRPr="00755A33" w:rsidRDefault="00755A33" w:rsidP="00755A33">
            <w:pPr>
              <w:spacing w:before="40" w:after="40" w:line="220" w:lineRule="exact"/>
              <w:jc w:val="right"/>
              <w:rPr>
                <w:bCs/>
                <w:iCs/>
                <w:sz w:val="18"/>
              </w:rPr>
            </w:pPr>
            <w:r w:rsidRPr="00755A33">
              <w:rPr>
                <w:bCs/>
                <w:iCs/>
                <w:sz w:val="18"/>
              </w:rPr>
              <w:t>788 628</w:t>
            </w:r>
          </w:p>
        </w:tc>
      </w:tr>
      <w:tr w:rsidR="00755A33" w:rsidRPr="00755A33" w14:paraId="5F7C49FD" w14:textId="77777777" w:rsidTr="00755A33">
        <w:tc>
          <w:tcPr>
            <w:tcW w:w="2552" w:type="dxa"/>
            <w:shd w:val="clear" w:color="auto" w:fill="auto"/>
            <w:noWrap/>
            <w:hideMark/>
          </w:tcPr>
          <w:p w14:paraId="3C1C8464" w14:textId="77777777" w:rsidR="00755A33" w:rsidRPr="00755A33" w:rsidRDefault="00755A33" w:rsidP="00755A33">
            <w:pPr>
              <w:spacing w:before="40" w:after="40" w:line="220" w:lineRule="exact"/>
              <w:rPr>
                <w:bCs/>
                <w:iCs/>
                <w:sz w:val="18"/>
              </w:rPr>
            </w:pPr>
            <w:r w:rsidRPr="00755A33">
              <w:rPr>
                <w:bCs/>
                <w:iCs/>
                <w:sz w:val="18"/>
              </w:rPr>
              <w:t>2014/15</w:t>
            </w:r>
          </w:p>
        </w:tc>
        <w:tc>
          <w:tcPr>
            <w:tcW w:w="2551" w:type="dxa"/>
            <w:shd w:val="clear" w:color="auto" w:fill="auto"/>
            <w:noWrap/>
            <w:vAlign w:val="bottom"/>
            <w:hideMark/>
          </w:tcPr>
          <w:p w14:paraId="2D0FC1B4" w14:textId="77777777" w:rsidR="00755A33" w:rsidRPr="00755A33" w:rsidRDefault="00755A33" w:rsidP="00755A33">
            <w:pPr>
              <w:spacing w:before="40" w:after="40" w:line="220" w:lineRule="exact"/>
              <w:jc w:val="right"/>
              <w:rPr>
                <w:bCs/>
                <w:iCs/>
                <w:sz w:val="18"/>
              </w:rPr>
            </w:pPr>
            <w:r w:rsidRPr="00755A33">
              <w:rPr>
                <w:bCs/>
                <w:iCs/>
                <w:sz w:val="18"/>
              </w:rPr>
              <w:t>1 389 707</w:t>
            </w:r>
          </w:p>
        </w:tc>
        <w:tc>
          <w:tcPr>
            <w:tcW w:w="2977" w:type="dxa"/>
            <w:shd w:val="clear" w:color="auto" w:fill="auto"/>
            <w:noWrap/>
            <w:vAlign w:val="bottom"/>
            <w:hideMark/>
          </w:tcPr>
          <w:p w14:paraId="5086D3E8" w14:textId="77777777" w:rsidR="00755A33" w:rsidRPr="00755A33" w:rsidRDefault="00755A33" w:rsidP="00755A33">
            <w:pPr>
              <w:spacing w:before="40" w:after="40" w:line="220" w:lineRule="exact"/>
              <w:jc w:val="right"/>
              <w:rPr>
                <w:bCs/>
                <w:iCs/>
                <w:sz w:val="18"/>
              </w:rPr>
            </w:pPr>
            <w:r w:rsidRPr="00755A33">
              <w:rPr>
                <w:bCs/>
                <w:iCs/>
                <w:sz w:val="18"/>
              </w:rPr>
              <w:t>792 592</w:t>
            </w:r>
          </w:p>
        </w:tc>
      </w:tr>
      <w:tr w:rsidR="00755A33" w:rsidRPr="00755A33" w14:paraId="5ECEE4FD" w14:textId="77777777" w:rsidTr="00755A33">
        <w:tc>
          <w:tcPr>
            <w:tcW w:w="2552" w:type="dxa"/>
            <w:shd w:val="clear" w:color="auto" w:fill="auto"/>
            <w:noWrap/>
            <w:hideMark/>
          </w:tcPr>
          <w:p w14:paraId="3E2F5F87" w14:textId="77777777" w:rsidR="00755A33" w:rsidRPr="00755A33" w:rsidRDefault="00755A33" w:rsidP="00755A33">
            <w:pPr>
              <w:spacing w:before="40" w:after="40" w:line="220" w:lineRule="exact"/>
              <w:rPr>
                <w:bCs/>
                <w:iCs/>
                <w:sz w:val="18"/>
              </w:rPr>
            </w:pPr>
            <w:r w:rsidRPr="00755A33">
              <w:rPr>
                <w:bCs/>
                <w:iCs/>
                <w:sz w:val="18"/>
              </w:rPr>
              <w:t>2015/16</w:t>
            </w:r>
          </w:p>
        </w:tc>
        <w:tc>
          <w:tcPr>
            <w:tcW w:w="2551" w:type="dxa"/>
            <w:shd w:val="clear" w:color="auto" w:fill="auto"/>
            <w:noWrap/>
            <w:vAlign w:val="bottom"/>
            <w:hideMark/>
          </w:tcPr>
          <w:p w14:paraId="3A70981C" w14:textId="77777777" w:rsidR="00755A33" w:rsidRPr="00755A33" w:rsidRDefault="00755A33" w:rsidP="00755A33">
            <w:pPr>
              <w:spacing w:before="40" w:after="40" w:line="220" w:lineRule="exact"/>
              <w:jc w:val="right"/>
              <w:rPr>
                <w:bCs/>
                <w:iCs/>
                <w:sz w:val="18"/>
              </w:rPr>
            </w:pPr>
            <w:r w:rsidRPr="00755A33">
              <w:rPr>
                <w:bCs/>
                <w:iCs/>
                <w:sz w:val="18"/>
              </w:rPr>
              <w:t>1 461 881</w:t>
            </w:r>
          </w:p>
        </w:tc>
        <w:tc>
          <w:tcPr>
            <w:tcW w:w="2977" w:type="dxa"/>
            <w:shd w:val="clear" w:color="auto" w:fill="auto"/>
            <w:noWrap/>
            <w:vAlign w:val="bottom"/>
            <w:hideMark/>
          </w:tcPr>
          <w:p w14:paraId="0C882A64" w14:textId="77777777" w:rsidR="00755A33" w:rsidRPr="00755A33" w:rsidRDefault="00755A33" w:rsidP="00755A33">
            <w:pPr>
              <w:spacing w:before="40" w:after="40" w:line="220" w:lineRule="exact"/>
              <w:jc w:val="right"/>
              <w:rPr>
                <w:bCs/>
                <w:iCs/>
                <w:sz w:val="18"/>
              </w:rPr>
            </w:pPr>
            <w:r w:rsidRPr="00755A33">
              <w:rPr>
                <w:bCs/>
                <w:iCs/>
                <w:sz w:val="18"/>
              </w:rPr>
              <w:t>827 057</w:t>
            </w:r>
          </w:p>
        </w:tc>
      </w:tr>
      <w:tr w:rsidR="00755A33" w:rsidRPr="00755A33" w14:paraId="4DE1BDC7" w14:textId="77777777" w:rsidTr="00755A33">
        <w:tc>
          <w:tcPr>
            <w:tcW w:w="2552" w:type="dxa"/>
            <w:shd w:val="clear" w:color="auto" w:fill="auto"/>
            <w:noWrap/>
            <w:hideMark/>
          </w:tcPr>
          <w:p w14:paraId="4233B39F" w14:textId="77777777" w:rsidR="00755A33" w:rsidRPr="00755A33" w:rsidRDefault="00755A33" w:rsidP="00755A33">
            <w:pPr>
              <w:spacing w:before="40" w:after="40" w:line="220" w:lineRule="exact"/>
              <w:rPr>
                <w:bCs/>
                <w:iCs/>
                <w:sz w:val="18"/>
              </w:rPr>
            </w:pPr>
            <w:r w:rsidRPr="00755A33">
              <w:rPr>
                <w:bCs/>
                <w:iCs/>
                <w:sz w:val="18"/>
              </w:rPr>
              <w:t>2016/17</w:t>
            </w:r>
          </w:p>
        </w:tc>
        <w:tc>
          <w:tcPr>
            <w:tcW w:w="2551" w:type="dxa"/>
            <w:shd w:val="clear" w:color="auto" w:fill="auto"/>
            <w:noWrap/>
            <w:vAlign w:val="bottom"/>
            <w:hideMark/>
          </w:tcPr>
          <w:p w14:paraId="547EC250" w14:textId="77777777" w:rsidR="00755A33" w:rsidRPr="00755A33" w:rsidRDefault="00755A33" w:rsidP="00755A33">
            <w:pPr>
              <w:spacing w:before="40" w:after="40" w:line="220" w:lineRule="exact"/>
              <w:jc w:val="right"/>
              <w:rPr>
                <w:bCs/>
                <w:iCs/>
                <w:sz w:val="18"/>
              </w:rPr>
            </w:pPr>
            <w:r w:rsidRPr="00755A33">
              <w:rPr>
                <w:bCs/>
                <w:iCs/>
                <w:sz w:val="18"/>
              </w:rPr>
              <w:t>1 451 332</w:t>
            </w:r>
          </w:p>
        </w:tc>
        <w:tc>
          <w:tcPr>
            <w:tcW w:w="2977" w:type="dxa"/>
            <w:shd w:val="clear" w:color="auto" w:fill="auto"/>
            <w:noWrap/>
            <w:vAlign w:val="bottom"/>
            <w:hideMark/>
          </w:tcPr>
          <w:p w14:paraId="1DF151F4" w14:textId="77777777" w:rsidR="00755A33" w:rsidRPr="00755A33" w:rsidRDefault="00755A33" w:rsidP="00755A33">
            <w:pPr>
              <w:spacing w:before="40" w:after="40" w:line="220" w:lineRule="exact"/>
              <w:jc w:val="right"/>
              <w:rPr>
                <w:bCs/>
                <w:iCs/>
                <w:sz w:val="18"/>
              </w:rPr>
            </w:pPr>
            <w:r w:rsidRPr="00755A33">
              <w:rPr>
                <w:bCs/>
                <w:iCs/>
                <w:sz w:val="18"/>
              </w:rPr>
              <w:t>835 410</w:t>
            </w:r>
          </w:p>
        </w:tc>
      </w:tr>
      <w:tr w:rsidR="00755A33" w:rsidRPr="00755A33" w14:paraId="66C7278C" w14:textId="77777777" w:rsidTr="00755A33">
        <w:tc>
          <w:tcPr>
            <w:tcW w:w="2552" w:type="dxa"/>
            <w:tcBorders>
              <w:bottom w:val="single" w:sz="12" w:space="0" w:color="auto"/>
            </w:tcBorders>
            <w:shd w:val="clear" w:color="auto" w:fill="auto"/>
            <w:noWrap/>
            <w:hideMark/>
          </w:tcPr>
          <w:p w14:paraId="683A67B6" w14:textId="77777777" w:rsidR="00755A33" w:rsidRPr="00755A33" w:rsidRDefault="00755A33" w:rsidP="00755A33">
            <w:pPr>
              <w:spacing w:before="40" w:after="40" w:line="220" w:lineRule="exact"/>
              <w:rPr>
                <w:bCs/>
                <w:iCs/>
                <w:sz w:val="18"/>
              </w:rPr>
            </w:pPr>
            <w:r w:rsidRPr="00755A33">
              <w:rPr>
                <w:bCs/>
                <w:iCs/>
                <w:sz w:val="18"/>
              </w:rPr>
              <w:t>2017/18*</w:t>
            </w:r>
          </w:p>
        </w:tc>
        <w:tc>
          <w:tcPr>
            <w:tcW w:w="2551" w:type="dxa"/>
            <w:tcBorders>
              <w:bottom w:val="single" w:sz="12" w:space="0" w:color="auto"/>
            </w:tcBorders>
            <w:shd w:val="clear" w:color="auto" w:fill="auto"/>
            <w:noWrap/>
            <w:vAlign w:val="bottom"/>
            <w:hideMark/>
          </w:tcPr>
          <w:p w14:paraId="23A9AAF4" w14:textId="77777777" w:rsidR="00755A33" w:rsidRPr="00755A33" w:rsidRDefault="00755A33" w:rsidP="00755A33">
            <w:pPr>
              <w:spacing w:before="40" w:after="40" w:line="220" w:lineRule="exact"/>
              <w:jc w:val="right"/>
              <w:rPr>
                <w:bCs/>
                <w:iCs/>
                <w:sz w:val="18"/>
              </w:rPr>
            </w:pPr>
            <w:r w:rsidRPr="00755A33">
              <w:rPr>
                <w:bCs/>
                <w:iCs/>
                <w:sz w:val="18"/>
              </w:rPr>
              <w:t>1 495 201</w:t>
            </w:r>
          </w:p>
        </w:tc>
        <w:tc>
          <w:tcPr>
            <w:tcW w:w="2977" w:type="dxa"/>
            <w:tcBorders>
              <w:bottom w:val="single" w:sz="12" w:space="0" w:color="auto"/>
            </w:tcBorders>
            <w:shd w:val="clear" w:color="auto" w:fill="auto"/>
            <w:noWrap/>
            <w:vAlign w:val="bottom"/>
            <w:hideMark/>
          </w:tcPr>
          <w:p w14:paraId="3F101374" w14:textId="77777777" w:rsidR="00755A33" w:rsidRPr="00755A33" w:rsidRDefault="00755A33" w:rsidP="00755A33">
            <w:pPr>
              <w:spacing w:before="40" w:after="40" w:line="220" w:lineRule="exact"/>
              <w:jc w:val="right"/>
              <w:rPr>
                <w:bCs/>
                <w:iCs/>
                <w:sz w:val="18"/>
              </w:rPr>
            </w:pPr>
            <w:r w:rsidRPr="00755A33">
              <w:rPr>
                <w:bCs/>
                <w:iCs/>
                <w:sz w:val="18"/>
              </w:rPr>
              <w:t>864 845</w:t>
            </w:r>
          </w:p>
        </w:tc>
      </w:tr>
    </w:tbl>
    <w:p w14:paraId="540E8E47" w14:textId="77777777" w:rsidR="00755A33" w:rsidRPr="00755A33" w:rsidRDefault="00755A33" w:rsidP="00E871FD">
      <w:pPr>
        <w:pStyle w:val="SingleTxtG"/>
        <w:spacing w:before="240"/>
      </w:pPr>
      <w:r w:rsidRPr="00755A33">
        <w:t>25.</w:t>
      </w:r>
      <w:r w:rsidRPr="00755A33">
        <w:tab/>
        <w:t>The budget deficit is projected to narrow from 4.3 per cent of GDP in 2017/18 to 3.5% in 2020/21. Main budget non-interest expenditure is projected to remain stable at 26.6% of GDP between 2017/18 and 2020/21. Net debt is expected to stabilise at 53.2% of GDP in 2023/24. Proposed tax measures will raise an additional R36 billion in 2018/19. The fiscal framework reflects two major changes: medium-term expenditure cuts identified by a Cabinet subcommittee amounting to R85 billion, and an additional allocation of R57 billion for fee-free higher education and training. Contingency reserves have been revised upwards to R26 billion over the next three years. Real growth in non-interest expenditure will average 1.8 per cent over the next three years. Post-school education and training is the fastest-growing category.</w:t>
      </w:r>
    </w:p>
    <w:p w14:paraId="4D751EDF" w14:textId="77777777" w:rsidR="00755A33" w:rsidRPr="00755A33" w:rsidRDefault="00755A33" w:rsidP="00755A33">
      <w:pPr>
        <w:pStyle w:val="SingleTxtG"/>
      </w:pPr>
      <w:r w:rsidRPr="00755A33">
        <w:t>26.</w:t>
      </w:r>
      <w:r w:rsidRPr="00755A33">
        <w:tab/>
        <w:t>The consolidated government expenditure by function is set out in the table below:</w:t>
      </w:r>
    </w:p>
    <w:p w14:paraId="212E3797" w14:textId="1F8AD048" w:rsidR="00755A33" w:rsidRPr="00755A33" w:rsidRDefault="00E871FD" w:rsidP="00E871FD">
      <w:pPr>
        <w:pStyle w:val="H23G"/>
      </w:pPr>
      <w:r w:rsidRPr="00E871FD">
        <w:rPr>
          <w:b w:val="0"/>
          <w:bCs/>
        </w:rPr>
        <w:tab/>
      </w:r>
      <w:r w:rsidRPr="00E871FD">
        <w:rPr>
          <w:b w:val="0"/>
          <w:bCs/>
        </w:rPr>
        <w:tab/>
      </w:r>
      <w:r w:rsidR="00755A33" w:rsidRPr="00E871FD">
        <w:rPr>
          <w:b w:val="0"/>
          <w:bCs/>
        </w:rPr>
        <w:t>Table 13</w:t>
      </w:r>
      <w:r w:rsidRPr="00E871FD">
        <w:rPr>
          <w:b w:val="0"/>
          <w:bCs/>
        </w:rPr>
        <w:br/>
      </w:r>
      <w:r w:rsidR="00755A33" w:rsidRPr="00755A33">
        <w:t>Consolidated government expenditure by function (2017–2020)</w:t>
      </w:r>
    </w:p>
    <w:p w14:paraId="051768E3" w14:textId="77777777" w:rsidR="00755A33" w:rsidRPr="00755A33" w:rsidRDefault="00755A33" w:rsidP="00783F58">
      <w:pPr>
        <w:spacing w:line="360" w:lineRule="auto"/>
        <w:jc w:val="right"/>
        <w:rPr>
          <w:bCs/>
          <w:sz w:val="24"/>
          <w:szCs w:val="24"/>
        </w:rPr>
      </w:pPr>
      <w:r w:rsidRPr="00755A33">
        <w:rPr>
          <w:bCs/>
          <w:noProof/>
          <w:sz w:val="24"/>
          <w:szCs w:val="24"/>
          <w:lang w:eastAsia="en-GB"/>
        </w:rPr>
        <w:drawing>
          <wp:inline distT="0" distB="0" distL="0" distR="0" wp14:anchorId="38D278B3" wp14:editId="35A62882">
            <wp:extent cx="5372100" cy="473423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843" cy="4744584"/>
                    </a:xfrm>
                    <a:prstGeom prst="rect">
                      <a:avLst/>
                    </a:prstGeom>
                    <a:noFill/>
                    <a:ln>
                      <a:noFill/>
                    </a:ln>
                  </pic:spPr>
                </pic:pic>
              </a:graphicData>
            </a:graphic>
          </wp:inline>
        </w:drawing>
      </w:r>
    </w:p>
    <w:p w14:paraId="6E1F7573" w14:textId="2B652B30" w:rsidR="00755A33" w:rsidRPr="00755A33" w:rsidRDefault="00755A33" w:rsidP="00975542">
      <w:pPr>
        <w:pStyle w:val="SingleTxtG"/>
        <w:keepNext/>
      </w:pPr>
      <w:r w:rsidRPr="00755A33">
        <w:lastRenderedPageBreak/>
        <w:t>27.</w:t>
      </w:r>
      <w:r w:rsidRPr="00755A33">
        <w:tab/>
        <w:t>Over the next three years, government will spend:</w:t>
      </w:r>
    </w:p>
    <w:p w14:paraId="47E9A454" w14:textId="77777777" w:rsidR="00755A33" w:rsidRPr="00BD1077" w:rsidRDefault="00755A33" w:rsidP="00BD1077">
      <w:pPr>
        <w:pStyle w:val="Bullet1G"/>
      </w:pPr>
      <w:r w:rsidRPr="00BD1077">
        <w:t>R528.4 billion on social grants;</w:t>
      </w:r>
    </w:p>
    <w:p w14:paraId="6952058D" w14:textId="77777777" w:rsidR="00755A33" w:rsidRPr="00BD1077" w:rsidRDefault="00755A33" w:rsidP="00BD1077">
      <w:pPr>
        <w:pStyle w:val="Bullet1G"/>
      </w:pPr>
      <w:r w:rsidRPr="00BD1077">
        <w:t>In total, R324 billion is provided for higher education and training, including R57 billion of new allocations for fee-free higher education and training;</w:t>
      </w:r>
    </w:p>
    <w:p w14:paraId="0AABE6AA" w14:textId="77777777" w:rsidR="00755A33" w:rsidRPr="00BD1077" w:rsidRDefault="00755A33" w:rsidP="00BD1077">
      <w:pPr>
        <w:pStyle w:val="Bullet1G"/>
      </w:pPr>
      <w:r w:rsidRPr="00BD1077">
        <w:t>R792 billion on basic education, including R35 billion for infrastructure, and R15.3 billion for learner and teacher support materials, including ICT;</w:t>
      </w:r>
    </w:p>
    <w:p w14:paraId="7FBCC592" w14:textId="77777777" w:rsidR="00755A33" w:rsidRPr="00BD1077" w:rsidRDefault="00755A33" w:rsidP="00BD1077">
      <w:pPr>
        <w:pStyle w:val="Bullet1G"/>
      </w:pPr>
      <w:r w:rsidRPr="00BD1077">
        <w:t>R667.8 billion on health, with R66.4 billion on the HIV, AIDS and TB conditional grant;</w:t>
      </w:r>
    </w:p>
    <w:p w14:paraId="07F46CA0" w14:textId="77777777" w:rsidR="00755A33" w:rsidRPr="00BD1077" w:rsidRDefault="00755A33" w:rsidP="00BD1077">
      <w:pPr>
        <w:pStyle w:val="Bullet1G"/>
      </w:pPr>
      <w:r w:rsidRPr="00BD1077">
        <w:t>R123.3 billion on subsidised public housing;</w:t>
      </w:r>
    </w:p>
    <w:p w14:paraId="46F7EFE5" w14:textId="77777777" w:rsidR="00755A33" w:rsidRPr="00BD1077" w:rsidRDefault="00755A33" w:rsidP="00BD1077">
      <w:pPr>
        <w:pStyle w:val="Bullet1G"/>
      </w:pPr>
      <w:r w:rsidRPr="00BD1077">
        <w:t>R125.8 billion on water infrastructure and services;</w:t>
      </w:r>
    </w:p>
    <w:p w14:paraId="30BAFFC1" w14:textId="77777777" w:rsidR="00755A33" w:rsidRPr="00BD1077" w:rsidRDefault="00755A33" w:rsidP="00BD1077">
      <w:pPr>
        <w:pStyle w:val="Bullet1G"/>
      </w:pPr>
      <w:r w:rsidRPr="00BD1077">
        <w:t>R207.4 billion on transfers of the local government equitable share to provide basic services to poor households;</w:t>
      </w:r>
    </w:p>
    <w:p w14:paraId="10F2679B" w14:textId="77777777" w:rsidR="00755A33" w:rsidRPr="00BD1077" w:rsidRDefault="00755A33" w:rsidP="00BD1077">
      <w:pPr>
        <w:pStyle w:val="Bullet1G"/>
      </w:pPr>
      <w:r w:rsidRPr="00BD1077">
        <w:t>R129.2 billion to support affordable public transport.</w:t>
      </w:r>
    </w:p>
    <w:p w14:paraId="3E7D6CA4" w14:textId="77777777" w:rsidR="00755A33" w:rsidRPr="00755A33" w:rsidRDefault="00755A33" w:rsidP="00755A33">
      <w:pPr>
        <w:pStyle w:val="SingleTxtG"/>
      </w:pPr>
      <w:r w:rsidRPr="00755A33">
        <w:t>28.</w:t>
      </w:r>
      <w:r w:rsidRPr="00755A33">
        <w:tab/>
        <w:t>With regards to economic and social characteristics, South Africa still bears the scars of more than 3 decades of colonialism and apartheid. Despite the fact that many of the apartheid laws were removed from the statute books, the social and economic consequences of such laws and policies continue to define the South African landscape. Racially-based economic and social inequalities remain part of the South African life. The legacy of apartheid has entrenched tremendous economic inequality within the country and has resulted in South Africa being one of the most unequal countries in the world.</w:t>
      </w:r>
      <w:r w:rsidRPr="00A10139">
        <w:rPr>
          <w:rStyle w:val="FootnoteReference"/>
        </w:rPr>
        <w:footnoteReference w:id="23"/>
      </w:r>
      <w:r w:rsidRPr="00A10139">
        <w:rPr>
          <w:rStyle w:val="FootnoteReference"/>
        </w:rPr>
        <w:t xml:space="preserve"> </w:t>
      </w:r>
      <w:r w:rsidRPr="00755A33">
        <w:t xml:space="preserve">The NDP aims to reduce inequality as measured by the GINI coefficient based on income per capita (including salaries, wages and social grants) from 0,7 in 2010 to 0,6 by 2030. </w:t>
      </w:r>
    </w:p>
    <w:p w14:paraId="6CBDA66B" w14:textId="77777777" w:rsidR="00755A33" w:rsidRPr="00755A33" w:rsidRDefault="00755A33" w:rsidP="00755A33">
      <w:pPr>
        <w:pStyle w:val="SingleTxtG"/>
      </w:pPr>
      <w:r w:rsidRPr="00755A33">
        <w:t>29.</w:t>
      </w:r>
      <w:r w:rsidRPr="00755A33">
        <w:tab/>
        <w:t>The proportion of the population living in poverty declined from 66,6% (31,6 million persons) in 2006 to 53,2% (27,3 million) in 2011, but increased to 55,5% (30,4 million) in 2015. The number of persons living in extreme poverty (i.e. persons living below the 2015 Food Poverty Line of R441 per person per month) in South Africa increased by 2,8 million, from 11 million in 2011 to 13,8 million in 2015. However, this is lower than in 2009 when persons living in extreme poverty were 16,7 million.</w:t>
      </w:r>
      <w:r w:rsidRPr="00A10139">
        <w:rPr>
          <w:rStyle w:val="FootnoteReference"/>
        </w:rPr>
        <w:footnoteReference w:id="24"/>
      </w:r>
      <w:r w:rsidRPr="00A10139">
        <w:rPr>
          <w:rStyle w:val="FootnoteReference"/>
        </w:rPr>
        <w:t xml:space="preserve"> </w:t>
      </w:r>
      <w:r w:rsidRPr="00755A33">
        <w:t>The most vulnerable to poverty in our society are children (aged 17 or younger), females, Black Africans, people living in rural areas, those residing in Eastern Cape and Limpopo, and persons with little or no education.</w:t>
      </w:r>
    </w:p>
    <w:p w14:paraId="42A644B7" w14:textId="77777777" w:rsidR="00755A33" w:rsidRPr="00755A33" w:rsidRDefault="00755A33" w:rsidP="00783F58">
      <w:pPr>
        <w:pStyle w:val="SingleTxtG"/>
        <w:jc w:val="left"/>
      </w:pPr>
      <w:r w:rsidRPr="00755A33">
        <w:t>30.</w:t>
      </w:r>
      <w:r w:rsidRPr="00755A33">
        <w:tab/>
        <w:t>The income per capita Gini coefficient (income inequality) has declined from 0,72% in 2006 to 0,68% in 2015; however, there are notable variations amongst various population groups. Black Africans have the highest income inequality with a Gini coefficient of 0,65 in 2015, increasing from 0,64 in 2006. Income inequality amongst whites declined from 0,56 in 2006 to 0,51 in 2015. The Gini coefficient amongst Coloured persons declined from 0,60 in 2006 to 0,58 in 2015. Despite having experienced declines in income inequality in 2009 (0,53) and 2011 (0,50), the Gini coefficient for Indian/Asians was 0,56 for 2006 and 2015.</w:t>
      </w:r>
    </w:p>
    <w:p w14:paraId="7FA70568" w14:textId="494F8EBE" w:rsidR="00755A33" w:rsidRPr="00755A33" w:rsidRDefault="00755A33" w:rsidP="00755A33">
      <w:pPr>
        <w:pStyle w:val="SingleTxtG"/>
      </w:pPr>
      <w:r w:rsidRPr="00755A33">
        <w:t>31.</w:t>
      </w:r>
      <w:r w:rsidRPr="00755A33">
        <w:tab/>
        <w:t>Unemployment remains one of South Africa</w:t>
      </w:r>
      <w:r w:rsidR="00A10139">
        <w:t>’</w:t>
      </w:r>
      <w:r w:rsidRPr="00755A33">
        <w:t>s biggest challenges and thus forms an integral part of our National Development Plan (</w:t>
      </w:r>
      <w:r w:rsidR="00A10139">
        <w:t>“</w:t>
      </w:r>
      <w:r w:rsidRPr="00755A33">
        <w:t>NDP</w:t>
      </w:r>
      <w:r w:rsidR="00A10139">
        <w:t>”</w:t>
      </w:r>
      <w:r w:rsidRPr="00755A33">
        <w:t>). A comparative of our labour force surveys is set out in the table below.</w:t>
      </w:r>
    </w:p>
    <w:p w14:paraId="45875A52" w14:textId="78515D87" w:rsidR="00755A33" w:rsidRPr="00A10139" w:rsidRDefault="00755A33" w:rsidP="00BD00BD">
      <w:pPr>
        <w:pStyle w:val="H23G"/>
        <w:rPr>
          <w:rStyle w:val="FootnoteReference"/>
        </w:rPr>
      </w:pPr>
      <w:r w:rsidRPr="00755A33">
        <w:lastRenderedPageBreak/>
        <w:tab/>
      </w:r>
      <w:r w:rsidRPr="00755A33">
        <w:tab/>
        <w:t>Table 14</w:t>
      </w:r>
      <w:r w:rsidR="00BD00BD">
        <w:br/>
      </w:r>
      <w:r w:rsidRPr="00755A33">
        <w:t>Quarterly labour force survey comparisons (2013–2017)</w:t>
      </w:r>
      <w:r w:rsidRPr="00975542">
        <w:rPr>
          <w:rStyle w:val="FootnoteReference"/>
          <w:b w:val="0"/>
          <w:bCs/>
        </w:rPr>
        <w:footnoteReference w:id="25"/>
      </w:r>
    </w:p>
    <w:tbl>
      <w:tblPr>
        <w:tblW w:w="7370" w:type="dxa"/>
        <w:tblInd w:w="1134" w:type="dxa"/>
        <w:tblLayout w:type="fixed"/>
        <w:tblCellMar>
          <w:left w:w="0" w:type="dxa"/>
          <w:right w:w="0" w:type="dxa"/>
        </w:tblCellMar>
        <w:tblLook w:val="04A0" w:firstRow="1" w:lastRow="0" w:firstColumn="1" w:lastColumn="0" w:noHBand="0" w:noVBand="1"/>
      </w:tblPr>
      <w:tblGrid>
        <w:gridCol w:w="2919"/>
        <w:gridCol w:w="889"/>
        <w:gridCol w:w="895"/>
        <w:gridCol w:w="889"/>
        <w:gridCol w:w="889"/>
        <w:gridCol w:w="889"/>
      </w:tblGrid>
      <w:tr w:rsidR="00755A33" w:rsidRPr="00755A33" w14:paraId="26E58220" w14:textId="77777777" w:rsidTr="00755A33">
        <w:trPr>
          <w:tblHeader/>
        </w:trPr>
        <w:tc>
          <w:tcPr>
            <w:tcW w:w="3532" w:type="dxa"/>
            <w:tcBorders>
              <w:top w:val="single" w:sz="4" w:space="0" w:color="auto"/>
              <w:bottom w:val="single" w:sz="12" w:space="0" w:color="auto"/>
            </w:tcBorders>
            <w:shd w:val="clear" w:color="auto" w:fill="auto"/>
            <w:noWrap/>
            <w:vAlign w:val="bottom"/>
            <w:hideMark/>
          </w:tcPr>
          <w:p w14:paraId="74A0D939" w14:textId="1001F957" w:rsidR="00755A33" w:rsidRPr="00755A33" w:rsidRDefault="00755A33" w:rsidP="00755A33">
            <w:pPr>
              <w:spacing w:before="80" w:after="80" w:line="200" w:lineRule="exact"/>
              <w:rPr>
                <w:rFonts w:eastAsia="Calibri"/>
                <w:bCs/>
                <w:i/>
                <w:sz w:val="16"/>
                <w:lang w:eastAsia="en-ZA"/>
              </w:rPr>
            </w:pPr>
            <w:r w:rsidRPr="00755A33">
              <w:rPr>
                <w:rFonts w:eastAsia="Calibri"/>
                <w:bCs/>
                <w:i/>
                <w:sz w:val="16"/>
              </w:rPr>
              <w:t>Both sexes</w:t>
            </w:r>
          </w:p>
        </w:tc>
        <w:tc>
          <w:tcPr>
            <w:tcW w:w="1073" w:type="dxa"/>
            <w:tcBorders>
              <w:top w:val="single" w:sz="4" w:space="0" w:color="auto"/>
              <w:bottom w:val="single" w:sz="12" w:space="0" w:color="auto"/>
            </w:tcBorders>
            <w:shd w:val="clear" w:color="auto" w:fill="auto"/>
            <w:vAlign w:val="bottom"/>
            <w:hideMark/>
          </w:tcPr>
          <w:p w14:paraId="59BA4CF4" w14:textId="77777777" w:rsidR="00755A33" w:rsidRPr="00755A33" w:rsidRDefault="00755A33" w:rsidP="00755A33">
            <w:pPr>
              <w:spacing w:before="80" w:after="80" w:line="200" w:lineRule="exact"/>
              <w:jc w:val="right"/>
              <w:rPr>
                <w:rFonts w:eastAsia="Calibri"/>
                <w:bCs/>
                <w:i/>
                <w:sz w:val="16"/>
                <w:lang w:eastAsia="en-ZA"/>
              </w:rPr>
            </w:pPr>
            <w:r w:rsidRPr="00755A33">
              <w:rPr>
                <w:rFonts w:eastAsia="Calibri"/>
                <w:bCs/>
                <w:i/>
                <w:sz w:val="16"/>
              </w:rPr>
              <w:t>QLFS 2013 Thousand</w:t>
            </w:r>
          </w:p>
        </w:tc>
        <w:tc>
          <w:tcPr>
            <w:tcW w:w="1080" w:type="dxa"/>
            <w:tcBorders>
              <w:top w:val="single" w:sz="4" w:space="0" w:color="auto"/>
              <w:bottom w:val="single" w:sz="12" w:space="0" w:color="auto"/>
            </w:tcBorders>
            <w:shd w:val="clear" w:color="auto" w:fill="auto"/>
            <w:vAlign w:val="bottom"/>
            <w:hideMark/>
          </w:tcPr>
          <w:p w14:paraId="5B27002F" w14:textId="77777777" w:rsidR="00755A33" w:rsidRPr="00755A33" w:rsidRDefault="00755A33" w:rsidP="00755A33">
            <w:pPr>
              <w:spacing w:before="80" w:after="80" w:line="200" w:lineRule="exact"/>
              <w:jc w:val="right"/>
              <w:rPr>
                <w:rFonts w:eastAsia="Calibri"/>
                <w:bCs/>
                <w:i/>
                <w:sz w:val="16"/>
              </w:rPr>
            </w:pPr>
            <w:r w:rsidRPr="00755A33">
              <w:rPr>
                <w:rFonts w:eastAsia="Calibri"/>
                <w:bCs/>
                <w:i/>
                <w:sz w:val="16"/>
              </w:rPr>
              <w:t>QLFS 2014 Thousand</w:t>
            </w:r>
          </w:p>
        </w:tc>
        <w:tc>
          <w:tcPr>
            <w:tcW w:w="1073" w:type="dxa"/>
            <w:tcBorders>
              <w:top w:val="single" w:sz="4" w:space="0" w:color="auto"/>
              <w:bottom w:val="single" w:sz="12" w:space="0" w:color="auto"/>
            </w:tcBorders>
            <w:shd w:val="clear" w:color="auto" w:fill="auto"/>
            <w:vAlign w:val="bottom"/>
            <w:hideMark/>
          </w:tcPr>
          <w:p w14:paraId="023EF939" w14:textId="77777777" w:rsidR="00755A33" w:rsidRPr="00755A33" w:rsidRDefault="00755A33" w:rsidP="00755A33">
            <w:pPr>
              <w:spacing w:before="80" w:after="80" w:line="200" w:lineRule="exact"/>
              <w:jc w:val="right"/>
              <w:rPr>
                <w:rFonts w:eastAsia="Calibri"/>
                <w:bCs/>
                <w:i/>
                <w:sz w:val="16"/>
              </w:rPr>
            </w:pPr>
            <w:r w:rsidRPr="00755A33">
              <w:rPr>
                <w:rFonts w:eastAsia="Calibri"/>
                <w:bCs/>
                <w:i/>
                <w:sz w:val="16"/>
              </w:rPr>
              <w:t>QLFS 2015 Thousand</w:t>
            </w:r>
          </w:p>
        </w:tc>
        <w:tc>
          <w:tcPr>
            <w:tcW w:w="1073" w:type="dxa"/>
            <w:tcBorders>
              <w:top w:val="single" w:sz="4" w:space="0" w:color="auto"/>
              <w:bottom w:val="single" w:sz="12" w:space="0" w:color="auto"/>
            </w:tcBorders>
            <w:shd w:val="clear" w:color="auto" w:fill="auto"/>
            <w:vAlign w:val="bottom"/>
            <w:hideMark/>
          </w:tcPr>
          <w:p w14:paraId="44EBB3A2" w14:textId="77777777" w:rsidR="00755A33" w:rsidRPr="00755A33" w:rsidRDefault="00755A33" w:rsidP="00755A33">
            <w:pPr>
              <w:spacing w:before="80" w:after="80" w:line="200" w:lineRule="exact"/>
              <w:jc w:val="right"/>
              <w:rPr>
                <w:rFonts w:eastAsia="Calibri"/>
                <w:bCs/>
                <w:i/>
                <w:sz w:val="16"/>
              </w:rPr>
            </w:pPr>
            <w:r w:rsidRPr="00755A33">
              <w:rPr>
                <w:rFonts w:eastAsia="Calibri"/>
                <w:bCs/>
                <w:i/>
                <w:sz w:val="16"/>
              </w:rPr>
              <w:t>QLFS 2016 Thousand</w:t>
            </w:r>
          </w:p>
        </w:tc>
        <w:tc>
          <w:tcPr>
            <w:tcW w:w="1073" w:type="dxa"/>
            <w:tcBorders>
              <w:top w:val="single" w:sz="4" w:space="0" w:color="auto"/>
              <w:bottom w:val="single" w:sz="12" w:space="0" w:color="auto"/>
            </w:tcBorders>
            <w:shd w:val="clear" w:color="auto" w:fill="auto"/>
            <w:vAlign w:val="bottom"/>
            <w:hideMark/>
          </w:tcPr>
          <w:p w14:paraId="215722FA" w14:textId="77777777" w:rsidR="00755A33" w:rsidRPr="00755A33" w:rsidRDefault="00755A33" w:rsidP="00755A33">
            <w:pPr>
              <w:spacing w:before="80" w:after="80" w:line="200" w:lineRule="exact"/>
              <w:jc w:val="right"/>
              <w:rPr>
                <w:rFonts w:eastAsia="Calibri"/>
                <w:bCs/>
                <w:i/>
                <w:sz w:val="16"/>
              </w:rPr>
            </w:pPr>
            <w:r w:rsidRPr="00755A33">
              <w:rPr>
                <w:rFonts w:eastAsia="Calibri"/>
                <w:bCs/>
                <w:i/>
                <w:sz w:val="16"/>
              </w:rPr>
              <w:t>QLFS 2017 Thousand</w:t>
            </w:r>
          </w:p>
        </w:tc>
      </w:tr>
      <w:tr w:rsidR="00755A33" w:rsidRPr="00755A33" w14:paraId="2FD0E4DF" w14:textId="77777777" w:rsidTr="00755A33">
        <w:tc>
          <w:tcPr>
            <w:tcW w:w="3532" w:type="dxa"/>
            <w:tcBorders>
              <w:top w:val="single" w:sz="12" w:space="0" w:color="auto"/>
            </w:tcBorders>
            <w:shd w:val="clear" w:color="auto" w:fill="auto"/>
            <w:noWrap/>
            <w:hideMark/>
          </w:tcPr>
          <w:p w14:paraId="4DBDCD08" w14:textId="77777777" w:rsidR="00755A33" w:rsidRPr="00755A33" w:rsidRDefault="00755A33" w:rsidP="00755A33">
            <w:pPr>
              <w:spacing w:before="40" w:after="40" w:line="220" w:lineRule="exact"/>
              <w:rPr>
                <w:b/>
                <w:bCs/>
                <w:sz w:val="18"/>
                <w:lang w:eastAsia="en-ZA"/>
              </w:rPr>
            </w:pPr>
            <w:r w:rsidRPr="00755A33">
              <w:rPr>
                <w:b/>
                <w:sz w:val="18"/>
                <w:lang w:eastAsia="en-ZA"/>
              </w:rPr>
              <w:t>Population 15–64 yrs</w:t>
            </w:r>
          </w:p>
        </w:tc>
        <w:tc>
          <w:tcPr>
            <w:tcW w:w="1073" w:type="dxa"/>
            <w:tcBorders>
              <w:top w:val="single" w:sz="12" w:space="0" w:color="auto"/>
            </w:tcBorders>
            <w:shd w:val="clear" w:color="auto" w:fill="auto"/>
            <w:noWrap/>
            <w:vAlign w:val="bottom"/>
            <w:hideMark/>
          </w:tcPr>
          <w:p w14:paraId="056F89B8"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34 790</w:t>
            </w:r>
          </w:p>
        </w:tc>
        <w:tc>
          <w:tcPr>
            <w:tcW w:w="1080" w:type="dxa"/>
            <w:tcBorders>
              <w:top w:val="single" w:sz="12" w:space="0" w:color="auto"/>
            </w:tcBorders>
            <w:shd w:val="clear" w:color="auto" w:fill="auto"/>
            <w:noWrap/>
            <w:vAlign w:val="bottom"/>
            <w:hideMark/>
          </w:tcPr>
          <w:p w14:paraId="23031B35"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35 410</w:t>
            </w:r>
          </w:p>
        </w:tc>
        <w:tc>
          <w:tcPr>
            <w:tcW w:w="1073" w:type="dxa"/>
            <w:tcBorders>
              <w:top w:val="single" w:sz="12" w:space="0" w:color="auto"/>
            </w:tcBorders>
            <w:shd w:val="clear" w:color="auto" w:fill="auto"/>
            <w:noWrap/>
            <w:vAlign w:val="bottom"/>
            <w:hideMark/>
          </w:tcPr>
          <w:p w14:paraId="49377F0B"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36 035</w:t>
            </w:r>
          </w:p>
        </w:tc>
        <w:tc>
          <w:tcPr>
            <w:tcW w:w="1073" w:type="dxa"/>
            <w:tcBorders>
              <w:top w:val="single" w:sz="12" w:space="0" w:color="auto"/>
            </w:tcBorders>
            <w:shd w:val="clear" w:color="auto" w:fill="auto"/>
            <w:noWrap/>
            <w:vAlign w:val="bottom"/>
            <w:hideMark/>
          </w:tcPr>
          <w:p w14:paraId="7111AB13"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36 669</w:t>
            </w:r>
          </w:p>
        </w:tc>
        <w:tc>
          <w:tcPr>
            <w:tcW w:w="1073" w:type="dxa"/>
            <w:tcBorders>
              <w:top w:val="single" w:sz="12" w:space="0" w:color="auto"/>
            </w:tcBorders>
            <w:shd w:val="clear" w:color="auto" w:fill="auto"/>
            <w:noWrap/>
            <w:vAlign w:val="bottom"/>
            <w:hideMark/>
          </w:tcPr>
          <w:p w14:paraId="4DDCEF30"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37 294</w:t>
            </w:r>
          </w:p>
        </w:tc>
      </w:tr>
      <w:tr w:rsidR="00755A33" w:rsidRPr="00755A33" w14:paraId="112E9AFC" w14:textId="77777777" w:rsidTr="00755A33">
        <w:tc>
          <w:tcPr>
            <w:tcW w:w="3532" w:type="dxa"/>
            <w:shd w:val="clear" w:color="auto" w:fill="auto"/>
            <w:noWrap/>
            <w:hideMark/>
          </w:tcPr>
          <w:p w14:paraId="7BE91015" w14:textId="77777777" w:rsidR="00755A33" w:rsidRPr="00755A33" w:rsidRDefault="00755A33" w:rsidP="00755A33">
            <w:pPr>
              <w:spacing w:before="40" w:after="40" w:line="220" w:lineRule="exact"/>
              <w:rPr>
                <w:b/>
                <w:sz w:val="18"/>
                <w:lang w:eastAsia="en-ZA"/>
              </w:rPr>
            </w:pPr>
            <w:r w:rsidRPr="00755A33">
              <w:rPr>
                <w:b/>
                <w:bCs/>
                <w:sz w:val="18"/>
                <w:lang w:eastAsia="en-ZA"/>
              </w:rPr>
              <w:t>Labour Force</w:t>
            </w:r>
          </w:p>
        </w:tc>
        <w:tc>
          <w:tcPr>
            <w:tcW w:w="1073" w:type="dxa"/>
            <w:shd w:val="clear" w:color="auto" w:fill="auto"/>
            <w:noWrap/>
            <w:vAlign w:val="bottom"/>
            <w:hideMark/>
          </w:tcPr>
          <w:p w14:paraId="371AE400"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19 752</w:t>
            </w:r>
          </w:p>
        </w:tc>
        <w:tc>
          <w:tcPr>
            <w:tcW w:w="1080" w:type="dxa"/>
            <w:shd w:val="clear" w:color="auto" w:fill="auto"/>
            <w:noWrap/>
            <w:vAlign w:val="bottom"/>
            <w:hideMark/>
          </w:tcPr>
          <w:p w14:paraId="1DA99CE8"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20 216</w:t>
            </w:r>
          </w:p>
        </w:tc>
        <w:tc>
          <w:tcPr>
            <w:tcW w:w="1073" w:type="dxa"/>
            <w:shd w:val="clear" w:color="auto" w:fill="auto"/>
            <w:noWrap/>
            <w:vAlign w:val="bottom"/>
            <w:hideMark/>
          </w:tcPr>
          <w:p w14:paraId="0EF54002"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21 085</w:t>
            </w:r>
          </w:p>
        </w:tc>
        <w:tc>
          <w:tcPr>
            <w:tcW w:w="1073" w:type="dxa"/>
            <w:shd w:val="clear" w:color="auto" w:fill="auto"/>
            <w:noWrap/>
            <w:vAlign w:val="bottom"/>
            <w:hideMark/>
          </w:tcPr>
          <w:p w14:paraId="71A54A64"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21 533</w:t>
            </w:r>
          </w:p>
        </w:tc>
        <w:tc>
          <w:tcPr>
            <w:tcW w:w="1073" w:type="dxa"/>
            <w:shd w:val="clear" w:color="auto" w:fill="auto"/>
            <w:noWrap/>
            <w:vAlign w:val="bottom"/>
            <w:hideMark/>
          </w:tcPr>
          <w:p w14:paraId="6D23CAF9"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22 289</w:t>
            </w:r>
          </w:p>
        </w:tc>
      </w:tr>
      <w:tr w:rsidR="00755A33" w:rsidRPr="00755A33" w14:paraId="652248B9" w14:textId="77777777" w:rsidTr="00755A33">
        <w:tc>
          <w:tcPr>
            <w:tcW w:w="3532" w:type="dxa"/>
            <w:shd w:val="clear" w:color="auto" w:fill="auto"/>
            <w:noWrap/>
            <w:hideMark/>
          </w:tcPr>
          <w:p w14:paraId="43FC7802" w14:textId="77777777" w:rsidR="00755A33" w:rsidRPr="00755A33" w:rsidRDefault="00755A33" w:rsidP="00755A33">
            <w:pPr>
              <w:spacing w:before="40" w:after="40" w:line="220" w:lineRule="exact"/>
              <w:rPr>
                <w:sz w:val="18"/>
                <w:lang w:eastAsia="en-ZA"/>
              </w:rPr>
            </w:pPr>
            <w:r w:rsidRPr="00755A33">
              <w:rPr>
                <w:sz w:val="18"/>
                <w:lang w:eastAsia="en-ZA"/>
              </w:rPr>
              <w:t>Employed</w:t>
            </w:r>
          </w:p>
        </w:tc>
        <w:tc>
          <w:tcPr>
            <w:tcW w:w="1073" w:type="dxa"/>
            <w:shd w:val="clear" w:color="auto" w:fill="auto"/>
            <w:noWrap/>
            <w:vAlign w:val="bottom"/>
            <w:hideMark/>
          </w:tcPr>
          <w:p w14:paraId="4794C2FC" w14:textId="77777777" w:rsidR="00755A33" w:rsidRPr="00755A33" w:rsidRDefault="00755A33" w:rsidP="00755A33">
            <w:pPr>
              <w:spacing w:before="40" w:after="40" w:line="220" w:lineRule="exact"/>
              <w:jc w:val="right"/>
              <w:rPr>
                <w:rFonts w:eastAsia="Calibri"/>
                <w:sz w:val="18"/>
              </w:rPr>
            </w:pPr>
            <w:r w:rsidRPr="00755A33">
              <w:rPr>
                <w:rFonts w:eastAsia="Calibri"/>
                <w:sz w:val="18"/>
              </w:rPr>
              <w:t>14 866</w:t>
            </w:r>
          </w:p>
        </w:tc>
        <w:tc>
          <w:tcPr>
            <w:tcW w:w="1080" w:type="dxa"/>
            <w:shd w:val="clear" w:color="auto" w:fill="auto"/>
            <w:noWrap/>
            <w:vAlign w:val="bottom"/>
            <w:hideMark/>
          </w:tcPr>
          <w:p w14:paraId="31092AB8"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15 146</w:t>
            </w:r>
          </w:p>
        </w:tc>
        <w:tc>
          <w:tcPr>
            <w:tcW w:w="1073" w:type="dxa"/>
            <w:shd w:val="clear" w:color="auto" w:fill="auto"/>
            <w:noWrap/>
            <w:vAlign w:val="bottom"/>
            <w:hideMark/>
          </w:tcPr>
          <w:p w14:paraId="47B8A145"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15 741</w:t>
            </w:r>
          </w:p>
        </w:tc>
        <w:tc>
          <w:tcPr>
            <w:tcW w:w="1073" w:type="dxa"/>
            <w:shd w:val="clear" w:color="auto" w:fill="auto"/>
            <w:noWrap/>
            <w:vAlign w:val="bottom"/>
            <w:hideMark/>
          </w:tcPr>
          <w:p w14:paraId="110FB866"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15 780</w:t>
            </w:r>
          </w:p>
        </w:tc>
        <w:tc>
          <w:tcPr>
            <w:tcW w:w="1073" w:type="dxa"/>
            <w:shd w:val="clear" w:color="auto" w:fill="auto"/>
            <w:noWrap/>
            <w:vAlign w:val="bottom"/>
            <w:hideMark/>
          </w:tcPr>
          <w:p w14:paraId="2321DCD9" w14:textId="77777777" w:rsidR="00755A33" w:rsidRPr="00755A33" w:rsidRDefault="00755A33" w:rsidP="00755A33">
            <w:pPr>
              <w:spacing w:before="40" w:after="40" w:line="220" w:lineRule="exact"/>
              <w:jc w:val="right"/>
              <w:rPr>
                <w:rFonts w:eastAsia="Calibri"/>
                <w:sz w:val="18"/>
              </w:rPr>
            </w:pPr>
            <w:r w:rsidRPr="00755A33">
              <w:rPr>
                <w:rFonts w:eastAsia="Calibri"/>
                <w:sz w:val="18"/>
              </w:rPr>
              <w:t>16 169</w:t>
            </w:r>
          </w:p>
        </w:tc>
      </w:tr>
      <w:tr w:rsidR="00755A33" w:rsidRPr="00755A33" w14:paraId="0720F917" w14:textId="77777777" w:rsidTr="00755A33">
        <w:tc>
          <w:tcPr>
            <w:tcW w:w="3532" w:type="dxa"/>
            <w:shd w:val="clear" w:color="auto" w:fill="auto"/>
            <w:noWrap/>
            <w:hideMark/>
          </w:tcPr>
          <w:p w14:paraId="6F4CBD84" w14:textId="77777777" w:rsidR="00755A33" w:rsidRPr="00755A33" w:rsidRDefault="00755A33" w:rsidP="00755A33">
            <w:pPr>
              <w:spacing w:before="40" w:after="40" w:line="220" w:lineRule="exact"/>
              <w:rPr>
                <w:sz w:val="18"/>
                <w:lang w:eastAsia="en-ZA"/>
              </w:rPr>
            </w:pPr>
            <w:r w:rsidRPr="00755A33">
              <w:rPr>
                <w:sz w:val="18"/>
                <w:lang w:eastAsia="en-ZA"/>
              </w:rPr>
              <w:t>Formal sector (Non-agricultural)</w:t>
            </w:r>
          </w:p>
        </w:tc>
        <w:tc>
          <w:tcPr>
            <w:tcW w:w="1073" w:type="dxa"/>
            <w:shd w:val="clear" w:color="auto" w:fill="auto"/>
            <w:noWrap/>
            <w:vAlign w:val="bottom"/>
            <w:hideMark/>
          </w:tcPr>
          <w:p w14:paraId="6E0F68C3" w14:textId="77777777" w:rsidR="00755A33" w:rsidRPr="00755A33" w:rsidRDefault="00755A33" w:rsidP="00755A33">
            <w:pPr>
              <w:spacing w:before="40" w:after="40" w:line="220" w:lineRule="exact"/>
              <w:jc w:val="right"/>
              <w:rPr>
                <w:rFonts w:eastAsia="Calibri"/>
                <w:sz w:val="18"/>
              </w:rPr>
            </w:pPr>
            <w:r w:rsidRPr="00755A33">
              <w:rPr>
                <w:rFonts w:eastAsia="Calibri"/>
                <w:sz w:val="18"/>
              </w:rPr>
              <w:t>10 524</w:t>
            </w:r>
          </w:p>
        </w:tc>
        <w:tc>
          <w:tcPr>
            <w:tcW w:w="1080" w:type="dxa"/>
            <w:shd w:val="clear" w:color="auto" w:fill="auto"/>
            <w:noWrap/>
            <w:vAlign w:val="bottom"/>
            <w:hideMark/>
          </w:tcPr>
          <w:p w14:paraId="6032EBC3" w14:textId="77777777" w:rsidR="00755A33" w:rsidRPr="00755A33" w:rsidRDefault="00755A33" w:rsidP="00755A33">
            <w:pPr>
              <w:spacing w:before="40" w:after="40" w:line="220" w:lineRule="exact"/>
              <w:jc w:val="right"/>
              <w:rPr>
                <w:rFonts w:eastAsia="Calibri"/>
                <w:sz w:val="18"/>
              </w:rPr>
            </w:pPr>
            <w:r w:rsidRPr="00755A33">
              <w:rPr>
                <w:rFonts w:eastAsia="Calibri"/>
                <w:sz w:val="18"/>
              </w:rPr>
              <w:t>10 822</w:t>
            </w:r>
          </w:p>
        </w:tc>
        <w:tc>
          <w:tcPr>
            <w:tcW w:w="1073" w:type="dxa"/>
            <w:shd w:val="clear" w:color="auto" w:fill="auto"/>
            <w:noWrap/>
            <w:vAlign w:val="bottom"/>
            <w:hideMark/>
          </w:tcPr>
          <w:p w14:paraId="1C8B7979" w14:textId="77777777" w:rsidR="00755A33" w:rsidRPr="00755A33" w:rsidRDefault="00755A33" w:rsidP="00755A33">
            <w:pPr>
              <w:spacing w:before="40" w:after="40" w:line="220" w:lineRule="exact"/>
              <w:jc w:val="right"/>
              <w:rPr>
                <w:rFonts w:eastAsia="Calibri"/>
                <w:sz w:val="18"/>
              </w:rPr>
            </w:pPr>
            <w:r w:rsidRPr="00755A33">
              <w:rPr>
                <w:rFonts w:eastAsia="Calibri"/>
                <w:sz w:val="18"/>
              </w:rPr>
              <w:t>10 935</w:t>
            </w:r>
          </w:p>
        </w:tc>
        <w:tc>
          <w:tcPr>
            <w:tcW w:w="1073" w:type="dxa"/>
            <w:shd w:val="clear" w:color="auto" w:fill="auto"/>
            <w:noWrap/>
            <w:vAlign w:val="bottom"/>
            <w:hideMark/>
          </w:tcPr>
          <w:p w14:paraId="2DBFE46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11 021</w:t>
            </w:r>
          </w:p>
        </w:tc>
        <w:tc>
          <w:tcPr>
            <w:tcW w:w="1073" w:type="dxa"/>
            <w:shd w:val="clear" w:color="auto" w:fill="auto"/>
            <w:noWrap/>
            <w:vAlign w:val="bottom"/>
            <w:hideMark/>
          </w:tcPr>
          <w:p w14:paraId="35AB491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11 288</w:t>
            </w:r>
          </w:p>
        </w:tc>
      </w:tr>
      <w:tr w:rsidR="00755A33" w:rsidRPr="00755A33" w14:paraId="3CEC1DB7" w14:textId="77777777" w:rsidTr="00755A33">
        <w:tc>
          <w:tcPr>
            <w:tcW w:w="3532" w:type="dxa"/>
            <w:shd w:val="clear" w:color="auto" w:fill="auto"/>
            <w:noWrap/>
            <w:hideMark/>
          </w:tcPr>
          <w:p w14:paraId="17009E22"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Informal sector (Non-agricultural)</w:t>
            </w:r>
          </w:p>
        </w:tc>
        <w:tc>
          <w:tcPr>
            <w:tcW w:w="1073" w:type="dxa"/>
            <w:shd w:val="clear" w:color="auto" w:fill="auto"/>
            <w:noWrap/>
            <w:vAlign w:val="bottom"/>
            <w:hideMark/>
          </w:tcPr>
          <w:p w14:paraId="0DBF295D"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2 366</w:t>
            </w:r>
          </w:p>
        </w:tc>
        <w:tc>
          <w:tcPr>
            <w:tcW w:w="1080" w:type="dxa"/>
            <w:shd w:val="clear" w:color="auto" w:fill="auto"/>
            <w:noWrap/>
            <w:vAlign w:val="bottom"/>
            <w:hideMark/>
          </w:tcPr>
          <w:p w14:paraId="79A2924C"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2 393</w:t>
            </w:r>
          </w:p>
        </w:tc>
        <w:tc>
          <w:tcPr>
            <w:tcW w:w="1073" w:type="dxa"/>
            <w:shd w:val="clear" w:color="auto" w:fill="auto"/>
            <w:noWrap/>
            <w:vAlign w:val="bottom"/>
            <w:hideMark/>
          </w:tcPr>
          <w:p w14:paraId="6CD372AE"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2 637</w:t>
            </w:r>
          </w:p>
        </w:tc>
        <w:tc>
          <w:tcPr>
            <w:tcW w:w="1073" w:type="dxa"/>
            <w:shd w:val="clear" w:color="auto" w:fill="auto"/>
            <w:noWrap/>
            <w:vAlign w:val="bottom"/>
            <w:hideMark/>
          </w:tcPr>
          <w:p w14:paraId="06E36DD5"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2 602</w:t>
            </w:r>
          </w:p>
        </w:tc>
        <w:tc>
          <w:tcPr>
            <w:tcW w:w="1073" w:type="dxa"/>
            <w:shd w:val="clear" w:color="auto" w:fill="auto"/>
            <w:noWrap/>
            <w:vAlign w:val="bottom"/>
            <w:hideMark/>
          </w:tcPr>
          <w:p w14:paraId="5DF93827"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2 735</w:t>
            </w:r>
          </w:p>
        </w:tc>
      </w:tr>
      <w:tr w:rsidR="00755A33" w:rsidRPr="00755A33" w14:paraId="207E4459" w14:textId="77777777" w:rsidTr="00755A33">
        <w:tc>
          <w:tcPr>
            <w:tcW w:w="3532" w:type="dxa"/>
            <w:shd w:val="clear" w:color="auto" w:fill="auto"/>
            <w:noWrap/>
            <w:hideMark/>
          </w:tcPr>
          <w:p w14:paraId="493CBE63"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Agriculture</w:t>
            </w:r>
          </w:p>
        </w:tc>
        <w:tc>
          <w:tcPr>
            <w:tcW w:w="1073" w:type="dxa"/>
            <w:shd w:val="clear" w:color="auto" w:fill="auto"/>
            <w:noWrap/>
            <w:vAlign w:val="bottom"/>
            <w:hideMark/>
          </w:tcPr>
          <w:p w14:paraId="3A60ABB0" w14:textId="77777777" w:rsidR="00755A33" w:rsidRPr="00755A33" w:rsidRDefault="00755A33" w:rsidP="00755A33">
            <w:pPr>
              <w:spacing w:before="40" w:after="40" w:line="220" w:lineRule="exact"/>
              <w:jc w:val="right"/>
              <w:rPr>
                <w:rFonts w:eastAsia="Calibri"/>
                <w:sz w:val="18"/>
              </w:rPr>
            </w:pPr>
            <w:r w:rsidRPr="00755A33">
              <w:rPr>
                <w:rFonts w:eastAsia="Calibri"/>
                <w:sz w:val="18"/>
              </w:rPr>
              <w:t>740</w:t>
            </w:r>
          </w:p>
        </w:tc>
        <w:tc>
          <w:tcPr>
            <w:tcW w:w="1080" w:type="dxa"/>
            <w:shd w:val="clear" w:color="auto" w:fill="auto"/>
            <w:noWrap/>
            <w:vAlign w:val="bottom"/>
            <w:hideMark/>
          </w:tcPr>
          <w:p w14:paraId="29A762F8" w14:textId="77777777" w:rsidR="00755A33" w:rsidRPr="00755A33" w:rsidRDefault="00755A33" w:rsidP="00755A33">
            <w:pPr>
              <w:spacing w:before="40" w:after="40" w:line="220" w:lineRule="exact"/>
              <w:jc w:val="right"/>
              <w:rPr>
                <w:rFonts w:eastAsia="Calibri"/>
                <w:sz w:val="18"/>
              </w:rPr>
            </w:pPr>
            <w:r w:rsidRPr="00755A33">
              <w:rPr>
                <w:rFonts w:eastAsia="Calibri"/>
                <w:sz w:val="18"/>
              </w:rPr>
              <w:t>702</w:t>
            </w:r>
          </w:p>
        </w:tc>
        <w:tc>
          <w:tcPr>
            <w:tcW w:w="1073" w:type="dxa"/>
            <w:shd w:val="clear" w:color="auto" w:fill="auto"/>
            <w:noWrap/>
            <w:vAlign w:val="bottom"/>
            <w:hideMark/>
          </w:tcPr>
          <w:p w14:paraId="158C8A61" w14:textId="77777777" w:rsidR="00755A33" w:rsidRPr="00755A33" w:rsidRDefault="00755A33" w:rsidP="00755A33">
            <w:pPr>
              <w:spacing w:before="40" w:after="40" w:line="220" w:lineRule="exact"/>
              <w:jc w:val="right"/>
              <w:rPr>
                <w:rFonts w:eastAsia="Calibri"/>
                <w:sz w:val="18"/>
              </w:rPr>
            </w:pPr>
            <w:r w:rsidRPr="00755A33">
              <w:rPr>
                <w:rFonts w:eastAsia="Calibri"/>
                <w:sz w:val="18"/>
              </w:rPr>
              <w:t>880</w:t>
            </w:r>
          </w:p>
        </w:tc>
        <w:tc>
          <w:tcPr>
            <w:tcW w:w="1073" w:type="dxa"/>
            <w:shd w:val="clear" w:color="auto" w:fill="auto"/>
            <w:noWrap/>
            <w:vAlign w:val="bottom"/>
            <w:hideMark/>
          </w:tcPr>
          <w:p w14:paraId="4BA56D40" w14:textId="77777777" w:rsidR="00755A33" w:rsidRPr="00755A33" w:rsidRDefault="00755A33" w:rsidP="00755A33">
            <w:pPr>
              <w:spacing w:before="40" w:after="40" w:line="220" w:lineRule="exact"/>
              <w:jc w:val="right"/>
              <w:rPr>
                <w:rFonts w:eastAsia="Calibri"/>
                <w:sz w:val="18"/>
              </w:rPr>
            </w:pPr>
            <w:r w:rsidRPr="00755A33">
              <w:rPr>
                <w:rFonts w:eastAsia="Calibri"/>
                <w:sz w:val="18"/>
              </w:rPr>
              <w:t>874</w:t>
            </w:r>
          </w:p>
        </w:tc>
        <w:tc>
          <w:tcPr>
            <w:tcW w:w="1073" w:type="dxa"/>
            <w:shd w:val="clear" w:color="auto" w:fill="auto"/>
            <w:noWrap/>
            <w:vAlign w:val="bottom"/>
            <w:hideMark/>
          </w:tcPr>
          <w:p w14:paraId="245D0B11" w14:textId="77777777" w:rsidR="00755A33" w:rsidRPr="00755A33" w:rsidRDefault="00755A33" w:rsidP="00755A33">
            <w:pPr>
              <w:spacing w:before="40" w:after="40" w:line="220" w:lineRule="exact"/>
              <w:jc w:val="right"/>
              <w:rPr>
                <w:rFonts w:eastAsia="Calibri"/>
                <w:sz w:val="18"/>
              </w:rPr>
            </w:pPr>
            <w:r w:rsidRPr="00755A33">
              <w:rPr>
                <w:rFonts w:eastAsia="Calibri"/>
                <w:sz w:val="18"/>
              </w:rPr>
              <w:t>843</w:t>
            </w:r>
          </w:p>
        </w:tc>
      </w:tr>
      <w:tr w:rsidR="00755A33" w:rsidRPr="00755A33" w14:paraId="54C83043" w14:textId="77777777" w:rsidTr="00755A33">
        <w:tc>
          <w:tcPr>
            <w:tcW w:w="3532" w:type="dxa"/>
            <w:shd w:val="clear" w:color="auto" w:fill="auto"/>
            <w:noWrap/>
            <w:hideMark/>
          </w:tcPr>
          <w:p w14:paraId="2710D483"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Private households</w:t>
            </w:r>
          </w:p>
        </w:tc>
        <w:tc>
          <w:tcPr>
            <w:tcW w:w="1073" w:type="dxa"/>
            <w:shd w:val="clear" w:color="auto" w:fill="auto"/>
            <w:noWrap/>
            <w:vAlign w:val="bottom"/>
            <w:hideMark/>
          </w:tcPr>
          <w:p w14:paraId="4BB578A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1 236</w:t>
            </w:r>
          </w:p>
        </w:tc>
        <w:tc>
          <w:tcPr>
            <w:tcW w:w="1080" w:type="dxa"/>
            <w:shd w:val="clear" w:color="auto" w:fill="auto"/>
            <w:noWrap/>
            <w:vAlign w:val="bottom"/>
            <w:hideMark/>
          </w:tcPr>
          <w:p w14:paraId="0BE3BC47"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1 230</w:t>
            </w:r>
          </w:p>
        </w:tc>
        <w:tc>
          <w:tcPr>
            <w:tcW w:w="1073" w:type="dxa"/>
            <w:shd w:val="clear" w:color="auto" w:fill="auto"/>
            <w:noWrap/>
            <w:vAlign w:val="bottom"/>
            <w:hideMark/>
          </w:tcPr>
          <w:p w14:paraId="3ABA9615"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1 288</w:t>
            </w:r>
          </w:p>
        </w:tc>
        <w:tc>
          <w:tcPr>
            <w:tcW w:w="1073" w:type="dxa"/>
            <w:shd w:val="clear" w:color="auto" w:fill="auto"/>
            <w:noWrap/>
            <w:vAlign w:val="bottom"/>
            <w:hideMark/>
          </w:tcPr>
          <w:p w14:paraId="231C7680"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1 283</w:t>
            </w:r>
          </w:p>
        </w:tc>
        <w:tc>
          <w:tcPr>
            <w:tcW w:w="1073" w:type="dxa"/>
            <w:shd w:val="clear" w:color="auto" w:fill="auto"/>
            <w:noWrap/>
            <w:vAlign w:val="bottom"/>
            <w:hideMark/>
          </w:tcPr>
          <w:p w14:paraId="15FAE24C"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1 303</w:t>
            </w:r>
          </w:p>
        </w:tc>
      </w:tr>
      <w:tr w:rsidR="00755A33" w:rsidRPr="00755A33" w14:paraId="6CD5900E" w14:textId="77777777" w:rsidTr="00755A33">
        <w:tc>
          <w:tcPr>
            <w:tcW w:w="3532" w:type="dxa"/>
            <w:shd w:val="clear" w:color="auto" w:fill="auto"/>
            <w:noWrap/>
            <w:hideMark/>
          </w:tcPr>
          <w:p w14:paraId="1EF04C17"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Unemployed</w:t>
            </w:r>
          </w:p>
        </w:tc>
        <w:tc>
          <w:tcPr>
            <w:tcW w:w="1073" w:type="dxa"/>
            <w:shd w:val="clear" w:color="auto" w:fill="auto"/>
            <w:noWrap/>
            <w:vAlign w:val="bottom"/>
            <w:hideMark/>
          </w:tcPr>
          <w:p w14:paraId="03A3C85B" w14:textId="77777777" w:rsidR="00755A33" w:rsidRPr="00755A33" w:rsidRDefault="00755A33" w:rsidP="00755A33">
            <w:pPr>
              <w:spacing w:before="40" w:after="40" w:line="220" w:lineRule="exact"/>
              <w:jc w:val="right"/>
              <w:rPr>
                <w:rFonts w:eastAsia="Calibri"/>
                <w:sz w:val="18"/>
              </w:rPr>
            </w:pPr>
            <w:r w:rsidRPr="00755A33">
              <w:rPr>
                <w:rFonts w:eastAsia="Calibri"/>
                <w:sz w:val="18"/>
              </w:rPr>
              <w:t>4 886</w:t>
            </w:r>
          </w:p>
        </w:tc>
        <w:tc>
          <w:tcPr>
            <w:tcW w:w="1080" w:type="dxa"/>
            <w:shd w:val="clear" w:color="auto" w:fill="auto"/>
            <w:noWrap/>
            <w:vAlign w:val="bottom"/>
            <w:hideMark/>
          </w:tcPr>
          <w:p w14:paraId="3D49EECD"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5 070</w:t>
            </w:r>
          </w:p>
        </w:tc>
        <w:tc>
          <w:tcPr>
            <w:tcW w:w="1073" w:type="dxa"/>
            <w:shd w:val="clear" w:color="auto" w:fill="auto"/>
            <w:noWrap/>
            <w:vAlign w:val="bottom"/>
            <w:hideMark/>
          </w:tcPr>
          <w:p w14:paraId="585AFA99"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5 344</w:t>
            </w:r>
          </w:p>
        </w:tc>
        <w:tc>
          <w:tcPr>
            <w:tcW w:w="1073" w:type="dxa"/>
            <w:shd w:val="clear" w:color="auto" w:fill="auto"/>
            <w:noWrap/>
            <w:vAlign w:val="bottom"/>
            <w:hideMark/>
          </w:tcPr>
          <w:p w14:paraId="354CAE67"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5 753</w:t>
            </w:r>
          </w:p>
        </w:tc>
        <w:tc>
          <w:tcPr>
            <w:tcW w:w="1073" w:type="dxa"/>
            <w:shd w:val="clear" w:color="auto" w:fill="auto"/>
            <w:noWrap/>
            <w:vAlign w:val="bottom"/>
            <w:hideMark/>
          </w:tcPr>
          <w:p w14:paraId="59CB71B2"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6 120</w:t>
            </w:r>
          </w:p>
        </w:tc>
      </w:tr>
      <w:tr w:rsidR="00755A33" w:rsidRPr="00755A33" w14:paraId="1CA90F24" w14:textId="77777777" w:rsidTr="00755A33">
        <w:tc>
          <w:tcPr>
            <w:tcW w:w="3532" w:type="dxa"/>
            <w:shd w:val="clear" w:color="auto" w:fill="auto"/>
            <w:noWrap/>
            <w:hideMark/>
          </w:tcPr>
          <w:p w14:paraId="5804537C"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Not economically active</w:t>
            </w:r>
          </w:p>
        </w:tc>
        <w:tc>
          <w:tcPr>
            <w:tcW w:w="1073" w:type="dxa"/>
            <w:shd w:val="clear" w:color="auto" w:fill="auto"/>
            <w:noWrap/>
            <w:vAlign w:val="bottom"/>
            <w:hideMark/>
          </w:tcPr>
          <w:p w14:paraId="39039330"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15 038</w:t>
            </w:r>
          </w:p>
        </w:tc>
        <w:tc>
          <w:tcPr>
            <w:tcW w:w="1080" w:type="dxa"/>
            <w:shd w:val="clear" w:color="auto" w:fill="auto"/>
            <w:noWrap/>
            <w:vAlign w:val="bottom"/>
            <w:hideMark/>
          </w:tcPr>
          <w:p w14:paraId="59327BCB"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15 194</w:t>
            </w:r>
          </w:p>
        </w:tc>
        <w:tc>
          <w:tcPr>
            <w:tcW w:w="1073" w:type="dxa"/>
            <w:shd w:val="clear" w:color="auto" w:fill="auto"/>
            <w:noWrap/>
            <w:vAlign w:val="bottom"/>
            <w:hideMark/>
          </w:tcPr>
          <w:p w14:paraId="00C3EF0B" w14:textId="77777777" w:rsidR="00755A33" w:rsidRPr="00755A33" w:rsidRDefault="00755A33" w:rsidP="00755A33">
            <w:pPr>
              <w:spacing w:before="40" w:after="40" w:line="220" w:lineRule="exact"/>
              <w:jc w:val="right"/>
              <w:rPr>
                <w:rFonts w:eastAsia="Calibri"/>
                <w:sz w:val="18"/>
              </w:rPr>
            </w:pPr>
            <w:r w:rsidRPr="00755A33">
              <w:rPr>
                <w:rFonts w:eastAsia="Calibri"/>
                <w:sz w:val="18"/>
              </w:rPr>
              <w:t>14 950</w:t>
            </w:r>
          </w:p>
        </w:tc>
        <w:tc>
          <w:tcPr>
            <w:tcW w:w="1073" w:type="dxa"/>
            <w:shd w:val="clear" w:color="auto" w:fill="auto"/>
            <w:noWrap/>
            <w:vAlign w:val="bottom"/>
            <w:hideMark/>
          </w:tcPr>
          <w:p w14:paraId="77B639BB"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15 136</w:t>
            </w:r>
          </w:p>
        </w:tc>
        <w:tc>
          <w:tcPr>
            <w:tcW w:w="1073" w:type="dxa"/>
            <w:shd w:val="clear" w:color="auto" w:fill="auto"/>
            <w:noWrap/>
            <w:vAlign w:val="bottom"/>
            <w:hideMark/>
          </w:tcPr>
          <w:p w14:paraId="24D1B8BE" w14:textId="77777777" w:rsidR="00755A33" w:rsidRPr="00755A33" w:rsidRDefault="00755A33" w:rsidP="00755A33">
            <w:pPr>
              <w:spacing w:before="40" w:after="40" w:line="220" w:lineRule="exact"/>
              <w:jc w:val="right"/>
              <w:rPr>
                <w:rFonts w:eastAsia="Calibri"/>
                <w:sz w:val="18"/>
              </w:rPr>
            </w:pPr>
            <w:r w:rsidRPr="00755A33">
              <w:rPr>
                <w:rFonts w:eastAsia="Calibri"/>
                <w:sz w:val="18"/>
              </w:rPr>
              <w:t>15 005</w:t>
            </w:r>
          </w:p>
        </w:tc>
      </w:tr>
      <w:tr w:rsidR="00755A33" w:rsidRPr="00755A33" w14:paraId="2D2960E1" w14:textId="77777777" w:rsidTr="00755A33">
        <w:tc>
          <w:tcPr>
            <w:tcW w:w="3532" w:type="dxa"/>
            <w:shd w:val="clear" w:color="auto" w:fill="auto"/>
            <w:noWrap/>
            <w:hideMark/>
          </w:tcPr>
          <w:p w14:paraId="1CB6A1CF"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Discouraged work-seekers</w:t>
            </w:r>
          </w:p>
        </w:tc>
        <w:tc>
          <w:tcPr>
            <w:tcW w:w="1073" w:type="dxa"/>
            <w:shd w:val="clear" w:color="auto" w:fill="auto"/>
            <w:noWrap/>
            <w:vAlign w:val="bottom"/>
            <w:hideMark/>
          </w:tcPr>
          <w:p w14:paraId="256A51DA"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2 331</w:t>
            </w:r>
          </w:p>
        </w:tc>
        <w:tc>
          <w:tcPr>
            <w:tcW w:w="1080" w:type="dxa"/>
            <w:shd w:val="clear" w:color="auto" w:fill="auto"/>
            <w:noWrap/>
            <w:vAlign w:val="bottom"/>
            <w:hideMark/>
          </w:tcPr>
          <w:p w14:paraId="7AD2CEE4"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2 422</w:t>
            </w:r>
          </w:p>
        </w:tc>
        <w:tc>
          <w:tcPr>
            <w:tcW w:w="1073" w:type="dxa"/>
            <w:shd w:val="clear" w:color="auto" w:fill="auto"/>
            <w:noWrap/>
            <w:vAlign w:val="bottom"/>
            <w:hideMark/>
          </w:tcPr>
          <w:p w14:paraId="0457F199"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2 334</w:t>
            </w:r>
          </w:p>
        </w:tc>
        <w:tc>
          <w:tcPr>
            <w:tcW w:w="1073" w:type="dxa"/>
            <w:shd w:val="clear" w:color="auto" w:fill="auto"/>
            <w:noWrap/>
            <w:vAlign w:val="bottom"/>
            <w:hideMark/>
          </w:tcPr>
          <w:p w14:paraId="3CDC3C4B"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2 386</w:t>
            </w:r>
          </w:p>
        </w:tc>
        <w:tc>
          <w:tcPr>
            <w:tcW w:w="1073" w:type="dxa"/>
            <w:shd w:val="clear" w:color="auto" w:fill="auto"/>
            <w:noWrap/>
            <w:vAlign w:val="bottom"/>
            <w:hideMark/>
          </w:tcPr>
          <w:p w14:paraId="6801EE8C"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2 403</w:t>
            </w:r>
          </w:p>
        </w:tc>
      </w:tr>
      <w:tr w:rsidR="00755A33" w:rsidRPr="00755A33" w14:paraId="1B007C68" w14:textId="77777777" w:rsidTr="00755A33">
        <w:tc>
          <w:tcPr>
            <w:tcW w:w="3532" w:type="dxa"/>
            <w:shd w:val="clear" w:color="auto" w:fill="auto"/>
            <w:noWrap/>
            <w:hideMark/>
          </w:tcPr>
          <w:p w14:paraId="2776606C"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Other(not economically active)</w:t>
            </w:r>
          </w:p>
        </w:tc>
        <w:tc>
          <w:tcPr>
            <w:tcW w:w="1073" w:type="dxa"/>
            <w:shd w:val="clear" w:color="auto" w:fill="auto"/>
            <w:noWrap/>
            <w:vAlign w:val="bottom"/>
            <w:hideMark/>
          </w:tcPr>
          <w:p w14:paraId="035DCA0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12 708</w:t>
            </w:r>
          </w:p>
        </w:tc>
        <w:tc>
          <w:tcPr>
            <w:tcW w:w="1080" w:type="dxa"/>
            <w:shd w:val="clear" w:color="auto" w:fill="auto"/>
            <w:noWrap/>
            <w:vAlign w:val="bottom"/>
            <w:hideMark/>
          </w:tcPr>
          <w:p w14:paraId="401D451E" w14:textId="77777777" w:rsidR="00755A33" w:rsidRPr="00755A33" w:rsidRDefault="00755A33" w:rsidP="00755A33">
            <w:pPr>
              <w:spacing w:before="40" w:after="40" w:line="220" w:lineRule="exact"/>
              <w:jc w:val="right"/>
              <w:rPr>
                <w:rFonts w:eastAsia="Calibri"/>
                <w:sz w:val="18"/>
              </w:rPr>
            </w:pPr>
            <w:r w:rsidRPr="00755A33">
              <w:rPr>
                <w:rFonts w:eastAsia="Calibri"/>
                <w:sz w:val="18"/>
              </w:rPr>
              <w:t>12 771</w:t>
            </w:r>
          </w:p>
        </w:tc>
        <w:tc>
          <w:tcPr>
            <w:tcW w:w="1073" w:type="dxa"/>
            <w:shd w:val="clear" w:color="auto" w:fill="auto"/>
            <w:noWrap/>
            <w:vAlign w:val="bottom"/>
            <w:hideMark/>
          </w:tcPr>
          <w:p w14:paraId="3DF1550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12 616</w:t>
            </w:r>
          </w:p>
        </w:tc>
        <w:tc>
          <w:tcPr>
            <w:tcW w:w="1073" w:type="dxa"/>
            <w:shd w:val="clear" w:color="auto" w:fill="auto"/>
            <w:noWrap/>
            <w:vAlign w:val="bottom"/>
            <w:hideMark/>
          </w:tcPr>
          <w:p w14:paraId="6E58ED06" w14:textId="77777777" w:rsidR="00755A33" w:rsidRPr="00755A33" w:rsidRDefault="00755A33" w:rsidP="00755A33">
            <w:pPr>
              <w:spacing w:before="40" w:after="40" w:line="220" w:lineRule="exact"/>
              <w:jc w:val="right"/>
              <w:rPr>
                <w:rFonts w:eastAsia="Calibri"/>
                <w:sz w:val="18"/>
              </w:rPr>
            </w:pPr>
            <w:r w:rsidRPr="00755A33">
              <w:rPr>
                <w:rFonts w:eastAsia="Calibri"/>
                <w:sz w:val="18"/>
              </w:rPr>
              <w:t>12 750</w:t>
            </w:r>
          </w:p>
        </w:tc>
        <w:tc>
          <w:tcPr>
            <w:tcW w:w="1073" w:type="dxa"/>
            <w:shd w:val="clear" w:color="auto" w:fill="auto"/>
            <w:noWrap/>
            <w:vAlign w:val="bottom"/>
            <w:hideMark/>
          </w:tcPr>
          <w:p w14:paraId="6489F172" w14:textId="77777777" w:rsidR="00755A33" w:rsidRPr="00755A33" w:rsidRDefault="00755A33" w:rsidP="00755A33">
            <w:pPr>
              <w:spacing w:before="40" w:after="40" w:line="220" w:lineRule="exact"/>
              <w:jc w:val="right"/>
              <w:rPr>
                <w:rFonts w:eastAsia="Calibri"/>
                <w:sz w:val="18"/>
              </w:rPr>
            </w:pPr>
            <w:r w:rsidRPr="00755A33">
              <w:rPr>
                <w:rFonts w:eastAsia="Calibri"/>
                <w:sz w:val="18"/>
              </w:rPr>
              <w:t>12 602</w:t>
            </w:r>
          </w:p>
        </w:tc>
      </w:tr>
      <w:tr w:rsidR="00755A33" w:rsidRPr="00755A33" w14:paraId="5D929EF4" w14:textId="77777777" w:rsidTr="00755A33">
        <w:tc>
          <w:tcPr>
            <w:tcW w:w="3532" w:type="dxa"/>
            <w:shd w:val="clear" w:color="auto" w:fill="auto"/>
            <w:noWrap/>
            <w:hideMark/>
          </w:tcPr>
          <w:p w14:paraId="7CB15B06" w14:textId="77777777" w:rsidR="00755A33" w:rsidRPr="00755A33" w:rsidRDefault="00755A33" w:rsidP="00755A33">
            <w:pPr>
              <w:spacing w:before="40" w:after="40" w:line="220" w:lineRule="exact"/>
              <w:rPr>
                <w:rFonts w:eastAsia="Calibri"/>
                <w:b/>
                <w:bCs/>
                <w:sz w:val="18"/>
                <w:lang w:eastAsia="en-ZA"/>
              </w:rPr>
            </w:pPr>
            <w:r w:rsidRPr="00755A33">
              <w:rPr>
                <w:rFonts w:eastAsia="Calibri"/>
                <w:b/>
                <w:bCs/>
                <w:sz w:val="18"/>
              </w:rPr>
              <w:t>Rates (%)</w:t>
            </w:r>
          </w:p>
        </w:tc>
        <w:tc>
          <w:tcPr>
            <w:tcW w:w="1073" w:type="dxa"/>
            <w:shd w:val="clear" w:color="auto" w:fill="auto"/>
            <w:noWrap/>
            <w:vAlign w:val="bottom"/>
            <w:hideMark/>
          </w:tcPr>
          <w:p w14:paraId="3AFDECB1"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80" w:type="dxa"/>
            <w:shd w:val="clear" w:color="auto" w:fill="auto"/>
            <w:noWrap/>
            <w:vAlign w:val="bottom"/>
            <w:hideMark/>
          </w:tcPr>
          <w:p w14:paraId="3A6E115A"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2B9C7560"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2C4FA8E3"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070ECB1C"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r>
      <w:tr w:rsidR="00755A33" w:rsidRPr="00755A33" w14:paraId="681F92DD" w14:textId="77777777" w:rsidTr="00755A33">
        <w:tc>
          <w:tcPr>
            <w:tcW w:w="3532" w:type="dxa"/>
            <w:shd w:val="clear" w:color="auto" w:fill="auto"/>
            <w:noWrap/>
            <w:hideMark/>
          </w:tcPr>
          <w:p w14:paraId="5CE8CFCE"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Unemployment rate</w:t>
            </w:r>
          </w:p>
        </w:tc>
        <w:tc>
          <w:tcPr>
            <w:tcW w:w="1073" w:type="dxa"/>
            <w:shd w:val="clear" w:color="auto" w:fill="auto"/>
            <w:noWrap/>
            <w:vAlign w:val="bottom"/>
            <w:hideMark/>
          </w:tcPr>
          <w:p w14:paraId="6A78F184" w14:textId="77777777" w:rsidR="00755A33" w:rsidRPr="00755A33" w:rsidRDefault="00755A33" w:rsidP="00755A33">
            <w:pPr>
              <w:spacing w:before="40" w:after="40" w:line="220" w:lineRule="exact"/>
              <w:jc w:val="right"/>
              <w:rPr>
                <w:rFonts w:eastAsia="Calibri"/>
                <w:sz w:val="18"/>
              </w:rPr>
            </w:pPr>
            <w:r w:rsidRPr="00755A33">
              <w:rPr>
                <w:rFonts w:eastAsia="Calibri"/>
                <w:sz w:val="18"/>
              </w:rPr>
              <w:t>24,7</w:t>
            </w:r>
          </w:p>
        </w:tc>
        <w:tc>
          <w:tcPr>
            <w:tcW w:w="1080" w:type="dxa"/>
            <w:shd w:val="clear" w:color="auto" w:fill="auto"/>
            <w:noWrap/>
            <w:vAlign w:val="bottom"/>
            <w:hideMark/>
          </w:tcPr>
          <w:p w14:paraId="3CD6536F" w14:textId="77777777" w:rsidR="00755A33" w:rsidRPr="00755A33" w:rsidRDefault="00755A33" w:rsidP="00755A33">
            <w:pPr>
              <w:spacing w:before="40" w:after="40" w:line="220" w:lineRule="exact"/>
              <w:jc w:val="right"/>
              <w:rPr>
                <w:rFonts w:eastAsia="Calibri"/>
                <w:sz w:val="18"/>
              </w:rPr>
            </w:pPr>
            <w:r w:rsidRPr="00755A33">
              <w:rPr>
                <w:rFonts w:eastAsia="Calibri"/>
                <w:sz w:val="18"/>
              </w:rPr>
              <w:t>25,1</w:t>
            </w:r>
          </w:p>
        </w:tc>
        <w:tc>
          <w:tcPr>
            <w:tcW w:w="1073" w:type="dxa"/>
            <w:shd w:val="clear" w:color="auto" w:fill="auto"/>
            <w:noWrap/>
            <w:vAlign w:val="bottom"/>
            <w:hideMark/>
          </w:tcPr>
          <w:p w14:paraId="054B942E" w14:textId="77777777" w:rsidR="00755A33" w:rsidRPr="00755A33" w:rsidRDefault="00755A33" w:rsidP="00755A33">
            <w:pPr>
              <w:spacing w:before="40" w:after="40" w:line="220" w:lineRule="exact"/>
              <w:jc w:val="right"/>
              <w:rPr>
                <w:rFonts w:eastAsia="Calibri"/>
                <w:sz w:val="18"/>
              </w:rPr>
            </w:pPr>
            <w:r w:rsidRPr="00755A33">
              <w:rPr>
                <w:rFonts w:eastAsia="Calibri"/>
                <w:sz w:val="18"/>
              </w:rPr>
              <w:t>25,3</w:t>
            </w:r>
          </w:p>
        </w:tc>
        <w:tc>
          <w:tcPr>
            <w:tcW w:w="1073" w:type="dxa"/>
            <w:shd w:val="clear" w:color="auto" w:fill="auto"/>
            <w:noWrap/>
            <w:vAlign w:val="bottom"/>
            <w:hideMark/>
          </w:tcPr>
          <w:p w14:paraId="3F806DCC" w14:textId="77777777" w:rsidR="00755A33" w:rsidRPr="00755A33" w:rsidRDefault="00755A33" w:rsidP="00755A33">
            <w:pPr>
              <w:spacing w:before="40" w:after="40" w:line="220" w:lineRule="exact"/>
              <w:jc w:val="right"/>
              <w:rPr>
                <w:rFonts w:eastAsia="Calibri"/>
                <w:sz w:val="18"/>
              </w:rPr>
            </w:pPr>
            <w:r w:rsidRPr="00755A33">
              <w:rPr>
                <w:rFonts w:eastAsia="Calibri"/>
                <w:sz w:val="18"/>
              </w:rPr>
              <w:t>26,7</w:t>
            </w:r>
          </w:p>
        </w:tc>
        <w:tc>
          <w:tcPr>
            <w:tcW w:w="1073" w:type="dxa"/>
            <w:shd w:val="clear" w:color="auto" w:fill="auto"/>
            <w:noWrap/>
            <w:vAlign w:val="bottom"/>
            <w:hideMark/>
          </w:tcPr>
          <w:p w14:paraId="3D00F0B8" w14:textId="77777777" w:rsidR="00755A33" w:rsidRPr="00755A33" w:rsidRDefault="00755A33" w:rsidP="00755A33">
            <w:pPr>
              <w:spacing w:before="40" w:after="40" w:line="220" w:lineRule="exact"/>
              <w:jc w:val="right"/>
              <w:rPr>
                <w:rFonts w:eastAsia="Calibri"/>
                <w:sz w:val="18"/>
              </w:rPr>
            </w:pPr>
            <w:r w:rsidRPr="00755A33">
              <w:rPr>
                <w:rFonts w:eastAsia="Calibri"/>
                <w:sz w:val="18"/>
              </w:rPr>
              <w:t>27,5</w:t>
            </w:r>
          </w:p>
        </w:tc>
      </w:tr>
      <w:tr w:rsidR="00755A33" w:rsidRPr="00755A33" w14:paraId="1B5C8BD6" w14:textId="77777777" w:rsidTr="00755A33">
        <w:tc>
          <w:tcPr>
            <w:tcW w:w="3532" w:type="dxa"/>
            <w:shd w:val="clear" w:color="auto" w:fill="auto"/>
            <w:noWrap/>
            <w:hideMark/>
          </w:tcPr>
          <w:p w14:paraId="1E522831"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Employed / population ratio (Absorption)</w:t>
            </w:r>
          </w:p>
        </w:tc>
        <w:tc>
          <w:tcPr>
            <w:tcW w:w="1073" w:type="dxa"/>
            <w:shd w:val="clear" w:color="auto" w:fill="auto"/>
            <w:noWrap/>
            <w:vAlign w:val="bottom"/>
            <w:hideMark/>
          </w:tcPr>
          <w:p w14:paraId="50DC9599" w14:textId="77777777" w:rsidR="00755A33" w:rsidRPr="00755A33" w:rsidRDefault="00755A33" w:rsidP="00755A33">
            <w:pPr>
              <w:spacing w:before="40" w:after="40" w:line="220" w:lineRule="exact"/>
              <w:jc w:val="right"/>
              <w:rPr>
                <w:rFonts w:eastAsia="Calibri"/>
                <w:sz w:val="18"/>
              </w:rPr>
            </w:pPr>
            <w:r w:rsidRPr="00755A33">
              <w:rPr>
                <w:rFonts w:eastAsia="Calibri"/>
                <w:sz w:val="18"/>
              </w:rPr>
              <w:t>42,7</w:t>
            </w:r>
          </w:p>
        </w:tc>
        <w:tc>
          <w:tcPr>
            <w:tcW w:w="1080" w:type="dxa"/>
            <w:shd w:val="clear" w:color="auto" w:fill="auto"/>
            <w:noWrap/>
            <w:vAlign w:val="bottom"/>
            <w:hideMark/>
          </w:tcPr>
          <w:p w14:paraId="3963F875" w14:textId="77777777" w:rsidR="00755A33" w:rsidRPr="00755A33" w:rsidRDefault="00755A33" w:rsidP="00755A33">
            <w:pPr>
              <w:spacing w:before="40" w:after="40" w:line="220" w:lineRule="exact"/>
              <w:jc w:val="right"/>
              <w:rPr>
                <w:rFonts w:eastAsia="Calibri"/>
                <w:sz w:val="18"/>
              </w:rPr>
            </w:pPr>
            <w:r w:rsidRPr="00755A33">
              <w:rPr>
                <w:rFonts w:eastAsia="Calibri"/>
                <w:sz w:val="18"/>
              </w:rPr>
              <w:t>42,8</w:t>
            </w:r>
          </w:p>
        </w:tc>
        <w:tc>
          <w:tcPr>
            <w:tcW w:w="1073" w:type="dxa"/>
            <w:shd w:val="clear" w:color="auto" w:fill="auto"/>
            <w:noWrap/>
            <w:vAlign w:val="bottom"/>
            <w:hideMark/>
          </w:tcPr>
          <w:p w14:paraId="4B3F6D3B" w14:textId="77777777" w:rsidR="00755A33" w:rsidRPr="00755A33" w:rsidRDefault="00755A33" w:rsidP="00755A33">
            <w:pPr>
              <w:spacing w:before="40" w:after="40" w:line="220" w:lineRule="exact"/>
              <w:jc w:val="right"/>
              <w:rPr>
                <w:rFonts w:eastAsia="Calibri"/>
                <w:sz w:val="18"/>
              </w:rPr>
            </w:pPr>
            <w:r w:rsidRPr="00755A33">
              <w:rPr>
                <w:rFonts w:eastAsia="Calibri"/>
                <w:sz w:val="18"/>
              </w:rPr>
              <w:t>43,7</w:t>
            </w:r>
          </w:p>
        </w:tc>
        <w:tc>
          <w:tcPr>
            <w:tcW w:w="1073" w:type="dxa"/>
            <w:shd w:val="clear" w:color="auto" w:fill="auto"/>
            <w:noWrap/>
            <w:vAlign w:val="bottom"/>
            <w:hideMark/>
          </w:tcPr>
          <w:p w14:paraId="5B4E4A45" w14:textId="77777777" w:rsidR="00755A33" w:rsidRPr="00755A33" w:rsidRDefault="00755A33" w:rsidP="00755A33">
            <w:pPr>
              <w:spacing w:before="40" w:after="40" w:line="220" w:lineRule="exact"/>
              <w:jc w:val="right"/>
              <w:rPr>
                <w:rFonts w:eastAsia="Calibri"/>
                <w:sz w:val="18"/>
              </w:rPr>
            </w:pPr>
            <w:r w:rsidRPr="00755A33">
              <w:rPr>
                <w:rFonts w:eastAsia="Calibri"/>
                <w:sz w:val="18"/>
              </w:rPr>
              <w:t>43,0</w:t>
            </w:r>
          </w:p>
        </w:tc>
        <w:tc>
          <w:tcPr>
            <w:tcW w:w="1073" w:type="dxa"/>
            <w:shd w:val="clear" w:color="auto" w:fill="auto"/>
            <w:noWrap/>
            <w:vAlign w:val="bottom"/>
            <w:hideMark/>
          </w:tcPr>
          <w:p w14:paraId="65843119" w14:textId="77777777" w:rsidR="00755A33" w:rsidRPr="00755A33" w:rsidRDefault="00755A33" w:rsidP="00755A33">
            <w:pPr>
              <w:spacing w:before="40" w:after="40" w:line="220" w:lineRule="exact"/>
              <w:jc w:val="right"/>
              <w:rPr>
                <w:rFonts w:eastAsia="Calibri"/>
                <w:sz w:val="18"/>
              </w:rPr>
            </w:pPr>
            <w:r w:rsidRPr="00755A33">
              <w:rPr>
                <w:rFonts w:eastAsia="Calibri"/>
                <w:sz w:val="18"/>
              </w:rPr>
              <w:t>43,4</w:t>
            </w:r>
          </w:p>
        </w:tc>
      </w:tr>
      <w:tr w:rsidR="00755A33" w:rsidRPr="00755A33" w14:paraId="3AF428DB" w14:textId="77777777" w:rsidTr="00755A33">
        <w:tc>
          <w:tcPr>
            <w:tcW w:w="3532" w:type="dxa"/>
            <w:shd w:val="clear" w:color="auto" w:fill="auto"/>
            <w:noWrap/>
            <w:hideMark/>
          </w:tcPr>
          <w:p w14:paraId="486D5EF8"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Labour force participation rate</w:t>
            </w:r>
          </w:p>
        </w:tc>
        <w:tc>
          <w:tcPr>
            <w:tcW w:w="1073" w:type="dxa"/>
            <w:shd w:val="clear" w:color="auto" w:fill="auto"/>
            <w:noWrap/>
            <w:vAlign w:val="bottom"/>
            <w:hideMark/>
          </w:tcPr>
          <w:p w14:paraId="26E11BD9" w14:textId="77777777" w:rsidR="00755A33" w:rsidRPr="00755A33" w:rsidRDefault="00755A33" w:rsidP="00755A33">
            <w:pPr>
              <w:spacing w:before="40" w:after="40" w:line="220" w:lineRule="exact"/>
              <w:jc w:val="right"/>
              <w:rPr>
                <w:rFonts w:eastAsia="Calibri"/>
                <w:sz w:val="18"/>
              </w:rPr>
            </w:pPr>
            <w:r w:rsidRPr="00755A33">
              <w:rPr>
                <w:rFonts w:eastAsia="Calibri"/>
                <w:sz w:val="18"/>
              </w:rPr>
              <w:t>56,8</w:t>
            </w:r>
          </w:p>
        </w:tc>
        <w:tc>
          <w:tcPr>
            <w:tcW w:w="1080" w:type="dxa"/>
            <w:shd w:val="clear" w:color="auto" w:fill="auto"/>
            <w:noWrap/>
            <w:vAlign w:val="bottom"/>
            <w:hideMark/>
          </w:tcPr>
          <w:p w14:paraId="24F61FD0" w14:textId="77777777" w:rsidR="00755A33" w:rsidRPr="00755A33" w:rsidRDefault="00755A33" w:rsidP="00755A33">
            <w:pPr>
              <w:spacing w:before="40" w:after="40" w:line="220" w:lineRule="exact"/>
              <w:jc w:val="right"/>
              <w:rPr>
                <w:rFonts w:eastAsia="Calibri"/>
                <w:sz w:val="18"/>
              </w:rPr>
            </w:pPr>
            <w:r w:rsidRPr="00755A33">
              <w:rPr>
                <w:rFonts w:eastAsia="Calibri"/>
                <w:sz w:val="18"/>
              </w:rPr>
              <w:t>57,1</w:t>
            </w:r>
          </w:p>
        </w:tc>
        <w:tc>
          <w:tcPr>
            <w:tcW w:w="1073" w:type="dxa"/>
            <w:shd w:val="clear" w:color="auto" w:fill="auto"/>
            <w:noWrap/>
            <w:vAlign w:val="bottom"/>
            <w:hideMark/>
          </w:tcPr>
          <w:p w14:paraId="112F2916" w14:textId="77777777" w:rsidR="00755A33" w:rsidRPr="00755A33" w:rsidRDefault="00755A33" w:rsidP="00755A33">
            <w:pPr>
              <w:spacing w:before="40" w:after="40" w:line="220" w:lineRule="exact"/>
              <w:jc w:val="right"/>
              <w:rPr>
                <w:rFonts w:eastAsia="Calibri"/>
                <w:sz w:val="18"/>
              </w:rPr>
            </w:pPr>
            <w:r w:rsidRPr="00755A33">
              <w:rPr>
                <w:rFonts w:eastAsia="Calibri"/>
                <w:sz w:val="18"/>
              </w:rPr>
              <w:t>58,5</w:t>
            </w:r>
          </w:p>
        </w:tc>
        <w:tc>
          <w:tcPr>
            <w:tcW w:w="1073" w:type="dxa"/>
            <w:shd w:val="clear" w:color="auto" w:fill="auto"/>
            <w:noWrap/>
            <w:vAlign w:val="bottom"/>
            <w:hideMark/>
          </w:tcPr>
          <w:p w14:paraId="5947DF26" w14:textId="77777777" w:rsidR="00755A33" w:rsidRPr="00755A33" w:rsidRDefault="00755A33" w:rsidP="00755A33">
            <w:pPr>
              <w:spacing w:before="40" w:after="40" w:line="220" w:lineRule="exact"/>
              <w:jc w:val="right"/>
              <w:rPr>
                <w:rFonts w:eastAsia="Calibri"/>
                <w:sz w:val="18"/>
              </w:rPr>
            </w:pPr>
            <w:r w:rsidRPr="00755A33">
              <w:rPr>
                <w:rFonts w:eastAsia="Calibri"/>
                <w:sz w:val="18"/>
              </w:rPr>
              <w:t>58,7</w:t>
            </w:r>
          </w:p>
        </w:tc>
        <w:tc>
          <w:tcPr>
            <w:tcW w:w="1073" w:type="dxa"/>
            <w:shd w:val="clear" w:color="auto" w:fill="auto"/>
            <w:noWrap/>
            <w:vAlign w:val="bottom"/>
            <w:hideMark/>
          </w:tcPr>
          <w:p w14:paraId="35488A73" w14:textId="77777777" w:rsidR="00755A33" w:rsidRPr="00755A33" w:rsidRDefault="00755A33" w:rsidP="00755A33">
            <w:pPr>
              <w:spacing w:before="40" w:after="40" w:line="220" w:lineRule="exact"/>
              <w:jc w:val="right"/>
              <w:rPr>
                <w:rFonts w:eastAsia="Calibri"/>
                <w:sz w:val="18"/>
              </w:rPr>
            </w:pPr>
            <w:r w:rsidRPr="00755A33">
              <w:rPr>
                <w:rFonts w:eastAsia="Calibri"/>
                <w:sz w:val="18"/>
              </w:rPr>
              <w:t>59,8</w:t>
            </w:r>
          </w:p>
        </w:tc>
      </w:tr>
      <w:tr w:rsidR="00755A33" w:rsidRPr="00755A33" w14:paraId="43A2213E" w14:textId="77777777" w:rsidTr="00755A33">
        <w:tc>
          <w:tcPr>
            <w:tcW w:w="3532" w:type="dxa"/>
            <w:shd w:val="clear" w:color="auto" w:fill="auto"/>
            <w:noWrap/>
            <w:hideMark/>
          </w:tcPr>
          <w:p w14:paraId="43D0338C" w14:textId="77777777" w:rsidR="00755A33" w:rsidRPr="00755A33" w:rsidRDefault="00755A33" w:rsidP="00755A33">
            <w:pPr>
              <w:spacing w:before="40" w:after="40" w:line="220" w:lineRule="exact"/>
              <w:rPr>
                <w:rFonts w:eastAsia="Calibri"/>
                <w:b/>
                <w:bCs/>
                <w:sz w:val="18"/>
                <w:lang w:eastAsia="en-ZA"/>
              </w:rPr>
            </w:pPr>
            <w:r w:rsidRPr="00755A33">
              <w:rPr>
                <w:rFonts w:eastAsia="Calibri"/>
                <w:b/>
                <w:bCs/>
                <w:sz w:val="18"/>
              </w:rPr>
              <w:t>Women</w:t>
            </w:r>
          </w:p>
        </w:tc>
        <w:tc>
          <w:tcPr>
            <w:tcW w:w="1073" w:type="dxa"/>
            <w:shd w:val="clear" w:color="auto" w:fill="auto"/>
            <w:noWrap/>
            <w:vAlign w:val="bottom"/>
            <w:hideMark/>
          </w:tcPr>
          <w:p w14:paraId="25566178"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 xml:space="preserve"> </w:t>
            </w:r>
          </w:p>
        </w:tc>
        <w:tc>
          <w:tcPr>
            <w:tcW w:w="1080" w:type="dxa"/>
            <w:shd w:val="clear" w:color="auto" w:fill="auto"/>
            <w:noWrap/>
            <w:vAlign w:val="bottom"/>
            <w:hideMark/>
          </w:tcPr>
          <w:p w14:paraId="7DE609BD"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 xml:space="preserve"> </w:t>
            </w:r>
          </w:p>
        </w:tc>
        <w:tc>
          <w:tcPr>
            <w:tcW w:w="1073" w:type="dxa"/>
            <w:shd w:val="clear" w:color="auto" w:fill="auto"/>
            <w:noWrap/>
            <w:vAlign w:val="bottom"/>
            <w:hideMark/>
          </w:tcPr>
          <w:p w14:paraId="7D108CFF"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 xml:space="preserve"> </w:t>
            </w:r>
          </w:p>
        </w:tc>
        <w:tc>
          <w:tcPr>
            <w:tcW w:w="1073" w:type="dxa"/>
            <w:shd w:val="clear" w:color="auto" w:fill="auto"/>
            <w:noWrap/>
            <w:vAlign w:val="bottom"/>
            <w:hideMark/>
          </w:tcPr>
          <w:p w14:paraId="7EFDFDDB" w14:textId="2A5BF6CC" w:rsidR="00755A33" w:rsidRPr="00755A33" w:rsidRDefault="00A10139" w:rsidP="00755A33">
            <w:pPr>
              <w:spacing w:before="40" w:after="40" w:line="220" w:lineRule="exact"/>
              <w:jc w:val="right"/>
              <w:rPr>
                <w:rFonts w:eastAsia="Calibri"/>
                <w:b/>
                <w:bCs/>
                <w:sz w:val="18"/>
              </w:rPr>
            </w:pPr>
            <w:r>
              <w:rPr>
                <w:rFonts w:eastAsia="Calibri"/>
                <w:b/>
                <w:bCs/>
                <w:sz w:val="18"/>
              </w:rPr>
              <w:t xml:space="preserve"> </w:t>
            </w:r>
          </w:p>
        </w:tc>
        <w:tc>
          <w:tcPr>
            <w:tcW w:w="1073" w:type="dxa"/>
            <w:shd w:val="clear" w:color="auto" w:fill="auto"/>
            <w:noWrap/>
            <w:vAlign w:val="bottom"/>
            <w:hideMark/>
          </w:tcPr>
          <w:p w14:paraId="7100B810" w14:textId="77777777" w:rsidR="00755A33" w:rsidRPr="00755A33" w:rsidRDefault="00755A33" w:rsidP="00755A33">
            <w:pPr>
              <w:spacing w:before="40" w:after="40" w:line="220" w:lineRule="exact"/>
              <w:jc w:val="right"/>
              <w:rPr>
                <w:rFonts w:eastAsia="Calibri"/>
                <w:b/>
                <w:bCs/>
                <w:sz w:val="18"/>
              </w:rPr>
            </w:pPr>
            <w:r w:rsidRPr="00755A33">
              <w:rPr>
                <w:rFonts w:eastAsia="Calibri"/>
                <w:b/>
                <w:bCs/>
                <w:sz w:val="18"/>
              </w:rPr>
              <w:t xml:space="preserve"> </w:t>
            </w:r>
          </w:p>
        </w:tc>
      </w:tr>
      <w:tr w:rsidR="00755A33" w:rsidRPr="00755A33" w14:paraId="00F3DD6C" w14:textId="77777777" w:rsidTr="00755A33">
        <w:tc>
          <w:tcPr>
            <w:tcW w:w="3532" w:type="dxa"/>
            <w:shd w:val="clear" w:color="auto" w:fill="auto"/>
            <w:noWrap/>
            <w:hideMark/>
          </w:tcPr>
          <w:p w14:paraId="3DE222DD" w14:textId="77777777" w:rsidR="00755A33" w:rsidRPr="00755A33" w:rsidRDefault="00755A33" w:rsidP="00755A33">
            <w:pPr>
              <w:spacing w:before="40" w:after="40" w:line="220" w:lineRule="exact"/>
              <w:rPr>
                <w:rFonts w:eastAsia="Calibri"/>
                <w:bCs/>
                <w:sz w:val="18"/>
                <w:lang w:eastAsia="en-ZA"/>
              </w:rPr>
            </w:pPr>
            <w:r w:rsidRPr="00755A33">
              <w:rPr>
                <w:rFonts w:eastAsia="Calibri"/>
                <w:bCs/>
                <w:sz w:val="18"/>
              </w:rPr>
              <w:t>Population 15–64 yrs</w:t>
            </w:r>
          </w:p>
        </w:tc>
        <w:tc>
          <w:tcPr>
            <w:tcW w:w="1073" w:type="dxa"/>
            <w:shd w:val="clear" w:color="auto" w:fill="auto"/>
            <w:noWrap/>
            <w:vAlign w:val="bottom"/>
            <w:hideMark/>
          </w:tcPr>
          <w:p w14:paraId="27603BDF"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17 702</w:t>
            </w:r>
          </w:p>
        </w:tc>
        <w:tc>
          <w:tcPr>
            <w:tcW w:w="1080" w:type="dxa"/>
            <w:shd w:val="clear" w:color="auto" w:fill="auto"/>
            <w:noWrap/>
            <w:vAlign w:val="bottom"/>
            <w:hideMark/>
          </w:tcPr>
          <w:p w14:paraId="31E5ADB5"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17 986</w:t>
            </w:r>
          </w:p>
        </w:tc>
        <w:tc>
          <w:tcPr>
            <w:tcW w:w="1073" w:type="dxa"/>
            <w:shd w:val="clear" w:color="auto" w:fill="auto"/>
            <w:noWrap/>
            <w:vAlign w:val="bottom"/>
            <w:hideMark/>
          </w:tcPr>
          <w:p w14:paraId="5345CE79"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18 273</w:t>
            </w:r>
          </w:p>
        </w:tc>
        <w:tc>
          <w:tcPr>
            <w:tcW w:w="1073" w:type="dxa"/>
            <w:shd w:val="clear" w:color="auto" w:fill="auto"/>
            <w:noWrap/>
            <w:vAlign w:val="bottom"/>
            <w:hideMark/>
          </w:tcPr>
          <w:p w14:paraId="380ECA01"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18 567</w:t>
            </w:r>
          </w:p>
        </w:tc>
        <w:tc>
          <w:tcPr>
            <w:tcW w:w="1073" w:type="dxa"/>
            <w:shd w:val="clear" w:color="auto" w:fill="auto"/>
            <w:noWrap/>
            <w:vAlign w:val="bottom"/>
            <w:hideMark/>
          </w:tcPr>
          <w:p w14:paraId="2A685E3C"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18 865</w:t>
            </w:r>
          </w:p>
        </w:tc>
      </w:tr>
      <w:tr w:rsidR="00755A33" w:rsidRPr="00755A33" w14:paraId="492FCEE2" w14:textId="77777777" w:rsidTr="00755A33">
        <w:tc>
          <w:tcPr>
            <w:tcW w:w="3532" w:type="dxa"/>
            <w:shd w:val="clear" w:color="auto" w:fill="auto"/>
            <w:noWrap/>
            <w:hideMark/>
          </w:tcPr>
          <w:p w14:paraId="26821F80" w14:textId="77777777" w:rsidR="00755A33" w:rsidRPr="00755A33" w:rsidRDefault="00755A33" w:rsidP="00755A33">
            <w:pPr>
              <w:spacing w:before="40" w:after="40" w:line="220" w:lineRule="exact"/>
              <w:rPr>
                <w:rFonts w:eastAsia="Calibri"/>
                <w:bCs/>
                <w:sz w:val="18"/>
                <w:lang w:eastAsia="en-ZA"/>
              </w:rPr>
            </w:pPr>
            <w:r w:rsidRPr="00755A33">
              <w:rPr>
                <w:rFonts w:eastAsia="Calibri"/>
                <w:bCs/>
                <w:sz w:val="18"/>
              </w:rPr>
              <w:t>Labour Force</w:t>
            </w:r>
          </w:p>
        </w:tc>
        <w:tc>
          <w:tcPr>
            <w:tcW w:w="1073" w:type="dxa"/>
            <w:shd w:val="clear" w:color="auto" w:fill="auto"/>
            <w:noWrap/>
            <w:vAlign w:val="bottom"/>
            <w:hideMark/>
          </w:tcPr>
          <w:p w14:paraId="68FF2BDE"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8 920</w:t>
            </w:r>
          </w:p>
        </w:tc>
        <w:tc>
          <w:tcPr>
            <w:tcW w:w="1080" w:type="dxa"/>
            <w:shd w:val="clear" w:color="auto" w:fill="auto"/>
            <w:noWrap/>
            <w:vAlign w:val="bottom"/>
            <w:hideMark/>
          </w:tcPr>
          <w:p w14:paraId="2042DC19"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9 115</w:t>
            </w:r>
          </w:p>
        </w:tc>
        <w:tc>
          <w:tcPr>
            <w:tcW w:w="1073" w:type="dxa"/>
            <w:shd w:val="clear" w:color="auto" w:fill="auto"/>
            <w:noWrap/>
            <w:vAlign w:val="bottom"/>
            <w:hideMark/>
          </w:tcPr>
          <w:p w14:paraId="40027137"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9 522</w:t>
            </w:r>
          </w:p>
        </w:tc>
        <w:tc>
          <w:tcPr>
            <w:tcW w:w="1073" w:type="dxa"/>
            <w:shd w:val="clear" w:color="auto" w:fill="auto"/>
            <w:noWrap/>
            <w:vAlign w:val="bottom"/>
            <w:hideMark/>
          </w:tcPr>
          <w:p w14:paraId="38BE256B"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9 701</w:t>
            </w:r>
          </w:p>
        </w:tc>
        <w:tc>
          <w:tcPr>
            <w:tcW w:w="1073" w:type="dxa"/>
            <w:shd w:val="clear" w:color="auto" w:fill="auto"/>
            <w:noWrap/>
            <w:vAlign w:val="bottom"/>
            <w:hideMark/>
          </w:tcPr>
          <w:p w14:paraId="71AE5CEC" w14:textId="77777777" w:rsidR="00755A33" w:rsidRPr="00755A33" w:rsidRDefault="00755A33" w:rsidP="00755A33">
            <w:pPr>
              <w:spacing w:before="40" w:after="40" w:line="220" w:lineRule="exact"/>
              <w:jc w:val="right"/>
              <w:rPr>
                <w:rFonts w:eastAsia="Calibri"/>
                <w:bCs/>
                <w:sz w:val="18"/>
              </w:rPr>
            </w:pPr>
            <w:r w:rsidRPr="00755A33">
              <w:rPr>
                <w:rFonts w:eastAsia="Calibri"/>
                <w:bCs/>
                <w:sz w:val="18"/>
              </w:rPr>
              <w:t>10 104</w:t>
            </w:r>
          </w:p>
        </w:tc>
      </w:tr>
      <w:tr w:rsidR="00755A33" w:rsidRPr="00755A33" w14:paraId="574C232C" w14:textId="77777777" w:rsidTr="00755A33">
        <w:tc>
          <w:tcPr>
            <w:tcW w:w="3532" w:type="dxa"/>
            <w:shd w:val="clear" w:color="auto" w:fill="auto"/>
            <w:noWrap/>
            <w:hideMark/>
          </w:tcPr>
          <w:p w14:paraId="4A208566"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Employed</w:t>
            </w:r>
          </w:p>
        </w:tc>
        <w:tc>
          <w:tcPr>
            <w:tcW w:w="1073" w:type="dxa"/>
            <w:shd w:val="clear" w:color="auto" w:fill="auto"/>
            <w:noWrap/>
            <w:vAlign w:val="bottom"/>
            <w:hideMark/>
          </w:tcPr>
          <w:p w14:paraId="5CAA76F7"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6 539</w:t>
            </w:r>
          </w:p>
        </w:tc>
        <w:tc>
          <w:tcPr>
            <w:tcW w:w="1080" w:type="dxa"/>
            <w:shd w:val="clear" w:color="auto" w:fill="auto"/>
            <w:noWrap/>
            <w:vAlign w:val="bottom"/>
            <w:hideMark/>
          </w:tcPr>
          <w:p w14:paraId="12A2C490"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6 634</w:t>
            </w:r>
          </w:p>
        </w:tc>
        <w:tc>
          <w:tcPr>
            <w:tcW w:w="1073" w:type="dxa"/>
            <w:shd w:val="clear" w:color="auto" w:fill="auto"/>
            <w:noWrap/>
            <w:vAlign w:val="bottom"/>
            <w:hideMark/>
          </w:tcPr>
          <w:p w14:paraId="095B9232"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6 882</w:t>
            </w:r>
          </w:p>
        </w:tc>
        <w:tc>
          <w:tcPr>
            <w:tcW w:w="1073" w:type="dxa"/>
            <w:shd w:val="clear" w:color="auto" w:fill="auto"/>
            <w:noWrap/>
            <w:vAlign w:val="bottom"/>
            <w:hideMark/>
          </w:tcPr>
          <w:p w14:paraId="19043F64"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6 874</w:t>
            </w:r>
          </w:p>
        </w:tc>
        <w:tc>
          <w:tcPr>
            <w:tcW w:w="1073" w:type="dxa"/>
            <w:shd w:val="clear" w:color="auto" w:fill="auto"/>
            <w:noWrap/>
            <w:vAlign w:val="bottom"/>
            <w:hideMark/>
          </w:tcPr>
          <w:p w14:paraId="53008DC8" w14:textId="77777777" w:rsidR="00755A33" w:rsidRPr="00755A33" w:rsidRDefault="00755A33" w:rsidP="00755A33">
            <w:pPr>
              <w:spacing w:before="40" w:after="40" w:line="220" w:lineRule="exact"/>
              <w:jc w:val="right"/>
              <w:rPr>
                <w:rFonts w:eastAsia="Calibri"/>
                <w:sz w:val="18"/>
              </w:rPr>
            </w:pPr>
            <w:r w:rsidRPr="00755A33">
              <w:rPr>
                <w:rFonts w:eastAsia="Calibri"/>
                <w:sz w:val="18"/>
              </w:rPr>
              <w:t>7 114</w:t>
            </w:r>
          </w:p>
        </w:tc>
      </w:tr>
      <w:tr w:rsidR="00755A33" w:rsidRPr="00755A33" w14:paraId="26D92D91" w14:textId="77777777" w:rsidTr="00755A33">
        <w:tc>
          <w:tcPr>
            <w:tcW w:w="3532" w:type="dxa"/>
            <w:shd w:val="clear" w:color="auto" w:fill="auto"/>
            <w:noWrap/>
            <w:hideMark/>
          </w:tcPr>
          <w:p w14:paraId="1EEE2FF2"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Formal sector (Non-agricultural)</w:t>
            </w:r>
          </w:p>
        </w:tc>
        <w:tc>
          <w:tcPr>
            <w:tcW w:w="1073" w:type="dxa"/>
            <w:shd w:val="clear" w:color="auto" w:fill="auto"/>
            <w:noWrap/>
            <w:vAlign w:val="bottom"/>
            <w:hideMark/>
          </w:tcPr>
          <w:p w14:paraId="32B20C0A" w14:textId="77777777" w:rsidR="00755A33" w:rsidRPr="00755A33" w:rsidRDefault="00755A33" w:rsidP="00755A33">
            <w:pPr>
              <w:spacing w:before="40" w:after="40" w:line="220" w:lineRule="exact"/>
              <w:jc w:val="right"/>
              <w:rPr>
                <w:rFonts w:eastAsia="Calibri"/>
                <w:sz w:val="18"/>
              </w:rPr>
            </w:pPr>
            <w:r w:rsidRPr="00755A33">
              <w:rPr>
                <w:rFonts w:eastAsia="Calibri"/>
                <w:sz w:val="18"/>
              </w:rPr>
              <w:t>4 369</w:t>
            </w:r>
          </w:p>
        </w:tc>
        <w:tc>
          <w:tcPr>
            <w:tcW w:w="1080" w:type="dxa"/>
            <w:shd w:val="clear" w:color="auto" w:fill="auto"/>
            <w:noWrap/>
            <w:vAlign w:val="bottom"/>
            <w:hideMark/>
          </w:tcPr>
          <w:p w14:paraId="7384AD27" w14:textId="77777777" w:rsidR="00755A33" w:rsidRPr="00755A33" w:rsidRDefault="00755A33" w:rsidP="00755A33">
            <w:pPr>
              <w:spacing w:before="40" w:after="40" w:line="220" w:lineRule="exact"/>
              <w:jc w:val="right"/>
              <w:rPr>
                <w:rFonts w:eastAsia="Calibri"/>
                <w:sz w:val="18"/>
              </w:rPr>
            </w:pPr>
            <w:r w:rsidRPr="00755A33">
              <w:rPr>
                <w:rFonts w:eastAsia="Calibri"/>
                <w:sz w:val="18"/>
              </w:rPr>
              <w:t>4 514</w:t>
            </w:r>
          </w:p>
        </w:tc>
        <w:tc>
          <w:tcPr>
            <w:tcW w:w="1073" w:type="dxa"/>
            <w:shd w:val="clear" w:color="auto" w:fill="auto"/>
            <w:noWrap/>
            <w:vAlign w:val="bottom"/>
            <w:hideMark/>
          </w:tcPr>
          <w:p w14:paraId="43F3A2FC" w14:textId="77777777" w:rsidR="00755A33" w:rsidRPr="00755A33" w:rsidRDefault="00755A33" w:rsidP="00755A33">
            <w:pPr>
              <w:spacing w:before="40" w:after="40" w:line="220" w:lineRule="exact"/>
              <w:jc w:val="right"/>
              <w:rPr>
                <w:rFonts w:eastAsia="Calibri"/>
                <w:sz w:val="18"/>
              </w:rPr>
            </w:pPr>
            <w:r w:rsidRPr="00755A33">
              <w:rPr>
                <w:rFonts w:eastAsia="Calibri"/>
                <w:sz w:val="18"/>
              </w:rPr>
              <w:t>4 577</w:t>
            </w:r>
          </w:p>
        </w:tc>
        <w:tc>
          <w:tcPr>
            <w:tcW w:w="1073" w:type="dxa"/>
            <w:shd w:val="clear" w:color="auto" w:fill="auto"/>
            <w:noWrap/>
            <w:vAlign w:val="bottom"/>
            <w:hideMark/>
          </w:tcPr>
          <w:p w14:paraId="74C07416" w14:textId="77777777" w:rsidR="00755A33" w:rsidRPr="00755A33" w:rsidRDefault="00755A33" w:rsidP="00755A33">
            <w:pPr>
              <w:spacing w:before="40" w:after="40" w:line="220" w:lineRule="exact"/>
              <w:jc w:val="right"/>
              <w:rPr>
                <w:rFonts w:eastAsia="Calibri"/>
                <w:sz w:val="18"/>
              </w:rPr>
            </w:pPr>
            <w:r w:rsidRPr="00755A33">
              <w:rPr>
                <w:rFonts w:eastAsia="Calibri"/>
                <w:sz w:val="18"/>
              </w:rPr>
              <w:t>4 657</w:t>
            </w:r>
          </w:p>
        </w:tc>
        <w:tc>
          <w:tcPr>
            <w:tcW w:w="1073" w:type="dxa"/>
            <w:shd w:val="clear" w:color="auto" w:fill="auto"/>
            <w:noWrap/>
            <w:vAlign w:val="bottom"/>
            <w:hideMark/>
          </w:tcPr>
          <w:p w14:paraId="16326854" w14:textId="77777777" w:rsidR="00755A33" w:rsidRPr="00755A33" w:rsidRDefault="00755A33" w:rsidP="00755A33">
            <w:pPr>
              <w:spacing w:before="40" w:after="40" w:line="220" w:lineRule="exact"/>
              <w:jc w:val="right"/>
              <w:rPr>
                <w:rFonts w:eastAsia="Calibri"/>
                <w:sz w:val="18"/>
              </w:rPr>
            </w:pPr>
            <w:r w:rsidRPr="00755A33">
              <w:rPr>
                <w:rFonts w:eastAsia="Calibri"/>
                <w:sz w:val="18"/>
              </w:rPr>
              <w:t>4 797</w:t>
            </w:r>
          </w:p>
        </w:tc>
      </w:tr>
      <w:tr w:rsidR="00755A33" w:rsidRPr="00755A33" w14:paraId="5544DF78" w14:textId="77777777" w:rsidTr="00755A33">
        <w:tc>
          <w:tcPr>
            <w:tcW w:w="3532" w:type="dxa"/>
            <w:shd w:val="clear" w:color="auto" w:fill="auto"/>
            <w:noWrap/>
            <w:hideMark/>
          </w:tcPr>
          <w:p w14:paraId="74B5DF5A"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Informal sector (Non-agricultural)</w:t>
            </w:r>
          </w:p>
        </w:tc>
        <w:tc>
          <w:tcPr>
            <w:tcW w:w="1073" w:type="dxa"/>
            <w:shd w:val="clear" w:color="auto" w:fill="auto"/>
            <w:noWrap/>
            <w:vAlign w:val="bottom"/>
            <w:hideMark/>
          </w:tcPr>
          <w:p w14:paraId="00466B12" w14:textId="77777777" w:rsidR="00755A33" w:rsidRPr="00755A33" w:rsidRDefault="00755A33" w:rsidP="00755A33">
            <w:pPr>
              <w:spacing w:before="40" w:after="40" w:line="220" w:lineRule="exact"/>
              <w:jc w:val="right"/>
              <w:rPr>
                <w:rFonts w:eastAsia="Calibri"/>
                <w:sz w:val="18"/>
              </w:rPr>
            </w:pPr>
            <w:r w:rsidRPr="00755A33">
              <w:rPr>
                <w:rFonts w:eastAsia="Calibri"/>
                <w:sz w:val="18"/>
              </w:rPr>
              <w:t>954</w:t>
            </w:r>
          </w:p>
        </w:tc>
        <w:tc>
          <w:tcPr>
            <w:tcW w:w="1080" w:type="dxa"/>
            <w:shd w:val="clear" w:color="auto" w:fill="auto"/>
            <w:noWrap/>
            <w:vAlign w:val="bottom"/>
            <w:hideMark/>
          </w:tcPr>
          <w:p w14:paraId="28865041" w14:textId="77777777" w:rsidR="00755A33" w:rsidRPr="00755A33" w:rsidRDefault="00755A33" w:rsidP="00755A33">
            <w:pPr>
              <w:spacing w:before="40" w:after="40" w:line="220" w:lineRule="exact"/>
              <w:jc w:val="right"/>
              <w:rPr>
                <w:rFonts w:eastAsia="Calibri"/>
                <w:sz w:val="18"/>
              </w:rPr>
            </w:pPr>
            <w:r w:rsidRPr="00755A33">
              <w:rPr>
                <w:rFonts w:eastAsia="Calibri"/>
                <w:sz w:val="18"/>
              </w:rPr>
              <w:t>937</w:t>
            </w:r>
          </w:p>
        </w:tc>
        <w:tc>
          <w:tcPr>
            <w:tcW w:w="1073" w:type="dxa"/>
            <w:shd w:val="clear" w:color="auto" w:fill="auto"/>
            <w:noWrap/>
            <w:vAlign w:val="bottom"/>
            <w:hideMark/>
          </w:tcPr>
          <w:p w14:paraId="43C1A8BA"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1 007</w:t>
            </w:r>
          </w:p>
        </w:tc>
        <w:tc>
          <w:tcPr>
            <w:tcW w:w="1073" w:type="dxa"/>
            <w:shd w:val="clear" w:color="auto" w:fill="auto"/>
            <w:noWrap/>
            <w:vAlign w:val="bottom"/>
            <w:hideMark/>
          </w:tcPr>
          <w:p w14:paraId="7772CAFF" w14:textId="77777777" w:rsidR="00755A33" w:rsidRPr="00755A33" w:rsidRDefault="00755A33" w:rsidP="00755A33">
            <w:pPr>
              <w:spacing w:before="40" w:after="40" w:line="220" w:lineRule="exact"/>
              <w:jc w:val="right"/>
              <w:rPr>
                <w:rFonts w:eastAsia="Calibri"/>
                <w:sz w:val="18"/>
              </w:rPr>
            </w:pPr>
            <w:r w:rsidRPr="00755A33">
              <w:rPr>
                <w:rFonts w:eastAsia="Calibri"/>
                <w:sz w:val="18"/>
              </w:rPr>
              <w:t>968</w:t>
            </w:r>
          </w:p>
        </w:tc>
        <w:tc>
          <w:tcPr>
            <w:tcW w:w="1073" w:type="dxa"/>
            <w:shd w:val="clear" w:color="auto" w:fill="auto"/>
            <w:noWrap/>
            <w:vAlign w:val="bottom"/>
            <w:hideMark/>
          </w:tcPr>
          <w:p w14:paraId="09E29A44"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1 047</w:t>
            </w:r>
          </w:p>
        </w:tc>
      </w:tr>
      <w:tr w:rsidR="00755A33" w:rsidRPr="00755A33" w14:paraId="6745B3A4" w14:textId="77777777" w:rsidTr="00755A33">
        <w:tc>
          <w:tcPr>
            <w:tcW w:w="3532" w:type="dxa"/>
            <w:shd w:val="clear" w:color="auto" w:fill="auto"/>
            <w:noWrap/>
            <w:hideMark/>
          </w:tcPr>
          <w:p w14:paraId="4E3DE459"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Agriculture</w:t>
            </w:r>
          </w:p>
        </w:tc>
        <w:tc>
          <w:tcPr>
            <w:tcW w:w="1073" w:type="dxa"/>
            <w:shd w:val="clear" w:color="auto" w:fill="auto"/>
            <w:noWrap/>
            <w:vAlign w:val="bottom"/>
            <w:hideMark/>
          </w:tcPr>
          <w:p w14:paraId="376DF76F" w14:textId="77777777" w:rsidR="00755A33" w:rsidRPr="00755A33" w:rsidRDefault="00755A33" w:rsidP="00755A33">
            <w:pPr>
              <w:spacing w:before="40" w:after="40" w:line="220" w:lineRule="exact"/>
              <w:jc w:val="right"/>
              <w:rPr>
                <w:rFonts w:eastAsia="Calibri"/>
                <w:sz w:val="18"/>
              </w:rPr>
            </w:pPr>
            <w:r w:rsidRPr="00755A33">
              <w:rPr>
                <w:rFonts w:eastAsia="Calibri"/>
                <w:sz w:val="18"/>
              </w:rPr>
              <w:t>230</w:t>
            </w:r>
          </w:p>
        </w:tc>
        <w:tc>
          <w:tcPr>
            <w:tcW w:w="1080" w:type="dxa"/>
            <w:shd w:val="clear" w:color="auto" w:fill="auto"/>
            <w:noWrap/>
            <w:vAlign w:val="bottom"/>
            <w:hideMark/>
          </w:tcPr>
          <w:p w14:paraId="10BA33A5" w14:textId="77777777" w:rsidR="00755A33" w:rsidRPr="00755A33" w:rsidRDefault="00755A33" w:rsidP="00755A33">
            <w:pPr>
              <w:spacing w:before="40" w:after="40" w:line="220" w:lineRule="exact"/>
              <w:jc w:val="right"/>
              <w:rPr>
                <w:rFonts w:eastAsia="Calibri"/>
                <w:sz w:val="18"/>
              </w:rPr>
            </w:pPr>
            <w:r w:rsidRPr="00755A33">
              <w:rPr>
                <w:rFonts w:eastAsia="Calibri"/>
                <w:sz w:val="18"/>
              </w:rPr>
              <w:t>213</w:t>
            </w:r>
          </w:p>
        </w:tc>
        <w:tc>
          <w:tcPr>
            <w:tcW w:w="1073" w:type="dxa"/>
            <w:shd w:val="clear" w:color="auto" w:fill="auto"/>
            <w:noWrap/>
            <w:vAlign w:val="bottom"/>
            <w:hideMark/>
          </w:tcPr>
          <w:p w14:paraId="525BFE02" w14:textId="77777777" w:rsidR="00755A33" w:rsidRPr="00755A33" w:rsidRDefault="00755A33" w:rsidP="00755A33">
            <w:pPr>
              <w:spacing w:before="40" w:after="40" w:line="220" w:lineRule="exact"/>
              <w:jc w:val="right"/>
              <w:rPr>
                <w:rFonts w:eastAsia="Calibri"/>
                <w:sz w:val="18"/>
              </w:rPr>
            </w:pPr>
            <w:r w:rsidRPr="00755A33">
              <w:rPr>
                <w:rFonts w:eastAsia="Calibri"/>
                <w:sz w:val="18"/>
              </w:rPr>
              <w:t>293</w:t>
            </w:r>
          </w:p>
        </w:tc>
        <w:tc>
          <w:tcPr>
            <w:tcW w:w="1073" w:type="dxa"/>
            <w:shd w:val="clear" w:color="auto" w:fill="auto"/>
            <w:noWrap/>
            <w:vAlign w:val="bottom"/>
            <w:hideMark/>
          </w:tcPr>
          <w:p w14:paraId="2E2C6DFE" w14:textId="77777777" w:rsidR="00755A33" w:rsidRPr="00755A33" w:rsidRDefault="00755A33" w:rsidP="00755A33">
            <w:pPr>
              <w:spacing w:before="40" w:after="40" w:line="220" w:lineRule="exact"/>
              <w:jc w:val="right"/>
              <w:rPr>
                <w:rFonts w:eastAsia="Calibri"/>
                <w:sz w:val="18"/>
              </w:rPr>
            </w:pPr>
            <w:r w:rsidRPr="00755A33">
              <w:rPr>
                <w:rFonts w:eastAsia="Calibri"/>
                <w:sz w:val="18"/>
              </w:rPr>
              <w:t>267</w:t>
            </w:r>
          </w:p>
        </w:tc>
        <w:tc>
          <w:tcPr>
            <w:tcW w:w="1073" w:type="dxa"/>
            <w:shd w:val="clear" w:color="auto" w:fill="auto"/>
            <w:noWrap/>
            <w:vAlign w:val="bottom"/>
            <w:hideMark/>
          </w:tcPr>
          <w:p w14:paraId="798465E3" w14:textId="77777777" w:rsidR="00755A33" w:rsidRPr="00755A33" w:rsidRDefault="00755A33" w:rsidP="00755A33">
            <w:pPr>
              <w:spacing w:before="40" w:after="40" w:line="220" w:lineRule="exact"/>
              <w:jc w:val="right"/>
              <w:rPr>
                <w:rFonts w:eastAsia="Calibri"/>
                <w:sz w:val="18"/>
              </w:rPr>
            </w:pPr>
            <w:r w:rsidRPr="00755A33">
              <w:rPr>
                <w:rFonts w:eastAsia="Calibri"/>
                <w:sz w:val="18"/>
              </w:rPr>
              <w:t>265</w:t>
            </w:r>
          </w:p>
        </w:tc>
      </w:tr>
      <w:tr w:rsidR="00755A33" w:rsidRPr="00755A33" w14:paraId="30D24B40" w14:textId="77777777" w:rsidTr="00755A33">
        <w:tc>
          <w:tcPr>
            <w:tcW w:w="3532" w:type="dxa"/>
            <w:shd w:val="clear" w:color="auto" w:fill="auto"/>
            <w:noWrap/>
            <w:hideMark/>
          </w:tcPr>
          <w:p w14:paraId="78099648"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Private households</w:t>
            </w:r>
          </w:p>
        </w:tc>
        <w:tc>
          <w:tcPr>
            <w:tcW w:w="1073" w:type="dxa"/>
            <w:shd w:val="clear" w:color="auto" w:fill="auto"/>
            <w:noWrap/>
            <w:vAlign w:val="bottom"/>
            <w:hideMark/>
          </w:tcPr>
          <w:p w14:paraId="22D74417" w14:textId="77777777" w:rsidR="00755A33" w:rsidRPr="00755A33" w:rsidRDefault="00755A33" w:rsidP="00755A33">
            <w:pPr>
              <w:spacing w:before="40" w:after="40" w:line="220" w:lineRule="exact"/>
              <w:jc w:val="right"/>
              <w:rPr>
                <w:rFonts w:eastAsia="Calibri"/>
                <w:sz w:val="18"/>
              </w:rPr>
            </w:pPr>
            <w:r w:rsidRPr="00755A33">
              <w:rPr>
                <w:rFonts w:eastAsia="Calibri"/>
                <w:sz w:val="18"/>
              </w:rPr>
              <w:t>987</w:t>
            </w:r>
          </w:p>
        </w:tc>
        <w:tc>
          <w:tcPr>
            <w:tcW w:w="1080" w:type="dxa"/>
            <w:shd w:val="clear" w:color="auto" w:fill="auto"/>
            <w:noWrap/>
            <w:vAlign w:val="bottom"/>
            <w:hideMark/>
          </w:tcPr>
          <w:p w14:paraId="375BEA9E" w14:textId="77777777" w:rsidR="00755A33" w:rsidRPr="00755A33" w:rsidRDefault="00755A33" w:rsidP="00755A33">
            <w:pPr>
              <w:spacing w:before="40" w:after="40" w:line="220" w:lineRule="exact"/>
              <w:jc w:val="right"/>
              <w:rPr>
                <w:rFonts w:eastAsia="Calibri"/>
                <w:sz w:val="18"/>
              </w:rPr>
            </w:pPr>
            <w:r w:rsidRPr="00755A33">
              <w:rPr>
                <w:rFonts w:eastAsia="Calibri"/>
                <w:sz w:val="18"/>
              </w:rPr>
              <w:t>969</w:t>
            </w:r>
          </w:p>
        </w:tc>
        <w:tc>
          <w:tcPr>
            <w:tcW w:w="1073" w:type="dxa"/>
            <w:shd w:val="clear" w:color="auto" w:fill="auto"/>
            <w:noWrap/>
            <w:vAlign w:val="bottom"/>
            <w:hideMark/>
          </w:tcPr>
          <w:p w14:paraId="5C447515"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1 006</w:t>
            </w:r>
          </w:p>
        </w:tc>
        <w:tc>
          <w:tcPr>
            <w:tcW w:w="1073" w:type="dxa"/>
            <w:shd w:val="clear" w:color="auto" w:fill="auto"/>
            <w:noWrap/>
            <w:vAlign w:val="bottom"/>
            <w:hideMark/>
          </w:tcPr>
          <w:p w14:paraId="494C7D9F" w14:textId="77777777" w:rsidR="00755A33" w:rsidRPr="00755A33" w:rsidRDefault="00755A33" w:rsidP="00755A33">
            <w:pPr>
              <w:spacing w:before="40" w:after="40" w:line="220" w:lineRule="exact"/>
              <w:jc w:val="right"/>
              <w:rPr>
                <w:rFonts w:eastAsia="Calibri"/>
                <w:sz w:val="18"/>
              </w:rPr>
            </w:pPr>
            <w:r w:rsidRPr="00755A33">
              <w:rPr>
                <w:rFonts w:eastAsia="Calibri"/>
                <w:sz w:val="18"/>
              </w:rPr>
              <w:t>982</w:t>
            </w:r>
          </w:p>
        </w:tc>
        <w:tc>
          <w:tcPr>
            <w:tcW w:w="1073" w:type="dxa"/>
            <w:shd w:val="clear" w:color="auto" w:fill="auto"/>
            <w:noWrap/>
            <w:vAlign w:val="bottom"/>
            <w:hideMark/>
          </w:tcPr>
          <w:p w14:paraId="167C122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1 004</w:t>
            </w:r>
          </w:p>
        </w:tc>
      </w:tr>
      <w:tr w:rsidR="00755A33" w:rsidRPr="00755A33" w14:paraId="178E5F19" w14:textId="77777777" w:rsidTr="00755A33">
        <w:tc>
          <w:tcPr>
            <w:tcW w:w="3532" w:type="dxa"/>
            <w:shd w:val="clear" w:color="auto" w:fill="auto"/>
            <w:noWrap/>
            <w:hideMark/>
          </w:tcPr>
          <w:p w14:paraId="0E9D963E"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Unemployed</w:t>
            </w:r>
          </w:p>
        </w:tc>
        <w:tc>
          <w:tcPr>
            <w:tcW w:w="1073" w:type="dxa"/>
            <w:shd w:val="clear" w:color="auto" w:fill="auto"/>
            <w:noWrap/>
            <w:vAlign w:val="bottom"/>
            <w:hideMark/>
          </w:tcPr>
          <w:p w14:paraId="4E9980A5"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2 381</w:t>
            </w:r>
          </w:p>
        </w:tc>
        <w:tc>
          <w:tcPr>
            <w:tcW w:w="1080" w:type="dxa"/>
            <w:shd w:val="clear" w:color="auto" w:fill="auto"/>
            <w:noWrap/>
            <w:vAlign w:val="bottom"/>
            <w:hideMark/>
          </w:tcPr>
          <w:p w14:paraId="71E915A7"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2 482</w:t>
            </w:r>
          </w:p>
        </w:tc>
        <w:tc>
          <w:tcPr>
            <w:tcW w:w="1073" w:type="dxa"/>
            <w:shd w:val="clear" w:color="auto" w:fill="auto"/>
            <w:noWrap/>
            <w:vAlign w:val="bottom"/>
            <w:hideMark/>
          </w:tcPr>
          <w:p w14:paraId="15F08E19"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2 640</w:t>
            </w:r>
          </w:p>
        </w:tc>
        <w:tc>
          <w:tcPr>
            <w:tcW w:w="1073" w:type="dxa"/>
            <w:shd w:val="clear" w:color="auto" w:fill="auto"/>
            <w:noWrap/>
            <w:vAlign w:val="bottom"/>
            <w:hideMark/>
          </w:tcPr>
          <w:p w14:paraId="4888143F"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2 827</w:t>
            </w:r>
          </w:p>
        </w:tc>
        <w:tc>
          <w:tcPr>
            <w:tcW w:w="1073" w:type="dxa"/>
            <w:shd w:val="clear" w:color="auto" w:fill="auto"/>
            <w:noWrap/>
            <w:vAlign w:val="bottom"/>
            <w:hideMark/>
          </w:tcPr>
          <w:p w14:paraId="277D9373"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2 990</w:t>
            </w:r>
          </w:p>
        </w:tc>
      </w:tr>
      <w:tr w:rsidR="00755A33" w:rsidRPr="00755A33" w14:paraId="57F504AA" w14:textId="77777777" w:rsidTr="00755A33">
        <w:tc>
          <w:tcPr>
            <w:tcW w:w="3532" w:type="dxa"/>
            <w:shd w:val="clear" w:color="auto" w:fill="auto"/>
            <w:noWrap/>
            <w:hideMark/>
          </w:tcPr>
          <w:p w14:paraId="4BE2FE06"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Not economically active</w:t>
            </w:r>
          </w:p>
        </w:tc>
        <w:tc>
          <w:tcPr>
            <w:tcW w:w="1073" w:type="dxa"/>
            <w:shd w:val="clear" w:color="auto" w:fill="auto"/>
            <w:noWrap/>
            <w:vAlign w:val="bottom"/>
            <w:hideMark/>
          </w:tcPr>
          <w:p w14:paraId="5E381201"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8 782</w:t>
            </w:r>
          </w:p>
        </w:tc>
        <w:tc>
          <w:tcPr>
            <w:tcW w:w="1080" w:type="dxa"/>
            <w:shd w:val="clear" w:color="auto" w:fill="auto"/>
            <w:noWrap/>
            <w:vAlign w:val="bottom"/>
            <w:hideMark/>
          </w:tcPr>
          <w:p w14:paraId="2817AACC"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8 871</w:t>
            </w:r>
          </w:p>
        </w:tc>
        <w:tc>
          <w:tcPr>
            <w:tcW w:w="1073" w:type="dxa"/>
            <w:shd w:val="clear" w:color="auto" w:fill="auto"/>
            <w:noWrap/>
            <w:vAlign w:val="bottom"/>
            <w:hideMark/>
          </w:tcPr>
          <w:p w14:paraId="2F00264F"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8 751</w:t>
            </w:r>
          </w:p>
        </w:tc>
        <w:tc>
          <w:tcPr>
            <w:tcW w:w="1073" w:type="dxa"/>
            <w:shd w:val="clear" w:color="auto" w:fill="auto"/>
            <w:noWrap/>
            <w:vAlign w:val="bottom"/>
            <w:hideMark/>
          </w:tcPr>
          <w:p w14:paraId="33CA6224"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8 866</w:t>
            </w:r>
          </w:p>
        </w:tc>
        <w:tc>
          <w:tcPr>
            <w:tcW w:w="1073" w:type="dxa"/>
            <w:shd w:val="clear" w:color="auto" w:fill="auto"/>
            <w:noWrap/>
            <w:vAlign w:val="bottom"/>
            <w:hideMark/>
          </w:tcPr>
          <w:p w14:paraId="7623D6D1"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8 761</w:t>
            </w:r>
          </w:p>
        </w:tc>
      </w:tr>
      <w:tr w:rsidR="00755A33" w:rsidRPr="00755A33" w14:paraId="319184ED" w14:textId="77777777" w:rsidTr="00755A33">
        <w:tc>
          <w:tcPr>
            <w:tcW w:w="3532" w:type="dxa"/>
            <w:shd w:val="clear" w:color="auto" w:fill="auto"/>
            <w:noWrap/>
            <w:hideMark/>
          </w:tcPr>
          <w:p w14:paraId="6DC0C798"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Discouraged work-seekers</w:t>
            </w:r>
          </w:p>
        </w:tc>
        <w:tc>
          <w:tcPr>
            <w:tcW w:w="1073" w:type="dxa"/>
            <w:shd w:val="clear" w:color="auto" w:fill="auto"/>
            <w:noWrap/>
            <w:vAlign w:val="bottom"/>
            <w:hideMark/>
          </w:tcPr>
          <w:p w14:paraId="17B60A42"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1 270</w:t>
            </w:r>
          </w:p>
        </w:tc>
        <w:tc>
          <w:tcPr>
            <w:tcW w:w="1080" w:type="dxa"/>
            <w:shd w:val="clear" w:color="auto" w:fill="auto"/>
            <w:noWrap/>
            <w:vAlign w:val="bottom"/>
            <w:hideMark/>
          </w:tcPr>
          <w:p w14:paraId="3DB43927"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1 285</w:t>
            </w:r>
          </w:p>
        </w:tc>
        <w:tc>
          <w:tcPr>
            <w:tcW w:w="1073" w:type="dxa"/>
            <w:shd w:val="clear" w:color="auto" w:fill="auto"/>
            <w:noWrap/>
            <w:vAlign w:val="bottom"/>
            <w:hideMark/>
          </w:tcPr>
          <w:p w14:paraId="46016954"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1 309</w:t>
            </w:r>
          </w:p>
        </w:tc>
        <w:tc>
          <w:tcPr>
            <w:tcW w:w="1073" w:type="dxa"/>
            <w:shd w:val="clear" w:color="auto" w:fill="auto"/>
            <w:noWrap/>
            <w:vAlign w:val="bottom"/>
            <w:hideMark/>
          </w:tcPr>
          <w:p w14:paraId="3F32A564"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1 316</w:t>
            </w:r>
          </w:p>
        </w:tc>
        <w:tc>
          <w:tcPr>
            <w:tcW w:w="1073" w:type="dxa"/>
            <w:shd w:val="clear" w:color="auto" w:fill="auto"/>
            <w:noWrap/>
            <w:vAlign w:val="bottom"/>
            <w:hideMark/>
          </w:tcPr>
          <w:p w14:paraId="14FFBA0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1 323</w:t>
            </w:r>
          </w:p>
        </w:tc>
      </w:tr>
      <w:tr w:rsidR="00755A33" w:rsidRPr="00755A33" w14:paraId="3E6AF797" w14:textId="77777777" w:rsidTr="00755A33">
        <w:tc>
          <w:tcPr>
            <w:tcW w:w="3532" w:type="dxa"/>
            <w:shd w:val="clear" w:color="auto" w:fill="auto"/>
            <w:noWrap/>
            <w:hideMark/>
          </w:tcPr>
          <w:p w14:paraId="36A549C5"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Other(not economically active)</w:t>
            </w:r>
          </w:p>
        </w:tc>
        <w:tc>
          <w:tcPr>
            <w:tcW w:w="1073" w:type="dxa"/>
            <w:shd w:val="clear" w:color="auto" w:fill="auto"/>
            <w:noWrap/>
            <w:vAlign w:val="bottom"/>
            <w:hideMark/>
          </w:tcPr>
          <w:p w14:paraId="7E0BE3F4" w14:textId="77777777" w:rsidR="00755A33" w:rsidRPr="00755A33" w:rsidRDefault="00755A33" w:rsidP="00755A33">
            <w:pPr>
              <w:spacing w:before="40" w:after="40" w:line="220" w:lineRule="exact"/>
              <w:jc w:val="right"/>
              <w:rPr>
                <w:rFonts w:eastAsia="Calibri"/>
                <w:sz w:val="18"/>
              </w:rPr>
            </w:pPr>
            <w:r w:rsidRPr="00755A33">
              <w:rPr>
                <w:rFonts w:eastAsia="Calibri"/>
                <w:sz w:val="18"/>
              </w:rPr>
              <w:t>7 512</w:t>
            </w:r>
          </w:p>
        </w:tc>
        <w:tc>
          <w:tcPr>
            <w:tcW w:w="1080" w:type="dxa"/>
            <w:shd w:val="clear" w:color="auto" w:fill="auto"/>
            <w:noWrap/>
            <w:vAlign w:val="bottom"/>
            <w:hideMark/>
          </w:tcPr>
          <w:p w14:paraId="2934FC3B" w14:textId="77777777" w:rsidR="00755A33" w:rsidRPr="00755A33" w:rsidRDefault="00755A33" w:rsidP="00755A33">
            <w:pPr>
              <w:spacing w:before="40" w:after="40" w:line="220" w:lineRule="exact"/>
              <w:jc w:val="right"/>
              <w:rPr>
                <w:rFonts w:eastAsia="Calibri"/>
                <w:sz w:val="18"/>
              </w:rPr>
            </w:pPr>
            <w:r w:rsidRPr="00755A33">
              <w:rPr>
                <w:rFonts w:eastAsia="Calibri"/>
                <w:sz w:val="18"/>
              </w:rPr>
              <w:t>7 586</w:t>
            </w:r>
          </w:p>
        </w:tc>
        <w:tc>
          <w:tcPr>
            <w:tcW w:w="1073" w:type="dxa"/>
            <w:shd w:val="clear" w:color="auto" w:fill="auto"/>
            <w:noWrap/>
            <w:vAlign w:val="bottom"/>
            <w:hideMark/>
          </w:tcPr>
          <w:p w14:paraId="70BD2F2F" w14:textId="77777777" w:rsidR="00755A33" w:rsidRPr="00755A33" w:rsidRDefault="00755A33" w:rsidP="00755A33">
            <w:pPr>
              <w:spacing w:before="40" w:after="40" w:line="220" w:lineRule="exact"/>
              <w:jc w:val="right"/>
              <w:rPr>
                <w:rFonts w:eastAsia="Calibri"/>
                <w:sz w:val="18"/>
              </w:rPr>
            </w:pPr>
            <w:r w:rsidRPr="00755A33">
              <w:rPr>
                <w:rFonts w:eastAsia="Calibri"/>
                <w:sz w:val="18"/>
              </w:rPr>
              <w:t>7 443</w:t>
            </w:r>
          </w:p>
        </w:tc>
        <w:tc>
          <w:tcPr>
            <w:tcW w:w="1073" w:type="dxa"/>
            <w:shd w:val="clear" w:color="auto" w:fill="auto"/>
            <w:noWrap/>
            <w:vAlign w:val="bottom"/>
            <w:hideMark/>
          </w:tcPr>
          <w:p w14:paraId="24C8106B" w14:textId="77777777" w:rsidR="00755A33" w:rsidRPr="00755A33" w:rsidRDefault="00755A33" w:rsidP="00755A33">
            <w:pPr>
              <w:spacing w:before="40" w:after="40" w:line="220" w:lineRule="exact"/>
              <w:jc w:val="right"/>
              <w:rPr>
                <w:rFonts w:eastAsia="Calibri"/>
                <w:sz w:val="18"/>
              </w:rPr>
            </w:pPr>
            <w:r w:rsidRPr="00755A33">
              <w:rPr>
                <w:rFonts w:eastAsia="Calibri"/>
                <w:sz w:val="18"/>
              </w:rPr>
              <w:t>7 550</w:t>
            </w:r>
          </w:p>
        </w:tc>
        <w:tc>
          <w:tcPr>
            <w:tcW w:w="1073" w:type="dxa"/>
            <w:shd w:val="clear" w:color="auto" w:fill="auto"/>
            <w:noWrap/>
            <w:vAlign w:val="bottom"/>
            <w:hideMark/>
          </w:tcPr>
          <w:p w14:paraId="2A2A938B" w14:textId="77777777" w:rsidR="00755A33" w:rsidRPr="00755A33" w:rsidRDefault="00755A33" w:rsidP="00755A33">
            <w:pPr>
              <w:spacing w:before="40" w:after="40" w:line="220" w:lineRule="exact"/>
              <w:jc w:val="right"/>
              <w:rPr>
                <w:rFonts w:eastAsia="Calibri"/>
                <w:sz w:val="18"/>
              </w:rPr>
            </w:pPr>
            <w:r w:rsidRPr="00755A33">
              <w:rPr>
                <w:rFonts w:eastAsia="Calibri"/>
                <w:sz w:val="18"/>
              </w:rPr>
              <w:t>7 438</w:t>
            </w:r>
          </w:p>
        </w:tc>
      </w:tr>
      <w:tr w:rsidR="00755A33" w:rsidRPr="00755A33" w14:paraId="114B9D32" w14:textId="77777777" w:rsidTr="00755A33">
        <w:tc>
          <w:tcPr>
            <w:tcW w:w="3532" w:type="dxa"/>
            <w:shd w:val="clear" w:color="auto" w:fill="auto"/>
            <w:noWrap/>
            <w:hideMark/>
          </w:tcPr>
          <w:p w14:paraId="28A92942" w14:textId="77777777" w:rsidR="00755A33" w:rsidRPr="00755A33" w:rsidRDefault="00755A33" w:rsidP="00755A33">
            <w:pPr>
              <w:spacing w:before="40" w:after="40" w:line="220" w:lineRule="exact"/>
              <w:rPr>
                <w:rFonts w:eastAsia="Calibri"/>
                <w:b/>
                <w:bCs/>
                <w:sz w:val="18"/>
                <w:lang w:eastAsia="en-ZA"/>
              </w:rPr>
            </w:pPr>
            <w:r w:rsidRPr="00755A33">
              <w:rPr>
                <w:rFonts w:eastAsia="Calibri"/>
                <w:b/>
                <w:bCs/>
                <w:sz w:val="18"/>
              </w:rPr>
              <w:t>Rates (%)</w:t>
            </w:r>
          </w:p>
        </w:tc>
        <w:tc>
          <w:tcPr>
            <w:tcW w:w="1073" w:type="dxa"/>
            <w:shd w:val="clear" w:color="auto" w:fill="auto"/>
            <w:noWrap/>
            <w:vAlign w:val="bottom"/>
            <w:hideMark/>
          </w:tcPr>
          <w:p w14:paraId="7CA094CD"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80" w:type="dxa"/>
            <w:shd w:val="clear" w:color="auto" w:fill="auto"/>
            <w:noWrap/>
            <w:vAlign w:val="bottom"/>
            <w:hideMark/>
          </w:tcPr>
          <w:p w14:paraId="377975C8"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49A8567E"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5A0AFBA2"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72646A36"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r>
      <w:tr w:rsidR="00755A33" w:rsidRPr="00755A33" w14:paraId="47EFB944" w14:textId="77777777" w:rsidTr="00755A33">
        <w:tc>
          <w:tcPr>
            <w:tcW w:w="3532" w:type="dxa"/>
            <w:shd w:val="clear" w:color="auto" w:fill="auto"/>
            <w:noWrap/>
            <w:hideMark/>
          </w:tcPr>
          <w:p w14:paraId="1CDA3925"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Unemployment rate</w:t>
            </w:r>
          </w:p>
        </w:tc>
        <w:tc>
          <w:tcPr>
            <w:tcW w:w="1073" w:type="dxa"/>
            <w:shd w:val="clear" w:color="auto" w:fill="auto"/>
            <w:noWrap/>
            <w:vAlign w:val="bottom"/>
            <w:hideMark/>
          </w:tcPr>
          <w:p w14:paraId="7ACEF9D5" w14:textId="77777777" w:rsidR="00755A33" w:rsidRPr="00755A33" w:rsidRDefault="00755A33" w:rsidP="00755A33">
            <w:pPr>
              <w:spacing w:before="40" w:after="40" w:line="220" w:lineRule="exact"/>
              <w:jc w:val="right"/>
              <w:rPr>
                <w:rFonts w:eastAsia="Calibri"/>
                <w:sz w:val="18"/>
              </w:rPr>
            </w:pPr>
            <w:r w:rsidRPr="00755A33">
              <w:rPr>
                <w:rFonts w:eastAsia="Calibri"/>
                <w:sz w:val="18"/>
              </w:rPr>
              <w:t>26,7</w:t>
            </w:r>
          </w:p>
        </w:tc>
        <w:tc>
          <w:tcPr>
            <w:tcW w:w="1080" w:type="dxa"/>
            <w:shd w:val="clear" w:color="auto" w:fill="auto"/>
            <w:noWrap/>
            <w:vAlign w:val="bottom"/>
            <w:hideMark/>
          </w:tcPr>
          <w:p w14:paraId="715365D3" w14:textId="77777777" w:rsidR="00755A33" w:rsidRPr="00755A33" w:rsidRDefault="00755A33" w:rsidP="00755A33">
            <w:pPr>
              <w:spacing w:before="40" w:after="40" w:line="220" w:lineRule="exact"/>
              <w:jc w:val="right"/>
              <w:rPr>
                <w:rFonts w:eastAsia="Calibri"/>
                <w:sz w:val="18"/>
              </w:rPr>
            </w:pPr>
            <w:r w:rsidRPr="00755A33">
              <w:rPr>
                <w:rFonts w:eastAsia="Calibri"/>
                <w:sz w:val="18"/>
              </w:rPr>
              <w:t>27,2</w:t>
            </w:r>
          </w:p>
        </w:tc>
        <w:tc>
          <w:tcPr>
            <w:tcW w:w="1073" w:type="dxa"/>
            <w:shd w:val="clear" w:color="auto" w:fill="auto"/>
            <w:noWrap/>
            <w:vAlign w:val="bottom"/>
            <w:hideMark/>
          </w:tcPr>
          <w:p w14:paraId="27763CD3" w14:textId="77777777" w:rsidR="00755A33" w:rsidRPr="00755A33" w:rsidRDefault="00755A33" w:rsidP="00755A33">
            <w:pPr>
              <w:spacing w:before="40" w:after="40" w:line="220" w:lineRule="exact"/>
              <w:jc w:val="right"/>
              <w:rPr>
                <w:rFonts w:eastAsia="Calibri"/>
                <w:sz w:val="18"/>
              </w:rPr>
            </w:pPr>
            <w:r w:rsidRPr="00755A33">
              <w:rPr>
                <w:rFonts w:eastAsia="Calibri"/>
                <w:sz w:val="18"/>
              </w:rPr>
              <w:t>27,7</w:t>
            </w:r>
          </w:p>
        </w:tc>
        <w:tc>
          <w:tcPr>
            <w:tcW w:w="1073" w:type="dxa"/>
            <w:shd w:val="clear" w:color="auto" w:fill="auto"/>
            <w:noWrap/>
            <w:vAlign w:val="bottom"/>
            <w:hideMark/>
          </w:tcPr>
          <w:p w14:paraId="7E083727" w14:textId="77777777" w:rsidR="00755A33" w:rsidRPr="00755A33" w:rsidRDefault="00755A33" w:rsidP="00755A33">
            <w:pPr>
              <w:spacing w:before="40" w:after="40" w:line="220" w:lineRule="exact"/>
              <w:jc w:val="right"/>
              <w:rPr>
                <w:rFonts w:eastAsia="Calibri"/>
                <w:sz w:val="18"/>
              </w:rPr>
            </w:pPr>
            <w:r w:rsidRPr="00755A33">
              <w:rPr>
                <w:rFonts w:eastAsia="Calibri"/>
                <w:sz w:val="18"/>
              </w:rPr>
              <w:t>29,1</w:t>
            </w:r>
          </w:p>
        </w:tc>
        <w:tc>
          <w:tcPr>
            <w:tcW w:w="1073" w:type="dxa"/>
            <w:shd w:val="clear" w:color="auto" w:fill="auto"/>
            <w:noWrap/>
            <w:vAlign w:val="bottom"/>
            <w:hideMark/>
          </w:tcPr>
          <w:p w14:paraId="1C38BE78" w14:textId="77777777" w:rsidR="00755A33" w:rsidRPr="00755A33" w:rsidRDefault="00755A33" w:rsidP="00755A33">
            <w:pPr>
              <w:spacing w:before="40" w:after="40" w:line="220" w:lineRule="exact"/>
              <w:jc w:val="right"/>
              <w:rPr>
                <w:rFonts w:eastAsia="Calibri"/>
                <w:sz w:val="18"/>
              </w:rPr>
            </w:pPr>
            <w:r w:rsidRPr="00755A33">
              <w:rPr>
                <w:rFonts w:eastAsia="Calibri"/>
                <w:sz w:val="18"/>
              </w:rPr>
              <w:t>29,6</w:t>
            </w:r>
          </w:p>
        </w:tc>
      </w:tr>
      <w:tr w:rsidR="00755A33" w:rsidRPr="00755A33" w14:paraId="0FE869A8" w14:textId="77777777" w:rsidTr="00755A33">
        <w:tc>
          <w:tcPr>
            <w:tcW w:w="3532" w:type="dxa"/>
            <w:shd w:val="clear" w:color="auto" w:fill="auto"/>
            <w:noWrap/>
            <w:hideMark/>
          </w:tcPr>
          <w:p w14:paraId="52A33DF8"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Employed / population ratio (Absorption)</w:t>
            </w:r>
          </w:p>
        </w:tc>
        <w:tc>
          <w:tcPr>
            <w:tcW w:w="1073" w:type="dxa"/>
            <w:shd w:val="clear" w:color="auto" w:fill="auto"/>
            <w:noWrap/>
            <w:vAlign w:val="bottom"/>
            <w:hideMark/>
          </w:tcPr>
          <w:p w14:paraId="5B8D2BE2" w14:textId="77777777" w:rsidR="00755A33" w:rsidRPr="00755A33" w:rsidRDefault="00755A33" w:rsidP="00755A33">
            <w:pPr>
              <w:spacing w:before="40" w:after="40" w:line="220" w:lineRule="exact"/>
              <w:jc w:val="right"/>
              <w:rPr>
                <w:rFonts w:eastAsia="Calibri"/>
                <w:sz w:val="18"/>
              </w:rPr>
            </w:pPr>
            <w:r w:rsidRPr="00755A33">
              <w:rPr>
                <w:rFonts w:eastAsia="Calibri"/>
                <w:sz w:val="18"/>
              </w:rPr>
              <w:t>36,9</w:t>
            </w:r>
          </w:p>
        </w:tc>
        <w:tc>
          <w:tcPr>
            <w:tcW w:w="1080" w:type="dxa"/>
            <w:shd w:val="clear" w:color="auto" w:fill="auto"/>
            <w:noWrap/>
            <w:vAlign w:val="bottom"/>
            <w:hideMark/>
          </w:tcPr>
          <w:p w14:paraId="51D9604E" w14:textId="77777777" w:rsidR="00755A33" w:rsidRPr="00755A33" w:rsidRDefault="00755A33" w:rsidP="00755A33">
            <w:pPr>
              <w:spacing w:before="40" w:after="40" w:line="220" w:lineRule="exact"/>
              <w:jc w:val="right"/>
              <w:rPr>
                <w:rFonts w:eastAsia="Calibri"/>
                <w:sz w:val="18"/>
              </w:rPr>
            </w:pPr>
            <w:r w:rsidRPr="00755A33">
              <w:rPr>
                <w:rFonts w:eastAsia="Calibri"/>
                <w:sz w:val="18"/>
              </w:rPr>
              <w:t>36,9</w:t>
            </w:r>
          </w:p>
        </w:tc>
        <w:tc>
          <w:tcPr>
            <w:tcW w:w="1073" w:type="dxa"/>
            <w:shd w:val="clear" w:color="auto" w:fill="auto"/>
            <w:noWrap/>
            <w:vAlign w:val="bottom"/>
            <w:hideMark/>
          </w:tcPr>
          <w:p w14:paraId="1B507D0F" w14:textId="77777777" w:rsidR="00755A33" w:rsidRPr="00755A33" w:rsidRDefault="00755A33" w:rsidP="00755A33">
            <w:pPr>
              <w:spacing w:before="40" w:after="40" w:line="220" w:lineRule="exact"/>
              <w:jc w:val="right"/>
              <w:rPr>
                <w:rFonts w:eastAsia="Calibri"/>
                <w:sz w:val="18"/>
              </w:rPr>
            </w:pPr>
            <w:r w:rsidRPr="00755A33">
              <w:rPr>
                <w:rFonts w:eastAsia="Calibri"/>
                <w:sz w:val="18"/>
              </w:rPr>
              <w:t>37,7</w:t>
            </w:r>
          </w:p>
        </w:tc>
        <w:tc>
          <w:tcPr>
            <w:tcW w:w="1073" w:type="dxa"/>
            <w:shd w:val="clear" w:color="auto" w:fill="auto"/>
            <w:noWrap/>
            <w:vAlign w:val="bottom"/>
            <w:hideMark/>
          </w:tcPr>
          <w:p w14:paraId="79DA716D" w14:textId="77777777" w:rsidR="00755A33" w:rsidRPr="00755A33" w:rsidRDefault="00755A33" w:rsidP="00755A33">
            <w:pPr>
              <w:spacing w:before="40" w:after="40" w:line="220" w:lineRule="exact"/>
              <w:jc w:val="right"/>
              <w:rPr>
                <w:rFonts w:eastAsia="Calibri"/>
                <w:sz w:val="18"/>
              </w:rPr>
            </w:pPr>
            <w:r w:rsidRPr="00755A33">
              <w:rPr>
                <w:rFonts w:eastAsia="Calibri"/>
                <w:sz w:val="18"/>
              </w:rPr>
              <w:t>37,0</w:t>
            </w:r>
          </w:p>
        </w:tc>
        <w:tc>
          <w:tcPr>
            <w:tcW w:w="1073" w:type="dxa"/>
            <w:shd w:val="clear" w:color="auto" w:fill="auto"/>
            <w:noWrap/>
            <w:vAlign w:val="bottom"/>
            <w:hideMark/>
          </w:tcPr>
          <w:p w14:paraId="4C3E5FA7" w14:textId="77777777" w:rsidR="00755A33" w:rsidRPr="00755A33" w:rsidRDefault="00755A33" w:rsidP="00755A33">
            <w:pPr>
              <w:spacing w:before="40" w:after="40" w:line="220" w:lineRule="exact"/>
              <w:jc w:val="right"/>
              <w:rPr>
                <w:rFonts w:eastAsia="Calibri"/>
                <w:sz w:val="18"/>
              </w:rPr>
            </w:pPr>
            <w:r w:rsidRPr="00755A33">
              <w:rPr>
                <w:rFonts w:eastAsia="Calibri"/>
                <w:sz w:val="18"/>
              </w:rPr>
              <w:t>37,7</w:t>
            </w:r>
          </w:p>
        </w:tc>
      </w:tr>
      <w:tr w:rsidR="00755A33" w:rsidRPr="00755A33" w14:paraId="0353792D" w14:textId="77777777" w:rsidTr="00755A33">
        <w:tc>
          <w:tcPr>
            <w:tcW w:w="3532" w:type="dxa"/>
            <w:shd w:val="clear" w:color="auto" w:fill="auto"/>
            <w:noWrap/>
            <w:hideMark/>
          </w:tcPr>
          <w:p w14:paraId="6229F94B" w14:textId="77777777" w:rsidR="00755A33" w:rsidRPr="00755A33" w:rsidRDefault="00755A33" w:rsidP="00755A33">
            <w:pPr>
              <w:spacing w:before="40" w:after="40" w:line="220" w:lineRule="exact"/>
              <w:rPr>
                <w:rFonts w:eastAsia="Calibri"/>
                <w:sz w:val="18"/>
                <w:lang w:eastAsia="en-ZA"/>
              </w:rPr>
            </w:pPr>
            <w:r w:rsidRPr="00755A33">
              <w:rPr>
                <w:rFonts w:eastAsia="Calibri"/>
                <w:sz w:val="18"/>
              </w:rPr>
              <w:t>Labour force participation rate</w:t>
            </w:r>
          </w:p>
        </w:tc>
        <w:tc>
          <w:tcPr>
            <w:tcW w:w="1073" w:type="dxa"/>
            <w:shd w:val="clear" w:color="auto" w:fill="auto"/>
            <w:noWrap/>
            <w:vAlign w:val="bottom"/>
            <w:hideMark/>
          </w:tcPr>
          <w:p w14:paraId="7F4D92FA" w14:textId="77777777" w:rsidR="00755A33" w:rsidRPr="00755A33" w:rsidRDefault="00755A33" w:rsidP="00755A33">
            <w:pPr>
              <w:spacing w:before="40" w:after="40" w:line="220" w:lineRule="exact"/>
              <w:jc w:val="right"/>
              <w:rPr>
                <w:rFonts w:eastAsia="Calibri"/>
                <w:sz w:val="18"/>
              </w:rPr>
            </w:pPr>
            <w:r w:rsidRPr="00755A33">
              <w:rPr>
                <w:rFonts w:eastAsia="Calibri"/>
                <w:sz w:val="18"/>
              </w:rPr>
              <w:t>50,4</w:t>
            </w:r>
          </w:p>
        </w:tc>
        <w:tc>
          <w:tcPr>
            <w:tcW w:w="1080" w:type="dxa"/>
            <w:shd w:val="clear" w:color="auto" w:fill="auto"/>
            <w:noWrap/>
            <w:vAlign w:val="bottom"/>
            <w:hideMark/>
          </w:tcPr>
          <w:p w14:paraId="5E0C6DC4" w14:textId="77777777" w:rsidR="00755A33" w:rsidRPr="00755A33" w:rsidRDefault="00755A33" w:rsidP="00755A33">
            <w:pPr>
              <w:spacing w:before="40" w:after="40" w:line="220" w:lineRule="exact"/>
              <w:jc w:val="right"/>
              <w:rPr>
                <w:rFonts w:eastAsia="Calibri"/>
                <w:sz w:val="18"/>
              </w:rPr>
            </w:pPr>
            <w:r w:rsidRPr="00755A33">
              <w:rPr>
                <w:rFonts w:eastAsia="Calibri"/>
                <w:sz w:val="18"/>
              </w:rPr>
              <w:t>50,7</w:t>
            </w:r>
          </w:p>
        </w:tc>
        <w:tc>
          <w:tcPr>
            <w:tcW w:w="1073" w:type="dxa"/>
            <w:shd w:val="clear" w:color="auto" w:fill="auto"/>
            <w:noWrap/>
            <w:vAlign w:val="bottom"/>
            <w:hideMark/>
          </w:tcPr>
          <w:p w14:paraId="1DDBD63E" w14:textId="77777777" w:rsidR="00755A33" w:rsidRPr="00755A33" w:rsidRDefault="00755A33" w:rsidP="00755A33">
            <w:pPr>
              <w:spacing w:before="40" w:after="40" w:line="220" w:lineRule="exact"/>
              <w:jc w:val="right"/>
              <w:rPr>
                <w:rFonts w:eastAsia="Calibri"/>
                <w:sz w:val="18"/>
              </w:rPr>
            </w:pPr>
            <w:r w:rsidRPr="00755A33">
              <w:rPr>
                <w:rFonts w:eastAsia="Calibri"/>
                <w:sz w:val="18"/>
              </w:rPr>
              <w:t>52,1</w:t>
            </w:r>
          </w:p>
        </w:tc>
        <w:tc>
          <w:tcPr>
            <w:tcW w:w="1073" w:type="dxa"/>
            <w:shd w:val="clear" w:color="auto" w:fill="auto"/>
            <w:noWrap/>
            <w:vAlign w:val="bottom"/>
            <w:hideMark/>
          </w:tcPr>
          <w:p w14:paraId="15B6BA6E" w14:textId="77777777" w:rsidR="00755A33" w:rsidRPr="00755A33" w:rsidRDefault="00755A33" w:rsidP="00755A33">
            <w:pPr>
              <w:spacing w:before="40" w:after="40" w:line="220" w:lineRule="exact"/>
              <w:jc w:val="right"/>
              <w:rPr>
                <w:rFonts w:eastAsia="Calibri"/>
                <w:sz w:val="18"/>
              </w:rPr>
            </w:pPr>
            <w:r w:rsidRPr="00755A33">
              <w:rPr>
                <w:rFonts w:eastAsia="Calibri"/>
                <w:sz w:val="18"/>
              </w:rPr>
              <w:t>52,3</w:t>
            </w:r>
          </w:p>
        </w:tc>
        <w:tc>
          <w:tcPr>
            <w:tcW w:w="1073" w:type="dxa"/>
            <w:shd w:val="clear" w:color="auto" w:fill="auto"/>
            <w:noWrap/>
            <w:vAlign w:val="bottom"/>
            <w:hideMark/>
          </w:tcPr>
          <w:p w14:paraId="1E1AC064" w14:textId="77777777" w:rsidR="00755A33" w:rsidRPr="00755A33" w:rsidRDefault="00755A33" w:rsidP="00755A33">
            <w:pPr>
              <w:spacing w:before="40" w:after="40" w:line="220" w:lineRule="exact"/>
              <w:jc w:val="right"/>
              <w:rPr>
                <w:rFonts w:eastAsia="Calibri"/>
                <w:sz w:val="18"/>
              </w:rPr>
            </w:pPr>
            <w:r w:rsidRPr="00755A33">
              <w:rPr>
                <w:rFonts w:eastAsia="Calibri"/>
                <w:sz w:val="18"/>
              </w:rPr>
              <w:t>53,6</w:t>
            </w:r>
          </w:p>
        </w:tc>
      </w:tr>
      <w:tr w:rsidR="00755A33" w:rsidRPr="00755A33" w14:paraId="5F8A6D2F" w14:textId="77777777" w:rsidTr="00755A33">
        <w:tc>
          <w:tcPr>
            <w:tcW w:w="3532" w:type="dxa"/>
            <w:shd w:val="clear" w:color="auto" w:fill="auto"/>
            <w:noWrap/>
            <w:hideMark/>
          </w:tcPr>
          <w:p w14:paraId="345C5358" w14:textId="77777777" w:rsidR="00755A33" w:rsidRPr="00755A33" w:rsidRDefault="00755A33" w:rsidP="00755A33">
            <w:pPr>
              <w:spacing w:before="40" w:after="40" w:line="220" w:lineRule="exact"/>
              <w:rPr>
                <w:rFonts w:eastAsia="Calibri"/>
                <w:b/>
                <w:sz w:val="18"/>
              </w:rPr>
            </w:pPr>
            <w:r w:rsidRPr="00755A33">
              <w:rPr>
                <w:rFonts w:eastAsia="Calibri"/>
                <w:b/>
                <w:sz w:val="18"/>
              </w:rPr>
              <w:t>Men</w:t>
            </w:r>
          </w:p>
        </w:tc>
        <w:tc>
          <w:tcPr>
            <w:tcW w:w="1073" w:type="dxa"/>
            <w:shd w:val="clear" w:color="auto" w:fill="auto"/>
            <w:noWrap/>
            <w:vAlign w:val="bottom"/>
            <w:hideMark/>
          </w:tcPr>
          <w:p w14:paraId="54F61FF3" w14:textId="17B4BA1D" w:rsidR="00755A33" w:rsidRPr="00755A33" w:rsidRDefault="00A10139" w:rsidP="00755A33">
            <w:pPr>
              <w:spacing w:before="40" w:after="40" w:line="220" w:lineRule="exact"/>
              <w:jc w:val="right"/>
              <w:rPr>
                <w:rFonts w:eastAsia="Calibri"/>
                <w:sz w:val="18"/>
              </w:rPr>
            </w:pPr>
            <w:r>
              <w:rPr>
                <w:rFonts w:eastAsia="Calibri"/>
                <w:sz w:val="18"/>
              </w:rPr>
              <w:t xml:space="preserve"> </w:t>
            </w:r>
          </w:p>
        </w:tc>
        <w:tc>
          <w:tcPr>
            <w:tcW w:w="1080" w:type="dxa"/>
            <w:shd w:val="clear" w:color="auto" w:fill="auto"/>
            <w:noWrap/>
            <w:vAlign w:val="bottom"/>
            <w:hideMark/>
          </w:tcPr>
          <w:p w14:paraId="01349AFA" w14:textId="4AF08BB9" w:rsidR="00755A33" w:rsidRPr="00755A33" w:rsidRDefault="00A10139" w:rsidP="00755A33">
            <w:pPr>
              <w:spacing w:before="40" w:after="40" w:line="220" w:lineRule="exact"/>
              <w:jc w:val="right"/>
              <w:rPr>
                <w:rFonts w:eastAsia="Calibri"/>
                <w:sz w:val="18"/>
              </w:rPr>
            </w:pPr>
            <w:r>
              <w:rPr>
                <w:rFonts w:eastAsia="Calibri"/>
                <w:sz w:val="18"/>
              </w:rPr>
              <w:t xml:space="preserve"> </w:t>
            </w:r>
          </w:p>
        </w:tc>
        <w:tc>
          <w:tcPr>
            <w:tcW w:w="1073" w:type="dxa"/>
            <w:shd w:val="clear" w:color="auto" w:fill="auto"/>
            <w:noWrap/>
            <w:vAlign w:val="bottom"/>
            <w:hideMark/>
          </w:tcPr>
          <w:p w14:paraId="5A2A194C" w14:textId="224ADA53" w:rsidR="00755A33" w:rsidRPr="00755A33" w:rsidRDefault="00A10139" w:rsidP="00755A33">
            <w:pPr>
              <w:spacing w:before="40" w:after="40" w:line="220" w:lineRule="exact"/>
              <w:jc w:val="right"/>
              <w:rPr>
                <w:rFonts w:eastAsia="Calibri"/>
                <w:sz w:val="18"/>
              </w:rPr>
            </w:pPr>
            <w:r>
              <w:rPr>
                <w:rFonts w:eastAsia="Calibri"/>
                <w:sz w:val="18"/>
              </w:rPr>
              <w:t xml:space="preserve"> </w:t>
            </w:r>
          </w:p>
        </w:tc>
        <w:tc>
          <w:tcPr>
            <w:tcW w:w="1073" w:type="dxa"/>
            <w:shd w:val="clear" w:color="auto" w:fill="auto"/>
            <w:noWrap/>
            <w:vAlign w:val="bottom"/>
            <w:hideMark/>
          </w:tcPr>
          <w:p w14:paraId="1C196675" w14:textId="07A52B55" w:rsidR="00755A33" w:rsidRPr="00755A33" w:rsidRDefault="00A10139" w:rsidP="00755A33">
            <w:pPr>
              <w:spacing w:before="40" w:after="40" w:line="220" w:lineRule="exact"/>
              <w:jc w:val="right"/>
              <w:rPr>
                <w:rFonts w:eastAsia="Calibri"/>
                <w:sz w:val="18"/>
              </w:rPr>
            </w:pPr>
            <w:r>
              <w:rPr>
                <w:rFonts w:eastAsia="Calibri"/>
                <w:sz w:val="18"/>
              </w:rPr>
              <w:t xml:space="preserve"> </w:t>
            </w:r>
          </w:p>
        </w:tc>
        <w:tc>
          <w:tcPr>
            <w:tcW w:w="1073" w:type="dxa"/>
            <w:shd w:val="clear" w:color="auto" w:fill="auto"/>
            <w:noWrap/>
            <w:vAlign w:val="bottom"/>
            <w:hideMark/>
          </w:tcPr>
          <w:p w14:paraId="157C6063" w14:textId="3FD62E32" w:rsidR="00755A33" w:rsidRPr="00755A33" w:rsidRDefault="00A10139" w:rsidP="00755A33">
            <w:pPr>
              <w:spacing w:before="40" w:after="40" w:line="220" w:lineRule="exact"/>
              <w:jc w:val="right"/>
              <w:rPr>
                <w:rFonts w:eastAsia="Calibri"/>
                <w:sz w:val="18"/>
              </w:rPr>
            </w:pPr>
            <w:r>
              <w:rPr>
                <w:rFonts w:eastAsia="Calibri"/>
                <w:sz w:val="18"/>
              </w:rPr>
              <w:t xml:space="preserve"> </w:t>
            </w:r>
          </w:p>
        </w:tc>
      </w:tr>
      <w:tr w:rsidR="00755A33" w:rsidRPr="00755A33" w14:paraId="67FD194F" w14:textId="77777777" w:rsidTr="00755A33">
        <w:tc>
          <w:tcPr>
            <w:tcW w:w="3532" w:type="dxa"/>
            <w:shd w:val="clear" w:color="auto" w:fill="auto"/>
            <w:noWrap/>
            <w:hideMark/>
          </w:tcPr>
          <w:p w14:paraId="5C8B9F41" w14:textId="77777777" w:rsidR="00755A33" w:rsidRPr="00755A33" w:rsidRDefault="00755A33" w:rsidP="00755A33">
            <w:pPr>
              <w:spacing w:before="40" w:after="40" w:line="220" w:lineRule="exact"/>
              <w:rPr>
                <w:rFonts w:eastAsia="Calibri"/>
                <w:sz w:val="18"/>
              </w:rPr>
            </w:pPr>
            <w:r w:rsidRPr="00755A33">
              <w:rPr>
                <w:rFonts w:eastAsia="Calibri"/>
                <w:sz w:val="18"/>
              </w:rPr>
              <w:t>Population 15–64 yrs</w:t>
            </w:r>
          </w:p>
        </w:tc>
        <w:tc>
          <w:tcPr>
            <w:tcW w:w="1073" w:type="dxa"/>
            <w:shd w:val="clear" w:color="auto" w:fill="auto"/>
            <w:noWrap/>
            <w:vAlign w:val="bottom"/>
            <w:hideMark/>
          </w:tcPr>
          <w:p w14:paraId="73697220" w14:textId="77777777" w:rsidR="00755A33" w:rsidRPr="00755A33" w:rsidRDefault="00755A33" w:rsidP="00755A33">
            <w:pPr>
              <w:spacing w:before="40" w:after="40" w:line="220" w:lineRule="exact"/>
              <w:jc w:val="right"/>
              <w:rPr>
                <w:rFonts w:eastAsia="Calibri"/>
                <w:sz w:val="18"/>
              </w:rPr>
            </w:pPr>
            <w:r w:rsidRPr="00755A33">
              <w:rPr>
                <w:rFonts w:eastAsia="Calibri"/>
                <w:sz w:val="18"/>
              </w:rPr>
              <w:t>17 088</w:t>
            </w:r>
          </w:p>
        </w:tc>
        <w:tc>
          <w:tcPr>
            <w:tcW w:w="1080" w:type="dxa"/>
            <w:shd w:val="clear" w:color="auto" w:fill="auto"/>
            <w:noWrap/>
            <w:vAlign w:val="bottom"/>
            <w:hideMark/>
          </w:tcPr>
          <w:p w14:paraId="2F4C3CF2" w14:textId="77777777" w:rsidR="00755A33" w:rsidRPr="00755A33" w:rsidRDefault="00755A33" w:rsidP="00755A33">
            <w:pPr>
              <w:spacing w:before="40" w:after="40" w:line="220" w:lineRule="exact"/>
              <w:jc w:val="right"/>
              <w:rPr>
                <w:rFonts w:eastAsia="Calibri"/>
                <w:sz w:val="18"/>
              </w:rPr>
            </w:pPr>
            <w:r w:rsidRPr="00755A33">
              <w:rPr>
                <w:rFonts w:eastAsia="Calibri"/>
                <w:sz w:val="18"/>
              </w:rPr>
              <w:t>17 424</w:t>
            </w:r>
          </w:p>
        </w:tc>
        <w:tc>
          <w:tcPr>
            <w:tcW w:w="1073" w:type="dxa"/>
            <w:shd w:val="clear" w:color="auto" w:fill="auto"/>
            <w:noWrap/>
            <w:vAlign w:val="bottom"/>
            <w:hideMark/>
          </w:tcPr>
          <w:p w14:paraId="1ACAEB8E" w14:textId="77777777" w:rsidR="00755A33" w:rsidRPr="00755A33" w:rsidRDefault="00755A33" w:rsidP="00755A33">
            <w:pPr>
              <w:spacing w:before="40" w:after="40" w:line="220" w:lineRule="exact"/>
              <w:jc w:val="right"/>
              <w:rPr>
                <w:rFonts w:eastAsia="Calibri"/>
                <w:sz w:val="18"/>
              </w:rPr>
            </w:pPr>
            <w:r w:rsidRPr="00755A33">
              <w:rPr>
                <w:rFonts w:eastAsia="Calibri"/>
                <w:sz w:val="18"/>
              </w:rPr>
              <w:t>17 762</w:t>
            </w:r>
          </w:p>
        </w:tc>
        <w:tc>
          <w:tcPr>
            <w:tcW w:w="1073" w:type="dxa"/>
            <w:shd w:val="clear" w:color="auto" w:fill="auto"/>
            <w:noWrap/>
            <w:vAlign w:val="bottom"/>
            <w:hideMark/>
          </w:tcPr>
          <w:p w14:paraId="75BB5FAE" w14:textId="77777777" w:rsidR="00755A33" w:rsidRPr="00755A33" w:rsidRDefault="00755A33" w:rsidP="00755A33">
            <w:pPr>
              <w:spacing w:before="40" w:after="40" w:line="220" w:lineRule="exact"/>
              <w:jc w:val="right"/>
              <w:rPr>
                <w:rFonts w:eastAsia="Calibri"/>
                <w:sz w:val="18"/>
              </w:rPr>
            </w:pPr>
            <w:r w:rsidRPr="00755A33">
              <w:rPr>
                <w:rFonts w:eastAsia="Calibri"/>
                <w:sz w:val="18"/>
              </w:rPr>
              <w:t>18 102</w:t>
            </w:r>
          </w:p>
        </w:tc>
        <w:tc>
          <w:tcPr>
            <w:tcW w:w="1073" w:type="dxa"/>
            <w:shd w:val="clear" w:color="auto" w:fill="auto"/>
            <w:noWrap/>
            <w:vAlign w:val="bottom"/>
            <w:hideMark/>
          </w:tcPr>
          <w:p w14:paraId="30527FC9" w14:textId="77777777" w:rsidR="00755A33" w:rsidRPr="00755A33" w:rsidRDefault="00755A33" w:rsidP="00755A33">
            <w:pPr>
              <w:spacing w:before="40" w:after="40" w:line="220" w:lineRule="exact"/>
              <w:jc w:val="right"/>
              <w:rPr>
                <w:rFonts w:eastAsia="Calibri"/>
                <w:sz w:val="18"/>
              </w:rPr>
            </w:pPr>
            <w:r w:rsidRPr="00755A33">
              <w:rPr>
                <w:rFonts w:eastAsia="Calibri"/>
                <w:sz w:val="18"/>
              </w:rPr>
              <w:t>18 429</w:t>
            </w:r>
          </w:p>
        </w:tc>
      </w:tr>
      <w:tr w:rsidR="00755A33" w:rsidRPr="00755A33" w14:paraId="12650E38" w14:textId="77777777" w:rsidTr="00755A33">
        <w:tc>
          <w:tcPr>
            <w:tcW w:w="3532" w:type="dxa"/>
            <w:shd w:val="clear" w:color="auto" w:fill="auto"/>
            <w:noWrap/>
            <w:hideMark/>
          </w:tcPr>
          <w:p w14:paraId="73C0DCFD" w14:textId="77777777" w:rsidR="00755A33" w:rsidRPr="00755A33" w:rsidRDefault="00755A33" w:rsidP="00755A33">
            <w:pPr>
              <w:spacing w:before="40" w:after="40" w:line="220" w:lineRule="exact"/>
              <w:rPr>
                <w:rFonts w:eastAsia="Calibri"/>
                <w:sz w:val="18"/>
              </w:rPr>
            </w:pPr>
            <w:r w:rsidRPr="00755A33">
              <w:rPr>
                <w:rFonts w:eastAsia="Calibri"/>
                <w:sz w:val="18"/>
              </w:rPr>
              <w:t>Labour Force</w:t>
            </w:r>
          </w:p>
        </w:tc>
        <w:tc>
          <w:tcPr>
            <w:tcW w:w="1073" w:type="dxa"/>
            <w:shd w:val="clear" w:color="auto" w:fill="auto"/>
            <w:noWrap/>
            <w:vAlign w:val="bottom"/>
            <w:hideMark/>
          </w:tcPr>
          <w:p w14:paraId="48EAC853" w14:textId="77777777" w:rsidR="00755A33" w:rsidRPr="00755A33" w:rsidRDefault="00755A33" w:rsidP="00755A33">
            <w:pPr>
              <w:spacing w:before="40" w:after="40" w:line="220" w:lineRule="exact"/>
              <w:jc w:val="right"/>
              <w:rPr>
                <w:rFonts w:eastAsia="Calibri"/>
                <w:sz w:val="18"/>
              </w:rPr>
            </w:pPr>
            <w:r w:rsidRPr="00755A33">
              <w:rPr>
                <w:rFonts w:eastAsia="Calibri"/>
                <w:sz w:val="18"/>
              </w:rPr>
              <w:t>10 832</w:t>
            </w:r>
          </w:p>
        </w:tc>
        <w:tc>
          <w:tcPr>
            <w:tcW w:w="1080" w:type="dxa"/>
            <w:shd w:val="clear" w:color="auto" w:fill="auto"/>
            <w:noWrap/>
            <w:vAlign w:val="bottom"/>
            <w:hideMark/>
          </w:tcPr>
          <w:p w14:paraId="72140013" w14:textId="77777777" w:rsidR="00755A33" w:rsidRPr="00755A33" w:rsidRDefault="00755A33" w:rsidP="00755A33">
            <w:pPr>
              <w:spacing w:before="40" w:after="40" w:line="220" w:lineRule="exact"/>
              <w:jc w:val="right"/>
              <w:rPr>
                <w:rFonts w:eastAsia="Calibri"/>
                <w:sz w:val="18"/>
              </w:rPr>
            </w:pPr>
            <w:r w:rsidRPr="00755A33">
              <w:rPr>
                <w:rFonts w:eastAsia="Calibri"/>
                <w:sz w:val="18"/>
              </w:rPr>
              <w:t>11 101</w:t>
            </w:r>
          </w:p>
        </w:tc>
        <w:tc>
          <w:tcPr>
            <w:tcW w:w="1073" w:type="dxa"/>
            <w:shd w:val="clear" w:color="auto" w:fill="auto"/>
            <w:noWrap/>
            <w:vAlign w:val="bottom"/>
            <w:hideMark/>
          </w:tcPr>
          <w:p w14:paraId="0453D6A3" w14:textId="77777777" w:rsidR="00755A33" w:rsidRPr="00755A33" w:rsidRDefault="00755A33" w:rsidP="00755A33">
            <w:pPr>
              <w:spacing w:before="40" w:after="40" w:line="220" w:lineRule="exact"/>
              <w:jc w:val="right"/>
              <w:rPr>
                <w:rFonts w:eastAsia="Calibri"/>
                <w:sz w:val="18"/>
              </w:rPr>
            </w:pPr>
            <w:r w:rsidRPr="00755A33">
              <w:rPr>
                <w:rFonts w:eastAsia="Calibri"/>
                <w:sz w:val="18"/>
              </w:rPr>
              <w:t>11 563</w:t>
            </w:r>
          </w:p>
        </w:tc>
        <w:tc>
          <w:tcPr>
            <w:tcW w:w="1073" w:type="dxa"/>
            <w:shd w:val="clear" w:color="auto" w:fill="auto"/>
            <w:noWrap/>
            <w:vAlign w:val="bottom"/>
            <w:hideMark/>
          </w:tcPr>
          <w:p w14:paraId="1F5DD6E6" w14:textId="77777777" w:rsidR="00755A33" w:rsidRPr="00755A33" w:rsidRDefault="00755A33" w:rsidP="00755A33">
            <w:pPr>
              <w:spacing w:before="40" w:after="40" w:line="220" w:lineRule="exact"/>
              <w:jc w:val="right"/>
              <w:rPr>
                <w:rFonts w:eastAsia="Calibri"/>
                <w:sz w:val="18"/>
              </w:rPr>
            </w:pPr>
            <w:r w:rsidRPr="00755A33">
              <w:rPr>
                <w:rFonts w:eastAsia="Calibri"/>
                <w:sz w:val="18"/>
              </w:rPr>
              <w:t>11 832</w:t>
            </w:r>
          </w:p>
        </w:tc>
        <w:tc>
          <w:tcPr>
            <w:tcW w:w="1073" w:type="dxa"/>
            <w:shd w:val="clear" w:color="auto" w:fill="auto"/>
            <w:noWrap/>
            <w:vAlign w:val="bottom"/>
            <w:hideMark/>
          </w:tcPr>
          <w:p w14:paraId="6E0A0B6C" w14:textId="77777777" w:rsidR="00755A33" w:rsidRPr="00755A33" w:rsidRDefault="00755A33" w:rsidP="00755A33">
            <w:pPr>
              <w:spacing w:before="40" w:after="40" w:line="220" w:lineRule="exact"/>
              <w:jc w:val="right"/>
              <w:rPr>
                <w:rFonts w:eastAsia="Calibri"/>
                <w:sz w:val="18"/>
              </w:rPr>
            </w:pPr>
            <w:r w:rsidRPr="00755A33">
              <w:rPr>
                <w:rFonts w:eastAsia="Calibri"/>
                <w:sz w:val="18"/>
              </w:rPr>
              <w:t>12 185</w:t>
            </w:r>
          </w:p>
        </w:tc>
      </w:tr>
      <w:tr w:rsidR="00755A33" w:rsidRPr="00755A33" w14:paraId="2451D7D1" w14:textId="77777777" w:rsidTr="00755A33">
        <w:tc>
          <w:tcPr>
            <w:tcW w:w="3532" w:type="dxa"/>
            <w:shd w:val="clear" w:color="auto" w:fill="auto"/>
            <w:noWrap/>
            <w:hideMark/>
          </w:tcPr>
          <w:p w14:paraId="49DF480B" w14:textId="77777777" w:rsidR="00755A33" w:rsidRPr="00755A33" w:rsidRDefault="00755A33" w:rsidP="00755A33">
            <w:pPr>
              <w:spacing w:before="40" w:after="40" w:line="220" w:lineRule="exact"/>
              <w:rPr>
                <w:rFonts w:eastAsia="Calibri"/>
                <w:sz w:val="18"/>
              </w:rPr>
            </w:pPr>
            <w:r w:rsidRPr="00755A33">
              <w:rPr>
                <w:rFonts w:eastAsia="Calibri"/>
                <w:sz w:val="18"/>
              </w:rPr>
              <w:t>Employed</w:t>
            </w:r>
          </w:p>
        </w:tc>
        <w:tc>
          <w:tcPr>
            <w:tcW w:w="1073" w:type="dxa"/>
            <w:shd w:val="clear" w:color="auto" w:fill="auto"/>
            <w:noWrap/>
            <w:vAlign w:val="bottom"/>
            <w:hideMark/>
          </w:tcPr>
          <w:p w14:paraId="15DBB5B3"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8 327</w:t>
            </w:r>
          </w:p>
        </w:tc>
        <w:tc>
          <w:tcPr>
            <w:tcW w:w="1080" w:type="dxa"/>
            <w:shd w:val="clear" w:color="auto" w:fill="auto"/>
            <w:noWrap/>
            <w:vAlign w:val="bottom"/>
            <w:hideMark/>
          </w:tcPr>
          <w:p w14:paraId="28D6567E"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8 513</w:t>
            </w:r>
          </w:p>
        </w:tc>
        <w:tc>
          <w:tcPr>
            <w:tcW w:w="1073" w:type="dxa"/>
            <w:shd w:val="clear" w:color="auto" w:fill="auto"/>
            <w:noWrap/>
            <w:vAlign w:val="bottom"/>
            <w:hideMark/>
          </w:tcPr>
          <w:p w14:paraId="41C0D7AC"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8 859</w:t>
            </w:r>
          </w:p>
        </w:tc>
        <w:tc>
          <w:tcPr>
            <w:tcW w:w="1073" w:type="dxa"/>
            <w:shd w:val="clear" w:color="auto" w:fill="auto"/>
            <w:noWrap/>
            <w:vAlign w:val="bottom"/>
            <w:hideMark/>
          </w:tcPr>
          <w:p w14:paraId="1E1EA84B" w14:textId="77777777" w:rsidR="00755A33" w:rsidRPr="00755A33" w:rsidRDefault="00755A33" w:rsidP="00755A33">
            <w:pPr>
              <w:spacing w:before="40" w:after="40" w:line="220" w:lineRule="exact"/>
              <w:jc w:val="right"/>
              <w:rPr>
                <w:rFonts w:eastAsia="Calibri"/>
                <w:sz w:val="18"/>
              </w:rPr>
            </w:pPr>
            <w:r w:rsidRPr="00755A33">
              <w:rPr>
                <w:rFonts w:eastAsia="Calibri"/>
                <w:sz w:val="18"/>
              </w:rPr>
              <w:t>8 906</w:t>
            </w:r>
          </w:p>
        </w:tc>
        <w:tc>
          <w:tcPr>
            <w:tcW w:w="1073" w:type="dxa"/>
            <w:shd w:val="clear" w:color="auto" w:fill="auto"/>
            <w:noWrap/>
            <w:vAlign w:val="bottom"/>
            <w:hideMark/>
          </w:tcPr>
          <w:p w14:paraId="192B11AD" w14:textId="77777777" w:rsidR="00755A33" w:rsidRPr="00755A33" w:rsidRDefault="00755A33" w:rsidP="00755A33">
            <w:pPr>
              <w:spacing w:before="40" w:after="40" w:line="220" w:lineRule="exact"/>
              <w:jc w:val="right"/>
              <w:rPr>
                <w:rFonts w:eastAsia="Calibri"/>
                <w:sz w:val="18"/>
              </w:rPr>
            </w:pPr>
            <w:r w:rsidRPr="00755A33">
              <w:rPr>
                <w:rFonts w:eastAsia="Calibri"/>
                <w:sz w:val="18"/>
              </w:rPr>
              <w:t>9 055</w:t>
            </w:r>
          </w:p>
        </w:tc>
      </w:tr>
      <w:tr w:rsidR="00755A33" w:rsidRPr="00755A33" w14:paraId="1AB8EAB1" w14:textId="77777777" w:rsidTr="00755A33">
        <w:tc>
          <w:tcPr>
            <w:tcW w:w="3532" w:type="dxa"/>
            <w:shd w:val="clear" w:color="auto" w:fill="auto"/>
            <w:noWrap/>
            <w:hideMark/>
          </w:tcPr>
          <w:p w14:paraId="72D128B7" w14:textId="77777777" w:rsidR="00755A33" w:rsidRPr="00755A33" w:rsidRDefault="00755A33" w:rsidP="00755A33">
            <w:pPr>
              <w:spacing w:before="40" w:after="40" w:line="220" w:lineRule="exact"/>
              <w:rPr>
                <w:rFonts w:eastAsia="Calibri"/>
                <w:sz w:val="18"/>
              </w:rPr>
            </w:pPr>
            <w:r w:rsidRPr="00755A33">
              <w:rPr>
                <w:rFonts w:eastAsia="Calibri"/>
                <w:sz w:val="18"/>
              </w:rPr>
              <w:t>Informal sector (Non-agricultural)</w:t>
            </w:r>
          </w:p>
        </w:tc>
        <w:tc>
          <w:tcPr>
            <w:tcW w:w="1073" w:type="dxa"/>
            <w:shd w:val="clear" w:color="auto" w:fill="auto"/>
            <w:noWrap/>
            <w:vAlign w:val="bottom"/>
            <w:hideMark/>
          </w:tcPr>
          <w:p w14:paraId="5D13F2BC"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1 412</w:t>
            </w:r>
          </w:p>
        </w:tc>
        <w:tc>
          <w:tcPr>
            <w:tcW w:w="1080" w:type="dxa"/>
            <w:shd w:val="clear" w:color="auto" w:fill="auto"/>
            <w:noWrap/>
            <w:vAlign w:val="bottom"/>
            <w:hideMark/>
          </w:tcPr>
          <w:p w14:paraId="6153F2A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1 455</w:t>
            </w:r>
          </w:p>
        </w:tc>
        <w:tc>
          <w:tcPr>
            <w:tcW w:w="1073" w:type="dxa"/>
            <w:shd w:val="clear" w:color="auto" w:fill="auto"/>
            <w:noWrap/>
            <w:vAlign w:val="bottom"/>
            <w:hideMark/>
          </w:tcPr>
          <w:p w14:paraId="6C91FBFD"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1 630</w:t>
            </w:r>
          </w:p>
        </w:tc>
        <w:tc>
          <w:tcPr>
            <w:tcW w:w="1073" w:type="dxa"/>
            <w:shd w:val="clear" w:color="auto" w:fill="auto"/>
            <w:noWrap/>
            <w:vAlign w:val="bottom"/>
            <w:hideMark/>
          </w:tcPr>
          <w:p w14:paraId="377CFFA3"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1 634</w:t>
            </w:r>
          </w:p>
        </w:tc>
        <w:tc>
          <w:tcPr>
            <w:tcW w:w="1073" w:type="dxa"/>
            <w:shd w:val="clear" w:color="auto" w:fill="auto"/>
            <w:noWrap/>
            <w:vAlign w:val="bottom"/>
            <w:hideMark/>
          </w:tcPr>
          <w:p w14:paraId="5167EB41"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1 688</w:t>
            </w:r>
          </w:p>
        </w:tc>
      </w:tr>
      <w:tr w:rsidR="00755A33" w:rsidRPr="00755A33" w14:paraId="648D23FE" w14:textId="77777777" w:rsidTr="00755A33">
        <w:tc>
          <w:tcPr>
            <w:tcW w:w="3532" w:type="dxa"/>
            <w:shd w:val="clear" w:color="auto" w:fill="auto"/>
            <w:noWrap/>
            <w:hideMark/>
          </w:tcPr>
          <w:p w14:paraId="4310461E" w14:textId="77777777" w:rsidR="00755A33" w:rsidRPr="00755A33" w:rsidRDefault="00755A33" w:rsidP="00755A33">
            <w:pPr>
              <w:spacing w:before="40" w:after="40" w:line="220" w:lineRule="exact"/>
              <w:rPr>
                <w:rFonts w:eastAsia="Calibri"/>
                <w:sz w:val="18"/>
              </w:rPr>
            </w:pPr>
            <w:r w:rsidRPr="00755A33">
              <w:rPr>
                <w:rFonts w:eastAsia="Calibri"/>
                <w:sz w:val="18"/>
              </w:rPr>
              <w:t>Agriculture</w:t>
            </w:r>
          </w:p>
        </w:tc>
        <w:tc>
          <w:tcPr>
            <w:tcW w:w="1073" w:type="dxa"/>
            <w:shd w:val="clear" w:color="auto" w:fill="auto"/>
            <w:noWrap/>
            <w:vAlign w:val="bottom"/>
            <w:hideMark/>
          </w:tcPr>
          <w:p w14:paraId="625EC11E" w14:textId="77777777" w:rsidR="00755A33" w:rsidRPr="00755A33" w:rsidRDefault="00755A33" w:rsidP="00755A33">
            <w:pPr>
              <w:spacing w:before="40" w:after="40" w:line="220" w:lineRule="exact"/>
              <w:jc w:val="right"/>
              <w:rPr>
                <w:rFonts w:eastAsia="Calibri"/>
                <w:sz w:val="18"/>
              </w:rPr>
            </w:pPr>
            <w:r w:rsidRPr="00755A33">
              <w:rPr>
                <w:rFonts w:eastAsia="Calibri"/>
                <w:sz w:val="18"/>
              </w:rPr>
              <w:t>510</w:t>
            </w:r>
          </w:p>
        </w:tc>
        <w:tc>
          <w:tcPr>
            <w:tcW w:w="1080" w:type="dxa"/>
            <w:shd w:val="clear" w:color="auto" w:fill="auto"/>
            <w:noWrap/>
            <w:vAlign w:val="bottom"/>
            <w:hideMark/>
          </w:tcPr>
          <w:p w14:paraId="68237C08" w14:textId="77777777" w:rsidR="00755A33" w:rsidRPr="00755A33" w:rsidRDefault="00755A33" w:rsidP="00755A33">
            <w:pPr>
              <w:spacing w:before="40" w:after="40" w:line="220" w:lineRule="exact"/>
              <w:jc w:val="right"/>
              <w:rPr>
                <w:rFonts w:eastAsia="Calibri"/>
                <w:sz w:val="18"/>
              </w:rPr>
            </w:pPr>
            <w:r w:rsidRPr="00755A33">
              <w:rPr>
                <w:rFonts w:eastAsia="Calibri"/>
                <w:sz w:val="18"/>
              </w:rPr>
              <w:t>488</w:t>
            </w:r>
          </w:p>
        </w:tc>
        <w:tc>
          <w:tcPr>
            <w:tcW w:w="1073" w:type="dxa"/>
            <w:shd w:val="clear" w:color="auto" w:fill="auto"/>
            <w:noWrap/>
            <w:vAlign w:val="bottom"/>
            <w:hideMark/>
          </w:tcPr>
          <w:p w14:paraId="345A1A78" w14:textId="77777777" w:rsidR="00755A33" w:rsidRPr="00755A33" w:rsidRDefault="00755A33" w:rsidP="00755A33">
            <w:pPr>
              <w:spacing w:before="40" w:after="40" w:line="220" w:lineRule="exact"/>
              <w:jc w:val="right"/>
              <w:rPr>
                <w:rFonts w:eastAsia="Calibri"/>
                <w:sz w:val="18"/>
              </w:rPr>
            </w:pPr>
            <w:r w:rsidRPr="00755A33">
              <w:rPr>
                <w:rFonts w:eastAsia="Calibri"/>
                <w:sz w:val="18"/>
              </w:rPr>
              <w:t>587</w:t>
            </w:r>
          </w:p>
        </w:tc>
        <w:tc>
          <w:tcPr>
            <w:tcW w:w="1073" w:type="dxa"/>
            <w:shd w:val="clear" w:color="auto" w:fill="auto"/>
            <w:noWrap/>
            <w:vAlign w:val="bottom"/>
            <w:hideMark/>
          </w:tcPr>
          <w:p w14:paraId="7FB64615" w14:textId="77777777" w:rsidR="00755A33" w:rsidRPr="00755A33" w:rsidRDefault="00755A33" w:rsidP="00755A33">
            <w:pPr>
              <w:spacing w:before="40" w:after="40" w:line="220" w:lineRule="exact"/>
              <w:jc w:val="right"/>
              <w:rPr>
                <w:rFonts w:eastAsia="Calibri"/>
                <w:sz w:val="18"/>
              </w:rPr>
            </w:pPr>
            <w:r w:rsidRPr="00755A33">
              <w:rPr>
                <w:rFonts w:eastAsia="Calibri"/>
                <w:sz w:val="18"/>
              </w:rPr>
              <w:t>607</w:t>
            </w:r>
          </w:p>
        </w:tc>
        <w:tc>
          <w:tcPr>
            <w:tcW w:w="1073" w:type="dxa"/>
            <w:shd w:val="clear" w:color="auto" w:fill="auto"/>
            <w:noWrap/>
            <w:vAlign w:val="bottom"/>
            <w:hideMark/>
          </w:tcPr>
          <w:p w14:paraId="0EAB8154" w14:textId="77777777" w:rsidR="00755A33" w:rsidRPr="00755A33" w:rsidRDefault="00755A33" w:rsidP="00755A33">
            <w:pPr>
              <w:spacing w:before="40" w:after="40" w:line="220" w:lineRule="exact"/>
              <w:jc w:val="right"/>
              <w:rPr>
                <w:rFonts w:eastAsia="Calibri"/>
                <w:sz w:val="18"/>
              </w:rPr>
            </w:pPr>
            <w:r w:rsidRPr="00755A33">
              <w:rPr>
                <w:rFonts w:eastAsia="Calibri"/>
                <w:sz w:val="18"/>
              </w:rPr>
              <w:t>577</w:t>
            </w:r>
          </w:p>
        </w:tc>
      </w:tr>
      <w:tr w:rsidR="00755A33" w:rsidRPr="00755A33" w14:paraId="1B19BD52" w14:textId="77777777" w:rsidTr="00755A33">
        <w:tc>
          <w:tcPr>
            <w:tcW w:w="3532" w:type="dxa"/>
            <w:shd w:val="clear" w:color="auto" w:fill="auto"/>
            <w:noWrap/>
            <w:hideMark/>
          </w:tcPr>
          <w:p w14:paraId="15AAB51F" w14:textId="77777777" w:rsidR="00755A33" w:rsidRPr="00755A33" w:rsidRDefault="00755A33" w:rsidP="00755A33">
            <w:pPr>
              <w:spacing w:before="40" w:after="40" w:line="220" w:lineRule="exact"/>
              <w:rPr>
                <w:rFonts w:eastAsia="Calibri"/>
                <w:sz w:val="18"/>
              </w:rPr>
            </w:pPr>
            <w:r w:rsidRPr="00755A33">
              <w:rPr>
                <w:rFonts w:eastAsia="Calibri"/>
                <w:sz w:val="18"/>
              </w:rPr>
              <w:t>Private households</w:t>
            </w:r>
          </w:p>
        </w:tc>
        <w:tc>
          <w:tcPr>
            <w:tcW w:w="1073" w:type="dxa"/>
            <w:shd w:val="clear" w:color="auto" w:fill="auto"/>
            <w:noWrap/>
            <w:vAlign w:val="bottom"/>
            <w:hideMark/>
          </w:tcPr>
          <w:p w14:paraId="50F324AD" w14:textId="77777777" w:rsidR="00755A33" w:rsidRPr="00755A33" w:rsidRDefault="00755A33" w:rsidP="00755A33">
            <w:pPr>
              <w:spacing w:before="40" w:after="40" w:line="220" w:lineRule="exact"/>
              <w:jc w:val="right"/>
              <w:rPr>
                <w:rFonts w:eastAsia="Calibri"/>
                <w:sz w:val="18"/>
              </w:rPr>
            </w:pPr>
            <w:r w:rsidRPr="00755A33">
              <w:rPr>
                <w:rFonts w:eastAsia="Calibri"/>
                <w:sz w:val="18"/>
              </w:rPr>
              <w:t>249</w:t>
            </w:r>
          </w:p>
        </w:tc>
        <w:tc>
          <w:tcPr>
            <w:tcW w:w="1080" w:type="dxa"/>
            <w:shd w:val="clear" w:color="auto" w:fill="auto"/>
            <w:noWrap/>
            <w:vAlign w:val="bottom"/>
            <w:hideMark/>
          </w:tcPr>
          <w:p w14:paraId="1AD2E674" w14:textId="77777777" w:rsidR="00755A33" w:rsidRPr="00755A33" w:rsidRDefault="00755A33" w:rsidP="00755A33">
            <w:pPr>
              <w:spacing w:before="40" w:after="40" w:line="220" w:lineRule="exact"/>
              <w:jc w:val="right"/>
              <w:rPr>
                <w:rFonts w:eastAsia="Calibri"/>
                <w:sz w:val="18"/>
              </w:rPr>
            </w:pPr>
            <w:r w:rsidRPr="00755A33">
              <w:rPr>
                <w:rFonts w:eastAsia="Calibri"/>
                <w:sz w:val="18"/>
              </w:rPr>
              <w:t>261</w:t>
            </w:r>
          </w:p>
        </w:tc>
        <w:tc>
          <w:tcPr>
            <w:tcW w:w="1073" w:type="dxa"/>
            <w:shd w:val="clear" w:color="auto" w:fill="auto"/>
            <w:noWrap/>
            <w:vAlign w:val="bottom"/>
            <w:hideMark/>
          </w:tcPr>
          <w:p w14:paraId="27DFAF4F" w14:textId="77777777" w:rsidR="00755A33" w:rsidRPr="00755A33" w:rsidRDefault="00755A33" w:rsidP="00755A33">
            <w:pPr>
              <w:spacing w:before="40" w:after="40" w:line="220" w:lineRule="exact"/>
              <w:jc w:val="right"/>
              <w:rPr>
                <w:rFonts w:eastAsia="Calibri"/>
                <w:sz w:val="18"/>
              </w:rPr>
            </w:pPr>
            <w:r w:rsidRPr="00755A33">
              <w:rPr>
                <w:rFonts w:eastAsia="Calibri"/>
                <w:sz w:val="18"/>
              </w:rPr>
              <w:t>283</w:t>
            </w:r>
          </w:p>
        </w:tc>
        <w:tc>
          <w:tcPr>
            <w:tcW w:w="1073" w:type="dxa"/>
            <w:shd w:val="clear" w:color="auto" w:fill="auto"/>
            <w:noWrap/>
            <w:vAlign w:val="bottom"/>
            <w:hideMark/>
          </w:tcPr>
          <w:p w14:paraId="4B5521E5" w14:textId="77777777" w:rsidR="00755A33" w:rsidRPr="00755A33" w:rsidRDefault="00755A33" w:rsidP="00755A33">
            <w:pPr>
              <w:spacing w:before="40" w:after="40" w:line="220" w:lineRule="exact"/>
              <w:jc w:val="right"/>
              <w:rPr>
                <w:rFonts w:eastAsia="Calibri"/>
                <w:sz w:val="18"/>
              </w:rPr>
            </w:pPr>
            <w:r w:rsidRPr="00755A33">
              <w:rPr>
                <w:rFonts w:eastAsia="Calibri"/>
                <w:sz w:val="18"/>
              </w:rPr>
              <w:t>301</w:t>
            </w:r>
          </w:p>
        </w:tc>
        <w:tc>
          <w:tcPr>
            <w:tcW w:w="1073" w:type="dxa"/>
            <w:shd w:val="clear" w:color="auto" w:fill="auto"/>
            <w:noWrap/>
            <w:vAlign w:val="bottom"/>
            <w:hideMark/>
          </w:tcPr>
          <w:p w14:paraId="1C0230E0" w14:textId="77777777" w:rsidR="00755A33" w:rsidRPr="00755A33" w:rsidRDefault="00755A33" w:rsidP="00755A33">
            <w:pPr>
              <w:spacing w:before="40" w:after="40" w:line="220" w:lineRule="exact"/>
              <w:jc w:val="right"/>
              <w:rPr>
                <w:rFonts w:eastAsia="Calibri"/>
                <w:sz w:val="18"/>
              </w:rPr>
            </w:pPr>
            <w:r w:rsidRPr="00755A33">
              <w:rPr>
                <w:rFonts w:eastAsia="Calibri"/>
                <w:sz w:val="18"/>
              </w:rPr>
              <w:t>299</w:t>
            </w:r>
          </w:p>
        </w:tc>
      </w:tr>
      <w:tr w:rsidR="00755A33" w:rsidRPr="00755A33" w14:paraId="7E12EDCC" w14:textId="77777777" w:rsidTr="00755A33">
        <w:tc>
          <w:tcPr>
            <w:tcW w:w="3532" w:type="dxa"/>
            <w:shd w:val="clear" w:color="auto" w:fill="auto"/>
            <w:noWrap/>
            <w:hideMark/>
          </w:tcPr>
          <w:p w14:paraId="4580B241" w14:textId="77777777" w:rsidR="00755A33" w:rsidRPr="00755A33" w:rsidRDefault="00755A33" w:rsidP="00755A33">
            <w:pPr>
              <w:spacing w:before="40" w:after="40" w:line="220" w:lineRule="exact"/>
              <w:rPr>
                <w:rFonts w:eastAsia="Calibri"/>
                <w:sz w:val="18"/>
              </w:rPr>
            </w:pPr>
            <w:r w:rsidRPr="00755A33">
              <w:rPr>
                <w:rFonts w:eastAsia="Calibri"/>
                <w:sz w:val="18"/>
              </w:rPr>
              <w:t>Unemployed</w:t>
            </w:r>
          </w:p>
        </w:tc>
        <w:tc>
          <w:tcPr>
            <w:tcW w:w="1073" w:type="dxa"/>
            <w:shd w:val="clear" w:color="auto" w:fill="auto"/>
            <w:noWrap/>
            <w:vAlign w:val="bottom"/>
            <w:hideMark/>
          </w:tcPr>
          <w:p w14:paraId="75433BAE"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2 505</w:t>
            </w:r>
          </w:p>
        </w:tc>
        <w:tc>
          <w:tcPr>
            <w:tcW w:w="1080" w:type="dxa"/>
            <w:shd w:val="clear" w:color="auto" w:fill="auto"/>
            <w:noWrap/>
            <w:vAlign w:val="bottom"/>
            <w:hideMark/>
          </w:tcPr>
          <w:p w14:paraId="2F557AC6"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2 589</w:t>
            </w:r>
          </w:p>
        </w:tc>
        <w:tc>
          <w:tcPr>
            <w:tcW w:w="1073" w:type="dxa"/>
            <w:shd w:val="clear" w:color="auto" w:fill="auto"/>
            <w:noWrap/>
            <w:vAlign w:val="bottom"/>
            <w:hideMark/>
          </w:tcPr>
          <w:p w14:paraId="7D53BB71"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2 704</w:t>
            </w:r>
          </w:p>
        </w:tc>
        <w:tc>
          <w:tcPr>
            <w:tcW w:w="1073" w:type="dxa"/>
            <w:shd w:val="clear" w:color="auto" w:fill="auto"/>
            <w:noWrap/>
            <w:vAlign w:val="bottom"/>
            <w:hideMark/>
          </w:tcPr>
          <w:p w14:paraId="104AE320" w14:textId="77777777" w:rsidR="00755A33" w:rsidRPr="00755A33" w:rsidRDefault="00755A33" w:rsidP="00755A33">
            <w:pPr>
              <w:spacing w:before="40" w:after="40" w:line="220" w:lineRule="exact"/>
              <w:jc w:val="right"/>
              <w:rPr>
                <w:rFonts w:eastAsia="Calibri"/>
                <w:sz w:val="18"/>
              </w:rPr>
            </w:pPr>
            <w:r w:rsidRPr="00755A33">
              <w:rPr>
                <w:rFonts w:eastAsia="Calibri"/>
                <w:sz w:val="18"/>
              </w:rPr>
              <w:t>2 926</w:t>
            </w:r>
          </w:p>
        </w:tc>
        <w:tc>
          <w:tcPr>
            <w:tcW w:w="1073" w:type="dxa"/>
            <w:shd w:val="clear" w:color="auto" w:fill="auto"/>
            <w:noWrap/>
            <w:vAlign w:val="bottom"/>
            <w:hideMark/>
          </w:tcPr>
          <w:p w14:paraId="23F80CE2" w14:textId="77777777" w:rsidR="00755A33" w:rsidRPr="00755A33" w:rsidRDefault="00755A33" w:rsidP="00755A33">
            <w:pPr>
              <w:spacing w:before="40" w:after="40" w:line="220" w:lineRule="exact"/>
              <w:jc w:val="right"/>
              <w:rPr>
                <w:rFonts w:eastAsia="Calibri"/>
                <w:sz w:val="18"/>
              </w:rPr>
            </w:pPr>
            <w:r w:rsidRPr="00755A33">
              <w:rPr>
                <w:rFonts w:eastAsia="Calibri"/>
                <w:sz w:val="18"/>
              </w:rPr>
              <w:t>3 130</w:t>
            </w:r>
          </w:p>
        </w:tc>
      </w:tr>
      <w:tr w:rsidR="00755A33" w:rsidRPr="00755A33" w14:paraId="3063A039" w14:textId="77777777" w:rsidTr="00755A33">
        <w:tc>
          <w:tcPr>
            <w:tcW w:w="3532" w:type="dxa"/>
            <w:shd w:val="clear" w:color="auto" w:fill="auto"/>
            <w:noWrap/>
            <w:hideMark/>
          </w:tcPr>
          <w:p w14:paraId="3739B80D" w14:textId="77777777" w:rsidR="00755A33" w:rsidRPr="00755A33" w:rsidRDefault="00755A33" w:rsidP="00755A33">
            <w:pPr>
              <w:spacing w:before="40" w:after="40" w:line="220" w:lineRule="exact"/>
              <w:rPr>
                <w:rFonts w:eastAsia="Calibri"/>
                <w:sz w:val="18"/>
              </w:rPr>
            </w:pPr>
            <w:r w:rsidRPr="00755A33">
              <w:rPr>
                <w:rFonts w:eastAsia="Calibri"/>
                <w:sz w:val="18"/>
              </w:rPr>
              <w:t>Not economically active</w:t>
            </w:r>
          </w:p>
        </w:tc>
        <w:tc>
          <w:tcPr>
            <w:tcW w:w="1073" w:type="dxa"/>
            <w:shd w:val="clear" w:color="auto" w:fill="auto"/>
            <w:noWrap/>
            <w:vAlign w:val="bottom"/>
            <w:hideMark/>
          </w:tcPr>
          <w:p w14:paraId="3C5697D3"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6 256</w:t>
            </w:r>
          </w:p>
        </w:tc>
        <w:tc>
          <w:tcPr>
            <w:tcW w:w="1080" w:type="dxa"/>
            <w:shd w:val="clear" w:color="auto" w:fill="auto"/>
            <w:noWrap/>
            <w:vAlign w:val="bottom"/>
            <w:hideMark/>
          </w:tcPr>
          <w:p w14:paraId="610B4FF8"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6 323</w:t>
            </w:r>
          </w:p>
        </w:tc>
        <w:tc>
          <w:tcPr>
            <w:tcW w:w="1073" w:type="dxa"/>
            <w:shd w:val="clear" w:color="auto" w:fill="auto"/>
            <w:noWrap/>
            <w:vAlign w:val="bottom"/>
            <w:hideMark/>
          </w:tcPr>
          <w:p w14:paraId="0A07C087"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6 199</w:t>
            </w:r>
          </w:p>
        </w:tc>
        <w:tc>
          <w:tcPr>
            <w:tcW w:w="1073" w:type="dxa"/>
            <w:shd w:val="clear" w:color="auto" w:fill="auto"/>
            <w:noWrap/>
            <w:vAlign w:val="bottom"/>
            <w:hideMark/>
          </w:tcPr>
          <w:p w14:paraId="6671AFF1"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6 270</w:t>
            </w:r>
          </w:p>
        </w:tc>
        <w:tc>
          <w:tcPr>
            <w:tcW w:w="1073" w:type="dxa"/>
            <w:shd w:val="clear" w:color="auto" w:fill="auto"/>
            <w:noWrap/>
            <w:vAlign w:val="bottom"/>
            <w:hideMark/>
          </w:tcPr>
          <w:p w14:paraId="32779388" w14:textId="77777777" w:rsidR="00755A33" w:rsidRPr="00755A33" w:rsidRDefault="00755A33" w:rsidP="00755A33">
            <w:pPr>
              <w:spacing w:before="40" w:after="40" w:line="220" w:lineRule="exact"/>
              <w:jc w:val="right"/>
              <w:rPr>
                <w:rFonts w:eastAsia="Calibri"/>
                <w:sz w:val="18"/>
              </w:rPr>
            </w:pPr>
            <w:r w:rsidRPr="00755A33">
              <w:rPr>
                <w:rFonts w:eastAsia="Calibri"/>
                <w:sz w:val="18"/>
              </w:rPr>
              <w:t>6 245</w:t>
            </w:r>
          </w:p>
        </w:tc>
      </w:tr>
      <w:tr w:rsidR="00755A33" w:rsidRPr="00755A33" w14:paraId="46D5332B" w14:textId="77777777" w:rsidTr="00755A33">
        <w:tc>
          <w:tcPr>
            <w:tcW w:w="3532" w:type="dxa"/>
            <w:shd w:val="clear" w:color="auto" w:fill="auto"/>
            <w:noWrap/>
            <w:hideMark/>
          </w:tcPr>
          <w:p w14:paraId="7906800C" w14:textId="77777777" w:rsidR="00755A33" w:rsidRPr="00755A33" w:rsidRDefault="00755A33" w:rsidP="00755A33">
            <w:pPr>
              <w:spacing w:before="40" w:after="40" w:line="220" w:lineRule="exact"/>
              <w:rPr>
                <w:rFonts w:eastAsia="Calibri"/>
                <w:sz w:val="18"/>
              </w:rPr>
            </w:pPr>
            <w:r w:rsidRPr="00755A33">
              <w:rPr>
                <w:rFonts w:eastAsia="Calibri"/>
                <w:sz w:val="18"/>
              </w:rPr>
              <w:lastRenderedPageBreak/>
              <w:t>Discouraged work-seekers</w:t>
            </w:r>
          </w:p>
        </w:tc>
        <w:tc>
          <w:tcPr>
            <w:tcW w:w="1073" w:type="dxa"/>
            <w:shd w:val="clear" w:color="auto" w:fill="auto"/>
            <w:noWrap/>
            <w:vAlign w:val="bottom"/>
            <w:hideMark/>
          </w:tcPr>
          <w:p w14:paraId="096B484B"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1 061</w:t>
            </w:r>
          </w:p>
        </w:tc>
        <w:tc>
          <w:tcPr>
            <w:tcW w:w="1080" w:type="dxa"/>
            <w:shd w:val="clear" w:color="auto" w:fill="auto"/>
            <w:noWrap/>
            <w:vAlign w:val="bottom"/>
            <w:hideMark/>
          </w:tcPr>
          <w:p w14:paraId="73C12981"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1 137</w:t>
            </w:r>
          </w:p>
        </w:tc>
        <w:tc>
          <w:tcPr>
            <w:tcW w:w="1073" w:type="dxa"/>
            <w:shd w:val="clear" w:color="auto" w:fill="auto"/>
            <w:noWrap/>
            <w:vAlign w:val="bottom"/>
            <w:hideMark/>
          </w:tcPr>
          <w:p w14:paraId="546225E9"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1 025</w:t>
            </w:r>
          </w:p>
        </w:tc>
        <w:tc>
          <w:tcPr>
            <w:tcW w:w="1073" w:type="dxa"/>
            <w:shd w:val="clear" w:color="auto" w:fill="auto"/>
            <w:noWrap/>
            <w:vAlign w:val="bottom"/>
            <w:hideMark/>
          </w:tcPr>
          <w:p w14:paraId="545532C9"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1 069</w:t>
            </w:r>
          </w:p>
        </w:tc>
        <w:tc>
          <w:tcPr>
            <w:tcW w:w="1073" w:type="dxa"/>
            <w:shd w:val="clear" w:color="auto" w:fill="auto"/>
            <w:noWrap/>
            <w:vAlign w:val="bottom"/>
            <w:hideMark/>
          </w:tcPr>
          <w:p w14:paraId="638A2C5F" w14:textId="77777777" w:rsidR="00755A33" w:rsidRPr="00755A33" w:rsidRDefault="00755A33" w:rsidP="00755A33">
            <w:pPr>
              <w:spacing w:before="40" w:after="40" w:line="220" w:lineRule="exact"/>
              <w:jc w:val="right"/>
              <w:rPr>
                <w:rFonts w:eastAsia="Calibri"/>
                <w:sz w:val="18"/>
              </w:rPr>
            </w:pPr>
            <w:r w:rsidRPr="00755A33">
              <w:rPr>
                <w:rFonts w:eastAsia="Calibri"/>
                <w:sz w:val="18"/>
              </w:rPr>
              <w:t>1 080</w:t>
            </w:r>
          </w:p>
        </w:tc>
      </w:tr>
      <w:tr w:rsidR="00755A33" w:rsidRPr="00755A33" w14:paraId="748A0858" w14:textId="77777777" w:rsidTr="00755A33">
        <w:tc>
          <w:tcPr>
            <w:tcW w:w="3532" w:type="dxa"/>
            <w:shd w:val="clear" w:color="auto" w:fill="auto"/>
            <w:noWrap/>
            <w:hideMark/>
          </w:tcPr>
          <w:p w14:paraId="7C18DFB8" w14:textId="77777777" w:rsidR="00755A33" w:rsidRPr="00755A33" w:rsidRDefault="00755A33" w:rsidP="00755A33">
            <w:pPr>
              <w:spacing w:before="40" w:after="40" w:line="220" w:lineRule="exact"/>
              <w:rPr>
                <w:rFonts w:eastAsia="Calibri"/>
                <w:sz w:val="18"/>
              </w:rPr>
            </w:pPr>
            <w:r w:rsidRPr="00755A33">
              <w:rPr>
                <w:rFonts w:eastAsia="Calibri"/>
                <w:sz w:val="18"/>
              </w:rPr>
              <w:t>Other(not economically active)</w:t>
            </w:r>
          </w:p>
        </w:tc>
        <w:tc>
          <w:tcPr>
            <w:tcW w:w="1073" w:type="dxa"/>
            <w:shd w:val="clear" w:color="auto" w:fill="auto"/>
            <w:noWrap/>
            <w:vAlign w:val="bottom"/>
            <w:hideMark/>
          </w:tcPr>
          <w:p w14:paraId="614B93A6"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5 195</w:t>
            </w:r>
          </w:p>
        </w:tc>
        <w:tc>
          <w:tcPr>
            <w:tcW w:w="1080" w:type="dxa"/>
            <w:shd w:val="clear" w:color="auto" w:fill="auto"/>
            <w:noWrap/>
            <w:vAlign w:val="bottom"/>
            <w:hideMark/>
          </w:tcPr>
          <w:p w14:paraId="2B6C203F"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5 186</w:t>
            </w:r>
          </w:p>
        </w:tc>
        <w:tc>
          <w:tcPr>
            <w:tcW w:w="1073" w:type="dxa"/>
            <w:shd w:val="clear" w:color="auto" w:fill="auto"/>
            <w:noWrap/>
            <w:vAlign w:val="bottom"/>
            <w:hideMark/>
          </w:tcPr>
          <w:p w14:paraId="6E1DDBAA"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5 174</w:t>
            </w:r>
          </w:p>
        </w:tc>
        <w:tc>
          <w:tcPr>
            <w:tcW w:w="1073" w:type="dxa"/>
            <w:shd w:val="clear" w:color="auto" w:fill="auto"/>
            <w:noWrap/>
            <w:vAlign w:val="bottom"/>
            <w:hideMark/>
          </w:tcPr>
          <w:p w14:paraId="0A80ED3E"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5 201</w:t>
            </w:r>
          </w:p>
        </w:tc>
        <w:tc>
          <w:tcPr>
            <w:tcW w:w="1073" w:type="dxa"/>
            <w:shd w:val="clear" w:color="auto" w:fill="auto"/>
            <w:noWrap/>
            <w:vAlign w:val="bottom"/>
            <w:hideMark/>
          </w:tcPr>
          <w:p w14:paraId="0F1A06F8" w14:textId="77777777" w:rsidR="00755A33" w:rsidRPr="00755A33" w:rsidRDefault="00755A33" w:rsidP="00755A33">
            <w:pPr>
              <w:spacing w:before="40" w:after="40" w:line="220" w:lineRule="exact"/>
              <w:jc w:val="right"/>
              <w:rPr>
                <w:rFonts w:eastAsia="Calibri"/>
                <w:sz w:val="18"/>
              </w:rPr>
            </w:pPr>
            <w:r w:rsidRPr="00755A33">
              <w:rPr>
                <w:rFonts w:eastAsia="Calibri"/>
                <w:sz w:val="18"/>
              </w:rPr>
              <w:t>5 165</w:t>
            </w:r>
          </w:p>
        </w:tc>
      </w:tr>
      <w:tr w:rsidR="00755A33" w:rsidRPr="00755A33" w14:paraId="613A3CF6" w14:textId="77777777" w:rsidTr="00755A33">
        <w:tc>
          <w:tcPr>
            <w:tcW w:w="3532" w:type="dxa"/>
            <w:shd w:val="clear" w:color="auto" w:fill="auto"/>
            <w:noWrap/>
            <w:hideMark/>
          </w:tcPr>
          <w:p w14:paraId="6E6F1745" w14:textId="77777777" w:rsidR="00755A33" w:rsidRPr="00755A33" w:rsidRDefault="00755A33" w:rsidP="00755A33">
            <w:pPr>
              <w:spacing w:before="40" w:after="40" w:line="220" w:lineRule="exact"/>
              <w:rPr>
                <w:rFonts w:eastAsia="Calibri"/>
                <w:b/>
                <w:sz w:val="18"/>
              </w:rPr>
            </w:pPr>
            <w:r w:rsidRPr="00755A33">
              <w:rPr>
                <w:rFonts w:eastAsia="Calibri"/>
                <w:b/>
                <w:sz w:val="18"/>
              </w:rPr>
              <w:t>Rates (%)</w:t>
            </w:r>
          </w:p>
        </w:tc>
        <w:tc>
          <w:tcPr>
            <w:tcW w:w="1073" w:type="dxa"/>
            <w:shd w:val="clear" w:color="auto" w:fill="auto"/>
            <w:noWrap/>
            <w:vAlign w:val="bottom"/>
            <w:hideMark/>
          </w:tcPr>
          <w:p w14:paraId="36DCA349"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80" w:type="dxa"/>
            <w:shd w:val="clear" w:color="auto" w:fill="auto"/>
            <w:noWrap/>
            <w:vAlign w:val="bottom"/>
            <w:hideMark/>
          </w:tcPr>
          <w:p w14:paraId="4970ECAE"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0C349BCB"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59496049"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c>
          <w:tcPr>
            <w:tcW w:w="1073" w:type="dxa"/>
            <w:shd w:val="clear" w:color="auto" w:fill="auto"/>
            <w:noWrap/>
            <w:vAlign w:val="bottom"/>
            <w:hideMark/>
          </w:tcPr>
          <w:p w14:paraId="6EFFAA6E" w14:textId="77777777" w:rsidR="00755A33" w:rsidRPr="00755A33" w:rsidRDefault="00755A33" w:rsidP="00755A33">
            <w:pPr>
              <w:spacing w:before="40" w:after="40" w:line="220" w:lineRule="exact"/>
              <w:jc w:val="right"/>
              <w:rPr>
                <w:rFonts w:eastAsia="Calibri"/>
                <w:sz w:val="18"/>
              </w:rPr>
            </w:pPr>
            <w:r w:rsidRPr="00755A33">
              <w:rPr>
                <w:rFonts w:eastAsia="Calibri"/>
                <w:sz w:val="18"/>
              </w:rPr>
              <w:t xml:space="preserve"> </w:t>
            </w:r>
          </w:p>
        </w:tc>
      </w:tr>
      <w:tr w:rsidR="00755A33" w:rsidRPr="00755A33" w14:paraId="694C7E70" w14:textId="77777777" w:rsidTr="00755A33">
        <w:tc>
          <w:tcPr>
            <w:tcW w:w="3532" w:type="dxa"/>
            <w:shd w:val="clear" w:color="auto" w:fill="auto"/>
            <w:noWrap/>
            <w:hideMark/>
          </w:tcPr>
          <w:p w14:paraId="1241A514" w14:textId="77777777" w:rsidR="00755A33" w:rsidRPr="00755A33" w:rsidRDefault="00755A33" w:rsidP="00755A33">
            <w:pPr>
              <w:spacing w:before="40" w:after="40" w:line="220" w:lineRule="exact"/>
              <w:rPr>
                <w:rFonts w:eastAsia="Calibri"/>
                <w:sz w:val="18"/>
              </w:rPr>
            </w:pPr>
            <w:r w:rsidRPr="00755A33">
              <w:rPr>
                <w:rFonts w:eastAsia="Calibri"/>
                <w:sz w:val="18"/>
              </w:rPr>
              <w:t>Unemployment rate</w:t>
            </w:r>
          </w:p>
        </w:tc>
        <w:tc>
          <w:tcPr>
            <w:tcW w:w="1073" w:type="dxa"/>
            <w:shd w:val="clear" w:color="auto" w:fill="auto"/>
            <w:noWrap/>
            <w:vAlign w:val="bottom"/>
            <w:hideMark/>
          </w:tcPr>
          <w:p w14:paraId="7B669F78" w14:textId="77777777" w:rsidR="00755A33" w:rsidRPr="00755A33" w:rsidRDefault="00755A33" w:rsidP="00755A33">
            <w:pPr>
              <w:spacing w:before="40" w:after="40" w:line="220" w:lineRule="exact"/>
              <w:jc w:val="right"/>
              <w:rPr>
                <w:rFonts w:eastAsia="Calibri"/>
                <w:sz w:val="18"/>
              </w:rPr>
            </w:pPr>
            <w:r w:rsidRPr="00755A33">
              <w:rPr>
                <w:rFonts w:eastAsia="Calibri"/>
                <w:sz w:val="18"/>
              </w:rPr>
              <w:t>23,1</w:t>
            </w:r>
          </w:p>
        </w:tc>
        <w:tc>
          <w:tcPr>
            <w:tcW w:w="1080" w:type="dxa"/>
            <w:shd w:val="clear" w:color="auto" w:fill="auto"/>
            <w:noWrap/>
            <w:vAlign w:val="bottom"/>
            <w:hideMark/>
          </w:tcPr>
          <w:p w14:paraId="2B00A912" w14:textId="77777777" w:rsidR="00755A33" w:rsidRPr="00755A33" w:rsidRDefault="00755A33" w:rsidP="00755A33">
            <w:pPr>
              <w:spacing w:before="40" w:after="40" w:line="220" w:lineRule="exact"/>
              <w:jc w:val="right"/>
              <w:rPr>
                <w:rFonts w:eastAsia="Calibri"/>
                <w:sz w:val="18"/>
              </w:rPr>
            </w:pPr>
            <w:r w:rsidRPr="00755A33">
              <w:rPr>
                <w:rFonts w:eastAsia="Calibri"/>
                <w:sz w:val="18"/>
              </w:rPr>
              <w:t>23,3</w:t>
            </w:r>
          </w:p>
        </w:tc>
        <w:tc>
          <w:tcPr>
            <w:tcW w:w="1073" w:type="dxa"/>
            <w:shd w:val="clear" w:color="auto" w:fill="auto"/>
            <w:noWrap/>
            <w:vAlign w:val="bottom"/>
            <w:hideMark/>
          </w:tcPr>
          <w:p w14:paraId="5362CF5C" w14:textId="77777777" w:rsidR="00755A33" w:rsidRPr="00755A33" w:rsidRDefault="00755A33" w:rsidP="00755A33">
            <w:pPr>
              <w:spacing w:before="40" w:after="40" w:line="220" w:lineRule="exact"/>
              <w:jc w:val="right"/>
              <w:rPr>
                <w:rFonts w:eastAsia="Calibri"/>
                <w:sz w:val="18"/>
              </w:rPr>
            </w:pPr>
            <w:r w:rsidRPr="00755A33">
              <w:rPr>
                <w:rFonts w:eastAsia="Calibri"/>
                <w:sz w:val="18"/>
              </w:rPr>
              <w:t>23,4</w:t>
            </w:r>
          </w:p>
        </w:tc>
        <w:tc>
          <w:tcPr>
            <w:tcW w:w="1073" w:type="dxa"/>
            <w:shd w:val="clear" w:color="auto" w:fill="auto"/>
            <w:noWrap/>
            <w:vAlign w:val="bottom"/>
            <w:hideMark/>
          </w:tcPr>
          <w:p w14:paraId="10B9E2A1" w14:textId="77777777" w:rsidR="00755A33" w:rsidRPr="00755A33" w:rsidRDefault="00755A33" w:rsidP="00755A33">
            <w:pPr>
              <w:spacing w:before="40" w:after="40" w:line="220" w:lineRule="exact"/>
              <w:jc w:val="right"/>
              <w:rPr>
                <w:rFonts w:eastAsia="Calibri"/>
                <w:sz w:val="18"/>
              </w:rPr>
            </w:pPr>
            <w:r w:rsidRPr="00755A33">
              <w:rPr>
                <w:rFonts w:eastAsia="Calibri"/>
                <w:sz w:val="18"/>
              </w:rPr>
              <w:t>24,7</w:t>
            </w:r>
          </w:p>
        </w:tc>
        <w:tc>
          <w:tcPr>
            <w:tcW w:w="1073" w:type="dxa"/>
            <w:shd w:val="clear" w:color="auto" w:fill="auto"/>
            <w:noWrap/>
            <w:vAlign w:val="bottom"/>
            <w:hideMark/>
          </w:tcPr>
          <w:p w14:paraId="4637E4AC" w14:textId="77777777" w:rsidR="00755A33" w:rsidRPr="00755A33" w:rsidRDefault="00755A33" w:rsidP="00755A33">
            <w:pPr>
              <w:spacing w:before="40" w:after="40" w:line="220" w:lineRule="exact"/>
              <w:jc w:val="right"/>
              <w:rPr>
                <w:rFonts w:eastAsia="Calibri"/>
                <w:sz w:val="18"/>
              </w:rPr>
            </w:pPr>
            <w:r w:rsidRPr="00755A33">
              <w:rPr>
                <w:rFonts w:eastAsia="Calibri"/>
                <w:sz w:val="18"/>
              </w:rPr>
              <w:t>25,7</w:t>
            </w:r>
          </w:p>
        </w:tc>
      </w:tr>
      <w:tr w:rsidR="00755A33" w:rsidRPr="00755A33" w14:paraId="1EDF85D6" w14:textId="77777777" w:rsidTr="00755A33">
        <w:tc>
          <w:tcPr>
            <w:tcW w:w="3532" w:type="dxa"/>
            <w:shd w:val="clear" w:color="auto" w:fill="auto"/>
            <w:noWrap/>
            <w:hideMark/>
          </w:tcPr>
          <w:p w14:paraId="369B745E" w14:textId="77777777" w:rsidR="00755A33" w:rsidRPr="00755A33" w:rsidRDefault="00755A33" w:rsidP="00755A33">
            <w:pPr>
              <w:spacing w:before="40" w:after="40" w:line="220" w:lineRule="exact"/>
              <w:rPr>
                <w:rFonts w:eastAsia="Calibri"/>
                <w:sz w:val="18"/>
              </w:rPr>
            </w:pPr>
            <w:r w:rsidRPr="00755A33">
              <w:rPr>
                <w:rFonts w:eastAsia="Calibri"/>
                <w:sz w:val="18"/>
              </w:rPr>
              <w:t>Employed / population ratio (Absorption)</w:t>
            </w:r>
          </w:p>
        </w:tc>
        <w:tc>
          <w:tcPr>
            <w:tcW w:w="1073" w:type="dxa"/>
            <w:shd w:val="clear" w:color="auto" w:fill="auto"/>
            <w:noWrap/>
            <w:vAlign w:val="bottom"/>
            <w:hideMark/>
          </w:tcPr>
          <w:p w14:paraId="04CC0049" w14:textId="77777777" w:rsidR="00755A33" w:rsidRPr="00755A33" w:rsidRDefault="00755A33" w:rsidP="00755A33">
            <w:pPr>
              <w:spacing w:before="40" w:after="40" w:line="220" w:lineRule="exact"/>
              <w:jc w:val="right"/>
              <w:rPr>
                <w:rFonts w:eastAsia="Calibri"/>
                <w:sz w:val="18"/>
              </w:rPr>
            </w:pPr>
            <w:r w:rsidRPr="00755A33">
              <w:rPr>
                <w:rFonts w:eastAsia="Calibri"/>
                <w:sz w:val="18"/>
              </w:rPr>
              <w:t>48,7</w:t>
            </w:r>
          </w:p>
        </w:tc>
        <w:tc>
          <w:tcPr>
            <w:tcW w:w="1080" w:type="dxa"/>
            <w:shd w:val="clear" w:color="auto" w:fill="auto"/>
            <w:noWrap/>
            <w:vAlign w:val="bottom"/>
            <w:hideMark/>
          </w:tcPr>
          <w:p w14:paraId="2133A499" w14:textId="77777777" w:rsidR="00755A33" w:rsidRPr="00755A33" w:rsidRDefault="00755A33" w:rsidP="00755A33">
            <w:pPr>
              <w:spacing w:before="40" w:after="40" w:line="220" w:lineRule="exact"/>
              <w:jc w:val="right"/>
              <w:rPr>
                <w:rFonts w:eastAsia="Calibri"/>
                <w:sz w:val="18"/>
              </w:rPr>
            </w:pPr>
            <w:r w:rsidRPr="00755A33">
              <w:rPr>
                <w:rFonts w:eastAsia="Calibri"/>
                <w:sz w:val="18"/>
              </w:rPr>
              <w:t>48,9</w:t>
            </w:r>
          </w:p>
        </w:tc>
        <w:tc>
          <w:tcPr>
            <w:tcW w:w="1073" w:type="dxa"/>
            <w:shd w:val="clear" w:color="auto" w:fill="auto"/>
            <w:noWrap/>
            <w:vAlign w:val="bottom"/>
            <w:hideMark/>
          </w:tcPr>
          <w:p w14:paraId="553E3E46" w14:textId="77777777" w:rsidR="00755A33" w:rsidRPr="00755A33" w:rsidRDefault="00755A33" w:rsidP="00755A33">
            <w:pPr>
              <w:spacing w:before="40" w:after="40" w:line="220" w:lineRule="exact"/>
              <w:jc w:val="right"/>
              <w:rPr>
                <w:rFonts w:eastAsia="Calibri"/>
                <w:sz w:val="18"/>
              </w:rPr>
            </w:pPr>
            <w:r w:rsidRPr="00755A33">
              <w:rPr>
                <w:rFonts w:eastAsia="Calibri"/>
                <w:sz w:val="18"/>
              </w:rPr>
              <w:t>49,9</w:t>
            </w:r>
          </w:p>
        </w:tc>
        <w:tc>
          <w:tcPr>
            <w:tcW w:w="1073" w:type="dxa"/>
            <w:shd w:val="clear" w:color="auto" w:fill="auto"/>
            <w:noWrap/>
            <w:vAlign w:val="bottom"/>
            <w:hideMark/>
          </w:tcPr>
          <w:p w14:paraId="4FE7E237" w14:textId="77777777" w:rsidR="00755A33" w:rsidRPr="00755A33" w:rsidRDefault="00755A33" w:rsidP="00755A33">
            <w:pPr>
              <w:spacing w:before="40" w:after="40" w:line="220" w:lineRule="exact"/>
              <w:jc w:val="right"/>
              <w:rPr>
                <w:rFonts w:eastAsia="Calibri"/>
                <w:sz w:val="18"/>
              </w:rPr>
            </w:pPr>
            <w:r w:rsidRPr="00755A33">
              <w:rPr>
                <w:rFonts w:eastAsia="Calibri"/>
                <w:sz w:val="18"/>
              </w:rPr>
              <w:t>49,2</w:t>
            </w:r>
          </w:p>
        </w:tc>
        <w:tc>
          <w:tcPr>
            <w:tcW w:w="1073" w:type="dxa"/>
            <w:shd w:val="clear" w:color="auto" w:fill="auto"/>
            <w:noWrap/>
            <w:vAlign w:val="bottom"/>
            <w:hideMark/>
          </w:tcPr>
          <w:p w14:paraId="0DDE2935" w14:textId="77777777" w:rsidR="00755A33" w:rsidRPr="00755A33" w:rsidRDefault="00755A33" w:rsidP="00755A33">
            <w:pPr>
              <w:spacing w:before="40" w:after="40" w:line="220" w:lineRule="exact"/>
              <w:jc w:val="right"/>
              <w:rPr>
                <w:rFonts w:eastAsia="Calibri"/>
                <w:sz w:val="18"/>
              </w:rPr>
            </w:pPr>
            <w:r w:rsidRPr="00755A33">
              <w:rPr>
                <w:rFonts w:eastAsia="Calibri"/>
                <w:sz w:val="18"/>
              </w:rPr>
              <w:t>49,1</w:t>
            </w:r>
          </w:p>
        </w:tc>
      </w:tr>
      <w:tr w:rsidR="00755A33" w:rsidRPr="00755A33" w14:paraId="685435AD" w14:textId="77777777" w:rsidTr="00755A33">
        <w:tc>
          <w:tcPr>
            <w:tcW w:w="3532" w:type="dxa"/>
            <w:tcBorders>
              <w:bottom w:val="single" w:sz="12" w:space="0" w:color="auto"/>
            </w:tcBorders>
            <w:shd w:val="clear" w:color="auto" w:fill="auto"/>
            <w:noWrap/>
            <w:hideMark/>
          </w:tcPr>
          <w:p w14:paraId="001E2356" w14:textId="77777777" w:rsidR="00755A33" w:rsidRPr="00755A33" w:rsidRDefault="00755A33" w:rsidP="00755A33">
            <w:pPr>
              <w:spacing w:before="40" w:after="40" w:line="220" w:lineRule="exact"/>
              <w:rPr>
                <w:rFonts w:eastAsia="Calibri"/>
                <w:sz w:val="18"/>
              </w:rPr>
            </w:pPr>
            <w:r w:rsidRPr="00755A33">
              <w:rPr>
                <w:rFonts w:eastAsia="Calibri"/>
                <w:sz w:val="18"/>
              </w:rPr>
              <w:t>Labour force participation rate</w:t>
            </w:r>
          </w:p>
        </w:tc>
        <w:tc>
          <w:tcPr>
            <w:tcW w:w="1073" w:type="dxa"/>
            <w:tcBorders>
              <w:bottom w:val="single" w:sz="12" w:space="0" w:color="auto"/>
            </w:tcBorders>
            <w:shd w:val="clear" w:color="auto" w:fill="auto"/>
            <w:noWrap/>
            <w:vAlign w:val="bottom"/>
            <w:hideMark/>
          </w:tcPr>
          <w:p w14:paraId="1F3E3D63" w14:textId="77777777" w:rsidR="00755A33" w:rsidRPr="00755A33" w:rsidRDefault="00755A33" w:rsidP="00755A33">
            <w:pPr>
              <w:spacing w:before="40" w:after="40" w:line="220" w:lineRule="exact"/>
              <w:jc w:val="right"/>
              <w:rPr>
                <w:rFonts w:eastAsia="Calibri"/>
                <w:sz w:val="18"/>
              </w:rPr>
            </w:pPr>
            <w:r w:rsidRPr="00755A33">
              <w:rPr>
                <w:rFonts w:eastAsia="Calibri"/>
                <w:sz w:val="18"/>
              </w:rPr>
              <w:t>63,4</w:t>
            </w:r>
          </w:p>
        </w:tc>
        <w:tc>
          <w:tcPr>
            <w:tcW w:w="1080" w:type="dxa"/>
            <w:tcBorders>
              <w:bottom w:val="single" w:sz="12" w:space="0" w:color="auto"/>
            </w:tcBorders>
            <w:shd w:val="clear" w:color="auto" w:fill="auto"/>
            <w:noWrap/>
            <w:vAlign w:val="bottom"/>
            <w:hideMark/>
          </w:tcPr>
          <w:p w14:paraId="31C5B9B6" w14:textId="77777777" w:rsidR="00755A33" w:rsidRPr="00755A33" w:rsidRDefault="00755A33" w:rsidP="00755A33">
            <w:pPr>
              <w:spacing w:before="40" w:after="40" w:line="220" w:lineRule="exact"/>
              <w:jc w:val="right"/>
              <w:rPr>
                <w:rFonts w:eastAsia="Calibri"/>
                <w:sz w:val="18"/>
              </w:rPr>
            </w:pPr>
            <w:r w:rsidRPr="00755A33">
              <w:rPr>
                <w:rFonts w:eastAsia="Calibri"/>
                <w:sz w:val="18"/>
              </w:rPr>
              <w:t>63,7</w:t>
            </w:r>
          </w:p>
        </w:tc>
        <w:tc>
          <w:tcPr>
            <w:tcW w:w="1073" w:type="dxa"/>
            <w:tcBorders>
              <w:bottom w:val="single" w:sz="12" w:space="0" w:color="auto"/>
            </w:tcBorders>
            <w:shd w:val="clear" w:color="auto" w:fill="auto"/>
            <w:noWrap/>
            <w:vAlign w:val="bottom"/>
            <w:hideMark/>
          </w:tcPr>
          <w:p w14:paraId="09724C91" w14:textId="77777777" w:rsidR="00755A33" w:rsidRPr="00755A33" w:rsidRDefault="00755A33" w:rsidP="00755A33">
            <w:pPr>
              <w:spacing w:before="40" w:after="40" w:line="220" w:lineRule="exact"/>
              <w:jc w:val="right"/>
              <w:rPr>
                <w:rFonts w:eastAsia="Calibri"/>
                <w:sz w:val="18"/>
              </w:rPr>
            </w:pPr>
            <w:r w:rsidRPr="00755A33">
              <w:rPr>
                <w:rFonts w:eastAsia="Calibri"/>
                <w:sz w:val="18"/>
              </w:rPr>
              <w:t>65,1</w:t>
            </w:r>
          </w:p>
        </w:tc>
        <w:tc>
          <w:tcPr>
            <w:tcW w:w="1073" w:type="dxa"/>
            <w:tcBorders>
              <w:bottom w:val="single" w:sz="12" w:space="0" w:color="auto"/>
            </w:tcBorders>
            <w:shd w:val="clear" w:color="auto" w:fill="auto"/>
            <w:noWrap/>
            <w:vAlign w:val="bottom"/>
            <w:hideMark/>
          </w:tcPr>
          <w:p w14:paraId="00F01B2A" w14:textId="77777777" w:rsidR="00755A33" w:rsidRPr="00755A33" w:rsidRDefault="00755A33" w:rsidP="00755A33">
            <w:pPr>
              <w:spacing w:before="40" w:after="40" w:line="220" w:lineRule="exact"/>
              <w:jc w:val="right"/>
              <w:rPr>
                <w:rFonts w:eastAsia="Calibri"/>
                <w:sz w:val="18"/>
              </w:rPr>
            </w:pPr>
            <w:r w:rsidRPr="00755A33">
              <w:rPr>
                <w:rFonts w:eastAsia="Calibri"/>
                <w:sz w:val="18"/>
              </w:rPr>
              <w:t>65,4</w:t>
            </w:r>
          </w:p>
        </w:tc>
        <w:tc>
          <w:tcPr>
            <w:tcW w:w="1073" w:type="dxa"/>
            <w:tcBorders>
              <w:bottom w:val="single" w:sz="12" w:space="0" w:color="auto"/>
            </w:tcBorders>
            <w:shd w:val="clear" w:color="auto" w:fill="auto"/>
            <w:noWrap/>
            <w:vAlign w:val="bottom"/>
            <w:hideMark/>
          </w:tcPr>
          <w:p w14:paraId="164ECE7C" w14:textId="77777777" w:rsidR="00755A33" w:rsidRPr="00755A33" w:rsidRDefault="00755A33" w:rsidP="00755A33">
            <w:pPr>
              <w:spacing w:before="40" w:after="40" w:line="220" w:lineRule="exact"/>
              <w:jc w:val="right"/>
              <w:rPr>
                <w:rFonts w:eastAsia="Calibri"/>
                <w:sz w:val="18"/>
              </w:rPr>
            </w:pPr>
            <w:r w:rsidRPr="00755A33">
              <w:rPr>
                <w:rFonts w:eastAsia="Calibri"/>
                <w:sz w:val="18"/>
              </w:rPr>
              <w:t>66,1</w:t>
            </w:r>
          </w:p>
        </w:tc>
      </w:tr>
    </w:tbl>
    <w:p w14:paraId="5B1A7E7C" w14:textId="77777777" w:rsidR="00755A33" w:rsidRPr="00755A33" w:rsidRDefault="00755A33" w:rsidP="00AF4B95">
      <w:pPr>
        <w:pStyle w:val="SingleTxtG"/>
        <w:spacing w:before="240"/>
      </w:pPr>
      <w:r w:rsidRPr="00755A33">
        <w:t>32.</w:t>
      </w:r>
      <w:r w:rsidRPr="00755A33">
        <w:tab/>
        <w:t>Most households in South Africa continued to rely on incomes from salaries. Nationally, salaries (65,4%) and grants (44.6%) were received by the highest percentages of households. Provincially, the largest percentage of households that earned salaries were found in Western Cape (79,0%) and Gauteng (73,3%). Grants were more prevalent than salaries as a source of income in Eastern Cape (59,3%) and Limpopo (57,4%).</w:t>
      </w:r>
    </w:p>
    <w:p w14:paraId="22734107" w14:textId="481A013F" w:rsidR="00755A33" w:rsidRPr="00755A33" w:rsidRDefault="00755A33" w:rsidP="00755A33">
      <w:pPr>
        <w:pStyle w:val="SingleTxtG"/>
      </w:pPr>
      <w:r w:rsidRPr="00755A33">
        <w:t>33.</w:t>
      </w:r>
      <w:r w:rsidRPr="00755A33">
        <w:tab/>
        <w:t>Section 27 of the Constitution guarantees everyone the right to have access to social security and, if they are unable to support themselves and their dependants, appropriate social assistance. The state is duty-bound to take reasonable measures, within its available resources, to achieve the progressive realization of this right.</w:t>
      </w:r>
      <w:r w:rsidR="00A10139">
        <w:t xml:space="preserve"> </w:t>
      </w:r>
      <w:r w:rsidRPr="00755A33">
        <w:t>The Social Assistance Act, 2004</w:t>
      </w:r>
      <w:r w:rsidRPr="00A10139">
        <w:rPr>
          <w:rStyle w:val="FootnoteReference"/>
        </w:rPr>
        <w:footnoteReference w:id="26"/>
      </w:r>
      <w:r w:rsidRPr="00A10139">
        <w:rPr>
          <w:rStyle w:val="FootnoteReference"/>
        </w:rPr>
        <w:t xml:space="preserve"> </w:t>
      </w:r>
      <w:r w:rsidRPr="00755A33">
        <w:t>provides a national legislative framework for the provision of different types of social grants, social relief of distress, the delivery of social assistance grants by a national Agency and the establishment of an Inspectorate for Social Assistance. The South African Social Security Agency Act, 2004</w:t>
      </w:r>
      <w:r w:rsidRPr="00A10139">
        <w:rPr>
          <w:rStyle w:val="FootnoteReference"/>
        </w:rPr>
        <w:footnoteReference w:id="27"/>
      </w:r>
      <w:r w:rsidRPr="00A10139">
        <w:rPr>
          <w:rStyle w:val="FootnoteReference"/>
        </w:rPr>
        <w:t xml:space="preserve"> </w:t>
      </w:r>
      <w:r w:rsidRPr="00755A33">
        <w:t>provides for the establishment of public entity.</w:t>
      </w:r>
      <w:r w:rsidRPr="00A10139">
        <w:rPr>
          <w:rStyle w:val="FootnoteReference"/>
        </w:rPr>
        <w:footnoteReference w:id="28"/>
      </w:r>
      <w:r w:rsidRPr="00A10139">
        <w:rPr>
          <w:rStyle w:val="FootnoteReference"/>
        </w:rPr>
        <w:t xml:space="preserve"> </w:t>
      </w:r>
      <w:r w:rsidRPr="00755A33">
        <w:t>Grants are generally means-tested and do not discriminate on the basis of race or gender. This was however not always the case for old age grants as men formerly only became eligible to be considered for grants at the age of 65 years compared to 60 years. Different types of social grants include grants-in-aid (</w:t>
      </w:r>
      <w:r w:rsidR="00A10139">
        <w:t>“</w:t>
      </w:r>
      <w:r w:rsidRPr="00755A33">
        <w:t>GIA</w:t>
      </w:r>
      <w:r w:rsidR="00A10139">
        <w:t>”</w:t>
      </w:r>
      <w:r w:rsidRPr="00755A33">
        <w:t>), child support grants (</w:t>
      </w:r>
      <w:r w:rsidR="00A10139">
        <w:t>“</w:t>
      </w:r>
      <w:r w:rsidRPr="00755A33">
        <w:t>CSG</w:t>
      </w:r>
      <w:r w:rsidR="00A10139">
        <w:t>”</w:t>
      </w:r>
      <w:r w:rsidRPr="00755A33">
        <w:t>), foster child grants (</w:t>
      </w:r>
      <w:r w:rsidR="00A10139">
        <w:t>“</w:t>
      </w:r>
      <w:r w:rsidRPr="00755A33">
        <w:t>FCG</w:t>
      </w:r>
      <w:r w:rsidR="00A10139">
        <w:t>”</w:t>
      </w:r>
      <w:r w:rsidRPr="00755A33">
        <w:t>), care dependency grants (</w:t>
      </w:r>
      <w:r w:rsidR="00A10139">
        <w:t>“</w:t>
      </w:r>
      <w:r w:rsidRPr="00755A33">
        <w:t>CDG</w:t>
      </w:r>
      <w:r w:rsidR="00A10139">
        <w:t>”</w:t>
      </w:r>
      <w:r w:rsidRPr="00755A33">
        <w:t>), war veteran</w:t>
      </w:r>
      <w:r w:rsidR="00A10139">
        <w:t>’</w:t>
      </w:r>
      <w:r w:rsidRPr="00755A33">
        <w:t>s grants (</w:t>
      </w:r>
      <w:r w:rsidR="00A10139">
        <w:t>“</w:t>
      </w:r>
      <w:r w:rsidRPr="00755A33">
        <w:t>WVG</w:t>
      </w:r>
      <w:r w:rsidR="00A10139">
        <w:t>”</w:t>
      </w:r>
      <w:r w:rsidRPr="00755A33">
        <w:t>), disability grants (</w:t>
      </w:r>
      <w:r w:rsidR="00A10139">
        <w:t>“</w:t>
      </w:r>
      <w:r w:rsidRPr="00755A33">
        <w:t>DG</w:t>
      </w:r>
      <w:r w:rsidR="00A10139">
        <w:t>”</w:t>
      </w:r>
      <w:r w:rsidRPr="00755A33">
        <w:t>) and grants for older persons (</w:t>
      </w:r>
      <w:r w:rsidR="00A10139">
        <w:t>“</w:t>
      </w:r>
      <w:r w:rsidRPr="00755A33">
        <w:t>OAG</w:t>
      </w:r>
      <w:r w:rsidR="00A10139">
        <w:t>”</w:t>
      </w:r>
      <w:r w:rsidRPr="00755A33">
        <w:t>). The social security coverage in the form of non-contributory benefits (social assistance) has increased tremendously over the years making the programme government most effective poverty alleviation machinery. The programme provides non-contributory benefits to vulnerable groups in the form of older persons grant, disability grant, child support grant, foster child grant, care dependency grant, war veterans</w:t>
      </w:r>
      <w:r w:rsidR="00A10139">
        <w:t>’</w:t>
      </w:r>
      <w:r w:rsidRPr="00755A33">
        <w:t xml:space="preserve"> grant, grant-in-aid and social relief of distress. The benefit amounts are adjusted annually in keeping with economic changes and in the current financial year (2018/2019) consideration was on the inflation and vat increase. The coverage and take-up rate for different provisions as at March 2018 are set out in the table below.</w:t>
      </w:r>
    </w:p>
    <w:p w14:paraId="3A9270A7" w14:textId="43997C04" w:rsidR="00755A33" w:rsidRPr="00A10139" w:rsidRDefault="00755A33" w:rsidP="00E90A26">
      <w:pPr>
        <w:pStyle w:val="H23G"/>
        <w:rPr>
          <w:rStyle w:val="FootnoteReference"/>
        </w:rPr>
      </w:pPr>
      <w:r w:rsidRPr="00E90A26">
        <w:rPr>
          <w:b w:val="0"/>
          <w:bCs/>
        </w:rPr>
        <w:tab/>
      </w:r>
      <w:r w:rsidRPr="00E90A26">
        <w:rPr>
          <w:b w:val="0"/>
          <w:bCs/>
        </w:rPr>
        <w:tab/>
        <w:t>Table 15</w:t>
      </w:r>
      <w:r w:rsidR="00E90A26" w:rsidRPr="00E90A26">
        <w:rPr>
          <w:b w:val="0"/>
          <w:bCs/>
        </w:rPr>
        <w:br/>
      </w:r>
      <w:r w:rsidRPr="00755A33">
        <w:t>Take-up rates, social security (March 2018)</w:t>
      </w:r>
      <w:r w:rsidRPr="00975542">
        <w:rPr>
          <w:rStyle w:val="FootnoteReference"/>
          <w:b w:val="0"/>
          <w:bCs/>
        </w:rPr>
        <w:footnoteReference w:id="29"/>
      </w:r>
    </w:p>
    <w:tbl>
      <w:tblPr>
        <w:tblW w:w="7370" w:type="dxa"/>
        <w:tblInd w:w="1134" w:type="dxa"/>
        <w:tblLayout w:type="fixed"/>
        <w:tblLook w:val="04A0" w:firstRow="1" w:lastRow="0" w:firstColumn="1" w:lastColumn="0" w:noHBand="0" w:noVBand="1"/>
      </w:tblPr>
      <w:tblGrid>
        <w:gridCol w:w="4201"/>
        <w:gridCol w:w="3169"/>
      </w:tblGrid>
      <w:tr w:rsidR="00755A33" w:rsidRPr="00755A33" w14:paraId="1687D634" w14:textId="77777777" w:rsidTr="00BD1077">
        <w:tc>
          <w:tcPr>
            <w:tcW w:w="4201" w:type="dxa"/>
            <w:tcBorders>
              <w:top w:val="single" w:sz="4" w:space="0" w:color="auto"/>
            </w:tcBorders>
            <w:shd w:val="clear" w:color="auto" w:fill="auto"/>
          </w:tcPr>
          <w:p w14:paraId="38FBAD75" w14:textId="77777777" w:rsidR="00755A33" w:rsidRPr="00755A33" w:rsidRDefault="00755A33" w:rsidP="00755A33">
            <w:pPr>
              <w:spacing w:before="40" w:after="40" w:line="220" w:lineRule="exact"/>
              <w:rPr>
                <w:bCs/>
                <w:sz w:val="18"/>
              </w:rPr>
            </w:pPr>
            <w:r w:rsidRPr="00755A33">
              <w:rPr>
                <w:bCs/>
                <w:sz w:val="18"/>
              </w:rPr>
              <w:t>Older persons grant</w:t>
            </w:r>
          </w:p>
        </w:tc>
        <w:tc>
          <w:tcPr>
            <w:tcW w:w="3169" w:type="dxa"/>
            <w:tcBorders>
              <w:top w:val="single" w:sz="4" w:space="0" w:color="auto"/>
            </w:tcBorders>
            <w:shd w:val="clear" w:color="auto" w:fill="auto"/>
            <w:vAlign w:val="bottom"/>
          </w:tcPr>
          <w:p w14:paraId="2A3A381F" w14:textId="77777777" w:rsidR="00755A33" w:rsidRPr="00755A33" w:rsidRDefault="00755A33" w:rsidP="00755A33">
            <w:pPr>
              <w:spacing w:before="40" w:after="40" w:line="220" w:lineRule="exact"/>
              <w:jc w:val="right"/>
              <w:rPr>
                <w:bCs/>
                <w:sz w:val="18"/>
              </w:rPr>
            </w:pPr>
            <w:r w:rsidRPr="00755A33">
              <w:rPr>
                <w:bCs/>
                <w:sz w:val="18"/>
              </w:rPr>
              <w:t>3 423 337</w:t>
            </w:r>
          </w:p>
        </w:tc>
      </w:tr>
      <w:tr w:rsidR="00755A33" w:rsidRPr="00755A33" w14:paraId="41BAFCC0" w14:textId="77777777" w:rsidTr="00755A33">
        <w:tc>
          <w:tcPr>
            <w:tcW w:w="4201" w:type="dxa"/>
            <w:shd w:val="clear" w:color="auto" w:fill="auto"/>
          </w:tcPr>
          <w:p w14:paraId="743153AB" w14:textId="77777777" w:rsidR="00755A33" w:rsidRPr="00755A33" w:rsidRDefault="00755A33" w:rsidP="00755A33">
            <w:pPr>
              <w:spacing w:before="40" w:after="40" w:line="220" w:lineRule="exact"/>
              <w:rPr>
                <w:bCs/>
                <w:sz w:val="18"/>
              </w:rPr>
            </w:pPr>
            <w:r w:rsidRPr="00755A33">
              <w:rPr>
                <w:bCs/>
                <w:sz w:val="18"/>
              </w:rPr>
              <w:t>War veterans grant</w:t>
            </w:r>
          </w:p>
        </w:tc>
        <w:tc>
          <w:tcPr>
            <w:tcW w:w="3169" w:type="dxa"/>
            <w:shd w:val="clear" w:color="auto" w:fill="auto"/>
            <w:vAlign w:val="bottom"/>
          </w:tcPr>
          <w:p w14:paraId="2363AB9A" w14:textId="77777777" w:rsidR="00755A33" w:rsidRPr="00755A33" w:rsidRDefault="00755A33" w:rsidP="00755A33">
            <w:pPr>
              <w:spacing w:before="40" w:after="40" w:line="220" w:lineRule="exact"/>
              <w:jc w:val="right"/>
              <w:rPr>
                <w:bCs/>
                <w:sz w:val="18"/>
              </w:rPr>
            </w:pPr>
            <w:r w:rsidRPr="00755A33">
              <w:rPr>
                <w:bCs/>
                <w:sz w:val="18"/>
              </w:rPr>
              <w:t>134</w:t>
            </w:r>
          </w:p>
        </w:tc>
      </w:tr>
      <w:tr w:rsidR="00755A33" w:rsidRPr="00755A33" w14:paraId="74B17822" w14:textId="77777777" w:rsidTr="00755A33">
        <w:tc>
          <w:tcPr>
            <w:tcW w:w="4201" w:type="dxa"/>
            <w:shd w:val="clear" w:color="auto" w:fill="auto"/>
          </w:tcPr>
          <w:p w14:paraId="3D7F285E" w14:textId="77777777" w:rsidR="00755A33" w:rsidRPr="00755A33" w:rsidRDefault="00755A33" w:rsidP="00755A33">
            <w:pPr>
              <w:spacing w:before="40" w:after="40" w:line="220" w:lineRule="exact"/>
              <w:rPr>
                <w:bCs/>
                <w:sz w:val="18"/>
              </w:rPr>
            </w:pPr>
            <w:r w:rsidRPr="00755A33">
              <w:rPr>
                <w:bCs/>
                <w:sz w:val="18"/>
              </w:rPr>
              <w:t>Disability grant</w:t>
            </w:r>
          </w:p>
        </w:tc>
        <w:tc>
          <w:tcPr>
            <w:tcW w:w="3169" w:type="dxa"/>
            <w:shd w:val="clear" w:color="auto" w:fill="auto"/>
            <w:vAlign w:val="bottom"/>
          </w:tcPr>
          <w:p w14:paraId="523C7716" w14:textId="77777777" w:rsidR="00755A33" w:rsidRPr="00755A33" w:rsidRDefault="00755A33" w:rsidP="00755A33">
            <w:pPr>
              <w:spacing w:before="40" w:after="40" w:line="220" w:lineRule="exact"/>
              <w:jc w:val="right"/>
              <w:rPr>
                <w:bCs/>
                <w:sz w:val="18"/>
              </w:rPr>
            </w:pPr>
            <w:r w:rsidRPr="00755A33">
              <w:rPr>
                <w:bCs/>
                <w:sz w:val="18"/>
              </w:rPr>
              <w:t>1 061 866</w:t>
            </w:r>
          </w:p>
        </w:tc>
      </w:tr>
      <w:tr w:rsidR="00755A33" w:rsidRPr="00755A33" w14:paraId="7E91D6B0" w14:textId="77777777" w:rsidTr="00755A33">
        <w:tc>
          <w:tcPr>
            <w:tcW w:w="4201" w:type="dxa"/>
            <w:shd w:val="clear" w:color="auto" w:fill="auto"/>
          </w:tcPr>
          <w:p w14:paraId="575A94D4" w14:textId="77777777" w:rsidR="00755A33" w:rsidRPr="00755A33" w:rsidRDefault="00755A33" w:rsidP="00755A33">
            <w:pPr>
              <w:spacing w:before="40" w:after="40" w:line="220" w:lineRule="exact"/>
              <w:rPr>
                <w:bCs/>
                <w:sz w:val="18"/>
              </w:rPr>
            </w:pPr>
            <w:r w:rsidRPr="00755A33">
              <w:rPr>
                <w:bCs/>
                <w:sz w:val="18"/>
              </w:rPr>
              <w:t>Child support grant</w:t>
            </w:r>
          </w:p>
        </w:tc>
        <w:tc>
          <w:tcPr>
            <w:tcW w:w="3169" w:type="dxa"/>
            <w:shd w:val="clear" w:color="auto" w:fill="auto"/>
            <w:vAlign w:val="bottom"/>
          </w:tcPr>
          <w:p w14:paraId="490C792F" w14:textId="77777777" w:rsidR="00755A33" w:rsidRPr="00755A33" w:rsidRDefault="00755A33" w:rsidP="00755A33">
            <w:pPr>
              <w:spacing w:before="40" w:after="40" w:line="220" w:lineRule="exact"/>
              <w:jc w:val="right"/>
              <w:rPr>
                <w:bCs/>
                <w:sz w:val="18"/>
              </w:rPr>
            </w:pPr>
            <w:r w:rsidRPr="00755A33">
              <w:rPr>
                <w:bCs/>
                <w:sz w:val="18"/>
              </w:rPr>
              <w:t>12 269 084</w:t>
            </w:r>
          </w:p>
        </w:tc>
      </w:tr>
      <w:tr w:rsidR="00755A33" w:rsidRPr="00755A33" w14:paraId="4754B452" w14:textId="77777777" w:rsidTr="00755A33">
        <w:tc>
          <w:tcPr>
            <w:tcW w:w="4201" w:type="dxa"/>
            <w:shd w:val="clear" w:color="auto" w:fill="auto"/>
          </w:tcPr>
          <w:p w14:paraId="3BE61D3E" w14:textId="77777777" w:rsidR="00755A33" w:rsidRPr="00755A33" w:rsidRDefault="00755A33" w:rsidP="00755A33">
            <w:pPr>
              <w:spacing w:before="40" w:after="40" w:line="220" w:lineRule="exact"/>
              <w:rPr>
                <w:bCs/>
                <w:sz w:val="18"/>
              </w:rPr>
            </w:pPr>
            <w:r w:rsidRPr="00755A33">
              <w:rPr>
                <w:bCs/>
                <w:sz w:val="18"/>
              </w:rPr>
              <w:lastRenderedPageBreak/>
              <w:t>Foster child grant</w:t>
            </w:r>
          </w:p>
        </w:tc>
        <w:tc>
          <w:tcPr>
            <w:tcW w:w="3169" w:type="dxa"/>
            <w:shd w:val="clear" w:color="auto" w:fill="auto"/>
            <w:vAlign w:val="bottom"/>
          </w:tcPr>
          <w:p w14:paraId="05FC9E61" w14:textId="77777777" w:rsidR="00755A33" w:rsidRPr="00755A33" w:rsidRDefault="00755A33" w:rsidP="00755A33">
            <w:pPr>
              <w:spacing w:before="40" w:after="40" w:line="220" w:lineRule="exact"/>
              <w:jc w:val="right"/>
              <w:rPr>
                <w:bCs/>
                <w:sz w:val="18"/>
              </w:rPr>
            </w:pPr>
            <w:r w:rsidRPr="00755A33">
              <w:rPr>
                <w:bCs/>
                <w:sz w:val="18"/>
              </w:rPr>
              <w:t>416 016</w:t>
            </w:r>
          </w:p>
        </w:tc>
      </w:tr>
      <w:tr w:rsidR="00755A33" w:rsidRPr="00755A33" w14:paraId="11D600D4" w14:textId="77777777" w:rsidTr="00755A33">
        <w:tc>
          <w:tcPr>
            <w:tcW w:w="4201" w:type="dxa"/>
            <w:shd w:val="clear" w:color="auto" w:fill="auto"/>
          </w:tcPr>
          <w:p w14:paraId="179699C3" w14:textId="77777777" w:rsidR="00755A33" w:rsidRPr="00755A33" w:rsidRDefault="00755A33" w:rsidP="00755A33">
            <w:pPr>
              <w:spacing w:before="40" w:after="40" w:line="220" w:lineRule="exact"/>
              <w:rPr>
                <w:bCs/>
                <w:sz w:val="18"/>
              </w:rPr>
            </w:pPr>
            <w:r w:rsidRPr="00755A33">
              <w:rPr>
                <w:bCs/>
                <w:sz w:val="18"/>
              </w:rPr>
              <w:t>Care dependency grant</w:t>
            </w:r>
          </w:p>
        </w:tc>
        <w:tc>
          <w:tcPr>
            <w:tcW w:w="3169" w:type="dxa"/>
            <w:shd w:val="clear" w:color="auto" w:fill="auto"/>
            <w:vAlign w:val="bottom"/>
          </w:tcPr>
          <w:p w14:paraId="07959DDE" w14:textId="77777777" w:rsidR="00755A33" w:rsidRPr="00755A33" w:rsidRDefault="00755A33" w:rsidP="00755A33">
            <w:pPr>
              <w:spacing w:before="40" w:after="40" w:line="220" w:lineRule="exact"/>
              <w:jc w:val="right"/>
              <w:rPr>
                <w:bCs/>
                <w:sz w:val="18"/>
              </w:rPr>
            </w:pPr>
            <w:r w:rsidRPr="00755A33">
              <w:rPr>
                <w:bCs/>
                <w:sz w:val="18"/>
              </w:rPr>
              <w:t>147 467</w:t>
            </w:r>
          </w:p>
        </w:tc>
      </w:tr>
      <w:tr w:rsidR="00755A33" w:rsidRPr="00755A33" w14:paraId="406B006A" w14:textId="77777777" w:rsidTr="00755A33">
        <w:tc>
          <w:tcPr>
            <w:tcW w:w="4201" w:type="dxa"/>
            <w:shd w:val="clear" w:color="auto" w:fill="auto"/>
          </w:tcPr>
          <w:p w14:paraId="59EA7AD0" w14:textId="77777777" w:rsidR="00755A33" w:rsidRPr="00755A33" w:rsidRDefault="00755A33" w:rsidP="00755A33">
            <w:pPr>
              <w:spacing w:before="40" w:after="40" w:line="220" w:lineRule="exact"/>
              <w:rPr>
                <w:bCs/>
                <w:sz w:val="18"/>
              </w:rPr>
            </w:pPr>
            <w:r w:rsidRPr="00755A33">
              <w:rPr>
                <w:bCs/>
                <w:sz w:val="18"/>
              </w:rPr>
              <w:t>Grant-in-aid</w:t>
            </w:r>
          </w:p>
        </w:tc>
        <w:tc>
          <w:tcPr>
            <w:tcW w:w="3169" w:type="dxa"/>
            <w:shd w:val="clear" w:color="auto" w:fill="auto"/>
            <w:vAlign w:val="bottom"/>
          </w:tcPr>
          <w:p w14:paraId="13766770" w14:textId="77777777" w:rsidR="00755A33" w:rsidRPr="00755A33" w:rsidRDefault="00755A33" w:rsidP="00755A33">
            <w:pPr>
              <w:spacing w:before="40" w:after="40" w:line="220" w:lineRule="exact"/>
              <w:jc w:val="right"/>
              <w:rPr>
                <w:bCs/>
                <w:sz w:val="18"/>
              </w:rPr>
            </w:pPr>
            <w:r w:rsidRPr="00755A33">
              <w:rPr>
                <w:bCs/>
                <w:sz w:val="18"/>
              </w:rPr>
              <w:t>192 091</w:t>
            </w:r>
          </w:p>
        </w:tc>
      </w:tr>
      <w:tr w:rsidR="00755A33" w:rsidRPr="00755A33" w14:paraId="73F023C0" w14:textId="77777777" w:rsidTr="00755A33">
        <w:tc>
          <w:tcPr>
            <w:tcW w:w="4201" w:type="dxa"/>
            <w:tcBorders>
              <w:bottom w:val="single" w:sz="12" w:space="0" w:color="auto"/>
            </w:tcBorders>
            <w:shd w:val="clear" w:color="auto" w:fill="auto"/>
          </w:tcPr>
          <w:p w14:paraId="63FBBC58" w14:textId="77777777" w:rsidR="00755A33" w:rsidRPr="00755A33" w:rsidRDefault="00755A33" w:rsidP="00755A33">
            <w:pPr>
              <w:spacing w:before="40" w:after="40" w:line="220" w:lineRule="exact"/>
              <w:rPr>
                <w:bCs/>
                <w:sz w:val="18"/>
              </w:rPr>
            </w:pPr>
            <w:r w:rsidRPr="00755A33">
              <w:rPr>
                <w:bCs/>
                <w:sz w:val="18"/>
              </w:rPr>
              <w:t>Social relief of distress</w:t>
            </w:r>
          </w:p>
        </w:tc>
        <w:tc>
          <w:tcPr>
            <w:tcW w:w="3169" w:type="dxa"/>
            <w:tcBorders>
              <w:bottom w:val="single" w:sz="12" w:space="0" w:color="auto"/>
            </w:tcBorders>
            <w:shd w:val="clear" w:color="auto" w:fill="auto"/>
            <w:vAlign w:val="bottom"/>
          </w:tcPr>
          <w:p w14:paraId="4B757401" w14:textId="09B1F63E" w:rsidR="00755A33" w:rsidRPr="00755A33" w:rsidRDefault="00755A33" w:rsidP="00755A33">
            <w:pPr>
              <w:spacing w:before="40" w:after="40" w:line="220" w:lineRule="exact"/>
              <w:jc w:val="right"/>
              <w:rPr>
                <w:bCs/>
                <w:sz w:val="18"/>
              </w:rPr>
            </w:pPr>
            <w:r w:rsidRPr="00755A33">
              <w:rPr>
                <w:bCs/>
                <w:sz w:val="18"/>
              </w:rPr>
              <w:t>573</w:t>
            </w:r>
            <w:r w:rsidR="00A10139">
              <w:rPr>
                <w:bCs/>
                <w:sz w:val="18"/>
              </w:rPr>
              <w:t xml:space="preserve"> </w:t>
            </w:r>
            <w:r w:rsidRPr="00755A33">
              <w:rPr>
                <w:bCs/>
                <w:sz w:val="18"/>
              </w:rPr>
              <w:t>195</w:t>
            </w:r>
          </w:p>
        </w:tc>
      </w:tr>
    </w:tbl>
    <w:p w14:paraId="1940E25C" w14:textId="405DEEEE" w:rsidR="00755A33" w:rsidRPr="00A10139" w:rsidRDefault="00755A33" w:rsidP="00E90A26">
      <w:pPr>
        <w:pStyle w:val="SingleTxtG"/>
        <w:spacing w:before="240"/>
        <w:rPr>
          <w:rStyle w:val="FootnoteReference"/>
        </w:rPr>
      </w:pPr>
      <w:r w:rsidRPr="00755A33">
        <w:t>34.</w:t>
      </w:r>
      <w:r w:rsidRPr="00755A33">
        <w:tab/>
        <w:t>The results of Statistics South Africa</w:t>
      </w:r>
      <w:r w:rsidR="00A10139">
        <w:t>’</w:t>
      </w:r>
      <w:r w:rsidRPr="00755A33">
        <w:t>s latest Living Conditions Survey (2014/2015) show that the total annual household consumption expenditure between October 2014 and October 2015 was estimated at R1,72 trillion. The average South African household spent approximately R103</w:t>
      </w:r>
      <w:r w:rsidR="00A10139">
        <w:t xml:space="preserve"> </w:t>
      </w:r>
      <w:r w:rsidRPr="00755A33">
        <w:t>293 during the survey year, with the main components of that expenditure coming from housing and utilities, transport, food, and miscellaneous goods and services. When combined, the top four consumption expenditure groups (namely housing and utilities, transport, miscellaneous goods and services, and food and non-alcoholic beverages) account for approximately three-quarters (76,4%) of all consumption expenditure in the country. Essentially, three out of every four rand spent by South African households goes towards these four key areas, as shown in the table below.</w:t>
      </w:r>
      <w:r w:rsidRPr="00A10139">
        <w:rPr>
          <w:rStyle w:val="FootnoteReference"/>
        </w:rPr>
        <w:footnoteReference w:id="30"/>
      </w:r>
    </w:p>
    <w:p w14:paraId="6938AF66" w14:textId="523C7A14" w:rsidR="00755A33" w:rsidRPr="001379FF" w:rsidRDefault="00755A33" w:rsidP="00E90A26">
      <w:pPr>
        <w:pStyle w:val="H23G"/>
        <w:rPr>
          <w:rStyle w:val="FootnoteReference"/>
          <w:b w:val="0"/>
          <w:bCs/>
        </w:rPr>
      </w:pPr>
      <w:r w:rsidRPr="00E90A26">
        <w:rPr>
          <w:b w:val="0"/>
          <w:bCs/>
        </w:rPr>
        <w:tab/>
      </w:r>
      <w:r w:rsidRPr="00E90A26">
        <w:rPr>
          <w:b w:val="0"/>
          <w:bCs/>
        </w:rPr>
        <w:tab/>
        <w:t>Table 16</w:t>
      </w:r>
      <w:r w:rsidR="00E90A26" w:rsidRPr="00E90A26">
        <w:rPr>
          <w:b w:val="0"/>
          <w:bCs/>
        </w:rPr>
        <w:br/>
      </w:r>
      <w:r w:rsidRPr="00755A33">
        <w:t>Total and average annual household consumption expenditure by main expenditure group for 2015</w:t>
      </w:r>
      <w:r w:rsidRPr="001379FF">
        <w:rPr>
          <w:rStyle w:val="FootnoteReference"/>
          <w:b w:val="0"/>
          <w:bCs/>
        </w:rPr>
        <w:footnoteReference w:id="31"/>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20"/>
        <w:gridCol w:w="1559"/>
        <w:gridCol w:w="1438"/>
        <w:gridCol w:w="1553"/>
      </w:tblGrid>
      <w:tr w:rsidR="00E90A26" w:rsidRPr="00E90A26" w14:paraId="681A61F1" w14:textId="77777777" w:rsidTr="00E90A26">
        <w:trPr>
          <w:tblHeader/>
        </w:trPr>
        <w:tc>
          <w:tcPr>
            <w:tcW w:w="2820" w:type="dxa"/>
            <w:vMerge w:val="restart"/>
            <w:tcBorders>
              <w:top w:val="single" w:sz="4" w:space="0" w:color="auto"/>
            </w:tcBorders>
            <w:shd w:val="clear" w:color="auto" w:fill="auto"/>
            <w:vAlign w:val="bottom"/>
          </w:tcPr>
          <w:p w14:paraId="18CCCFD1" w14:textId="20AE1D4F" w:rsidR="00E90A26" w:rsidRPr="00E90A26" w:rsidRDefault="00E90A26" w:rsidP="00E90A26">
            <w:pPr>
              <w:spacing w:before="80" w:after="80" w:line="200" w:lineRule="exact"/>
              <w:ind w:right="113"/>
              <w:rPr>
                <w:bCs/>
                <w:i/>
                <w:sz w:val="16"/>
              </w:rPr>
            </w:pPr>
            <w:r w:rsidRPr="00E90A26">
              <w:rPr>
                <w:bCs/>
                <w:i/>
                <w:sz w:val="16"/>
              </w:rPr>
              <w:t>Main expenditure group</w:t>
            </w:r>
          </w:p>
        </w:tc>
        <w:tc>
          <w:tcPr>
            <w:tcW w:w="2997" w:type="dxa"/>
            <w:gridSpan w:val="2"/>
            <w:tcBorders>
              <w:top w:val="single" w:sz="4" w:space="0" w:color="auto"/>
              <w:bottom w:val="single" w:sz="4" w:space="0" w:color="auto"/>
            </w:tcBorders>
            <w:shd w:val="clear" w:color="auto" w:fill="auto"/>
            <w:vAlign w:val="bottom"/>
          </w:tcPr>
          <w:p w14:paraId="25424D82" w14:textId="03E87274" w:rsidR="00E90A26" w:rsidRPr="00E90A26" w:rsidRDefault="00E90A26" w:rsidP="00E90A26">
            <w:pPr>
              <w:spacing w:before="80" w:after="80" w:line="200" w:lineRule="exact"/>
              <w:ind w:right="113"/>
              <w:jc w:val="center"/>
              <w:rPr>
                <w:bCs/>
                <w:i/>
                <w:sz w:val="16"/>
              </w:rPr>
            </w:pPr>
            <w:r w:rsidRPr="00E90A26">
              <w:rPr>
                <w:bCs/>
                <w:i/>
                <w:sz w:val="16"/>
              </w:rPr>
              <w:t>Rand</w:t>
            </w:r>
          </w:p>
        </w:tc>
        <w:tc>
          <w:tcPr>
            <w:tcW w:w="1553" w:type="dxa"/>
            <w:vMerge w:val="restart"/>
            <w:tcBorders>
              <w:top w:val="single" w:sz="4" w:space="0" w:color="auto"/>
            </w:tcBorders>
            <w:shd w:val="clear" w:color="auto" w:fill="auto"/>
            <w:vAlign w:val="bottom"/>
          </w:tcPr>
          <w:p w14:paraId="5265C993" w14:textId="77777777" w:rsidR="00E90A26" w:rsidRPr="00E90A26" w:rsidRDefault="00E90A26" w:rsidP="00E90A26">
            <w:pPr>
              <w:spacing w:before="80" w:after="80" w:line="200" w:lineRule="exact"/>
              <w:ind w:right="113"/>
              <w:jc w:val="right"/>
              <w:rPr>
                <w:bCs/>
                <w:i/>
                <w:sz w:val="16"/>
              </w:rPr>
            </w:pPr>
            <w:r w:rsidRPr="00E90A26">
              <w:rPr>
                <w:bCs/>
                <w:i/>
                <w:sz w:val="16"/>
              </w:rPr>
              <w:t>Percentage</w:t>
            </w:r>
          </w:p>
          <w:p w14:paraId="7BA445E5" w14:textId="25F2F77A" w:rsidR="00E90A26" w:rsidRPr="00E90A26" w:rsidRDefault="00E90A26" w:rsidP="00E90A26">
            <w:pPr>
              <w:spacing w:before="80" w:after="80" w:line="200" w:lineRule="exact"/>
              <w:ind w:right="113"/>
              <w:jc w:val="right"/>
              <w:rPr>
                <w:bCs/>
                <w:i/>
                <w:sz w:val="16"/>
              </w:rPr>
            </w:pPr>
            <w:r w:rsidRPr="00E90A26">
              <w:rPr>
                <w:bCs/>
                <w:i/>
                <w:sz w:val="16"/>
              </w:rPr>
              <w:t>Contribution</w:t>
            </w:r>
          </w:p>
        </w:tc>
      </w:tr>
      <w:tr w:rsidR="00E90A26" w:rsidRPr="00E90A26" w14:paraId="4F2BE35E" w14:textId="77777777" w:rsidTr="009E153E">
        <w:trPr>
          <w:tblHeader/>
        </w:trPr>
        <w:tc>
          <w:tcPr>
            <w:tcW w:w="2820" w:type="dxa"/>
            <w:vMerge/>
            <w:tcBorders>
              <w:bottom w:val="single" w:sz="12" w:space="0" w:color="auto"/>
            </w:tcBorders>
            <w:shd w:val="clear" w:color="auto" w:fill="auto"/>
            <w:vAlign w:val="bottom"/>
          </w:tcPr>
          <w:p w14:paraId="3EADBCF0" w14:textId="46BB7617" w:rsidR="00E90A26" w:rsidRPr="00E90A26" w:rsidRDefault="00E90A26" w:rsidP="00E90A26">
            <w:pPr>
              <w:spacing w:before="80" w:after="80" w:line="200" w:lineRule="exact"/>
              <w:ind w:right="113"/>
              <w:rPr>
                <w:bCs/>
                <w:i/>
                <w:sz w:val="16"/>
              </w:rPr>
            </w:pPr>
          </w:p>
        </w:tc>
        <w:tc>
          <w:tcPr>
            <w:tcW w:w="1559" w:type="dxa"/>
            <w:tcBorders>
              <w:top w:val="single" w:sz="4" w:space="0" w:color="auto"/>
              <w:bottom w:val="single" w:sz="12" w:space="0" w:color="auto"/>
            </w:tcBorders>
            <w:shd w:val="clear" w:color="auto" w:fill="auto"/>
            <w:vAlign w:val="bottom"/>
          </w:tcPr>
          <w:p w14:paraId="78385065" w14:textId="7ED2093D" w:rsidR="00E90A26" w:rsidRPr="00E90A26" w:rsidRDefault="00E90A26" w:rsidP="00E90A26">
            <w:pPr>
              <w:spacing w:before="80" w:after="80" w:line="200" w:lineRule="exact"/>
              <w:ind w:right="113"/>
              <w:jc w:val="right"/>
              <w:rPr>
                <w:bCs/>
                <w:i/>
                <w:sz w:val="16"/>
              </w:rPr>
            </w:pPr>
            <w:r w:rsidRPr="00E90A26">
              <w:rPr>
                <w:bCs/>
                <w:i/>
                <w:sz w:val="16"/>
              </w:rPr>
              <w:t>Total</w:t>
            </w:r>
            <w:r>
              <w:rPr>
                <w:bCs/>
                <w:i/>
                <w:sz w:val="16"/>
              </w:rPr>
              <w:t xml:space="preserve"> </w:t>
            </w:r>
            <w:r w:rsidRPr="00E90A26">
              <w:rPr>
                <w:bCs/>
                <w:i/>
                <w:sz w:val="16"/>
              </w:rPr>
              <w:t>(in millions)</w:t>
            </w:r>
          </w:p>
        </w:tc>
        <w:tc>
          <w:tcPr>
            <w:tcW w:w="1438" w:type="dxa"/>
            <w:tcBorders>
              <w:top w:val="single" w:sz="4" w:space="0" w:color="auto"/>
              <w:bottom w:val="single" w:sz="12" w:space="0" w:color="auto"/>
            </w:tcBorders>
            <w:shd w:val="clear" w:color="auto" w:fill="auto"/>
            <w:vAlign w:val="bottom"/>
          </w:tcPr>
          <w:p w14:paraId="4684067D" w14:textId="77777777" w:rsidR="00E90A26" w:rsidRPr="00E90A26" w:rsidRDefault="00E90A26" w:rsidP="00E90A26">
            <w:pPr>
              <w:spacing w:before="80" w:after="80" w:line="200" w:lineRule="exact"/>
              <w:ind w:right="113"/>
              <w:jc w:val="right"/>
              <w:rPr>
                <w:bCs/>
                <w:i/>
                <w:sz w:val="16"/>
              </w:rPr>
            </w:pPr>
            <w:r w:rsidRPr="00E90A26">
              <w:rPr>
                <w:bCs/>
                <w:i/>
                <w:sz w:val="16"/>
              </w:rPr>
              <w:t>Average</w:t>
            </w:r>
          </w:p>
        </w:tc>
        <w:tc>
          <w:tcPr>
            <w:tcW w:w="1553" w:type="dxa"/>
            <w:vMerge/>
            <w:tcBorders>
              <w:bottom w:val="single" w:sz="12" w:space="0" w:color="auto"/>
            </w:tcBorders>
            <w:shd w:val="clear" w:color="auto" w:fill="auto"/>
            <w:vAlign w:val="bottom"/>
          </w:tcPr>
          <w:p w14:paraId="78B83DE8" w14:textId="4C8CD8CB" w:rsidR="00E90A26" w:rsidRPr="00E90A26" w:rsidRDefault="00E90A26" w:rsidP="00E90A26">
            <w:pPr>
              <w:spacing w:before="80" w:after="80" w:line="200" w:lineRule="exact"/>
              <w:ind w:right="113"/>
              <w:jc w:val="right"/>
              <w:rPr>
                <w:bCs/>
                <w:i/>
                <w:sz w:val="16"/>
              </w:rPr>
            </w:pPr>
          </w:p>
        </w:tc>
      </w:tr>
      <w:tr w:rsidR="00755A33" w:rsidRPr="00E90A26" w14:paraId="23C8986F" w14:textId="77777777" w:rsidTr="00E90A26">
        <w:tc>
          <w:tcPr>
            <w:tcW w:w="2820" w:type="dxa"/>
            <w:tcBorders>
              <w:top w:val="single" w:sz="12" w:space="0" w:color="auto"/>
            </w:tcBorders>
            <w:shd w:val="clear" w:color="auto" w:fill="auto"/>
          </w:tcPr>
          <w:p w14:paraId="61BE712D" w14:textId="77777777" w:rsidR="00755A33" w:rsidRPr="00E90A26" w:rsidRDefault="00755A33" w:rsidP="00E90A26">
            <w:pPr>
              <w:spacing w:before="40" w:after="40" w:line="220" w:lineRule="exact"/>
              <w:ind w:right="113"/>
              <w:rPr>
                <w:bCs/>
                <w:sz w:val="18"/>
              </w:rPr>
            </w:pPr>
            <w:r w:rsidRPr="00E90A26">
              <w:rPr>
                <w:bCs/>
                <w:sz w:val="18"/>
              </w:rPr>
              <w:t>Food and non-alcoholic beverages</w:t>
            </w:r>
          </w:p>
        </w:tc>
        <w:tc>
          <w:tcPr>
            <w:tcW w:w="1559" w:type="dxa"/>
            <w:tcBorders>
              <w:top w:val="single" w:sz="12" w:space="0" w:color="auto"/>
            </w:tcBorders>
            <w:shd w:val="clear" w:color="auto" w:fill="auto"/>
            <w:vAlign w:val="bottom"/>
          </w:tcPr>
          <w:p w14:paraId="6208B7FE" w14:textId="77777777" w:rsidR="00755A33" w:rsidRPr="00E90A26" w:rsidRDefault="00755A33" w:rsidP="00E90A26">
            <w:pPr>
              <w:spacing w:before="40" w:after="40" w:line="220" w:lineRule="exact"/>
              <w:ind w:right="113"/>
              <w:jc w:val="right"/>
              <w:rPr>
                <w:bCs/>
                <w:sz w:val="18"/>
              </w:rPr>
            </w:pPr>
            <w:r w:rsidRPr="00E90A26">
              <w:rPr>
                <w:bCs/>
                <w:sz w:val="18"/>
              </w:rPr>
              <w:t>220 891</w:t>
            </w:r>
          </w:p>
        </w:tc>
        <w:tc>
          <w:tcPr>
            <w:tcW w:w="1438" w:type="dxa"/>
            <w:tcBorders>
              <w:top w:val="single" w:sz="12" w:space="0" w:color="auto"/>
            </w:tcBorders>
            <w:shd w:val="clear" w:color="auto" w:fill="auto"/>
            <w:vAlign w:val="bottom"/>
          </w:tcPr>
          <w:p w14:paraId="038773A7" w14:textId="77777777" w:rsidR="00755A33" w:rsidRPr="00E90A26" w:rsidRDefault="00755A33" w:rsidP="00E90A26">
            <w:pPr>
              <w:spacing w:before="40" w:after="40" w:line="220" w:lineRule="exact"/>
              <w:ind w:right="113"/>
              <w:jc w:val="right"/>
              <w:rPr>
                <w:bCs/>
                <w:sz w:val="18"/>
              </w:rPr>
            </w:pPr>
            <w:r w:rsidRPr="00E90A26">
              <w:rPr>
                <w:bCs/>
                <w:sz w:val="18"/>
              </w:rPr>
              <w:t>13 292</w:t>
            </w:r>
          </w:p>
        </w:tc>
        <w:tc>
          <w:tcPr>
            <w:tcW w:w="1553" w:type="dxa"/>
            <w:tcBorders>
              <w:top w:val="single" w:sz="12" w:space="0" w:color="auto"/>
            </w:tcBorders>
            <w:shd w:val="clear" w:color="auto" w:fill="auto"/>
            <w:vAlign w:val="bottom"/>
          </w:tcPr>
          <w:p w14:paraId="7E6C821D" w14:textId="77777777" w:rsidR="00755A33" w:rsidRPr="00E90A26" w:rsidRDefault="00755A33" w:rsidP="00E90A26">
            <w:pPr>
              <w:spacing w:before="40" w:after="40" w:line="220" w:lineRule="exact"/>
              <w:ind w:right="113"/>
              <w:jc w:val="right"/>
              <w:rPr>
                <w:bCs/>
                <w:sz w:val="18"/>
              </w:rPr>
            </w:pPr>
            <w:r w:rsidRPr="00E90A26">
              <w:rPr>
                <w:bCs/>
                <w:sz w:val="18"/>
              </w:rPr>
              <w:t>12,9</w:t>
            </w:r>
          </w:p>
        </w:tc>
      </w:tr>
      <w:tr w:rsidR="00755A33" w:rsidRPr="00E90A26" w14:paraId="08442E2F" w14:textId="77777777" w:rsidTr="00E90A26">
        <w:tc>
          <w:tcPr>
            <w:tcW w:w="2820" w:type="dxa"/>
            <w:shd w:val="clear" w:color="auto" w:fill="auto"/>
          </w:tcPr>
          <w:p w14:paraId="618CA494" w14:textId="77777777" w:rsidR="00755A33" w:rsidRPr="00E90A26" w:rsidRDefault="00755A33" w:rsidP="00E90A26">
            <w:pPr>
              <w:spacing w:before="40" w:after="40" w:line="220" w:lineRule="exact"/>
              <w:ind w:right="113"/>
              <w:rPr>
                <w:bCs/>
                <w:sz w:val="18"/>
              </w:rPr>
            </w:pPr>
            <w:r w:rsidRPr="00E90A26">
              <w:rPr>
                <w:bCs/>
                <w:sz w:val="18"/>
              </w:rPr>
              <w:t>Alcoholic beverages and tobacco</w:t>
            </w:r>
          </w:p>
        </w:tc>
        <w:tc>
          <w:tcPr>
            <w:tcW w:w="1559" w:type="dxa"/>
            <w:shd w:val="clear" w:color="auto" w:fill="auto"/>
            <w:vAlign w:val="bottom"/>
          </w:tcPr>
          <w:p w14:paraId="6B929BD4" w14:textId="77777777" w:rsidR="00755A33" w:rsidRPr="00E90A26" w:rsidRDefault="00755A33" w:rsidP="00E90A26">
            <w:pPr>
              <w:spacing w:before="40" w:after="40" w:line="220" w:lineRule="exact"/>
              <w:ind w:right="113"/>
              <w:jc w:val="right"/>
              <w:rPr>
                <w:bCs/>
                <w:sz w:val="18"/>
              </w:rPr>
            </w:pPr>
            <w:r w:rsidRPr="00E90A26">
              <w:rPr>
                <w:bCs/>
                <w:sz w:val="18"/>
              </w:rPr>
              <w:t>15 132</w:t>
            </w:r>
          </w:p>
        </w:tc>
        <w:tc>
          <w:tcPr>
            <w:tcW w:w="1438" w:type="dxa"/>
            <w:shd w:val="clear" w:color="auto" w:fill="auto"/>
            <w:vAlign w:val="bottom"/>
          </w:tcPr>
          <w:p w14:paraId="7270FA97" w14:textId="77777777" w:rsidR="00755A33" w:rsidRPr="00E90A26" w:rsidRDefault="00755A33" w:rsidP="00E90A26">
            <w:pPr>
              <w:spacing w:before="40" w:after="40" w:line="220" w:lineRule="exact"/>
              <w:ind w:right="113"/>
              <w:jc w:val="right"/>
              <w:rPr>
                <w:bCs/>
                <w:sz w:val="18"/>
              </w:rPr>
            </w:pPr>
            <w:r w:rsidRPr="00E90A26">
              <w:rPr>
                <w:bCs/>
                <w:sz w:val="18"/>
              </w:rPr>
              <w:t>911</w:t>
            </w:r>
          </w:p>
        </w:tc>
        <w:tc>
          <w:tcPr>
            <w:tcW w:w="1553" w:type="dxa"/>
            <w:shd w:val="clear" w:color="auto" w:fill="auto"/>
            <w:vAlign w:val="bottom"/>
          </w:tcPr>
          <w:p w14:paraId="734A6651" w14:textId="77777777" w:rsidR="00755A33" w:rsidRPr="00E90A26" w:rsidRDefault="00755A33" w:rsidP="00E90A26">
            <w:pPr>
              <w:spacing w:before="40" w:after="40" w:line="220" w:lineRule="exact"/>
              <w:ind w:right="113"/>
              <w:jc w:val="right"/>
              <w:rPr>
                <w:bCs/>
                <w:sz w:val="18"/>
              </w:rPr>
            </w:pPr>
            <w:r w:rsidRPr="00E90A26">
              <w:rPr>
                <w:bCs/>
                <w:sz w:val="18"/>
              </w:rPr>
              <w:t>0,9</w:t>
            </w:r>
          </w:p>
        </w:tc>
      </w:tr>
      <w:tr w:rsidR="00755A33" w:rsidRPr="00E90A26" w14:paraId="399EF4BB" w14:textId="77777777" w:rsidTr="00E90A26">
        <w:tc>
          <w:tcPr>
            <w:tcW w:w="2820" w:type="dxa"/>
            <w:shd w:val="clear" w:color="auto" w:fill="auto"/>
          </w:tcPr>
          <w:p w14:paraId="3AAC852F" w14:textId="77777777" w:rsidR="00755A33" w:rsidRPr="00E90A26" w:rsidRDefault="00755A33" w:rsidP="00E90A26">
            <w:pPr>
              <w:spacing w:before="40" w:after="40" w:line="220" w:lineRule="exact"/>
              <w:ind w:right="113"/>
              <w:rPr>
                <w:bCs/>
                <w:sz w:val="18"/>
              </w:rPr>
            </w:pPr>
            <w:r w:rsidRPr="00E90A26">
              <w:rPr>
                <w:bCs/>
                <w:sz w:val="18"/>
              </w:rPr>
              <w:t>Clothing and footwear</w:t>
            </w:r>
          </w:p>
        </w:tc>
        <w:tc>
          <w:tcPr>
            <w:tcW w:w="1559" w:type="dxa"/>
            <w:shd w:val="clear" w:color="auto" w:fill="auto"/>
            <w:vAlign w:val="bottom"/>
          </w:tcPr>
          <w:p w14:paraId="077E3A30" w14:textId="77777777" w:rsidR="00755A33" w:rsidRPr="00E90A26" w:rsidRDefault="00755A33" w:rsidP="00E90A26">
            <w:pPr>
              <w:spacing w:before="40" w:after="40" w:line="220" w:lineRule="exact"/>
              <w:ind w:right="113"/>
              <w:jc w:val="right"/>
              <w:rPr>
                <w:bCs/>
                <w:sz w:val="18"/>
              </w:rPr>
            </w:pPr>
            <w:r w:rsidRPr="00E90A26">
              <w:rPr>
                <w:bCs/>
                <w:sz w:val="18"/>
              </w:rPr>
              <w:t>82 072</w:t>
            </w:r>
          </w:p>
        </w:tc>
        <w:tc>
          <w:tcPr>
            <w:tcW w:w="1438" w:type="dxa"/>
            <w:shd w:val="clear" w:color="auto" w:fill="auto"/>
            <w:vAlign w:val="bottom"/>
          </w:tcPr>
          <w:p w14:paraId="108AFC50" w14:textId="77777777" w:rsidR="00755A33" w:rsidRPr="00E90A26" w:rsidRDefault="00755A33" w:rsidP="00E90A26">
            <w:pPr>
              <w:spacing w:before="40" w:after="40" w:line="220" w:lineRule="exact"/>
              <w:ind w:right="113"/>
              <w:jc w:val="right"/>
              <w:rPr>
                <w:bCs/>
                <w:sz w:val="18"/>
              </w:rPr>
            </w:pPr>
            <w:r w:rsidRPr="00E90A26">
              <w:rPr>
                <w:bCs/>
                <w:sz w:val="18"/>
              </w:rPr>
              <w:t>4 939</w:t>
            </w:r>
          </w:p>
        </w:tc>
        <w:tc>
          <w:tcPr>
            <w:tcW w:w="1553" w:type="dxa"/>
            <w:shd w:val="clear" w:color="auto" w:fill="auto"/>
            <w:vAlign w:val="bottom"/>
          </w:tcPr>
          <w:p w14:paraId="3EFE375E" w14:textId="77777777" w:rsidR="00755A33" w:rsidRPr="00E90A26" w:rsidRDefault="00755A33" w:rsidP="00E90A26">
            <w:pPr>
              <w:spacing w:before="40" w:after="40" w:line="220" w:lineRule="exact"/>
              <w:ind w:right="113"/>
              <w:jc w:val="right"/>
              <w:rPr>
                <w:bCs/>
                <w:sz w:val="18"/>
              </w:rPr>
            </w:pPr>
            <w:r w:rsidRPr="00E90A26">
              <w:rPr>
                <w:bCs/>
                <w:sz w:val="18"/>
              </w:rPr>
              <w:t>4,8</w:t>
            </w:r>
          </w:p>
        </w:tc>
      </w:tr>
      <w:tr w:rsidR="00755A33" w:rsidRPr="00E90A26" w14:paraId="22F14711" w14:textId="77777777" w:rsidTr="00E90A26">
        <w:tc>
          <w:tcPr>
            <w:tcW w:w="2820" w:type="dxa"/>
            <w:shd w:val="clear" w:color="auto" w:fill="auto"/>
          </w:tcPr>
          <w:p w14:paraId="221F6CC6" w14:textId="77777777" w:rsidR="00755A33" w:rsidRPr="00E90A26" w:rsidRDefault="00755A33" w:rsidP="00E90A26">
            <w:pPr>
              <w:spacing w:before="40" w:after="40" w:line="220" w:lineRule="exact"/>
              <w:ind w:right="113"/>
              <w:rPr>
                <w:bCs/>
                <w:sz w:val="18"/>
              </w:rPr>
            </w:pPr>
            <w:r w:rsidRPr="00E90A26">
              <w:rPr>
                <w:bCs/>
                <w:sz w:val="18"/>
              </w:rPr>
              <w:t>Housing, water, electricity, gas and other fuels</w:t>
            </w:r>
          </w:p>
        </w:tc>
        <w:tc>
          <w:tcPr>
            <w:tcW w:w="1559" w:type="dxa"/>
            <w:shd w:val="clear" w:color="auto" w:fill="auto"/>
            <w:vAlign w:val="bottom"/>
          </w:tcPr>
          <w:p w14:paraId="2A9C9C4E" w14:textId="77777777" w:rsidR="00755A33" w:rsidRPr="00E90A26" w:rsidRDefault="00755A33" w:rsidP="00E90A26">
            <w:pPr>
              <w:spacing w:before="40" w:after="40" w:line="220" w:lineRule="exact"/>
              <w:ind w:right="113"/>
              <w:jc w:val="right"/>
              <w:rPr>
                <w:bCs/>
                <w:sz w:val="18"/>
              </w:rPr>
            </w:pPr>
            <w:r w:rsidRPr="00E90A26">
              <w:rPr>
                <w:bCs/>
                <w:sz w:val="18"/>
              </w:rPr>
              <w:t>558 799</w:t>
            </w:r>
          </w:p>
        </w:tc>
        <w:tc>
          <w:tcPr>
            <w:tcW w:w="1438" w:type="dxa"/>
            <w:shd w:val="clear" w:color="auto" w:fill="auto"/>
            <w:vAlign w:val="bottom"/>
          </w:tcPr>
          <w:p w14:paraId="552534E6" w14:textId="77777777" w:rsidR="00755A33" w:rsidRPr="00E90A26" w:rsidRDefault="00755A33" w:rsidP="00E90A26">
            <w:pPr>
              <w:spacing w:before="40" w:after="40" w:line="220" w:lineRule="exact"/>
              <w:ind w:right="113"/>
              <w:jc w:val="right"/>
              <w:rPr>
                <w:bCs/>
                <w:sz w:val="18"/>
              </w:rPr>
            </w:pPr>
            <w:r w:rsidRPr="00E90A26">
              <w:rPr>
                <w:bCs/>
                <w:sz w:val="18"/>
              </w:rPr>
              <w:t>33 625</w:t>
            </w:r>
          </w:p>
        </w:tc>
        <w:tc>
          <w:tcPr>
            <w:tcW w:w="1553" w:type="dxa"/>
            <w:shd w:val="clear" w:color="auto" w:fill="auto"/>
            <w:vAlign w:val="bottom"/>
          </w:tcPr>
          <w:p w14:paraId="0F6B5039" w14:textId="77777777" w:rsidR="00755A33" w:rsidRPr="00E90A26" w:rsidRDefault="00755A33" w:rsidP="00E90A26">
            <w:pPr>
              <w:spacing w:before="40" w:after="40" w:line="220" w:lineRule="exact"/>
              <w:ind w:right="113"/>
              <w:jc w:val="right"/>
              <w:rPr>
                <w:bCs/>
                <w:sz w:val="18"/>
              </w:rPr>
            </w:pPr>
            <w:r w:rsidRPr="00E90A26">
              <w:rPr>
                <w:bCs/>
                <w:sz w:val="18"/>
              </w:rPr>
              <w:t>32,6</w:t>
            </w:r>
          </w:p>
        </w:tc>
      </w:tr>
      <w:tr w:rsidR="00755A33" w:rsidRPr="00E90A26" w14:paraId="212B0668" w14:textId="77777777" w:rsidTr="00E90A26">
        <w:tc>
          <w:tcPr>
            <w:tcW w:w="2820" w:type="dxa"/>
            <w:shd w:val="clear" w:color="auto" w:fill="auto"/>
          </w:tcPr>
          <w:p w14:paraId="1D401F09" w14:textId="77777777" w:rsidR="00755A33" w:rsidRPr="00E90A26" w:rsidRDefault="00755A33" w:rsidP="00E90A26">
            <w:pPr>
              <w:spacing w:before="40" w:after="40" w:line="220" w:lineRule="exact"/>
              <w:ind w:right="113"/>
              <w:rPr>
                <w:bCs/>
                <w:sz w:val="18"/>
              </w:rPr>
            </w:pPr>
            <w:r w:rsidRPr="00E90A26">
              <w:rPr>
                <w:bCs/>
                <w:sz w:val="18"/>
              </w:rPr>
              <w:t>Furnishings, household equipment and routine maintenance of the dwelling</w:t>
            </w:r>
          </w:p>
        </w:tc>
        <w:tc>
          <w:tcPr>
            <w:tcW w:w="1559" w:type="dxa"/>
            <w:shd w:val="clear" w:color="auto" w:fill="auto"/>
            <w:vAlign w:val="bottom"/>
          </w:tcPr>
          <w:p w14:paraId="3FF3572A" w14:textId="224ABEB8" w:rsidR="00755A33" w:rsidRPr="00E90A26" w:rsidRDefault="00755A33" w:rsidP="00E90A26">
            <w:pPr>
              <w:spacing w:before="40" w:after="40" w:line="220" w:lineRule="exact"/>
              <w:ind w:right="113"/>
              <w:jc w:val="right"/>
              <w:rPr>
                <w:bCs/>
                <w:sz w:val="18"/>
              </w:rPr>
            </w:pPr>
            <w:r w:rsidRPr="00E90A26">
              <w:rPr>
                <w:bCs/>
                <w:sz w:val="18"/>
              </w:rPr>
              <w:t>89</w:t>
            </w:r>
            <w:r w:rsidR="00A10139">
              <w:rPr>
                <w:bCs/>
                <w:sz w:val="18"/>
              </w:rPr>
              <w:t xml:space="preserve"> </w:t>
            </w:r>
            <w:r w:rsidRPr="00E90A26">
              <w:rPr>
                <w:bCs/>
                <w:sz w:val="18"/>
              </w:rPr>
              <w:t>599</w:t>
            </w:r>
          </w:p>
        </w:tc>
        <w:tc>
          <w:tcPr>
            <w:tcW w:w="1438" w:type="dxa"/>
            <w:shd w:val="clear" w:color="auto" w:fill="auto"/>
            <w:vAlign w:val="bottom"/>
          </w:tcPr>
          <w:p w14:paraId="7563B741" w14:textId="5110AC14" w:rsidR="00755A33" w:rsidRPr="00E90A26" w:rsidRDefault="00755A33" w:rsidP="00E90A26">
            <w:pPr>
              <w:spacing w:before="40" w:after="40" w:line="220" w:lineRule="exact"/>
              <w:ind w:right="113"/>
              <w:jc w:val="right"/>
              <w:rPr>
                <w:bCs/>
                <w:sz w:val="18"/>
              </w:rPr>
            </w:pPr>
            <w:r w:rsidRPr="00E90A26">
              <w:rPr>
                <w:bCs/>
                <w:sz w:val="18"/>
              </w:rPr>
              <w:t>5</w:t>
            </w:r>
            <w:r w:rsidR="00A10139">
              <w:rPr>
                <w:bCs/>
                <w:sz w:val="18"/>
              </w:rPr>
              <w:t xml:space="preserve"> </w:t>
            </w:r>
            <w:r w:rsidRPr="00E90A26">
              <w:rPr>
                <w:bCs/>
                <w:sz w:val="18"/>
              </w:rPr>
              <w:t>391</w:t>
            </w:r>
          </w:p>
        </w:tc>
        <w:tc>
          <w:tcPr>
            <w:tcW w:w="1553" w:type="dxa"/>
            <w:shd w:val="clear" w:color="auto" w:fill="auto"/>
            <w:vAlign w:val="bottom"/>
          </w:tcPr>
          <w:p w14:paraId="0D7A2005" w14:textId="77777777" w:rsidR="00755A33" w:rsidRPr="00E90A26" w:rsidRDefault="00755A33" w:rsidP="00E90A26">
            <w:pPr>
              <w:spacing w:before="40" w:after="40" w:line="220" w:lineRule="exact"/>
              <w:ind w:right="113"/>
              <w:jc w:val="right"/>
              <w:rPr>
                <w:bCs/>
                <w:sz w:val="18"/>
              </w:rPr>
            </w:pPr>
            <w:r w:rsidRPr="00E90A26">
              <w:rPr>
                <w:bCs/>
                <w:sz w:val="18"/>
              </w:rPr>
              <w:t>5,2</w:t>
            </w:r>
          </w:p>
        </w:tc>
      </w:tr>
      <w:tr w:rsidR="00755A33" w:rsidRPr="00E90A26" w14:paraId="37ACF188" w14:textId="77777777" w:rsidTr="00E90A26">
        <w:tc>
          <w:tcPr>
            <w:tcW w:w="2820" w:type="dxa"/>
            <w:shd w:val="clear" w:color="auto" w:fill="auto"/>
          </w:tcPr>
          <w:p w14:paraId="0AA18C2A" w14:textId="77777777" w:rsidR="00755A33" w:rsidRPr="00E90A26" w:rsidRDefault="00755A33" w:rsidP="00E90A26">
            <w:pPr>
              <w:spacing w:before="40" w:after="40" w:line="220" w:lineRule="exact"/>
              <w:ind w:right="113"/>
              <w:rPr>
                <w:bCs/>
                <w:sz w:val="18"/>
              </w:rPr>
            </w:pPr>
            <w:r w:rsidRPr="00E90A26">
              <w:rPr>
                <w:bCs/>
                <w:sz w:val="18"/>
              </w:rPr>
              <w:t xml:space="preserve">Health </w:t>
            </w:r>
          </w:p>
        </w:tc>
        <w:tc>
          <w:tcPr>
            <w:tcW w:w="1559" w:type="dxa"/>
            <w:shd w:val="clear" w:color="auto" w:fill="auto"/>
            <w:vAlign w:val="bottom"/>
          </w:tcPr>
          <w:p w14:paraId="728AEC90" w14:textId="77777777" w:rsidR="00755A33" w:rsidRPr="00E90A26" w:rsidRDefault="00755A33" w:rsidP="00E90A26">
            <w:pPr>
              <w:spacing w:before="40" w:after="40" w:line="220" w:lineRule="exact"/>
              <w:ind w:right="113"/>
              <w:jc w:val="right"/>
              <w:rPr>
                <w:bCs/>
                <w:sz w:val="18"/>
              </w:rPr>
            </w:pPr>
            <w:r w:rsidRPr="00E90A26">
              <w:rPr>
                <w:bCs/>
                <w:sz w:val="18"/>
              </w:rPr>
              <w:t>15 533</w:t>
            </w:r>
          </w:p>
        </w:tc>
        <w:tc>
          <w:tcPr>
            <w:tcW w:w="1438" w:type="dxa"/>
            <w:shd w:val="clear" w:color="auto" w:fill="auto"/>
            <w:vAlign w:val="bottom"/>
          </w:tcPr>
          <w:p w14:paraId="56A25130" w14:textId="77777777" w:rsidR="00755A33" w:rsidRPr="00E90A26" w:rsidRDefault="00755A33" w:rsidP="00E90A26">
            <w:pPr>
              <w:spacing w:before="40" w:after="40" w:line="220" w:lineRule="exact"/>
              <w:ind w:right="113"/>
              <w:jc w:val="right"/>
              <w:rPr>
                <w:bCs/>
                <w:sz w:val="18"/>
              </w:rPr>
            </w:pPr>
            <w:r w:rsidRPr="00E90A26">
              <w:rPr>
                <w:bCs/>
                <w:sz w:val="18"/>
              </w:rPr>
              <w:t>935</w:t>
            </w:r>
          </w:p>
        </w:tc>
        <w:tc>
          <w:tcPr>
            <w:tcW w:w="1553" w:type="dxa"/>
            <w:shd w:val="clear" w:color="auto" w:fill="auto"/>
            <w:vAlign w:val="bottom"/>
          </w:tcPr>
          <w:p w14:paraId="2C118876" w14:textId="77777777" w:rsidR="00755A33" w:rsidRPr="00E90A26" w:rsidRDefault="00755A33" w:rsidP="00E90A26">
            <w:pPr>
              <w:spacing w:before="40" w:after="40" w:line="220" w:lineRule="exact"/>
              <w:ind w:right="113"/>
              <w:jc w:val="right"/>
              <w:rPr>
                <w:bCs/>
                <w:sz w:val="18"/>
              </w:rPr>
            </w:pPr>
            <w:r w:rsidRPr="00E90A26">
              <w:rPr>
                <w:bCs/>
                <w:sz w:val="18"/>
              </w:rPr>
              <w:t>0,9</w:t>
            </w:r>
          </w:p>
        </w:tc>
      </w:tr>
      <w:tr w:rsidR="00755A33" w:rsidRPr="00E90A26" w14:paraId="175FD4B1" w14:textId="77777777" w:rsidTr="00E90A26">
        <w:tc>
          <w:tcPr>
            <w:tcW w:w="2820" w:type="dxa"/>
            <w:shd w:val="clear" w:color="auto" w:fill="auto"/>
          </w:tcPr>
          <w:p w14:paraId="00BAC002" w14:textId="77777777" w:rsidR="00755A33" w:rsidRPr="00E90A26" w:rsidRDefault="00755A33" w:rsidP="00E90A26">
            <w:pPr>
              <w:spacing w:before="40" w:after="40" w:line="220" w:lineRule="exact"/>
              <w:ind w:right="113"/>
              <w:rPr>
                <w:bCs/>
                <w:sz w:val="18"/>
              </w:rPr>
            </w:pPr>
            <w:r w:rsidRPr="00E90A26">
              <w:rPr>
                <w:bCs/>
                <w:sz w:val="18"/>
              </w:rPr>
              <w:t xml:space="preserve">Transport </w:t>
            </w:r>
          </w:p>
        </w:tc>
        <w:tc>
          <w:tcPr>
            <w:tcW w:w="1559" w:type="dxa"/>
            <w:shd w:val="clear" w:color="auto" w:fill="auto"/>
            <w:vAlign w:val="bottom"/>
          </w:tcPr>
          <w:p w14:paraId="1764B8CA" w14:textId="77777777" w:rsidR="00755A33" w:rsidRPr="00E90A26" w:rsidRDefault="00755A33" w:rsidP="00E90A26">
            <w:pPr>
              <w:spacing w:before="40" w:after="40" w:line="220" w:lineRule="exact"/>
              <w:ind w:right="113"/>
              <w:jc w:val="right"/>
              <w:rPr>
                <w:bCs/>
                <w:sz w:val="18"/>
              </w:rPr>
            </w:pPr>
            <w:r w:rsidRPr="00E90A26">
              <w:rPr>
                <w:bCs/>
                <w:sz w:val="18"/>
              </w:rPr>
              <w:t>279 623</w:t>
            </w:r>
          </w:p>
        </w:tc>
        <w:tc>
          <w:tcPr>
            <w:tcW w:w="1438" w:type="dxa"/>
            <w:shd w:val="clear" w:color="auto" w:fill="auto"/>
            <w:vAlign w:val="bottom"/>
          </w:tcPr>
          <w:p w14:paraId="0E11C95F" w14:textId="77777777" w:rsidR="00755A33" w:rsidRPr="00E90A26" w:rsidRDefault="00755A33" w:rsidP="00E90A26">
            <w:pPr>
              <w:spacing w:before="40" w:after="40" w:line="220" w:lineRule="exact"/>
              <w:ind w:right="113"/>
              <w:jc w:val="right"/>
              <w:rPr>
                <w:bCs/>
                <w:sz w:val="18"/>
              </w:rPr>
            </w:pPr>
            <w:r w:rsidRPr="00E90A26">
              <w:rPr>
                <w:bCs/>
                <w:sz w:val="18"/>
              </w:rPr>
              <w:t>16 826</w:t>
            </w:r>
          </w:p>
        </w:tc>
        <w:tc>
          <w:tcPr>
            <w:tcW w:w="1553" w:type="dxa"/>
            <w:shd w:val="clear" w:color="auto" w:fill="auto"/>
            <w:vAlign w:val="bottom"/>
          </w:tcPr>
          <w:p w14:paraId="5B66F207" w14:textId="77777777" w:rsidR="00755A33" w:rsidRPr="00E90A26" w:rsidRDefault="00755A33" w:rsidP="00E90A26">
            <w:pPr>
              <w:spacing w:before="40" w:after="40" w:line="220" w:lineRule="exact"/>
              <w:ind w:right="113"/>
              <w:jc w:val="right"/>
              <w:rPr>
                <w:bCs/>
                <w:sz w:val="18"/>
              </w:rPr>
            </w:pPr>
            <w:r w:rsidRPr="00E90A26">
              <w:rPr>
                <w:bCs/>
                <w:sz w:val="18"/>
              </w:rPr>
              <w:t>16,3</w:t>
            </w:r>
          </w:p>
        </w:tc>
      </w:tr>
      <w:tr w:rsidR="00755A33" w:rsidRPr="00E90A26" w14:paraId="28FC4A8A" w14:textId="77777777" w:rsidTr="00E90A26">
        <w:tc>
          <w:tcPr>
            <w:tcW w:w="2820" w:type="dxa"/>
            <w:shd w:val="clear" w:color="auto" w:fill="auto"/>
          </w:tcPr>
          <w:p w14:paraId="526F59E0" w14:textId="77777777" w:rsidR="00755A33" w:rsidRPr="00E90A26" w:rsidRDefault="00755A33" w:rsidP="00E90A26">
            <w:pPr>
              <w:spacing w:before="40" w:after="40" w:line="220" w:lineRule="exact"/>
              <w:ind w:right="113"/>
              <w:rPr>
                <w:bCs/>
                <w:sz w:val="18"/>
              </w:rPr>
            </w:pPr>
            <w:r w:rsidRPr="00E90A26">
              <w:rPr>
                <w:bCs/>
                <w:sz w:val="18"/>
              </w:rPr>
              <w:t xml:space="preserve">Communication </w:t>
            </w:r>
          </w:p>
        </w:tc>
        <w:tc>
          <w:tcPr>
            <w:tcW w:w="1559" w:type="dxa"/>
            <w:shd w:val="clear" w:color="auto" w:fill="auto"/>
            <w:vAlign w:val="bottom"/>
          </w:tcPr>
          <w:p w14:paraId="14D7BC78" w14:textId="77777777" w:rsidR="00755A33" w:rsidRPr="00E90A26" w:rsidRDefault="00755A33" w:rsidP="00E90A26">
            <w:pPr>
              <w:spacing w:before="40" w:after="40" w:line="220" w:lineRule="exact"/>
              <w:ind w:right="113"/>
              <w:jc w:val="right"/>
              <w:rPr>
                <w:bCs/>
                <w:sz w:val="18"/>
              </w:rPr>
            </w:pPr>
            <w:r w:rsidRPr="00E90A26">
              <w:rPr>
                <w:bCs/>
                <w:sz w:val="18"/>
              </w:rPr>
              <w:t>58 322</w:t>
            </w:r>
          </w:p>
        </w:tc>
        <w:tc>
          <w:tcPr>
            <w:tcW w:w="1438" w:type="dxa"/>
            <w:shd w:val="clear" w:color="auto" w:fill="auto"/>
            <w:vAlign w:val="bottom"/>
          </w:tcPr>
          <w:p w14:paraId="3366161F" w14:textId="77777777" w:rsidR="00755A33" w:rsidRPr="00E90A26" w:rsidRDefault="00755A33" w:rsidP="00E90A26">
            <w:pPr>
              <w:spacing w:before="40" w:after="40" w:line="220" w:lineRule="exact"/>
              <w:ind w:right="113"/>
              <w:jc w:val="right"/>
              <w:rPr>
                <w:bCs/>
                <w:sz w:val="18"/>
              </w:rPr>
            </w:pPr>
            <w:r w:rsidRPr="00E90A26">
              <w:rPr>
                <w:bCs/>
                <w:sz w:val="18"/>
              </w:rPr>
              <w:t>3 509</w:t>
            </w:r>
          </w:p>
        </w:tc>
        <w:tc>
          <w:tcPr>
            <w:tcW w:w="1553" w:type="dxa"/>
            <w:shd w:val="clear" w:color="auto" w:fill="auto"/>
            <w:vAlign w:val="bottom"/>
          </w:tcPr>
          <w:p w14:paraId="6E6B6486" w14:textId="77777777" w:rsidR="00755A33" w:rsidRPr="00E90A26" w:rsidRDefault="00755A33" w:rsidP="00E90A26">
            <w:pPr>
              <w:spacing w:before="40" w:after="40" w:line="220" w:lineRule="exact"/>
              <w:ind w:right="113"/>
              <w:jc w:val="right"/>
              <w:rPr>
                <w:bCs/>
                <w:sz w:val="18"/>
              </w:rPr>
            </w:pPr>
            <w:r w:rsidRPr="00E90A26">
              <w:rPr>
                <w:bCs/>
                <w:sz w:val="18"/>
              </w:rPr>
              <w:t>3,4</w:t>
            </w:r>
          </w:p>
        </w:tc>
      </w:tr>
      <w:tr w:rsidR="00755A33" w:rsidRPr="00E90A26" w14:paraId="37B1AFA5" w14:textId="77777777" w:rsidTr="00E90A26">
        <w:tc>
          <w:tcPr>
            <w:tcW w:w="2820" w:type="dxa"/>
            <w:shd w:val="clear" w:color="auto" w:fill="auto"/>
          </w:tcPr>
          <w:p w14:paraId="71C44C4C" w14:textId="77777777" w:rsidR="00755A33" w:rsidRPr="00E90A26" w:rsidRDefault="00755A33" w:rsidP="00E90A26">
            <w:pPr>
              <w:spacing w:before="40" w:after="40" w:line="220" w:lineRule="exact"/>
              <w:ind w:right="113"/>
              <w:rPr>
                <w:bCs/>
                <w:sz w:val="18"/>
              </w:rPr>
            </w:pPr>
            <w:r w:rsidRPr="00E90A26">
              <w:rPr>
                <w:bCs/>
                <w:sz w:val="18"/>
              </w:rPr>
              <w:t>Recreation and culture</w:t>
            </w:r>
          </w:p>
        </w:tc>
        <w:tc>
          <w:tcPr>
            <w:tcW w:w="1559" w:type="dxa"/>
            <w:shd w:val="clear" w:color="auto" w:fill="auto"/>
            <w:vAlign w:val="bottom"/>
          </w:tcPr>
          <w:p w14:paraId="12AFFA58" w14:textId="77777777" w:rsidR="00755A33" w:rsidRPr="00E90A26" w:rsidRDefault="00755A33" w:rsidP="00E90A26">
            <w:pPr>
              <w:spacing w:before="40" w:after="40" w:line="220" w:lineRule="exact"/>
              <w:ind w:right="113"/>
              <w:jc w:val="right"/>
              <w:rPr>
                <w:bCs/>
                <w:sz w:val="18"/>
              </w:rPr>
            </w:pPr>
            <w:r w:rsidRPr="00E90A26">
              <w:rPr>
                <w:bCs/>
                <w:sz w:val="18"/>
              </w:rPr>
              <w:t>65 361</w:t>
            </w:r>
          </w:p>
        </w:tc>
        <w:tc>
          <w:tcPr>
            <w:tcW w:w="1438" w:type="dxa"/>
            <w:shd w:val="clear" w:color="auto" w:fill="auto"/>
            <w:vAlign w:val="bottom"/>
          </w:tcPr>
          <w:p w14:paraId="0423C9D4" w14:textId="77777777" w:rsidR="00755A33" w:rsidRPr="00E90A26" w:rsidRDefault="00755A33" w:rsidP="00E90A26">
            <w:pPr>
              <w:spacing w:before="40" w:after="40" w:line="220" w:lineRule="exact"/>
              <w:ind w:right="113"/>
              <w:jc w:val="right"/>
              <w:rPr>
                <w:bCs/>
                <w:sz w:val="18"/>
              </w:rPr>
            </w:pPr>
            <w:r w:rsidRPr="00E90A26">
              <w:rPr>
                <w:bCs/>
                <w:sz w:val="18"/>
              </w:rPr>
              <w:t>3 933</w:t>
            </w:r>
          </w:p>
        </w:tc>
        <w:tc>
          <w:tcPr>
            <w:tcW w:w="1553" w:type="dxa"/>
            <w:shd w:val="clear" w:color="auto" w:fill="auto"/>
            <w:vAlign w:val="bottom"/>
          </w:tcPr>
          <w:p w14:paraId="6C0284E8" w14:textId="77777777" w:rsidR="00755A33" w:rsidRPr="00E90A26" w:rsidRDefault="00755A33" w:rsidP="00E90A26">
            <w:pPr>
              <w:spacing w:before="40" w:after="40" w:line="220" w:lineRule="exact"/>
              <w:ind w:right="113"/>
              <w:jc w:val="right"/>
              <w:rPr>
                <w:bCs/>
                <w:sz w:val="18"/>
              </w:rPr>
            </w:pPr>
            <w:r w:rsidRPr="00E90A26">
              <w:rPr>
                <w:bCs/>
                <w:sz w:val="18"/>
              </w:rPr>
              <w:t>3,8</w:t>
            </w:r>
          </w:p>
        </w:tc>
      </w:tr>
      <w:tr w:rsidR="00755A33" w:rsidRPr="00E90A26" w14:paraId="7824DBB5" w14:textId="77777777" w:rsidTr="00E90A26">
        <w:tc>
          <w:tcPr>
            <w:tcW w:w="2820" w:type="dxa"/>
            <w:shd w:val="clear" w:color="auto" w:fill="auto"/>
          </w:tcPr>
          <w:p w14:paraId="36AC0E0E" w14:textId="77777777" w:rsidR="00755A33" w:rsidRPr="00E90A26" w:rsidRDefault="00755A33" w:rsidP="00E90A26">
            <w:pPr>
              <w:spacing w:before="40" w:after="40" w:line="220" w:lineRule="exact"/>
              <w:ind w:right="113"/>
              <w:rPr>
                <w:bCs/>
                <w:sz w:val="18"/>
              </w:rPr>
            </w:pPr>
            <w:r w:rsidRPr="00E90A26">
              <w:rPr>
                <w:bCs/>
                <w:sz w:val="18"/>
              </w:rPr>
              <w:t xml:space="preserve">Education </w:t>
            </w:r>
          </w:p>
        </w:tc>
        <w:tc>
          <w:tcPr>
            <w:tcW w:w="1559" w:type="dxa"/>
            <w:shd w:val="clear" w:color="auto" w:fill="auto"/>
            <w:vAlign w:val="bottom"/>
          </w:tcPr>
          <w:p w14:paraId="01A40302" w14:textId="77777777" w:rsidR="00755A33" w:rsidRPr="00E90A26" w:rsidRDefault="00755A33" w:rsidP="00E90A26">
            <w:pPr>
              <w:spacing w:before="40" w:after="40" w:line="220" w:lineRule="exact"/>
              <w:ind w:right="113"/>
              <w:jc w:val="right"/>
              <w:rPr>
                <w:bCs/>
                <w:sz w:val="18"/>
              </w:rPr>
            </w:pPr>
            <w:r w:rsidRPr="00E90A26">
              <w:rPr>
                <w:bCs/>
                <w:sz w:val="18"/>
              </w:rPr>
              <w:t>42 070</w:t>
            </w:r>
          </w:p>
        </w:tc>
        <w:tc>
          <w:tcPr>
            <w:tcW w:w="1438" w:type="dxa"/>
            <w:shd w:val="clear" w:color="auto" w:fill="auto"/>
            <w:vAlign w:val="bottom"/>
          </w:tcPr>
          <w:p w14:paraId="0C1427FD" w14:textId="77777777" w:rsidR="00755A33" w:rsidRPr="00E90A26" w:rsidRDefault="00755A33" w:rsidP="00E90A26">
            <w:pPr>
              <w:spacing w:before="40" w:after="40" w:line="220" w:lineRule="exact"/>
              <w:ind w:right="113"/>
              <w:jc w:val="right"/>
              <w:rPr>
                <w:bCs/>
                <w:sz w:val="18"/>
              </w:rPr>
            </w:pPr>
            <w:r w:rsidRPr="00E90A26">
              <w:rPr>
                <w:bCs/>
                <w:sz w:val="18"/>
              </w:rPr>
              <w:t>2 531</w:t>
            </w:r>
          </w:p>
        </w:tc>
        <w:tc>
          <w:tcPr>
            <w:tcW w:w="1553" w:type="dxa"/>
            <w:shd w:val="clear" w:color="auto" w:fill="auto"/>
            <w:vAlign w:val="bottom"/>
          </w:tcPr>
          <w:p w14:paraId="7C4EDA97" w14:textId="77777777" w:rsidR="00755A33" w:rsidRPr="00E90A26" w:rsidRDefault="00755A33" w:rsidP="00E90A26">
            <w:pPr>
              <w:spacing w:before="40" w:after="40" w:line="220" w:lineRule="exact"/>
              <w:ind w:right="113"/>
              <w:jc w:val="right"/>
              <w:rPr>
                <w:bCs/>
                <w:sz w:val="18"/>
              </w:rPr>
            </w:pPr>
            <w:r w:rsidRPr="00E90A26">
              <w:rPr>
                <w:bCs/>
                <w:sz w:val="18"/>
              </w:rPr>
              <w:t>2,5</w:t>
            </w:r>
          </w:p>
        </w:tc>
      </w:tr>
      <w:tr w:rsidR="00755A33" w:rsidRPr="00E90A26" w14:paraId="1D0520EB" w14:textId="77777777" w:rsidTr="00E90A26">
        <w:tc>
          <w:tcPr>
            <w:tcW w:w="2820" w:type="dxa"/>
            <w:shd w:val="clear" w:color="auto" w:fill="auto"/>
          </w:tcPr>
          <w:p w14:paraId="390DB94C" w14:textId="77777777" w:rsidR="00755A33" w:rsidRPr="00E90A26" w:rsidRDefault="00755A33" w:rsidP="00E90A26">
            <w:pPr>
              <w:spacing w:before="40" w:after="40" w:line="220" w:lineRule="exact"/>
              <w:ind w:right="113"/>
              <w:rPr>
                <w:bCs/>
                <w:sz w:val="18"/>
              </w:rPr>
            </w:pPr>
            <w:r w:rsidRPr="00E90A26">
              <w:rPr>
                <w:bCs/>
                <w:sz w:val="18"/>
              </w:rPr>
              <w:t>Restaurants and hotels</w:t>
            </w:r>
          </w:p>
        </w:tc>
        <w:tc>
          <w:tcPr>
            <w:tcW w:w="1559" w:type="dxa"/>
            <w:shd w:val="clear" w:color="auto" w:fill="auto"/>
            <w:vAlign w:val="bottom"/>
          </w:tcPr>
          <w:p w14:paraId="5E8A6CE7" w14:textId="77777777" w:rsidR="00755A33" w:rsidRPr="00E90A26" w:rsidRDefault="00755A33" w:rsidP="00E90A26">
            <w:pPr>
              <w:spacing w:before="40" w:after="40" w:line="220" w:lineRule="exact"/>
              <w:ind w:right="113"/>
              <w:jc w:val="right"/>
              <w:rPr>
                <w:bCs/>
                <w:sz w:val="18"/>
              </w:rPr>
            </w:pPr>
            <w:r w:rsidRPr="00E90A26">
              <w:rPr>
                <w:bCs/>
                <w:sz w:val="18"/>
              </w:rPr>
              <w:t>36 238</w:t>
            </w:r>
          </w:p>
        </w:tc>
        <w:tc>
          <w:tcPr>
            <w:tcW w:w="1438" w:type="dxa"/>
            <w:shd w:val="clear" w:color="auto" w:fill="auto"/>
            <w:vAlign w:val="bottom"/>
          </w:tcPr>
          <w:p w14:paraId="7F80C104" w14:textId="77777777" w:rsidR="00755A33" w:rsidRPr="00E90A26" w:rsidRDefault="00755A33" w:rsidP="00E90A26">
            <w:pPr>
              <w:spacing w:before="40" w:after="40" w:line="220" w:lineRule="exact"/>
              <w:ind w:right="113"/>
              <w:jc w:val="right"/>
              <w:rPr>
                <w:bCs/>
                <w:sz w:val="18"/>
              </w:rPr>
            </w:pPr>
            <w:r w:rsidRPr="00E90A26">
              <w:rPr>
                <w:bCs/>
                <w:sz w:val="18"/>
              </w:rPr>
              <w:t>2 181</w:t>
            </w:r>
          </w:p>
        </w:tc>
        <w:tc>
          <w:tcPr>
            <w:tcW w:w="1553" w:type="dxa"/>
            <w:shd w:val="clear" w:color="auto" w:fill="auto"/>
            <w:vAlign w:val="bottom"/>
          </w:tcPr>
          <w:p w14:paraId="0979B443" w14:textId="77777777" w:rsidR="00755A33" w:rsidRPr="00E90A26" w:rsidRDefault="00755A33" w:rsidP="00E90A26">
            <w:pPr>
              <w:spacing w:before="40" w:after="40" w:line="220" w:lineRule="exact"/>
              <w:ind w:right="113"/>
              <w:jc w:val="right"/>
              <w:rPr>
                <w:bCs/>
                <w:sz w:val="18"/>
              </w:rPr>
            </w:pPr>
            <w:r w:rsidRPr="00E90A26">
              <w:rPr>
                <w:bCs/>
                <w:sz w:val="18"/>
              </w:rPr>
              <w:t>2,1</w:t>
            </w:r>
          </w:p>
        </w:tc>
      </w:tr>
      <w:tr w:rsidR="00755A33" w:rsidRPr="00E90A26" w14:paraId="28349CB1" w14:textId="77777777" w:rsidTr="00E90A26">
        <w:tc>
          <w:tcPr>
            <w:tcW w:w="2820" w:type="dxa"/>
            <w:shd w:val="clear" w:color="auto" w:fill="auto"/>
          </w:tcPr>
          <w:p w14:paraId="68CCA226" w14:textId="77777777" w:rsidR="00755A33" w:rsidRPr="00E90A26" w:rsidRDefault="00755A33" w:rsidP="00E90A26">
            <w:pPr>
              <w:spacing w:before="40" w:after="40" w:line="220" w:lineRule="exact"/>
              <w:ind w:right="113"/>
              <w:rPr>
                <w:bCs/>
                <w:sz w:val="18"/>
              </w:rPr>
            </w:pPr>
            <w:r w:rsidRPr="00E90A26">
              <w:rPr>
                <w:bCs/>
                <w:sz w:val="18"/>
              </w:rPr>
              <w:t>Miscellaneous goods and services</w:t>
            </w:r>
          </w:p>
        </w:tc>
        <w:tc>
          <w:tcPr>
            <w:tcW w:w="1559" w:type="dxa"/>
            <w:shd w:val="clear" w:color="auto" w:fill="auto"/>
            <w:vAlign w:val="bottom"/>
          </w:tcPr>
          <w:p w14:paraId="0D757049" w14:textId="77777777" w:rsidR="00755A33" w:rsidRPr="00E90A26" w:rsidRDefault="00755A33" w:rsidP="00E90A26">
            <w:pPr>
              <w:spacing w:before="40" w:after="40" w:line="220" w:lineRule="exact"/>
              <w:ind w:right="113"/>
              <w:jc w:val="right"/>
              <w:rPr>
                <w:bCs/>
                <w:sz w:val="18"/>
              </w:rPr>
            </w:pPr>
            <w:r w:rsidRPr="00E90A26">
              <w:rPr>
                <w:bCs/>
                <w:sz w:val="18"/>
              </w:rPr>
              <w:t>252 050</w:t>
            </w:r>
          </w:p>
        </w:tc>
        <w:tc>
          <w:tcPr>
            <w:tcW w:w="1438" w:type="dxa"/>
            <w:shd w:val="clear" w:color="auto" w:fill="auto"/>
            <w:vAlign w:val="bottom"/>
          </w:tcPr>
          <w:p w14:paraId="6D616A3F" w14:textId="77777777" w:rsidR="00755A33" w:rsidRPr="00E90A26" w:rsidRDefault="00755A33" w:rsidP="00E90A26">
            <w:pPr>
              <w:spacing w:before="40" w:after="40" w:line="220" w:lineRule="exact"/>
              <w:ind w:right="113"/>
              <w:jc w:val="right"/>
              <w:rPr>
                <w:bCs/>
                <w:sz w:val="18"/>
              </w:rPr>
            </w:pPr>
            <w:r w:rsidRPr="00E90A26">
              <w:rPr>
                <w:bCs/>
                <w:sz w:val="18"/>
              </w:rPr>
              <w:t>15 167</w:t>
            </w:r>
          </w:p>
        </w:tc>
        <w:tc>
          <w:tcPr>
            <w:tcW w:w="1553" w:type="dxa"/>
            <w:shd w:val="clear" w:color="auto" w:fill="auto"/>
            <w:vAlign w:val="bottom"/>
          </w:tcPr>
          <w:p w14:paraId="4D35E8E6" w14:textId="77777777" w:rsidR="00755A33" w:rsidRPr="00E90A26" w:rsidRDefault="00755A33" w:rsidP="00E90A26">
            <w:pPr>
              <w:spacing w:before="40" w:after="40" w:line="220" w:lineRule="exact"/>
              <w:ind w:right="113"/>
              <w:jc w:val="right"/>
              <w:rPr>
                <w:bCs/>
                <w:sz w:val="18"/>
              </w:rPr>
            </w:pPr>
            <w:r w:rsidRPr="00E90A26">
              <w:rPr>
                <w:bCs/>
                <w:sz w:val="18"/>
              </w:rPr>
              <w:t>14,7</w:t>
            </w:r>
          </w:p>
        </w:tc>
      </w:tr>
      <w:tr w:rsidR="00755A33" w:rsidRPr="00E90A26" w14:paraId="0FEDA378" w14:textId="77777777" w:rsidTr="0089169A">
        <w:tc>
          <w:tcPr>
            <w:tcW w:w="2820" w:type="dxa"/>
            <w:tcBorders>
              <w:bottom w:val="single" w:sz="4" w:space="0" w:color="auto"/>
            </w:tcBorders>
            <w:shd w:val="clear" w:color="auto" w:fill="auto"/>
          </w:tcPr>
          <w:p w14:paraId="056C03AD" w14:textId="77777777" w:rsidR="00755A33" w:rsidRPr="00E90A26" w:rsidRDefault="00755A33" w:rsidP="00E90A26">
            <w:pPr>
              <w:spacing w:before="40" w:after="40" w:line="220" w:lineRule="exact"/>
              <w:ind w:right="113"/>
              <w:rPr>
                <w:bCs/>
                <w:sz w:val="18"/>
              </w:rPr>
            </w:pPr>
            <w:r w:rsidRPr="00E90A26">
              <w:rPr>
                <w:bCs/>
                <w:sz w:val="18"/>
              </w:rPr>
              <w:t>Unclassified items</w:t>
            </w:r>
          </w:p>
        </w:tc>
        <w:tc>
          <w:tcPr>
            <w:tcW w:w="1559" w:type="dxa"/>
            <w:tcBorders>
              <w:bottom w:val="single" w:sz="4" w:space="0" w:color="auto"/>
            </w:tcBorders>
            <w:shd w:val="clear" w:color="auto" w:fill="auto"/>
            <w:vAlign w:val="bottom"/>
          </w:tcPr>
          <w:p w14:paraId="1BD5C15E" w14:textId="77777777" w:rsidR="00755A33" w:rsidRPr="00E90A26" w:rsidRDefault="00755A33" w:rsidP="00E90A26">
            <w:pPr>
              <w:spacing w:before="40" w:after="40" w:line="220" w:lineRule="exact"/>
              <w:ind w:right="113"/>
              <w:jc w:val="right"/>
              <w:rPr>
                <w:bCs/>
                <w:sz w:val="18"/>
              </w:rPr>
            </w:pPr>
            <w:r w:rsidRPr="00E90A26">
              <w:rPr>
                <w:bCs/>
                <w:sz w:val="18"/>
              </w:rPr>
              <w:t>906</w:t>
            </w:r>
          </w:p>
        </w:tc>
        <w:tc>
          <w:tcPr>
            <w:tcW w:w="1438" w:type="dxa"/>
            <w:tcBorders>
              <w:bottom w:val="single" w:sz="4" w:space="0" w:color="auto"/>
            </w:tcBorders>
            <w:shd w:val="clear" w:color="auto" w:fill="auto"/>
            <w:vAlign w:val="bottom"/>
          </w:tcPr>
          <w:p w14:paraId="7267EB7E" w14:textId="77777777" w:rsidR="00755A33" w:rsidRPr="00E90A26" w:rsidRDefault="00755A33" w:rsidP="00E90A26">
            <w:pPr>
              <w:spacing w:before="40" w:after="40" w:line="220" w:lineRule="exact"/>
              <w:ind w:right="113"/>
              <w:jc w:val="right"/>
              <w:rPr>
                <w:bCs/>
                <w:sz w:val="18"/>
              </w:rPr>
            </w:pPr>
            <w:r w:rsidRPr="00E90A26">
              <w:rPr>
                <w:bCs/>
                <w:sz w:val="18"/>
              </w:rPr>
              <w:t>55</w:t>
            </w:r>
          </w:p>
        </w:tc>
        <w:tc>
          <w:tcPr>
            <w:tcW w:w="1553" w:type="dxa"/>
            <w:tcBorders>
              <w:bottom w:val="single" w:sz="4" w:space="0" w:color="auto"/>
            </w:tcBorders>
            <w:shd w:val="clear" w:color="auto" w:fill="auto"/>
            <w:vAlign w:val="bottom"/>
          </w:tcPr>
          <w:p w14:paraId="17C23165" w14:textId="77777777" w:rsidR="00755A33" w:rsidRPr="00E90A26" w:rsidRDefault="00755A33" w:rsidP="00E90A26">
            <w:pPr>
              <w:spacing w:before="40" w:after="40" w:line="220" w:lineRule="exact"/>
              <w:ind w:right="113"/>
              <w:jc w:val="right"/>
              <w:rPr>
                <w:bCs/>
                <w:sz w:val="18"/>
              </w:rPr>
            </w:pPr>
            <w:r w:rsidRPr="00E90A26">
              <w:rPr>
                <w:bCs/>
                <w:sz w:val="18"/>
              </w:rPr>
              <w:t>0,1</w:t>
            </w:r>
          </w:p>
        </w:tc>
      </w:tr>
      <w:tr w:rsidR="00755A33" w:rsidRPr="0089169A" w14:paraId="1402A371" w14:textId="77777777" w:rsidTr="0089169A">
        <w:tc>
          <w:tcPr>
            <w:tcW w:w="2820" w:type="dxa"/>
            <w:tcBorders>
              <w:top w:val="single" w:sz="4" w:space="0" w:color="auto"/>
              <w:bottom w:val="single" w:sz="12" w:space="0" w:color="auto"/>
            </w:tcBorders>
            <w:shd w:val="clear" w:color="auto" w:fill="auto"/>
          </w:tcPr>
          <w:p w14:paraId="2AA4F9C7" w14:textId="77777777" w:rsidR="00755A33" w:rsidRPr="0089169A" w:rsidRDefault="00755A33" w:rsidP="0089169A">
            <w:pPr>
              <w:spacing w:before="80" w:after="80" w:line="220" w:lineRule="exact"/>
              <w:ind w:left="279" w:right="113"/>
              <w:rPr>
                <w:b/>
                <w:sz w:val="18"/>
              </w:rPr>
            </w:pPr>
            <w:r w:rsidRPr="0089169A">
              <w:rPr>
                <w:b/>
                <w:sz w:val="18"/>
              </w:rPr>
              <w:t xml:space="preserve">Total </w:t>
            </w:r>
          </w:p>
        </w:tc>
        <w:tc>
          <w:tcPr>
            <w:tcW w:w="1559" w:type="dxa"/>
            <w:tcBorders>
              <w:top w:val="single" w:sz="4" w:space="0" w:color="auto"/>
              <w:bottom w:val="single" w:sz="12" w:space="0" w:color="auto"/>
            </w:tcBorders>
            <w:shd w:val="clear" w:color="auto" w:fill="auto"/>
            <w:vAlign w:val="bottom"/>
          </w:tcPr>
          <w:p w14:paraId="160F1033" w14:textId="162F5B0C" w:rsidR="00755A33" w:rsidRPr="0089169A" w:rsidRDefault="00755A33" w:rsidP="0089169A">
            <w:pPr>
              <w:spacing w:before="80" w:after="80" w:line="220" w:lineRule="exact"/>
              <w:ind w:right="113"/>
              <w:jc w:val="right"/>
              <w:rPr>
                <w:b/>
                <w:sz w:val="18"/>
              </w:rPr>
            </w:pPr>
            <w:r w:rsidRPr="0089169A">
              <w:rPr>
                <w:b/>
                <w:sz w:val="18"/>
              </w:rPr>
              <w:t>1</w:t>
            </w:r>
            <w:r w:rsidR="00A10139">
              <w:rPr>
                <w:b/>
                <w:sz w:val="18"/>
              </w:rPr>
              <w:t xml:space="preserve"> </w:t>
            </w:r>
            <w:r w:rsidRPr="0089169A">
              <w:rPr>
                <w:b/>
                <w:sz w:val="18"/>
              </w:rPr>
              <w:t>716 595</w:t>
            </w:r>
          </w:p>
        </w:tc>
        <w:tc>
          <w:tcPr>
            <w:tcW w:w="1438" w:type="dxa"/>
            <w:tcBorders>
              <w:top w:val="single" w:sz="4" w:space="0" w:color="auto"/>
              <w:bottom w:val="single" w:sz="12" w:space="0" w:color="auto"/>
            </w:tcBorders>
            <w:shd w:val="clear" w:color="auto" w:fill="auto"/>
            <w:vAlign w:val="bottom"/>
          </w:tcPr>
          <w:p w14:paraId="5AED4440" w14:textId="77777777" w:rsidR="00755A33" w:rsidRPr="0089169A" w:rsidRDefault="00755A33" w:rsidP="0089169A">
            <w:pPr>
              <w:spacing w:before="80" w:after="80" w:line="220" w:lineRule="exact"/>
              <w:ind w:right="113"/>
              <w:jc w:val="right"/>
              <w:rPr>
                <w:b/>
                <w:sz w:val="18"/>
              </w:rPr>
            </w:pPr>
            <w:r w:rsidRPr="0089169A">
              <w:rPr>
                <w:b/>
                <w:sz w:val="18"/>
              </w:rPr>
              <w:t>103 293</w:t>
            </w:r>
          </w:p>
        </w:tc>
        <w:tc>
          <w:tcPr>
            <w:tcW w:w="1553" w:type="dxa"/>
            <w:tcBorders>
              <w:top w:val="single" w:sz="4" w:space="0" w:color="auto"/>
              <w:bottom w:val="single" w:sz="12" w:space="0" w:color="auto"/>
            </w:tcBorders>
            <w:shd w:val="clear" w:color="auto" w:fill="auto"/>
            <w:vAlign w:val="bottom"/>
          </w:tcPr>
          <w:p w14:paraId="5B602F47" w14:textId="77777777" w:rsidR="00755A33" w:rsidRPr="0089169A" w:rsidRDefault="00755A33" w:rsidP="0089169A">
            <w:pPr>
              <w:spacing w:before="80" w:after="80" w:line="220" w:lineRule="exact"/>
              <w:ind w:right="113"/>
              <w:jc w:val="right"/>
              <w:rPr>
                <w:b/>
                <w:sz w:val="18"/>
              </w:rPr>
            </w:pPr>
            <w:r w:rsidRPr="0089169A">
              <w:rPr>
                <w:b/>
                <w:sz w:val="18"/>
              </w:rPr>
              <w:t>100,0</w:t>
            </w:r>
          </w:p>
        </w:tc>
      </w:tr>
    </w:tbl>
    <w:p w14:paraId="228788A1" w14:textId="5FD8D4AF" w:rsidR="00755A33" w:rsidRPr="00A10139" w:rsidRDefault="00755A33" w:rsidP="0089169A">
      <w:pPr>
        <w:pStyle w:val="SingleTxtG"/>
        <w:spacing w:before="240"/>
        <w:rPr>
          <w:rStyle w:val="FootnoteReference"/>
        </w:rPr>
      </w:pPr>
      <w:r w:rsidRPr="00755A33">
        <w:t>35.</w:t>
      </w:r>
      <w:r w:rsidRPr="00755A33">
        <w:tab/>
        <w:t>As indicated, the average annual consumption expenditure for South African households was R103 293 in 2015. However, the median expenditure for the country was just R42</w:t>
      </w:r>
      <w:r w:rsidR="00A10139">
        <w:t xml:space="preserve"> </w:t>
      </w:r>
      <w:r w:rsidRPr="00755A33">
        <w:t>522 per annum; this highlights the continued presence of the inequality that exists across households. Male-headed households accounted for just under 70% of all household expenditure in the country and spent on average about R121 363 in 2015. Female-headed household spent only about two-thirds (approximately R77 671) of what their male-headed counterparts spent in 2015, and accounted for just over 30% of all consumption expenditure in South Africa.</w:t>
      </w:r>
      <w:r w:rsidRPr="00A10139">
        <w:rPr>
          <w:rStyle w:val="FootnoteReference"/>
        </w:rPr>
        <w:footnoteReference w:id="32"/>
      </w:r>
    </w:p>
    <w:p w14:paraId="449141A9" w14:textId="49A62F5D" w:rsidR="00755A33" w:rsidRPr="00A10139" w:rsidRDefault="00755A33" w:rsidP="00755A33">
      <w:pPr>
        <w:pStyle w:val="SingleTxtG"/>
        <w:rPr>
          <w:rStyle w:val="FootnoteReference"/>
        </w:rPr>
      </w:pPr>
      <w:r w:rsidRPr="00755A33">
        <w:lastRenderedPageBreak/>
        <w:t>36.</w:t>
      </w:r>
      <w:r w:rsidRPr="00755A33">
        <w:tab/>
        <w:t>Black African-headed households accounted for over half (52,8%) of all household consumption expenditure in 2015 and spent on average R67</w:t>
      </w:r>
      <w:r w:rsidR="00A10139">
        <w:t xml:space="preserve"> </w:t>
      </w:r>
      <w:r w:rsidRPr="00755A33">
        <w:t>828 during the survey year. Despite having a larger demographic share, coloured-headed households only accounted for 8,7% of total household expenditure, while white-headed households had the second largest share at 34,1%. When examining the median household consumption expenditure by population group, white-headed households remain rather well off with R256 159, which unlike other groups is not half their average. This points to lower levels of inequality across white-headed households, as their median and average figures are more closely aligned. This is similar to the situation of Indian/Asian-headed households. In black African and coloured-headed households, the median was close to half the average figure, thus indicating greater disparity.</w:t>
      </w:r>
      <w:r w:rsidRPr="00A10139">
        <w:rPr>
          <w:rStyle w:val="FootnoteReference"/>
        </w:rPr>
        <w:footnoteReference w:id="33"/>
      </w:r>
    </w:p>
    <w:p w14:paraId="1390BA94" w14:textId="77777777" w:rsidR="00755A33" w:rsidRPr="00755A33" w:rsidRDefault="00755A33" w:rsidP="00755A33">
      <w:pPr>
        <w:pStyle w:val="SingleTxtG"/>
      </w:pPr>
      <w:r w:rsidRPr="00755A33">
        <w:t>37.</w:t>
      </w:r>
      <w:r w:rsidRPr="00755A33">
        <w:tab/>
        <w:t>With regards to housing, the percentage of households that received some form of government housing subsidy increased from 5,6% in 2002 to 13,6% in 2017. A slightly higher percentage of female-headed households (17,3%) than male-headed household (11,0%) received subsidies. This is in line with government policies that give preference to households headed by individuals from vulnerable groups, including females, and individuals with disabilities. The percentage of households that received a government housing subsidy by sex of the household head, 2002–2017, is set out in the figure below.</w:t>
      </w:r>
    </w:p>
    <w:p w14:paraId="32526C80" w14:textId="03A348FC" w:rsidR="00755A33" w:rsidRPr="00755A33" w:rsidRDefault="00755A33" w:rsidP="0089169A">
      <w:pPr>
        <w:pStyle w:val="H23G"/>
      </w:pPr>
      <w:r w:rsidRPr="0089169A">
        <w:rPr>
          <w:b w:val="0"/>
          <w:bCs/>
        </w:rPr>
        <w:tab/>
      </w:r>
      <w:r w:rsidRPr="0089169A">
        <w:rPr>
          <w:b w:val="0"/>
          <w:bCs/>
        </w:rPr>
        <w:tab/>
        <w:t>Figure 17</w:t>
      </w:r>
      <w:r w:rsidR="0089169A" w:rsidRPr="0089169A">
        <w:rPr>
          <w:b w:val="0"/>
          <w:bCs/>
        </w:rPr>
        <w:br/>
      </w:r>
      <w:r w:rsidRPr="00755A33">
        <w:t>Percentage of households that received a government housing subsidy by sex of the household head, 2002–2017</w:t>
      </w:r>
    </w:p>
    <w:p w14:paraId="1F192ED6" w14:textId="77777777" w:rsidR="00755A33" w:rsidRPr="00755A33" w:rsidRDefault="00755A33" w:rsidP="00BF603E">
      <w:pPr>
        <w:spacing w:line="360" w:lineRule="auto"/>
        <w:ind w:left="851"/>
        <w:jc w:val="center"/>
        <w:rPr>
          <w:bCs/>
          <w:sz w:val="24"/>
          <w:szCs w:val="24"/>
        </w:rPr>
      </w:pPr>
      <w:r w:rsidRPr="00755A33">
        <w:rPr>
          <w:bCs/>
          <w:noProof/>
          <w:sz w:val="24"/>
          <w:szCs w:val="24"/>
          <w:lang w:eastAsia="en-GB"/>
        </w:rPr>
        <w:drawing>
          <wp:inline distT="0" distB="0" distL="0" distR="0" wp14:anchorId="61FDE114" wp14:editId="62FF0D82">
            <wp:extent cx="5210293" cy="1391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500" cy="1393311"/>
                    </a:xfrm>
                    <a:prstGeom prst="rect">
                      <a:avLst/>
                    </a:prstGeom>
                    <a:noFill/>
                    <a:ln>
                      <a:noFill/>
                    </a:ln>
                  </pic:spPr>
                </pic:pic>
              </a:graphicData>
            </a:graphic>
          </wp:inline>
        </w:drawing>
      </w:r>
    </w:p>
    <w:p w14:paraId="24269465" w14:textId="77777777" w:rsidR="00755A33" w:rsidRPr="00755A33" w:rsidRDefault="00755A33" w:rsidP="0028669A">
      <w:pPr>
        <w:pStyle w:val="SingleTxtG"/>
        <w:spacing w:before="240"/>
      </w:pPr>
      <w:r w:rsidRPr="00755A33">
        <w:t>38.</w:t>
      </w:r>
      <w:r w:rsidRPr="00755A33">
        <w:tab/>
        <w:t xml:space="preserve">With regards to cultural characteristics, unity in diversity is the motto on the National Coat of Arms that is drawn from the /Xam expression </w:t>
      </w:r>
      <w:r w:rsidRPr="00755A33">
        <w:rPr>
          <w:i/>
          <w:iCs/>
        </w:rPr>
        <w:t>!ke e: /xarra // ke</w:t>
      </w:r>
      <w:r w:rsidRPr="00755A33">
        <w:t xml:space="preserve"> which literally means </w:t>
      </w:r>
      <w:r w:rsidRPr="00755A33">
        <w:rPr>
          <w:i/>
          <w:iCs/>
        </w:rPr>
        <w:t>diverse people unite</w:t>
      </w:r>
      <w:r w:rsidRPr="00755A33">
        <w:t xml:space="preserve">. It is a call to all citizens to unite in a sense of belonging and pride. In so far as it speaks directly and in an ancient South African language and culture deeply woven into the fabric of many indigenous languages and cultures, it highlights and celebrates the interconnections of the people, the languages, the cultures and the histories. </w:t>
      </w:r>
    </w:p>
    <w:p w14:paraId="7717B98F" w14:textId="77777777" w:rsidR="00755A33" w:rsidRPr="00A10139" w:rsidRDefault="00755A33" w:rsidP="00755A33">
      <w:pPr>
        <w:pStyle w:val="SingleTxtG"/>
        <w:rPr>
          <w:rStyle w:val="FootnoteReference"/>
        </w:rPr>
      </w:pPr>
      <w:r w:rsidRPr="00755A33">
        <w:t>39.</w:t>
      </w:r>
      <w:r w:rsidRPr="00755A33">
        <w:tab/>
        <w:t>Nationally, just under a quarter (24,7%) of households spoke isiZulu at home, while 15,6% of households spoke isiXhosa, and 12,1% of households spoke Afrikaans. English was spoken by 8,4% of individuals at home, making it the sixth most common home language in South Africa. English is, however, the second most commonly spoken language outside the household (17,6%) after isiZulu (24,7%), and preceding isiXhosa (13,0%). It is notable that the use of most languages outside the household declined, with the notable exceptions of isiZulu and Setswana. The Indian/Asian population group was the most homolingual with 91,5% who spoke English at home. More than three-quarters (76,3%) of coloureds spoke Afrikaans at home, and 21,8% spoke English, while 57,9% of Whites spoke Afrikaans and 39,2% English. By comparison, black Africans were much more multi-lingual. Although 30,5% of individuals spoke isiZulu, followed by 19,2% who spoke isiXhosa, five different languages were spoken by approximately 10% of more of users.</w:t>
      </w:r>
      <w:r w:rsidRPr="00A10139">
        <w:rPr>
          <w:rStyle w:val="FootnoteReference"/>
        </w:rPr>
        <w:footnoteReference w:id="34"/>
      </w:r>
    </w:p>
    <w:p w14:paraId="64369F1B" w14:textId="7ED40711" w:rsidR="00755A33" w:rsidRPr="00A10139" w:rsidRDefault="00755A33" w:rsidP="00755A33">
      <w:pPr>
        <w:pStyle w:val="SingleTxtG"/>
        <w:rPr>
          <w:rStyle w:val="FootnoteReference"/>
        </w:rPr>
      </w:pPr>
      <w:r w:rsidRPr="00755A33">
        <w:t>40.</w:t>
      </w:r>
      <w:r w:rsidRPr="00755A33">
        <w:tab/>
        <w:t xml:space="preserve">With regards to religious affiliation and observance, the vast majority (86,0%) of South Africans described their religious affiliation as </w:t>
      </w:r>
      <w:r w:rsidR="00A10139">
        <w:t>‘</w:t>
      </w:r>
      <w:r w:rsidRPr="00755A33">
        <w:t>Christian</w:t>
      </w:r>
      <w:r w:rsidR="00A10139">
        <w:t>’</w:t>
      </w:r>
      <w:r w:rsidRPr="00755A33">
        <w:t xml:space="preserve"> while a further 5,2% said that they were not affiliated to any religion in particular. More than five per cent of </w:t>
      </w:r>
      <w:r w:rsidRPr="00755A33">
        <w:lastRenderedPageBreak/>
        <w:t xml:space="preserve">individuals subscribed to religions that were described as, </w:t>
      </w:r>
      <w:r w:rsidR="00A10139">
        <w:t>‘</w:t>
      </w:r>
      <w:r w:rsidRPr="00755A33">
        <w:t>ancestral, tribal, animist or other traditional African religions</w:t>
      </w:r>
      <w:r w:rsidR="00A10139">
        <w:t>’</w:t>
      </w:r>
      <w:r w:rsidRPr="00755A33">
        <w:t>. Muslims, who comprised 1,9% of the total, were predominantly found in Western Cape, Gauteng and KwaZulu-Natal. Hindus comprised about 0,9% of the population of South Africa, however 3,3% of the population of KwaZulu-Natal were Hindus.</w:t>
      </w:r>
      <w:r w:rsidRPr="00A10139">
        <w:rPr>
          <w:rStyle w:val="FootnoteReference"/>
        </w:rPr>
        <w:footnoteReference w:id="35"/>
      </w:r>
    </w:p>
    <w:p w14:paraId="1E82A7E7" w14:textId="77777777" w:rsidR="00755A33" w:rsidRPr="00755A33" w:rsidRDefault="00755A33" w:rsidP="00755A33">
      <w:pPr>
        <w:pStyle w:val="H1G"/>
      </w:pPr>
      <w:r w:rsidRPr="00755A33">
        <w:tab/>
        <w:t>B.</w:t>
      </w:r>
      <w:r w:rsidRPr="00755A33">
        <w:tab/>
        <w:t>Constitutional, political and legal structure</w:t>
      </w:r>
    </w:p>
    <w:p w14:paraId="156FFB46" w14:textId="77777777" w:rsidR="00755A33" w:rsidRPr="00755A33" w:rsidRDefault="00755A33" w:rsidP="00755A33">
      <w:pPr>
        <w:pStyle w:val="H23G"/>
      </w:pPr>
      <w:r w:rsidRPr="00755A33">
        <w:tab/>
      </w:r>
      <w:r w:rsidRPr="00755A33">
        <w:tab/>
        <w:t>The Constitution</w:t>
      </w:r>
    </w:p>
    <w:p w14:paraId="0407624F" w14:textId="312943D5" w:rsidR="00755A33" w:rsidRPr="00755A33" w:rsidRDefault="00755A33" w:rsidP="00755A33">
      <w:pPr>
        <w:pStyle w:val="SingleTxtG"/>
      </w:pPr>
      <w:r w:rsidRPr="00755A33">
        <w:t>41.</w:t>
      </w:r>
      <w:r w:rsidRPr="00755A33">
        <w:tab/>
        <w:t>South Africa underwent a radical transition from the oppressive apartheid regime (a system founded on parliamentary sovereignty) to a constitutional democracy committed to the creation of a society based on democratic values, social justice and fundamental human rights. Our Constitution reflects our unique history and our quest for freedom and democracy. Given South Africa</w:t>
      </w:r>
      <w:r w:rsidR="00A10139">
        <w:t>’</w:t>
      </w:r>
      <w:r w:rsidRPr="00755A33">
        <w:t>s past, it</w:t>
      </w:r>
      <w:r w:rsidR="00A10139">
        <w:t>’</w:t>
      </w:r>
      <w:r w:rsidRPr="00755A33">
        <w:t xml:space="preserve">s not surprising that our Constitution frequently stresses the need to create a society that is </w:t>
      </w:r>
      <w:r w:rsidR="00A10139">
        <w:t>“</w:t>
      </w:r>
      <w:r w:rsidRPr="00755A33">
        <w:t>open and democratic</w:t>
      </w:r>
      <w:r w:rsidR="00A10139">
        <w:t>”</w:t>
      </w:r>
      <w:r w:rsidRPr="00755A33">
        <w:t>, and that it emphasizes dignity, justice and equality.</w:t>
      </w:r>
    </w:p>
    <w:p w14:paraId="2A5314D1" w14:textId="77777777" w:rsidR="00755A33" w:rsidRPr="00755A33" w:rsidRDefault="00755A33" w:rsidP="00755A33">
      <w:pPr>
        <w:pStyle w:val="SingleTxtG"/>
      </w:pPr>
      <w:r w:rsidRPr="00755A33">
        <w:t>42.</w:t>
      </w:r>
      <w:r w:rsidRPr="00755A33">
        <w:tab/>
        <w:t>The Constitution proudly declares South Africa as a sovereign, democratic State guided by the following basic principles; constitutionalism, the rule of law, democracy and accountability, separation of powers and checks and balances, cooperative government and devolution of power. It emphasises human dignity, the achievement of equality and the advancement of human rights and freedoms, non-racialism and non-sexism. The Constitution is the supreme law of the Republic, against which all laws drafted and interpreted by the courts. The common law is developed in line with the Constitution.</w:t>
      </w:r>
    </w:p>
    <w:p w14:paraId="50525E88" w14:textId="2AFAD2F5" w:rsidR="00755A33" w:rsidRPr="00755A33" w:rsidRDefault="00755A33" w:rsidP="00755A33">
      <w:pPr>
        <w:pStyle w:val="SingleTxtG"/>
      </w:pPr>
      <w:r w:rsidRPr="00755A33">
        <w:t>43.</w:t>
      </w:r>
      <w:r w:rsidRPr="00755A33">
        <w:tab/>
        <w:t>The Constitution is further based on universal adult suffrage, a national common voters</w:t>
      </w:r>
      <w:r w:rsidR="00A10139">
        <w:t>’</w:t>
      </w:r>
      <w:r w:rsidRPr="00755A33">
        <w:t xml:space="preserve"> roll, regular elections and a multi-party system of democratic government to ensure accountability, responsiveness and openness. The Constitution provides that every person over 18 years of age has the right to vote and provides for one voters roll for all adult citizens, regular elections and a multi-party system of government. It explains how Parliament and other legislatures work, how national and provincial executives are chosen and how the courts work. The Constitution also establishes various independent state institutions to support democracy. </w:t>
      </w:r>
    </w:p>
    <w:p w14:paraId="030161A0" w14:textId="71E07E21" w:rsidR="00755A33" w:rsidRPr="00755A33" w:rsidRDefault="00755A33" w:rsidP="00755A33">
      <w:pPr>
        <w:pStyle w:val="SingleTxtG"/>
      </w:pPr>
      <w:r w:rsidRPr="00755A33">
        <w:t>44.</w:t>
      </w:r>
      <w:r w:rsidRPr="00755A33">
        <w:tab/>
        <w:t>Chapter 2 of the Constitution contains South Africa</w:t>
      </w:r>
      <w:r w:rsidR="00A10139">
        <w:t>’</w:t>
      </w:r>
      <w:r w:rsidRPr="00755A33">
        <w:t xml:space="preserve">s Bill of Rights. These provisions deal with the rights to equality, human dignity, life and privacy, among others, as well as the freedom of religion and expression. The Bill of Rights acknowledges that human rights are inter-connected and indivisible and therefor guarantees both civil-political as well as justiciable socio-economic rights. </w:t>
      </w:r>
      <w:r w:rsidRPr="00755A33">
        <w:rPr>
          <w:iCs/>
        </w:rPr>
        <w:t xml:space="preserve">Various legislative, policy and other measures have been implemented to ensure the substantive realisation of civil and political rights as well as socio-economic and cultural rights. In addition, our courts continue to deliver judgments and develop case law to enhance and protect these rights and to provide guidance on the interpretation of these rights. </w:t>
      </w:r>
      <w:r w:rsidRPr="00755A33">
        <w:t>As compared to ordinary legislation, amending the Constitution is subjected to a higher threshold. Section 74(2) states that bills amending the Constitution require a two-thirds majority in the National Assembly as well as a supporting vote of six of the nine provinces represented in the National Council of Provinces.</w:t>
      </w:r>
    </w:p>
    <w:p w14:paraId="670ADEE9" w14:textId="77777777" w:rsidR="00755A33" w:rsidRPr="00755A33" w:rsidRDefault="00755A33" w:rsidP="00755A33">
      <w:pPr>
        <w:pStyle w:val="SingleTxtG"/>
      </w:pPr>
      <w:r w:rsidRPr="00755A33">
        <w:t>45.</w:t>
      </w:r>
      <w:r w:rsidRPr="00755A33">
        <w:tab/>
        <w:t>The Constitution guarantees judicial independence and explicitly recognises the separation of powers between the Executive, Legislature and the Judiciary. Structurally government is arranged at three levels namely, the national, provincial and local government. The country is divided into nine provinces each with its own provincial legislature. It is important to emphasise that all structures of government derive their authority from the Constitution. No law or government action can supersede or violate the provisions of the Constitution.</w:t>
      </w:r>
    </w:p>
    <w:p w14:paraId="27167BCC" w14:textId="77777777" w:rsidR="00755A33" w:rsidRPr="00755A33" w:rsidRDefault="00755A33" w:rsidP="00755A33">
      <w:pPr>
        <w:pStyle w:val="H23G"/>
      </w:pPr>
      <w:r w:rsidRPr="00755A33">
        <w:lastRenderedPageBreak/>
        <w:tab/>
      </w:r>
      <w:r w:rsidRPr="00755A33">
        <w:tab/>
        <w:t>Elections</w:t>
      </w:r>
    </w:p>
    <w:p w14:paraId="249801D9" w14:textId="74152AFF" w:rsidR="00755A33" w:rsidRPr="00755A33" w:rsidRDefault="00755A33" w:rsidP="00755A33">
      <w:pPr>
        <w:pStyle w:val="SingleTxtG"/>
      </w:pPr>
      <w:r w:rsidRPr="00755A33">
        <w:t>46.</w:t>
      </w:r>
      <w:r w:rsidRPr="00755A33">
        <w:tab/>
        <w:t>South Africa</w:t>
      </w:r>
      <w:r w:rsidR="00A10139">
        <w:t>’</w:t>
      </w:r>
      <w:r w:rsidRPr="00755A33">
        <w:t xml:space="preserve">s national and provincial elections take place every five years. Voters vote for a political party, not individuals. The political party then gets a share of seats in Parliament in direct proportion to the number of votes it </w:t>
      </w:r>
      <w:r w:rsidR="009336C0" w:rsidRPr="00755A33">
        <w:t>received</w:t>
      </w:r>
      <w:r w:rsidRPr="00755A33">
        <w:t xml:space="preserve"> in the election. Each party then decides on members to fill the seats it has won. This is called a proportional representation (PR) voting system.</w:t>
      </w:r>
    </w:p>
    <w:p w14:paraId="768BB945" w14:textId="77777777" w:rsidR="00755A33" w:rsidRPr="00755A33" w:rsidRDefault="00755A33" w:rsidP="00755A33">
      <w:pPr>
        <w:pStyle w:val="SingleTxtG"/>
      </w:pPr>
      <w:r w:rsidRPr="00755A33">
        <w:t>47.</w:t>
      </w:r>
      <w:r w:rsidRPr="00755A33">
        <w:tab/>
        <w:t>Municipal elections take place every five years. A mixed or hybrid system, making use of both the ward system and the proportional representation (PR) system, is used for municipal elections. There are 3 types of Municipal Councils in South Africa, namely Category A: Metropolitan Councils; Category B: Local Councils; and Category C: District Councils (DC). For metropolitan municipalities, there are 2 types of elections in each ward, namely Metropolitan council ward, and Metropolitan proportional representation. In all local municipalities other than metropolitan municipalities, there are 3 types of elections in each ward, namely Local council ward; Local council proportional representation; and District council proportional representation. By-elections take place within 90 days after a municipal ward council seat becomes vacant due to death, expulsion or resignation of a ward councillor.</w:t>
      </w:r>
    </w:p>
    <w:p w14:paraId="694F8B4B" w14:textId="0881032C" w:rsidR="00755A33" w:rsidRPr="00755A33" w:rsidRDefault="00755A33" w:rsidP="00755A33">
      <w:pPr>
        <w:pStyle w:val="SingleTxtG"/>
      </w:pPr>
      <w:r w:rsidRPr="00755A33">
        <w:t>48.</w:t>
      </w:r>
      <w:r w:rsidRPr="00755A33">
        <w:tab/>
        <w:t>The Constitution also established the Electoral Commission (IEC) to</w:t>
      </w:r>
      <w:r w:rsidRPr="00755A33">
        <w:rPr>
          <w:lang w:eastAsia="en-ZA"/>
        </w:rPr>
        <w:t xml:space="preserve"> </w:t>
      </w:r>
      <w:r w:rsidRPr="00755A33">
        <w:t>manage elections of national, provincial and municipal legislative bodies; to ensure that those elections are free and fair; declare the results of those elections; and compile and maintain a voters</w:t>
      </w:r>
      <w:r w:rsidR="00A10139">
        <w:t>’</w:t>
      </w:r>
      <w:r w:rsidRPr="00755A33">
        <w:t xml:space="preserve"> roll. </w:t>
      </w:r>
    </w:p>
    <w:p w14:paraId="2B9FA692" w14:textId="758EE264" w:rsidR="00755A33" w:rsidRPr="00755A33" w:rsidRDefault="00755A33" w:rsidP="00755A33">
      <w:pPr>
        <w:pStyle w:val="SingleTxtG"/>
      </w:pPr>
      <w:r w:rsidRPr="00755A33">
        <w:t>49.</w:t>
      </w:r>
      <w:r w:rsidRPr="00755A33">
        <w:tab/>
        <w:t>South Africa</w:t>
      </w:r>
      <w:r w:rsidR="00A10139">
        <w:t>’</w:t>
      </w:r>
      <w:r w:rsidRPr="00755A33">
        <w:t xml:space="preserve">s constitutional democracy has progressed remarkably since the dawn of democracy. The enthusiasm with which multi-partyism is being embraced in South Africa is a noteworthy development. In the 2014 national and provincial elections, the total number of valid votes was 18,402,497; there were 252,274 spoilt votes. The total number of votes cast was 18,654,771 and voter turnout was 73.48%, of a registered population of 25,388,082 people. A total of 29 political parties contested the national elections with 25 of these also standing for the provincial elections, 12 political parties contested the provincial elections only. The voter turnout of 73,48% represented a decrease in voter participation since the 2009 national and provincial elections. This is however, still a high number compared to international standards. The percentage of spoilt votes stood at 1,29%, which is the lowest it has ever been for national and provincial elections. The results of the 2014 national and provincial elections were announced well within the period of seven days prescribed by law. Like all elections since 1994, these elections were declared free, fair and credible. </w:t>
      </w:r>
    </w:p>
    <w:p w14:paraId="26C5FF37" w14:textId="77777777" w:rsidR="00755A33" w:rsidRPr="00755A33" w:rsidRDefault="00755A33" w:rsidP="00755A33">
      <w:pPr>
        <w:pStyle w:val="SingleTxtG"/>
      </w:pPr>
      <w:r w:rsidRPr="00755A33">
        <w:t>50.</w:t>
      </w:r>
      <w:r w:rsidRPr="00755A33">
        <w:tab/>
        <w:t>In the 2016 Municipal Elections there was a voter turnout of 15,290,820, which translates to 57.94% of all voters.</w:t>
      </w:r>
    </w:p>
    <w:p w14:paraId="14DCA219" w14:textId="77777777" w:rsidR="00755A33" w:rsidRPr="00755A33" w:rsidRDefault="00755A33" w:rsidP="00755A33">
      <w:pPr>
        <w:pStyle w:val="H23G"/>
      </w:pPr>
      <w:r w:rsidRPr="00755A33">
        <w:tab/>
      </w:r>
      <w:r w:rsidRPr="00755A33">
        <w:tab/>
        <w:t>The Executive</w:t>
      </w:r>
    </w:p>
    <w:p w14:paraId="6F4346A3" w14:textId="77777777" w:rsidR="00755A33" w:rsidRPr="00755A33" w:rsidRDefault="00755A33" w:rsidP="00755A33">
      <w:pPr>
        <w:pStyle w:val="SingleTxtG"/>
      </w:pPr>
      <w:r w:rsidRPr="00755A33">
        <w:t>51.</w:t>
      </w:r>
      <w:r w:rsidRPr="00755A33">
        <w:tab/>
        <w:t>The Executive consists of the President, the Deputy President and the Cabinet Ministers at national level, and the Premier and Members of the Executive Councils (MECs) at provincial level. The President is Head of State and is the head of the national Executive, also referred to as Cabinet. Ministers are responsible for different government departments as per their portfolios. As head of the Executive, the President is the Commander-in-Chief of the defence force. The President is elected by the National Assembly during the first sitting of the Assembly. Once elected as President, she/he ceases to be a Member of Parliament and must be sworn into office within five days.</w:t>
      </w:r>
    </w:p>
    <w:p w14:paraId="02F9C5D8" w14:textId="77777777" w:rsidR="00755A33" w:rsidRPr="00755A33" w:rsidRDefault="00755A33" w:rsidP="00755A33">
      <w:pPr>
        <w:pStyle w:val="SingleTxtG"/>
      </w:pPr>
      <w:r w:rsidRPr="00755A33">
        <w:t>52.</w:t>
      </w:r>
      <w:r w:rsidRPr="00755A33">
        <w:tab/>
        <w:t>The Executive in each province is called the Executive Council and is headed by the respective nine Premiers. Members of Executive Councils (MECs) are accountable to their Legislatures in the same way as the Cabinet is accountable to Parliament. The Premier is elected by the Members of that Provincial Legislature (MPLs) from amongst themselves at the first sitting of that legislature after the election. MECs are accountable to their Premiers. Like Ministers, MECs are responsible for departments. The competencies or matters over which provincial departments have exclusive control in some areas and joint control (with national government) in others, is clearly set out in Schedules to the Constitution. Schedule 4 provides for the functional areas of concurrent national and provincial legislative competence, whilst Schedule 5 provides for the functional areas of exclusive provincial legislative competence.</w:t>
      </w:r>
    </w:p>
    <w:p w14:paraId="43278EDD" w14:textId="77777777" w:rsidR="00755A33" w:rsidRPr="00755A33" w:rsidRDefault="00755A33" w:rsidP="00755A33">
      <w:pPr>
        <w:pStyle w:val="H23G"/>
      </w:pPr>
      <w:r w:rsidRPr="00755A33">
        <w:lastRenderedPageBreak/>
        <w:tab/>
      </w:r>
      <w:r w:rsidRPr="00755A33">
        <w:tab/>
        <w:t xml:space="preserve">The legislature </w:t>
      </w:r>
    </w:p>
    <w:p w14:paraId="5FA0923F" w14:textId="77777777" w:rsidR="00755A33" w:rsidRPr="00755A33" w:rsidRDefault="00755A33" w:rsidP="00755A33">
      <w:pPr>
        <w:pStyle w:val="SingleTxtG"/>
      </w:pPr>
      <w:r w:rsidRPr="00755A33">
        <w:t>53.</w:t>
      </w:r>
      <w:r w:rsidRPr="00755A33">
        <w:tab/>
        <w:t xml:space="preserve">The legislative authority of the national sphere of government is vested in Parliament. Parliament consists of the two houses – the National Assembly (NA) and the National Council of Provincial (NCOP). The national legislative authority, as vested in Parliament, confers on the NA the power to, inter alia, amend the Constitution and to pass legislation with regard to any matter. The Constitution provides, in as far as constitutional amendments are concerned, special majorities for the passage of a bill amending the Constitution. </w:t>
      </w:r>
    </w:p>
    <w:p w14:paraId="2E176330" w14:textId="77777777" w:rsidR="00755A33" w:rsidRPr="00755A33" w:rsidRDefault="00755A33" w:rsidP="00755A33">
      <w:pPr>
        <w:pStyle w:val="SingleTxtG"/>
      </w:pPr>
      <w:r w:rsidRPr="00755A33">
        <w:t>54.</w:t>
      </w:r>
      <w:r w:rsidRPr="00755A33">
        <w:tab/>
        <w:t>The NA is elected to represent the people and to ensure government by the people under the Constitution. It does this by choosing the President, providing a national forum for public consideration of issues, passing legislation and scrutinizing and overseeing Executive action (its oversight role)</w:t>
      </w:r>
      <w:r w:rsidRPr="00755A33">
        <w:rPr>
          <w:b/>
        </w:rPr>
        <w:t xml:space="preserve">. </w:t>
      </w:r>
      <w:r w:rsidRPr="00755A33">
        <w:t>The NA must have a maximum of 400 Members and a minimum of 350 Members of Parliament (MPs). The distribution of seats in the National Assembly per political party after the 2014 elections, is set out in the table below.</w:t>
      </w:r>
    </w:p>
    <w:p w14:paraId="5244FC48" w14:textId="39A431FD" w:rsidR="00755A33" w:rsidRPr="00755A33" w:rsidRDefault="00755A33" w:rsidP="00AD2ECB">
      <w:pPr>
        <w:pStyle w:val="H23G"/>
      </w:pPr>
      <w:r w:rsidRPr="00AD2ECB">
        <w:rPr>
          <w:b w:val="0"/>
          <w:bCs/>
        </w:rPr>
        <w:tab/>
      </w:r>
      <w:r w:rsidRPr="00AD2ECB">
        <w:rPr>
          <w:b w:val="0"/>
          <w:bCs/>
        </w:rPr>
        <w:tab/>
        <w:t>Table 18</w:t>
      </w:r>
      <w:r w:rsidR="00AD2ECB" w:rsidRPr="00AD2ECB">
        <w:br/>
      </w:r>
      <w:r w:rsidRPr="00755A33">
        <w:t>distribution of seats in the National Assembly per political party, 2014</w:t>
      </w:r>
      <w:r w:rsidR="008052FD">
        <w:t>–</w:t>
      </w:r>
      <w:r w:rsidRPr="00755A33">
        <w:t>current</w:t>
      </w:r>
    </w:p>
    <w:tbl>
      <w:tblPr>
        <w:tblW w:w="7370" w:type="dxa"/>
        <w:tblInd w:w="1134" w:type="dxa"/>
        <w:tblLayout w:type="fixed"/>
        <w:tblLook w:val="04A0" w:firstRow="1" w:lastRow="0" w:firstColumn="1" w:lastColumn="0" w:noHBand="0" w:noVBand="1"/>
      </w:tblPr>
      <w:tblGrid>
        <w:gridCol w:w="4602"/>
        <w:gridCol w:w="1968"/>
        <w:gridCol w:w="800"/>
      </w:tblGrid>
      <w:tr w:rsidR="00755A33" w:rsidRPr="00755A33" w14:paraId="10B26E26" w14:textId="77777777" w:rsidTr="00755A33">
        <w:trPr>
          <w:tblHeader/>
        </w:trPr>
        <w:tc>
          <w:tcPr>
            <w:tcW w:w="4602" w:type="dxa"/>
            <w:tcBorders>
              <w:top w:val="single" w:sz="4" w:space="0" w:color="auto"/>
              <w:bottom w:val="single" w:sz="12" w:space="0" w:color="auto"/>
            </w:tcBorders>
            <w:shd w:val="clear" w:color="auto" w:fill="auto"/>
            <w:vAlign w:val="bottom"/>
          </w:tcPr>
          <w:p w14:paraId="3B8F39D0" w14:textId="77777777" w:rsidR="00755A33" w:rsidRPr="00755A33" w:rsidRDefault="00755A33" w:rsidP="00755A33">
            <w:pPr>
              <w:spacing w:before="80" w:after="80" w:line="200" w:lineRule="exact"/>
              <w:rPr>
                <w:bCs/>
                <w:i/>
                <w:sz w:val="16"/>
              </w:rPr>
            </w:pPr>
            <w:r w:rsidRPr="00755A33">
              <w:rPr>
                <w:bCs/>
                <w:i/>
                <w:sz w:val="16"/>
              </w:rPr>
              <w:t>Political Party 2014</w:t>
            </w:r>
          </w:p>
        </w:tc>
        <w:tc>
          <w:tcPr>
            <w:tcW w:w="1968" w:type="dxa"/>
            <w:tcBorders>
              <w:top w:val="single" w:sz="4" w:space="0" w:color="auto"/>
              <w:bottom w:val="single" w:sz="12" w:space="0" w:color="auto"/>
            </w:tcBorders>
            <w:shd w:val="clear" w:color="auto" w:fill="auto"/>
            <w:vAlign w:val="bottom"/>
          </w:tcPr>
          <w:p w14:paraId="00A9AA5F" w14:textId="77777777" w:rsidR="00755A33" w:rsidRPr="00755A33" w:rsidRDefault="00755A33" w:rsidP="00755A33">
            <w:pPr>
              <w:spacing w:before="80" w:after="80" w:line="200" w:lineRule="exact"/>
              <w:jc w:val="right"/>
              <w:rPr>
                <w:bCs/>
                <w:i/>
                <w:sz w:val="16"/>
              </w:rPr>
            </w:pPr>
            <w:r w:rsidRPr="00755A33">
              <w:rPr>
                <w:bCs/>
                <w:i/>
                <w:sz w:val="16"/>
              </w:rPr>
              <w:t>Number of seats 2014</w:t>
            </w:r>
          </w:p>
        </w:tc>
        <w:tc>
          <w:tcPr>
            <w:tcW w:w="800" w:type="dxa"/>
            <w:tcBorders>
              <w:top w:val="single" w:sz="4" w:space="0" w:color="auto"/>
              <w:bottom w:val="single" w:sz="12" w:space="0" w:color="auto"/>
            </w:tcBorders>
            <w:shd w:val="clear" w:color="auto" w:fill="auto"/>
            <w:vAlign w:val="bottom"/>
          </w:tcPr>
          <w:p w14:paraId="07F9AEC5" w14:textId="77777777" w:rsidR="00755A33" w:rsidRPr="00755A33" w:rsidRDefault="00755A33" w:rsidP="00755A33">
            <w:pPr>
              <w:spacing w:before="80" w:after="80" w:line="200" w:lineRule="exact"/>
              <w:jc w:val="right"/>
              <w:rPr>
                <w:bCs/>
                <w:i/>
                <w:sz w:val="16"/>
              </w:rPr>
            </w:pPr>
            <w:r w:rsidRPr="00755A33">
              <w:rPr>
                <w:bCs/>
                <w:i/>
                <w:sz w:val="16"/>
              </w:rPr>
              <w:t>%</w:t>
            </w:r>
          </w:p>
        </w:tc>
      </w:tr>
      <w:tr w:rsidR="00755A33" w:rsidRPr="00755A33" w14:paraId="6646625F" w14:textId="77777777" w:rsidTr="00755A33">
        <w:tc>
          <w:tcPr>
            <w:tcW w:w="4602" w:type="dxa"/>
            <w:tcBorders>
              <w:top w:val="single" w:sz="12" w:space="0" w:color="auto"/>
            </w:tcBorders>
            <w:shd w:val="clear" w:color="auto" w:fill="auto"/>
          </w:tcPr>
          <w:p w14:paraId="283857B9" w14:textId="77777777" w:rsidR="00755A33" w:rsidRPr="00755A33" w:rsidRDefault="00755A33" w:rsidP="00755A33">
            <w:pPr>
              <w:spacing w:before="40" w:after="40" w:line="220" w:lineRule="exact"/>
              <w:rPr>
                <w:bCs/>
                <w:sz w:val="18"/>
              </w:rPr>
            </w:pPr>
            <w:r w:rsidRPr="00755A33">
              <w:rPr>
                <w:bCs/>
                <w:sz w:val="18"/>
              </w:rPr>
              <w:t>African National Congress</w:t>
            </w:r>
          </w:p>
        </w:tc>
        <w:tc>
          <w:tcPr>
            <w:tcW w:w="1968" w:type="dxa"/>
            <w:tcBorders>
              <w:top w:val="single" w:sz="12" w:space="0" w:color="auto"/>
            </w:tcBorders>
            <w:shd w:val="clear" w:color="auto" w:fill="auto"/>
            <w:vAlign w:val="bottom"/>
          </w:tcPr>
          <w:p w14:paraId="148A20F9" w14:textId="77777777" w:rsidR="00755A33" w:rsidRPr="00755A33" w:rsidRDefault="00755A33" w:rsidP="00755A33">
            <w:pPr>
              <w:spacing w:before="40" w:after="40" w:line="220" w:lineRule="exact"/>
              <w:jc w:val="right"/>
              <w:rPr>
                <w:bCs/>
                <w:sz w:val="18"/>
              </w:rPr>
            </w:pPr>
            <w:r w:rsidRPr="00755A33">
              <w:rPr>
                <w:bCs/>
                <w:sz w:val="18"/>
              </w:rPr>
              <w:t>249</w:t>
            </w:r>
          </w:p>
        </w:tc>
        <w:tc>
          <w:tcPr>
            <w:tcW w:w="800" w:type="dxa"/>
            <w:tcBorders>
              <w:top w:val="single" w:sz="12" w:space="0" w:color="auto"/>
            </w:tcBorders>
            <w:shd w:val="clear" w:color="auto" w:fill="auto"/>
            <w:vAlign w:val="bottom"/>
          </w:tcPr>
          <w:p w14:paraId="121FBA9A" w14:textId="77777777" w:rsidR="00755A33" w:rsidRPr="00755A33" w:rsidRDefault="00755A33" w:rsidP="00755A33">
            <w:pPr>
              <w:spacing w:before="40" w:after="40" w:line="220" w:lineRule="exact"/>
              <w:jc w:val="right"/>
              <w:rPr>
                <w:bCs/>
                <w:sz w:val="18"/>
              </w:rPr>
            </w:pPr>
            <w:r w:rsidRPr="00755A33">
              <w:rPr>
                <w:bCs/>
                <w:sz w:val="18"/>
              </w:rPr>
              <w:t>62,3</w:t>
            </w:r>
          </w:p>
        </w:tc>
      </w:tr>
      <w:tr w:rsidR="00755A33" w:rsidRPr="00755A33" w14:paraId="522F1785" w14:textId="77777777" w:rsidTr="00755A33">
        <w:tc>
          <w:tcPr>
            <w:tcW w:w="4602" w:type="dxa"/>
            <w:shd w:val="clear" w:color="auto" w:fill="auto"/>
          </w:tcPr>
          <w:p w14:paraId="3538D674" w14:textId="77777777" w:rsidR="00755A33" w:rsidRPr="00755A33" w:rsidRDefault="00755A33" w:rsidP="00755A33">
            <w:pPr>
              <w:spacing w:before="40" w:after="40" w:line="220" w:lineRule="exact"/>
              <w:rPr>
                <w:bCs/>
                <w:sz w:val="18"/>
              </w:rPr>
            </w:pPr>
            <w:r w:rsidRPr="00755A33">
              <w:rPr>
                <w:bCs/>
                <w:sz w:val="18"/>
              </w:rPr>
              <w:t>Democratic Alliance</w:t>
            </w:r>
          </w:p>
        </w:tc>
        <w:tc>
          <w:tcPr>
            <w:tcW w:w="1968" w:type="dxa"/>
            <w:shd w:val="clear" w:color="auto" w:fill="auto"/>
            <w:vAlign w:val="bottom"/>
          </w:tcPr>
          <w:p w14:paraId="6087EC91" w14:textId="77777777" w:rsidR="00755A33" w:rsidRPr="00755A33" w:rsidRDefault="00755A33" w:rsidP="00755A33">
            <w:pPr>
              <w:spacing w:before="40" w:after="40" w:line="220" w:lineRule="exact"/>
              <w:jc w:val="right"/>
              <w:rPr>
                <w:bCs/>
                <w:sz w:val="18"/>
              </w:rPr>
            </w:pPr>
            <w:r w:rsidRPr="00755A33">
              <w:rPr>
                <w:bCs/>
                <w:sz w:val="18"/>
              </w:rPr>
              <w:t>89</w:t>
            </w:r>
          </w:p>
        </w:tc>
        <w:tc>
          <w:tcPr>
            <w:tcW w:w="800" w:type="dxa"/>
            <w:shd w:val="clear" w:color="auto" w:fill="auto"/>
            <w:vAlign w:val="bottom"/>
          </w:tcPr>
          <w:p w14:paraId="598B5B01" w14:textId="77777777" w:rsidR="00755A33" w:rsidRPr="00755A33" w:rsidRDefault="00755A33" w:rsidP="00755A33">
            <w:pPr>
              <w:spacing w:before="40" w:after="40" w:line="220" w:lineRule="exact"/>
              <w:jc w:val="right"/>
              <w:rPr>
                <w:bCs/>
                <w:sz w:val="18"/>
              </w:rPr>
            </w:pPr>
            <w:r w:rsidRPr="00755A33">
              <w:rPr>
                <w:bCs/>
                <w:sz w:val="18"/>
              </w:rPr>
              <w:t>22,3</w:t>
            </w:r>
          </w:p>
        </w:tc>
      </w:tr>
      <w:tr w:rsidR="00755A33" w:rsidRPr="00755A33" w14:paraId="681B061B" w14:textId="77777777" w:rsidTr="00755A33">
        <w:tc>
          <w:tcPr>
            <w:tcW w:w="4602" w:type="dxa"/>
            <w:shd w:val="clear" w:color="auto" w:fill="auto"/>
          </w:tcPr>
          <w:p w14:paraId="73A62134" w14:textId="77777777" w:rsidR="00755A33" w:rsidRPr="00755A33" w:rsidRDefault="00755A33" w:rsidP="00755A33">
            <w:pPr>
              <w:spacing w:before="40" w:after="40" w:line="220" w:lineRule="exact"/>
              <w:rPr>
                <w:bCs/>
                <w:sz w:val="18"/>
              </w:rPr>
            </w:pPr>
            <w:r w:rsidRPr="00755A33">
              <w:rPr>
                <w:bCs/>
                <w:sz w:val="18"/>
              </w:rPr>
              <w:t>Economic Freedom Fighters</w:t>
            </w:r>
          </w:p>
        </w:tc>
        <w:tc>
          <w:tcPr>
            <w:tcW w:w="1968" w:type="dxa"/>
            <w:shd w:val="clear" w:color="auto" w:fill="auto"/>
            <w:vAlign w:val="bottom"/>
          </w:tcPr>
          <w:p w14:paraId="4754CA91" w14:textId="77777777" w:rsidR="00755A33" w:rsidRPr="00755A33" w:rsidRDefault="00755A33" w:rsidP="00755A33">
            <w:pPr>
              <w:spacing w:before="40" w:after="40" w:line="220" w:lineRule="exact"/>
              <w:jc w:val="right"/>
              <w:rPr>
                <w:bCs/>
                <w:sz w:val="18"/>
              </w:rPr>
            </w:pPr>
            <w:r w:rsidRPr="00755A33">
              <w:rPr>
                <w:bCs/>
                <w:sz w:val="18"/>
              </w:rPr>
              <w:t>25</w:t>
            </w:r>
          </w:p>
        </w:tc>
        <w:tc>
          <w:tcPr>
            <w:tcW w:w="800" w:type="dxa"/>
            <w:shd w:val="clear" w:color="auto" w:fill="auto"/>
            <w:vAlign w:val="bottom"/>
          </w:tcPr>
          <w:p w14:paraId="1AEBEE20" w14:textId="77777777" w:rsidR="00755A33" w:rsidRPr="00755A33" w:rsidRDefault="00755A33" w:rsidP="00755A33">
            <w:pPr>
              <w:spacing w:before="40" w:after="40" w:line="220" w:lineRule="exact"/>
              <w:jc w:val="right"/>
              <w:rPr>
                <w:bCs/>
                <w:sz w:val="18"/>
              </w:rPr>
            </w:pPr>
            <w:r w:rsidRPr="00755A33">
              <w:rPr>
                <w:bCs/>
                <w:sz w:val="18"/>
              </w:rPr>
              <w:t>6,3</w:t>
            </w:r>
          </w:p>
        </w:tc>
      </w:tr>
      <w:tr w:rsidR="00755A33" w:rsidRPr="00755A33" w14:paraId="77D2D7AF" w14:textId="77777777" w:rsidTr="00755A33">
        <w:tc>
          <w:tcPr>
            <w:tcW w:w="4602" w:type="dxa"/>
            <w:shd w:val="clear" w:color="auto" w:fill="auto"/>
          </w:tcPr>
          <w:p w14:paraId="6FC63AC2" w14:textId="77777777" w:rsidR="00755A33" w:rsidRPr="00755A33" w:rsidRDefault="00755A33" w:rsidP="00755A33">
            <w:pPr>
              <w:spacing w:before="40" w:after="40" w:line="220" w:lineRule="exact"/>
              <w:rPr>
                <w:bCs/>
                <w:sz w:val="18"/>
              </w:rPr>
            </w:pPr>
            <w:r w:rsidRPr="00755A33">
              <w:rPr>
                <w:bCs/>
                <w:sz w:val="18"/>
              </w:rPr>
              <w:t>Inkatha Freedom Party</w:t>
            </w:r>
          </w:p>
        </w:tc>
        <w:tc>
          <w:tcPr>
            <w:tcW w:w="1968" w:type="dxa"/>
            <w:shd w:val="clear" w:color="auto" w:fill="auto"/>
            <w:vAlign w:val="bottom"/>
          </w:tcPr>
          <w:p w14:paraId="22C91578" w14:textId="77777777" w:rsidR="00755A33" w:rsidRPr="00755A33" w:rsidRDefault="00755A33" w:rsidP="00755A33">
            <w:pPr>
              <w:spacing w:before="40" w:after="40" w:line="220" w:lineRule="exact"/>
              <w:jc w:val="right"/>
              <w:rPr>
                <w:bCs/>
                <w:sz w:val="18"/>
              </w:rPr>
            </w:pPr>
            <w:r w:rsidRPr="00755A33">
              <w:rPr>
                <w:bCs/>
                <w:sz w:val="18"/>
              </w:rPr>
              <w:t>10</w:t>
            </w:r>
          </w:p>
        </w:tc>
        <w:tc>
          <w:tcPr>
            <w:tcW w:w="800" w:type="dxa"/>
            <w:shd w:val="clear" w:color="auto" w:fill="auto"/>
            <w:vAlign w:val="bottom"/>
          </w:tcPr>
          <w:p w14:paraId="17497324" w14:textId="77777777" w:rsidR="00755A33" w:rsidRPr="00755A33" w:rsidRDefault="00755A33" w:rsidP="00755A33">
            <w:pPr>
              <w:spacing w:before="40" w:after="40" w:line="220" w:lineRule="exact"/>
              <w:jc w:val="right"/>
              <w:rPr>
                <w:bCs/>
                <w:sz w:val="18"/>
              </w:rPr>
            </w:pPr>
            <w:r w:rsidRPr="00755A33">
              <w:rPr>
                <w:bCs/>
                <w:sz w:val="18"/>
              </w:rPr>
              <w:t>2</w:t>
            </w:r>
          </w:p>
        </w:tc>
      </w:tr>
      <w:tr w:rsidR="00755A33" w:rsidRPr="00755A33" w14:paraId="0A7FE7B9" w14:textId="77777777" w:rsidTr="00755A33">
        <w:tc>
          <w:tcPr>
            <w:tcW w:w="4602" w:type="dxa"/>
            <w:shd w:val="clear" w:color="auto" w:fill="auto"/>
          </w:tcPr>
          <w:p w14:paraId="6EA949D6" w14:textId="77777777" w:rsidR="00755A33" w:rsidRPr="00755A33" w:rsidRDefault="00755A33" w:rsidP="00755A33">
            <w:pPr>
              <w:spacing w:before="40" w:after="40" w:line="220" w:lineRule="exact"/>
              <w:rPr>
                <w:bCs/>
                <w:sz w:val="18"/>
              </w:rPr>
            </w:pPr>
            <w:r w:rsidRPr="00755A33">
              <w:rPr>
                <w:bCs/>
                <w:sz w:val="18"/>
              </w:rPr>
              <w:t>National Freedom Party</w:t>
            </w:r>
          </w:p>
        </w:tc>
        <w:tc>
          <w:tcPr>
            <w:tcW w:w="1968" w:type="dxa"/>
            <w:shd w:val="clear" w:color="auto" w:fill="auto"/>
            <w:vAlign w:val="bottom"/>
          </w:tcPr>
          <w:p w14:paraId="6F827AEB" w14:textId="77777777" w:rsidR="00755A33" w:rsidRPr="00755A33" w:rsidRDefault="00755A33" w:rsidP="00755A33">
            <w:pPr>
              <w:spacing w:before="40" w:after="40" w:line="220" w:lineRule="exact"/>
              <w:jc w:val="right"/>
              <w:rPr>
                <w:bCs/>
                <w:sz w:val="18"/>
              </w:rPr>
            </w:pPr>
            <w:r w:rsidRPr="00755A33">
              <w:rPr>
                <w:bCs/>
                <w:sz w:val="18"/>
              </w:rPr>
              <w:t>6</w:t>
            </w:r>
          </w:p>
        </w:tc>
        <w:tc>
          <w:tcPr>
            <w:tcW w:w="800" w:type="dxa"/>
            <w:shd w:val="clear" w:color="auto" w:fill="auto"/>
            <w:vAlign w:val="bottom"/>
          </w:tcPr>
          <w:p w14:paraId="7BB28407" w14:textId="77777777" w:rsidR="00755A33" w:rsidRPr="00755A33" w:rsidRDefault="00755A33" w:rsidP="00755A33">
            <w:pPr>
              <w:spacing w:before="40" w:after="40" w:line="220" w:lineRule="exact"/>
              <w:jc w:val="right"/>
              <w:rPr>
                <w:bCs/>
                <w:sz w:val="18"/>
              </w:rPr>
            </w:pPr>
            <w:r w:rsidRPr="00755A33">
              <w:rPr>
                <w:bCs/>
                <w:sz w:val="18"/>
              </w:rPr>
              <w:t>1</w:t>
            </w:r>
          </w:p>
        </w:tc>
      </w:tr>
      <w:tr w:rsidR="00755A33" w:rsidRPr="00755A33" w14:paraId="6FF516A9" w14:textId="77777777" w:rsidTr="00755A33">
        <w:tc>
          <w:tcPr>
            <w:tcW w:w="4602" w:type="dxa"/>
            <w:shd w:val="clear" w:color="auto" w:fill="auto"/>
          </w:tcPr>
          <w:p w14:paraId="67E95C54" w14:textId="77777777" w:rsidR="00755A33" w:rsidRPr="00755A33" w:rsidRDefault="00755A33" w:rsidP="00755A33">
            <w:pPr>
              <w:spacing w:before="40" w:after="40" w:line="220" w:lineRule="exact"/>
              <w:rPr>
                <w:bCs/>
                <w:sz w:val="18"/>
              </w:rPr>
            </w:pPr>
            <w:r w:rsidRPr="00755A33">
              <w:rPr>
                <w:bCs/>
                <w:sz w:val="18"/>
              </w:rPr>
              <w:t>United Democratic Movement</w:t>
            </w:r>
          </w:p>
        </w:tc>
        <w:tc>
          <w:tcPr>
            <w:tcW w:w="1968" w:type="dxa"/>
            <w:shd w:val="clear" w:color="auto" w:fill="auto"/>
            <w:vAlign w:val="bottom"/>
          </w:tcPr>
          <w:p w14:paraId="7E87DE39" w14:textId="77777777" w:rsidR="00755A33" w:rsidRPr="00755A33" w:rsidRDefault="00755A33" w:rsidP="00755A33">
            <w:pPr>
              <w:spacing w:before="40" w:after="40" w:line="220" w:lineRule="exact"/>
              <w:jc w:val="right"/>
              <w:rPr>
                <w:bCs/>
                <w:sz w:val="18"/>
              </w:rPr>
            </w:pPr>
            <w:r w:rsidRPr="00755A33">
              <w:rPr>
                <w:bCs/>
                <w:sz w:val="18"/>
              </w:rPr>
              <w:t>4</w:t>
            </w:r>
          </w:p>
        </w:tc>
        <w:tc>
          <w:tcPr>
            <w:tcW w:w="800" w:type="dxa"/>
            <w:shd w:val="clear" w:color="auto" w:fill="auto"/>
            <w:vAlign w:val="bottom"/>
          </w:tcPr>
          <w:p w14:paraId="3D653D7F" w14:textId="77777777" w:rsidR="00755A33" w:rsidRPr="00755A33" w:rsidRDefault="00755A33" w:rsidP="00755A33">
            <w:pPr>
              <w:spacing w:before="40" w:after="40" w:line="220" w:lineRule="exact"/>
              <w:jc w:val="right"/>
              <w:rPr>
                <w:bCs/>
                <w:sz w:val="18"/>
              </w:rPr>
            </w:pPr>
            <w:r w:rsidRPr="00755A33">
              <w:rPr>
                <w:bCs/>
                <w:sz w:val="18"/>
              </w:rPr>
              <w:t>1</w:t>
            </w:r>
          </w:p>
        </w:tc>
      </w:tr>
      <w:tr w:rsidR="00755A33" w:rsidRPr="00755A33" w14:paraId="519CEC4B" w14:textId="77777777" w:rsidTr="00755A33">
        <w:tc>
          <w:tcPr>
            <w:tcW w:w="4602" w:type="dxa"/>
            <w:shd w:val="clear" w:color="auto" w:fill="auto"/>
          </w:tcPr>
          <w:p w14:paraId="28735652" w14:textId="77777777" w:rsidR="00755A33" w:rsidRPr="00755A33" w:rsidRDefault="00755A33" w:rsidP="00755A33">
            <w:pPr>
              <w:spacing w:before="40" w:after="40" w:line="220" w:lineRule="exact"/>
              <w:rPr>
                <w:bCs/>
                <w:sz w:val="18"/>
              </w:rPr>
            </w:pPr>
            <w:r w:rsidRPr="00755A33">
              <w:rPr>
                <w:bCs/>
                <w:sz w:val="18"/>
              </w:rPr>
              <w:t>Freedom Front+</w:t>
            </w:r>
          </w:p>
        </w:tc>
        <w:tc>
          <w:tcPr>
            <w:tcW w:w="1968" w:type="dxa"/>
            <w:shd w:val="clear" w:color="auto" w:fill="auto"/>
            <w:vAlign w:val="bottom"/>
          </w:tcPr>
          <w:p w14:paraId="6BC34441" w14:textId="77777777" w:rsidR="00755A33" w:rsidRPr="00755A33" w:rsidRDefault="00755A33" w:rsidP="00755A33">
            <w:pPr>
              <w:spacing w:before="40" w:after="40" w:line="220" w:lineRule="exact"/>
              <w:jc w:val="right"/>
              <w:rPr>
                <w:bCs/>
                <w:sz w:val="18"/>
              </w:rPr>
            </w:pPr>
            <w:r w:rsidRPr="00755A33">
              <w:rPr>
                <w:bCs/>
                <w:sz w:val="18"/>
              </w:rPr>
              <w:t>4</w:t>
            </w:r>
          </w:p>
        </w:tc>
        <w:tc>
          <w:tcPr>
            <w:tcW w:w="800" w:type="dxa"/>
            <w:shd w:val="clear" w:color="auto" w:fill="auto"/>
            <w:vAlign w:val="bottom"/>
          </w:tcPr>
          <w:p w14:paraId="3D1E61DB" w14:textId="77777777" w:rsidR="00755A33" w:rsidRPr="00755A33" w:rsidRDefault="00755A33" w:rsidP="00755A33">
            <w:pPr>
              <w:spacing w:before="40" w:after="40" w:line="220" w:lineRule="exact"/>
              <w:jc w:val="right"/>
              <w:rPr>
                <w:bCs/>
                <w:sz w:val="18"/>
              </w:rPr>
            </w:pPr>
            <w:r w:rsidRPr="00755A33">
              <w:rPr>
                <w:bCs/>
                <w:sz w:val="18"/>
              </w:rPr>
              <w:t>1</w:t>
            </w:r>
          </w:p>
        </w:tc>
      </w:tr>
      <w:tr w:rsidR="00755A33" w:rsidRPr="00755A33" w14:paraId="0B5AD32A" w14:textId="77777777" w:rsidTr="00755A33">
        <w:tc>
          <w:tcPr>
            <w:tcW w:w="4602" w:type="dxa"/>
            <w:shd w:val="clear" w:color="auto" w:fill="auto"/>
          </w:tcPr>
          <w:p w14:paraId="0C21DC01" w14:textId="77777777" w:rsidR="00755A33" w:rsidRPr="00755A33" w:rsidRDefault="00755A33" w:rsidP="00755A33">
            <w:pPr>
              <w:spacing w:before="40" w:after="40" w:line="220" w:lineRule="exact"/>
              <w:rPr>
                <w:bCs/>
                <w:sz w:val="18"/>
              </w:rPr>
            </w:pPr>
            <w:r w:rsidRPr="00755A33">
              <w:rPr>
                <w:bCs/>
                <w:sz w:val="18"/>
              </w:rPr>
              <w:t>African Christian Democratic Party</w:t>
            </w:r>
          </w:p>
        </w:tc>
        <w:tc>
          <w:tcPr>
            <w:tcW w:w="1968" w:type="dxa"/>
            <w:shd w:val="clear" w:color="auto" w:fill="auto"/>
            <w:vAlign w:val="bottom"/>
          </w:tcPr>
          <w:p w14:paraId="0A01D547" w14:textId="77777777" w:rsidR="00755A33" w:rsidRPr="00755A33" w:rsidRDefault="00755A33" w:rsidP="00755A33">
            <w:pPr>
              <w:spacing w:before="40" w:after="40" w:line="220" w:lineRule="exact"/>
              <w:jc w:val="right"/>
              <w:rPr>
                <w:bCs/>
                <w:sz w:val="18"/>
              </w:rPr>
            </w:pPr>
            <w:r w:rsidRPr="00755A33">
              <w:rPr>
                <w:bCs/>
                <w:sz w:val="18"/>
              </w:rPr>
              <w:t>3</w:t>
            </w:r>
          </w:p>
        </w:tc>
        <w:tc>
          <w:tcPr>
            <w:tcW w:w="800" w:type="dxa"/>
            <w:shd w:val="clear" w:color="auto" w:fill="auto"/>
            <w:vAlign w:val="bottom"/>
          </w:tcPr>
          <w:p w14:paraId="035FC024" w14:textId="77777777" w:rsidR="00755A33" w:rsidRPr="00755A33" w:rsidRDefault="00755A33" w:rsidP="00755A33">
            <w:pPr>
              <w:spacing w:before="40" w:after="40" w:line="220" w:lineRule="exact"/>
              <w:jc w:val="right"/>
              <w:rPr>
                <w:bCs/>
                <w:sz w:val="18"/>
              </w:rPr>
            </w:pPr>
            <w:r w:rsidRPr="00755A33">
              <w:rPr>
                <w:bCs/>
                <w:sz w:val="18"/>
              </w:rPr>
              <w:t>0,75</w:t>
            </w:r>
          </w:p>
        </w:tc>
      </w:tr>
      <w:tr w:rsidR="00755A33" w:rsidRPr="00755A33" w14:paraId="3E23AA0F" w14:textId="77777777" w:rsidTr="00755A33">
        <w:tc>
          <w:tcPr>
            <w:tcW w:w="4602" w:type="dxa"/>
            <w:shd w:val="clear" w:color="auto" w:fill="auto"/>
          </w:tcPr>
          <w:p w14:paraId="36639A92" w14:textId="77777777" w:rsidR="00755A33" w:rsidRPr="00755A33" w:rsidRDefault="00755A33" w:rsidP="00755A33">
            <w:pPr>
              <w:spacing w:before="40" w:after="40" w:line="220" w:lineRule="exact"/>
              <w:rPr>
                <w:bCs/>
                <w:sz w:val="18"/>
              </w:rPr>
            </w:pPr>
            <w:r w:rsidRPr="00755A33">
              <w:rPr>
                <w:bCs/>
                <w:sz w:val="18"/>
              </w:rPr>
              <w:t>African Independent Congress</w:t>
            </w:r>
          </w:p>
        </w:tc>
        <w:tc>
          <w:tcPr>
            <w:tcW w:w="1968" w:type="dxa"/>
            <w:shd w:val="clear" w:color="auto" w:fill="auto"/>
            <w:vAlign w:val="bottom"/>
          </w:tcPr>
          <w:p w14:paraId="262DA23D" w14:textId="77777777" w:rsidR="00755A33" w:rsidRPr="00755A33" w:rsidRDefault="00755A33" w:rsidP="00755A33">
            <w:pPr>
              <w:spacing w:before="40" w:after="40" w:line="220" w:lineRule="exact"/>
              <w:jc w:val="right"/>
              <w:rPr>
                <w:bCs/>
                <w:sz w:val="18"/>
              </w:rPr>
            </w:pPr>
            <w:r w:rsidRPr="00755A33">
              <w:rPr>
                <w:bCs/>
                <w:sz w:val="18"/>
              </w:rPr>
              <w:t>3</w:t>
            </w:r>
          </w:p>
        </w:tc>
        <w:tc>
          <w:tcPr>
            <w:tcW w:w="800" w:type="dxa"/>
            <w:shd w:val="clear" w:color="auto" w:fill="auto"/>
            <w:vAlign w:val="bottom"/>
          </w:tcPr>
          <w:p w14:paraId="3FB5D7C6" w14:textId="77777777" w:rsidR="00755A33" w:rsidRPr="00755A33" w:rsidRDefault="00755A33" w:rsidP="00755A33">
            <w:pPr>
              <w:spacing w:before="40" w:after="40" w:line="220" w:lineRule="exact"/>
              <w:jc w:val="right"/>
              <w:rPr>
                <w:bCs/>
                <w:sz w:val="18"/>
              </w:rPr>
            </w:pPr>
            <w:r w:rsidRPr="00755A33">
              <w:rPr>
                <w:bCs/>
                <w:sz w:val="18"/>
              </w:rPr>
              <w:t>0,45</w:t>
            </w:r>
          </w:p>
        </w:tc>
      </w:tr>
      <w:tr w:rsidR="00755A33" w:rsidRPr="00755A33" w14:paraId="5A250428" w14:textId="77777777" w:rsidTr="00755A33">
        <w:tc>
          <w:tcPr>
            <w:tcW w:w="4602" w:type="dxa"/>
            <w:shd w:val="clear" w:color="auto" w:fill="auto"/>
          </w:tcPr>
          <w:p w14:paraId="793FE733" w14:textId="77777777" w:rsidR="00755A33" w:rsidRPr="00755A33" w:rsidRDefault="00755A33" w:rsidP="00755A33">
            <w:pPr>
              <w:spacing w:before="40" w:after="40" w:line="220" w:lineRule="exact"/>
              <w:rPr>
                <w:bCs/>
                <w:sz w:val="18"/>
              </w:rPr>
            </w:pPr>
            <w:r w:rsidRPr="00755A33">
              <w:rPr>
                <w:bCs/>
                <w:sz w:val="18"/>
              </w:rPr>
              <w:t>AGANG</w:t>
            </w:r>
          </w:p>
        </w:tc>
        <w:tc>
          <w:tcPr>
            <w:tcW w:w="1968" w:type="dxa"/>
            <w:shd w:val="clear" w:color="auto" w:fill="auto"/>
            <w:vAlign w:val="bottom"/>
          </w:tcPr>
          <w:p w14:paraId="239582FE" w14:textId="77777777" w:rsidR="00755A33" w:rsidRPr="00755A33" w:rsidRDefault="00755A33" w:rsidP="00755A33">
            <w:pPr>
              <w:spacing w:before="40" w:after="40" w:line="220" w:lineRule="exact"/>
              <w:jc w:val="right"/>
              <w:rPr>
                <w:bCs/>
                <w:sz w:val="18"/>
              </w:rPr>
            </w:pPr>
            <w:r w:rsidRPr="00755A33">
              <w:rPr>
                <w:bCs/>
                <w:sz w:val="18"/>
              </w:rPr>
              <w:t>2</w:t>
            </w:r>
          </w:p>
        </w:tc>
        <w:tc>
          <w:tcPr>
            <w:tcW w:w="800" w:type="dxa"/>
            <w:shd w:val="clear" w:color="auto" w:fill="auto"/>
            <w:vAlign w:val="bottom"/>
          </w:tcPr>
          <w:p w14:paraId="39CF20AB" w14:textId="77777777" w:rsidR="00755A33" w:rsidRPr="00755A33" w:rsidRDefault="00755A33" w:rsidP="00755A33">
            <w:pPr>
              <w:spacing w:before="40" w:after="40" w:line="220" w:lineRule="exact"/>
              <w:jc w:val="right"/>
              <w:rPr>
                <w:bCs/>
                <w:sz w:val="18"/>
              </w:rPr>
            </w:pPr>
            <w:r w:rsidRPr="00755A33">
              <w:rPr>
                <w:bCs/>
                <w:sz w:val="18"/>
              </w:rPr>
              <w:t>0,5</w:t>
            </w:r>
          </w:p>
        </w:tc>
      </w:tr>
      <w:tr w:rsidR="00755A33" w:rsidRPr="00755A33" w14:paraId="66FBAA27" w14:textId="77777777" w:rsidTr="00AD2ECB">
        <w:tc>
          <w:tcPr>
            <w:tcW w:w="4602" w:type="dxa"/>
            <w:tcBorders>
              <w:bottom w:val="single" w:sz="4" w:space="0" w:color="auto"/>
            </w:tcBorders>
            <w:shd w:val="clear" w:color="auto" w:fill="auto"/>
          </w:tcPr>
          <w:p w14:paraId="591D49AC" w14:textId="019829C9" w:rsidR="00755A33" w:rsidRPr="00755A33" w:rsidRDefault="00755A33" w:rsidP="00755A33">
            <w:pPr>
              <w:spacing w:before="40" w:after="40" w:line="220" w:lineRule="exact"/>
              <w:rPr>
                <w:bCs/>
                <w:sz w:val="18"/>
              </w:rPr>
            </w:pPr>
            <w:r w:rsidRPr="00755A33">
              <w:rPr>
                <w:bCs/>
                <w:sz w:val="18"/>
              </w:rPr>
              <w:t>African Peoples</w:t>
            </w:r>
            <w:r w:rsidR="00A10139">
              <w:rPr>
                <w:bCs/>
                <w:sz w:val="18"/>
              </w:rPr>
              <w:t>’</w:t>
            </w:r>
            <w:r w:rsidRPr="00755A33">
              <w:rPr>
                <w:bCs/>
                <w:sz w:val="18"/>
              </w:rPr>
              <w:t xml:space="preserve"> Convention</w:t>
            </w:r>
          </w:p>
        </w:tc>
        <w:tc>
          <w:tcPr>
            <w:tcW w:w="1968" w:type="dxa"/>
            <w:tcBorders>
              <w:bottom w:val="single" w:sz="4" w:space="0" w:color="auto"/>
            </w:tcBorders>
            <w:shd w:val="clear" w:color="auto" w:fill="auto"/>
            <w:vAlign w:val="bottom"/>
          </w:tcPr>
          <w:p w14:paraId="53A02ED7" w14:textId="77777777" w:rsidR="00755A33" w:rsidRPr="00755A33" w:rsidRDefault="00755A33" w:rsidP="00755A33">
            <w:pPr>
              <w:spacing w:before="40" w:after="40" w:line="220" w:lineRule="exact"/>
              <w:jc w:val="right"/>
              <w:rPr>
                <w:bCs/>
                <w:sz w:val="18"/>
              </w:rPr>
            </w:pPr>
            <w:r w:rsidRPr="00755A33">
              <w:rPr>
                <w:bCs/>
                <w:sz w:val="18"/>
              </w:rPr>
              <w:t>1</w:t>
            </w:r>
          </w:p>
        </w:tc>
        <w:tc>
          <w:tcPr>
            <w:tcW w:w="800" w:type="dxa"/>
            <w:tcBorders>
              <w:bottom w:val="single" w:sz="4" w:space="0" w:color="auto"/>
            </w:tcBorders>
            <w:shd w:val="clear" w:color="auto" w:fill="auto"/>
            <w:vAlign w:val="bottom"/>
          </w:tcPr>
          <w:p w14:paraId="4331C266" w14:textId="77777777" w:rsidR="00755A33" w:rsidRPr="00755A33" w:rsidRDefault="00755A33" w:rsidP="00755A33">
            <w:pPr>
              <w:spacing w:before="40" w:after="40" w:line="220" w:lineRule="exact"/>
              <w:jc w:val="right"/>
              <w:rPr>
                <w:bCs/>
                <w:sz w:val="18"/>
              </w:rPr>
            </w:pPr>
            <w:r w:rsidRPr="00755A33">
              <w:rPr>
                <w:bCs/>
                <w:sz w:val="18"/>
              </w:rPr>
              <w:t>0,25</w:t>
            </w:r>
          </w:p>
        </w:tc>
      </w:tr>
      <w:tr w:rsidR="00755A33" w:rsidRPr="00AD2ECB" w14:paraId="0C3470F8" w14:textId="77777777" w:rsidTr="00AD2ECB">
        <w:tc>
          <w:tcPr>
            <w:tcW w:w="4602" w:type="dxa"/>
            <w:tcBorders>
              <w:top w:val="single" w:sz="4" w:space="0" w:color="auto"/>
              <w:bottom w:val="single" w:sz="12" w:space="0" w:color="auto"/>
            </w:tcBorders>
            <w:shd w:val="clear" w:color="auto" w:fill="auto"/>
          </w:tcPr>
          <w:p w14:paraId="5FBB97F9" w14:textId="77777777" w:rsidR="00755A33" w:rsidRPr="00AD2ECB" w:rsidRDefault="00755A33" w:rsidP="00AD2ECB">
            <w:pPr>
              <w:spacing w:before="80" w:after="80" w:line="220" w:lineRule="exact"/>
              <w:ind w:left="314" w:right="113"/>
              <w:rPr>
                <w:b/>
                <w:bCs/>
                <w:sz w:val="18"/>
              </w:rPr>
            </w:pPr>
            <w:r w:rsidRPr="00AD2ECB">
              <w:rPr>
                <w:b/>
                <w:bCs/>
                <w:sz w:val="18"/>
              </w:rPr>
              <w:t>Total</w:t>
            </w:r>
          </w:p>
        </w:tc>
        <w:tc>
          <w:tcPr>
            <w:tcW w:w="1968" w:type="dxa"/>
            <w:tcBorders>
              <w:top w:val="single" w:sz="4" w:space="0" w:color="auto"/>
              <w:bottom w:val="single" w:sz="12" w:space="0" w:color="auto"/>
            </w:tcBorders>
            <w:shd w:val="clear" w:color="auto" w:fill="auto"/>
            <w:vAlign w:val="bottom"/>
          </w:tcPr>
          <w:p w14:paraId="3AC20453" w14:textId="77777777" w:rsidR="00755A33" w:rsidRPr="00BF603E" w:rsidRDefault="00755A33" w:rsidP="00BF603E">
            <w:pPr>
              <w:spacing w:before="80" w:after="80" w:line="220" w:lineRule="exact"/>
              <w:jc w:val="right"/>
              <w:rPr>
                <w:b/>
                <w:sz w:val="18"/>
              </w:rPr>
            </w:pPr>
            <w:r w:rsidRPr="00BF603E">
              <w:rPr>
                <w:b/>
                <w:sz w:val="18"/>
              </w:rPr>
              <w:t>400</w:t>
            </w:r>
          </w:p>
        </w:tc>
        <w:tc>
          <w:tcPr>
            <w:tcW w:w="800" w:type="dxa"/>
            <w:tcBorders>
              <w:top w:val="single" w:sz="4" w:space="0" w:color="auto"/>
              <w:bottom w:val="single" w:sz="12" w:space="0" w:color="auto"/>
            </w:tcBorders>
            <w:shd w:val="clear" w:color="auto" w:fill="auto"/>
            <w:vAlign w:val="bottom"/>
          </w:tcPr>
          <w:p w14:paraId="402CA7F6" w14:textId="77777777" w:rsidR="00755A33" w:rsidRPr="00BF603E" w:rsidRDefault="00755A33" w:rsidP="00BF603E">
            <w:pPr>
              <w:spacing w:before="80" w:after="80" w:line="220" w:lineRule="exact"/>
              <w:jc w:val="right"/>
              <w:rPr>
                <w:b/>
                <w:sz w:val="18"/>
              </w:rPr>
            </w:pPr>
            <w:r w:rsidRPr="00BF603E">
              <w:rPr>
                <w:b/>
                <w:sz w:val="18"/>
              </w:rPr>
              <w:t>100</w:t>
            </w:r>
          </w:p>
        </w:tc>
      </w:tr>
    </w:tbl>
    <w:p w14:paraId="423145F3" w14:textId="2D2A8936" w:rsidR="00755A33" w:rsidRPr="00755A33" w:rsidRDefault="00755A33" w:rsidP="00AD2ECB">
      <w:pPr>
        <w:pStyle w:val="SingleTxtG"/>
        <w:spacing w:before="240"/>
      </w:pPr>
      <w:r w:rsidRPr="00755A33">
        <w:t>55.</w:t>
      </w:r>
      <w:r w:rsidRPr="00755A33">
        <w:tab/>
        <w:t xml:space="preserve">The NCOP ensures that the nine provinces and local government have a direct voice in Parliament when laws are made. The NCOP represents the provinces to ensure that provincial interests are taken into account in the national sphere of government. It does this mainly by participating in the national legislative process and providing a national forum for public consideration of issues affecting the provinces. The NCOP also has an important role to play in promoting national unity and good working relations between national, provincial and local government. While the delegates in the NCOP represent their political parties, they also have the important duty of representing their provinces as a whole. Each province has ten delegates, no matter how big or small the province, thus guaranteeing a balance of interests among the provinces. There are six permanent and four </w:t>
      </w:r>
      <w:r w:rsidR="00A10139">
        <w:t>“</w:t>
      </w:r>
      <w:r w:rsidRPr="00755A33">
        <w:t>special</w:t>
      </w:r>
      <w:r w:rsidR="00A10139">
        <w:t>”</w:t>
      </w:r>
      <w:r w:rsidRPr="00755A33">
        <w:t xml:space="preserve"> non-permanent delegates in each delegation. Each is headed by the Premier (as one of the special delegates) or a substitute for him/her when the Premier is not available. The delegation must reflect the proportional strength of the various parties in the province.</w:t>
      </w:r>
    </w:p>
    <w:p w14:paraId="77554694" w14:textId="77777777" w:rsidR="00755A33" w:rsidRPr="00755A33" w:rsidRDefault="00755A33" w:rsidP="00755A33">
      <w:pPr>
        <w:pStyle w:val="SingleTxtG"/>
      </w:pPr>
      <w:r w:rsidRPr="00755A33">
        <w:t>56.</w:t>
      </w:r>
      <w:r w:rsidRPr="00755A33">
        <w:tab/>
        <w:t xml:space="preserve">Each province has a legislature, the size of which varies depending on the population levels in the province. According to the Constitution the minimum size of a Legislature is 30 members and the maximum size is 80 members. Members are elected from provincial lists on the basis of the number of votes received by a political party. A provincial legislature is responsible for passing the laws for its province as defined in the Constitution. These laws only apply in that particular province. Parliament may intervene and change these laws under certain conditions, for example, if they undermine national security, economic unity, national standards or the interests of another province. Like Parliament, provincial legislatures have the responsibility of calling their Members of their Executive to account for their actions. </w:t>
      </w:r>
    </w:p>
    <w:p w14:paraId="1D818AA9" w14:textId="77777777" w:rsidR="00755A33" w:rsidRPr="00755A33" w:rsidRDefault="00755A33" w:rsidP="00755A33">
      <w:pPr>
        <w:pStyle w:val="H23G"/>
      </w:pPr>
      <w:r w:rsidRPr="00755A33">
        <w:lastRenderedPageBreak/>
        <w:tab/>
      </w:r>
      <w:r w:rsidRPr="00755A33">
        <w:tab/>
        <w:t>The judiciary</w:t>
      </w:r>
    </w:p>
    <w:p w14:paraId="0DB148A5" w14:textId="7FC01587" w:rsidR="00755A33" w:rsidRPr="00A10139" w:rsidRDefault="00755A33" w:rsidP="00755A33">
      <w:pPr>
        <w:pStyle w:val="SingleTxtG"/>
        <w:rPr>
          <w:rStyle w:val="FootnoteReference"/>
        </w:rPr>
      </w:pPr>
      <w:r w:rsidRPr="00755A33">
        <w:t>57.</w:t>
      </w:r>
      <w:r w:rsidRPr="00755A33">
        <w:tab/>
        <w:t>The doctrine of separation of powers, the independence of the judiciary and the supremacy of the Constitution lie at the heart of South Africa</w:t>
      </w:r>
      <w:r w:rsidR="00A10139">
        <w:t>’</w:t>
      </w:r>
      <w:r w:rsidRPr="00755A33">
        <w:t>s constitutional democracy. The doctrine of separation of powers constitutes one of the 34 Constitutional Principles which became the building blocks of the Constitution.</w:t>
      </w:r>
      <w:r w:rsidRPr="00A10139">
        <w:rPr>
          <w:rStyle w:val="FootnoteReference"/>
        </w:rPr>
        <w:footnoteReference w:id="36"/>
      </w:r>
      <w:r w:rsidRPr="00A10139">
        <w:rPr>
          <w:rStyle w:val="FootnoteReference"/>
        </w:rPr>
        <w:t xml:space="preserve"> </w:t>
      </w:r>
      <w:r w:rsidRPr="00755A33">
        <w:t xml:space="preserve">The principle of an </w:t>
      </w:r>
      <w:r w:rsidRPr="00755A33">
        <w:rPr>
          <w:b/>
        </w:rPr>
        <w:t>independent judiciary</w:t>
      </w:r>
      <w:r w:rsidRPr="00755A33">
        <w:t xml:space="preserve"> derives from the basic principles of the rule of law and the separation of powers. Judicial independence is recognised and protected in the Constitution in section 165.</w:t>
      </w:r>
      <w:r w:rsidRPr="00A10139">
        <w:rPr>
          <w:rStyle w:val="FootnoteReference"/>
        </w:rPr>
        <w:footnoteReference w:id="37"/>
      </w:r>
      <w:r w:rsidRPr="00A10139">
        <w:rPr>
          <w:rStyle w:val="FootnoteReference"/>
        </w:rPr>
        <w:t xml:space="preserve"> </w:t>
      </w:r>
      <w:r w:rsidRPr="00755A33">
        <w:t>Judicial independence is internationally recognised through various declarations and international instruments such as the UN Basic Principles on the Independence of the Judiciary</w:t>
      </w:r>
      <w:r w:rsidRPr="00A10139">
        <w:rPr>
          <w:rStyle w:val="FootnoteReference"/>
        </w:rPr>
        <w:footnoteReference w:id="38"/>
      </w:r>
      <w:r w:rsidRPr="00A10139">
        <w:rPr>
          <w:rStyle w:val="FootnoteReference"/>
        </w:rPr>
        <w:t xml:space="preserve"> </w:t>
      </w:r>
      <w:r w:rsidRPr="00755A33">
        <w:t>and the African Charter on Human and Peoples Rights.</w:t>
      </w:r>
      <w:r w:rsidRPr="00A10139">
        <w:rPr>
          <w:rStyle w:val="FootnoteReference"/>
        </w:rPr>
        <w:footnoteReference w:id="39"/>
      </w:r>
    </w:p>
    <w:p w14:paraId="653C8DD9" w14:textId="77777777" w:rsidR="00755A33" w:rsidRPr="00755A33" w:rsidRDefault="00755A33" w:rsidP="00755A33">
      <w:pPr>
        <w:pStyle w:val="SingleTxtG"/>
      </w:pPr>
      <w:r w:rsidRPr="00755A33">
        <w:t>58.</w:t>
      </w:r>
      <w:r w:rsidRPr="00755A33">
        <w:tab/>
        <w:t>Since the advent of democracy, government has embarked on a process to transform and strengthen the independence of the judiciary. The Constitution Seventeenth Amendment Act of 2012, provides for a single High Court of South Africa and makes the Constitutional Court the apex court of the Republic. The Superior Courts Act, 2013</w:t>
      </w:r>
      <w:r w:rsidRPr="00A10139">
        <w:rPr>
          <w:rStyle w:val="FootnoteReference"/>
        </w:rPr>
        <w:footnoteReference w:id="40"/>
      </w:r>
      <w:r w:rsidRPr="00A10139">
        <w:rPr>
          <w:rStyle w:val="FootnoteReference"/>
        </w:rPr>
        <w:t xml:space="preserve"> </w:t>
      </w:r>
      <w:r w:rsidRPr="00755A33">
        <w:t>assented to by the President on 13 August 2013, seeks to rationalise the structure and functioning of the Superior Courts with a view to advancing their effectiveness.</w:t>
      </w:r>
    </w:p>
    <w:p w14:paraId="5F1AA89A" w14:textId="1B23903D" w:rsidR="00755A33" w:rsidRPr="00755A33" w:rsidRDefault="00755A33" w:rsidP="00755A33">
      <w:pPr>
        <w:pStyle w:val="SingleTxtG"/>
      </w:pPr>
      <w:r w:rsidRPr="00755A33">
        <w:t>59.</w:t>
      </w:r>
      <w:r w:rsidRPr="00755A33">
        <w:tab/>
        <w:t>The Judicial Service Commission (</w:t>
      </w:r>
      <w:r w:rsidR="00A10139">
        <w:t>“</w:t>
      </w:r>
      <w:r w:rsidRPr="00755A33">
        <w:t>JSC</w:t>
      </w:r>
      <w:r w:rsidR="00A10139">
        <w:t>”</w:t>
      </w:r>
      <w:r w:rsidRPr="00755A33">
        <w:t>) was established in terms of section 178 of the Constitution and consists of 23 members. In terms of section 178 (5) of the Constitution, the JSC is entitled to advise the national government on any matters relating to the Judiciary or administration of justice. Additionally it performs the following functions: interviewing candidates for judicial posts and making recommendations for appointment to the bench; and dealing with complaints brought against Judges. The first function is handled by the JSC as a whole and the second is handled by a smaller group of 13 commissioners. Complaints against judges who contravene the Code of Judicial Conduct must first be reported to the JSC Secretariat which is located within the Office of the Chief Justice. The Code of Judicial Conduct provides for ethical and professional standards required of every judge.</w:t>
      </w:r>
    </w:p>
    <w:p w14:paraId="1CC315EE" w14:textId="77777777" w:rsidR="00755A33" w:rsidRPr="00755A33" w:rsidRDefault="00755A33" w:rsidP="00755A33">
      <w:pPr>
        <w:pStyle w:val="SingleTxtG"/>
      </w:pPr>
      <w:r w:rsidRPr="00755A33">
        <w:t>60.</w:t>
      </w:r>
      <w:r w:rsidRPr="00755A33">
        <w:tab/>
        <w:t xml:space="preserve">The President after consulting the JSC and the leaders of parties represented in the National Assembly, appoints the Chief Justice and the Deputy Chief Justice, and after consulting the JSC, appoints the President and the Deputy President of the Supreme Court of Appeal. The other judges of the Constitutional Court are appointed by the President, after consulting the Chief Justice and the leaders of parties represented in the National Assembly, after perusing a list of nominees submitted by the JSC. The President appoints all other judges of the high courts on the advice of the JSC. </w:t>
      </w:r>
    </w:p>
    <w:p w14:paraId="032D1A37" w14:textId="5BB495E1" w:rsidR="00755A33" w:rsidRPr="00755A33" w:rsidRDefault="00755A33" w:rsidP="00755A33">
      <w:pPr>
        <w:pStyle w:val="SingleTxtG"/>
      </w:pPr>
      <w:r w:rsidRPr="00755A33">
        <w:t>61.</w:t>
      </w:r>
      <w:r w:rsidRPr="00755A33">
        <w:tab/>
        <w:t>The appointment of Magistrates of lower courts are by the Minister of Justice and Correctional Services in terms of the Magistrates</w:t>
      </w:r>
      <w:r w:rsidR="00A10139">
        <w:t>’</w:t>
      </w:r>
      <w:r w:rsidRPr="00755A33">
        <w:t xml:space="preserve"> Act, 1993</w:t>
      </w:r>
      <w:r w:rsidRPr="00A10139">
        <w:rPr>
          <w:rStyle w:val="FootnoteReference"/>
        </w:rPr>
        <w:footnoteReference w:id="41"/>
      </w:r>
      <w:r w:rsidRPr="00A10139">
        <w:rPr>
          <w:rStyle w:val="FootnoteReference"/>
        </w:rPr>
        <w:t xml:space="preserve"> </w:t>
      </w:r>
      <w:r w:rsidRPr="00755A33">
        <w:t>after consulting the Magistrates</w:t>
      </w:r>
      <w:r w:rsidR="00A10139">
        <w:t>’</w:t>
      </w:r>
      <w:r w:rsidRPr="00755A33">
        <w:t xml:space="preserve"> Commission. The Magistrate</w:t>
      </w:r>
      <w:r w:rsidR="00A10139">
        <w:t>’</w:t>
      </w:r>
      <w:r w:rsidRPr="00755A33">
        <w:t>s Commission is a statutory body established in terms of the Magistrate</w:t>
      </w:r>
      <w:r w:rsidR="00A10139">
        <w:t>’</w:t>
      </w:r>
      <w:r w:rsidRPr="00755A33">
        <w:t>s Act. The Commission is chaired by a judge, designated by the President in consultation with the Chief Justice. The objects</w:t>
      </w:r>
      <w:r w:rsidRPr="00755A33">
        <w:rPr>
          <w:b/>
        </w:rPr>
        <w:t xml:space="preserve"> </w:t>
      </w:r>
      <w:r w:rsidRPr="00755A33">
        <w:t xml:space="preserve">of the Commission are amongst </w:t>
      </w:r>
      <w:r w:rsidRPr="00755A33">
        <w:lastRenderedPageBreak/>
        <w:t>others, to compile a code of conduct for judicial officers in the lower courts (District and Regional Courts) and to advise the Minister of Justice regarding the appointment of magistrates. It also advises or makes recommendations to, or reports to the Minister, for information of Parliament regarding any matter which is of interest for the independence in the dispensing of justice and the efficiency of the administration of justice in the Magistrates</w:t>
      </w:r>
      <w:r w:rsidR="00A10139">
        <w:t>’</w:t>
      </w:r>
      <w:r w:rsidRPr="00755A33">
        <w:t xml:space="preserve"> Courts. It also carries out investigations and make recommendations to the Minister regarding the suspension and removal from office of magistrates. Any conduct by a magistrate that is alleged to be improper may be reported to the Judicial Head of the Court wherein the magistrate concerned presides. The South African Judicial Education Institute Act, 2008</w:t>
      </w:r>
      <w:r w:rsidRPr="00A10139">
        <w:rPr>
          <w:rStyle w:val="FootnoteReference"/>
        </w:rPr>
        <w:footnoteReference w:id="42"/>
      </w:r>
      <w:r w:rsidRPr="00A10139">
        <w:rPr>
          <w:rStyle w:val="FootnoteReference"/>
        </w:rPr>
        <w:t xml:space="preserve"> </w:t>
      </w:r>
      <w:r w:rsidRPr="00755A33">
        <w:t xml:space="preserve">established a Judicial Education Institute in order to promote the independence, impartiality, dignity, accessibility and effectiveness of the courts by providing judicial training for all judicial officers (judges and magistrates). The Judicial Education Institute is governed by a Council comprising of 20 persons chaired by the Chief Justice. </w:t>
      </w:r>
    </w:p>
    <w:p w14:paraId="74535FC8" w14:textId="77777777" w:rsidR="00755A33" w:rsidRPr="00755A33" w:rsidRDefault="00755A33" w:rsidP="00755A33">
      <w:pPr>
        <w:pStyle w:val="SingleTxtG"/>
      </w:pPr>
      <w:r w:rsidRPr="00755A33">
        <w:t>62.</w:t>
      </w:r>
      <w:r w:rsidRPr="00755A33">
        <w:tab/>
        <w:t>Government and the judiciary have made significant efforts to transform the bench for it to broadly reflect the demographics of our country. Of the 250 permanent judges in our country, as at 28 February 2018, the race and gender are set out in the table and below.</w:t>
      </w:r>
    </w:p>
    <w:p w14:paraId="3D8E7784" w14:textId="0DB8C2D1" w:rsidR="00755A33" w:rsidRPr="00755A33" w:rsidRDefault="00755A33" w:rsidP="00ED067E">
      <w:pPr>
        <w:pStyle w:val="H23G"/>
      </w:pPr>
      <w:r w:rsidRPr="00ED067E">
        <w:rPr>
          <w:b w:val="0"/>
          <w:bCs/>
        </w:rPr>
        <w:tab/>
      </w:r>
      <w:r w:rsidRPr="00ED067E">
        <w:rPr>
          <w:b w:val="0"/>
          <w:bCs/>
        </w:rPr>
        <w:tab/>
        <w:t>Table 19</w:t>
      </w:r>
      <w:r w:rsidR="00ED067E" w:rsidRPr="00ED067E">
        <w:rPr>
          <w:b w:val="0"/>
          <w:bCs/>
        </w:rPr>
        <w:br/>
      </w:r>
      <w:r w:rsidRPr="00755A33">
        <w:t>Race and gender of permanent judges as at February 2018</w:t>
      </w:r>
    </w:p>
    <w:tbl>
      <w:tblPr>
        <w:tblW w:w="7370" w:type="dxa"/>
        <w:tblInd w:w="1134"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851"/>
        <w:gridCol w:w="589"/>
        <w:gridCol w:w="868"/>
        <w:gridCol w:w="852"/>
        <w:gridCol w:w="951"/>
        <w:gridCol w:w="694"/>
        <w:gridCol w:w="778"/>
        <w:gridCol w:w="796"/>
        <w:gridCol w:w="991"/>
      </w:tblGrid>
      <w:tr w:rsidR="00755A33" w:rsidRPr="00755A33" w14:paraId="4939F7AA" w14:textId="77777777" w:rsidTr="00ED067E">
        <w:trPr>
          <w:tblHeader/>
        </w:trPr>
        <w:tc>
          <w:tcPr>
            <w:tcW w:w="851" w:type="dxa"/>
            <w:shd w:val="clear" w:color="auto" w:fill="auto"/>
            <w:noWrap/>
            <w:vAlign w:val="bottom"/>
            <w:hideMark/>
          </w:tcPr>
          <w:p w14:paraId="1D8BD71A" w14:textId="2EBBEBBB" w:rsidR="00755A33" w:rsidRPr="00755A33" w:rsidRDefault="00ED067E" w:rsidP="00755A33">
            <w:pPr>
              <w:spacing w:before="80" w:after="80" w:line="200" w:lineRule="exact"/>
              <w:rPr>
                <w:bCs/>
                <w:i/>
                <w:sz w:val="16"/>
                <w:szCs w:val="16"/>
              </w:rPr>
            </w:pPr>
            <w:r w:rsidRPr="00755A33">
              <w:rPr>
                <w:bCs/>
                <w:i/>
                <w:sz w:val="16"/>
                <w:szCs w:val="16"/>
              </w:rPr>
              <w:t>Post class</w:t>
            </w:r>
          </w:p>
        </w:tc>
        <w:tc>
          <w:tcPr>
            <w:tcW w:w="589" w:type="dxa"/>
            <w:shd w:val="clear" w:color="auto" w:fill="auto"/>
            <w:noWrap/>
            <w:vAlign w:val="bottom"/>
            <w:hideMark/>
          </w:tcPr>
          <w:p w14:paraId="18C7B340" w14:textId="4E5A0845" w:rsidR="00755A33" w:rsidRPr="00755A33" w:rsidRDefault="00ED067E" w:rsidP="00755A33">
            <w:pPr>
              <w:spacing w:before="80" w:after="80" w:line="200" w:lineRule="exact"/>
              <w:jc w:val="right"/>
              <w:rPr>
                <w:bCs/>
                <w:i/>
                <w:sz w:val="16"/>
                <w:szCs w:val="16"/>
              </w:rPr>
            </w:pPr>
            <w:r w:rsidRPr="00755A33">
              <w:rPr>
                <w:bCs/>
                <w:i/>
                <w:sz w:val="16"/>
                <w:szCs w:val="16"/>
              </w:rPr>
              <w:t>Afr</w:t>
            </w:r>
            <w:r w:rsidR="00A10139">
              <w:rPr>
                <w:bCs/>
                <w:i/>
                <w:sz w:val="16"/>
                <w:szCs w:val="16"/>
              </w:rPr>
              <w:t xml:space="preserve"> </w:t>
            </w:r>
            <w:r w:rsidRPr="00755A33">
              <w:rPr>
                <w:bCs/>
                <w:i/>
                <w:sz w:val="16"/>
                <w:szCs w:val="16"/>
              </w:rPr>
              <w:t>male</w:t>
            </w:r>
          </w:p>
        </w:tc>
        <w:tc>
          <w:tcPr>
            <w:tcW w:w="868" w:type="dxa"/>
            <w:shd w:val="clear" w:color="auto" w:fill="auto"/>
            <w:noWrap/>
            <w:vAlign w:val="bottom"/>
            <w:hideMark/>
          </w:tcPr>
          <w:p w14:paraId="40345792" w14:textId="163B0483" w:rsidR="00755A33" w:rsidRPr="00755A33" w:rsidRDefault="00ED067E" w:rsidP="00755A33">
            <w:pPr>
              <w:spacing w:before="80" w:after="80" w:line="200" w:lineRule="exact"/>
              <w:jc w:val="right"/>
              <w:rPr>
                <w:bCs/>
                <w:i/>
                <w:sz w:val="16"/>
                <w:szCs w:val="16"/>
              </w:rPr>
            </w:pPr>
            <w:r w:rsidRPr="00755A33">
              <w:rPr>
                <w:bCs/>
                <w:i/>
                <w:sz w:val="16"/>
                <w:szCs w:val="16"/>
              </w:rPr>
              <w:t>Afr female</w:t>
            </w:r>
          </w:p>
        </w:tc>
        <w:tc>
          <w:tcPr>
            <w:tcW w:w="852" w:type="dxa"/>
            <w:shd w:val="clear" w:color="auto" w:fill="auto"/>
            <w:noWrap/>
            <w:vAlign w:val="bottom"/>
            <w:hideMark/>
          </w:tcPr>
          <w:p w14:paraId="33105428" w14:textId="458B1947" w:rsidR="00755A33" w:rsidRPr="00755A33" w:rsidRDefault="00ED067E" w:rsidP="00755A33">
            <w:pPr>
              <w:spacing w:before="80" w:after="80" w:line="200" w:lineRule="exact"/>
              <w:jc w:val="right"/>
              <w:rPr>
                <w:bCs/>
                <w:i/>
                <w:sz w:val="16"/>
                <w:szCs w:val="16"/>
              </w:rPr>
            </w:pPr>
            <w:r w:rsidRPr="00755A33">
              <w:rPr>
                <w:bCs/>
                <w:i/>
                <w:sz w:val="16"/>
                <w:szCs w:val="16"/>
              </w:rPr>
              <w:t>Col male</w:t>
            </w:r>
          </w:p>
        </w:tc>
        <w:tc>
          <w:tcPr>
            <w:tcW w:w="951" w:type="dxa"/>
            <w:shd w:val="clear" w:color="auto" w:fill="auto"/>
            <w:noWrap/>
            <w:vAlign w:val="bottom"/>
            <w:hideMark/>
          </w:tcPr>
          <w:p w14:paraId="14794D63" w14:textId="62209FEF" w:rsidR="00755A33" w:rsidRPr="00755A33" w:rsidRDefault="00ED067E" w:rsidP="00755A33">
            <w:pPr>
              <w:spacing w:before="80" w:after="80" w:line="200" w:lineRule="exact"/>
              <w:jc w:val="right"/>
              <w:rPr>
                <w:bCs/>
                <w:i/>
                <w:sz w:val="16"/>
                <w:szCs w:val="16"/>
              </w:rPr>
            </w:pPr>
            <w:r w:rsidRPr="00755A33">
              <w:rPr>
                <w:bCs/>
                <w:i/>
                <w:sz w:val="16"/>
                <w:szCs w:val="16"/>
              </w:rPr>
              <w:t>Col female</w:t>
            </w:r>
          </w:p>
        </w:tc>
        <w:tc>
          <w:tcPr>
            <w:tcW w:w="694" w:type="dxa"/>
            <w:shd w:val="clear" w:color="auto" w:fill="auto"/>
            <w:noWrap/>
            <w:vAlign w:val="bottom"/>
            <w:hideMark/>
          </w:tcPr>
          <w:p w14:paraId="0C9A940D" w14:textId="7BE3ECD1" w:rsidR="00755A33" w:rsidRPr="00755A33" w:rsidRDefault="00ED067E" w:rsidP="00755A33">
            <w:pPr>
              <w:spacing w:before="80" w:after="80" w:line="200" w:lineRule="exact"/>
              <w:jc w:val="right"/>
              <w:rPr>
                <w:bCs/>
                <w:i/>
                <w:sz w:val="16"/>
                <w:szCs w:val="16"/>
              </w:rPr>
            </w:pPr>
            <w:r w:rsidRPr="00755A33">
              <w:rPr>
                <w:bCs/>
                <w:i/>
                <w:sz w:val="16"/>
                <w:szCs w:val="16"/>
              </w:rPr>
              <w:t>Indian male</w:t>
            </w:r>
          </w:p>
        </w:tc>
        <w:tc>
          <w:tcPr>
            <w:tcW w:w="778" w:type="dxa"/>
            <w:shd w:val="clear" w:color="auto" w:fill="auto"/>
            <w:noWrap/>
            <w:vAlign w:val="bottom"/>
            <w:hideMark/>
          </w:tcPr>
          <w:p w14:paraId="212E7C55" w14:textId="2C5CE730" w:rsidR="00755A33" w:rsidRPr="00755A33" w:rsidRDefault="00ED067E" w:rsidP="00755A33">
            <w:pPr>
              <w:spacing w:before="80" w:after="80" w:line="200" w:lineRule="exact"/>
              <w:jc w:val="right"/>
              <w:rPr>
                <w:bCs/>
                <w:i/>
                <w:sz w:val="16"/>
                <w:szCs w:val="16"/>
              </w:rPr>
            </w:pPr>
            <w:r w:rsidRPr="00755A33">
              <w:rPr>
                <w:bCs/>
                <w:i/>
                <w:sz w:val="16"/>
                <w:szCs w:val="16"/>
              </w:rPr>
              <w:t>Indian female</w:t>
            </w:r>
          </w:p>
        </w:tc>
        <w:tc>
          <w:tcPr>
            <w:tcW w:w="796" w:type="dxa"/>
            <w:shd w:val="clear" w:color="auto" w:fill="auto"/>
            <w:noWrap/>
            <w:vAlign w:val="bottom"/>
            <w:hideMark/>
          </w:tcPr>
          <w:p w14:paraId="0F6498E8" w14:textId="2BB7FEEB" w:rsidR="00755A33" w:rsidRPr="00755A33" w:rsidRDefault="00ED067E" w:rsidP="00755A33">
            <w:pPr>
              <w:spacing w:before="80" w:after="80" w:line="200" w:lineRule="exact"/>
              <w:jc w:val="right"/>
              <w:rPr>
                <w:bCs/>
                <w:i/>
                <w:sz w:val="16"/>
                <w:szCs w:val="16"/>
              </w:rPr>
            </w:pPr>
            <w:r w:rsidRPr="00755A33">
              <w:rPr>
                <w:bCs/>
                <w:i/>
                <w:sz w:val="16"/>
                <w:szCs w:val="16"/>
              </w:rPr>
              <w:t xml:space="preserve">White male </w:t>
            </w:r>
          </w:p>
        </w:tc>
        <w:tc>
          <w:tcPr>
            <w:tcW w:w="991" w:type="dxa"/>
            <w:shd w:val="clear" w:color="auto" w:fill="auto"/>
            <w:noWrap/>
            <w:vAlign w:val="bottom"/>
            <w:hideMark/>
          </w:tcPr>
          <w:p w14:paraId="214AAF76" w14:textId="7CF72055" w:rsidR="00755A33" w:rsidRPr="00755A33" w:rsidRDefault="006D0E35" w:rsidP="00755A33">
            <w:pPr>
              <w:spacing w:before="80" w:after="80" w:line="200" w:lineRule="exact"/>
              <w:jc w:val="right"/>
              <w:rPr>
                <w:bCs/>
                <w:i/>
                <w:sz w:val="16"/>
                <w:szCs w:val="16"/>
              </w:rPr>
            </w:pPr>
            <w:r>
              <w:rPr>
                <w:bCs/>
                <w:i/>
                <w:sz w:val="16"/>
                <w:szCs w:val="16"/>
              </w:rPr>
              <w:t>W</w:t>
            </w:r>
            <w:r w:rsidR="00ED067E" w:rsidRPr="00755A33">
              <w:rPr>
                <w:bCs/>
                <w:i/>
                <w:sz w:val="16"/>
                <w:szCs w:val="16"/>
              </w:rPr>
              <w:t>hite female</w:t>
            </w:r>
          </w:p>
        </w:tc>
      </w:tr>
      <w:tr w:rsidR="00755A33" w:rsidRPr="00755A33" w14:paraId="3CC33B1F" w14:textId="77777777" w:rsidTr="00ED067E">
        <w:tc>
          <w:tcPr>
            <w:tcW w:w="851" w:type="dxa"/>
            <w:shd w:val="clear" w:color="auto" w:fill="auto"/>
            <w:noWrap/>
            <w:hideMark/>
          </w:tcPr>
          <w:p w14:paraId="4FDF1EA1" w14:textId="4A8655DC" w:rsidR="00755A33" w:rsidRPr="00755A33" w:rsidRDefault="00ED067E" w:rsidP="00755A33">
            <w:pPr>
              <w:spacing w:before="40" w:after="40" w:line="220" w:lineRule="exact"/>
              <w:rPr>
                <w:b/>
                <w:bCs/>
                <w:sz w:val="18"/>
                <w:szCs w:val="16"/>
              </w:rPr>
            </w:pPr>
            <w:r w:rsidRPr="00755A33">
              <w:rPr>
                <w:b/>
                <w:bCs/>
                <w:sz w:val="18"/>
                <w:szCs w:val="16"/>
              </w:rPr>
              <w:t>Judges</w:t>
            </w:r>
          </w:p>
        </w:tc>
        <w:tc>
          <w:tcPr>
            <w:tcW w:w="589" w:type="dxa"/>
            <w:shd w:val="clear" w:color="auto" w:fill="auto"/>
            <w:noWrap/>
            <w:vAlign w:val="bottom"/>
            <w:hideMark/>
          </w:tcPr>
          <w:p w14:paraId="3DA6F994" w14:textId="79D60ADB" w:rsidR="00755A33" w:rsidRPr="00755A33" w:rsidRDefault="00ED067E" w:rsidP="00755A33">
            <w:pPr>
              <w:spacing w:before="40" w:after="40" w:line="220" w:lineRule="exact"/>
              <w:jc w:val="right"/>
              <w:rPr>
                <w:bCs/>
                <w:sz w:val="18"/>
                <w:szCs w:val="16"/>
              </w:rPr>
            </w:pPr>
            <w:r w:rsidRPr="00755A33">
              <w:rPr>
                <w:bCs/>
                <w:sz w:val="18"/>
                <w:szCs w:val="16"/>
              </w:rPr>
              <w:t>69</w:t>
            </w:r>
          </w:p>
        </w:tc>
        <w:tc>
          <w:tcPr>
            <w:tcW w:w="868" w:type="dxa"/>
            <w:shd w:val="clear" w:color="auto" w:fill="auto"/>
            <w:noWrap/>
            <w:vAlign w:val="bottom"/>
            <w:hideMark/>
          </w:tcPr>
          <w:p w14:paraId="49C17C9B" w14:textId="691FF5CC" w:rsidR="00755A33" w:rsidRPr="00755A33" w:rsidRDefault="00ED067E" w:rsidP="00755A33">
            <w:pPr>
              <w:spacing w:before="40" w:after="40" w:line="220" w:lineRule="exact"/>
              <w:jc w:val="right"/>
              <w:rPr>
                <w:bCs/>
                <w:sz w:val="18"/>
                <w:szCs w:val="16"/>
              </w:rPr>
            </w:pPr>
            <w:r w:rsidRPr="00755A33">
              <w:rPr>
                <w:bCs/>
                <w:sz w:val="18"/>
                <w:szCs w:val="16"/>
              </w:rPr>
              <w:t>44</w:t>
            </w:r>
          </w:p>
        </w:tc>
        <w:tc>
          <w:tcPr>
            <w:tcW w:w="852" w:type="dxa"/>
            <w:shd w:val="clear" w:color="auto" w:fill="auto"/>
            <w:noWrap/>
            <w:vAlign w:val="bottom"/>
            <w:hideMark/>
          </w:tcPr>
          <w:p w14:paraId="1ED617FC" w14:textId="5A3E8786" w:rsidR="00755A33" w:rsidRPr="00755A33" w:rsidRDefault="00ED067E" w:rsidP="00755A33">
            <w:pPr>
              <w:spacing w:before="40" w:after="40" w:line="220" w:lineRule="exact"/>
              <w:jc w:val="right"/>
              <w:rPr>
                <w:bCs/>
                <w:sz w:val="18"/>
                <w:szCs w:val="16"/>
              </w:rPr>
            </w:pPr>
            <w:r w:rsidRPr="00755A33">
              <w:rPr>
                <w:bCs/>
                <w:sz w:val="18"/>
                <w:szCs w:val="16"/>
              </w:rPr>
              <w:t>16</w:t>
            </w:r>
          </w:p>
        </w:tc>
        <w:tc>
          <w:tcPr>
            <w:tcW w:w="951" w:type="dxa"/>
            <w:shd w:val="clear" w:color="auto" w:fill="auto"/>
            <w:noWrap/>
            <w:vAlign w:val="bottom"/>
            <w:hideMark/>
          </w:tcPr>
          <w:p w14:paraId="1662D193" w14:textId="192AFE1A" w:rsidR="00755A33" w:rsidRPr="00755A33" w:rsidRDefault="00ED067E" w:rsidP="00755A33">
            <w:pPr>
              <w:spacing w:before="40" w:after="40" w:line="220" w:lineRule="exact"/>
              <w:jc w:val="right"/>
              <w:rPr>
                <w:bCs/>
                <w:sz w:val="18"/>
                <w:szCs w:val="16"/>
              </w:rPr>
            </w:pPr>
            <w:r w:rsidRPr="00755A33">
              <w:rPr>
                <w:bCs/>
                <w:sz w:val="18"/>
                <w:szCs w:val="16"/>
              </w:rPr>
              <w:t>11</w:t>
            </w:r>
          </w:p>
        </w:tc>
        <w:tc>
          <w:tcPr>
            <w:tcW w:w="694" w:type="dxa"/>
            <w:shd w:val="clear" w:color="auto" w:fill="auto"/>
            <w:noWrap/>
            <w:vAlign w:val="bottom"/>
            <w:hideMark/>
          </w:tcPr>
          <w:p w14:paraId="680EC2A0" w14:textId="68E97716" w:rsidR="00755A33" w:rsidRPr="00755A33" w:rsidRDefault="00ED067E" w:rsidP="00755A33">
            <w:pPr>
              <w:spacing w:before="40" w:after="40" w:line="220" w:lineRule="exact"/>
              <w:jc w:val="right"/>
              <w:rPr>
                <w:bCs/>
                <w:sz w:val="18"/>
                <w:szCs w:val="16"/>
              </w:rPr>
            </w:pPr>
            <w:r w:rsidRPr="00755A33">
              <w:rPr>
                <w:bCs/>
                <w:sz w:val="18"/>
                <w:szCs w:val="16"/>
              </w:rPr>
              <w:t>14</w:t>
            </w:r>
          </w:p>
        </w:tc>
        <w:tc>
          <w:tcPr>
            <w:tcW w:w="778" w:type="dxa"/>
            <w:shd w:val="clear" w:color="auto" w:fill="auto"/>
            <w:noWrap/>
            <w:vAlign w:val="bottom"/>
            <w:hideMark/>
          </w:tcPr>
          <w:p w14:paraId="194D663E" w14:textId="5CE7E392" w:rsidR="00755A33" w:rsidRPr="00755A33" w:rsidRDefault="00ED067E" w:rsidP="00755A33">
            <w:pPr>
              <w:spacing w:before="40" w:after="40" w:line="220" w:lineRule="exact"/>
              <w:jc w:val="right"/>
              <w:rPr>
                <w:bCs/>
                <w:sz w:val="18"/>
                <w:szCs w:val="16"/>
              </w:rPr>
            </w:pPr>
            <w:r w:rsidRPr="00755A33">
              <w:rPr>
                <w:bCs/>
                <w:sz w:val="18"/>
                <w:szCs w:val="16"/>
              </w:rPr>
              <w:t>10</w:t>
            </w:r>
          </w:p>
        </w:tc>
        <w:tc>
          <w:tcPr>
            <w:tcW w:w="796" w:type="dxa"/>
            <w:shd w:val="clear" w:color="auto" w:fill="auto"/>
            <w:noWrap/>
            <w:vAlign w:val="bottom"/>
            <w:hideMark/>
          </w:tcPr>
          <w:p w14:paraId="49582480" w14:textId="24D03FB5" w:rsidR="00755A33" w:rsidRPr="00755A33" w:rsidRDefault="00ED067E" w:rsidP="00755A33">
            <w:pPr>
              <w:spacing w:before="40" w:after="40" w:line="220" w:lineRule="exact"/>
              <w:jc w:val="right"/>
              <w:rPr>
                <w:bCs/>
                <w:sz w:val="18"/>
                <w:szCs w:val="16"/>
              </w:rPr>
            </w:pPr>
            <w:r w:rsidRPr="00755A33">
              <w:rPr>
                <w:bCs/>
                <w:sz w:val="18"/>
                <w:szCs w:val="16"/>
              </w:rPr>
              <w:t>61</w:t>
            </w:r>
          </w:p>
        </w:tc>
        <w:tc>
          <w:tcPr>
            <w:tcW w:w="991" w:type="dxa"/>
            <w:shd w:val="clear" w:color="auto" w:fill="auto"/>
            <w:noWrap/>
            <w:vAlign w:val="bottom"/>
            <w:hideMark/>
          </w:tcPr>
          <w:p w14:paraId="557D2362" w14:textId="0C0B82C5" w:rsidR="00755A33" w:rsidRPr="00755A33" w:rsidRDefault="00ED067E" w:rsidP="00755A33">
            <w:pPr>
              <w:spacing w:before="40" w:after="40" w:line="220" w:lineRule="exact"/>
              <w:jc w:val="right"/>
              <w:rPr>
                <w:bCs/>
                <w:sz w:val="18"/>
                <w:szCs w:val="16"/>
              </w:rPr>
            </w:pPr>
            <w:r w:rsidRPr="00755A33">
              <w:rPr>
                <w:bCs/>
                <w:sz w:val="18"/>
                <w:szCs w:val="16"/>
              </w:rPr>
              <w:t>25</w:t>
            </w:r>
          </w:p>
        </w:tc>
      </w:tr>
    </w:tbl>
    <w:p w14:paraId="657D345C" w14:textId="77777777" w:rsidR="00755A33" w:rsidRPr="00755A33" w:rsidRDefault="00755A33" w:rsidP="00ED067E">
      <w:pPr>
        <w:pStyle w:val="SingleTxtG"/>
        <w:spacing w:before="240"/>
      </w:pPr>
      <w:r w:rsidRPr="00755A33">
        <w:t>63.</w:t>
      </w:r>
      <w:r w:rsidRPr="00755A33">
        <w:tab/>
        <w:t>With regards to the race and gender breakdown of the magistracy, a comparative from 1998 to February 2018 is set out in the table below.</w:t>
      </w:r>
    </w:p>
    <w:p w14:paraId="0F4E876A" w14:textId="094F03C5" w:rsidR="00755A33" w:rsidRPr="00755A33" w:rsidRDefault="00755A33" w:rsidP="00115279">
      <w:pPr>
        <w:pStyle w:val="H23G"/>
      </w:pPr>
      <w:r w:rsidRPr="00115279">
        <w:rPr>
          <w:b w:val="0"/>
          <w:bCs/>
        </w:rPr>
        <w:tab/>
      </w:r>
      <w:r w:rsidRPr="00115279">
        <w:rPr>
          <w:b w:val="0"/>
          <w:bCs/>
        </w:rPr>
        <w:tab/>
        <w:t>Table 20</w:t>
      </w:r>
      <w:r w:rsidR="00115279">
        <w:br/>
      </w:r>
      <w:r w:rsidRPr="00755A33">
        <w:t>Race and gender of magistrates as at February 2018</w:t>
      </w:r>
    </w:p>
    <w:p w14:paraId="52ADA6C1" w14:textId="77777777" w:rsidR="00755A33" w:rsidRPr="00755A33" w:rsidRDefault="00755A33" w:rsidP="00755A33">
      <w:pPr>
        <w:tabs>
          <w:tab w:val="left" w:pos="709"/>
          <w:tab w:val="right" w:pos="850"/>
          <w:tab w:val="left" w:pos="1559"/>
          <w:tab w:val="left" w:pos="1984"/>
          <w:tab w:val="left" w:leader="dot" w:pos="8929"/>
          <w:tab w:val="right" w:pos="9638"/>
        </w:tabs>
        <w:spacing w:after="120" w:line="360" w:lineRule="auto"/>
        <w:jc w:val="center"/>
        <w:rPr>
          <w:bCs/>
          <w:sz w:val="24"/>
          <w:szCs w:val="24"/>
        </w:rPr>
      </w:pPr>
      <w:r w:rsidRPr="00755A33">
        <w:rPr>
          <w:noProof/>
          <w:lang w:eastAsia="en-GB"/>
        </w:rPr>
        <w:drawing>
          <wp:inline distT="0" distB="0" distL="0" distR="0" wp14:anchorId="0DA59FFE" wp14:editId="25F79CC8">
            <wp:extent cx="5785363" cy="2658883"/>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43" cy="2661585"/>
                    </a:xfrm>
                    <a:prstGeom prst="rect">
                      <a:avLst/>
                    </a:prstGeom>
                    <a:noFill/>
                    <a:ln>
                      <a:noFill/>
                    </a:ln>
                  </pic:spPr>
                </pic:pic>
              </a:graphicData>
            </a:graphic>
          </wp:inline>
        </w:drawing>
      </w:r>
    </w:p>
    <w:p w14:paraId="6AE30B42" w14:textId="77777777" w:rsidR="00755A33" w:rsidRPr="00755A33" w:rsidRDefault="00755A33" w:rsidP="00755A33">
      <w:pPr>
        <w:pStyle w:val="H23G"/>
      </w:pPr>
      <w:r w:rsidRPr="00755A33">
        <w:tab/>
      </w:r>
      <w:r w:rsidRPr="00755A33">
        <w:tab/>
        <w:t>Courts</w:t>
      </w:r>
    </w:p>
    <w:p w14:paraId="2333D851" w14:textId="05474372" w:rsidR="00755A33" w:rsidRPr="00A10139" w:rsidRDefault="00755A33" w:rsidP="00755A33">
      <w:pPr>
        <w:pStyle w:val="SingleTxtG"/>
        <w:rPr>
          <w:rStyle w:val="FootnoteReference"/>
        </w:rPr>
      </w:pPr>
      <w:r w:rsidRPr="00755A33">
        <w:t>64.</w:t>
      </w:r>
      <w:r w:rsidRPr="00755A33">
        <w:tab/>
        <w:t>The courts are the Constitutional Court,</w:t>
      </w:r>
      <w:r w:rsidRPr="00A10139">
        <w:rPr>
          <w:rStyle w:val="FootnoteReference"/>
        </w:rPr>
        <w:footnoteReference w:id="43"/>
      </w:r>
      <w:r w:rsidRPr="00A10139">
        <w:rPr>
          <w:rStyle w:val="FootnoteReference"/>
        </w:rPr>
        <w:t xml:space="preserve"> </w:t>
      </w:r>
      <w:r w:rsidRPr="00755A33">
        <w:t>the Supreme Court of Appeal,</w:t>
      </w:r>
      <w:r w:rsidRPr="00A10139">
        <w:rPr>
          <w:rStyle w:val="FootnoteReference"/>
        </w:rPr>
        <w:footnoteReference w:id="44"/>
      </w:r>
      <w:r w:rsidRPr="00A10139">
        <w:rPr>
          <w:rStyle w:val="FootnoteReference"/>
        </w:rPr>
        <w:t xml:space="preserve"> </w:t>
      </w:r>
      <w:r w:rsidRPr="00755A33">
        <w:t xml:space="preserve">the High Courts, including any high court of appeal that may be established by an Act of Parliament </w:t>
      </w:r>
      <w:r w:rsidRPr="00755A33">
        <w:lastRenderedPageBreak/>
        <w:t>to hear appeals from High Courts,</w:t>
      </w:r>
      <w:r w:rsidRPr="00A10139">
        <w:rPr>
          <w:rStyle w:val="FootnoteReference"/>
        </w:rPr>
        <w:footnoteReference w:id="45"/>
      </w:r>
      <w:r w:rsidRPr="00A10139">
        <w:rPr>
          <w:rStyle w:val="FootnoteReference"/>
        </w:rPr>
        <w:t xml:space="preserve"> </w:t>
      </w:r>
      <w:r w:rsidRPr="00755A33">
        <w:t>the Magistrates</w:t>
      </w:r>
      <w:r w:rsidR="00A10139">
        <w:t>’</w:t>
      </w:r>
      <w:r w:rsidRPr="00755A33">
        <w:t xml:space="preserve"> Courts;</w:t>
      </w:r>
      <w:r w:rsidRPr="00A10139">
        <w:rPr>
          <w:rStyle w:val="FootnoteReference"/>
        </w:rPr>
        <w:footnoteReference w:id="46"/>
      </w:r>
      <w:r w:rsidRPr="00A10139">
        <w:rPr>
          <w:rStyle w:val="FootnoteReference"/>
        </w:rPr>
        <w:t xml:space="preserve"> </w:t>
      </w:r>
      <w:r w:rsidRPr="00755A33">
        <w:t>and any other court established or recognised in terms of an Act of Parliament, including any court of a status similar to either the High Courts or the Magistrates</w:t>
      </w:r>
      <w:r w:rsidR="00A10139">
        <w:t>’</w:t>
      </w:r>
      <w:r w:rsidRPr="00755A33">
        <w:t xml:space="preserve"> Courts. In line herewith, through legislation, the following courts have been created: Special Income Tax Courts, Labour Appeal Court, Labour Court, Land Claims Court, Competition Appeal Court, Electoral Court, Divorce Courts, Consumer Courts and </w:t>
      </w:r>
      <w:r w:rsidR="00A10139">
        <w:t>“</w:t>
      </w:r>
      <w:r w:rsidRPr="00755A33">
        <w:t>Military Courts</w:t>
      </w:r>
      <w:r w:rsidR="00A10139">
        <w:t>”</w:t>
      </w:r>
      <w:r w:rsidRPr="00755A33">
        <w:t>. Equality Courts have been designated in terms of section 9 of the Constitution and the Promotion of Equality and Prevention of Unfair Discrimination Act, 2000.</w:t>
      </w:r>
      <w:r w:rsidRPr="00A10139">
        <w:rPr>
          <w:rStyle w:val="FootnoteReference"/>
        </w:rPr>
        <w:footnoteReference w:id="47"/>
      </w:r>
    </w:p>
    <w:p w14:paraId="16FE604A" w14:textId="1D3E2078" w:rsidR="00755A33" w:rsidRPr="00A10139" w:rsidRDefault="00755A33" w:rsidP="00755A33">
      <w:pPr>
        <w:pStyle w:val="SingleTxtG"/>
        <w:rPr>
          <w:rStyle w:val="FootnoteReference"/>
        </w:rPr>
      </w:pPr>
      <w:r w:rsidRPr="00755A33">
        <w:t>65.</w:t>
      </w:r>
      <w:r w:rsidRPr="00755A33">
        <w:tab/>
        <w:t xml:space="preserve">There are also Tribunals relating to the Investigation Units; Veterinary Council Tribunals, Water </w:t>
      </w:r>
      <w:r w:rsidR="00A10139">
        <w:t>“</w:t>
      </w:r>
      <w:r w:rsidRPr="00755A33">
        <w:t>Courts</w:t>
      </w:r>
      <w:r w:rsidR="00A10139">
        <w:t>”</w:t>
      </w:r>
      <w:r w:rsidRPr="00755A33">
        <w:t>/tribunals, etc. (These tribunals are established in terms of specific legislation.) There are furthermore Chiefs</w:t>
      </w:r>
      <w:r w:rsidR="00A10139">
        <w:t>’</w:t>
      </w:r>
      <w:r w:rsidRPr="00755A33">
        <w:t xml:space="preserve"> Courts, which have limited jurisdiction in applying customary law. There are also specialised courts that are part of our normal courts, but which focus on specific areas.</w:t>
      </w:r>
      <w:r w:rsidRPr="00A10139">
        <w:rPr>
          <w:rStyle w:val="FootnoteReference"/>
        </w:rPr>
        <w:footnoteReference w:id="48"/>
      </w:r>
    </w:p>
    <w:p w14:paraId="37C0A796" w14:textId="77777777" w:rsidR="00755A33" w:rsidRPr="00755A33" w:rsidRDefault="00755A33" w:rsidP="00755A33">
      <w:pPr>
        <w:pStyle w:val="SingleTxtG"/>
      </w:pPr>
      <w:r w:rsidRPr="00755A33">
        <w:t>66.</w:t>
      </w:r>
      <w:r w:rsidRPr="00755A33">
        <w:tab/>
        <w:t>Traditional courts are an indispensable part of the administration of justice. Chapter 12 of the Constitution recognises the institution, status and role of traditional leadership according to customary law, subject to the Constitution. Schedule 6 of the Constitution recognises the existence of traditional courts. The Constitution recognises customary law and legislation must thus provide for it. Traditional courts exist - it is therefore a constitutional imperative that they be transformed to suit our constitutional dispensation. Parliament is currently dealing with the Traditional Courts Bill. This is to ensure we deal with traditional justice concepts appropriately.</w:t>
      </w:r>
    </w:p>
    <w:p w14:paraId="74EA01E0" w14:textId="77777777" w:rsidR="00755A33" w:rsidRPr="00755A33" w:rsidRDefault="00755A33" w:rsidP="00755A33">
      <w:pPr>
        <w:pStyle w:val="SingleTxtG"/>
      </w:pPr>
      <w:r w:rsidRPr="00755A33">
        <w:t>67.</w:t>
      </w:r>
      <w:r w:rsidRPr="00755A33">
        <w:tab/>
        <w:t xml:space="preserve">It is also envisaged that community courts should be used to help deal with restorative justice as part of the CJS. The aim is to ensure that we deal with less serious crimes through diversion programmes instead of prison sentences. The Department of Justice is currently developing a policy framework regarding community courts. The aim is to develop a concept of Community Court Model suited for the South African constitutional democracy taking into consideration the transformation imperative underpinned by the Constitution. The Community Court concept embraces elements of restorative justice which lay emphasis on restitution, rehabilitation, victim-offender reconciliation, community crime prevention, and volunteer based services for offenders and victims. As part of the policy development, the </w:t>
      </w:r>
      <w:r w:rsidRPr="00755A33">
        <w:lastRenderedPageBreak/>
        <w:t>South African Law Reform Commission has been requested to add research on community courts to their research agenda.</w:t>
      </w:r>
    </w:p>
    <w:p w14:paraId="5056ED27" w14:textId="0A49DBCE" w:rsidR="00755A33" w:rsidRPr="00755A33" w:rsidRDefault="00755A33" w:rsidP="00755A33">
      <w:pPr>
        <w:pStyle w:val="SingleTxtG"/>
        <w:rPr>
          <w:b/>
        </w:rPr>
      </w:pPr>
      <w:r w:rsidRPr="00755A33">
        <w:t>68.</w:t>
      </w:r>
      <w:r w:rsidRPr="00755A33">
        <w:rPr>
          <w:b/>
        </w:rPr>
        <w:tab/>
      </w:r>
      <w:r w:rsidRPr="00755A33">
        <w:t>Other officers of the courts that are important in ensuring the protection of human rights include the Office of the Family Advocate which must be consulted on all matters involving children, as the High Court is the upper guardian of all children in South Africa. The Office of the Family Advocate also deals with disputes between parents or family members over the parental responsibility and rights of children. The functions of the Family Advocate have been extended by the Children</w:t>
      </w:r>
      <w:r w:rsidR="00A10139">
        <w:t>’</w:t>
      </w:r>
      <w:r w:rsidRPr="00755A33">
        <w:t>s Act, 2005.</w:t>
      </w:r>
      <w:r w:rsidRPr="00A10139">
        <w:rPr>
          <w:rStyle w:val="FootnoteReference"/>
        </w:rPr>
        <w:footnoteReference w:id="49"/>
      </w:r>
      <w:r w:rsidRPr="00A10139">
        <w:rPr>
          <w:rStyle w:val="FootnoteReference"/>
        </w:rPr>
        <w:t xml:space="preserve"> </w:t>
      </w:r>
      <w:r w:rsidRPr="00755A33">
        <w:t>The Family Advocate is the Central Authority for the RSA in International Child Abduction, whereby children are protected from the harmful effects of abduction to a foreign country by their parents or caregivers. The Hague Convention on the Civil Aspects of International Child Abduction, which South Africa acceded to on the 1</w:t>
      </w:r>
      <w:r w:rsidRPr="00033E65">
        <w:t xml:space="preserve">st </w:t>
      </w:r>
      <w:r w:rsidRPr="00755A33">
        <w:t>October 1996, now forms part of the laws of our country in terms of the Children</w:t>
      </w:r>
      <w:r w:rsidR="00A10139">
        <w:t>’</w:t>
      </w:r>
      <w:r w:rsidRPr="00755A33">
        <w:t>s Act, 2005. Our country</w:t>
      </w:r>
      <w:r w:rsidR="00A10139">
        <w:t>’</w:t>
      </w:r>
      <w:r w:rsidRPr="00755A33">
        <w:t>s participation in this international instrument makes it possible to secure the prompt return of children taken to or from South Africa and/or to secure to their right of contact with the left-behind parent. During 2016 our country accepted the accession of an additional 34 countries in order to increase the number of States that we are contracted with to 83 – this is in the interests of expanding our child protection work.</w:t>
      </w:r>
    </w:p>
    <w:p w14:paraId="31D4D7E5" w14:textId="70141971" w:rsidR="00755A33" w:rsidRPr="00755A33" w:rsidRDefault="00755A33" w:rsidP="00755A33">
      <w:pPr>
        <w:pStyle w:val="SingleTxtG"/>
        <w:rPr>
          <w:b/>
        </w:rPr>
      </w:pPr>
      <w:r w:rsidRPr="00755A33">
        <w:t>69.</w:t>
      </w:r>
      <w:r w:rsidRPr="00755A33">
        <w:tab/>
        <w:t>The Master of the High Court is there to serve the public in respect of Deceased Estates, Liquidations (Insolvent Estates), Registration of Trusts, Tutors and Curators, as well as the Administration of the Guardian</w:t>
      </w:r>
      <w:r w:rsidR="00A10139">
        <w:t>’</w:t>
      </w:r>
      <w:r w:rsidRPr="00755A33">
        <w:t>s Fund (minors and mentally challenged persons).</w:t>
      </w:r>
    </w:p>
    <w:p w14:paraId="4D6B4727" w14:textId="77777777" w:rsidR="00755A33" w:rsidRPr="00755A33" w:rsidRDefault="00755A33" w:rsidP="00755A33">
      <w:pPr>
        <w:pStyle w:val="SingleTxtG"/>
      </w:pPr>
      <w:r w:rsidRPr="00755A33">
        <w:t>70.</w:t>
      </w:r>
      <w:r w:rsidRPr="00755A33">
        <w:tab/>
        <w:t>Section 179 of the Constitution created a single National Prosecution Authority (NPA). The Office of the National Director of Public Prosecutions was established on 1 August 1998. The NPA comprises of the National Director, who is the head of the Office and manages the Office; Deputy National Directors of Public Prosecutions; Directors of Public Prosecutions and Special Directors; other members of the prosecuting authority appointed at or assigned to the Office; and members of the administrative staff at the Office. Legislation governing the prosecuting authority is the National Prosecuting Authority Act, 1998.</w:t>
      </w:r>
      <w:r w:rsidRPr="00A10139">
        <w:rPr>
          <w:rStyle w:val="FootnoteReference"/>
        </w:rPr>
        <w:footnoteReference w:id="50"/>
      </w:r>
      <w:r w:rsidRPr="00A10139">
        <w:rPr>
          <w:rStyle w:val="FootnoteReference"/>
        </w:rPr>
        <w:t xml:space="preserve"> </w:t>
      </w:r>
      <w:r w:rsidRPr="00755A33">
        <w:t>The Constitution, read with the said Act, provides the prosecuting authority with the power to institute criminal proceedings on behalf of the State and to carry out any necessary functions incidental to instituting criminal proceedings. In a constitutional state such as South Africa, all citizens have a right to enjoy a better quality of life – a life free from fear and free from crime. As a key partner in the criminal justice system, the NPA plays a critical role in ensuring that perpetrators of crime are charged and held responsible for their criminal actions. The NPA also assists to ensure public confidence in the criminal justice system.</w:t>
      </w:r>
    </w:p>
    <w:p w14:paraId="279590A4" w14:textId="77777777" w:rsidR="00755A33" w:rsidRPr="00755A33" w:rsidRDefault="00755A33" w:rsidP="00755A33">
      <w:pPr>
        <w:pStyle w:val="H23G"/>
      </w:pPr>
      <w:r w:rsidRPr="00755A33">
        <w:tab/>
      </w:r>
      <w:r w:rsidRPr="00755A33">
        <w:tab/>
        <w:t>Law enforcement and the Administration of justice</w:t>
      </w:r>
    </w:p>
    <w:p w14:paraId="2FDAA584" w14:textId="60152CBE" w:rsidR="00755A33" w:rsidRPr="00755A33" w:rsidRDefault="00755A33" w:rsidP="00755A33">
      <w:pPr>
        <w:pStyle w:val="SingleTxtG"/>
      </w:pPr>
      <w:r w:rsidRPr="00755A33">
        <w:t>71.</w:t>
      </w:r>
      <w:r w:rsidRPr="00755A33">
        <w:tab/>
        <w:t xml:space="preserve">To ensure the safety of all in South Africa, the law enforcement agencies, together with the DOJ&amp;CD, the NPA, the Department of Correctional Services (DCS), Social Development (DSD) and other departments, work together to achieve the NDP goal that </w:t>
      </w:r>
      <w:r w:rsidR="00A10139">
        <w:t>“</w:t>
      </w:r>
      <w:r w:rsidRPr="00755A33">
        <w:rPr>
          <w:i/>
        </w:rPr>
        <w:t>All people in SA are and feel safe.</w:t>
      </w:r>
      <w:r w:rsidR="00A10139">
        <w:t>”</w:t>
      </w:r>
      <w:r w:rsidRPr="00755A33">
        <w:t xml:space="preserve"> To deal with this in a focused manner across the value chain, the Justice, Crime Prevention and Security (JCPS) Cluster was established at a Cabinet level. The focus of the JCPS Cluster is the fight against crime and corruption, to enable an integrated and coordinated approach to policy formulation and coordination, and to drive the implementation of the government</w:t>
      </w:r>
      <w:r w:rsidR="00A10139">
        <w:t>’</w:t>
      </w:r>
      <w:r w:rsidRPr="00755A33">
        <w:t>s Programmes of Action as mandated by Cabinet and informed by the NDP.</w:t>
      </w:r>
    </w:p>
    <w:p w14:paraId="720C8CCC" w14:textId="77777777" w:rsidR="00755A33" w:rsidRPr="00A10139" w:rsidRDefault="00755A33" w:rsidP="00755A33">
      <w:pPr>
        <w:pStyle w:val="SingleTxtG"/>
        <w:rPr>
          <w:rStyle w:val="FootnoteReference"/>
        </w:rPr>
      </w:pPr>
      <w:r w:rsidRPr="00755A33">
        <w:t>72.</w:t>
      </w:r>
      <w:r w:rsidRPr="00755A33">
        <w:tab/>
        <w:t xml:space="preserve">Chapter 11 of the Constitution stipulates the South African Police Service has a responsibility to prevent, combat and investigate crime, maintain public order, protect and secure the inhabitants of the Republic and their property; and uphold and enforce the law. The SAPS must create a safe and secure environment for all people in South Africa, prevent anything that may threaten the safety or security of any community, must investigate any crimes that threaten the safety or security of any community, ensure criminals are brought to justice; and participate in efforts to address the causes of crime. The South African Police </w:t>
      </w:r>
      <w:r w:rsidRPr="00755A33">
        <w:lastRenderedPageBreak/>
        <w:t>Service Act, 1995</w:t>
      </w:r>
      <w:r w:rsidRPr="00A10139">
        <w:rPr>
          <w:rStyle w:val="FootnoteReference"/>
        </w:rPr>
        <w:footnoteReference w:id="51"/>
      </w:r>
      <w:r w:rsidRPr="00A10139">
        <w:rPr>
          <w:rStyle w:val="FootnoteReference"/>
        </w:rPr>
        <w:t xml:space="preserve"> </w:t>
      </w:r>
      <w:r w:rsidRPr="00755A33">
        <w:t>provides for the establishment, organisation, regulation and control of the SAPS.</w:t>
      </w:r>
      <w:r w:rsidRPr="00755A33">
        <w:rPr>
          <w:rFonts w:eastAsia="Calibri"/>
          <w:lang w:eastAsia="en-GB"/>
        </w:rPr>
        <w:t xml:space="preserve"> The number of </w:t>
      </w:r>
      <w:r w:rsidRPr="00755A33">
        <w:t>reported serious crimes in South Africa, for the period 2013 – 2017 are set out in the table below.</w:t>
      </w:r>
      <w:r w:rsidRPr="00A10139">
        <w:rPr>
          <w:rStyle w:val="FootnoteReference"/>
        </w:rPr>
        <w:footnoteReference w:id="52"/>
      </w:r>
    </w:p>
    <w:p w14:paraId="668251C3" w14:textId="38D8121A" w:rsidR="00755A33" w:rsidRPr="00A10139" w:rsidRDefault="00755A33" w:rsidP="00115279">
      <w:pPr>
        <w:pStyle w:val="H23G"/>
        <w:rPr>
          <w:rStyle w:val="FootnoteReference"/>
        </w:rPr>
      </w:pPr>
      <w:r w:rsidRPr="00115279">
        <w:rPr>
          <w:b w:val="0"/>
          <w:bCs/>
        </w:rPr>
        <w:tab/>
      </w:r>
      <w:r w:rsidRPr="00115279">
        <w:rPr>
          <w:b w:val="0"/>
          <w:bCs/>
        </w:rPr>
        <w:tab/>
        <w:t>Table 21</w:t>
      </w:r>
      <w:r w:rsidR="00115279">
        <w:br/>
      </w:r>
      <w:r w:rsidRPr="00755A33">
        <w:t>Reported serious crimes in South Africa, 2013–2017</w:t>
      </w:r>
      <w:r w:rsidRPr="008052FD">
        <w:rPr>
          <w:rStyle w:val="FootnoteReference"/>
          <w:b w:val="0"/>
          <w:bCs/>
        </w:rPr>
        <w:footnoteReference w:id="5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2"/>
        <w:gridCol w:w="25"/>
        <w:gridCol w:w="818"/>
        <w:gridCol w:w="33"/>
        <w:gridCol w:w="948"/>
        <w:gridCol w:w="7"/>
        <w:gridCol w:w="18"/>
        <w:gridCol w:w="20"/>
        <w:gridCol w:w="851"/>
        <w:gridCol w:w="992"/>
        <w:gridCol w:w="709"/>
        <w:gridCol w:w="707"/>
      </w:tblGrid>
      <w:tr w:rsidR="002335B6" w:rsidRPr="00115279" w14:paraId="49582C34" w14:textId="77777777" w:rsidTr="007C779C">
        <w:trPr>
          <w:tblHeader/>
        </w:trPr>
        <w:tc>
          <w:tcPr>
            <w:tcW w:w="2242" w:type="dxa"/>
            <w:tcBorders>
              <w:top w:val="single" w:sz="4" w:space="0" w:color="auto"/>
              <w:bottom w:val="single" w:sz="12" w:space="0" w:color="auto"/>
            </w:tcBorders>
            <w:shd w:val="clear" w:color="auto" w:fill="auto"/>
            <w:vAlign w:val="bottom"/>
          </w:tcPr>
          <w:p w14:paraId="30879629" w14:textId="77777777" w:rsidR="00755A33" w:rsidRPr="00115279" w:rsidRDefault="00755A33" w:rsidP="00115279">
            <w:pPr>
              <w:spacing w:before="80" w:after="80" w:line="200" w:lineRule="exact"/>
              <w:rPr>
                <w:bCs/>
                <w:i/>
                <w:sz w:val="16"/>
              </w:rPr>
            </w:pPr>
            <w:r w:rsidRPr="00115279">
              <w:rPr>
                <w:bCs/>
                <w:i/>
                <w:sz w:val="16"/>
              </w:rPr>
              <w:t>Crime Category</w:t>
            </w:r>
          </w:p>
        </w:tc>
        <w:tc>
          <w:tcPr>
            <w:tcW w:w="843" w:type="dxa"/>
            <w:gridSpan w:val="2"/>
            <w:tcBorders>
              <w:top w:val="single" w:sz="4" w:space="0" w:color="auto"/>
              <w:bottom w:val="single" w:sz="12" w:space="0" w:color="auto"/>
            </w:tcBorders>
            <w:shd w:val="clear" w:color="auto" w:fill="auto"/>
            <w:vAlign w:val="bottom"/>
          </w:tcPr>
          <w:p w14:paraId="5CD159B0" w14:textId="3D9F856C" w:rsidR="00755A33" w:rsidRPr="00115279" w:rsidRDefault="00755A33" w:rsidP="007C779C">
            <w:pPr>
              <w:spacing w:before="80" w:after="80" w:line="200" w:lineRule="exact"/>
              <w:jc w:val="right"/>
              <w:rPr>
                <w:bCs/>
                <w:i/>
                <w:sz w:val="16"/>
              </w:rPr>
            </w:pPr>
            <w:r w:rsidRPr="00115279">
              <w:rPr>
                <w:bCs/>
                <w:i/>
                <w:sz w:val="16"/>
              </w:rPr>
              <w:t>April–March 2013/14</w:t>
            </w:r>
          </w:p>
        </w:tc>
        <w:tc>
          <w:tcPr>
            <w:tcW w:w="988" w:type="dxa"/>
            <w:gridSpan w:val="3"/>
            <w:tcBorders>
              <w:top w:val="single" w:sz="4" w:space="0" w:color="auto"/>
              <w:bottom w:val="single" w:sz="12" w:space="0" w:color="auto"/>
            </w:tcBorders>
            <w:shd w:val="clear" w:color="auto" w:fill="auto"/>
            <w:vAlign w:val="bottom"/>
          </w:tcPr>
          <w:p w14:paraId="666AA6D4" w14:textId="037A23DB" w:rsidR="00755A33" w:rsidRPr="00115279" w:rsidRDefault="00755A33" w:rsidP="007C779C">
            <w:pPr>
              <w:spacing w:before="80" w:after="80" w:line="200" w:lineRule="exact"/>
              <w:jc w:val="right"/>
              <w:rPr>
                <w:bCs/>
                <w:i/>
                <w:sz w:val="16"/>
              </w:rPr>
            </w:pPr>
            <w:r w:rsidRPr="00115279">
              <w:rPr>
                <w:bCs/>
                <w:i/>
                <w:sz w:val="16"/>
              </w:rPr>
              <w:t>April–March 2014/15</w:t>
            </w:r>
          </w:p>
        </w:tc>
        <w:tc>
          <w:tcPr>
            <w:tcW w:w="889" w:type="dxa"/>
            <w:gridSpan w:val="3"/>
            <w:tcBorders>
              <w:top w:val="single" w:sz="4" w:space="0" w:color="auto"/>
              <w:bottom w:val="single" w:sz="12" w:space="0" w:color="auto"/>
            </w:tcBorders>
            <w:shd w:val="clear" w:color="auto" w:fill="auto"/>
            <w:vAlign w:val="bottom"/>
          </w:tcPr>
          <w:p w14:paraId="248EF074" w14:textId="0CE4CB44" w:rsidR="00755A33" w:rsidRPr="00115279" w:rsidRDefault="00755A33" w:rsidP="007C779C">
            <w:pPr>
              <w:spacing w:before="80" w:after="80" w:line="200" w:lineRule="exact"/>
              <w:jc w:val="right"/>
              <w:rPr>
                <w:bCs/>
                <w:i/>
                <w:sz w:val="16"/>
              </w:rPr>
            </w:pPr>
            <w:r w:rsidRPr="00115279">
              <w:rPr>
                <w:bCs/>
                <w:i/>
                <w:sz w:val="16"/>
              </w:rPr>
              <w:t>April–March 2015/16</w:t>
            </w:r>
          </w:p>
        </w:tc>
        <w:tc>
          <w:tcPr>
            <w:tcW w:w="992" w:type="dxa"/>
            <w:tcBorders>
              <w:top w:val="single" w:sz="4" w:space="0" w:color="auto"/>
              <w:bottom w:val="single" w:sz="12" w:space="0" w:color="auto"/>
            </w:tcBorders>
            <w:shd w:val="clear" w:color="auto" w:fill="auto"/>
            <w:vAlign w:val="bottom"/>
          </w:tcPr>
          <w:p w14:paraId="1AAB5907" w14:textId="16F5D157" w:rsidR="00755A33" w:rsidRPr="00115279" w:rsidRDefault="00755A33" w:rsidP="007C779C">
            <w:pPr>
              <w:spacing w:before="80" w:after="80" w:line="200" w:lineRule="exact"/>
              <w:jc w:val="right"/>
              <w:rPr>
                <w:bCs/>
                <w:i/>
                <w:sz w:val="16"/>
              </w:rPr>
            </w:pPr>
            <w:r w:rsidRPr="00115279">
              <w:rPr>
                <w:bCs/>
                <w:i/>
                <w:sz w:val="16"/>
              </w:rPr>
              <w:t>April–March 2016/17</w:t>
            </w:r>
          </w:p>
        </w:tc>
        <w:tc>
          <w:tcPr>
            <w:tcW w:w="709" w:type="dxa"/>
            <w:tcBorders>
              <w:top w:val="single" w:sz="4" w:space="0" w:color="auto"/>
              <w:bottom w:val="single" w:sz="12" w:space="0" w:color="auto"/>
            </w:tcBorders>
            <w:shd w:val="clear" w:color="auto" w:fill="auto"/>
            <w:vAlign w:val="bottom"/>
          </w:tcPr>
          <w:p w14:paraId="3A830E93" w14:textId="77777777" w:rsidR="00755A33" w:rsidRPr="00115279" w:rsidRDefault="00755A33" w:rsidP="007C779C">
            <w:pPr>
              <w:spacing w:before="80" w:after="80" w:line="200" w:lineRule="exact"/>
              <w:jc w:val="right"/>
              <w:rPr>
                <w:bCs/>
                <w:i/>
                <w:sz w:val="16"/>
              </w:rPr>
            </w:pPr>
            <w:r w:rsidRPr="00115279">
              <w:rPr>
                <w:bCs/>
                <w:i/>
                <w:sz w:val="16"/>
              </w:rPr>
              <w:t>Case Diff</w:t>
            </w:r>
          </w:p>
        </w:tc>
        <w:tc>
          <w:tcPr>
            <w:tcW w:w="707" w:type="dxa"/>
            <w:tcBorders>
              <w:top w:val="single" w:sz="4" w:space="0" w:color="auto"/>
              <w:bottom w:val="single" w:sz="12" w:space="0" w:color="auto"/>
            </w:tcBorders>
            <w:shd w:val="clear" w:color="auto" w:fill="auto"/>
            <w:vAlign w:val="bottom"/>
          </w:tcPr>
          <w:p w14:paraId="50D2FD9C" w14:textId="77777777" w:rsidR="00755A33" w:rsidRPr="00115279" w:rsidRDefault="00755A33" w:rsidP="007C779C">
            <w:pPr>
              <w:spacing w:before="80" w:after="80" w:line="200" w:lineRule="exact"/>
              <w:jc w:val="right"/>
              <w:rPr>
                <w:bCs/>
                <w:i/>
                <w:sz w:val="16"/>
              </w:rPr>
            </w:pPr>
            <w:r w:rsidRPr="00115279">
              <w:rPr>
                <w:bCs/>
                <w:i/>
                <w:sz w:val="16"/>
              </w:rPr>
              <w:t>% Change</w:t>
            </w:r>
          </w:p>
        </w:tc>
      </w:tr>
      <w:tr w:rsidR="00755A33" w:rsidRPr="00115279" w14:paraId="08319CAF" w14:textId="77777777" w:rsidTr="00214399">
        <w:tc>
          <w:tcPr>
            <w:tcW w:w="7370" w:type="dxa"/>
            <w:gridSpan w:val="12"/>
            <w:tcBorders>
              <w:top w:val="single" w:sz="12" w:space="0" w:color="auto"/>
              <w:bottom w:val="single" w:sz="4" w:space="0" w:color="auto"/>
            </w:tcBorders>
            <w:shd w:val="clear" w:color="auto" w:fill="auto"/>
          </w:tcPr>
          <w:p w14:paraId="03E5210D" w14:textId="35ACD566" w:rsidR="00755A33" w:rsidRPr="00115279" w:rsidRDefault="00115279" w:rsidP="00115279">
            <w:pPr>
              <w:spacing w:before="40" w:after="40" w:line="220" w:lineRule="exact"/>
              <w:rPr>
                <w:bCs/>
                <w:i/>
                <w:iCs/>
                <w:sz w:val="18"/>
              </w:rPr>
            </w:pPr>
            <w:r w:rsidRPr="00115279">
              <w:rPr>
                <w:bCs/>
                <w:i/>
                <w:iCs/>
                <w:sz w:val="18"/>
              </w:rPr>
              <w:t>Contact Crimes (Crimes against the person)</w:t>
            </w:r>
          </w:p>
        </w:tc>
      </w:tr>
      <w:tr w:rsidR="002335B6" w:rsidRPr="00115279" w14:paraId="29EADCFA" w14:textId="77777777" w:rsidTr="007C779C">
        <w:tc>
          <w:tcPr>
            <w:tcW w:w="2242" w:type="dxa"/>
            <w:tcBorders>
              <w:top w:val="single" w:sz="4" w:space="0" w:color="auto"/>
            </w:tcBorders>
            <w:shd w:val="clear" w:color="auto" w:fill="auto"/>
          </w:tcPr>
          <w:p w14:paraId="72549873" w14:textId="77777777" w:rsidR="00755A33" w:rsidRPr="00115279" w:rsidRDefault="00755A33" w:rsidP="00115279">
            <w:pPr>
              <w:spacing w:before="40" w:after="40" w:line="220" w:lineRule="exact"/>
              <w:rPr>
                <w:bCs/>
                <w:sz w:val="18"/>
              </w:rPr>
            </w:pPr>
            <w:r w:rsidRPr="00115279">
              <w:rPr>
                <w:bCs/>
                <w:sz w:val="18"/>
              </w:rPr>
              <w:t>Murder</w:t>
            </w:r>
          </w:p>
        </w:tc>
        <w:tc>
          <w:tcPr>
            <w:tcW w:w="843" w:type="dxa"/>
            <w:gridSpan w:val="2"/>
            <w:tcBorders>
              <w:top w:val="single" w:sz="4" w:space="0" w:color="auto"/>
            </w:tcBorders>
            <w:shd w:val="clear" w:color="auto" w:fill="auto"/>
            <w:vAlign w:val="bottom"/>
          </w:tcPr>
          <w:p w14:paraId="32695A6E" w14:textId="77777777" w:rsidR="00755A33" w:rsidRPr="00115279" w:rsidRDefault="00755A33" w:rsidP="00115279">
            <w:pPr>
              <w:spacing w:before="40" w:after="40" w:line="220" w:lineRule="exact"/>
              <w:jc w:val="right"/>
              <w:rPr>
                <w:bCs/>
                <w:sz w:val="18"/>
              </w:rPr>
            </w:pPr>
            <w:r w:rsidRPr="00115279">
              <w:rPr>
                <w:bCs/>
                <w:sz w:val="18"/>
              </w:rPr>
              <w:t>17 023</w:t>
            </w:r>
          </w:p>
        </w:tc>
        <w:tc>
          <w:tcPr>
            <w:tcW w:w="1006" w:type="dxa"/>
            <w:gridSpan w:val="4"/>
            <w:tcBorders>
              <w:top w:val="single" w:sz="4" w:space="0" w:color="auto"/>
            </w:tcBorders>
            <w:shd w:val="clear" w:color="auto" w:fill="auto"/>
            <w:vAlign w:val="bottom"/>
          </w:tcPr>
          <w:p w14:paraId="0EBF021C" w14:textId="77777777" w:rsidR="00755A33" w:rsidRPr="00115279" w:rsidRDefault="00755A33" w:rsidP="00115279">
            <w:pPr>
              <w:spacing w:before="40" w:after="40" w:line="220" w:lineRule="exact"/>
              <w:jc w:val="right"/>
              <w:rPr>
                <w:bCs/>
                <w:sz w:val="18"/>
              </w:rPr>
            </w:pPr>
            <w:r w:rsidRPr="00115279">
              <w:rPr>
                <w:bCs/>
                <w:sz w:val="18"/>
              </w:rPr>
              <w:t>17 805</w:t>
            </w:r>
          </w:p>
        </w:tc>
        <w:tc>
          <w:tcPr>
            <w:tcW w:w="871" w:type="dxa"/>
            <w:gridSpan w:val="2"/>
            <w:tcBorders>
              <w:top w:val="single" w:sz="4" w:space="0" w:color="auto"/>
            </w:tcBorders>
            <w:shd w:val="clear" w:color="auto" w:fill="auto"/>
            <w:vAlign w:val="bottom"/>
          </w:tcPr>
          <w:p w14:paraId="50C09EF9" w14:textId="77777777" w:rsidR="00755A33" w:rsidRPr="00115279" w:rsidRDefault="00755A33" w:rsidP="00115279">
            <w:pPr>
              <w:spacing w:before="40" w:after="40" w:line="220" w:lineRule="exact"/>
              <w:jc w:val="right"/>
              <w:rPr>
                <w:bCs/>
                <w:sz w:val="18"/>
              </w:rPr>
            </w:pPr>
            <w:r w:rsidRPr="00115279">
              <w:rPr>
                <w:bCs/>
                <w:sz w:val="18"/>
              </w:rPr>
              <w:t>18 673</w:t>
            </w:r>
          </w:p>
        </w:tc>
        <w:tc>
          <w:tcPr>
            <w:tcW w:w="992" w:type="dxa"/>
            <w:tcBorders>
              <w:top w:val="single" w:sz="4" w:space="0" w:color="auto"/>
            </w:tcBorders>
            <w:shd w:val="clear" w:color="auto" w:fill="auto"/>
            <w:vAlign w:val="bottom"/>
          </w:tcPr>
          <w:p w14:paraId="089F9625" w14:textId="77777777" w:rsidR="00755A33" w:rsidRPr="00115279" w:rsidRDefault="00755A33" w:rsidP="00115279">
            <w:pPr>
              <w:spacing w:before="40" w:after="40" w:line="220" w:lineRule="exact"/>
              <w:jc w:val="right"/>
              <w:rPr>
                <w:bCs/>
                <w:sz w:val="18"/>
              </w:rPr>
            </w:pPr>
            <w:r w:rsidRPr="00115279">
              <w:rPr>
                <w:bCs/>
                <w:sz w:val="18"/>
              </w:rPr>
              <w:t>19 016</w:t>
            </w:r>
          </w:p>
        </w:tc>
        <w:tc>
          <w:tcPr>
            <w:tcW w:w="709" w:type="dxa"/>
            <w:tcBorders>
              <w:top w:val="single" w:sz="4" w:space="0" w:color="auto"/>
            </w:tcBorders>
            <w:shd w:val="clear" w:color="auto" w:fill="auto"/>
            <w:vAlign w:val="bottom"/>
          </w:tcPr>
          <w:p w14:paraId="6D4FBB31" w14:textId="77777777" w:rsidR="00755A33" w:rsidRPr="00115279" w:rsidRDefault="00755A33" w:rsidP="00115279">
            <w:pPr>
              <w:spacing w:before="40" w:after="40" w:line="220" w:lineRule="exact"/>
              <w:jc w:val="right"/>
              <w:rPr>
                <w:bCs/>
                <w:sz w:val="18"/>
              </w:rPr>
            </w:pPr>
            <w:r w:rsidRPr="00115279">
              <w:rPr>
                <w:bCs/>
                <w:sz w:val="18"/>
              </w:rPr>
              <w:t>343</w:t>
            </w:r>
          </w:p>
        </w:tc>
        <w:tc>
          <w:tcPr>
            <w:tcW w:w="707" w:type="dxa"/>
            <w:tcBorders>
              <w:top w:val="single" w:sz="4" w:space="0" w:color="auto"/>
            </w:tcBorders>
            <w:shd w:val="clear" w:color="auto" w:fill="auto"/>
            <w:vAlign w:val="bottom"/>
          </w:tcPr>
          <w:p w14:paraId="26CD3805" w14:textId="77777777" w:rsidR="00755A33" w:rsidRPr="00115279" w:rsidRDefault="00755A33" w:rsidP="00115279">
            <w:pPr>
              <w:spacing w:before="40" w:after="40" w:line="220" w:lineRule="exact"/>
              <w:jc w:val="right"/>
              <w:rPr>
                <w:bCs/>
                <w:sz w:val="18"/>
              </w:rPr>
            </w:pPr>
            <w:r w:rsidRPr="00115279">
              <w:rPr>
                <w:bCs/>
                <w:sz w:val="18"/>
              </w:rPr>
              <w:t>1.8</w:t>
            </w:r>
          </w:p>
        </w:tc>
      </w:tr>
      <w:tr w:rsidR="007C779C" w:rsidRPr="00115279" w14:paraId="1DF2BEE2" w14:textId="77777777" w:rsidTr="007C779C">
        <w:tc>
          <w:tcPr>
            <w:tcW w:w="2242" w:type="dxa"/>
            <w:shd w:val="clear" w:color="auto" w:fill="auto"/>
          </w:tcPr>
          <w:p w14:paraId="322C2F66" w14:textId="77777777" w:rsidR="00755A33" w:rsidRPr="00115279" w:rsidRDefault="00755A33" w:rsidP="00115279">
            <w:pPr>
              <w:spacing w:before="40" w:after="40" w:line="220" w:lineRule="exact"/>
              <w:rPr>
                <w:bCs/>
                <w:sz w:val="18"/>
              </w:rPr>
            </w:pPr>
            <w:r w:rsidRPr="00115279">
              <w:rPr>
                <w:bCs/>
                <w:sz w:val="18"/>
              </w:rPr>
              <w:t>Sexual Offences</w:t>
            </w:r>
          </w:p>
        </w:tc>
        <w:tc>
          <w:tcPr>
            <w:tcW w:w="843" w:type="dxa"/>
            <w:gridSpan w:val="2"/>
            <w:shd w:val="clear" w:color="auto" w:fill="auto"/>
            <w:vAlign w:val="bottom"/>
          </w:tcPr>
          <w:p w14:paraId="642327F5" w14:textId="77777777" w:rsidR="00755A33" w:rsidRPr="00115279" w:rsidRDefault="00755A33" w:rsidP="00115279">
            <w:pPr>
              <w:spacing w:before="40" w:after="40" w:line="220" w:lineRule="exact"/>
              <w:jc w:val="right"/>
              <w:rPr>
                <w:bCs/>
                <w:sz w:val="18"/>
              </w:rPr>
            </w:pPr>
            <w:r w:rsidRPr="00115279">
              <w:rPr>
                <w:bCs/>
                <w:sz w:val="18"/>
              </w:rPr>
              <w:t>56 680</w:t>
            </w:r>
          </w:p>
        </w:tc>
        <w:tc>
          <w:tcPr>
            <w:tcW w:w="1006" w:type="dxa"/>
            <w:gridSpan w:val="4"/>
            <w:shd w:val="clear" w:color="auto" w:fill="auto"/>
            <w:vAlign w:val="bottom"/>
          </w:tcPr>
          <w:p w14:paraId="33C0BBEB" w14:textId="77777777" w:rsidR="00755A33" w:rsidRPr="00115279" w:rsidRDefault="00755A33" w:rsidP="00115279">
            <w:pPr>
              <w:spacing w:before="40" w:after="40" w:line="220" w:lineRule="exact"/>
              <w:jc w:val="right"/>
              <w:rPr>
                <w:bCs/>
                <w:sz w:val="18"/>
              </w:rPr>
            </w:pPr>
            <w:r w:rsidRPr="00115279">
              <w:rPr>
                <w:bCs/>
                <w:sz w:val="18"/>
              </w:rPr>
              <w:t>53 617</w:t>
            </w:r>
          </w:p>
        </w:tc>
        <w:tc>
          <w:tcPr>
            <w:tcW w:w="871" w:type="dxa"/>
            <w:gridSpan w:val="2"/>
            <w:shd w:val="clear" w:color="auto" w:fill="auto"/>
            <w:vAlign w:val="bottom"/>
          </w:tcPr>
          <w:p w14:paraId="03F5FF04" w14:textId="77777777" w:rsidR="00755A33" w:rsidRPr="00115279" w:rsidRDefault="00755A33" w:rsidP="00115279">
            <w:pPr>
              <w:spacing w:before="40" w:after="40" w:line="220" w:lineRule="exact"/>
              <w:jc w:val="right"/>
              <w:rPr>
                <w:bCs/>
                <w:sz w:val="18"/>
              </w:rPr>
            </w:pPr>
            <w:r w:rsidRPr="00115279">
              <w:rPr>
                <w:bCs/>
                <w:sz w:val="18"/>
              </w:rPr>
              <w:t>51 895</w:t>
            </w:r>
          </w:p>
        </w:tc>
        <w:tc>
          <w:tcPr>
            <w:tcW w:w="992" w:type="dxa"/>
            <w:shd w:val="clear" w:color="auto" w:fill="auto"/>
            <w:vAlign w:val="bottom"/>
          </w:tcPr>
          <w:p w14:paraId="0F44EB5D" w14:textId="77777777" w:rsidR="00755A33" w:rsidRPr="00115279" w:rsidRDefault="00755A33" w:rsidP="00115279">
            <w:pPr>
              <w:spacing w:before="40" w:after="40" w:line="220" w:lineRule="exact"/>
              <w:jc w:val="right"/>
              <w:rPr>
                <w:bCs/>
                <w:sz w:val="18"/>
              </w:rPr>
            </w:pPr>
            <w:r w:rsidRPr="00115279">
              <w:rPr>
                <w:bCs/>
                <w:sz w:val="18"/>
              </w:rPr>
              <w:t>49 660</w:t>
            </w:r>
          </w:p>
        </w:tc>
        <w:tc>
          <w:tcPr>
            <w:tcW w:w="709" w:type="dxa"/>
            <w:shd w:val="clear" w:color="auto" w:fill="auto"/>
            <w:vAlign w:val="bottom"/>
          </w:tcPr>
          <w:p w14:paraId="6205F705" w14:textId="77777777" w:rsidR="00755A33" w:rsidRPr="00115279" w:rsidRDefault="00755A33" w:rsidP="00115279">
            <w:pPr>
              <w:spacing w:before="40" w:after="40" w:line="220" w:lineRule="exact"/>
              <w:jc w:val="right"/>
              <w:rPr>
                <w:bCs/>
                <w:sz w:val="18"/>
              </w:rPr>
            </w:pPr>
            <w:r w:rsidRPr="00115279">
              <w:rPr>
                <w:bCs/>
                <w:sz w:val="18"/>
              </w:rPr>
              <w:t>-2 235</w:t>
            </w:r>
          </w:p>
        </w:tc>
        <w:tc>
          <w:tcPr>
            <w:tcW w:w="707" w:type="dxa"/>
            <w:shd w:val="clear" w:color="auto" w:fill="auto"/>
            <w:vAlign w:val="bottom"/>
          </w:tcPr>
          <w:p w14:paraId="19E2696A" w14:textId="77777777" w:rsidR="00755A33" w:rsidRPr="00115279" w:rsidRDefault="00755A33" w:rsidP="00115279">
            <w:pPr>
              <w:spacing w:before="40" w:after="40" w:line="220" w:lineRule="exact"/>
              <w:jc w:val="right"/>
              <w:rPr>
                <w:bCs/>
                <w:sz w:val="18"/>
              </w:rPr>
            </w:pPr>
            <w:r w:rsidRPr="00115279">
              <w:rPr>
                <w:bCs/>
                <w:sz w:val="18"/>
              </w:rPr>
              <w:t>-4.3</w:t>
            </w:r>
          </w:p>
        </w:tc>
      </w:tr>
      <w:tr w:rsidR="007C779C" w:rsidRPr="00115279" w14:paraId="09F1AA66" w14:textId="77777777" w:rsidTr="007C779C">
        <w:tc>
          <w:tcPr>
            <w:tcW w:w="2242" w:type="dxa"/>
            <w:shd w:val="clear" w:color="auto" w:fill="auto"/>
          </w:tcPr>
          <w:p w14:paraId="0491A07F" w14:textId="77777777" w:rsidR="00755A33" w:rsidRPr="00115279" w:rsidRDefault="00755A33" w:rsidP="00115279">
            <w:pPr>
              <w:spacing w:before="40" w:after="40" w:line="220" w:lineRule="exact"/>
              <w:rPr>
                <w:bCs/>
                <w:sz w:val="18"/>
              </w:rPr>
            </w:pPr>
            <w:r w:rsidRPr="00115279">
              <w:rPr>
                <w:bCs/>
                <w:sz w:val="18"/>
              </w:rPr>
              <w:t>Attempted Murder</w:t>
            </w:r>
          </w:p>
        </w:tc>
        <w:tc>
          <w:tcPr>
            <w:tcW w:w="843" w:type="dxa"/>
            <w:gridSpan w:val="2"/>
            <w:shd w:val="clear" w:color="auto" w:fill="auto"/>
            <w:vAlign w:val="bottom"/>
          </w:tcPr>
          <w:p w14:paraId="61C6EB0C" w14:textId="77777777" w:rsidR="00755A33" w:rsidRPr="00115279" w:rsidRDefault="00755A33" w:rsidP="00115279">
            <w:pPr>
              <w:spacing w:before="40" w:after="40" w:line="220" w:lineRule="exact"/>
              <w:jc w:val="right"/>
              <w:rPr>
                <w:bCs/>
                <w:sz w:val="18"/>
              </w:rPr>
            </w:pPr>
            <w:r w:rsidRPr="00115279">
              <w:rPr>
                <w:bCs/>
                <w:sz w:val="18"/>
              </w:rPr>
              <w:t>16 989</w:t>
            </w:r>
          </w:p>
        </w:tc>
        <w:tc>
          <w:tcPr>
            <w:tcW w:w="1006" w:type="dxa"/>
            <w:gridSpan w:val="4"/>
            <w:shd w:val="clear" w:color="auto" w:fill="auto"/>
            <w:vAlign w:val="bottom"/>
          </w:tcPr>
          <w:p w14:paraId="27340D11" w14:textId="77777777" w:rsidR="00755A33" w:rsidRPr="00115279" w:rsidRDefault="00755A33" w:rsidP="00115279">
            <w:pPr>
              <w:spacing w:before="40" w:after="40" w:line="220" w:lineRule="exact"/>
              <w:jc w:val="right"/>
              <w:rPr>
                <w:bCs/>
                <w:sz w:val="18"/>
              </w:rPr>
            </w:pPr>
            <w:r w:rsidRPr="00115279">
              <w:rPr>
                <w:bCs/>
                <w:sz w:val="18"/>
              </w:rPr>
              <w:t>17 537</w:t>
            </w:r>
          </w:p>
        </w:tc>
        <w:tc>
          <w:tcPr>
            <w:tcW w:w="871" w:type="dxa"/>
            <w:gridSpan w:val="2"/>
            <w:shd w:val="clear" w:color="auto" w:fill="auto"/>
            <w:vAlign w:val="bottom"/>
          </w:tcPr>
          <w:p w14:paraId="12E6199F" w14:textId="77777777" w:rsidR="00755A33" w:rsidRPr="00115279" w:rsidRDefault="00755A33" w:rsidP="00115279">
            <w:pPr>
              <w:spacing w:before="40" w:after="40" w:line="220" w:lineRule="exact"/>
              <w:jc w:val="right"/>
              <w:rPr>
                <w:bCs/>
                <w:sz w:val="18"/>
              </w:rPr>
            </w:pPr>
            <w:r w:rsidRPr="00115279">
              <w:rPr>
                <w:bCs/>
                <w:sz w:val="18"/>
              </w:rPr>
              <w:t>18 127</w:t>
            </w:r>
          </w:p>
        </w:tc>
        <w:tc>
          <w:tcPr>
            <w:tcW w:w="992" w:type="dxa"/>
            <w:shd w:val="clear" w:color="auto" w:fill="auto"/>
            <w:vAlign w:val="bottom"/>
          </w:tcPr>
          <w:p w14:paraId="2071B770" w14:textId="77777777" w:rsidR="00755A33" w:rsidRPr="00115279" w:rsidRDefault="00755A33" w:rsidP="00115279">
            <w:pPr>
              <w:spacing w:before="40" w:after="40" w:line="220" w:lineRule="exact"/>
              <w:jc w:val="right"/>
              <w:rPr>
                <w:bCs/>
                <w:sz w:val="18"/>
              </w:rPr>
            </w:pPr>
            <w:r w:rsidRPr="00115279">
              <w:rPr>
                <w:bCs/>
                <w:sz w:val="18"/>
              </w:rPr>
              <w:t>18 205</w:t>
            </w:r>
          </w:p>
        </w:tc>
        <w:tc>
          <w:tcPr>
            <w:tcW w:w="709" w:type="dxa"/>
            <w:shd w:val="clear" w:color="auto" w:fill="auto"/>
            <w:vAlign w:val="bottom"/>
          </w:tcPr>
          <w:p w14:paraId="459712E3" w14:textId="77777777" w:rsidR="00755A33" w:rsidRPr="00115279" w:rsidRDefault="00755A33" w:rsidP="00115279">
            <w:pPr>
              <w:spacing w:before="40" w:after="40" w:line="220" w:lineRule="exact"/>
              <w:jc w:val="right"/>
              <w:rPr>
                <w:bCs/>
                <w:sz w:val="18"/>
              </w:rPr>
            </w:pPr>
            <w:r w:rsidRPr="00115279">
              <w:rPr>
                <w:bCs/>
                <w:sz w:val="18"/>
              </w:rPr>
              <w:t>78</w:t>
            </w:r>
          </w:p>
        </w:tc>
        <w:tc>
          <w:tcPr>
            <w:tcW w:w="707" w:type="dxa"/>
            <w:shd w:val="clear" w:color="auto" w:fill="auto"/>
            <w:vAlign w:val="bottom"/>
          </w:tcPr>
          <w:p w14:paraId="4FBC6814" w14:textId="77777777" w:rsidR="00755A33" w:rsidRPr="00115279" w:rsidRDefault="00755A33" w:rsidP="00115279">
            <w:pPr>
              <w:spacing w:before="40" w:after="40" w:line="220" w:lineRule="exact"/>
              <w:jc w:val="right"/>
              <w:rPr>
                <w:bCs/>
                <w:sz w:val="18"/>
              </w:rPr>
            </w:pPr>
            <w:r w:rsidRPr="00115279">
              <w:rPr>
                <w:bCs/>
                <w:sz w:val="18"/>
              </w:rPr>
              <w:t>0.4</w:t>
            </w:r>
          </w:p>
        </w:tc>
      </w:tr>
      <w:tr w:rsidR="007C779C" w:rsidRPr="00115279" w14:paraId="26A43D48" w14:textId="77777777" w:rsidTr="007C779C">
        <w:tc>
          <w:tcPr>
            <w:tcW w:w="2242" w:type="dxa"/>
            <w:shd w:val="clear" w:color="auto" w:fill="auto"/>
          </w:tcPr>
          <w:p w14:paraId="1722CA72" w14:textId="77777777" w:rsidR="00755A33" w:rsidRPr="00115279" w:rsidRDefault="00755A33" w:rsidP="00115279">
            <w:pPr>
              <w:spacing w:before="40" w:after="40" w:line="220" w:lineRule="exact"/>
              <w:rPr>
                <w:bCs/>
                <w:sz w:val="18"/>
              </w:rPr>
            </w:pPr>
            <w:r w:rsidRPr="00115279">
              <w:rPr>
                <w:bCs/>
                <w:sz w:val="18"/>
              </w:rPr>
              <w:t>Assault with the intent to inflict grievous bodily harm</w:t>
            </w:r>
          </w:p>
        </w:tc>
        <w:tc>
          <w:tcPr>
            <w:tcW w:w="843" w:type="dxa"/>
            <w:gridSpan w:val="2"/>
            <w:shd w:val="clear" w:color="auto" w:fill="auto"/>
            <w:vAlign w:val="bottom"/>
          </w:tcPr>
          <w:p w14:paraId="2CBD4484" w14:textId="77777777" w:rsidR="00755A33" w:rsidRPr="00115279" w:rsidRDefault="00755A33" w:rsidP="00115279">
            <w:pPr>
              <w:spacing w:before="40" w:after="40" w:line="220" w:lineRule="exact"/>
              <w:jc w:val="right"/>
              <w:rPr>
                <w:bCs/>
                <w:sz w:val="18"/>
              </w:rPr>
            </w:pPr>
            <w:r w:rsidRPr="00115279">
              <w:rPr>
                <w:bCs/>
                <w:sz w:val="18"/>
              </w:rPr>
              <w:t>182 333</w:t>
            </w:r>
          </w:p>
        </w:tc>
        <w:tc>
          <w:tcPr>
            <w:tcW w:w="1006" w:type="dxa"/>
            <w:gridSpan w:val="4"/>
            <w:shd w:val="clear" w:color="auto" w:fill="auto"/>
            <w:vAlign w:val="bottom"/>
          </w:tcPr>
          <w:p w14:paraId="73FA5245" w14:textId="77777777" w:rsidR="00755A33" w:rsidRPr="00115279" w:rsidRDefault="00755A33" w:rsidP="00115279">
            <w:pPr>
              <w:spacing w:before="40" w:after="40" w:line="220" w:lineRule="exact"/>
              <w:jc w:val="right"/>
              <w:rPr>
                <w:bCs/>
                <w:sz w:val="18"/>
              </w:rPr>
            </w:pPr>
            <w:r w:rsidRPr="00115279">
              <w:rPr>
                <w:bCs/>
                <w:sz w:val="18"/>
              </w:rPr>
              <w:t>182 556</w:t>
            </w:r>
          </w:p>
        </w:tc>
        <w:tc>
          <w:tcPr>
            <w:tcW w:w="871" w:type="dxa"/>
            <w:gridSpan w:val="2"/>
            <w:shd w:val="clear" w:color="auto" w:fill="auto"/>
            <w:vAlign w:val="bottom"/>
          </w:tcPr>
          <w:p w14:paraId="6533047F" w14:textId="77777777" w:rsidR="00755A33" w:rsidRPr="00115279" w:rsidRDefault="00755A33" w:rsidP="00115279">
            <w:pPr>
              <w:spacing w:before="40" w:after="40" w:line="220" w:lineRule="exact"/>
              <w:jc w:val="right"/>
              <w:rPr>
                <w:bCs/>
                <w:sz w:val="18"/>
              </w:rPr>
            </w:pPr>
            <w:r w:rsidRPr="00115279">
              <w:rPr>
                <w:bCs/>
                <w:sz w:val="18"/>
              </w:rPr>
              <w:t>182 933</w:t>
            </w:r>
          </w:p>
        </w:tc>
        <w:tc>
          <w:tcPr>
            <w:tcW w:w="992" w:type="dxa"/>
            <w:shd w:val="clear" w:color="auto" w:fill="auto"/>
            <w:vAlign w:val="bottom"/>
          </w:tcPr>
          <w:p w14:paraId="71405779" w14:textId="77777777" w:rsidR="00755A33" w:rsidRPr="00115279" w:rsidRDefault="00755A33" w:rsidP="00115279">
            <w:pPr>
              <w:spacing w:before="40" w:after="40" w:line="220" w:lineRule="exact"/>
              <w:jc w:val="right"/>
              <w:rPr>
                <w:bCs/>
                <w:sz w:val="18"/>
              </w:rPr>
            </w:pPr>
            <w:r w:rsidRPr="00115279">
              <w:rPr>
                <w:bCs/>
                <w:sz w:val="18"/>
              </w:rPr>
              <w:t>170 616</w:t>
            </w:r>
          </w:p>
        </w:tc>
        <w:tc>
          <w:tcPr>
            <w:tcW w:w="709" w:type="dxa"/>
            <w:shd w:val="clear" w:color="auto" w:fill="auto"/>
            <w:vAlign w:val="bottom"/>
          </w:tcPr>
          <w:p w14:paraId="4C68A6E8" w14:textId="77777777" w:rsidR="00755A33" w:rsidRPr="00115279" w:rsidRDefault="00755A33" w:rsidP="00115279">
            <w:pPr>
              <w:spacing w:before="40" w:after="40" w:line="220" w:lineRule="exact"/>
              <w:jc w:val="right"/>
              <w:rPr>
                <w:bCs/>
                <w:sz w:val="18"/>
              </w:rPr>
            </w:pPr>
            <w:r w:rsidRPr="00115279">
              <w:rPr>
                <w:bCs/>
                <w:sz w:val="18"/>
              </w:rPr>
              <w:t>-12 317</w:t>
            </w:r>
          </w:p>
        </w:tc>
        <w:tc>
          <w:tcPr>
            <w:tcW w:w="707" w:type="dxa"/>
            <w:shd w:val="clear" w:color="auto" w:fill="auto"/>
            <w:vAlign w:val="bottom"/>
          </w:tcPr>
          <w:p w14:paraId="65D7E620" w14:textId="77777777" w:rsidR="00755A33" w:rsidRPr="00115279" w:rsidRDefault="00755A33" w:rsidP="00115279">
            <w:pPr>
              <w:spacing w:before="40" w:after="40" w:line="220" w:lineRule="exact"/>
              <w:jc w:val="right"/>
              <w:rPr>
                <w:bCs/>
                <w:sz w:val="18"/>
              </w:rPr>
            </w:pPr>
            <w:r w:rsidRPr="00115279">
              <w:rPr>
                <w:bCs/>
                <w:sz w:val="18"/>
              </w:rPr>
              <w:t>-6.7</w:t>
            </w:r>
          </w:p>
        </w:tc>
      </w:tr>
      <w:tr w:rsidR="007C779C" w:rsidRPr="00115279" w14:paraId="79ED6B8A" w14:textId="77777777" w:rsidTr="007C779C">
        <w:tc>
          <w:tcPr>
            <w:tcW w:w="2242" w:type="dxa"/>
            <w:shd w:val="clear" w:color="auto" w:fill="auto"/>
          </w:tcPr>
          <w:p w14:paraId="05CFBCF7" w14:textId="77777777" w:rsidR="00755A33" w:rsidRPr="00115279" w:rsidRDefault="00755A33" w:rsidP="00115279">
            <w:pPr>
              <w:spacing w:before="40" w:after="40" w:line="220" w:lineRule="exact"/>
              <w:rPr>
                <w:bCs/>
                <w:sz w:val="18"/>
              </w:rPr>
            </w:pPr>
            <w:r w:rsidRPr="00115279">
              <w:rPr>
                <w:bCs/>
                <w:sz w:val="18"/>
              </w:rPr>
              <w:t>Common assault</w:t>
            </w:r>
          </w:p>
        </w:tc>
        <w:tc>
          <w:tcPr>
            <w:tcW w:w="843" w:type="dxa"/>
            <w:gridSpan w:val="2"/>
            <w:shd w:val="clear" w:color="auto" w:fill="auto"/>
            <w:vAlign w:val="bottom"/>
          </w:tcPr>
          <w:p w14:paraId="0D90FFFD" w14:textId="77777777" w:rsidR="00755A33" w:rsidRPr="00115279" w:rsidRDefault="00755A33" w:rsidP="00115279">
            <w:pPr>
              <w:spacing w:before="40" w:after="40" w:line="220" w:lineRule="exact"/>
              <w:jc w:val="right"/>
              <w:rPr>
                <w:bCs/>
                <w:sz w:val="18"/>
              </w:rPr>
            </w:pPr>
            <w:r w:rsidRPr="00115279">
              <w:rPr>
                <w:bCs/>
                <w:sz w:val="18"/>
              </w:rPr>
              <w:t>166 081</w:t>
            </w:r>
          </w:p>
        </w:tc>
        <w:tc>
          <w:tcPr>
            <w:tcW w:w="1006" w:type="dxa"/>
            <w:gridSpan w:val="4"/>
            <w:shd w:val="clear" w:color="auto" w:fill="auto"/>
            <w:vAlign w:val="bottom"/>
          </w:tcPr>
          <w:p w14:paraId="0EB93F7D" w14:textId="77777777" w:rsidR="00755A33" w:rsidRPr="00115279" w:rsidRDefault="00755A33" w:rsidP="00115279">
            <w:pPr>
              <w:spacing w:before="40" w:after="40" w:line="220" w:lineRule="exact"/>
              <w:jc w:val="right"/>
              <w:rPr>
                <w:bCs/>
                <w:sz w:val="18"/>
              </w:rPr>
            </w:pPr>
            <w:r w:rsidRPr="00115279">
              <w:rPr>
                <w:bCs/>
                <w:sz w:val="18"/>
              </w:rPr>
              <w:t>161 486</w:t>
            </w:r>
          </w:p>
        </w:tc>
        <w:tc>
          <w:tcPr>
            <w:tcW w:w="871" w:type="dxa"/>
            <w:gridSpan w:val="2"/>
            <w:shd w:val="clear" w:color="auto" w:fill="auto"/>
            <w:vAlign w:val="bottom"/>
          </w:tcPr>
          <w:p w14:paraId="73C56930" w14:textId="77777777" w:rsidR="00755A33" w:rsidRPr="00115279" w:rsidRDefault="00755A33" w:rsidP="00115279">
            <w:pPr>
              <w:spacing w:before="40" w:after="40" w:line="220" w:lineRule="exact"/>
              <w:jc w:val="right"/>
              <w:rPr>
                <w:bCs/>
                <w:sz w:val="18"/>
              </w:rPr>
            </w:pPr>
            <w:r w:rsidRPr="00115279">
              <w:rPr>
                <w:bCs/>
                <w:sz w:val="18"/>
              </w:rPr>
              <w:t>164 958</w:t>
            </w:r>
          </w:p>
        </w:tc>
        <w:tc>
          <w:tcPr>
            <w:tcW w:w="992" w:type="dxa"/>
            <w:shd w:val="clear" w:color="auto" w:fill="auto"/>
            <w:vAlign w:val="bottom"/>
          </w:tcPr>
          <w:p w14:paraId="77613AEA" w14:textId="77777777" w:rsidR="00755A33" w:rsidRPr="00115279" w:rsidRDefault="00755A33" w:rsidP="00115279">
            <w:pPr>
              <w:spacing w:before="40" w:after="40" w:line="220" w:lineRule="exact"/>
              <w:jc w:val="right"/>
              <w:rPr>
                <w:bCs/>
                <w:sz w:val="18"/>
              </w:rPr>
            </w:pPr>
            <w:r w:rsidRPr="00115279">
              <w:rPr>
                <w:bCs/>
                <w:sz w:val="18"/>
              </w:rPr>
              <w:t>156 450</w:t>
            </w:r>
          </w:p>
        </w:tc>
        <w:tc>
          <w:tcPr>
            <w:tcW w:w="709" w:type="dxa"/>
            <w:shd w:val="clear" w:color="auto" w:fill="auto"/>
            <w:vAlign w:val="bottom"/>
          </w:tcPr>
          <w:p w14:paraId="681E132C" w14:textId="77777777" w:rsidR="00755A33" w:rsidRPr="00115279" w:rsidRDefault="00755A33" w:rsidP="00115279">
            <w:pPr>
              <w:spacing w:before="40" w:after="40" w:line="220" w:lineRule="exact"/>
              <w:jc w:val="right"/>
              <w:rPr>
                <w:bCs/>
                <w:sz w:val="18"/>
              </w:rPr>
            </w:pPr>
            <w:r w:rsidRPr="00115279">
              <w:rPr>
                <w:bCs/>
                <w:sz w:val="18"/>
              </w:rPr>
              <w:t>-8 508</w:t>
            </w:r>
          </w:p>
        </w:tc>
        <w:tc>
          <w:tcPr>
            <w:tcW w:w="707" w:type="dxa"/>
            <w:shd w:val="clear" w:color="auto" w:fill="auto"/>
            <w:vAlign w:val="bottom"/>
          </w:tcPr>
          <w:p w14:paraId="64D27C0A" w14:textId="77777777" w:rsidR="00755A33" w:rsidRPr="00115279" w:rsidRDefault="00755A33" w:rsidP="00115279">
            <w:pPr>
              <w:spacing w:before="40" w:after="40" w:line="220" w:lineRule="exact"/>
              <w:jc w:val="right"/>
              <w:rPr>
                <w:bCs/>
                <w:sz w:val="18"/>
              </w:rPr>
            </w:pPr>
            <w:r w:rsidRPr="00115279">
              <w:rPr>
                <w:bCs/>
                <w:sz w:val="18"/>
              </w:rPr>
              <w:t>-5.2</w:t>
            </w:r>
          </w:p>
        </w:tc>
      </w:tr>
      <w:tr w:rsidR="007C779C" w:rsidRPr="00115279" w14:paraId="0880234E" w14:textId="77777777" w:rsidTr="007C779C">
        <w:tc>
          <w:tcPr>
            <w:tcW w:w="2242" w:type="dxa"/>
            <w:shd w:val="clear" w:color="auto" w:fill="auto"/>
          </w:tcPr>
          <w:p w14:paraId="24437A28" w14:textId="77777777" w:rsidR="00755A33" w:rsidRPr="00115279" w:rsidRDefault="00755A33" w:rsidP="00115279">
            <w:pPr>
              <w:spacing w:before="40" w:after="40" w:line="220" w:lineRule="exact"/>
              <w:rPr>
                <w:bCs/>
                <w:sz w:val="18"/>
              </w:rPr>
            </w:pPr>
            <w:r w:rsidRPr="00115279">
              <w:rPr>
                <w:bCs/>
                <w:sz w:val="18"/>
              </w:rPr>
              <w:t>Common robbery</w:t>
            </w:r>
          </w:p>
        </w:tc>
        <w:tc>
          <w:tcPr>
            <w:tcW w:w="843" w:type="dxa"/>
            <w:gridSpan w:val="2"/>
            <w:shd w:val="clear" w:color="auto" w:fill="auto"/>
            <w:vAlign w:val="bottom"/>
          </w:tcPr>
          <w:p w14:paraId="4BB20F19" w14:textId="77777777" w:rsidR="00755A33" w:rsidRPr="00115279" w:rsidRDefault="00755A33" w:rsidP="00115279">
            <w:pPr>
              <w:spacing w:before="40" w:after="40" w:line="220" w:lineRule="exact"/>
              <w:jc w:val="right"/>
              <w:rPr>
                <w:bCs/>
                <w:sz w:val="18"/>
              </w:rPr>
            </w:pPr>
            <w:r w:rsidRPr="00115279">
              <w:rPr>
                <w:bCs/>
                <w:sz w:val="18"/>
              </w:rPr>
              <w:t>53 505</w:t>
            </w:r>
          </w:p>
        </w:tc>
        <w:tc>
          <w:tcPr>
            <w:tcW w:w="1006" w:type="dxa"/>
            <w:gridSpan w:val="4"/>
            <w:shd w:val="clear" w:color="auto" w:fill="auto"/>
            <w:vAlign w:val="bottom"/>
          </w:tcPr>
          <w:p w14:paraId="08F9FF43" w14:textId="77777777" w:rsidR="00755A33" w:rsidRPr="00115279" w:rsidRDefault="00755A33" w:rsidP="00115279">
            <w:pPr>
              <w:spacing w:before="40" w:after="40" w:line="220" w:lineRule="exact"/>
              <w:jc w:val="right"/>
              <w:rPr>
                <w:bCs/>
                <w:sz w:val="18"/>
              </w:rPr>
            </w:pPr>
            <w:r w:rsidRPr="00115279">
              <w:rPr>
                <w:bCs/>
                <w:sz w:val="18"/>
              </w:rPr>
              <w:t>54 927</w:t>
            </w:r>
          </w:p>
        </w:tc>
        <w:tc>
          <w:tcPr>
            <w:tcW w:w="871" w:type="dxa"/>
            <w:gridSpan w:val="2"/>
            <w:shd w:val="clear" w:color="auto" w:fill="auto"/>
            <w:vAlign w:val="bottom"/>
          </w:tcPr>
          <w:p w14:paraId="79C26442" w14:textId="77777777" w:rsidR="00755A33" w:rsidRPr="00115279" w:rsidRDefault="00755A33" w:rsidP="00115279">
            <w:pPr>
              <w:spacing w:before="40" w:after="40" w:line="220" w:lineRule="exact"/>
              <w:jc w:val="right"/>
              <w:rPr>
                <w:bCs/>
                <w:sz w:val="18"/>
              </w:rPr>
            </w:pPr>
            <w:r w:rsidRPr="00115279">
              <w:rPr>
                <w:bCs/>
                <w:sz w:val="18"/>
              </w:rPr>
              <w:t>54 110</w:t>
            </w:r>
          </w:p>
        </w:tc>
        <w:tc>
          <w:tcPr>
            <w:tcW w:w="992" w:type="dxa"/>
            <w:shd w:val="clear" w:color="auto" w:fill="auto"/>
            <w:vAlign w:val="bottom"/>
          </w:tcPr>
          <w:p w14:paraId="318D3DA6" w14:textId="77777777" w:rsidR="00755A33" w:rsidRPr="00115279" w:rsidRDefault="00755A33" w:rsidP="00115279">
            <w:pPr>
              <w:spacing w:before="40" w:after="40" w:line="220" w:lineRule="exact"/>
              <w:jc w:val="right"/>
              <w:rPr>
                <w:bCs/>
                <w:sz w:val="18"/>
              </w:rPr>
            </w:pPr>
            <w:r w:rsidRPr="00115279">
              <w:rPr>
                <w:bCs/>
                <w:sz w:val="18"/>
              </w:rPr>
              <w:t>53 418</w:t>
            </w:r>
          </w:p>
        </w:tc>
        <w:tc>
          <w:tcPr>
            <w:tcW w:w="709" w:type="dxa"/>
            <w:shd w:val="clear" w:color="auto" w:fill="auto"/>
            <w:vAlign w:val="bottom"/>
          </w:tcPr>
          <w:p w14:paraId="1282E4F2" w14:textId="77777777" w:rsidR="00755A33" w:rsidRPr="00115279" w:rsidRDefault="00755A33" w:rsidP="00115279">
            <w:pPr>
              <w:spacing w:before="40" w:after="40" w:line="220" w:lineRule="exact"/>
              <w:jc w:val="right"/>
              <w:rPr>
                <w:bCs/>
                <w:sz w:val="18"/>
              </w:rPr>
            </w:pPr>
            <w:r w:rsidRPr="00115279">
              <w:rPr>
                <w:bCs/>
                <w:sz w:val="18"/>
              </w:rPr>
              <w:t>-692</w:t>
            </w:r>
          </w:p>
        </w:tc>
        <w:tc>
          <w:tcPr>
            <w:tcW w:w="707" w:type="dxa"/>
            <w:shd w:val="clear" w:color="auto" w:fill="auto"/>
            <w:vAlign w:val="bottom"/>
          </w:tcPr>
          <w:p w14:paraId="4295D102" w14:textId="77777777" w:rsidR="00755A33" w:rsidRPr="00115279" w:rsidRDefault="00755A33" w:rsidP="00115279">
            <w:pPr>
              <w:spacing w:before="40" w:after="40" w:line="220" w:lineRule="exact"/>
              <w:jc w:val="right"/>
              <w:rPr>
                <w:bCs/>
                <w:sz w:val="18"/>
              </w:rPr>
            </w:pPr>
            <w:r w:rsidRPr="00115279">
              <w:rPr>
                <w:bCs/>
                <w:sz w:val="18"/>
              </w:rPr>
              <w:t>-1.3</w:t>
            </w:r>
          </w:p>
        </w:tc>
      </w:tr>
      <w:tr w:rsidR="007C779C" w:rsidRPr="00115279" w14:paraId="3CF89AE6" w14:textId="77777777" w:rsidTr="007C779C">
        <w:tc>
          <w:tcPr>
            <w:tcW w:w="2242" w:type="dxa"/>
            <w:shd w:val="clear" w:color="auto" w:fill="auto"/>
          </w:tcPr>
          <w:p w14:paraId="36D71831" w14:textId="77777777" w:rsidR="00755A33" w:rsidRPr="00115279" w:rsidRDefault="00755A33" w:rsidP="00115279">
            <w:pPr>
              <w:spacing w:before="40" w:after="40" w:line="220" w:lineRule="exact"/>
              <w:rPr>
                <w:bCs/>
                <w:sz w:val="18"/>
              </w:rPr>
            </w:pPr>
            <w:r w:rsidRPr="00115279">
              <w:rPr>
                <w:bCs/>
                <w:sz w:val="18"/>
              </w:rPr>
              <w:t>Robbery with aggravating circumstances</w:t>
            </w:r>
          </w:p>
        </w:tc>
        <w:tc>
          <w:tcPr>
            <w:tcW w:w="843" w:type="dxa"/>
            <w:gridSpan w:val="2"/>
            <w:shd w:val="clear" w:color="auto" w:fill="auto"/>
            <w:vAlign w:val="bottom"/>
          </w:tcPr>
          <w:p w14:paraId="74C7D3C2" w14:textId="77777777" w:rsidR="00755A33" w:rsidRPr="00115279" w:rsidRDefault="00755A33" w:rsidP="00115279">
            <w:pPr>
              <w:spacing w:before="40" w:after="40" w:line="220" w:lineRule="exact"/>
              <w:jc w:val="right"/>
              <w:rPr>
                <w:bCs/>
                <w:sz w:val="18"/>
              </w:rPr>
            </w:pPr>
            <w:r w:rsidRPr="00115279">
              <w:rPr>
                <w:bCs/>
                <w:sz w:val="18"/>
              </w:rPr>
              <w:t>118 963</w:t>
            </w:r>
          </w:p>
        </w:tc>
        <w:tc>
          <w:tcPr>
            <w:tcW w:w="1006" w:type="dxa"/>
            <w:gridSpan w:val="4"/>
            <w:shd w:val="clear" w:color="auto" w:fill="auto"/>
            <w:vAlign w:val="bottom"/>
          </w:tcPr>
          <w:p w14:paraId="3113B004" w14:textId="77777777" w:rsidR="00755A33" w:rsidRPr="00115279" w:rsidRDefault="00755A33" w:rsidP="00115279">
            <w:pPr>
              <w:spacing w:before="40" w:after="40" w:line="220" w:lineRule="exact"/>
              <w:jc w:val="right"/>
              <w:rPr>
                <w:bCs/>
                <w:sz w:val="18"/>
              </w:rPr>
            </w:pPr>
            <w:r w:rsidRPr="00115279">
              <w:rPr>
                <w:bCs/>
                <w:sz w:val="18"/>
              </w:rPr>
              <w:t>129 045</w:t>
            </w:r>
          </w:p>
        </w:tc>
        <w:tc>
          <w:tcPr>
            <w:tcW w:w="871" w:type="dxa"/>
            <w:gridSpan w:val="2"/>
            <w:shd w:val="clear" w:color="auto" w:fill="auto"/>
            <w:vAlign w:val="bottom"/>
          </w:tcPr>
          <w:p w14:paraId="5B544AB7" w14:textId="77777777" w:rsidR="00755A33" w:rsidRPr="00115279" w:rsidRDefault="00755A33" w:rsidP="00115279">
            <w:pPr>
              <w:spacing w:before="40" w:after="40" w:line="220" w:lineRule="exact"/>
              <w:jc w:val="right"/>
              <w:rPr>
                <w:bCs/>
                <w:sz w:val="18"/>
              </w:rPr>
            </w:pPr>
            <w:r w:rsidRPr="00115279">
              <w:rPr>
                <w:bCs/>
                <w:sz w:val="18"/>
              </w:rPr>
              <w:t>132 527</w:t>
            </w:r>
          </w:p>
        </w:tc>
        <w:tc>
          <w:tcPr>
            <w:tcW w:w="992" w:type="dxa"/>
            <w:shd w:val="clear" w:color="auto" w:fill="auto"/>
            <w:vAlign w:val="bottom"/>
          </w:tcPr>
          <w:p w14:paraId="4BC33056" w14:textId="77777777" w:rsidR="00755A33" w:rsidRPr="00115279" w:rsidRDefault="00755A33" w:rsidP="00115279">
            <w:pPr>
              <w:spacing w:before="40" w:after="40" w:line="220" w:lineRule="exact"/>
              <w:jc w:val="right"/>
              <w:rPr>
                <w:bCs/>
                <w:sz w:val="18"/>
              </w:rPr>
            </w:pPr>
            <w:r w:rsidRPr="00115279">
              <w:rPr>
                <w:bCs/>
                <w:sz w:val="18"/>
              </w:rPr>
              <w:t>140 956</w:t>
            </w:r>
          </w:p>
        </w:tc>
        <w:tc>
          <w:tcPr>
            <w:tcW w:w="709" w:type="dxa"/>
            <w:shd w:val="clear" w:color="auto" w:fill="auto"/>
            <w:vAlign w:val="bottom"/>
          </w:tcPr>
          <w:p w14:paraId="1A2235A0" w14:textId="77777777" w:rsidR="00755A33" w:rsidRPr="00115279" w:rsidRDefault="00755A33" w:rsidP="00115279">
            <w:pPr>
              <w:spacing w:before="40" w:after="40" w:line="220" w:lineRule="exact"/>
              <w:jc w:val="right"/>
              <w:rPr>
                <w:bCs/>
                <w:sz w:val="18"/>
              </w:rPr>
            </w:pPr>
            <w:r w:rsidRPr="00115279">
              <w:rPr>
                <w:bCs/>
                <w:sz w:val="18"/>
              </w:rPr>
              <w:t>8 429</w:t>
            </w:r>
          </w:p>
        </w:tc>
        <w:tc>
          <w:tcPr>
            <w:tcW w:w="707" w:type="dxa"/>
            <w:shd w:val="clear" w:color="auto" w:fill="auto"/>
            <w:vAlign w:val="bottom"/>
          </w:tcPr>
          <w:p w14:paraId="2D70018F" w14:textId="77777777" w:rsidR="00755A33" w:rsidRPr="00115279" w:rsidRDefault="00755A33" w:rsidP="00115279">
            <w:pPr>
              <w:spacing w:before="40" w:after="40" w:line="220" w:lineRule="exact"/>
              <w:jc w:val="right"/>
              <w:rPr>
                <w:bCs/>
                <w:sz w:val="18"/>
              </w:rPr>
            </w:pPr>
            <w:r w:rsidRPr="00115279">
              <w:rPr>
                <w:bCs/>
                <w:sz w:val="18"/>
              </w:rPr>
              <w:t>6.4</w:t>
            </w:r>
          </w:p>
        </w:tc>
      </w:tr>
      <w:tr w:rsidR="002335B6" w:rsidRPr="00897D24" w14:paraId="1E552DEF" w14:textId="77777777" w:rsidTr="007C779C">
        <w:tc>
          <w:tcPr>
            <w:tcW w:w="2242" w:type="dxa"/>
            <w:tcBorders>
              <w:bottom w:val="single" w:sz="4" w:space="0" w:color="auto"/>
            </w:tcBorders>
            <w:shd w:val="clear" w:color="auto" w:fill="auto"/>
          </w:tcPr>
          <w:p w14:paraId="285B3C21" w14:textId="77777777" w:rsidR="00755A33" w:rsidRPr="00897D24" w:rsidRDefault="00755A33" w:rsidP="00115279">
            <w:pPr>
              <w:spacing w:before="40" w:after="40" w:line="220" w:lineRule="exact"/>
              <w:rPr>
                <w:b/>
                <w:sz w:val="18"/>
              </w:rPr>
            </w:pPr>
            <w:r w:rsidRPr="00897D24">
              <w:rPr>
                <w:b/>
                <w:sz w:val="18"/>
              </w:rPr>
              <w:t>Contact Crimes</w:t>
            </w:r>
          </w:p>
        </w:tc>
        <w:tc>
          <w:tcPr>
            <w:tcW w:w="843" w:type="dxa"/>
            <w:gridSpan w:val="2"/>
            <w:tcBorders>
              <w:bottom w:val="single" w:sz="4" w:space="0" w:color="auto"/>
            </w:tcBorders>
            <w:shd w:val="clear" w:color="auto" w:fill="auto"/>
            <w:vAlign w:val="bottom"/>
          </w:tcPr>
          <w:p w14:paraId="4F1E77E8" w14:textId="77777777" w:rsidR="00755A33" w:rsidRPr="00897D24" w:rsidRDefault="00755A33" w:rsidP="00115279">
            <w:pPr>
              <w:spacing w:before="40" w:after="40" w:line="220" w:lineRule="exact"/>
              <w:jc w:val="right"/>
              <w:rPr>
                <w:b/>
                <w:sz w:val="18"/>
              </w:rPr>
            </w:pPr>
            <w:r w:rsidRPr="00897D24">
              <w:rPr>
                <w:b/>
                <w:sz w:val="18"/>
              </w:rPr>
              <w:t>611 574</w:t>
            </w:r>
          </w:p>
        </w:tc>
        <w:tc>
          <w:tcPr>
            <w:tcW w:w="1006" w:type="dxa"/>
            <w:gridSpan w:val="4"/>
            <w:tcBorders>
              <w:bottom w:val="single" w:sz="4" w:space="0" w:color="auto"/>
            </w:tcBorders>
            <w:shd w:val="clear" w:color="auto" w:fill="auto"/>
            <w:vAlign w:val="bottom"/>
          </w:tcPr>
          <w:p w14:paraId="5EEAE8C7" w14:textId="77777777" w:rsidR="00755A33" w:rsidRPr="00897D24" w:rsidRDefault="00755A33" w:rsidP="00115279">
            <w:pPr>
              <w:spacing w:before="40" w:after="40" w:line="220" w:lineRule="exact"/>
              <w:jc w:val="right"/>
              <w:rPr>
                <w:b/>
                <w:sz w:val="18"/>
              </w:rPr>
            </w:pPr>
            <w:r w:rsidRPr="00897D24">
              <w:rPr>
                <w:b/>
                <w:sz w:val="18"/>
              </w:rPr>
              <w:t>616 973</w:t>
            </w:r>
          </w:p>
        </w:tc>
        <w:tc>
          <w:tcPr>
            <w:tcW w:w="871" w:type="dxa"/>
            <w:gridSpan w:val="2"/>
            <w:tcBorders>
              <w:bottom w:val="single" w:sz="4" w:space="0" w:color="auto"/>
            </w:tcBorders>
            <w:shd w:val="clear" w:color="auto" w:fill="auto"/>
            <w:vAlign w:val="bottom"/>
          </w:tcPr>
          <w:p w14:paraId="74F110E7" w14:textId="77777777" w:rsidR="00755A33" w:rsidRPr="00897D24" w:rsidRDefault="00755A33" w:rsidP="00115279">
            <w:pPr>
              <w:spacing w:before="40" w:after="40" w:line="220" w:lineRule="exact"/>
              <w:jc w:val="right"/>
              <w:rPr>
                <w:b/>
                <w:sz w:val="18"/>
              </w:rPr>
            </w:pPr>
            <w:r w:rsidRPr="00897D24">
              <w:rPr>
                <w:b/>
                <w:sz w:val="18"/>
              </w:rPr>
              <w:t>623 223</w:t>
            </w:r>
          </w:p>
        </w:tc>
        <w:tc>
          <w:tcPr>
            <w:tcW w:w="992" w:type="dxa"/>
            <w:tcBorders>
              <w:bottom w:val="single" w:sz="4" w:space="0" w:color="auto"/>
            </w:tcBorders>
            <w:shd w:val="clear" w:color="auto" w:fill="auto"/>
            <w:vAlign w:val="bottom"/>
          </w:tcPr>
          <w:p w14:paraId="5F225C5C" w14:textId="77777777" w:rsidR="00755A33" w:rsidRPr="00897D24" w:rsidRDefault="00755A33" w:rsidP="00115279">
            <w:pPr>
              <w:spacing w:before="40" w:after="40" w:line="220" w:lineRule="exact"/>
              <w:jc w:val="right"/>
              <w:rPr>
                <w:b/>
                <w:sz w:val="18"/>
              </w:rPr>
            </w:pPr>
            <w:r w:rsidRPr="00897D24">
              <w:rPr>
                <w:b/>
                <w:sz w:val="18"/>
              </w:rPr>
              <w:t>608 321</w:t>
            </w:r>
          </w:p>
        </w:tc>
        <w:tc>
          <w:tcPr>
            <w:tcW w:w="709" w:type="dxa"/>
            <w:tcBorders>
              <w:bottom w:val="single" w:sz="4" w:space="0" w:color="auto"/>
            </w:tcBorders>
            <w:shd w:val="clear" w:color="auto" w:fill="auto"/>
            <w:vAlign w:val="bottom"/>
          </w:tcPr>
          <w:p w14:paraId="443E2BBC" w14:textId="77777777" w:rsidR="00755A33" w:rsidRPr="00897D24" w:rsidRDefault="00755A33" w:rsidP="00115279">
            <w:pPr>
              <w:spacing w:before="40" w:after="40" w:line="220" w:lineRule="exact"/>
              <w:jc w:val="right"/>
              <w:rPr>
                <w:b/>
                <w:sz w:val="18"/>
              </w:rPr>
            </w:pPr>
            <w:r w:rsidRPr="00897D24">
              <w:rPr>
                <w:b/>
                <w:sz w:val="18"/>
              </w:rPr>
              <w:t>-14 902</w:t>
            </w:r>
          </w:p>
        </w:tc>
        <w:tc>
          <w:tcPr>
            <w:tcW w:w="707" w:type="dxa"/>
            <w:tcBorders>
              <w:bottom w:val="single" w:sz="4" w:space="0" w:color="auto"/>
            </w:tcBorders>
            <w:shd w:val="clear" w:color="auto" w:fill="auto"/>
            <w:vAlign w:val="bottom"/>
          </w:tcPr>
          <w:p w14:paraId="20209DDF" w14:textId="77777777" w:rsidR="00755A33" w:rsidRPr="00897D24" w:rsidRDefault="00755A33" w:rsidP="00115279">
            <w:pPr>
              <w:spacing w:before="40" w:after="40" w:line="220" w:lineRule="exact"/>
              <w:jc w:val="right"/>
              <w:rPr>
                <w:b/>
                <w:sz w:val="18"/>
              </w:rPr>
            </w:pPr>
            <w:r w:rsidRPr="00897D24">
              <w:rPr>
                <w:b/>
                <w:sz w:val="18"/>
              </w:rPr>
              <w:t>-2.4</w:t>
            </w:r>
          </w:p>
        </w:tc>
      </w:tr>
      <w:tr w:rsidR="00755A33" w:rsidRPr="00897D24" w14:paraId="299B3C33" w14:textId="77777777" w:rsidTr="00897D24">
        <w:trPr>
          <w:tblHeader/>
        </w:trPr>
        <w:tc>
          <w:tcPr>
            <w:tcW w:w="7370" w:type="dxa"/>
            <w:gridSpan w:val="12"/>
            <w:tcBorders>
              <w:top w:val="single" w:sz="4" w:space="0" w:color="auto"/>
              <w:bottom w:val="single" w:sz="4" w:space="0" w:color="auto"/>
            </w:tcBorders>
            <w:shd w:val="clear" w:color="auto" w:fill="auto"/>
          </w:tcPr>
          <w:p w14:paraId="67CFCA92" w14:textId="4EAAF1C7" w:rsidR="00755A33" w:rsidRPr="00897D24" w:rsidRDefault="00897D24" w:rsidP="00115279">
            <w:pPr>
              <w:spacing w:before="40" w:after="40" w:line="220" w:lineRule="exact"/>
              <w:rPr>
                <w:bCs/>
                <w:i/>
                <w:iCs/>
                <w:sz w:val="18"/>
              </w:rPr>
            </w:pPr>
            <w:r w:rsidRPr="00897D24">
              <w:rPr>
                <w:bCs/>
                <w:i/>
                <w:iCs/>
                <w:sz w:val="18"/>
              </w:rPr>
              <w:t>Ratio: Contact Crimes (Crimes against the person)</w:t>
            </w:r>
          </w:p>
        </w:tc>
      </w:tr>
      <w:tr w:rsidR="00115279" w:rsidRPr="00115279" w14:paraId="09DDFD6D" w14:textId="77777777" w:rsidTr="007C779C">
        <w:tc>
          <w:tcPr>
            <w:tcW w:w="2267" w:type="dxa"/>
            <w:gridSpan w:val="2"/>
            <w:tcBorders>
              <w:top w:val="single" w:sz="4" w:space="0" w:color="auto"/>
            </w:tcBorders>
            <w:shd w:val="clear" w:color="auto" w:fill="auto"/>
          </w:tcPr>
          <w:p w14:paraId="43613F5A" w14:textId="77777777" w:rsidR="00755A33" w:rsidRPr="00115279" w:rsidRDefault="00755A33" w:rsidP="00115279">
            <w:pPr>
              <w:spacing w:before="40" w:after="40" w:line="220" w:lineRule="exact"/>
              <w:rPr>
                <w:bCs/>
                <w:sz w:val="18"/>
              </w:rPr>
            </w:pPr>
            <w:r w:rsidRPr="00115279">
              <w:rPr>
                <w:bCs/>
                <w:sz w:val="18"/>
              </w:rPr>
              <w:t>Murder</w:t>
            </w:r>
          </w:p>
        </w:tc>
        <w:tc>
          <w:tcPr>
            <w:tcW w:w="851" w:type="dxa"/>
            <w:gridSpan w:val="2"/>
            <w:tcBorders>
              <w:top w:val="single" w:sz="4" w:space="0" w:color="auto"/>
            </w:tcBorders>
            <w:shd w:val="clear" w:color="auto" w:fill="auto"/>
            <w:vAlign w:val="bottom"/>
          </w:tcPr>
          <w:p w14:paraId="04C83CD6" w14:textId="77777777" w:rsidR="00755A33" w:rsidRPr="00115279" w:rsidRDefault="00755A33" w:rsidP="00115279">
            <w:pPr>
              <w:spacing w:before="40" w:after="40" w:line="220" w:lineRule="exact"/>
              <w:jc w:val="right"/>
              <w:rPr>
                <w:bCs/>
                <w:sz w:val="18"/>
              </w:rPr>
            </w:pPr>
            <w:r w:rsidRPr="00115279">
              <w:rPr>
                <w:bCs/>
                <w:sz w:val="18"/>
              </w:rPr>
              <w:t>31.9</w:t>
            </w:r>
          </w:p>
        </w:tc>
        <w:tc>
          <w:tcPr>
            <w:tcW w:w="955" w:type="dxa"/>
            <w:gridSpan w:val="2"/>
            <w:tcBorders>
              <w:top w:val="single" w:sz="4" w:space="0" w:color="auto"/>
            </w:tcBorders>
            <w:shd w:val="clear" w:color="auto" w:fill="auto"/>
            <w:vAlign w:val="bottom"/>
          </w:tcPr>
          <w:p w14:paraId="10D288C1" w14:textId="77777777" w:rsidR="00755A33" w:rsidRPr="00115279" w:rsidRDefault="00755A33" w:rsidP="00115279">
            <w:pPr>
              <w:spacing w:before="40" w:after="40" w:line="220" w:lineRule="exact"/>
              <w:jc w:val="right"/>
              <w:rPr>
                <w:bCs/>
                <w:sz w:val="18"/>
              </w:rPr>
            </w:pPr>
            <w:r w:rsidRPr="00115279">
              <w:rPr>
                <w:bCs/>
                <w:sz w:val="18"/>
              </w:rPr>
              <w:t>32.9</w:t>
            </w:r>
          </w:p>
        </w:tc>
        <w:tc>
          <w:tcPr>
            <w:tcW w:w="889" w:type="dxa"/>
            <w:gridSpan w:val="3"/>
            <w:tcBorders>
              <w:top w:val="single" w:sz="4" w:space="0" w:color="auto"/>
            </w:tcBorders>
            <w:shd w:val="clear" w:color="auto" w:fill="auto"/>
            <w:vAlign w:val="bottom"/>
          </w:tcPr>
          <w:p w14:paraId="77D511A0" w14:textId="77777777" w:rsidR="00755A33" w:rsidRPr="00115279" w:rsidRDefault="00755A33" w:rsidP="00115279">
            <w:pPr>
              <w:spacing w:before="40" w:after="40" w:line="220" w:lineRule="exact"/>
              <w:jc w:val="right"/>
              <w:rPr>
                <w:bCs/>
                <w:sz w:val="18"/>
              </w:rPr>
            </w:pPr>
            <w:r w:rsidRPr="00115279">
              <w:rPr>
                <w:bCs/>
                <w:sz w:val="18"/>
              </w:rPr>
              <w:t>34.0</w:t>
            </w:r>
          </w:p>
        </w:tc>
        <w:tc>
          <w:tcPr>
            <w:tcW w:w="992" w:type="dxa"/>
            <w:tcBorders>
              <w:top w:val="single" w:sz="4" w:space="0" w:color="auto"/>
            </w:tcBorders>
            <w:shd w:val="clear" w:color="auto" w:fill="auto"/>
            <w:vAlign w:val="bottom"/>
          </w:tcPr>
          <w:p w14:paraId="44122C33" w14:textId="77777777" w:rsidR="00755A33" w:rsidRPr="00115279" w:rsidRDefault="00755A33" w:rsidP="00115279">
            <w:pPr>
              <w:spacing w:before="40" w:after="40" w:line="220" w:lineRule="exact"/>
              <w:jc w:val="right"/>
              <w:rPr>
                <w:bCs/>
                <w:sz w:val="18"/>
              </w:rPr>
            </w:pPr>
            <w:r w:rsidRPr="00115279">
              <w:rPr>
                <w:bCs/>
                <w:sz w:val="18"/>
              </w:rPr>
              <w:t>34.1</w:t>
            </w:r>
          </w:p>
        </w:tc>
        <w:tc>
          <w:tcPr>
            <w:tcW w:w="709" w:type="dxa"/>
            <w:tcBorders>
              <w:top w:val="single" w:sz="4" w:space="0" w:color="auto"/>
            </w:tcBorders>
            <w:shd w:val="clear" w:color="auto" w:fill="auto"/>
            <w:vAlign w:val="bottom"/>
          </w:tcPr>
          <w:p w14:paraId="08366AC9" w14:textId="77777777" w:rsidR="00755A33" w:rsidRPr="00115279" w:rsidRDefault="00755A33" w:rsidP="00115279">
            <w:pPr>
              <w:spacing w:before="40" w:after="40" w:line="220" w:lineRule="exact"/>
              <w:jc w:val="right"/>
              <w:rPr>
                <w:bCs/>
                <w:sz w:val="18"/>
              </w:rPr>
            </w:pPr>
            <w:r w:rsidRPr="00115279">
              <w:rPr>
                <w:bCs/>
                <w:sz w:val="18"/>
              </w:rPr>
              <w:t>0.1</w:t>
            </w:r>
          </w:p>
        </w:tc>
        <w:tc>
          <w:tcPr>
            <w:tcW w:w="707" w:type="dxa"/>
            <w:tcBorders>
              <w:top w:val="single" w:sz="4" w:space="0" w:color="auto"/>
            </w:tcBorders>
            <w:shd w:val="clear" w:color="auto" w:fill="auto"/>
            <w:vAlign w:val="bottom"/>
          </w:tcPr>
          <w:p w14:paraId="2AAB54B9" w14:textId="77777777" w:rsidR="00755A33" w:rsidRPr="00115279" w:rsidRDefault="00755A33" w:rsidP="00115279">
            <w:pPr>
              <w:spacing w:before="40" w:after="40" w:line="220" w:lineRule="exact"/>
              <w:jc w:val="right"/>
              <w:rPr>
                <w:bCs/>
                <w:sz w:val="18"/>
              </w:rPr>
            </w:pPr>
          </w:p>
        </w:tc>
      </w:tr>
      <w:tr w:rsidR="00115279" w:rsidRPr="00115279" w14:paraId="713A641C" w14:textId="77777777" w:rsidTr="007C779C">
        <w:tc>
          <w:tcPr>
            <w:tcW w:w="2267" w:type="dxa"/>
            <w:gridSpan w:val="2"/>
            <w:shd w:val="clear" w:color="auto" w:fill="auto"/>
          </w:tcPr>
          <w:p w14:paraId="244FE543" w14:textId="77777777" w:rsidR="00755A33" w:rsidRPr="00115279" w:rsidRDefault="00755A33" w:rsidP="00115279">
            <w:pPr>
              <w:spacing w:before="40" w:after="40" w:line="220" w:lineRule="exact"/>
              <w:rPr>
                <w:bCs/>
                <w:sz w:val="18"/>
              </w:rPr>
            </w:pPr>
            <w:r w:rsidRPr="00115279">
              <w:rPr>
                <w:bCs/>
                <w:sz w:val="18"/>
              </w:rPr>
              <w:t>Attempted murder</w:t>
            </w:r>
          </w:p>
        </w:tc>
        <w:tc>
          <w:tcPr>
            <w:tcW w:w="851" w:type="dxa"/>
            <w:gridSpan w:val="2"/>
            <w:shd w:val="clear" w:color="auto" w:fill="auto"/>
            <w:vAlign w:val="bottom"/>
          </w:tcPr>
          <w:p w14:paraId="281B0AB1" w14:textId="77777777" w:rsidR="00755A33" w:rsidRPr="00115279" w:rsidRDefault="00755A33" w:rsidP="00115279">
            <w:pPr>
              <w:spacing w:before="40" w:after="40" w:line="220" w:lineRule="exact"/>
              <w:jc w:val="right"/>
              <w:rPr>
                <w:bCs/>
                <w:sz w:val="18"/>
              </w:rPr>
            </w:pPr>
            <w:r w:rsidRPr="00115279">
              <w:rPr>
                <w:bCs/>
                <w:sz w:val="18"/>
              </w:rPr>
              <w:t>31.9</w:t>
            </w:r>
          </w:p>
        </w:tc>
        <w:tc>
          <w:tcPr>
            <w:tcW w:w="955" w:type="dxa"/>
            <w:gridSpan w:val="2"/>
            <w:shd w:val="clear" w:color="auto" w:fill="auto"/>
            <w:vAlign w:val="bottom"/>
          </w:tcPr>
          <w:p w14:paraId="3075E97D" w14:textId="77777777" w:rsidR="00755A33" w:rsidRPr="00115279" w:rsidRDefault="00755A33" w:rsidP="00115279">
            <w:pPr>
              <w:spacing w:before="40" w:after="40" w:line="220" w:lineRule="exact"/>
              <w:jc w:val="right"/>
              <w:rPr>
                <w:bCs/>
                <w:sz w:val="18"/>
              </w:rPr>
            </w:pPr>
            <w:r w:rsidRPr="00115279">
              <w:rPr>
                <w:bCs/>
                <w:sz w:val="18"/>
              </w:rPr>
              <w:t>32.4</w:t>
            </w:r>
          </w:p>
        </w:tc>
        <w:tc>
          <w:tcPr>
            <w:tcW w:w="889" w:type="dxa"/>
            <w:gridSpan w:val="3"/>
            <w:shd w:val="clear" w:color="auto" w:fill="auto"/>
            <w:vAlign w:val="bottom"/>
          </w:tcPr>
          <w:p w14:paraId="368B3B4D" w14:textId="77777777" w:rsidR="00755A33" w:rsidRPr="00115279" w:rsidRDefault="00755A33" w:rsidP="00115279">
            <w:pPr>
              <w:spacing w:before="40" w:after="40" w:line="220" w:lineRule="exact"/>
              <w:jc w:val="right"/>
              <w:rPr>
                <w:bCs/>
                <w:sz w:val="18"/>
              </w:rPr>
            </w:pPr>
            <w:r w:rsidRPr="00115279">
              <w:rPr>
                <w:bCs/>
                <w:sz w:val="18"/>
              </w:rPr>
              <w:t>33.0</w:t>
            </w:r>
          </w:p>
        </w:tc>
        <w:tc>
          <w:tcPr>
            <w:tcW w:w="992" w:type="dxa"/>
            <w:shd w:val="clear" w:color="auto" w:fill="auto"/>
            <w:vAlign w:val="bottom"/>
          </w:tcPr>
          <w:p w14:paraId="166EB91D" w14:textId="77777777" w:rsidR="00755A33" w:rsidRPr="00115279" w:rsidRDefault="00755A33" w:rsidP="00115279">
            <w:pPr>
              <w:spacing w:before="40" w:after="40" w:line="220" w:lineRule="exact"/>
              <w:jc w:val="right"/>
              <w:rPr>
                <w:bCs/>
                <w:sz w:val="18"/>
              </w:rPr>
            </w:pPr>
            <w:r w:rsidRPr="00115279">
              <w:rPr>
                <w:bCs/>
                <w:sz w:val="18"/>
              </w:rPr>
              <w:t>32.6</w:t>
            </w:r>
          </w:p>
        </w:tc>
        <w:tc>
          <w:tcPr>
            <w:tcW w:w="709" w:type="dxa"/>
            <w:shd w:val="clear" w:color="auto" w:fill="auto"/>
            <w:vAlign w:val="bottom"/>
          </w:tcPr>
          <w:p w14:paraId="30C05398" w14:textId="77777777" w:rsidR="00755A33" w:rsidRPr="00115279" w:rsidRDefault="00755A33" w:rsidP="00115279">
            <w:pPr>
              <w:spacing w:before="40" w:after="40" w:line="220" w:lineRule="exact"/>
              <w:jc w:val="right"/>
              <w:rPr>
                <w:bCs/>
                <w:sz w:val="18"/>
              </w:rPr>
            </w:pPr>
            <w:r w:rsidRPr="00115279">
              <w:rPr>
                <w:bCs/>
                <w:sz w:val="18"/>
              </w:rPr>
              <w:t>-0.4</w:t>
            </w:r>
          </w:p>
        </w:tc>
        <w:tc>
          <w:tcPr>
            <w:tcW w:w="707" w:type="dxa"/>
            <w:shd w:val="clear" w:color="auto" w:fill="auto"/>
            <w:vAlign w:val="bottom"/>
          </w:tcPr>
          <w:p w14:paraId="5D53C1B0" w14:textId="77777777" w:rsidR="00755A33" w:rsidRPr="00115279" w:rsidRDefault="00755A33" w:rsidP="00115279">
            <w:pPr>
              <w:spacing w:before="40" w:after="40" w:line="220" w:lineRule="exact"/>
              <w:jc w:val="right"/>
              <w:rPr>
                <w:bCs/>
                <w:sz w:val="18"/>
              </w:rPr>
            </w:pPr>
          </w:p>
        </w:tc>
      </w:tr>
      <w:tr w:rsidR="00115279" w:rsidRPr="00115279" w14:paraId="28C20878" w14:textId="77777777" w:rsidTr="007C779C">
        <w:tc>
          <w:tcPr>
            <w:tcW w:w="2267" w:type="dxa"/>
            <w:gridSpan w:val="2"/>
            <w:shd w:val="clear" w:color="auto" w:fill="auto"/>
          </w:tcPr>
          <w:p w14:paraId="681F8AF1" w14:textId="77777777" w:rsidR="00755A33" w:rsidRPr="00115279" w:rsidRDefault="00755A33" w:rsidP="00115279">
            <w:pPr>
              <w:spacing w:before="40" w:after="40" w:line="220" w:lineRule="exact"/>
              <w:rPr>
                <w:bCs/>
                <w:sz w:val="18"/>
              </w:rPr>
            </w:pPr>
            <w:r w:rsidRPr="00115279">
              <w:rPr>
                <w:bCs/>
                <w:sz w:val="18"/>
              </w:rPr>
              <w:t>Assault with the intent to inflict grievous bodily harm</w:t>
            </w:r>
          </w:p>
        </w:tc>
        <w:tc>
          <w:tcPr>
            <w:tcW w:w="851" w:type="dxa"/>
            <w:gridSpan w:val="2"/>
            <w:shd w:val="clear" w:color="auto" w:fill="auto"/>
            <w:vAlign w:val="bottom"/>
          </w:tcPr>
          <w:p w14:paraId="1D223AA9" w14:textId="77777777" w:rsidR="00755A33" w:rsidRPr="00115279" w:rsidRDefault="00755A33" w:rsidP="00115279">
            <w:pPr>
              <w:spacing w:before="40" w:after="40" w:line="220" w:lineRule="exact"/>
              <w:jc w:val="right"/>
              <w:rPr>
                <w:bCs/>
                <w:sz w:val="18"/>
              </w:rPr>
            </w:pPr>
            <w:r w:rsidRPr="00115279">
              <w:rPr>
                <w:bCs/>
                <w:sz w:val="18"/>
              </w:rPr>
              <w:t>342.1</w:t>
            </w:r>
          </w:p>
        </w:tc>
        <w:tc>
          <w:tcPr>
            <w:tcW w:w="955" w:type="dxa"/>
            <w:gridSpan w:val="2"/>
            <w:shd w:val="clear" w:color="auto" w:fill="auto"/>
            <w:vAlign w:val="bottom"/>
          </w:tcPr>
          <w:p w14:paraId="45312994" w14:textId="77777777" w:rsidR="00755A33" w:rsidRPr="00115279" w:rsidRDefault="00755A33" w:rsidP="00115279">
            <w:pPr>
              <w:spacing w:before="40" w:after="40" w:line="220" w:lineRule="exact"/>
              <w:jc w:val="right"/>
              <w:rPr>
                <w:bCs/>
                <w:sz w:val="18"/>
              </w:rPr>
            </w:pPr>
            <w:r w:rsidRPr="00115279">
              <w:rPr>
                <w:bCs/>
                <w:sz w:val="18"/>
              </w:rPr>
              <w:t>337.3</w:t>
            </w:r>
          </w:p>
        </w:tc>
        <w:tc>
          <w:tcPr>
            <w:tcW w:w="889" w:type="dxa"/>
            <w:gridSpan w:val="3"/>
            <w:shd w:val="clear" w:color="auto" w:fill="auto"/>
            <w:vAlign w:val="bottom"/>
          </w:tcPr>
          <w:p w14:paraId="0A14F7D9" w14:textId="77777777" w:rsidR="00755A33" w:rsidRPr="00115279" w:rsidRDefault="00755A33" w:rsidP="00115279">
            <w:pPr>
              <w:spacing w:before="40" w:after="40" w:line="220" w:lineRule="exact"/>
              <w:jc w:val="right"/>
              <w:rPr>
                <w:bCs/>
                <w:sz w:val="18"/>
              </w:rPr>
            </w:pPr>
            <w:r w:rsidRPr="00115279">
              <w:rPr>
                <w:bCs/>
                <w:sz w:val="18"/>
              </w:rPr>
              <w:t>332.8</w:t>
            </w:r>
          </w:p>
        </w:tc>
        <w:tc>
          <w:tcPr>
            <w:tcW w:w="992" w:type="dxa"/>
            <w:shd w:val="clear" w:color="auto" w:fill="auto"/>
            <w:vAlign w:val="bottom"/>
          </w:tcPr>
          <w:p w14:paraId="6174F494" w14:textId="77777777" w:rsidR="00755A33" w:rsidRPr="00115279" w:rsidRDefault="00755A33" w:rsidP="00115279">
            <w:pPr>
              <w:spacing w:before="40" w:after="40" w:line="220" w:lineRule="exact"/>
              <w:jc w:val="right"/>
              <w:rPr>
                <w:bCs/>
                <w:sz w:val="18"/>
              </w:rPr>
            </w:pPr>
            <w:r w:rsidRPr="00115279">
              <w:rPr>
                <w:bCs/>
                <w:sz w:val="18"/>
              </w:rPr>
              <w:t>305.5</w:t>
            </w:r>
          </w:p>
        </w:tc>
        <w:tc>
          <w:tcPr>
            <w:tcW w:w="709" w:type="dxa"/>
            <w:shd w:val="clear" w:color="auto" w:fill="auto"/>
            <w:vAlign w:val="bottom"/>
          </w:tcPr>
          <w:p w14:paraId="5ED7CD2C" w14:textId="77777777" w:rsidR="00755A33" w:rsidRPr="00115279" w:rsidRDefault="00755A33" w:rsidP="00115279">
            <w:pPr>
              <w:spacing w:before="40" w:after="40" w:line="220" w:lineRule="exact"/>
              <w:jc w:val="right"/>
              <w:rPr>
                <w:bCs/>
                <w:sz w:val="18"/>
              </w:rPr>
            </w:pPr>
            <w:r w:rsidRPr="00115279">
              <w:rPr>
                <w:bCs/>
                <w:sz w:val="18"/>
              </w:rPr>
              <w:t>-27.3</w:t>
            </w:r>
          </w:p>
        </w:tc>
        <w:tc>
          <w:tcPr>
            <w:tcW w:w="707" w:type="dxa"/>
            <w:shd w:val="clear" w:color="auto" w:fill="auto"/>
            <w:vAlign w:val="bottom"/>
          </w:tcPr>
          <w:p w14:paraId="17E6F10C" w14:textId="77777777" w:rsidR="00755A33" w:rsidRPr="00115279" w:rsidRDefault="00755A33" w:rsidP="00115279">
            <w:pPr>
              <w:spacing w:before="40" w:after="40" w:line="220" w:lineRule="exact"/>
              <w:jc w:val="right"/>
              <w:rPr>
                <w:bCs/>
                <w:sz w:val="18"/>
              </w:rPr>
            </w:pPr>
          </w:p>
          <w:p w14:paraId="11BA0798" w14:textId="77777777" w:rsidR="00755A33" w:rsidRPr="00115279" w:rsidRDefault="00755A33" w:rsidP="00115279">
            <w:pPr>
              <w:spacing w:before="40" w:after="40" w:line="220" w:lineRule="exact"/>
              <w:jc w:val="right"/>
              <w:rPr>
                <w:bCs/>
                <w:sz w:val="18"/>
              </w:rPr>
            </w:pPr>
          </w:p>
        </w:tc>
      </w:tr>
      <w:tr w:rsidR="00115279" w:rsidRPr="00115279" w14:paraId="284C28C6" w14:textId="77777777" w:rsidTr="007C779C">
        <w:tc>
          <w:tcPr>
            <w:tcW w:w="2267" w:type="dxa"/>
            <w:gridSpan w:val="2"/>
            <w:shd w:val="clear" w:color="auto" w:fill="auto"/>
          </w:tcPr>
          <w:p w14:paraId="71FE4FE2" w14:textId="77777777" w:rsidR="00755A33" w:rsidRPr="00115279" w:rsidRDefault="00755A33" w:rsidP="00115279">
            <w:pPr>
              <w:spacing w:before="40" w:after="40" w:line="220" w:lineRule="exact"/>
              <w:rPr>
                <w:bCs/>
                <w:sz w:val="18"/>
              </w:rPr>
            </w:pPr>
            <w:r w:rsidRPr="00115279">
              <w:rPr>
                <w:bCs/>
                <w:sz w:val="18"/>
              </w:rPr>
              <w:t>Common assault</w:t>
            </w:r>
          </w:p>
        </w:tc>
        <w:tc>
          <w:tcPr>
            <w:tcW w:w="851" w:type="dxa"/>
            <w:gridSpan w:val="2"/>
            <w:shd w:val="clear" w:color="auto" w:fill="auto"/>
            <w:vAlign w:val="bottom"/>
          </w:tcPr>
          <w:p w14:paraId="444B7727" w14:textId="77777777" w:rsidR="00755A33" w:rsidRPr="00115279" w:rsidRDefault="00755A33" w:rsidP="00115279">
            <w:pPr>
              <w:spacing w:before="40" w:after="40" w:line="220" w:lineRule="exact"/>
              <w:jc w:val="right"/>
              <w:rPr>
                <w:bCs/>
                <w:sz w:val="18"/>
              </w:rPr>
            </w:pPr>
            <w:r w:rsidRPr="00115279">
              <w:rPr>
                <w:bCs/>
                <w:sz w:val="18"/>
              </w:rPr>
              <w:t>311.6</w:t>
            </w:r>
          </w:p>
        </w:tc>
        <w:tc>
          <w:tcPr>
            <w:tcW w:w="993" w:type="dxa"/>
            <w:gridSpan w:val="4"/>
            <w:shd w:val="clear" w:color="auto" w:fill="auto"/>
            <w:vAlign w:val="bottom"/>
          </w:tcPr>
          <w:p w14:paraId="1E26FC4B" w14:textId="77777777" w:rsidR="00755A33" w:rsidRPr="00115279" w:rsidRDefault="00755A33" w:rsidP="00115279">
            <w:pPr>
              <w:spacing w:before="40" w:after="40" w:line="220" w:lineRule="exact"/>
              <w:jc w:val="right"/>
              <w:rPr>
                <w:bCs/>
                <w:sz w:val="18"/>
              </w:rPr>
            </w:pPr>
            <w:r w:rsidRPr="00115279">
              <w:rPr>
                <w:bCs/>
                <w:sz w:val="18"/>
              </w:rPr>
              <w:t>298.4</w:t>
            </w:r>
          </w:p>
        </w:tc>
        <w:tc>
          <w:tcPr>
            <w:tcW w:w="851" w:type="dxa"/>
            <w:shd w:val="clear" w:color="auto" w:fill="auto"/>
            <w:vAlign w:val="bottom"/>
          </w:tcPr>
          <w:p w14:paraId="58A99D04" w14:textId="77777777" w:rsidR="00755A33" w:rsidRPr="00115279" w:rsidRDefault="00755A33" w:rsidP="00115279">
            <w:pPr>
              <w:spacing w:before="40" w:after="40" w:line="220" w:lineRule="exact"/>
              <w:jc w:val="right"/>
              <w:rPr>
                <w:bCs/>
                <w:sz w:val="18"/>
              </w:rPr>
            </w:pPr>
            <w:r w:rsidRPr="00115279">
              <w:rPr>
                <w:bCs/>
                <w:sz w:val="18"/>
              </w:rPr>
              <w:t>300.1</w:t>
            </w:r>
          </w:p>
        </w:tc>
        <w:tc>
          <w:tcPr>
            <w:tcW w:w="992" w:type="dxa"/>
            <w:shd w:val="clear" w:color="auto" w:fill="auto"/>
            <w:vAlign w:val="bottom"/>
          </w:tcPr>
          <w:p w14:paraId="7DF97F23" w14:textId="77777777" w:rsidR="00755A33" w:rsidRPr="00115279" w:rsidRDefault="00755A33" w:rsidP="00115279">
            <w:pPr>
              <w:spacing w:before="40" w:after="40" w:line="220" w:lineRule="exact"/>
              <w:jc w:val="right"/>
              <w:rPr>
                <w:bCs/>
                <w:sz w:val="18"/>
              </w:rPr>
            </w:pPr>
            <w:r w:rsidRPr="00115279">
              <w:rPr>
                <w:bCs/>
                <w:sz w:val="18"/>
              </w:rPr>
              <w:t>280.2</w:t>
            </w:r>
          </w:p>
        </w:tc>
        <w:tc>
          <w:tcPr>
            <w:tcW w:w="709" w:type="dxa"/>
            <w:shd w:val="clear" w:color="auto" w:fill="auto"/>
            <w:vAlign w:val="bottom"/>
          </w:tcPr>
          <w:p w14:paraId="678F5600" w14:textId="77777777" w:rsidR="00755A33" w:rsidRPr="00115279" w:rsidRDefault="00755A33" w:rsidP="00115279">
            <w:pPr>
              <w:spacing w:before="40" w:after="40" w:line="220" w:lineRule="exact"/>
              <w:jc w:val="right"/>
              <w:rPr>
                <w:bCs/>
                <w:sz w:val="18"/>
              </w:rPr>
            </w:pPr>
            <w:r w:rsidRPr="00115279">
              <w:rPr>
                <w:bCs/>
                <w:sz w:val="18"/>
              </w:rPr>
              <w:t>-20.0</w:t>
            </w:r>
          </w:p>
        </w:tc>
        <w:tc>
          <w:tcPr>
            <w:tcW w:w="707" w:type="dxa"/>
            <w:shd w:val="clear" w:color="auto" w:fill="auto"/>
            <w:vAlign w:val="bottom"/>
          </w:tcPr>
          <w:p w14:paraId="00E33A9C" w14:textId="77777777" w:rsidR="00755A33" w:rsidRPr="00115279" w:rsidRDefault="00755A33" w:rsidP="00115279">
            <w:pPr>
              <w:spacing w:before="40" w:after="40" w:line="220" w:lineRule="exact"/>
              <w:jc w:val="right"/>
              <w:rPr>
                <w:bCs/>
                <w:sz w:val="18"/>
              </w:rPr>
            </w:pPr>
          </w:p>
        </w:tc>
      </w:tr>
      <w:tr w:rsidR="00115279" w:rsidRPr="00115279" w14:paraId="0EEAB803" w14:textId="77777777" w:rsidTr="007C779C">
        <w:tc>
          <w:tcPr>
            <w:tcW w:w="2267" w:type="dxa"/>
            <w:gridSpan w:val="2"/>
            <w:tcBorders>
              <w:bottom w:val="single" w:sz="4" w:space="0" w:color="auto"/>
            </w:tcBorders>
            <w:shd w:val="clear" w:color="auto" w:fill="auto"/>
          </w:tcPr>
          <w:p w14:paraId="0CC4ECF4" w14:textId="77777777" w:rsidR="00755A33" w:rsidRPr="00115279" w:rsidRDefault="00755A33" w:rsidP="00115279">
            <w:pPr>
              <w:spacing w:before="40" w:after="40" w:line="220" w:lineRule="exact"/>
              <w:rPr>
                <w:bCs/>
                <w:sz w:val="18"/>
              </w:rPr>
            </w:pPr>
            <w:r w:rsidRPr="00115279">
              <w:rPr>
                <w:bCs/>
                <w:sz w:val="18"/>
              </w:rPr>
              <w:t>Common robbery</w:t>
            </w:r>
          </w:p>
        </w:tc>
        <w:tc>
          <w:tcPr>
            <w:tcW w:w="851" w:type="dxa"/>
            <w:gridSpan w:val="2"/>
            <w:tcBorders>
              <w:bottom w:val="single" w:sz="4" w:space="0" w:color="auto"/>
            </w:tcBorders>
            <w:shd w:val="clear" w:color="auto" w:fill="auto"/>
            <w:vAlign w:val="bottom"/>
          </w:tcPr>
          <w:p w14:paraId="79C31462" w14:textId="77777777" w:rsidR="00755A33" w:rsidRPr="00115279" w:rsidRDefault="00755A33" w:rsidP="00115279">
            <w:pPr>
              <w:spacing w:before="40" w:after="40" w:line="220" w:lineRule="exact"/>
              <w:jc w:val="right"/>
              <w:rPr>
                <w:bCs/>
                <w:sz w:val="18"/>
              </w:rPr>
            </w:pPr>
            <w:r w:rsidRPr="00115279">
              <w:rPr>
                <w:bCs/>
                <w:sz w:val="18"/>
              </w:rPr>
              <w:t>100.4</w:t>
            </w:r>
          </w:p>
        </w:tc>
        <w:tc>
          <w:tcPr>
            <w:tcW w:w="993" w:type="dxa"/>
            <w:gridSpan w:val="4"/>
            <w:tcBorders>
              <w:bottom w:val="single" w:sz="4" w:space="0" w:color="auto"/>
            </w:tcBorders>
            <w:shd w:val="clear" w:color="auto" w:fill="auto"/>
            <w:vAlign w:val="bottom"/>
          </w:tcPr>
          <w:p w14:paraId="4BF1DD96" w14:textId="77777777" w:rsidR="00755A33" w:rsidRPr="00115279" w:rsidRDefault="00755A33" w:rsidP="00115279">
            <w:pPr>
              <w:spacing w:before="40" w:after="40" w:line="220" w:lineRule="exact"/>
              <w:jc w:val="right"/>
              <w:rPr>
                <w:bCs/>
                <w:sz w:val="18"/>
              </w:rPr>
            </w:pPr>
            <w:r w:rsidRPr="00115279">
              <w:rPr>
                <w:bCs/>
                <w:sz w:val="18"/>
              </w:rPr>
              <w:t>101.5</w:t>
            </w:r>
          </w:p>
        </w:tc>
        <w:tc>
          <w:tcPr>
            <w:tcW w:w="851" w:type="dxa"/>
            <w:tcBorders>
              <w:bottom w:val="single" w:sz="4" w:space="0" w:color="auto"/>
            </w:tcBorders>
            <w:shd w:val="clear" w:color="auto" w:fill="auto"/>
            <w:vAlign w:val="bottom"/>
          </w:tcPr>
          <w:p w14:paraId="18CEADF8" w14:textId="77777777" w:rsidR="00755A33" w:rsidRPr="00115279" w:rsidRDefault="00755A33" w:rsidP="00115279">
            <w:pPr>
              <w:spacing w:before="40" w:after="40" w:line="220" w:lineRule="exact"/>
              <w:jc w:val="right"/>
              <w:rPr>
                <w:bCs/>
                <w:sz w:val="18"/>
              </w:rPr>
            </w:pPr>
            <w:r w:rsidRPr="00115279">
              <w:rPr>
                <w:bCs/>
                <w:sz w:val="18"/>
              </w:rPr>
              <w:t>98.4</w:t>
            </w:r>
          </w:p>
        </w:tc>
        <w:tc>
          <w:tcPr>
            <w:tcW w:w="992" w:type="dxa"/>
            <w:tcBorders>
              <w:bottom w:val="single" w:sz="4" w:space="0" w:color="auto"/>
            </w:tcBorders>
            <w:shd w:val="clear" w:color="auto" w:fill="auto"/>
            <w:vAlign w:val="bottom"/>
          </w:tcPr>
          <w:p w14:paraId="4BF4BAD7" w14:textId="77777777" w:rsidR="00755A33" w:rsidRPr="00115279" w:rsidRDefault="00755A33" w:rsidP="00115279">
            <w:pPr>
              <w:spacing w:before="40" w:after="40" w:line="220" w:lineRule="exact"/>
              <w:jc w:val="right"/>
              <w:rPr>
                <w:bCs/>
                <w:sz w:val="18"/>
              </w:rPr>
            </w:pPr>
            <w:r w:rsidRPr="00115279">
              <w:rPr>
                <w:bCs/>
                <w:sz w:val="18"/>
              </w:rPr>
              <w:t>95.7</w:t>
            </w:r>
          </w:p>
        </w:tc>
        <w:tc>
          <w:tcPr>
            <w:tcW w:w="709" w:type="dxa"/>
            <w:tcBorders>
              <w:bottom w:val="single" w:sz="4" w:space="0" w:color="auto"/>
            </w:tcBorders>
            <w:shd w:val="clear" w:color="auto" w:fill="auto"/>
            <w:vAlign w:val="bottom"/>
          </w:tcPr>
          <w:p w14:paraId="06B0A958" w14:textId="77777777" w:rsidR="00755A33" w:rsidRPr="00115279" w:rsidRDefault="00755A33" w:rsidP="00115279">
            <w:pPr>
              <w:spacing w:before="40" w:after="40" w:line="220" w:lineRule="exact"/>
              <w:jc w:val="right"/>
              <w:rPr>
                <w:bCs/>
                <w:sz w:val="18"/>
              </w:rPr>
            </w:pPr>
            <w:r w:rsidRPr="00115279">
              <w:rPr>
                <w:bCs/>
                <w:sz w:val="18"/>
              </w:rPr>
              <w:t>-2.8</w:t>
            </w:r>
          </w:p>
        </w:tc>
        <w:tc>
          <w:tcPr>
            <w:tcW w:w="707" w:type="dxa"/>
            <w:tcBorders>
              <w:bottom w:val="single" w:sz="4" w:space="0" w:color="auto"/>
            </w:tcBorders>
            <w:shd w:val="clear" w:color="auto" w:fill="auto"/>
            <w:vAlign w:val="bottom"/>
          </w:tcPr>
          <w:p w14:paraId="425D4346" w14:textId="77777777" w:rsidR="00755A33" w:rsidRPr="00115279" w:rsidRDefault="00755A33" w:rsidP="00115279">
            <w:pPr>
              <w:spacing w:before="40" w:after="40" w:line="220" w:lineRule="exact"/>
              <w:jc w:val="right"/>
              <w:rPr>
                <w:bCs/>
                <w:sz w:val="18"/>
              </w:rPr>
            </w:pPr>
          </w:p>
        </w:tc>
      </w:tr>
      <w:tr w:rsidR="00755A33" w:rsidRPr="00897D24" w14:paraId="121FAF80" w14:textId="77777777" w:rsidTr="00897D24">
        <w:trPr>
          <w:tblHeader/>
        </w:trPr>
        <w:tc>
          <w:tcPr>
            <w:tcW w:w="7370" w:type="dxa"/>
            <w:gridSpan w:val="12"/>
            <w:tcBorders>
              <w:top w:val="single" w:sz="4" w:space="0" w:color="auto"/>
              <w:bottom w:val="single" w:sz="4" w:space="0" w:color="auto"/>
            </w:tcBorders>
            <w:shd w:val="clear" w:color="auto" w:fill="auto"/>
          </w:tcPr>
          <w:p w14:paraId="39EE9D92" w14:textId="452CD847" w:rsidR="00755A33" w:rsidRPr="00897D24" w:rsidRDefault="00897D24" w:rsidP="00115279">
            <w:pPr>
              <w:spacing w:before="40" w:after="40" w:line="220" w:lineRule="exact"/>
              <w:rPr>
                <w:bCs/>
                <w:i/>
                <w:iCs/>
                <w:sz w:val="18"/>
              </w:rPr>
            </w:pPr>
            <w:r w:rsidRPr="00897D24">
              <w:rPr>
                <w:bCs/>
                <w:i/>
                <w:iCs/>
                <w:sz w:val="18"/>
              </w:rPr>
              <w:t>Sexual Offences</w:t>
            </w:r>
          </w:p>
        </w:tc>
      </w:tr>
      <w:tr w:rsidR="00897D24" w:rsidRPr="00115279" w14:paraId="1A1BF420" w14:textId="77777777" w:rsidTr="007C779C">
        <w:tc>
          <w:tcPr>
            <w:tcW w:w="2267" w:type="dxa"/>
            <w:gridSpan w:val="2"/>
            <w:tcBorders>
              <w:top w:val="single" w:sz="4" w:space="0" w:color="auto"/>
            </w:tcBorders>
            <w:shd w:val="clear" w:color="auto" w:fill="auto"/>
          </w:tcPr>
          <w:p w14:paraId="649C8396" w14:textId="77777777" w:rsidR="00755A33" w:rsidRPr="00115279" w:rsidRDefault="00755A33" w:rsidP="00115279">
            <w:pPr>
              <w:spacing w:before="40" w:after="40" w:line="220" w:lineRule="exact"/>
              <w:rPr>
                <w:bCs/>
                <w:sz w:val="18"/>
              </w:rPr>
            </w:pPr>
            <w:r w:rsidRPr="00115279">
              <w:rPr>
                <w:bCs/>
                <w:sz w:val="18"/>
              </w:rPr>
              <w:t xml:space="preserve">Rape </w:t>
            </w:r>
          </w:p>
        </w:tc>
        <w:tc>
          <w:tcPr>
            <w:tcW w:w="851" w:type="dxa"/>
            <w:gridSpan w:val="2"/>
            <w:tcBorders>
              <w:top w:val="single" w:sz="4" w:space="0" w:color="auto"/>
            </w:tcBorders>
            <w:shd w:val="clear" w:color="auto" w:fill="auto"/>
            <w:vAlign w:val="bottom"/>
          </w:tcPr>
          <w:p w14:paraId="6370F346" w14:textId="77777777" w:rsidR="00755A33" w:rsidRPr="00115279" w:rsidRDefault="00755A33" w:rsidP="00115279">
            <w:pPr>
              <w:spacing w:before="40" w:after="40" w:line="220" w:lineRule="exact"/>
              <w:jc w:val="right"/>
              <w:rPr>
                <w:bCs/>
                <w:sz w:val="18"/>
              </w:rPr>
            </w:pPr>
            <w:r w:rsidRPr="00115279">
              <w:rPr>
                <w:bCs/>
                <w:sz w:val="18"/>
              </w:rPr>
              <w:t>45 349</w:t>
            </w:r>
          </w:p>
        </w:tc>
        <w:tc>
          <w:tcPr>
            <w:tcW w:w="993" w:type="dxa"/>
            <w:gridSpan w:val="4"/>
            <w:tcBorders>
              <w:top w:val="single" w:sz="4" w:space="0" w:color="auto"/>
            </w:tcBorders>
            <w:shd w:val="clear" w:color="auto" w:fill="auto"/>
            <w:vAlign w:val="bottom"/>
          </w:tcPr>
          <w:p w14:paraId="7F319FD7" w14:textId="77777777" w:rsidR="00755A33" w:rsidRPr="00115279" w:rsidRDefault="00755A33" w:rsidP="00115279">
            <w:pPr>
              <w:spacing w:before="40" w:after="40" w:line="220" w:lineRule="exact"/>
              <w:jc w:val="right"/>
              <w:rPr>
                <w:bCs/>
                <w:sz w:val="18"/>
              </w:rPr>
            </w:pPr>
            <w:r w:rsidRPr="00115279">
              <w:rPr>
                <w:bCs/>
                <w:sz w:val="18"/>
              </w:rPr>
              <w:t>43 195</w:t>
            </w:r>
          </w:p>
        </w:tc>
        <w:tc>
          <w:tcPr>
            <w:tcW w:w="851" w:type="dxa"/>
            <w:tcBorders>
              <w:top w:val="single" w:sz="4" w:space="0" w:color="auto"/>
            </w:tcBorders>
            <w:shd w:val="clear" w:color="auto" w:fill="auto"/>
            <w:vAlign w:val="bottom"/>
          </w:tcPr>
          <w:p w14:paraId="2DCDEC06" w14:textId="77777777" w:rsidR="00755A33" w:rsidRPr="00115279" w:rsidRDefault="00755A33" w:rsidP="00115279">
            <w:pPr>
              <w:spacing w:before="40" w:after="40" w:line="220" w:lineRule="exact"/>
              <w:jc w:val="right"/>
              <w:rPr>
                <w:bCs/>
                <w:sz w:val="18"/>
              </w:rPr>
            </w:pPr>
            <w:r w:rsidRPr="00115279">
              <w:rPr>
                <w:bCs/>
                <w:sz w:val="18"/>
              </w:rPr>
              <w:t>41 503</w:t>
            </w:r>
          </w:p>
        </w:tc>
        <w:tc>
          <w:tcPr>
            <w:tcW w:w="992" w:type="dxa"/>
            <w:tcBorders>
              <w:top w:val="single" w:sz="4" w:space="0" w:color="auto"/>
            </w:tcBorders>
            <w:shd w:val="clear" w:color="auto" w:fill="auto"/>
            <w:vAlign w:val="bottom"/>
          </w:tcPr>
          <w:p w14:paraId="4FE471D4" w14:textId="77777777" w:rsidR="00755A33" w:rsidRPr="00115279" w:rsidRDefault="00755A33" w:rsidP="00115279">
            <w:pPr>
              <w:spacing w:before="40" w:after="40" w:line="220" w:lineRule="exact"/>
              <w:jc w:val="right"/>
              <w:rPr>
                <w:bCs/>
                <w:sz w:val="18"/>
              </w:rPr>
            </w:pPr>
            <w:r w:rsidRPr="00115279">
              <w:rPr>
                <w:bCs/>
                <w:sz w:val="18"/>
              </w:rPr>
              <w:t>39 828</w:t>
            </w:r>
          </w:p>
        </w:tc>
        <w:tc>
          <w:tcPr>
            <w:tcW w:w="709" w:type="dxa"/>
            <w:tcBorders>
              <w:top w:val="single" w:sz="4" w:space="0" w:color="auto"/>
            </w:tcBorders>
            <w:shd w:val="clear" w:color="auto" w:fill="auto"/>
            <w:vAlign w:val="bottom"/>
          </w:tcPr>
          <w:p w14:paraId="09EFAF15" w14:textId="77777777" w:rsidR="00755A33" w:rsidRPr="00115279" w:rsidRDefault="00755A33" w:rsidP="00115279">
            <w:pPr>
              <w:spacing w:before="40" w:after="40" w:line="220" w:lineRule="exact"/>
              <w:jc w:val="right"/>
              <w:rPr>
                <w:bCs/>
                <w:sz w:val="18"/>
              </w:rPr>
            </w:pPr>
            <w:r w:rsidRPr="00115279">
              <w:rPr>
                <w:bCs/>
                <w:sz w:val="18"/>
              </w:rPr>
              <w:t>-1 675</w:t>
            </w:r>
          </w:p>
        </w:tc>
        <w:tc>
          <w:tcPr>
            <w:tcW w:w="707" w:type="dxa"/>
            <w:tcBorders>
              <w:top w:val="single" w:sz="4" w:space="0" w:color="auto"/>
            </w:tcBorders>
            <w:shd w:val="clear" w:color="auto" w:fill="auto"/>
            <w:vAlign w:val="bottom"/>
          </w:tcPr>
          <w:p w14:paraId="4B1C5CAB" w14:textId="77777777" w:rsidR="00755A33" w:rsidRPr="00115279" w:rsidRDefault="00755A33" w:rsidP="00115279">
            <w:pPr>
              <w:spacing w:before="40" w:after="40" w:line="220" w:lineRule="exact"/>
              <w:jc w:val="right"/>
              <w:rPr>
                <w:bCs/>
                <w:sz w:val="18"/>
              </w:rPr>
            </w:pPr>
            <w:r w:rsidRPr="00115279">
              <w:rPr>
                <w:bCs/>
                <w:sz w:val="18"/>
              </w:rPr>
              <w:t>-4.0</w:t>
            </w:r>
          </w:p>
        </w:tc>
      </w:tr>
      <w:tr w:rsidR="002335B6" w:rsidRPr="00115279" w14:paraId="1CB99BED" w14:textId="77777777" w:rsidTr="007C779C">
        <w:tc>
          <w:tcPr>
            <w:tcW w:w="2267" w:type="dxa"/>
            <w:gridSpan w:val="2"/>
            <w:shd w:val="clear" w:color="auto" w:fill="auto"/>
          </w:tcPr>
          <w:p w14:paraId="3D712799" w14:textId="77777777" w:rsidR="00755A33" w:rsidRPr="00115279" w:rsidRDefault="00755A33" w:rsidP="00115279">
            <w:pPr>
              <w:spacing w:before="40" w:after="40" w:line="220" w:lineRule="exact"/>
              <w:rPr>
                <w:bCs/>
                <w:sz w:val="18"/>
              </w:rPr>
            </w:pPr>
            <w:r w:rsidRPr="00115279">
              <w:rPr>
                <w:bCs/>
                <w:sz w:val="18"/>
              </w:rPr>
              <w:t>Sexual Assault</w:t>
            </w:r>
          </w:p>
        </w:tc>
        <w:tc>
          <w:tcPr>
            <w:tcW w:w="851" w:type="dxa"/>
            <w:gridSpan w:val="2"/>
            <w:shd w:val="clear" w:color="auto" w:fill="auto"/>
            <w:vAlign w:val="bottom"/>
          </w:tcPr>
          <w:p w14:paraId="3908E65C" w14:textId="77777777" w:rsidR="00755A33" w:rsidRPr="00115279" w:rsidRDefault="00755A33" w:rsidP="00115279">
            <w:pPr>
              <w:spacing w:before="40" w:after="40" w:line="220" w:lineRule="exact"/>
              <w:jc w:val="right"/>
              <w:rPr>
                <w:bCs/>
                <w:sz w:val="18"/>
              </w:rPr>
            </w:pPr>
            <w:r w:rsidRPr="00115279">
              <w:rPr>
                <w:bCs/>
                <w:sz w:val="18"/>
              </w:rPr>
              <w:t>6 597</w:t>
            </w:r>
          </w:p>
        </w:tc>
        <w:tc>
          <w:tcPr>
            <w:tcW w:w="993" w:type="dxa"/>
            <w:gridSpan w:val="4"/>
            <w:shd w:val="clear" w:color="auto" w:fill="auto"/>
            <w:vAlign w:val="bottom"/>
          </w:tcPr>
          <w:p w14:paraId="257A1FBB" w14:textId="77777777" w:rsidR="00755A33" w:rsidRPr="00115279" w:rsidRDefault="00755A33" w:rsidP="00115279">
            <w:pPr>
              <w:spacing w:before="40" w:after="40" w:line="220" w:lineRule="exact"/>
              <w:jc w:val="right"/>
              <w:rPr>
                <w:bCs/>
                <w:sz w:val="18"/>
              </w:rPr>
            </w:pPr>
            <w:r w:rsidRPr="00115279">
              <w:rPr>
                <w:bCs/>
                <w:sz w:val="18"/>
              </w:rPr>
              <w:t>6 087</w:t>
            </w:r>
          </w:p>
        </w:tc>
        <w:tc>
          <w:tcPr>
            <w:tcW w:w="851" w:type="dxa"/>
            <w:shd w:val="clear" w:color="auto" w:fill="auto"/>
            <w:vAlign w:val="bottom"/>
          </w:tcPr>
          <w:p w14:paraId="59200746" w14:textId="77777777" w:rsidR="00755A33" w:rsidRPr="00115279" w:rsidRDefault="00755A33" w:rsidP="00115279">
            <w:pPr>
              <w:spacing w:before="40" w:after="40" w:line="220" w:lineRule="exact"/>
              <w:jc w:val="right"/>
              <w:rPr>
                <w:bCs/>
                <w:sz w:val="18"/>
              </w:rPr>
            </w:pPr>
            <w:r w:rsidRPr="00115279">
              <w:rPr>
                <w:bCs/>
                <w:sz w:val="18"/>
              </w:rPr>
              <w:t>6 212</w:t>
            </w:r>
          </w:p>
        </w:tc>
        <w:tc>
          <w:tcPr>
            <w:tcW w:w="992" w:type="dxa"/>
            <w:shd w:val="clear" w:color="auto" w:fill="auto"/>
            <w:vAlign w:val="bottom"/>
          </w:tcPr>
          <w:p w14:paraId="3CC3E711" w14:textId="77777777" w:rsidR="00755A33" w:rsidRPr="00115279" w:rsidRDefault="00755A33" w:rsidP="00115279">
            <w:pPr>
              <w:spacing w:before="40" w:after="40" w:line="220" w:lineRule="exact"/>
              <w:jc w:val="right"/>
              <w:rPr>
                <w:bCs/>
                <w:sz w:val="18"/>
              </w:rPr>
            </w:pPr>
            <w:r w:rsidRPr="00115279">
              <w:rPr>
                <w:bCs/>
                <w:sz w:val="18"/>
              </w:rPr>
              <w:t>6 271</w:t>
            </w:r>
          </w:p>
        </w:tc>
        <w:tc>
          <w:tcPr>
            <w:tcW w:w="709" w:type="dxa"/>
            <w:shd w:val="clear" w:color="auto" w:fill="auto"/>
            <w:vAlign w:val="bottom"/>
          </w:tcPr>
          <w:p w14:paraId="42843A76" w14:textId="77777777" w:rsidR="00755A33" w:rsidRPr="00115279" w:rsidRDefault="00755A33" w:rsidP="00115279">
            <w:pPr>
              <w:spacing w:before="40" w:after="40" w:line="220" w:lineRule="exact"/>
              <w:jc w:val="right"/>
              <w:rPr>
                <w:bCs/>
                <w:sz w:val="18"/>
              </w:rPr>
            </w:pPr>
            <w:r w:rsidRPr="00115279">
              <w:rPr>
                <w:bCs/>
                <w:sz w:val="18"/>
              </w:rPr>
              <w:t>59</w:t>
            </w:r>
          </w:p>
        </w:tc>
        <w:tc>
          <w:tcPr>
            <w:tcW w:w="707" w:type="dxa"/>
            <w:shd w:val="clear" w:color="auto" w:fill="auto"/>
            <w:vAlign w:val="bottom"/>
          </w:tcPr>
          <w:p w14:paraId="65C39F0D" w14:textId="77777777" w:rsidR="00755A33" w:rsidRPr="00115279" w:rsidRDefault="00755A33" w:rsidP="00115279">
            <w:pPr>
              <w:spacing w:before="40" w:after="40" w:line="220" w:lineRule="exact"/>
              <w:jc w:val="right"/>
              <w:rPr>
                <w:bCs/>
                <w:sz w:val="18"/>
              </w:rPr>
            </w:pPr>
            <w:r w:rsidRPr="00115279">
              <w:rPr>
                <w:bCs/>
                <w:sz w:val="18"/>
              </w:rPr>
              <w:t>0.9</w:t>
            </w:r>
          </w:p>
        </w:tc>
      </w:tr>
      <w:tr w:rsidR="002335B6" w:rsidRPr="00115279" w14:paraId="1CCFAAA2" w14:textId="77777777" w:rsidTr="007C779C">
        <w:tc>
          <w:tcPr>
            <w:tcW w:w="2267" w:type="dxa"/>
            <w:gridSpan w:val="2"/>
            <w:shd w:val="clear" w:color="auto" w:fill="auto"/>
          </w:tcPr>
          <w:p w14:paraId="179FA3A6" w14:textId="77777777" w:rsidR="00755A33" w:rsidRPr="00115279" w:rsidRDefault="00755A33" w:rsidP="00115279">
            <w:pPr>
              <w:spacing w:before="40" w:after="40" w:line="220" w:lineRule="exact"/>
              <w:rPr>
                <w:bCs/>
                <w:sz w:val="18"/>
              </w:rPr>
            </w:pPr>
            <w:r w:rsidRPr="00115279">
              <w:rPr>
                <w:bCs/>
                <w:sz w:val="18"/>
              </w:rPr>
              <w:t>Attempted sexual offences</w:t>
            </w:r>
          </w:p>
        </w:tc>
        <w:tc>
          <w:tcPr>
            <w:tcW w:w="851" w:type="dxa"/>
            <w:gridSpan w:val="2"/>
            <w:shd w:val="clear" w:color="auto" w:fill="auto"/>
            <w:vAlign w:val="bottom"/>
          </w:tcPr>
          <w:p w14:paraId="6255D4E5" w14:textId="77777777" w:rsidR="00755A33" w:rsidRPr="00115279" w:rsidRDefault="00755A33" w:rsidP="00115279">
            <w:pPr>
              <w:spacing w:before="40" w:after="40" w:line="220" w:lineRule="exact"/>
              <w:jc w:val="right"/>
              <w:rPr>
                <w:bCs/>
                <w:sz w:val="18"/>
              </w:rPr>
            </w:pPr>
            <w:r w:rsidRPr="00115279">
              <w:rPr>
                <w:bCs/>
                <w:sz w:val="18"/>
              </w:rPr>
              <w:t>2 913</w:t>
            </w:r>
          </w:p>
        </w:tc>
        <w:tc>
          <w:tcPr>
            <w:tcW w:w="993" w:type="dxa"/>
            <w:gridSpan w:val="4"/>
            <w:shd w:val="clear" w:color="auto" w:fill="auto"/>
            <w:vAlign w:val="bottom"/>
          </w:tcPr>
          <w:p w14:paraId="11D53ADF" w14:textId="77777777" w:rsidR="00755A33" w:rsidRPr="00115279" w:rsidRDefault="00755A33" w:rsidP="00115279">
            <w:pPr>
              <w:spacing w:before="40" w:after="40" w:line="220" w:lineRule="exact"/>
              <w:jc w:val="right"/>
              <w:rPr>
                <w:bCs/>
                <w:sz w:val="18"/>
              </w:rPr>
            </w:pPr>
            <w:r w:rsidRPr="00115279">
              <w:rPr>
                <w:bCs/>
                <w:sz w:val="18"/>
              </w:rPr>
              <w:t>2 641</w:t>
            </w:r>
          </w:p>
        </w:tc>
        <w:tc>
          <w:tcPr>
            <w:tcW w:w="851" w:type="dxa"/>
            <w:shd w:val="clear" w:color="auto" w:fill="auto"/>
            <w:vAlign w:val="bottom"/>
          </w:tcPr>
          <w:p w14:paraId="3C404325" w14:textId="77777777" w:rsidR="00755A33" w:rsidRPr="00115279" w:rsidRDefault="00755A33" w:rsidP="00115279">
            <w:pPr>
              <w:spacing w:before="40" w:after="40" w:line="220" w:lineRule="exact"/>
              <w:jc w:val="right"/>
              <w:rPr>
                <w:bCs/>
                <w:sz w:val="18"/>
              </w:rPr>
            </w:pPr>
            <w:r w:rsidRPr="00115279">
              <w:rPr>
                <w:bCs/>
                <w:sz w:val="18"/>
              </w:rPr>
              <w:t>2 573</w:t>
            </w:r>
          </w:p>
        </w:tc>
        <w:tc>
          <w:tcPr>
            <w:tcW w:w="992" w:type="dxa"/>
            <w:shd w:val="clear" w:color="auto" w:fill="auto"/>
            <w:vAlign w:val="bottom"/>
          </w:tcPr>
          <w:p w14:paraId="085CBCE2" w14:textId="77777777" w:rsidR="00755A33" w:rsidRPr="00115279" w:rsidRDefault="00755A33" w:rsidP="00115279">
            <w:pPr>
              <w:spacing w:before="40" w:after="40" w:line="220" w:lineRule="exact"/>
              <w:jc w:val="right"/>
              <w:rPr>
                <w:bCs/>
                <w:sz w:val="18"/>
              </w:rPr>
            </w:pPr>
            <w:r w:rsidRPr="00115279">
              <w:rPr>
                <w:bCs/>
                <w:sz w:val="18"/>
              </w:rPr>
              <w:t>2 073</w:t>
            </w:r>
          </w:p>
        </w:tc>
        <w:tc>
          <w:tcPr>
            <w:tcW w:w="709" w:type="dxa"/>
            <w:shd w:val="clear" w:color="auto" w:fill="auto"/>
            <w:vAlign w:val="bottom"/>
          </w:tcPr>
          <w:p w14:paraId="68C6E6CB" w14:textId="77777777" w:rsidR="00755A33" w:rsidRPr="00115279" w:rsidRDefault="00755A33" w:rsidP="00115279">
            <w:pPr>
              <w:spacing w:before="40" w:after="40" w:line="220" w:lineRule="exact"/>
              <w:jc w:val="right"/>
              <w:rPr>
                <w:bCs/>
                <w:sz w:val="18"/>
              </w:rPr>
            </w:pPr>
            <w:r w:rsidRPr="00115279">
              <w:rPr>
                <w:bCs/>
                <w:sz w:val="18"/>
              </w:rPr>
              <w:t>-500</w:t>
            </w:r>
          </w:p>
        </w:tc>
        <w:tc>
          <w:tcPr>
            <w:tcW w:w="707" w:type="dxa"/>
            <w:shd w:val="clear" w:color="auto" w:fill="auto"/>
            <w:vAlign w:val="bottom"/>
          </w:tcPr>
          <w:p w14:paraId="3190D888" w14:textId="77777777" w:rsidR="00755A33" w:rsidRPr="00115279" w:rsidRDefault="00755A33" w:rsidP="00115279">
            <w:pPr>
              <w:spacing w:before="40" w:after="40" w:line="220" w:lineRule="exact"/>
              <w:jc w:val="right"/>
              <w:rPr>
                <w:bCs/>
                <w:sz w:val="18"/>
              </w:rPr>
            </w:pPr>
            <w:r w:rsidRPr="00115279">
              <w:rPr>
                <w:bCs/>
                <w:sz w:val="18"/>
              </w:rPr>
              <w:t>-19.4</w:t>
            </w:r>
          </w:p>
        </w:tc>
      </w:tr>
      <w:tr w:rsidR="002335B6" w:rsidRPr="00115279" w14:paraId="4C136C4B" w14:textId="77777777" w:rsidTr="007C779C">
        <w:tc>
          <w:tcPr>
            <w:tcW w:w="2267" w:type="dxa"/>
            <w:gridSpan w:val="2"/>
            <w:shd w:val="clear" w:color="auto" w:fill="auto"/>
          </w:tcPr>
          <w:p w14:paraId="65D1B86E" w14:textId="77777777" w:rsidR="00755A33" w:rsidRPr="00115279" w:rsidRDefault="00755A33" w:rsidP="00115279">
            <w:pPr>
              <w:spacing w:before="40" w:after="40" w:line="220" w:lineRule="exact"/>
              <w:rPr>
                <w:bCs/>
                <w:sz w:val="18"/>
              </w:rPr>
            </w:pPr>
            <w:r w:rsidRPr="00115279">
              <w:rPr>
                <w:bCs/>
                <w:sz w:val="18"/>
              </w:rPr>
              <w:t>Contact sexual offences</w:t>
            </w:r>
          </w:p>
        </w:tc>
        <w:tc>
          <w:tcPr>
            <w:tcW w:w="851" w:type="dxa"/>
            <w:gridSpan w:val="2"/>
            <w:shd w:val="clear" w:color="auto" w:fill="auto"/>
            <w:vAlign w:val="bottom"/>
          </w:tcPr>
          <w:p w14:paraId="399D3AEA" w14:textId="77777777" w:rsidR="00755A33" w:rsidRPr="00115279" w:rsidRDefault="00755A33" w:rsidP="00115279">
            <w:pPr>
              <w:spacing w:before="40" w:after="40" w:line="220" w:lineRule="exact"/>
              <w:jc w:val="right"/>
              <w:rPr>
                <w:bCs/>
                <w:sz w:val="18"/>
              </w:rPr>
            </w:pPr>
            <w:r w:rsidRPr="00115279">
              <w:rPr>
                <w:bCs/>
                <w:sz w:val="18"/>
              </w:rPr>
              <w:t>1 821</w:t>
            </w:r>
          </w:p>
        </w:tc>
        <w:tc>
          <w:tcPr>
            <w:tcW w:w="993" w:type="dxa"/>
            <w:gridSpan w:val="4"/>
            <w:shd w:val="clear" w:color="auto" w:fill="auto"/>
            <w:vAlign w:val="bottom"/>
          </w:tcPr>
          <w:p w14:paraId="5FE9EC83" w14:textId="77777777" w:rsidR="00755A33" w:rsidRPr="00115279" w:rsidRDefault="00755A33" w:rsidP="00115279">
            <w:pPr>
              <w:spacing w:before="40" w:after="40" w:line="220" w:lineRule="exact"/>
              <w:jc w:val="right"/>
              <w:rPr>
                <w:bCs/>
                <w:sz w:val="18"/>
              </w:rPr>
            </w:pPr>
            <w:r w:rsidRPr="00115279">
              <w:rPr>
                <w:bCs/>
                <w:sz w:val="18"/>
              </w:rPr>
              <w:t>1 694</w:t>
            </w:r>
          </w:p>
        </w:tc>
        <w:tc>
          <w:tcPr>
            <w:tcW w:w="851" w:type="dxa"/>
            <w:shd w:val="clear" w:color="auto" w:fill="auto"/>
            <w:vAlign w:val="bottom"/>
          </w:tcPr>
          <w:p w14:paraId="2C233EB3" w14:textId="77777777" w:rsidR="00755A33" w:rsidRPr="00115279" w:rsidRDefault="00755A33" w:rsidP="00115279">
            <w:pPr>
              <w:spacing w:before="40" w:after="40" w:line="220" w:lineRule="exact"/>
              <w:jc w:val="right"/>
              <w:rPr>
                <w:bCs/>
                <w:sz w:val="18"/>
              </w:rPr>
            </w:pPr>
            <w:r w:rsidRPr="00115279">
              <w:rPr>
                <w:bCs/>
                <w:sz w:val="18"/>
              </w:rPr>
              <w:t>1 607</w:t>
            </w:r>
          </w:p>
        </w:tc>
        <w:tc>
          <w:tcPr>
            <w:tcW w:w="992" w:type="dxa"/>
            <w:shd w:val="clear" w:color="auto" w:fill="auto"/>
            <w:vAlign w:val="bottom"/>
          </w:tcPr>
          <w:p w14:paraId="5F291C16" w14:textId="77777777" w:rsidR="00755A33" w:rsidRPr="00115279" w:rsidRDefault="00755A33" w:rsidP="00115279">
            <w:pPr>
              <w:spacing w:before="40" w:after="40" w:line="220" w:lineRule="exact"/>
              <w:jc w:val="right"/>
              <w:rPr>
                <w:bCs/>
                <w:sz w:val="18"/>
              </w:rPr>
            </w:pPr>
            <w:r w:rsidRPr="00115279">
              <w:rPr>
                <w:bCs/>
                <w:sz w:val="18"/>
              </w:rPr>
              <w:t>1 488</w:t>
            </w:r>
          </w:p>
        </w:tc>
        <w:tc>
          <w:tcPr>
            <w:tcW w:w="709" w:type="dxa"/>
            <w:shd w:val="clear" w:color="auto" w:fill="auto"/>
            <w:vAlign w:val="bottom"/>
          </w:tcPr>
          <w:p w14:paraId="472767A3" w14:textId="77777777" w:rsidR="00755A33" w:rsidRPr="00115279" w:rsidRDefault="00755A33" w:rsidP="00115279">
            <w:pPr>
              <w:spacing w:before="40" w:after="40" w:line="220" w:lineRule="exact"/>
              <w:jc w:val="right"/>
              <w:rPr>
                <w:bCs/>
                <w:sz w:val="18"/>
              </w:rPr>
            </w:pPr>
            <w:r w:rsidRPr="00115279">
              <w:rPr>
                <w:bCs/>
                <w:sz w:val="18"/>
              </w:rPr>
              <w:t>-119</w:t>
            </w:r>
          </w:p>
        </w:tc>
        <w:tc>
          <w:tcPr>
            <w:tcW w:w="707" w:type="dxa"/>
            <w:shd w:val="clear" w:color="auto" w:fill="auto"/>
            <w:vAlign w:val="bottom"/>
          </w:tcPr>
          <w:p w14:paraId="4DBFA46B" w14:textId="77777777" w:rsidR="00755A33" w:rsidRPr="00115279" w:rsidRDefault="00755A33" w:rsidP="00115279">
            <w:pPr>
              <w:spacing w:before="40" w:after="40" w:line="220" w:lineRule="exact"/>
              <w:jc w:val="right"/>
              <w:rPr>
                <w:bCs/>
                <w:sz w:val="18"/>
              </w:rPr>
            </w:pPr>
            <w:r w:rsidRPr="00115279">
              <w:rPr>
                <w:bCs/>
                <w:sz w:val="18"/>
              </w:rPr>
              <w:t>-7.4</w:t>
            </w:r>
          </w:p>
        </w:tc>
      </w:tr>
      <w:tr w:rsidR="00214399" w:rsidRPr="00115279" w14:paraId="474736FD" w14:textId="77777777" w:rsidTr="007C779C">
        <w:tc>
          <w:tcPr>
            <w:tcW w:w="2267" w:type="dxa"/>
            <w:gridSpan w:val="2"/>
            <w:tcBorders>
              <w:bottom w:val="single" w:sz="4" w:space="0" w:color="auto"/>
            </w:tcBorders>
            <w:shd w:val="clear" w:color="auto" w:fill="auto"/>
          </w:tcPr>
          <w:p w14:paraId="202E67C5" w14:textId="77777777" w:rsidR="00755A33" w:rsidRPr="00214399" w:rsidRDefault="00755A33" w:rsidP="00115279">
            <w:pPr>
              <w:spacing w:before="40" w:after="40" w:line="220" w:lineRule="exact"/>
              <w:rPr>
                <w:b/>
                <w:sz w:val="18"/>
              </w:rPr>
            </w:pPr>
            <w:r w:rsidRPr="00214399">
              <w:rPr>
                <w:b/>
                <w:sz w:val="18"/>
              </w:rPr>
              <w:t>Sexual Offences</w:t>
            </w:r>
          </w:p>
        </w:tc>
        <w:tc>
          <w:tcPr>
            <w:tcW w:w="851" w:type="dxa"/>
            <w:gridSpan w:val="2"/>
            <w:tcBorders>
              <w:bottom w:val="single" w:sz="4" w:space="0" w:color="auto"/>
            </w:tcBorders>
            <w:shd w:val="clear" w:color="auto" w:fill="auto"/>
            <w:vAlign w:val="bottom"/>
          </w:tcPr>
          <w:p w14:paraId="2F4FA0F9" w14:textId="77777777" w:rsidR="00755A33" w:rsidRPr="00214399" w:rsidRDefault="00755A33" w:rsidP="00115279">
            <w:pPr>
              <w:spacing w:before="40" w:after="40" w:line="220" w:lineRule="exact"/>
              <w:jc w:val="right"/>
              <w:rPr>
                <w:b/>
                <w:sz w:val="18"/>
              </w:rPr>
            </w:pPr>
            <w:r w:rsidRPr="00214399">
              <w:rPr>
                <w:b/>
                <w:sz w:val="18"/>
              </w:rPr>
              <w:t>56 680</w:t>
            </w:r>
          </w:p>
        </w:tc>
        <w:tc>
          <w:tcPr>
            <w:tcW w:w="993" w:type="dxa"/>
            <w:gridSpan w:val="4"/>
            <w:tcBorders>
              <w:bottom w:val="single" w:sz="4" w:space="0" w:color="auto"/>
            </w:tcBorders>
            <w:shd w:val="clear" w:color="auto" w:fill="auto"/>
            <w:vAlign w:val="bottom"/>
          </w:tcPr>
          <w:p w14:paraId="1CDF30F9" w14:textId="77777777" w:rsidR="00755A33" w:rsidRPr="00214399" w:rsidRDefault="00755A33" w:rsidP="00115279">
            <w:pPr>
              <w:spacing w:before="40" w:after="40" w:line="220" w:lineRule="exact"/>
              <w:jc w:val="right"/>
              <w:rPr>
                <w:b/>
                <w:sz w:val="18"/>
              </w:rPr>
            </w:pPr>
            <w:r w:rsidRPr="00214399">
              <w:rPr>
                <w:b/>
                <w:sz w:val="18"/>
              </w:rPr>
              <w:t>53 617</w:t>
            </w:r>
          </w:p>
        </w:tc>
        <w:tc>
          <w:tcPr>
            <w:tcW w:w="851" w:type="dxa"/>
            <w:tcBorders>
              <w:bottom w:val="single" w:sz="4" w:space="0" w:color="auto"/>
            </w:tcBorders>
            <w:shd w:val="clear" w:color="auto" w:fill="auto"/>
            <w:vAlign w:val="bottom"/>
          </w:tcPr>
          <w:p w14:paraId="396682FE" w14:textId="77777777" w:rsidR="00755A33" w:rsidRPr="00214399" w:rsidRDefault="00755A33" w:rsidP="00115279">
            <w:pPr>
              <w:spacing w:before="40" w:after="40" w:line="220" w:lineRule="exact"/>
              <w:jc w:val="right"/>
              <w:rPr>
                <w:b/>
                <w:sz w:val="18"/>
              </w:rPr>
            </w:pPr>
            <w:r w:rsidRPr="00214399">
              <w:rPr>
                <w:b/>
                <w:sz w:val="18"/>
              </w:rPr>
              <w:t>51 895</w:t>
            </w:r>
          </w:p>
        </w:tc>
        <w:tc>
          <w:tcPr>
            <w:tcW w:w="992" w:type="dxa"/>
            <w:tcBorders>
              <w:bottom w:val="single" w:sz="4" w:space="0" w:color="auto"/>
            </w:tcBorders>
            <w:shd w:val="clear" w:color="auto" w:fill="auto"/>
            <w:vAlign w:val="bottom"/>
          </w:tcPr>
          <w:p w14:paraId="2CBC2F81" w14:textId="77777777" w:rsidR="00755A33" w:rsidRPr="00214399" w:rsidRDefault="00755A33" w:rsidP="00115279">
            <w:pPr>
              <w:spacing w:before="40" w:after="40" w:line="220" w:lineRule="exact"/>
              <w:jc w:val="right"/>
              <w:rPr>
                <w:b/>
                <w:sz w:val="18"/>
              </w:rPr>
            </w:pPr>
            <w:r w:rsidRPr="00214399">
              <w:rPr>
                <w:b/>
                <w:sz w:val="18"/>
              </w:rPr>
              <w:t>49 660</w:t>
            </w:r>
          </w:p>
        </w:tc>
        <w:tc>
          <w:tcPr>
            <w:tcW w:w="709" w:type="dxa"/>
            <w:tcBorders>
              <w:bottom w:val="single" w:sz="4" w:space="0" w:color="auto"/>
            </w:tcBorders>
            <w:shd w:val="clear" w:color="auto" w:fill="auto"/>
            <w:vAlign w:val="bottom"/>
          </w:tcPr>
          <w:p w14:paraId="4A772A8D" w14:textId="77777777" w:rsidR="00755A33" w:rsidRPr="00214399" w:rsidRDefault="00755A33" w:rsidP="00115279">
            <w:pPr>
              <w:spacing w:before="40" w:after="40" w:line="220" w:lineRule="exact"/>
              <w:jc w:val="right"/>
              <w:rPr>
                <w:b/>
                <w:sz w:val="18"/>
              </w:rPr>
            </w:pPr>
            <w:r w:rsidRPr="00214399">
              <w:rPr>
                <w:b/>
                <w:sz w:val="18"/>
              </w:rPr>
              <w:t>-2 235</w:t>
            </w:r>
          </w:p>
        </w:tc>
        <w:tc>
          <w:tcPr>
            <w:tcW w:w="707" w:type="dxa"/>
            <w:tcBorders>
              <w:bottom w:val="single" w:sz="4" w:space="0" w:color="auto"/>
            </w:tcBorders>
            <w:shd w:val="clear" w:color="auto" w:fill="auto"/>
            <w:vAlign w:val="bottom"/>
          </w:tcPr>
          <w:p w14:paraId="58A83006" w14:textId="77777777" w:rsidR="00755A33" w:rsidRPr="00214399" w:rsidRDefault="00755A33" w:rsidP="00115279">
            <w:pPr>
              <w:spacing w:before="40" w:after="40" w:line="220" w:lineRule="exact"/>
              <w:jc w:val="right"/>
              <w:rPr>
                <w:b/>
                <w:sz w:val="18"/>
              </w:rPr>
            </w:pPr>
            <w:r w:rsidRPr="00214399">
              <w:rPr>
                <w:b/>
                <w:sz w:val="18"/>
              </w:rPr>
              <w:t>-4.3</w:t>
            </w:r>
          </w:p>
        </w:tc>
      </w:tr>
      <w:tr w:rsidR="00755A33" w:rsidRPr="00214399" w14:paraId="448F65E8" w14:textId="77777777" w:rsidTr="00214399">
        <w:trPr>
          <w:tblHeader/>
        </w:trPr>
        <w:tc>
          <w:tcPr>
            <w:tcW w:w="7370" w:type="dxa"/>
            <w:gridSpan w:val="12"/>
            <w:tcBorders>
              <w:top w:val="single" w:sz="4" w:space="0" w:color="auto"/>
              <w:bottom w:val="single" w:sz="4" w:space="0" w:color="auto"/>
            </w:tcBorders>
            <w:shd w:val="clear" w:color="auto" w:fill="auto"/>
          </w:tcPr>
          <w:p w14:paraId="404F7D86" w14:textId="12464970" w:rsidR="00755A33" w:rsidRPr="00214399" w:rsidRDefault="00214399" w:rsidP="00115279">
            <w:pPr>
              <w:spacing w:before="40" w:after="40" w:line="220" w:lineRule="exact"/>
              <w:rPr>
                <w:bCs/>
                <w:i/>
                <w:iCs/>
                <w:sz w:val="18"/>
              </w:rPr>
            </w:pPr>
            <w:r w:rsidRPr="00214399">
              <w:rPr>
                <w:bCs/>
                <w:i/>
                <w:iCs/>
                <w:sz w:val="18"/>
              </w:rPr>
              <w:t>Ratio: Sexual Offences</w:t>
            </w:r>
          </w:p>
        </w:tc>
      </w:tr>
      <w:tr w:rsidR="00115279" w:rsidRPr="00115279" w14:paraId="3407A986" w14:textId="77777777" w:rsidTr="007C779C">
        <w:tc>
          <w:tcPr>
            <w:tcW w:w="2267" w:type="dxa"/>
            <w:gridSpan w:val="2"/>
            <w:tcBorders>
              <w:top w:val="single" w:sz="4" w:space="0" w:color="auto"/>
            </w:tcBorders>
            <w:shd w:val="clear" w:color="auto" w:fill="auto"/>
          </w:tcPr>
          <w:p w14:paraId="4C454228" w14:textId="77777777" w:rsidR="00755A33" w:rsidRPr="00115279" w:rsidRDefault="00755A33" w:rsidP="00115279">
            <w:pPr>
              <w:spacing w:before="40" w:after="40" w:line="220" w:lineRule="exact"/>
              <w:rPr>
                <w:bCs/>
                <w:sz w:val="18"/>
              </w:rPr>
            </w:pPr>
            <w:r w:rsidRPr="00115279">
              <w:rPr>
                <w:bCs/>
                <w:sz w:val="18"/>
              </w:rPr>
              <w:t xml:space="preserve">Rape </w:t>
            </w:r>
          </w:p>
        </w:tc>
        <w:tc>
          <w:tcPr>
            <w:tcW w:w="851" w:type="dxa"/>
            <w:gridSpan w:val="2"/>
            <w:tcBorders>
              <w:top w:val="single" w:sz="4" w:space="0" w:color="auto"/>
            </w:tcBorders>
            <w:shd w:val="clear" w:color="auto" w:fill="auto"/>
            <w:vAlign w:val="bottom"/>
          </w:tcPr>
          <w:p w14:paraId="1807E04F" w14:textId="77777777" w:rsidR="00755A33" w:rsidRPr="00115279" w:rsidRDefault="00755A33" w:rsidP="00115279">
            <w:pPr>
              <w:spacing w:before="40" w:after="40" w:line="220" w:lineRule="exact"/>
              <w:jc w:val="right"/>
              <w:rPr>
                <w:bCs/>
                <w:sz w:val="18"/>
              </w:rPr>
            </w:pPr>
            <w:r w:rsidRPr="00115279">
              <w:rPr>
                <w:bCs/>
                <w:sz w:val="18"/>
              </w:rPr>
              <w:t>85.1</w:t>
            </w:r>
          </w:p>
        </w:tc>
        <w:tc>
          <w:tcPr>
            <w:tcW w:w="993" w:type="dxa"/>
            <w:gridSpan w:val="4"/>
            <w:tcBorders>
              <w:top w:val="single" w:sz="4" w:space="0" w:color="auto"/>
            </w:tcBorders>
            <w:shd w:val="clear" w:color="auto" w:fill="auto"/>
            <w:vAlign w:val="bottom"/>
          </w:tcPr>
          <w:p w14:paraId="01350022" w14:textId="77777777" w:rsidR="00755A33" w:rsidRPr="00115279" w:rsidRDefault="00755A33" w:rsidP="00115279">
            <w:pPr>
              <w:spacing w:before="40" w:after="40" w:line="220" w:lineRule="exact"/>
              <w:jc w:val="right"/>
              <w:rPr>
                <w:bCs/>
                <w:sz w:val="18"/>
              </w:rPr>
            </w:pPr>
            <w:r w:rsidRPr="00115279">
              <w:rPr>
                <w:bCs/>
                <w:sz w:val="18"/>
              </w:rPr>
              <w:t>79.8</w:t>
            </w:r>
          </w:p>
        </w:tc>
        <w:tc>
          <w:tcPr>
            <w:tcW w:w="851" w:type="dxa"/>
            <w:tcBorders>
              <w:top w:val="single" w:sz="4" w:space="0" w:color="auto"/>
            </w:tcBorders>
            <w:shd w:val="clear" w:color="auto" w:fill="auto"/>
            <w:vAlign w:val="bottom"/>
          </w:tcPr>
          <w:p w14:paraId="6952CC20" w14:textId="77777777" w:rsidR="00755A33" w:rsidRPr="00115279" w:rsidRDefault="00755A33" w:rsidP="00115279">
            <w:pPr>
              <w:spacing w:before="40" w:after="40" w:line="220" w:lineRule="exact"/>
              <w:jc w:val="right"/>
              <w:rPr>
                <w:bCs/>
                <w:sz w:val="18"/>
              </w:rPr>
            </w:pPr>
            <w:r w:rsidRPr="00115279">
              <w:rPr>
                <w:bCs/>
                <w:sz w:val="18"/>
              </w:rPr>
              <w:t>75.5</w:t>
            </w:r>
          </w:p>
        </w:tc>
        <w:tc>
          <w:tcPr>
            <w:tcW w:w="992" w:type="dxa"/>
            <w:tcBorders>
              <w:top w:val="single" w:sz="4" w:space="0" w:color="auto"/>
            </w:tcBorders>
            <w:shd w:val="clear" w:color="auto" w:fill="auto"/>
            <w:vAlign w:val="bottom"/>
          </w:tcPr>
          <w:p w14:paraId="286DD52C" w14:textId="77777777" w:rsidR="00755A33" w:rsidRPr="00115279" w:rsidRDefault="00755A33" w:rsidP="00115279">
            <w:pPr>
              <w:spacing w:before="40" w:after="40" w:line="220" w:lineRule="exact"/>
              <w:jc w:val="right"/>
              <w:rPr>
                <w:bCs/>
                <w:sz w:val="18"/>
              </w:rPr>
            </w:pPr>
            <w:r w:rsidRPr="00115279">
              <w:rPr>
                <w:bCs/>
                <w:sz w:val="18"/>
              </w:rPr>
              <w:t>71.3</w:t>
            </w:r>
          </w:p>
        </w:tc>
        <w:tc>
          <w:tcPr>
            <w:tcW w:w="709" w:type="dxa"/>
            <w:tcBorders>
              <w:top w:val="single" w:sz="4" w:space="0" w:color="auto"/>
            </w:tcBorders>
            <w:shd w:val="clear" w:color="auto" w:fill="auto"/>
            <w:vAlign w:val="bottom"/>
          </w:tcPr>
          <w:p w14:paraId="1897CD5B" w14:textId="77777777" w:rsidR="00755A33" w:rsidRPr="00115279" w:rsidRDefault="00755A33" w:rsidP="00115279">
            <w:pPr>
              <w:spacing w:before="40" w:after="40" w:line="220" w:lineRule="exact"/>
              <w:jc w:val="right"/>
              <w:rPr>
                <w:bCs/>
                <w:sz w:val="18"/>
              </w:rPr>
            </w:pPr>
            <w:r w:rsidRPr="00115279">
              <w:rPr>
                <w:bCs/>
                <w:sz w:val="18"/>
              </w:rPr>
              <w:t>-4.2</w:t>
            </w:r>
          </w:p>
        </w:tc>
        <w:tc>
          <w:tcPr>
            <w:tcW w:w="707" w:type="dxa"/>
            <w:tcBorders>
              <w:top w:val="single" w:sz="4" w:space="0" w:color="auto"/>
            </w:tcBorders>
            <w:shd w:val="clear" w:color="auto" w:fill="auto"/>
            <w:vAlign w:val="bottom"/>
          </w:tcPr>
          <w:p w14:paraId="12ADE3C5" w14:textId="77777777" w:rsidR="00755A33" w:rsidRPr="00115279" w:rsidRDefault="00755A33" w:rsidP="00115279">
            <w:pPr>
              <w:spacing w:before="40" w:after="40" w:line="220" w:lineRule="exact"/>
              <w:jc w:val="right"/>
              <w:rPr>
                <w:bCs/>
                <w:sz w:val="18"/>
              </w:rPr>
            </w:pPr>
          </w:p>
        </w:tc>
      </w:tr>
      <w:tr w:rsidR="00115279" w:rsidRPr="00115279" w14:paraId="6D04907A" w14:textId="77777777" w:rsidTr="007C779C">
        <w:tc>
          <w:tcPr>
            <w:tcW w:w="2267" w:type="dxa"/>
            <w:gridSpan w:val="2"/>
            <w:shd w:val="clear" w:color="auto" w:fill="auto"/>
          </w:tcPr>
          <w:p w14:paraId="24FF52EC" w14:textId="77777777" w:rsidR="00755A33" w:rsidRPr="00115279" w:rsidRDefault="00755A33" w:rsidP="00115279">
            <w:pPr>
              <w:spacing w:before="40" w:after="40" w:line="220" w:lineRule="exact"/>
              <w:rPr>
                <w:bCs/>
                <w:sz w:val="18"/>
              </w:rPr>
            </w:pPr>
            <w:r w:rsidRPr="00115279">
              <w:rPr>
                <w:bCs/>
                <w:sz w:val="18"/>
              </w:rPr>
              <w:t>Sexual Assault</w:t>
            </w:r>
          </w:p>
        </w:tc>
        <w:tc>
          <w:tcPr>
            <w:tcW w:w="851" w:type="dxa"/>
            <w:gridSpan w:val="2"/>
            <w:shd w:val="clear" w:color="auto" w:fill="auto"/>
            <w:vAlign w:val="bottom"/>
          </w:tcPr>
          <w:p w14:paraId="721CE805" w14:textId="77777777" w:rsidR="00755A33" w:rsidRPr="00115279" w:rsidRDefault="00755A33" w:rsidP="00115279">
            <w:pPr>
              <w:spacing w:before="40" w:after="40" w:line="220" w:lineRule="exact"/>
              <w:jc w:val="right"/>
              <w:rPr>
                <w:bCs/>
                <w:sz w:val="18"/>
              </w:rPr>
            </w:pPr>
            <w:r w:rsidRPr="00115279">
              <w:rPr>
                <w:bCs/>
                <w:sz w:val="18"/>
              </w:rPr>
              <w:t>12.4</w:t>
            </w:r>
          </w:p>
        </w:tc>
        <w:tc>
          <w:tcPr>
            <w:tcW w:w="993" w:type="dxa"/>
            <w:gridSpan w:val="4"/>
            <w:shd w:val="clear" w:color="auto" w:fill="auto"/>
            <w:vAlign w:val="bottom"/>
          </w:tcPr>
          <w:p w14:paraId="59FE022C" w14:textId="77777777" w:rsidR="00755A33" w:rsidRPr="00115279" w:rsidRDefault="00755A33" w:rsidP="00115279">
            <w:pPr>
              <w:spacing w:before="40" w:after="40" w:line="220" w:lineRule="exact"/>
              <w:jc w:val="right"/>
              <w:rPr>
                <w:bCs/>
                <w:sz w:val="18"/>
              </w:rPr>
            </w:pPr>
            <w:r w:rsidRPr="00115279">
              <w:rPr>
                <w:bCs/>
                <w:sz w:val="18"/>
              </w:rPr>
              <w:t>11.2</w:t>
            </w:r>
          </w:p>
        </w:tc>
        <w:tc>
          <w:tcPr>
            <w:tcW w:w="851" w:type="dxa"/>
            <w:shd w:val="clear" w:color="auto" w:fill="auto"/>
            <w:vAlign w:val="bottom"/>
          </w:tcPr>
          <w:p w14:paraId="00A643A8" w14:textId="77777777" w:rsidR="00755A33" w:rsidRPr="00115279" w:rsidRDefault="00755A33" w:rsidP="00115279">
            <w:pPr>
              <w:spacing w:before="40" w:after="40" w:line="220" w:lineRule="exact"/>
              <w:jc w:val="right"/>
              <w:rPr>
                <w:bCs/>
                <w:sz w:val="18"/>
              </w:rPr>
            </w:pPr>
            <w:r w:rsidRPr="00115279">
              <w:rPr>
                <w:bCs/>
                <w:sz w:val="18"/>
              </w:rPr>
              <w:t>11.3</w:t>
            </w:r>
          </w:p>
        </w:tc>
        <w:tc>
          <w:tcPr>
            <w:tcW w:w="992" w:type="dxa"/>
            <w:shd w:val="clear" w:color="auto" w:fill="auto"/>
            <w:vAlign w:val="bottom"/>
          </w:tcPr>
          <w:p w14:paraId="057E2634" w14:textId="77777777" w:rsidR="00755A33" w:rsidRPr="00115279" w:rsidRDefault="00755A33" w:rsidP="00115279">
            <w:pPr>
              <w:spacing w:before="40" w:after="40" w:line="220" w:lineRule="exact"/>
              <w:jc w:val="right"/>
              <w:rPr>
                <w:bCs/>
                <w:sz w:val="18"/>
              </w:rPr>
            </w:pPr>
            <w:r w:rsidRPr="00115279">
              <w:rPr>
                <w:bCs/>
                <w:sz w:val="18"/>
              </w:rPr>
              <w:t>11.2</w:t>
            </w:r>
          </w:p>
        </w:tc>
        <w:tc>
          <w:tcPr>
            <w:tcW w:w="709" w:type="dxa"/>
            <w:shd w:val="clear" w:color="auto" w:fill="auto"/>
            <w:vAlign w:val="bottom"/>
          </w:tcPr>
          <w:p w14:paraId="538C45C6" w14:textId="77777777" w:rsidR="00755A33" w:rsidRPr="00115279" w:rsidRDefault="00755A33" w:rsidP="00115279">
            <w:pPr>
              <w:spacing w:before="40" w:after="40" w:line="220" w:lineRule="exact"/>
              <w:jc w:val="right"/>
              <w:rPr>
                <w:bCs/>
                <w:sz w:val="18"/>
              </w:rPr>
            </w:pPr>
            <w:r w:rsidRPr="00115279">
              <w:rPr>
                <w:bCs/>
                <w:sz w:val="18"/>
              </w:rPr>
              <w:t>-0.1</w:t>
            </w:r>
          </w:p>
        </w:tc>
        <w:tc>
          <w:tcPr>
            <w:tcW w:w="707" w:type="dxa"/>
            <w:shd w:val="clear" w:color="auto" w:fill="auto"/>
            <w:vAlign w:val="bottom"/>
          </w:tcPr>
          <w:p w14:paraId="475D9AB3" w14:textId="77777777" w:rsidR="00755A33" w:rsidRPr="00115279" w:rsidRDefault="00755A33" w:rsidP="00115279">
            <w:pPr>
              <w:spacing w:before="40" w:after="40" w:line="220" w:lineRule="exact"/>
              <w:jc w:val="right"/>
              <w:rPr>
                <w:bCs/>
                <w:sz w:val="18"/>
              </w:rPr>
            </w:pPr>
          </w:p>
        </w:tc>
      </w:tr>
      <w:tr w:rsidR="00115279" w:rsidRPr="00115279" w14:paraId="1F241E7D" w14:textId="77777777" w:rsidTr="007C779C">
        <w:tc>
          <w:tcPr>
            <w:tcW w:w="2267" w:type="dxa"/>
            <w:gridSpan w:val="2"/>
            <w:shd w:val="clear" w:color="auto" w:fill="auto"/>
          </w:tcPr>
          <w:p w14:paraId="63279526" w14:textId="77777777" w:rsidR="00755A33" w:rsidRPr="00115279" w:rsidRDefault="00755A33" w:rsidP="00115279">
            <w:pPr>
              <w:spacing w:before="40" w:after="40" w:line="220" w:lineRule="exact"/>
              <w:rPr>
                <w:bCs/>
                <w:sz w:val="18"/>
              </w:rPr>
            </w:pPr>
            <w:r w:rsidRPr="00115279">
              <w:rPr>
                <w:bCs/>
                <w:sz w:val="18"/>
              </w:rPr>
              <w:t>Attempted sexual offences</w:t>
            </w:r>
          </w:p>
        </w:tc>
        <w:tc>
          <w:tcPr>
            <w:tcW w:w="851" w:type="dxa"/>
            <w:gridSpan w:val="2"/>
            <w:shd w:val="clear" w:color="auto" w:fill="auto"/>
            <w:vAlign w:val="bottom"/>
          </w:tcPr>
          <w:p w14:paraId="0091C453" w14:textId="77777777" w:rsidR="00755A33" w:rsidRPr="00115279" w:rsidRDefault="00755A33" w:rsidP="00115279">
            <w:pPr>
              <w:spacing w:before="40" w:after="40" w:line="220" w:lineRule="exact"/>
              <w:jc w:val="right"/>
              <w:rPr>
                <w:bCs/>
                <w:sz w:val="18"/>
              </w:rPr>
            </w:pPr>
            <w:r w:rsidRPr="00115279">
              <w:rPr>
                <w:bCs/>
                <w:sz w:val="18"/>
              </w:rPr>
              <w:t>5.5</w:t>
            </w:r>
          </w:p>
        </w:tc>
        <w:tc>
          <w:tcPr>
            <w:tcW w:w="993" w:type="dxa"/>
            <w:gridSpan w:val="4"/>
            <w:shd w:val="clear" w:color="auto" w:fill="auto"/>
            <w:vAlign w:val="bottom"/>
          </w:tcPr>
          <w:p w14:paraId="73255EBE" w14:textId="77777777" w:rsidR="00755A33" w:rsidRPr="00115279" w:rsidRDefault="00755A33" w:rsidP="00115279">
            <w:pPr>
              <w:spacing w:before="40" w:after="40" w:line="220" w:lineRule="exact"/>
              <w:jc w:val="right"/>
              <w:rPr>
                <w:bCs/>
                <w:sz w:val="18"/>
              </w:rPr>
            </w:pPr>
            <w:r w:rsidRPr="00115279">
              <w:rPr>
                <w:bCs/>
                <w:sz w:val="18"/>
              </w:rPr>
              <w:t>4.9</w:t>
            </w:r>
          </w:p>
        </w:tc>
        <w:tc>
          <w:tcPr>
            <w:tcW w:w="851" w:type="dxa"/>
            <w:shd w:val="clear" w:color="auto" w:fill="auto"/>
            <w:vAlign w:val="bottom"/>
          </w:tcPr>
          <w:p w14:paraId="7BB0A0DF" w14:textId="77777777" w:rsidR="00755A33" w:rsidRPr="00115279" w:rsidRDefault="00755A33" w:rsidP="00115279">
            <w:pPr>
              <w:spacing w:before="40" w:after="40" w:line="220" w:lineRule="exact"/>
              <w:jc w:val="right"/>
              <w:rPr>
                <w:bCs/>
                <w:sz w:val="18"/>
              </w:rPr>
            </w:pPr>
            <w:r w:rsidRPr="00115279">
              <w:rPr>
                <w:bCs/>
                <w:sz w:val="18"/>
              </w:rPr>
              <w:t>4.7</w:t>
            </w:r>
          </w:p>
        </w:tc>
        <w:tc>
          <w:tcPr>
            <w:tcW w:w="992" w:type="dxa"/>
            <w:shd w:val="clear" w:color="auto" w:fill="auto"/>
            <w:vAlign w:val="bottom"/>
          </w:tcPr>
          <w:p w14:paraId="42188E83" w14:textId="77777777" w:rsidR="00755A33" w:rsidRPr="00115279" w:rsidRDefault="00755A33" w:rsidP="00115279">
            <w:pPr>
              <w:spacing w:before="40" w:after="40" w:line="220" w:lineRule="exact"/>
              <w:jc w:val="right"/>
              <w:rPr>
                <w:bCs/>
                <w:sz w:val="18"/>
              </w:rPr>
            </w:pPr>
            <w:r w:rsidRPr="00115279">
              <w:rPr>
                <w:bCs/>
                <w:sz w:val="18"/>
              </w:rPr>
              <w:t>3.7</w:t>
            </w:r>
          </w:p>
        </w:tc>
        <w:tc>
          <w:tcPr>
            <w:tcW w:w="709" w:type="dxa"/>
            <w:shd w:val="clear" w:color="auto" w:fill="auto"/>
            <w:vAlign w:val="bottom"/>
          </w:tcPr>
          <w:p w14:paraId="43200909" w14:textId="77777777" w:rsidR="00755A33" w:rsidRPr="00115279" w:rsidRDefault="00755A33" w:rsidP="00115279">
            <w:pPr>
              <w:spacing w:before="40" w:after="40" w:line="220" w:lineRule="exact"/>
              <w:jc w:val="right"/>
              <w:rPr>
                <w:bCs/>
                <w:sz w:val="18"/>
              </w:rPr>
            </w:pPr>
            <w:r w:rsidRPr="00115279">
              <w:rPr>
                <w:bCs/>
                <w:sz w:val="18"/>
              </w:rPr>
              <w:t>-1.0</w:t>
            </w:r>
          </w:p>
        </w:tc>
        <w:tc>
          <w:tcPr>
            <w:tcW w:w="707" w:type="dxa"/>
            <w:shd w:val="clear" w:color="auto" w:fill="auto"/>
            <w:vAlign w:val="bottom"/>
          </w:tcPr>
          <w:p w14:paraId="3F07891E" w14:textId="77777777" w:rsidR="00755A33" w:rsidRPr="00115279" w:rsidRDefault="00755A33" w:rsidP="00115279">
            <w:pPr>
              <w:spacing w:before="40" w:after="40" w:line="220" w:lineRule="exact"/>
              <w:jc w:val="right"/>
              <w:rPr>
                <w:bCs/>
                <w:sz w:val="18"/>
              </w:rPr>
            </w:pPr>
          </w:p>
        </w:tc>
      </w:tr>
      <w:tr w:rsidR="00115279" w:rsidRPr="00115279" w14:paraId="2A2EEA6B" w14:textId="77777777" w:rsidTr="007C779C">
        <w:tc>
          <w:tcPr>
            <w:tcW w:w="2267" w:type="dxa"/>
            <w:gridSpan w:val="2"/>
            <w:tcBorders>
              <w:bottom w:val="single" w:sz="4" w:space="0" w:color="auto"/>
            </w:tcBorders>
            <w:shd w:val="clear" w:color="auto" w:fill="auto"/>
          </w:tcPr>
          <w:p w14:paraId="47B26C0A" w14:textId="77777777" w:rsidR="00755A33" w:rsidRPr="00115279" w:rsidRDefault="00755A33" w:rsidP="00115279">
            <w:pPr>
              <w:spacing w:before="40" w:after="40" w:line="220" w:lineRule="exact"/>
              <w:rPr>
                <w:bCs/>
                <w:sz w:val="18"/>
              </w:rPr>
            </w:pPr>
            <w:r w:rsidRPr="00115279">
              <w:rPr>
                <w:bCs/>
                <w:sz w:val="18"/>
              </w:rPr>
              <w:t>Contact sexual offences</w:t>
            </w:r>
          </w:p>
        </w:tc>
        <w:tc>
          <w:tcPr>
            <w:tcW w:w="851" w:type="dxa"/>
            <w:gridSpan w:val="2"/>
            <w:tcBorders>
              <w:bottom w:val="single" w:sz="4" w:space="0" w:color="auto"/>
            </w:tcBorders>
            <w:shd w:val="clear" w:color="auto" w:fill="auto"/>
            <w:vAlign w:val="bottom"/>
          </w:tcPr>
          <w:p w14:paraId="22E7922D" w14:textId="77777777" w:rsidR="00755A33" w:rsidRPr="00115279" w:rsidRDefault="00755A33" w:rsidP="00115279">
            <w:pPr>
              <w:spacing w:before="40" w:after="40" w:line="220" w:lineRule="exact"/>
              <w:jc w:val="right"/>
              <w:rPr>
                <w:bCs/>
                <w:sz w:val="18"/>
              </w:rPr>
            </w:pPr>
            <w:r w:rsidRPr="00115279">
              <w:rPr>
                <w:bCs/>
                <w:sz w:val="18"/>
              </w:rPr>
              <w:t>3.4</w:t>
            </w:r>
          </w:p>
        </w:tc>
        <w:tc>
          <w:tcPr>
            <w:tcW w:w="993" w:type="dxa"/>
            <w:gridSpan w:val="4"/>
            <w:tcBorders>
              <w:bottom w:val="single" w:sz="4" w:space="0" w:color="auto"/>
            </w:tcBorders>
            <w:shd w:val="clear" w:color="auto" w:fill="auto"/>
            <w:vAlign w:val="bottom"/>
          </w:tcPr>
          <w:p w14:paraId="28DF9A52" w14:textId="77777777" w:rsidR="00755A33" w:rsidRPr="00115279" w:rsidRDefault="00755A33" w:rsidP="00115279">
            <w:pPr>
              <w:spacing w:before="40" w:after="40" w:line="220" w:lineRule="exact"/>
              <w:jc w:val="right"/>
              <w:rPr>
                <w:bCs/>
                <w:sz w:val="18"/>
              </w:rPr>
            </w:pPr>
            <w:r w:rsidRPr="00115279">
              <w:rPr>
                <w:bCs/>
                <w:sz w:val="18"/>
              </w:rPr>
              <w:t>3.1</w:t>
            </w:r>
          </w:p>
        </w:tc>
        <w:tc>
          <w:tcPr>
            <w:tcW w:w="851" w:type="dxa"/>
            <w:tcBorders>
              <w:bottom w:val="single" w:sz="4" w:space="0" w:color="auto"/>
            </w:tcBorders>
            <w:shd w:val="clear" w:color="auto" w:fill="auto"/>
            <w:vAlign w:val="bottom"/>
          </w:tcPr>
          <w:p w14:paraId="25300AB1" w14:textId="77777777" w:rsidR="00755A33" w:rsidRPr="00115279" w:rsidRDefault="00755A33" w:rsidP="00115279">
            <w:pPr>
              <w:spacing w:before="40" w:after="40" w:line="220" w:lineRule="exact"/>
              <w:jc w:val="right"/>
              <w:rPr>
                <w:bCs/>
                <w:sz w:val="18"/>
              </w:rPr>
            </w:pPr>
            <w:r w:rsidRPr="00115279">
              <w:rPr>
                <w:bCs/>
                <w:sz w:val="18"/>
              </w:rPr>
              <w:t>2.9</w:t>
            </w:r>
          </w:p>
        </w:tc>
        <w:tc>
          <w:tcPr>
            <w:tcW w:w="992" w:type="dxa"/>
            <w:tcBorders>
              <w:bottom w:val="single" w:sz="4" w:space="0" w:color="auto"/>
            </w:tcBorders>
            <w:shd w:val="clear" w:color="auto" w:fill="auto"/>
            <w:vAlign w:val="bottom"/>
          </w:tcPr>
          <w:p w14:paraId="3F16E60B" w14:textId="77777777" w:rsidR="00755A33" w:rsidRPr="00115279" w:rsidRDefault="00755A33" w:rsidP="00115279">
            <w:pPr>
              <w:spacing w:before="40" w:after="40" w:line="220" w:lineRule="exact"/>
              <w:jc w:val="right"/>
              <w:rPr>
                <w:bCs/>
                <w:sz w:val="18"/>
              </w:rPr>
            </w:pPr>
            <w:r w:rsidRPr="00115279">
              <w:rPr>
                <w:bCs/>
                <w:sz w:val="18"/>
              </w:rPr>
              <w:t>2.7</w:t>
            </w:r>
          </w:p>
        </w:tc>
        <w:tc>
          <w:tcPr>
            <w:tcW w:w="709" w:type="dxa"/>
            <w:tcBorders>
              <w:bottom w:val="single" w:sz="4" w:space="0" w:color="auto"/>
            </w:tcBorders>
            <w:shd w:val="clear" w:color="auto" w:fill="auto"/>
            <w:vAlign w:val="bottom"/>
          </w:tcPr>
          <w:p w14:paraId="6C84013F" w14:textId="77777777" w:rsidR="00755A33" w:rsidRPr="00115279" w:rsidRDefault="00755A33" w:rsidP="00115279">
            <w:pPr>
              <w:spacing w:before="40" w:after="40" w:line="220" w:lineRule="exact"/>
              <w:jc w:val="right"/>
              <w:rPr>
                <w:bCs/>
                <w:sz w:val="18"/>
              </w:rPr>
            </w:pPr>
            <w:r w:rsidRPr="00115279">
              <w:rPr>
                <w:bCs/>
                <w:sz w:val="18"/>
              </w:rPr>
              <w:t>-0.3</w:t>
            </w:r>
          </w:p>
        </w:tc>
        <w:tc>
          <w:tcPr>
            <w:tcW w:w="707" w:type="dxa"/>
            <w:tcBorders>
              <w:bottom w:val="single" w:sz="4" w:space="0" w:color="auto"/>
            </w:tcBorders>
            <w:shd w:val="clear" w:color="auto" w:fill="auto"/>
            <w:vAlign w:val="bottom"/>
          </w:tcPr>
          <w:p w14:paraId="1F30B225" w14:textId="77777777" w:rsidR="00755A33" w:rsidRPr="00115279" w:rsidRDefault="00755A33" w:rsidP="00115279">
            <w:pPr>
              <w:spacing w:before="40" w:after="40" w:line="220" w:lineRule="exact"/>
              <w:jc w:val="right"/>
              <w:rPr>
                <w:bCs/>
                <w:sz w:val="18"/>
              </w:rPr>
            </w:pPr>
          </w:p>
        </w:tc>
      </w:tr>
      <w:tr w:rsidR="00755A33" w:rsidRPr="00214399" w14:paraId="03BDE3B4" w14:textId="77777777" w:rsidTr="00214399">
        <w:trPr>
          <w:tblHeader/>
        </w:trPr>
        <w:tc>
          <w:tcPr>
            <w:tcW w:w="7370" w:type="dxa"/>
            <w:gridSpan w:val="12"/>
            <w:tcBorders>
              <w:top w:val="single" w:sz="4" w:space="0" w:color="auto"/>
              <w:bottom w:val="single" w:sz="4" w:space="0" w:color="auto"/>
            </w:tcBorders>
            <w:shd w:val="clear" w:color="auto" w:fill="auto"/>
          </w:tcPr>
          <w:p w14:paraId="744E87D5" w14:textId="6A9567D2" w:rsidR="00755A33" w:rsidRPr="00214399" w:rsidRDefault="00214399" w:rsidP="00115279">
            <w:pPr>
              <w:spacing w:before="40" w:after="40" w:line="220" w:lineRule="exact"/>
              <w:rPr>
                <w:bCs/>
                <w:i/>
                <w:iCs/>
                <w:sz w:val="18"/>
              </w:rPr>
            </w:pPr>
            <w:r w:rsidRPr="00214399">
              <w:rPr>
                <w:bCs/>
                <w:i/>
                <w:iCs/>
                <w:sz w:val="18"/>
              </w:rPr>
              <w:t>Subcategories of aggravated assault</w:t>
            </w:r>
          </w:p>
        </w:tc>
      </w:tr>
      <w:tr w:rsidR="00115279" w:rsidRPr="00115279" w14:paraId="24FB0801" w14:textId="77777777" w:rsidTr="007C779C">
        <w:tc>
          <w:tcPr>
            <w:tcW w:w="2267" w:type="dxa"/>
            <w:gridSpan w:val="2"/>
            <w:tcBorders>
              <w:top w:val="single" w:sz="4" w:space="0" w:color="auto"/>
            </w:tcBorders>
            <w:shd w:val="clear" w:color="auto" w:fill="auto"/>
          </w:tcPr>
          <w:p w14:paraId="26D52478" w14:textId="77777777" w:rsidR="00755A33" w:rsidRPr="00115279" w:rsidRDefault="00755A33" w:rsidP="00115279">
            <w:pPr>
              <w:spacing w:before="40" w:after="40" w:line="220" w:lineRule="exact"/>
              <w:rPr>
                <w:bCs/>
                <w:sz w:val="18"/>
              </w:rPr>
            </w:pPr>
            <w:r w:rsidRPr="00115279">
              <w:rPr>
                <w:bCs/>
                <w:sz w:val="18"/>
              </w:rPr>
              <w:t xml:space="preserve">Carjacking </w:t>
            </w:r>
          </w:p>
        </w:tc>
        <w:tc>
          <w:tcPr>
            <w:tcW w:w="851" w:type="dxa"/>
            <w:gridSpan w:val="2"/>
            <w:tcBorders>
              <w:top w:val="single" w:sz="4" w:space="0" w:color="auto"/>
            </w:tcBorders>
            <w:shd w:val="clear" w:color="auto" w:fill="auto"/>
            <w:vAlign w:val="bottom"/>
          </w:tcPr>
          <w:p w14:paraId="59E4CC49" w14:textId="77777777" w:rsidR="00755A33" w:rsidRPr="00115279" w:rsidRDefault="00755A33" w:rsidP="00115279">
            <w:pPr>
              <w:spacing w:before="40" w:after="40" w:line="220" w:lineRule="exact"/>
              <w:jc w:val="right"/>
              <w:rPr>
                <w:bCs/>
                <w:sz w:val="18"/>
              </w:rPr>
            </w:pPr>
            <w:r w:rsidRPr="00115279">
              <w:rPr>
                <w:bCs/>
                <w:sz w:val="18"/>
              </w:rPr>
              <w:t>11 180</w:t>
            </w:r>
          </w:p>
        </w:tc>
        <w:tc>
          <w:tcPr>
            <w:tcW w:w="973" w:type="dxa"/>
            <w:gridSpan w:val="3"/>
            <w:tcBorders>
              <w:top w:val="single" w:sz="4" w:space="0" w:color="auto"/>
            </w:tcBorders>
            <w:shd w:val="clear" w:color="auto" w:fill="auto"/>
            <w:vAlign w:val="bottom"/>
          </w:tcPr>
          <w:p w14:paraId="397DEB4E" w14:textId="77777777" w:rsidR="00755A33" w:rsidRPr="00115279" w:rsidRDefault="00755A33" w:rsidP="00115279">
            <w:pPr>
              <w:spacing w:before="40" w:after="40" w:line="220" w:lineRule="exact"/>
              <w:jc w:val="right"/>
              <w:rPr>
                <w:bCs/>
                <w:sz w:val="18"/>
              </w:rPr>
            </w:pPr>
            <w:r w:rsidRPr="00115279">
              <w:rPr>
                <w:bCs/>
                <w:sz w:val="18"/>
              </w:rPr>
              <w:t>12 773</w:t>
            </w:r>
          </w:p>
        </w:tc>
        <w:tc>
          <w:tcPr>
            <w:tcW w:w="871" w:type="dxa"/>
            <w:gridSpan w:val="2"/>
            <w:tcBorders>
              <w:top w:val="single" w:sz="4" w:space="0" w:color="auto"/>
            </w:tcBorders>
            <w:shd w:val="clear" w:color="auto" w:fill="auto"/>
            <w:vAlign w:val="bottom"/>
          </w:tcPr>
          <w:p w14:paraId="2EB8E08F" w14:textId="77777777" w:rsidR="00755A33" w:rsidRPr="00115279" w:rsidRDefault="00755A33" w:rsidP="00115279">
            <w:pPr>
              <w:spacing w:before="40" w:after="40" w:line="220" w:lineRule="exact"/>
              <w:jc w:val="right"/>
              <w:rPr>
                <w:bCs/>
                <w:sz w:val="18"/>
              </w:rPr>
            </w:pPr>
            <w:r w:rsidRPr="00115279">
              <w:rPr>
                <w:bCs/>
                <w:sz w:val="18"/>
              </w:rPr>
              <w:t>14 602</w:t>
            </w:r>
          </w:p>
        </w:tc>
        <w:tc>
          <w:tcPr>
            <w:tcW w:w="992" w:type="dxa"/>
            <w:tcBorders>
              <w:top w:val="single" w:sz="4" w:space="0" w:color="auto"/>
            </w:tcBorders>
            <w:shd w:val="clear" w:color="auto" w:fill="auto"/>
            <w:vAlign w:val="bottom"/>
          </w:tcPr>
          <w:p w14:paraId="058BA3E5" w14:textId="77777777" w:rsidR="00755A33" w:rsidRPr="00115279" w:rsidRDefault="00755A33" w:rsidP="00115279">
            <w:pPr>
              <w:spacing w:before="40" w:after="40" w:line="220" w:lineRule="exact"/>
              <w:jc w:val="right"/>
              <w:rPr>
                <w:bCs/>
                <w:sz w:val="18"/>
              </w:rPr>
            </w:pPr>
            <w:r w:rsidRPr="00115279">
              <w:rPr>
                <w:bCs/>
                <w:sz w:val="18"/>
              </w:rPr>
              <w:t>16 717</w:t>
            </w:r>
          </w:p>
        </w:tc>
        <w:tc>
          <w:tcPr>
            <w:tcW w:w="709" w:type="dxa"/>
            <w:tcBorders>
              <w:top w:val="single" w:sz="4" w:space="0" w:color="auto"/>
            </w:tcBorders>
            <w:shd w:val="clear" w:color="auto" w:fill="auto"/>
            <w:vAlign w:val="bottom"/>
          </w:tcPr>
          <w:p w14:paraId="591B48C7" w14:textId="77777777" w:rsidR="00755A33" w:rsidRPr="00115279" w:rsidRDefault="00755A33" w:rsidP="00115279">
            <w:pPr>
              <w:spacing w:before="40" w:after="40" w:line="220" w:lineRule="exact"/>
              <w:jc w:val="right"/>
              <w:rPr>
                <w:bCs/>
                <w:sz w:val="18"/>
              </w:rPr>
            </w:pPr>
            <w:r w:rsidRPr="00115279">
              <w:rPr>
                <w:bCs/>
                <w:sz w:val="18"/>
              </w:rPr>
              <w:t>2 115</w:t>
            </w:r>
          </w:p>
        </w:tc>
        <w:tc>
          <w:tcPr>
            <w:tcW w:w="707" w:type="dxa"/>
            <w:tcBorders>
              <w:top w:val="single" w:sz="4" w:space="0" w:color="auto"/>
            </w:tcBorders>
            <w:shd w:val="clear" w:color="auto" w:fill="auto"/>
            <w:vAlign w:val="bottom"/>
          </w:tcPr>
          <w:p w14:paraId="06C3EA2A" w14:textId="77777777" w:rsidR="00755A33" w:rsidRPr="00115279" w:rsidRDefault="00755A33" w:rsidP="00115279">
            <w:pPr>
              <w:spacing w:before="40" w:after="40" w:line="220" w:lineRule="exact"/>
              <w:jc w:val="right"/>
              <w:rPr>
                <w:bCs/>
                <w:sz w:val="18"/>
              </w:rPr>
            </w:pPr>
            <w:r w:rsidRPr="00115279">
              <w:rPr>
                <w:bCs/>
                <w:sz w:val="18"/>
              </w:rPr>
              <w:t>14.5</w:t>
            </w:r>
          </w:p>
        </w:tc>
      </w:tr>
      <w:tr w:rsidR="002335B6" w:rsidRPr="00115279" w14:paraId="3913ED0C" w14:textId="77777777" w:rsidTr="007C779C">
        <w:tc>
          <w:tcPr>
            <w:tcW w:w="2267" w:type="dxa"/>
            <w:gridSpan w:val="2"/>
            <w:shd w:val="clear" w:color="auto" w:fill="auto"/>
          </w:tcPr>
          <w:p w14:paraId="4D6ED16C" w14:textId="77777777" w:rsidR="00755A33" w:rsidRPr="00115279" w:rsidRDefault="00755A33" w:rsidP="00115279">
            <w:pPr>
              <w:spacing w:before="40" w:after="40" w:line="220" w:lineRule="exact"/>
              <w:rPr>
                <w:bCs/>
                <w:sz w:val="18"/>
              </w:rPr>
            </w:pPr>
            <w:r w:rsidRPr="00115279">
              <w:rPr>
                <w:bCs/>
                <w:sz w:val="18"/>
              </w:rPr>
              <w:t>Truck hijacking</w:t>
            </w:r>
          </w:p>
        </w:tc>
        <w:tc>
          <w:tcPr>
            <w:tcW w:w="851" w:type="dxa"/>
            <w:gridSpan w:val="2"/>
            <w:shd w:val="clear" w:color="auto" w:fill="auto"/>
            <w:vAlign w:val="bottom"/>
          </w:tcPr>
          <w:p w14:paraId="2F650BE1" w14:textId="77777777" w:rsidR="00755A33" w:rsidRPr="00115279" w:rsidRDefault="00755A33" w:rsidP="00115279">
            <w:pPr>
              <w:spacing w:before="40" w:after="40" w:line="220" w:lineRule="exact"/>
              <w:jc w:val="right"/>
              <w:rPr>
                <w:bCs/>
                <w:sz w:val="18"/>
              </w:rPr>
            </w:pPr>
            <w:r w:rsidRPr="00115279">
              <w:rPr>
                <w:bCs/>
                <w:sz w:val="18"/>
              </w:rPr>
              <w:t>991</w:t>
            </w:r>
          </w:p>
        </w:tc>
        <w:tc>
          <w:tcPr>
            <w:tcW w:w="973" w:type="dxa"/>
            <w:gridSpan w:val="3"/>
            <w:shd w:val="clear" w:color="auto" w:fill="auto"/>
            <w:vAlign w:val="bottom"/>
          </w:tcPr>
          <w:p w14:paraId="528582F1" w14:textId="77777777" w:rsidR="00755A33" w:rsidRPr="00115279" w:rsidRDefault="00755A33" w:rsidP="00115279">
            <w:pPr>
              <w:spacing w:before="40" w:after="40" w:line="220" w:lineRule="exact"/>
              <w:jc w:val="right"/>
              <w:rPr>
                <w:bCs/>
                <w:sz w:val="18"/>
              </w:rPr>
            </w:pPr>
            <w:r w:rsidRPr="00115279">
              <w:rPr>
                <w:bCs/>
                <w:sz w:val="18"/>
              </w:rPr>
              <w:t>1 279</w:t>
            </w:r>
          </w:p>
        </w:tc>
        <w:tc>
          <w:tcPr>
            <w:tcW w:w="871" w:type="dxa"/>
            <w:gridSpan w:val="2"/>
            <w:shd w:val="clear" w:color="auto" w:fill="auto"/>
            <w:vAlign w:val="bottom"/>
          </w:tcPr>
          <w:p w14:paraId="66FD26F9" w14:textId="77777777" w:rsidR="00755A33" w:rsidRPr="00115279" w:rsidRDefault="00755A33" w:rsidP="00115279">
            <w:pPr>
              <w:spacing w:before="40" w:after="40" w:line="220" w:lineRule="exact"/>
              <w:jc w:val="right"/>
              <w:rPr>
                <w:bCs/>
                <w:sz w:val="18"/>
              </w:rPr>
            </w:pPr>
            <w:r w:rsidRPr="00115279">
              <w:rPr>
                <w:bCs/>
                <w:sz w:val="18"/>
              </w:rPr>
              <w:t>1 184</w:t>
            </w:r>
          </w:p>
        </w:tc>
        <w:tc>
          <w:tcPr>
            <w:tcW w:w="992" w:type="dxa"/>
            <w:shd w:val="clear" w:color="auto" w:fill="auto"/>
            <w:vAlign w:val="bottom"/>
          </w:tcPr>
          <w:p w14:paraId="18CD0CFB" w14:textId="77777777" w:rsidR="00755A33" w:rsidRPr="00115279" w:rsidRDefault="00755A33" w:rsidP="00115279">
            <w:pPr>
              <w:spacing w:before="40" w:after="40" w:line="220" w:lineRule="exact"/>
              <w:jc w:val="right"/>
              <w:rPr>
                <w:bCs/>
                <w:sz w:val="18"/>
              </w:rPr>
            </w:pPr>
            <w:r w:rsidRPr="00115279">
              <w:rPr>
                <w:bCs/>
                <w:sz w:val="18"/>
              </w:rPr>
              <w:t>1 183</w:t>
            </w:r>
          </w:p>
        </w:tc>
        <w:tc>
          <w:tcPr>
            <w:tcW w:w="709" w:type="dxa"/>
            <w:shd w:val="clear" w:color="auto" w:fill="auto"/>
            <w:vAlign w:val="bottom"/>
          </w:tcPr>
          <w:p w14:paraId="0D77A997" w14:textId="77777777" w:rsidR="00755A33" w:rsidRPr="00115279" w:rsidRDefault="00755A33" w:rsidP="00115279">
            <w:pPr>
              <w:spacing w:before="40" w:after="40" w:line="220" w:lineRule="exact"/>
              <w:jc w:val="right"/>
              <w:rPr>
                <w:bCs/>
                <w:sz w:val="18"/>
              </w:rPr>
            </w:pPr>
            <w:r w:rsidRPr="00115279">
              <w:rPr>
                <w:bCs/>
                <w:sz w:val="18"/>
              </w:rPr>
              <w:t>-1</w:t>
            </w:r>
          </w:p>
        </w:tc>
        <w:tc>
          <w:tcPr>
            <w:tcW w:w="707" w:type="dxa"/>
            <w:shd w:val="clear" w:color="auto" w:fill="auto"/>
            <w:vAlign w:val="bottom"/>
          </w:tcPr>
          <w:p w14:paraId="42B1C65E" w14:textId="77777777" w:rsidR="00755A33" w:rsidRPr="00115279" w:rsidRDefault="00755A33" w:rsidP="00115279">
            <w:pPr>
              <w:spacing w:before="40" w:after="40" w:line="220" w:lineRule="exact"/>
              <w:jc w:val="right"/>
              <w:rPr>
                <w:bCs/>
                <w:sz w:val="18"/>
              </w:rPr>
            </w:pPr>
            <w:r w:rsidRPr="00115279">
              <w:rPr>
                <w:bCs/>
                <w:sz w:val="18"/>
              </w:rPr>
              <w:t>-0.1</w:t>
            </w:r>
          </w:p>
        </w:tc>
      </w:tr>
      <w:tr w:rsidR="002335B6" w:rsidRPr="00115279" w14:paraId="0E5D1D46" w14:textId="77777777" w:rsidTr="007C779C">
        <w:tc>
          <w:tcPr>
            <w:tcW w:w="2267" w:type="dxa"/>
            <w:gridSpan w:val="2"/>
            <w:shd w:val="clear" w:color="auto" w:fill="auto"/>
          </w:tcPr>
          <w:p w14:paraId="4C79CA96" w14:textId="77777777" w:rsidR="00755A33" w:rsidRPr="00115279" w:rsidRDefault="00755A33" w:rsidP="00115279">
            <w:pPr>
              <w:spacing w:before="40" w:after="40" w:line="220" w:lineRule="exact"/>
              <w:rPr>
                <w:bCs/>
                <w:sz w:val="18"/>
              </w:rPr>
            </w:pPr>
            <w:r w:rsidRPr="00115279">
              <w:rPr>
                <w:bCs/>
                <w:sz w:val="18"/>
              </w:rPr>
              <w:t>Robbery of cash in transit</w:t>
            </w:r>
          </w:p>
        </w:tc>
        <w:tc>
          <w:tcPr>
            <w:tcW w:w="851" w:type="dxa"/>
            <w:gridSpan w:val="2"/>
            <w:shd w:val="clear" w:color="auto" w:fill="auto"/>
            <w:vAlign w:val="bottom"/>
          </w:tcPr>
          <w:p w14:paraId="775DC58A" w14:textId="77777777" w:rsidR="00755A33" w:rsidRPr="00115279" w:rsidRDefault="00755A33" w:rsidP="00115279">
            <w:pPr>
              <w:spacing w:before="40" w:after="40" w:line="220" w:lineRule="exact"/>
              <w:jc w:val="right"/>
              <w:rPr>
                <w:bCs/>
                <w:sz w:val="18"/>
              </w:rPr>
            </w:pPr>
            <w:r w:rsidRPr="00115279">
              <w:rPr>
                <w:bCs/>
                <w:sz w:val="18"/>
              </w:rPr>
              <w:t>145</w:t>
            </w:r>
          </w:p>
        </w:tc>
        <w:tc>
          <w:tcPr>
            <w:tcW w:w="973" w:type="dxa"/>
            <w:gridSpan w:val="3"/>
            <w:shd w:val="clear" w:color="auto" w:fill="auto"/>
            <w:vAlign w:val="bottom"/>
          </w:tcPr>
          <w:p w14:paraId="6370324C" w14:textId="77777777" w:rsidR="00755A33" w:rsidRPr="00115279" w:rsidRDefault="00755A33" w:rsidP="00115279">
            <w:pPr>
              <w:spacing w:before="40" w:after="40" w:line="220" w:lineRule="exact"/>
              <w:jc w:val="right"/>
              <w:rPr>
                <w:bCs/>
                <w:sz w:val="18"/>
              </w:rPr>
            </w:pPr>
            <w:r w:rsidRPr="00115279">
              <w:rPr>
                <w:bCs/>
                <w:sz w:val="18"/>
              </w:rPr>
              <w:t>119</w:t>
            </w:r>
          </w:p>
        </w:tc>
        <w:tc>
          <w:tcPr>
            <w:tcW w:w="871" w:type="dxa"/>
            <w:gridSpan w:val="2"/>
            <w:shd w:val="clear" w:color="auto" w:fill="auto"/>
            <w:vAlign w:val="bottom"/>
          </w:tcPr>
          <w:p w14:paraId="62466E7D" w14:textId="77777777" w:rsidR="00755A33" w:rsidRPr="00115279" w:rsidRDefault="00755A33" w:rsidP="00115279">
            <w:pPr>
              <w:spacing w:before="40" w:after="40" w:line="220" w:lineRule="exact"/>
              <w:jc w:val="right"/>
              <w:rPr>
                <w:bCs/>
                <w:sz w:val="18"/>
              </w:rPr>
            </w:pPr>
            <w:r w:rsidRPr="00115279">
              <w:rPr>
                <w:bCs/>
                <w:sz w:val="18"/>
              </w:rPr>
              <w:t>137</w:t>
            </w:r>
          </w:p>
        </w:tc>
        <w:tc>
          <w:tcPr>
            <w:tcW w:w="992" w:type="dxa"/>
            <w:shd w:val="clear" w:color="auto" w:fill="auto"/>
            <w:vAlign w:val="bottom"/>
          </w:tcPr>
          <w:p w14:paraId="4309AC4B" w14:textId="77777777" w:rsidR="00755A33" w:rsidRPr="00115279" w:rsidRDefault="00755A33" w:rsidP="00115279">
            <w:pPr>
              <w:spacing w:before="40" w:after="40" w:line="220" w:lineRule="exact"/>
              <w:jc w:val="right"/>
              <w:rPr>
                <w:bCs/>
                <w:sz w:val="18"/>
              </w:rPr>
            </w:pPr>
            <w:r w:rsidRPr="00115279">
              <w:rPr>
                <w:bCs/>
                <w:sz w:val="18"/>
              </w:rPr>
              <w:t>152</w:t>
            </w:r>
          </w:p>
        </w:tc>
        <w:tc>
          <w:tcPr>
            <w:tcW w:w="709" w:type="dxa"/>
            <w:shd w:val="clear" w:color="auto" w:fill="auto"/>
            <w:vAlign w:val="bottom"/>
          </w:tcPr>
          <w:p w14:paraId="65238EE3" w14:textId="77777777" w:rsidR="00755A33" w:rsidRPr="00115279" w:rsidRDefault="00755A33" w:rsidP="00115279">
            <w:pPr>
              <w:spacing w:before="40" w:after="40" w:line="220" w:lineRule="exact"/>
              <w:jc w:val="right"/>
              <w:rPr>
                <w:bCs/>
                <w:sz w:val="18"/>
              </w:rPr>
            </w:pPr>
            <w:r w:rsidRPr="00115279">
              <w:rPr>
                <w:bCs/>
                <w:sz w:val="18"/>
              </w:rPr>
              <w:t>15</w:t>
            </w:r>
          </w:p>
        </w:tc>
        <w:tc>
          <w:tcPr>
            <w:tcW w:w="707" w:type="dxa"/>
            <w:shd w:val="clear" w:color="auto" w:fill="auto"/>
            <w:vAlign w:val="bottom"/>
          </w:tcPr>
          <w:p w14:paraId="202D8BE9" w14:textId="77777777" w:rsidR="00755A33" w:rsidRPr="00115279" w:rsidRDefault="00755A33" w:rsidP="00115279">
            <w:pPr>
              <w:spacing w:before="40" w:after="40" w:line="220" w:lineRule="exact"/>
              <w:jc w:val="right"/>
              <w:rPr>
                <w:bCs/>
                <w:sz w:val="18"/>
              </w:rPr>
            </w:pPr>
            <w:r w:rsidRPr="00115279">
              <w:rPr>
                <w:bCs/>
                <w:sz w:val="18"/>
              </w:rPr>
              <w:t>10.9</w:t>
            </w:r>
          </w:p>
        </w:tc>
      </w:tr>
      <w:tr w:rsidR="002335B6" w:rsidRPr="00115279" w14:paraId="18AD0885" w14:textId="77777777" w:rsidTr="00F703F6">
        <w:tc>
          <w:tcPr>
            <w:tcW w:w="2267" w:type="dxa"/>
            <w:gridSpan w:val="2"/>
            <w:tcBorders>
              <w:bottom w:val="nil"/>
            </w:tcBorders>
            <w:shd w:val="clear" w:color="auto" w:fill="auto"/>
          </w:tcPr>
          <w:p w14:paraId="2538BFAD" w14:textId="77777777" w:rsidR="00755A33" w:rsidRPr="00115279" w:rsidRDefault="00755A33" w:rsidP="00115279">
            <w:pPr>
              <w:spacing w:before="40" w:after="40" w:line="220" w:lineRule="exact"/>
              <w:rPr>
                <w:bCs/>
                <w:sz w:val="18"/>
              </w:rPr>
            </w:pPr>
            <w:r w:rsidRPr="00115279">
              <w:rPr>
                <w:bCs/>
                <w:sz w:val="18"/>
              </w:rPr>
              <w:t>Bank robbery</w:t>
            </w:r>
          </w:p>
        </w:tc>
        <w:tc>
          <w:tcPr>
            <w:tcW w:w="851" w:type="dxa"/>
            <w:gridSpan w:val="2"/>
            <w:tcBorders>
              <w:bottom w:val="nil"/>
            </w:tcBorders>
            <w:shd w:val="clear" w:color="auto" w:fill="auto"/>
            <w:vAlign w:val="bottom"/>
          </w:tcPr>
          <w:p w14:paraId="0D1E2100" w14:textId="77777777" w:rsidR="00755A33" w:rsidRPr="00115279" w:rsidRDefault="00755A33" w:rsidP="00115279">
            <w:pPr>
              <w:spacing w:before="40" w:after="40" w:line="220" w:lineRule="exact"/>
              <w:jc w:val="right"/>
              <w:rPr>
                <w:bCs/>
                <w:sz w:val="18"/>
              </w:rPr>
            </w:pPr>
            <w:r w:rsidRPr="00115279">
              <w:rPr>
                <w:bCs/>
                <w:sz w:val="18"/>
              </w:rPr>
              <w:t>21</w:t>
            </w:r>
          </w:p>
        </w:tc>
        <w:tc>
          <w:tcPr>
            <w:tcW w:w="973" w:type="dxa"/>
            <w:gridSpan w:val="3"/>
            <w:tcBorders>
              <w:bottom w:val="nil"/>
            </w:tcBorders>
            <w:shd w:val="clear" w:color="auto" w:fill="auto"/>
            <w:vAlign w:val="bottom"/>
          </w:tcPr>
          <w:p w14:paraId="57E4A59C" w14:textId="77777777" w:rsidR="00755A33" w:rsidRPr="00115279" w:rsidRDefault="00755A33" w:rsidP="00115279">
            <w:pPr>
              <w:spacing w:before="40" w:after="40" w:line="220" w:lineRule="exact"/>
              <w:jc w:val="right"/>
              <w:rPr>
                <w:bCs/>
                <w:sz w:val="18"/>
              </w:rPr>
            </w:pPr>
            <w:r w:rsidRPr="00115279">
              <w:rPr>
                <w:bCs/>
                <w:sz w:val="18"/>
              </w:rPr>
              <w:t>17</w:t>
            </w:r>
          </w:p>
        </w:tc>
        <w:tc>
          <w:tcPr>
            <w:tcW w:w="871" w:type="dxa"/>
            <w:gridSpan w:val="2"/>
            <w:tcBorders>
              <w:bottom w:val="nil"/>
            </w:tcBorders>
            <w:shd w:val="clear" w:color="auto" w:fill="auto"/>
            <w:vAlign w:val="bottom"/>
          </w:tcPr>
          <w:p w14:paraId="79B23CBE" w14:textId="77777777" w:rsidR="00755A33" w:rsidRPr="00115279" w:rsidRDefault="00755A33" w:rsidP="00115279">
            <w:pPr>
              <w:spacing w:before="40" w:after="40" w:line="220" w:lineRule="exact"/>
              <w:jc w:val="right"/>
              <w:rPr>
                <w:bCs/>
                <w:sz w:val="18"/>
              </w:rPr>
            </w:pPr>
            <w:r w:rsidRPr="00115279">
              <w:rPr>
                <w:bCs/>
                <w:sz w:val="18"/>
              </w:rPr>
              <w:t>6</w:t>
            </w:r>
          </w:p>
        </w:tc>
        <w:tc>
          <w:tcPr>
            <w:tcW w:w="992" w:type="dxa"/>
            <w:tcBorders>
              <w:bottom w:val="nil"/>
            </w:tcBorders>
            <w:shd w:val="clear" w:color="auto" w:fill="auto"/>
            <w:vAlign w:val="bottom"/>
          </w:tcPr>
          <w:p w14:paraId="45D13484" w14:textId="77777777" w:rsidR="00755A33" w:rsidRPr="00115279" w:rsidRDefault="00755A33" w:rsidP="00115279">
            <w:pPr>
              <w:spacing w:before="40" w:after="40" w:line="220" w:lineRule="exact"/>
              <w:jc w:val="right"/>
              <w:rPr>
                <w:bCs/>
                <w:sz w:val="18"/>
              </w:rPr>
            </w:pPr>
            <w:r w:rsidRPr="00115279">
              <w:rPr>
                <w:bCs/>
                <w:sz w:val="18"/>
              </w:rPr>
              <w:t>3</w:t>
            </w:r>
          </w:p>
        </w:tc>
        <w:tc>
          <w:tcPr>
            <w:tcW w:w="709" w:type="dxa"/>
            <w:tcBorders>
              <w:bottom w:val="nil"/>
            </w:tcBorders>
            <w:shd w:val="clear" w:color="auto" w:fill="auto"/>
            <w:vAlign w:val="bottom"/>
          </w:tcPr>
          <w:p w14:paraId="05D89096" w14:textId="77777777" w:rsidR="00755A33" w:rsidRPr="00115279" w:rsidRDefault="00755A33" w:rsidP="00115279">
            <w:pPr>
              <w:spacing w:before="40" w:after="40" w:line="220" w:lineRule="exact"/>
              <w:jc w:val="right"/>
              <w:rPr>
                <w:bCs/>
                <w:sz w:val="18"/>
              </w:rPr>
            </w:pPr>
            <w:r w:rsidRPr="00115279">
              <w:rPr>
                <w:bCs/>
                <w:sz w:val="18"/>
              </w:rPr>
              <w:t>-3</w:t>
            </w:r>
          </w:p>
        </w:tc>
        <w:tc>
          <w:tcPr>
            <w:tcW w:w="707" w:type="dxa"/>
            <w:tcBorders>
              <w:bottom w:val="nil"/>
            </w:tcBorders>
            <w:shd w:val="clear" w:color="auto" w:fill="auto"/>
            <w:vAlign w:val="bottom"/>
          </w:tcPr>
          <w:p w14:paraId="602F7BCB" w14:textId="77777777" w:rsidR="00755A33" w:rsidRPr="00115279" w:rsidRDefault="00755A33" w:rsidP="00115279">
            <w:pPr>
              <w:spacing w:before="40" w:after="40" w:line="220" w:lineRule="exact"/>
              <w:jc w:val="right"/>
              <w:rPr>
                <w:bCs/>
                <w:sz w:val="18"/>
              </w:rPr>
            </w:pPr>
            <w:r w:rsidRPr="00115279">
              <w:rPr>
                <w:bCs/>
                <w:sz w:val="18"/>
              </w:rPr>
              <w:t>-50.0</w:t>
            </w:r>
          </w:p>
        </w:tc>
      </w:tr>
      <w:tr w:rsidR="002335B6" w:rsidRPr="00115279" w14:paraId="67283D2F" w14:textId="77777777" w:rsidTr="00F703F6">
        <w:tc>
          <w:tcPr>
            <w:tcW w:w="2267" w:type="dxa"/>
            <w:gridSpan w:val="2"/>
            <w:tcBorders>
              <w:top w:val="nil"/>
              <w:bottom w:val="nil"/>
            </w:tcBorders>
            <w:shd w:val="clear" w:color="auto" w:fill="auto"/>
          </w:tcPr>
          <w:p w14:paraId="412C8DC3" w14:textId="77777777" w:rsidR="00755A33" w:rsidRPr="00115279" w:rsidRDefault="00755A33" w:rsidP="00115279">
            <w:pPr>
              <w:spacing w:before="40" w:after="40" w:line="220" w:lineRule="exact"/>
              <w:rPr>
                <w:bCs/>
                <w:sz w:val="18"/>
              </w:rPr>
            </w:pPr>
            <w:r w:rsidRPr="00115279">
              <w:rPr>
                <w:bCs/>
                <w:sz w:val="18"/>
              </w:rPr>
              <w:t>Robbery at residential premises</w:t>
            </w:r>
          </w:p>
        </w:tc>
        <w:tc>
          <w:tcPr>
            <w:tcW w:w="851" w:type="dxa"/>
            <w:gridSpan w:val="2"/>
            <w:tcBorders>
              <w:top w:val="nil"/>
              <w:bottom w:val="nil"/>
            </w:tcBorders>
            <w:shd w:val="clear" w:color="auto" w:fill="auto"/>
            <w:vAlign w:val="bottom"/>
          </w:tcPr>
          <w:p w14:paraId="65475B90" w14:textId="77777777" w:rsidR="00755A33" w:rsidRPr="00115279" w:rsidRDefault="00755A33" w:rsidP="00115279">
            <w:pPr>
              <w:spacing w:before="40" w:after="40" w:line="220" w:lineRule="exact"/>
              <w:jc w:val="right"/>
              <w:rPr>
                <w:bCs/>
                <w:sz w:val="18"/>
              </w:rPr>
            </w:pPr>
            <w:r w:rsidRPr="00115279">
              <w:rPr>
                <w:bCs/>
                <w:sz w:val="18"/>
              </w:rPr>
              <w:t>19 284</w:t>
            </w:r>
          </w:p>
        </w:tc>
        <w:tc>
          <w:tcPr>
            <w:tcW w:w="973" w:type="dxa"/>
            <w:gridSpan w:val="3"/>
            <w:tcBorders>
              <w:top w:val="nil"/>
              <w:bottom w:val="nil"/>
            </w:tcBorders>
            <w:shd w:val="clear" w:color="auto" w:fill="auto"/>
            <w:vAlign w:val="bottom"/>
          </w:tcPr>
          <w:p w14:paraId="7D908876" w14:textId="77777777" w:rsidR="00755A33" w:rsidRPr="00115279" w:rsidRDefault="00755A33" w:rsidP="00115279">
            <w:pPr>
              <w:spacing w:before="40" w:after="40" w:line="220" w:lineRule="exact"/>
              <w:jc w:val="right"/>
              <w:rPr>
                <w:bCs/>
                <w:sz w:val="18"/>
              </w:rPr>
            </w:pPr>
            <w:r w:rsidRPr="00115279">
              <w:rPr>
                <w:bCs/>
                <w:sz w:val="18"/>
              </w:rPr>
              <w:t>20 281</w:t>
            </w:r>
          </w:p>
        </w:tc>
        <w:tc>
          <w:tcPr>
            <w:tcW w:w="871" w:type="dxa"/>
            <w:gridSpan w:val="2"/>
            <w:tcBorders>
              <w:top w:val="nil"/>
              <w:bottom w:val="nil"/>
            </w:tcBorders>
            <w:shd w:val="clear" w:color="auto" w:fill="auto"/>
            <w:vAlign w:val="bottom"/>
          </w:tcPr>
          <w:p w14:paraId="2CD01F50" w14:textId="77777777" w:rsidR="00755A33" w:rsidRPr="00115279" w:rsidRDefault="00755A33" w:rsidP="00115279">
            <w:pPr>
              <w:spacing w:before="40" w:after="40" w:line="220" w:lineRule="exact"/>
              <w:jc w:val="right"/>
              <w:rPr>
                <w:bCs/>
                <w:sz w:val="18"/>
              </w:rPr>
            </w:pPr>
            <w:r w:rsidRPr="00115279">
              <w:rPr>
                <w:bCs/>
                <w:sz w:val="18"/>
              </w:rPr>
              <w:t>20 820</w:t>
            </w:r>
          </w:p>
        </w:tc>
        <w:tc>
          <w:tcPr>
            <w:tcW w:w="992" w:type="dxa"/>
            <w:tcBorders>
              <w:top w:val="nil"/>
              <w:bottom w:val="nil"/>
            </w:tcBorders>
            <w:shd w:val="clear" w:color="auto" w:fill="auto"/>
            <w:vAlign w:val="bottom"/>
          </w:tcPr>
          <w:p w14:paraId="474E110F" w14:textId="77777777" w:rsidR="00755A33" w:rsidRPr="00115279" w:rsidRDefault="00755A33" w:rsidP="00115279">
            <w:pPr>
              <w:spacing w:before="40" w:after="40" w:line="220" w:lineRule="exact"/>
              <w:jc w:val="right"/>
              <w:rPr>
                <w:bCs/>
                <w:sz w:val="18"/>
              </w:rPr>
            </w:pPr>
            <w:r w:rsidRPr="00115279">
              <w:rPr>
                <w:bCs/>
                <w:sz w:val="18"/>
              </w:rPr>
              <w:t>22 343</w:t>
            </w:r>
          </w:p>
        </w:tc>
        <w:tc>
          <w:tcPr>
            <w:tcW w:w="709" w:type="dxa"/>
            <w:tcBorders>
              <w:top w:val="nil"/>
              <w:bottom w:val="nil"/>
            </w:tcBorders>
            <w:shd w:val="clear" w:color="auto" w:fill="auto"/>
            <w:vAlign w:val="bottom"/>
          </w:tcPr>
          <w:p w14:paraId="18F153DA" w14:textId="77777777" w:rsidR="00755A33" w:rsidRPr="00115279" w:rsidRDefault="00755A33" w:rsidP="00115279">
            <w:pPr>
              <w:spacing w:before="40" w:after="40" w:line="220" w:lineRule="exact"/>
              <w:jc w:val="right"/>
              <w:rPr>
                <w:bCs/>
                <w:sz w:val="18"/>
              </w:rPr>
            </w:pPr>
            <w:r w:rsidRPr="00115279">
              <w:rPr>
                <w:bCs/>
                <w:sz w:val="18"/>
              </w:rPr>
              <w:t>1 523</w:t>
            </w:r>
          </w:p>
        </w:tc>
        <w:tc>
          <w:tcPr>
            <w:tcW w:w="707" w:type="dxa"/>
            <w:tcBorders>
              <w:top w:val="nil"/>
              <w:bottom w:val="nil"/>
            </w:tcBorders>
            <w:shd w:val="clear" w:color="auto" w:fill="auto"/>
            <w:vAlign w:val="bottom"/>
          </w:tcPr>
          <w:p w14:paraId="7D2A9F25" w14:textId="77777777" w:rsidR="00755A33" w:rsidRPr="00115279" w:rsidRDefault="00755A33" w:rsidP="00115279">
            <w:pPr>
              <w:spacing w:before="40" w:after="40" w:line="220" w:lineRule="exact"/>
              <w:jc w:val="right"/>
              <w:rPr>
                <w:bCs/>
                <w:sz w:val="18"/>
              </w:rPr>
            </w:pPr>
            <w:r w:rsidRPr="00115279">
              <w:rPr>
                <w:bCs/>
                <w:sz w:val="18"/>
              </w:rPr>
              <w:t>7.3</w:t>
            </w:r>
          </w:p>
        </w:tc>
      </w:tr>
      <w:tr w:rsidR="002335B6" w:rsidRPr="00115279" w14:paraId="0CB464E4" w14:textId="77777777" w:rsidTr="00F703F6">
        <w:tc>
          <w:tcPr>
            <w:tcW w:w="2267" w:type="dxa"/>
            <w:gridSpan w:val="2"/>
            <w:tcBorders>
              <w:top w:val="nil"/>
            </w:tcBorders>
            <w:shd w:val="clear" w:color="auto" w:fill="auto"/>
          </w:tcPr>
          <w:p w14:paraId="0DC01FE6" w14:textId="77777777" w:rsidR="00755A33" w:rsidRPr="00115279" w:rsidRDefault="00755A33" w:rsidP="00115279">
            <w:pPr>
              <w:spacing w:before="40" w:after="40" w:line="220" w:lineRule="exact"/>
              <w:rPr>
                <w:bCs/>
                <w:sz w:val="18"/>
              </w:rPr>
            </w:pPr>
            <w:r w:rsidRPr="00115279">
              <w:rPr>
                <w:bCs/>
                <w:sz w:val="18"/>
              </w:rPr>
              <w:lastRenderedPageBreak/>
              <w:t>Robbery at non-residential premises</w:t>
            </w:r>
          </w:p>
        </w:tc>
        <w:tc>
          <w:tcPr>
            <w:tcW w:w="851" w:type="dxa"/>
            <w:gridSpan w:val="2"/>
            <w:tcBorders>
              <w:top w:val="nil"/>
            </w:tcBorders>
            <w:shd w:val="clear" w:color="auto" w:fill="auto"/>
            <w:vAlign w:val="bottom"/>
          </w:tcPr>
          <w:p w14:paraId="1E947CA5" w14:textId="77777777" w:rsidR="00755A33" w:rsidRPr="00115279" w:rsidRDefault="00755A33" w:rsidP="00115279">
            <w:pPr>
              <w:spacing w:before="40" w:after="40" w:line="220" w:lineRule="exact"/>
              <w:jc w:val="right"/>
              <w:rPr>
                <w:bCs/>
                <w:sz w:val="18"/>
              </w:rPr>
            </w:pPr>
            <w:r w:rsidRPr="00115279">
              <w:rPr>
                <w:bCs/>
                <w:sz w:val="18"/>
              </w:rPr>
              <w:t>18 573</w:t>
            </w:r>
          </w:p>
        </w:tc>
        <w:tc>
          <w:tcPr>
            <w:tcW w:w="973" w:type="dxa"/>
            <w:gridSpan w:val="3"/>
            <w:tcBorders>
              <w:top w:val="nil"/>
            </w:tcBorders>
            <w:shd w:val="clear" w:color="auto" w:fill="auto"/>
            <w:vAlign w:val="bottom"/>
          </w:tcPr>
          <w:p w14:paraId="417E815C" w14:textId="77777777" w:rsidR="00755A33" w:rsidRPr="00115279" w:rsidRDefault="00755A33" w:rsidP="00115279">
            <w:pPr>
              <w:spacing w:before="40" w:after="40" w:line="220" w:lineRule="exact"/>
              <w:jc w:val="right"/>
              <w:rPr>
                <w:bCs/>
                <w:sz w:val="18"/>
              </w:rPr>
            </w:pPr>
            <w:r w:rsidRPr="00115279">
              <w:rPr>
                <w:bCs/>
                <w:sz w:val="18"/>
              </w:rPr>
              <w:t>19 170</w:t>
            </w:r>
          </w:p>
        </w:tc>
        <w:tc>
          <w:tcPr>
            <w:tcW w:w="871" w:type="dxa"/>
            <w:gridSpan w:val="2"/>
            <w:tcBorders>
              <w:top w:val="nil"/>
            </w:tcBorders>
            <w:shd w:val="clear" w:color="auto" w:fill="auto"/>
            <w:vAlign w:val="bottom"/>
          </w:tcPr>
          <w:p w14:paraId="2D3581D6" w14:textId="77777777" w:rsidR="00755A33" w:rsidRPr="00115279" w:rsidRDefault="00755A33" w:rsidP="00115279">
            <w:pPr>
              <w:spacing w:before="40" w:after="40" w:line="220" w:lineRule="exact"/>
              <w:jc w:val="right"/>
              <w:rPr>
                <w:bCs/>
                <w:sz w:val="18"/>
              </w:rPr>
            </w:pPr>
            <w:r w:rsidRPr="00115279">
              <w:rPr>
                <w:bCs/>
                <w:sz w:val="18"/>
              </w:rPr>
              <w:t>19 698</w:t>
            </w:r>
          </w:p>
        </w:tc>
        <w:tc>
          <w:tcPr>
            <w:tcW w:w="992" w:type="dxa"/>
            <w:tcBorders>
              <w:top w:val="nil"/>
            </w:tcBorders>
            <w:shd w:val="clear" w:color="auto" w:fill="auto"/>
            <w:vAlign w:val="bottom"/>
          </w:tcPr>
          <w:p w14:paraId="78C2B94B" w14:textId="77777777" w:rsidR="00755A33" w:rsidRPr="00115279" w:rsidRDefault="00755A33" w:rsidP="00115279">
            <w:pPr>
              <w:spacing w:before="40" w:after="40" w:line="220" w:lineRule="exact"/>
              <w:jc w:val="right"/>
              <w:rPr>
                <w:bCs/>
                <w:sz w:val="18"/>
              </w:rPr>
            </w:pPr>
            <w:r w:rsidRPr="00115279">
              <w:rPr>
                <w:bCs/>
                <w:sz w:val="18"/>
              </w:rPr>
              <w:t>20 680</w:t>
            </w:r>
          </w:p>
        </w:tc>
        <w:tc>
          <w:tcPr>
            <w:tcW w:w="709" w:type="dxa"/>
            <w:tcBorders>
              <w:top w:val="nil"/>
            </w:tcBorders>
            <w:shd w:val="clear" w:color="auto" w:fill="auto"/>
            <w:vAlign w:val="bottom"/>
          </w:tcPr>
          <w:p w14:paraId="614B682E" w14:textId="77777777" w:rsidR="00755A33" w:rsidRPr="00115279" w:rsidRDefault="00755A33" w:rsidP="00115279">
            <w:pPr>
              <w:spacing w:before="40" w:after="40" w:line="220" w:lineRule="exact"/>
              <w:jc w:val="right"/>
              <w:rPr>
                <w:bCs/>
                <w:sz w:val="18"/>
              </w:rPr>
            </w:pPr>
            <w:r w:rsidRPr="00115279">
              <w:rPr>
                <w:bCs/>
                <w:sz w:val="18"/>
              </w:rPr>
              <w:t>982</w:t>
            </w:r>
          </w:p>
        </w:tc>
        <w:tc>
          <w:tcPr>
            <w:tcW w:w="707" w:type="dxa"/>
            <w:tcBorders>
              <w:top w:val="nil"/>
            </w:tcBorders>
            <w:shd w:val="clear" w:color="auto" w:fill="auto"/>
            <w:vAlign w:val="bottom"/>
          </w:tcPr>
          <w:p w14:paraId="24E8A952" w14:textId="77777777" w:rsidR="00755A33" w:rsidRPr="00115279" w:rsidRDefault="00755A33" w:rsidP="00115279">
            <w:pPr>
              <w:spacing w:before="40" w:after="40" w:line="220" w:lineRule="exact"/>
              <w:jc w:val="right"/>
              <w:rPr>
                <w:bCs/>
                <w:sz w:val="18"/>
              </w:rPr>
            </w:pPr>
            <w:r w:rsidRPr="00115279">
              <w:rPr>
                <w:bCs/>
                <w:sz w:val="18"/>
              </w:rPr>
              <w:t>5.0</w:t>
            </w:r>
          </w:p>
        </w:tc>
      </w:tr>
      <w:tr w:rsidR="002335B6" w:rsidRPr="00115279" w14:paraId="58BD5C1D" w14:textId="77777777" w:rsidTr="007C779C">
        <w:tc>
          <w:tcPr>
            <w:tcW w:w="2267" w:type="dxa"/>
            <w:gridSpan w:val="2"/>
            <w:shd w:val="clear" w:color="auto" w:fill="auto"/>
          </w:tcPr>
          <w:p w14:paraId="7F8F37D8" w14:textId="77777777" w:rsidR="00755A33" w:rsidRPr="00214399" w:rsidRDefault="00755A33" w:rsidP="00115279">
            <w:pPr>
              <w:spacing w:before="40" w:after="40" w:line="220" w:lineRule="exact"/>
              <w:rPr>
                <w:b/>
                <w:sz w:val="18"/>
              </w:rPr>
            </w:pPr>
            <w:r w:rsidRPr="00214399">
              <w:rPr>
                <w:b/>
                <w:sz w:val="18"/>
              </w:rPr>
              <w:t>Trio crimes</w:t>
            </w:r>
          </w:p>
        </w:tc>
        <w:tc>
          <w:tcPr>
            <w:tcW w:w="851" w:type="dxa"/>
            <w:gridSpan w:val="2"/>
            <w:shd w:val="clear" w:color="auto" w:fill="auto"/>
            <w:vAlign w:val="bottom"/>
          </w:tcPr>
          <w:p w14:paraId="345E6270" w14:textId="77777777" w:rsidR="00755A33" w:rsidRPr="00214399" w:rsidRDefault="00755A33" w:rsidP="00115279">
            <w:pPr>
              <w:spacing w:before="40" w:after="40" w:line="220" w:lineRule="exact"/>
              <w:jc w:val="right"/>
              <w:rPr>
                <w:b/>
                <w:sz w:val="18"/>
              </w:rPr>
            </w:pPr>
            <w:r w:rsidRPr="00214399">
              <w:rPr>
                <w:b/>
                <w:sz w:val="18"/>
              </w:rPr>
              <w:t>49 037</w:t>
            </w:r>
          </w:p>
        </w:tc>
        <w:tc>
          <w:tcPr>
            <w:tcW w:w="973" w:type="dxa"/>
            <w:gridSpan w:val="3"/>
            <w:shd w:val="clear" w:color="auto" w:fill="auto"/>
            <w:vAlign w:val="bottom"/>
          </w:tcPr>
          <w:p w14:paraId="23F33E07" w14:textId="77777777" w:rsidR="00755A33" w:rsidRPr="00214399" w:rsidRDefault="00755A33" w:rsidP="00115279">
            <w:pPr>
              <w:spacing w:before="40" w:after="40" w:line="220" w:lineRule="exact"/>
              <w:jc w:val="right"/>
              <w:rPr>
                <w:b/>
                <w:sz w:val="18"/>
              </w:rPr>
            </w:pPr>
            <w:r w:rsidRPr="00214399">
              <w:rPr>
                <w:b/>
                <w:sz w:val="18"/>
              </w:rPr>
              <w:t>52 224</w:t>
            </w:r>
          </w:p>
        </w:tc>
        <w:tc>
          <w:tcPr>
            <w:tcW w:w="871" w:type="dxa"/>
            <w:gridSpan w:val="2"/>
            <w:shd w:val="clear" w:color="auto" w:fill="auto"/>
            <w:vAlign w:val="bottom"/>
          </w:tcPr>
          <w:p w14:paraId="459F5621" w14:textId="77777777" w:rsidR="00755A33" w:rsidRPr="00214399" w:rsidRDefault="00755A33" w:rsidP="00115279">
            <w:pPr>
              <w:spacing w:before="40" w:after="40" w:line="220" w:lineRule="exact"/>
              <w:jc w:val="right"/>
              <w:rPr>
                <w:b/>
                <w:sz w:val="18"/>
              </w:rPr>
            </w:pPr>
            <w:r w:rsidRPr="00214399">
              <w:rPr>
                <w:b/>
                <w:sz w:val="18"/>
              </w:rPr>
              <w:t>55 120</w:t>
            </w:r>
          </w:p>
        </w:tc>
        <w:tc>
          <w:tcPr>
            <w:tcW w:w="992" w:type="dxa"/>
            <w:shd w:val="clear" w:color="auto" w:fill="auto"/>
            <w:vAlign w:val="bottom"/>
          </w:tcPr>
          <w:p w14:paraId="0CB803B0" w14:textId="77777777" w:rsidR="00755A33" w:rsidRPr="00214399" w:rsidRDefault="00755A33" w:rsidP="00115279">
            <w:pPr>
              <w:spacing w:before="40" w:after="40" w:line="220" w:lineRule="exact"/>
              <w:jc w:val="right"/>
              <w:rPr>
                <w:b/>
                <w:sz w:val="18"/>
              </w:rPr>
            </w:pPr>
            <w:r w:rsidRPr="00214399">
              <w:rPr>
                <w:b/>
                <w:sz w:val="18"/>
              </w:rPr>
              <w:t>59 740</w:t>
            </w:r>
          </w:p>
        </w:tc>
        <w:tc>
          <w:tcPr>
            <w:tcW w:w="709" w:type="dxa"/>
            <w:shd w:val="clear" w:color="auto" w:fill="auto"/>
            <w:vAlign w:val="bottom"/>
          </w:tcPr>
          <w:p w14:paraId="0A72264C" w14:textId="77777777" w:rsidR="00755A33" w:rsidRPr="00214399" w:rsidRDefault="00755A33" w:rsidP="00115279">
            <w:pPr>
              <w:spacing w:before="40" w:after="40" w:line="220" w:lineRule="exact"/>
              <w:jc w:val="right"/>
              <w:rPr>
                <w:b/>
                <w:sz w:val="18"/>
              </w:rPr>
            </w:pPr>
            <w:r w:rsidRPr="00214399">
              <w:rPr>
                <w:b/>
                <w:sz w:val="18"/>
              </w:rPr>
              <w:t>4 620</w:t>
            </w:r>
          </w:p>
        </w:tc>
        <w:tc>
          <w:tcPr>
            <w:tcW w:w="707" w:type="dxa"/>
            <w:shd w:val="clear" w:color="auto" w:fill="auto"/>
            <w:vAlign w:val="bottom"/>
          </w:tcPr>
          <w:p w14:paraId="5833DD4B" w14:textId="77777777" w:rsidR="00755A33" w:rsidRPr="00214399" w:rsidRDefault="00755A33" w:rsidP="00115279">
            <w:pPr>
              <w:spacing w:before="40" w:after="40" w:line="220" w:lineRule="exact"/>
              <w:jc w:val="right"/>
              <w:rPr>
                <w:b/>
                <w:sz w:val="18"/>
              </w:rPr>
            </w:pPr>
            <w:r w:rsidRPr="00214399">
              <w:rPr>
                <w:b/>
                <w:sz w:val="18"/>
              </w:rPr>
              <w:t>8.4</w:t>
            </w:r>
          </w:p>
        </w:tc>
      </w:tr>
      <w:tr w:rsidR="002335B6" w:rsidRPr="00115279" w14:paraId="10168725" w14:textId="77777777" w:rsidTr="007C779C">
        <w:tc>
          <w:tcPr>
            <w:tcW w:w="2267" w:type="dxa"/>
            <w:gridSpan w:val="2"/>
            <w:shd w:val="clear" w:color="auto" w:fill="auto"/>
          </w:tcPr>
          <w:p w14:paraId="7383A484" w14:textId="77777777" w:rsidR="00755A33" w:rsidRPr="00214399" w:rsidRDefault="00755A33" w:rsidP="00115279">
            <w:pPr>
              <w:spacing w:before="40" w:after="40" w:line="220" w:lineRule="exact"/>
              <w:rPr>
                <w:b/>
                <w:sz w:val="18"/>
              </w:rPr>
            </w:pPr>
            <w:r w:rsidRPr="00214399">
              <w:rPr>
                <w:b/>
                <w:sz w:val="18"/>
              </w:rPr>
              <w:t>Subcategories of Aggravated Robbery</w:t>
            </w:r>
          </w:p>
        </w:tc>
        <w:tc>
          <w:tcPr>
            <w:tcW w:w="851" w:type="dxa"/>
            <w:gridSpan w:val="2"/>
            <w:shd w:val="clear" w:color="auto" w:fill="auto"/>
            <w:vAlign w:val="bottom"/>
          </w:tcPr>
          <w:p w14:paraId="1C4B4FF2" w14:textId="77777777" w:rsidR="00755A33" w:rsidRPr="00214399" w:rsidRDefault="00755A33" w:rsidP="00115279">
            <w:pPr>
              <w:spacing w:before="40" w:after="40" w:line="220" w:lineRule="exact"/>
              <w:jc w:val="right"/>
              <w:rPr>
                <w:b/>
                <w:sz w:val="18"/>
              </w:rPr>
            </w:pPr>
            <w:r w:rsidRPr="00214399">
              <w:rPr>
                <w:b/>
                <w:sz w:val="18"/>
              </w:rPr>
              <w:t>50 194</w:t>
            </w:r>
          </w:p>
        </w:tc>
        <w:tc>
          <w:tcPr>
            <w:tcW w:w="973" w:type="dxa"/>
            <w:gridSpan w:val="3"/>
            <w:shd w:val="clear" w:color="auto" w:fill="auto"/>
            <w:vAlign w:val="bottom"/>
          </w:tcPr>
          <w:p w14:paraId="1046B149" w14:textId="77777777" w:rsidR="00755A33" w:rsidRPr="00214399" w:rsidRDefault="00755A33" w:rsidP="00115279">
            <w:pPr>
              <w:spacing w:before="40" w:after="40" w:line="220" w:lineRule="exact"/>
              <w:jc w:val="right"/>
              <w:rPr>
                <w:b/>
                <w:sz w:val="18"/>
              </w:rPr>
            </w:pPr>
            <w:r w:rsidRPr="00214399">
              <w:rPr>
                <w:b/>
                <w:sz w:val="18"/>
              </w:rPr>
              <w:t>53 639</w:t>
            </w:r>
          </w:p>
        </w:tc>
        <w:tc>
          <w:tcPr>
            <w:tcW w:w="871" w:type="dxa"/>
            <w:gridSpan w:val="2"/>
            <w:shd w:val="clear" w:color="auto" w:fill="auto"/>
            <w:vAlign w:val="bottom"/>
          </w:tcPr>
          <w:p w14:paraId="030C041B" w14:textId="77777777" w:rsidR="00755A33" w:rsidRPr="00214399" w:rsidRDefault="00755A33" w:rsidP="00115279">
            <w:pPr>
              <w:spacing w:before="40" w:after="40" w:line="220" w:lineRule="exact"/>
              <w:jc w:val="right"/>
              <w:rPr>
                <w:b/>
                <w:sz w:val="18"/>
              </w:rPr>
            </w:pPr>
            <w:r w:rsidRPr="00214399">
              <w:rPr>
                <w:b/>
                <w:sz w:val="18"/>
              </w:rPr>
              <w:t>56 447</w:t>
            </w:r>
          </w:p>
        </w:tc>
        <w:tc>
          <w:tcPr>
            <w:tcW w:w="992" w:type="dxa"/>
            <w:shd w:val="clear" w:color="auto" w:fill="auto"/>
            <w:vAlign w:val="bottom"/>
          </w:tcPr>
          <w:p w14:paraId="7F063754" w14:textId="77777777" w:rsidR="00755A33" w:rsidRPr="00214399" w:rsidRDefault="00755A33" w:rsidP="00115279">
            <w:pPr>
              <w:spacing w:before="40" w:after="40" w:line="220" w:lineRule="exact"/>
              <w:jc w:val="right"/>
              <w:rPr>
                <w:b/>
                <w:sz w:val="18"/>
              </w:rPr>
            </w:pPr>
            <w:r w:rsidRPr="00214399">
              <w:rPr>
                <w:b/>
                <w:sz w:val="18"/>
              </w:rPr>
              <w:t>61 078</w:t>
            </w:r>
          </w:p>
        </w:tc>
        <w:tc>
          <w:tcPr>
            <w:tcW w:w="709" w:type="dxa"/>
            <w:shd w:val="clear" w:color="auto" w:fill="auto"/>
            <w:vAlign w:val="bottom"/>
          </w:tcPr>
          <w:p w14:paraId="2C858236" w14:textId="77777777" w:rsidR="00755A33" w:rsidRPr="00214399" w:rsidRDefault="00755A33" w:rsidP="00115279">
            <w:pPr>
              <w:spacing w:before="40" w:after="40" w:line="220" w:lineRule="exact"/>
              <w:jc w:val="right"/>
              <w:rPr>
                <w:b/>
                <w:sz w:val="18"/>
              </w:rPr>
            </w:pPr>
            <w:r w:rsidRPr="00214399">
              <w:rPr>
                <w:b/>
                <w:sz w:val="18"/>
              </w:rPr>
              <w:t>4 631</w:t>
            </w:r>
          </w:p>
        </w:tc>
        <w:tc>
          <w:tcPr>
            <w:tcW w:w="707" w:type="dxa"/>
            <w:shd w:val="clear" w:color="auto" w:fill="auto"/>
            <w:vAlign w:val="bottom"/>
          </w:tcPr>
          <w:p w14:paraId="18E1235E" w14:textId="77777777" w:rsidR="00755A33" w:rsidRPr="00214399" w:rsidRDefault="00755A33" w:rsidP="00115279">
            <w:pPr>
              <w:spacing w:before="40" w:after="40" w:line="220" w:lineRule="exact"/>
              <w:jc w:val="right"/>
              <w:rPr>
                <w:b/>
                <w:sz w:val="18"/>
              </w:rPr>
            </w:pPr>
            <w:r w:rsidRPr="00214399">
              <w:rPr>
                <w:b/>
                <w:sz w:val="18"/>
              </w:rPr>
              <w:t>8.2</w:t>
            </w:r>
          </w:p>
        </w:tc>
      </w:tr>
      <w:tr w:rsidR="00214399" w:rsidRPr="00115279" w14:paraId="56340B38" w14:textId="77777777" w:rsidTr="007C779C">
        <w:tc>
          <w:tcPr>
            <w:tcW w:w="2267" w:type="dxa"/>
            <w:gridSpan w:val="2"/>
            <w:tcBorders>
              <w:bottom w:val="nil"/>
            </w:tcBorders>
            <w:shd w:val="clear" w:color="auto" w:fill="auto"/>
          </w:tcPr>
          <w:p w14:paraId="4B4B608C" w14:textId="77777777" w:rsidR="00755A33" w:rsidRPr="00115279" w:rsidRDefault="00755A33" w:rsidP="00115279">
            <w:pPr>
              <w:spacing w:before="40" w:after="40" w:line="220" w:lineRule="exact"/>
              <w:rPr>
                <w:bCs/>
                <w:sz w:val="18"/>
              </w:rPr>
            </w:pPr>
            <w:r w:rsidRPr="00115279">
              <w:rPr>
                <w:bCs/>
                <w:sz w:val="18"/>
              </w:rPr>
              <w:t xml:space="preserve">Arson </w:t>
            </w:r>
          </w:p>
        </w:tc>
        <w:tc>
          <w:tcPr>
            <w:tcW w:w="851" w:type="dxa"/>
            <w:gridSpan w:val="2"/>
            <w:tcBorders>
              <w:bottom w:val="nil"/>
            </w:tcBorders>
            <w:shd w:val="clear" w:color="auto" w:fill="auto"/>
            <w:vAlign w:val="bottom"/>
          </w:tcPr>
          <w:p w14:paraId="25C3A6FD" w14:textId="77777777" w:rsidR="00755A33" w:rsidRPr="00115279" w:rsidRDefault="00755A33" w:rsidP="00115279">
            <w:pPr>
              <w:spacing w:before="40" w:after="40" w:line="220" w:lineRule="exact"/>
              <w:jc w:val="right"/>
              <w:rPr>
                <w:bCs/>
                <w:sz w:val="18"/>
              </w:rPr>
            </w:pPr>
            <w:r w:rsidRPr="00115279">
              <w:rPr>
                <w:bCs/>
                <w:sz w:val="18"/>
              </w:rPr>
              <w:t>5 458</w:t>
            </w:r>
          </w:p>
        </w:tc>
        <w:tc>
          <w:tcPr>
            <w:tcW w:w="973" w:type="dxa"/>
            <w:gridSpan w:val="3"/>
            <w:tcBorders>
              <w:bottom w:val="nil"/>
            </w:tcBorders>
            <w:shd w:val="clear" w:color="auto" w:fill="auto"/>
            <w:vAlign w:val="bottom"/>
          </w:tcPr>
          <w:p w14:paraId="5DEA005D" w14:textId="77777777" w:rsidR="00755A33" w:rsidRPr="00115279" w:rsidRDefault="00755A33" w:rsidP="00115279">
            <w:pPr>
              <w:spacing w:before="40" w:after="40" w:line="220" w:lineRule="exact"/>
              <w:jc w:val="right"/>
              <w:rPr>
                <w:bCs/>
                <w:sz w:val="18"/>
              </w:rPr>
            </w:pPr>
            <w:r w:rsidRPr="00115279">
              <w:rPr>
                <w:bCs/>
                <w:sz w:val="18"/>
              </w:rPr>
              <w:t>5 127</w:t>
            </w:r>
          </w:p>
        </w:tc>
        <w:tc>
          <w:tcPr>
            <w:tcW w:w="871" w:type="dxa"/>
            <w:gridSpan w:val="2"/>
            <w:tcBorders>
              <w:bottom w:val="nil"/>
            </w:tcBorders>
            <w:shd w:val="clear" w:color="auto" w:fill="auto"/>
            <w:vAlign w:val="bottom"/>
          </w:tcPr>
          <w:p w14:paraId="751CE26C" w14:textId="77777777" w:rsidR="00755A33" w:rsidRPr="00115279" w:rsidRDefault="00755A33" w:rsidP="00115279">
            <w:pPr>
              <w:spacing w:before="40" w:after="40" w:line="220" w:lineRule="exact"/>
              <w:jc w:val="right"/>
              <w:rPr>
                <w:bCs/>
                <w:sz w:val="18"/>
              </w:rPr>
            </w:pPr>
            <w:r w:rsidRPr="00115279">
              <w:rPr>
                <w:bCs/>
                <w:sz w:val="18"/>
              </w:rPr>
              <w:t>4 903</w:t>
            </w:r>
          </w:p>
        </w:tc>
        <w:tc>
          <w:tcPr>
            <w:tcW w:w="992" w:type="dxa"/>
            <w:tcBorders>
              <w:bottom w:val="nil"/>
            </w:tcBorders>
            <w:shd w:val="clear" w:color="auto" w:fill="auto"/>
            <w:vAlign w:val="bottom"/>
          </w:tcPr>
          <w:p w14:paraId="702745FD" w14:textId="77777777" w:rsidR="00755A33" w:rsidRPr="00115279" w:rsidRDefault="00755A33" w:rsidP="00115279">
            <w:pPr>
              <w:spacing w:before="40" w:after="40" w:line="220" w:lineRule="exact"/>
              <w:jc w:val="right"/>
              <w:rPr>
                <w:bCs/>
                <w:sz w:val="18"/>
              </w:rPr>
            </w:pPr>
            <w:r w:rsidRPr="00115279">
              <w:rPr>
                <w:bCs/>
                <w:sz w:val="18"/>
              </w:rPr>
              <w:t>4 321</w:t>
            </w:r>
          </w:p>
        </w:tc>
        <w:tc>
          <w:tcPr>
            <w:tcW w:w="709" w:type="dxa"/>
            <w:tcBorders>
              <w:bottom w:val="nil"/>
            </w:tcBorders>
            <w:shd w:val="clear" w:color="auto" w:fill="auto"/>
            <w:vAlign w:val="bottom"/>
          </w:tcPr>
          <w:p w14:paraId="2DB4E562" w14:textId="77777777" w:rsidR="00755A33" w:rsidRPr="00115279" w:rsidRDefault="00755A33" w:rsidP="00115279">
            <w:pPr>
              <w:spacing w:before="40" w:after="40" w:line="220" w:lineRule="exact"/>
              <w:jc w:val="right"/>
              <w:rPr>
                <w:bCs/>
                <w:sz w:val="18"/>
              </w:rPr>
            </w:pPr>
            <w:r w:rsidRPr="00115279">
              <w:rPr>
                <w:bCs/>
                <w:sz w:val="18"/>
              </w:rPr>
              <w:t>-582</w:t>
            </w:r>
          </w:p>
        </w:tc>
        <w:tc>
          <w:tcPr>
            <w:tcW w:w="707" w:type="dxa"/>
            <w:tcBorders>
              <w:bottom w:val="nil"/>
            </w:tcBorders>
            <w:shd w:val="clear" w:color="auto" w:fill="auto"/>
            <w:vAlign w:val="bottom"/>
          </w:tcPr>
          <w:p w14:paraId="0FD0BECA" w14:textId="77777777" w:rsidR="00755A33" w:rsidRPr="00115279" w:rsidRDefault="00755A33" w:rsidP="00115279">
            <w:pPr>
              <w:spacing w:before="40" w:after="40" w:line="220" w:lineRule="exact"/>
              <w:jc w:val="right"/>
              <w:rPr>
                <w:bCs/>
                <w:sz w:val="18"/>
              </w:rPr>
            </w:pPr>
            <w:r w:rsidRPr="00115279">
              <w:rPr>
                <w:bCs/>
                <w:sz w:val="18"/>
              </w:rPr>
              <w:t>-11.9</w:t>
            </w:r>
          </w:p>
        </w:tc>
      </w:tr>
      <w:tr w:rsidR="00214399" w:rsidRPr="00115279" w14:paraId="7CC4A0CA" w14:textId="77777777" w:rsidTr="007C779C">
        <w:tc>
          <w:tcPr>
            <w:tcW w:w="2267" w:type="dxa"/>
            <w:gridSpan w:val="2"/>
            <w:tcBorders>
              <w:top w:val="nil"/>
              <w:bottom w:val="nil"/>
            </w:tcBorders>
            <w:shd w:val="clear" w:color="auto" w:fill="auto"/>
          </w:tcPr>
          <w:p w14:paraId="259F5A42" w14:textId="77777777" w:rsidR="00755A33" w:rsidRPr="00115279" w:rsidRDefault="00755A33" w:rsidP="00115279">
            <w:pPr>
              <w:spacing w:before="40" w:after="40" w:line="220" w:lineRule="exact"/>
              <w:rPr>
                <w:bCs/>
                <w:sz w:val="18"/>
              </w:rPr>
            </w:pPr>
            <w:r w:rsidRPr="00115279">
              <w:rPr>
                <w:bCs/>
                <w:sz w:val="18"/>
              </w:rPr>
              <w:t>Malicious damage to property</w:t>
            </w:r>
          </w:p>
        </w:tc>
        <w:tc>
          <w:tcPr>
            <w:tcW w:w="851" w:type="dxa"/>
            <w:gridSpan w:val="2"/>
            <w:tcBorders>
              <w:top w:val="nil"/>
              <w:bottom w:val="nil"/>
            </w:tcBorders>
            <w:shd w:val="clear" w:color="auto" w:fill="auto"/>
            <w:vAlign w:val="bottom"/>
          </w:tcPr>
          <w:p w14:paraId="6D565391" w14:textId="77777777" w:rsidR="00755A33" w:rsidRPr="00115279" w:rsidRDefault="00755A33" w:rsidP="00115279">
            <w:pPr>
              <w:spacing w:before="40" w:after="40" w:line="220" w:lineRule="exact"/>
              <w:jc w:val="right"/>
              <w:rPr>
                <w:bCs/>
                <w:sz w:val="18"/>
              </w:rPr>
            </w:pPr>
            <w:r w:rsidRPr="00115279">
              <w:rPr>
                <w:bCs/>
                <w:sz w:val="18"/>
              </w:rPr>
              <w:t>117 983</w:t>
            </w:r>
          </w:p>
        </w:tc>
        <w:tc>
          <w:tcPr>
            <w:tcW w:w="973" w:type="dxa"/>
            <w:gridSpan w:val="3"/>
            <w:tcBorders>
              <w:top w:val="nil"/>
              <w:bottom w:val="nil"/>
            </w:tcBorders>
            <w:shd w:val="clear" w:color="auto" w:fill="auto"/>
            <w:vAlign w:val="bottom"/>
          </w:tcPr>
          <w:p w14:paraId="23D0C75B" w14:textId="77777777" w:rsidR="00755A33" w:rsidRPr="00115279" w:rsidRDefault="00755A33" w:rsidP="00115279">
            <w:pPr>
              <w:spacing w:before="40" w:after="40" w:line="220" w:lineRule="exact"/>
              <w:jc w:val="right"/>
              <w:rPr>
                <w:bCs/>
                <w:sz w:val="18"/>
              </w:rPr>
            </w:pPr>
            <w:r w:rsidRPr="00115279">
              <w:rPr>
                <w:bCs/>
                <w:sz w:val="18"/>
              </w:rPr>
              <w:t>120 662</w:t>
            </w:r>
          </w:p>
        </w:tc>
        <w:tc>
          <w:tcPr>
            <w:tcW w:w="871" w:type="dxa"/>
            <w:gridSpan w:val="2"/>
            <w:tcBorders>
              <w:top w:val="nil"/>
              <w:bottom w:val="nil"/>
            </w:tcBorders>
            <w:shd w:val="clear" w:color="auto" w:fill="auto"/>
            <w:vAlign w:val="bottom"/>
          </w:tcPr>
          <w:p w14:paraId="1B7CB445" w14:textId="77777777" w:rsidR="00755A33" w:rsidRPr="00115279" w:rsidRDefault="00755A33" w:rsidP="00115279">
            <w:pPr>
              <w:spacing w:before="40" w:after="40" w:line="220" w:lineRule="exact"/>
              <w:jc w:val="right"/>
              <w:rPr>
                <w:bCs/>
                <w:sz w:val="18"/>
              </w:rPr>
            </w:pPr>
            <w:r w:rsidRPr="00115279">
              <w:rPr>
                <w:bCs/>
                <w:sz w:val="18"/>
              </w:rPr>
              <w:t>119 901</w:t>
            </w:r>
          </w:p>
        </w:tc>
        <w:tc>
          <w:tcPr>
            <w:tcW w:w="992" w:type="dxa"/>
            <w:tcBorders>
              <w:top w:val="nil"/>
              <w:bottom w:val="nil"/>
            </w:tcBorders>
            <w:shd w:val="clear" w:color="auto" w:fill="auto"/>
            <w:vAlign w:val="bottom"/>
          </w:tcPr>
          <w:p w14:paraId="1A1C761D" w14:textId="77777777" w:rsidR="00755A33" w:rsidRPr="00115279" w:rsidRDefault="00755A33" w:rsidP="00115279">
            <w:pPr>
              <w:spacing w:before="40" w:after="40" w:line="220" w:lineRule="exact"/>
              <w:jc w:val="right"/>
              <w:rPr>
                <w:bCs/>
                <w:sz w:val="18"/>
              </w:rPr>
            </w:pPr>
            <w:r w:rsidRPr="00115279">
              <w:rPr>
                <w:bCs/>
                <w:sz w:val="18"/>
              </w:rPr>
              <w:t>116 409</w:t>
            </w:r>
          </w:p>
        </w:tc>
        <w:tc>
          <w:tcPr>
            <w:tcW w:w="709" w:type="dxa"/>
            <w:tcBorders>
              <w:top w:val="nil"/>
              <w:bottom w:val="nil"/>
            </w:tcBorders>
            <w:shd w:val="clear" w:color="auto" w:fill="auto"/>
            <w:vAlign w:val="bottom"/>
          </w:tcPr>
          <w:p w14:paraId="50EBEF1B" w14:textId="77777777" w:rsidR="00755A33" w:rsidRPr="00115279" w:rsidRDefault="00755A33" w:rsidP="00115279">
            <w:pPr>
              <w:spacing w:before="40" w:after="40" w:line="220" w:lineRule="exact"/>
              <w:jc w:val="right"/>
              <w:rPr>
                <w:bCs/>
                <w:sz w:val="18"/>
              </w:rPr>
            </w:pPr>
            <w:r w:rsidRPr="00115279">
              <w:rPr>
                <w:bCs/>
                <w:sz w:val="18"/>
              </w:rPr>
              <w:t>-3 492</w:t>
            </w:r>
          </w:p>
        </w:tc>
        <w:tc>
          <w:tcPr>
            <w:tcW w:w="707" w:type="dxa"/>
            <w:tcBorders>
              <w:top w:val="nil"/>
              <w:bottom w:val="nil"/>
            </w:tcBorders>
            <w:shd w:val="clear" w:color="auto" w:fill="auto"/>
            <w:vAlign w:val="bottom"/>
          </w:tcPr>
          <w:p w14:paraId="0640BDF9" w14:textId="77777777" w:rsidR="00755A33" w:rsidRPr="00115279" w:rsidRDefault="00755A33" w:rsidP="00115279">
            <w:pPr>
              <w:spacing w:before="40" w:after="40" w:line="220" w:lineRule="exact"/>
              <w:jc w:val="right"/>
              <w:rPr>
                <w:bCs/>
                <w:sz w:val="18"/>
              </w:rPr>
            </w:pPr>
            <w:r w:rsidRPr="00115279">
              <w:rPr>
                <w:bCs/>
                <w:sz w:val="18"/>
              </w:rPr>
              <w:t>-2.9</w:t>
            </w:r>
          </w:p>
        </w:tc>
      </w:tr>
      <w:tr w:rsidR="00115279" w:rsidRPr="00115279" w14:paraId="7CF2C37B" w14:textId="77777777" w:rsidTr="007C779C">
        <w:tc>
          <w:tcPr>
            <w:tcW w:w="2267" w:type="dxa"/>
            <w:gridSpan w:val="2"/>
            <w:tcBorders>
              <w:top w:val="nil"/>
              <w:bottom w:val="single" w:sz="4" w:space="0" w:color="auto"/>
            </w:tcBorders>
            <w:shd w:val="clear" w:color="auto" w:fill="auto"/>
          </w:tcPr>
          <w:p w14:paraId="1E597373" w14:textId="77777777" w:rsidR="00755A33" w:rsidRPr="00214399" w:rsidRDefault="00755A33" w:rsidP="00115279">
            <w:pPr>
              <w:spacing w:before="40" w:after="40" w:line="220" w:lineRule="exact"/>
              <w:rPr>
                <w:b/>
                <w:sz w:val="18"/>
              </w:rPr>
            </w:pPr>
            <w:r w:rsidRPr="00214399">
              <w:rPr>
                <w:b/>
                <w:sz w:val="18"/>
              </w:rPr>
              <w:t>Contact-Related Crimes</w:t>
            </w:r>
          </w:p>
        </w:tc>
        <w:tc>
          <w:tcPr>
            <w:tcW w:w="851" w:type="dxa"/>
            <w:gridSpan w:val="2"/>
            <w:tcBorders>
              <w:top w:val="nil"/>
              <w:bottom w:val="single" w:sz="4" w:space="0" w:color="auto"/>
            </w:tcBorders>
            <w:shd w:val="clear" w:color="auto" w:fill="auto"/>
            <w:vAlign w:val="bottom"/>
          </w:tcPr>
          <w:p w14:paraId="68AEC53D" w14:textId="77777777" w:rsidR="00755A33" w:rsidRPr="00115279" w:rsidRDefault="00755A33" w:rsidP="00115279">
            <w:pPr>
              <w:spacing w:before="40" w:after="40" w:line="220" w:lineRule="exact"/>
              <w:jc w:val="right"/>
              <w:rPr>
                <w:bCs/>
                <w:sz w:val="18"/>
              </w:rPr>
            </w:pPr>
            <w:r w:rsidRPr="00115279">
              <w:rPr>
                <w:bCs/>
                <w:sz w:val="18"/>
              </w:rPr>
              <w:t>123 441</w:t>
            </w:r>
          </w:p>
        </w:tc>
        <w:tc>
          <w:tcPr>
            <w:tcW w:w="973" w:type="dxa"/>
            <w:gridSpan w:val="3"/>
            <w:tcBorders>
              <w:top w:val="nil"/>
              <w:bottom w:val="single" w:sz="4" w:space="0" w:color="auto"/>
            </w:tcBorders>
            <w:shd w:val="clear" w:color="auto" w:fill="auto"/>
            <w:vAlign w:val="bottom"/>
          </w:tcPr>
          <w:p w14:paraId="13D1936C" w14:textId="77777777" w:rsidR="00755A33" w:rsidRPr="00115279" w:rsidRDefault="00755A33" w:rsidP="00115279">
            <w:pPr>
              <w:spacing w:before="40" w:after="40" w:line="220" w:lineRule="exact"/>
              <w:jc w:val="right"/>
              <w:rPr>
                <w:bCs/>
                <w:sz w:val="18"/>
              </w:rPr>
            </w:pPr>
            <w:r w:rsidRPr="00115279">
              <w:rPr>
                <w:bCs/>
                <w:sz w:val="18"/>
              </w:rPr>
              <w:t>125 789</w:t>
            </w:r>
          </w:p>
        </w:tc>
        <w:tc>
          <w:tcPr>
            <w:tcW w:w="871" w:type="dxa"/>
            <w:gridSpan w:val="2"/>
            <w:tcBorders>
              <w:top w:val="nil"/>
              <w:bottom w:val="single" w:sz="4" w:space="0" w:color="auto"/>
            </w:tcBorders>
            <w:shd w:val="clear" w:color="auto" w:fill="auto"/>
            <w:vAlign w:val="bottom"/>
          </w:tcPr>
          <w:p w14:paraId="6A115D0A" w14:textId="77777777" w:rsidR="00755A33" w:rsidRPr="00115279" w:rsidRDefault="00755A33" w:rsidP="00115279">
            <w:pPr>
              <w:spacing w:before="40" w:after="40" w:line="220" w:lineRule="exact"/>
              <w:jc w:val="right"/>
              <w:rPr>
                <w:bCs/>
                <w:sz w:val="18"/>
              </w:rPr>
            </w:pPr>
            <w:r w:rsidRPr="00115279">
              <w:rPr>
                <w:bCs/>
                <w:sz w:val="18"/>
              </w:rPr>
              <w:t>124 804</w:t>
            </w:r>
          </w:p>
        </w:tc>
        <w:tc>
          <w:tcPr>
            <w:tcW w:w="992" w:type="dxa"/>
            <w:tcBorders>
              <w:top w:val="nil"/>
              <w:bottom w:val="single" w:sz="4" w:space="0" w:color="auto"/>
            </w:tcBorders>
            <w:shd w:val="clear" w:color="auto" w:fill="auto"/>
            <w:vAlign w:val="bottom"/>
          </w:tcPr>
          <w:p w14:paraId="372B3B6C" w14:textId="77777777" w:rsidR="00755A33" w:rsidRPr="00115279" w:rsidRDefault="00755A33" w:rsidP="00115279">
            <w:pPr>
              <w:spacing w:before="40" w:after="40" w:line="220" w:lineRule="exact"/>
              <w:jc w:val="right"/>
              <w:rPr>
                <w:bCs/>
                <w:sz w:val="18"/>
              </w:rPr>
            </w:pPr>
            <w:r w:rsidRPr="00115279">
              <w:rPr>
                <w:bCs/>
                <w:sz w:val="18"/>
              </w:rPr>
              <w:t>120 730</w:t>
            </w:r>
          </w:p>
        </w:tc>
        <w:tc>
          <w:tcPr>
            <w:tcW w:w="709" w:type="dxa"/>
            <w:tcBorders>
              <w:top w:val="nil"/>
              <w:bottom w:val="single" w:sz="4" w:space="0" w:color="auto"/>
            </w:tcBorders>
            <w:shd w:val="clear" w:color="auto" w:fill="auto"/>
            <w:vAlign w:val="bottom"/>
          </w:tcPr>
          <w:p w14:paraId="10938291" w14:textId="77777777" w:rsidR="00755A33" w:rsidRPr="00115279" w:rsidRDefault="00755A33" w:rsidP="00115279">
            <w:pPr>
              <w:spacing w:before="40" w:after="40" w:line="220" w:lineRule="exact"/>
              <w:jc w:val="right"/>
              <w:rPr>
                <w:bCs/>
                <w:sz w:val="18"/>
              </w:rPr>
            </w:pPr>
            <w:r w:rsidRPr="00115279">
              <w:rPr>
                <w:bCs/>
                <w:sz w:val="18"/>
              </w:rPr>
              <w:t>-4 074</w:t>
            </w:r>
          </w:p>
        </w:tc>
        <w:tc>
          <w:tcPr>
            <w:tcW w:w="707" w:type="dxa"/>
            <w:tcBorders>
              <w:top w:val="nil"/>
              <w:bottom w:val="single" w:sz="4" w:space="0" w:color="auto"/>
            </w:tcBorders>
            <w:shd w:val="clear" w:color="auto" w:fill="auto"/>
            <w:vAlign w:val="bottom"/>
          </w:tcPr>
          <w:p w14:paraId="0604B079" w14:textId="77777777" w:rsidR="00755A33" w:rsidRPr="00115279" w:rsidRDefault="00755A33" w:rsidP="00115279">
            <w:pPr>
              <w:spacing w:before="40" w:after="40" w:line="220" w:lineRule="exact"/>
              <w:jc w:val="right"/>
              <w:rPr>
                <w:bCs/>
                <w:sz w:val="18"/>
              </w:rPr>
            </w:pPr>
            <w:r w:rsidRPr="00115279">
              <w:rPr>
                <w:bCs/>
                <w:sz w:val="18"/>
              </w:rPr>
              <w:t>-3.3</w:t>
            </w:r>
          </w:p>
        </w:tc>
      </w:tr>
      <w:tr w:rsidR="00755A33" w:rsidRPr="00214399" w14:paraId="15ADCBC9" w14:textId="77777777" w:rsidTr="002335B6">
        <w:trPr>
          <w:tblHeader/>
        </w:trPr>
        <w:tc>
          <w:tcPr>
            <w:tcW w:w="7370" w:type="dxa"/>
            <w:gridSpan w:val="12"/>
            <w:tcBorders>
              <w:top w:val="single" w:sz="4" w:space="0" w:color="auto"/>
              <w:bottom w:val="single" w:sz="4" w:space="0" w:color="auto"/>
            </w:tcBorders>
            <w:shd w:val="clear" w:color="auto" w:fill="auto"/>
          </w:tcPr>
          <w:p w14:paraId="5EEBC33C" w14:textId="586D2448" w:rsidR="00755A33" w:rsidRPr="00214399" w:rsidRDefault="002335B6" w:rsidP="00115279">
            <w:pPr>
              <w:spacing w:before="40" w:after="40" w:line="220" w:lineRule="exact"/>
              <w:rPr>
                <w:bCs/>
                <w:i/>
                <w:iCs/>
                <w:sz w:val="18"/>
              </w:rPr>
            </w:pPr>
            <w:r w:rsidRPr="00214399">
              <w:rPr>
                <w:bCs/>
                <w:i/>
                <w:iCs/>
                <w:sz w:val="18"/>
              </w:rPr>
              <w:t>Property-Related Crimes</w:t>
            </w:r>
          </w:p>
        </w:tc>
      </w:tr>
      <w:tr w:rsidR="002335B6" w:rsidRPr="00115279" w14:paraId="1473504B" w14:textId="77777777" w:rsidTr="007C779C">
        <w:tc>
          <w:tcPr>
            <w:tcW w:w="2267" w:type="dxa"/>
            <w:gridSpan w:val="2"/>
            <w:tcBorders>
              <w:top w:val="single" w:sz="4" w:space="0" w:color="auto"/>
            </w:tcBorders>
            <w:shd w:val="clear" w:color="auto" w:fill="auto"/>
          </w:tcPr>
          <w:p w14:paraId="476FA294" w14:textId="77777777" w:rsidR="00755A33" w:rsidRPr="00115279" w:rsidRDefault="00755A33" w:rsidP="00115279">
            <w:pPr>
              <w:spacing w:before="40" w:after="40" w:line="220" w:lineRule="exact"/>
              <w:rPr>
                <w:bCs/>
                <w:sz w:val="18"/>
              </w:rPr>
            </w:pPr>
            <w:r w:rsidRPr="00115279">
              <w:rPr>
                <w:bCs/>
                <w:sz w:val="18"/>
              </w:rPr>
              <w:t>Burglary at non-residential premises</w:t>
            </w:r>
          </w:p>
        </w:tc>
        <w:tc>
          <w:tcPr>
            <w:tcW w:w="851" w:type="dxa"/>
            <w:gridSpan w:val="2"/>
            <w:tcBorders>
              <w:top w:val="single" w:sz="4" w:space="0" w:color="auto"/>
            </w:tcBorders>
            <w:shd w:val="clear" w:color="auto" w:fill="auto"/>
            <w:vAlign w:val="bottom"/>
          </w:tcPr>
          <w:p w14:paraId="20BCE953" w14:textId="77777777" w:rsidR="00755A33" w:rsidRPr="00115279" w:rsidRDefault="00755A33" w:rsidP="00115279">
            <w:pPr>
              <w:spacing w:before="40" w:after="40" w:line="220" w:lineRule="exact"/>
              <w:jc w:val="right"/>
              <w:rPr>
                <w:bCs/>
                <w:sz w:val="18"/>
              </w:rPr>
            </w:pPr>
            <w:r w:rsidRPr="00115279">
              <w:rPr>
                <w:bCs/>
                <w:sz w:val="18"/>
              </w:rPr>
              <w:t>73 464</w:t>
            </w:r>
          </w:p>
        </w:tc>
        <w:tc>
          <w:tcPr>
            <w:tcW w:w="948" w:type="dxa"/>
            <w:tcBorders>
              <w:top w:val="single" w:sz="4" w:space="0" w:color="auto"/>
            </w:tcBorders>
            <w:shd w:val="clear" w:color="auto" w:fill="auto"/>
            <w:vAlign w:val="bottom"/>
          </w:tcPr>
          <w:p w14:paraId="0A4FDBAA" w14:textId="77777777" w:rsidR="00755A33" w:rsidRPr="00115279" w:rsidRDefault="00755A33" w:rsidP="00115279">
            <w:pPr>
              <w:spacing w:before="40" w:after="40" w:line="220" w:lineRule="exact"/>
              <w:jc w:val="right"/>
              <w:rPr>
                <w:bCs/>
                <w:sz w:val="18"/>
              </w:rPr>
            </w:pPr>
            <w:r w:rsidRPr="00115279">
              <w:rPr>
                <w:bCs/>
                <w:sz w:val="18"/>
              </w:rPr>
              <w:t>74 358</w:t>
            </w:r>
          </w:p>
        </w:tc>
        <w:tc>
          <w:tcPr>
            <w:tcW w:w="896" w:type="dxa"/>
            <w:gridSpan w:val="4"/>
            <w:tcBorders>
              <w:top w:val="single" w:sz="4" w:space="0" w:color="auto"/>
            </w:tcBorders>
            <w:shd w:val="clear" w:color="auto" w:fill="auto"/>
            <w:vAlign w:val="bottom"/>
          </w:tcPr>
          <w:p w14:paraId="34AAB950" w14:textId="77777777" w:rsidR="00755A33" w:rsidRPr="00115279" w:rsidRDefault="00755A33" w:rsidP="00115279">
            <w:pPr>
              <w:spacing w:before="40" w:after="40" w:line="220" w:lineRule="exact"/>
              <w:jc w:val="right"/>
              <w:rPr>
                <w:bCs/>
                <w:sz w:val="18"/>
              </w:rPr>
            </w:pPr>
            <w:r w:rsidRPr="00115279">
              <w:rPr>
                <w:bCs/>
                <w:sz w:val="18"/>
              </w:rPr>
              <w:t>75 008</w:t>
            </w:r>
          </w:p>
        </w:tc>
        <w:tc>
          <w:tcPr>
            <w:tcW w:w="992" w:type="dxa"/>
            <w:tcBorders>
              <w:top w:val="single" w:sz="4" w:space="0" w:color="auto"/>
            </w:tcBorders>
            <w:shd w:val="clear" w:color="auto" w:fill="auto"/>
            <w:vAlign w:val="bottom"/>
          </w:tcPr>
          <w:p w14:paraId="14940084" w14:textId="77777777" w:rsidR="00755A33" w:rsidRPr="00115279" w:rsidRDefault="00755A33" w:rsidP="00115279">
            <w:pPr>
              <w:spacing w:before="40" w:after="40" w:line="220" w:lineRule="exact"/>
              <w:jc w:val="right"/>
              <w:rPr>
                <w:bCs/>
                <w:sz w:val="18"/>
              </w:rPr>
            </w:pPr>
            <w:r w:rsidRPr="00115279">
              <w:rPr>
                <w:bCs/>
                <w:sz w:val="18"/>
              </w:rPr>
              <w:t>75 618</w:t>
            </w:r>
          </w:p>
        </w:tc>
        <w:tc>
          <w:tcPr>
            <w:tcW w:w="709" w:type="dxa"/>
            <w:tcBorders>
              <w:top w:val="single" w:sz="4" w:space="0" w:color="auto"/>
            </w:tcBorders>
            <w:shd w:val="clear" w:color="auto" w:fill="auto"/>
            <w:vAlign w:val="bottom"/>
          </w:tcPr>
          <w:p w14:paraId="0CE48240" w14:textId="77777777" w:rsidR="00755A33" w:rsidRPr="00115279" w:rsidRDefault="00755A33" w:rsidP="00115279">
            <w:pPr>
              <w:spacing w:before="40" w:after="40" w:line="220" w:lineRule="exact"/>
              <w:jc w:val="right"/>
              <w:rPr>
                <w:bCs/>
                <w:sz w:val="18"/>
              </w:rPr>
            </w:pPr>
            <w:r w:rsidRPr="00115279">
              <w:rPr>
                <w:bCs/>
                <w:sz w:val="18"/>
              </w:rPr>
              <w:t>610</w:t>
            </w:r>
          </w:p>
        </w:tc>
        <w:tc>
          <w:tcPr>
            <w:tcW w:w="707" w:type="dxa"/>
            <w:tcBorders>
              <w:top w:val="single" w:sz="4" w:space="0" w:color="auto"/>
            </w:tcBorders>
            <w:shd w:val="clear" w:color="auto" w:fill="auto"/>
            <w:vAlign w:val="bottom"/>
          </w:tcPr>
          <w:p w14:paraId="356590DD" w14:textId="77777777" w:rsidR="00755A33" w:rsidRPr="00115279" w:rsidRDefault="00755A33" w:rsidP="00115279">
            <w:pPr>
              <w:spacing w:before="40" w:after="40" w:line="220" w:lineRule="exact"/>
              <w:jc w:val="right"/>
              <w:rPr>
                <w:bCs/>
                <w:sz w:val="18"/>
              </w:rPr>
            </w:pPr>
            <w:r w:rsidRPr="00115279">
              <w:rPr>
                <w:bCs/>
                <w:sz w:val="18"/>
              </w:rPr>
              <w:t>0.8</w:t>
            </w:r>
          </w:p>
        </w:tc>
      </w:tr>
      <w:tr w:rsidR="002335B6" w:rsidRPr="00115279" w14:paraId="6219B841" w14:textId="77777777" w:rsidTr="007C779C">
        <w:tc>
          <w:tcPr>
            <w:tcW w:w="2267" w:type="dxa"/>
            <w:gridSpan w:val="2"/>
            <w:shd w:val="clear" w:color="auto" w:fill="auto"/>
          </w:tcPr>
          <w:p w14:paraId="26DC1734" w14:textId="77777777" w:rsidR="00755A33" w:rsidRPr="00115279" w:rsidRDefault="00755A33" w:rsidP="00115279">
            <w:pPr>
              <w:spacing w:before="40" w:after="40" w:line="220" w:lineRule="exact"/>
              <w:rPr>
                <w:bCs/>
                <w:sz w:val="18"/>
              </w:rPr>
            </w:pPr>
            <w:r w:rsidRPr="00115279">
              <w:rPr>
                <w:bCs/>
                <w:sz w:val="18"/>
              </w:rPr>
              <w:t>Burglary at residential premises</w:t>
            </w:r>
          </w:p>
        </w:tc>
        <w:tc>
          <w:tcPr>
            <w:tcW w:w="851" w:type="dxa"/>
            <w:gridSpan w:val="2"/>
            <w:shd w:val="clear" w:color="auto" w:fill="auto"/>
            <w:vAlign w:val="bottom"/>
          </w:tcPr>
          <w:p w14:paraId="6472E414" w14:textId="77777777" w:rsidR="00755A33" w:rsidRPr="00115279" w:rsidRDefault="00755A33" w:rsidP="00115279">
            <w:pPr>
              <w:spacing w:before="40" w:after="40" w:line="220" w:lineRule="exact"/>
              <w:jc w:val="right"/>
              <w:rPr>
                <w:bCs/>
                <w:sz w:val="18"/>
              </w:rPr>
            </w:pPr>
            <w:r w:rsidRPr="00115279">
              <w:rPr>
                <w:bCs/>
                <w:sz w:val="18"/>
              </w:rPr>
              <w:t>259 784</w:t>
            </w:r>
          </w:p>
        </w:tc>
        <w:tc>
          <w:tcPr>
            <w:tcW w:w="948" w:type="dxa"/>
            <w:shd w:val="clear" w:color="auto" w:fill="auto"/>
            <w:vAlign w:val="bottom"/>
          </w:tcPr>
          <w:p w14:paraId="26A4CA54" w14:textId="77777777" w:rsidR="00755A33" w:rsidRPr="00115279" w:rsidRDefault="00755A33" w:rsidP="00115279">
            <w:pPr>
              <w:spacing w:before="40" w:after="40" w:line="220" w:lineRule="exact"/>
              <w:jc w:val="right"/>
              <w:rPr>
                <w:bCs/>
                <w:sz w:val="18"/>
              </w:rPr>
            </w:pPr>
            <w:r w:rsidRPr="00115279">
              <w:rPr>
                <w:bCs/>
                <w:sz w:val="18"/>
              </w:rPr>
              <w:t>253 716</w:t>
            </w:r>
          </w:p>
        </w:tc>
        <w:tc>
          <w:tcPr>
            <w:tcW w:w="896" w:type="dxa"/>
            <w:gridSpan w:val="4"/>
            <w:shd w:val="clear" w:color="auto" w:fill="auto"/>
            <w:vAlign w:val="bottom"/>
          </w:tcPr>
          <w:p w14:paraId="1AF2C40C" w14:textId="77777777" w:rsidR="00755A33" w:rsidRPr="00115279" w:rsidRDefault="00755A33" w:rsidP="00115279">
            <w:pPr>
              <w:spacing w:before="40" w:after="40" w:line="220" w:lineRule="exact"/>
              <w:jc w:val="right"/>
              <w:rPr>
                <w:bCs/>
                <w:sz w:val="18"/>
              </w:rPr>
            </w:pPr>
            <w:r w:rsidRPr="00115279">
              <w:rPr>
                <w:bCs/>
                <w:sz w:val="18"/>
              </w:rPr>
              <w:t>250 606</w:t>
            </w:r>
          </w:p>
        </w:tc>
        <w:tc>
          <w:tcPr>
            <w:tcW w:w="992" w:type="dxa"/>
            <w:shd w:val="clear" w:color="auto" w:fill="auto"/>
            <w:vAlign w:val="bottom"/>
          </w:tcPr>
          <w:p w14:paraId="6E57B76E" w14:textId="77777777" w:rsidR="00755A33" w:rsidRPr="00115279" w:rsidRDefault="00755A33" w:rsidP="00115279">
            <w:pPr>
              <w:spacing w:before="40" w:after="40" w:line="220" w:lineRule="exact"/>
              <w:jc w:val="right"/>
              <w:rPr>
                <w:bCs/>
                <w:sz w:val="18"/>
              </w:rPr>
            </w:pPr>
            <w:r w:rsidRPr="00115279">
              <w:rPr>
                <w:bCs/>
                <w:sz w:val="18"/>
              </w:rPr>
              <w:t>246 654</w:t>
            </w:r>
          </w:p>
        </w:tc>
        <w:tc>
          <w:tcPr>
            <w:tcW w:w="709" w:type="dxa"/>
            <w:shd w:val="clear" w:color="auto" w:fill="auto"/>
            <w:vAlign w:val="bottom"/>
          </w:tcPr>
          <w:p w14:paraId="3624E435" w14:textId="77777777" w:rsidR="00755A33" w:rsidRPr="00115279" w:rsidRDefault="00755A33" w:rsidP="00115279">
            <w:pPr>
              <w:spacing w:before="40" w:after="40" w:line="220" w:lineRule="exact"/>
              <w:jc w:val="right"/>
              <w:rPr>
                <w:bCs/>
                <w:sz w:val="18"/>
              </w:rPr>
            </w:pPr>
            <w:r w:rsidRPr="00115279">
              <w:rPr>
                <w:bCs/>
                <w:sz w:val="18"/>
              </w:rPr>
              <w:t>-3 952</w:t>
            </w:r>
          </w:p>
        </w:tc>
        <w:tc>
          <w:tcPr>
            <w:tcW w:w="707" w:type="dxa"/>
            <w:shd w:val="clear" w:color="auto" w:fill="auto"/>
            <w:vAlign w:val="bottom"/>
          </w:tcPr>
          <w:p w14:paraId="405398CD" w14:textId="77777777" w:rsidR="00755A33" w:rsidRPr="00115279" w:rsidRDefault="00755A33" w:rsidP="00115279">
            <w:pPr>
              <w:spacing w:before="40" w:after="40" w:line="220" w:lineRule="exact"/>
              <w:jc w:val="right"/>
              <w:rPr>
                <w:bCs/>
                <w:sz w:val="18"/>
              </w:rPr>
            </w:pPr>
            <w:r w:rsidRPr="00115279">
              <w:rPr>
                <w:bCs/>
                <w:sz w:val="18"/>
              </w:rPr>
              <w:t>-1.6</w:t>
            </w:r>
          </w:p>
        </w:tc>
      </w:tr>
      <w:tr w:rsidR="002335B6" w:rsidRPr="00115279" w14:paraId="79522B75" w14:textId="77777777" w:rsidTr="007C779C">
        <w:tc>
          <w:tcPr>
            <w:tcW w:w="2267" w:type="dxa"/>
            <w:gridSpan w:val="2"/>
            <w:shd w:val="clear" w:color="auto" w:fill="auto"/>
          </w:tcPr>
          <w:p w14:paraId="0FBE6FE8" w14:textId="77777777" w:rsidR="00755A33" w:rsidRPr="00115279" w:rsidRDefault="00755A33" w:rsidP="00115279">
            <w:pPr>
              <w:spacing w:before="40" w:after="40" w:line="220" w:lineRule="exact"/>
              <w:rPr>
                <w:bCs/>
                <w:sz w:val="18"/>
              </w:rPr>
            </w:pPr>
            <w:r w:rsidRPr="00115279">
              <w:rPr>
                <w:bCs/>
                <w:sz w:val="18"/>
              </w:rPr>
              <w:t>Theft of motor vehicle and motorcycle</w:t>
            </w:r>
          </w:p>
        </w:tc>
        <w:tc>
          <w:tcPr>
            <w:tcW w:w="851" w:type="dxa"/>
            <w:gridSpan w:val="2"/>
            <w:shd w:val="clear" w:color="auto" w:fill="auto"/>
            <w:vAlign w:val="bottom"/>
          </w:tcPr>
          <w:p w14:paraId="17D7C60A" w14:textId="77777777" w:rsidR="00755A33" w:rsidRPr="00115279" w:rsidRDefault="00755A33" w:rsidP="00115279">
            <w:pPr>
              <w:spacing w:before="40" w:after="40" w:line="220" w:lineRule="exact"/>
              <w:jc w:val="right"/>
              <w:rPr>
                <w:bCs/>
                <w:sz w:val="18"/>
              </w:rPr>
            </w:pPr>
            <w:r w:rsidRPr="00115279">
              <w:rPr>
                <w:bCs/>
                <w:sz w:val="18"/>
              </w:rPr>
              <w:t>56 645</w:t>
            </w:r>
          </w:p>
        </w:tc>
        <w:tc>
          <w:tcPr>
            <w:tcW w:w="948" w:type="dxa"/>
            <w:shd w:val="clear" w:color="auto" w:fill="auto"/>
            <w:vAlign w:val="bottom"/>
          </w:tcPr>
          <w:p w14:paraId="4BD52E4C" w14:textId="77777777" w:rsidR="00755A33" w:rsidRPr="00115279" w:rsidRDefault="00755A33" w:rsidP="00115279">
            <w:pPr>
              <w:spacing w:before="40" w:after="40" w:line="220" w:lineRule="exact"/>
              <w:jc w:val="right"/>
              <w:rPr>
                <w:bCs/>
                <w:sz w:val="18"/>
              </w:rPr>
            </w:pPr>
            <w:r w:rsidRPr="00115279">
              <w:rPr>
                <w:bCs/>
                <w:sz w:val="18"/>
              </w:rPr>
              <w:t>55 090</w:t>
            </w:r>
          </w:p>
        </w:tc>
        <w:tc>
          <w:tcPr>
            <w:tcW w:w="896" w:type="dxa"/>
            <w:gridSpan w:val="4"/>
            <w:shd w:val="clear" w:color="auto" w:fill="auto"/>
            <w:vAlign w:val="bottom"/>
          </w:tcPr>
          <w:p w14:paraId="4C5DEA15" w14:textId="77777777" w:rsidR="00755A33" w:rsidRPr="00115279" w:rsidRDefault="00755A33" w:rsidP="00115279">
            <w:pPr>
              <w:spacing w:before="40" w:after="40" w:line="220" w:lineRule="exact"/>
              <w:jc w:val="right"/>
              <w:rPr>
                <w:bCs/>
                <w:sz w:val="18"/>
              </w:rPr>
            </w:pPr>
            <w:r w:rsidRPr="00115279">
              <w:rPr>
                <w:bCs/>
                <w:sz w:val="18"/>
              </w:rPr>
              <w:t>53 809</w:t>
            </w:r>
          </w:p>
        </w:tc>
        <w:tc>
          <w:tcPr>
            <w:tcW w:w="992" w:type="dxa"/>
            <w:shd w:val="clear" w:color="auto" w:fill="auto"/>
            <w:vAlign w:val="bottom"/>
          </w:tcPr>
          <w:p w14:paraId="49EA049D" w14:textId="77777777" w:rsidR="00755A33" w:rsidRPr="00115279" w:rsidRDefault="00755A33" w:rsidP="00115279">
            <w:pPr>
              <w:spacing w:before="40" w:after="40" w:line="220" w:lineRule="exact"/>
              <w:jc w:val="right"/>
              <w:rPr>
                <w:bCs/>
                <w:sz w:val="18"/>
              </w:rPr>
            </w:pPr>
            <w:r w:rsidRPr="00115279">
              <w:rPr>
                <w:bCs/>
                <w:sz w:val="18"/>
              </w:rPr>
              <w:t>53 307</w:t>
            </w:r>
          </w:p>
        </w:tc>
        <w:tc>
          <w:tcPr>
            <w:tcW w:w="709" w:type="dxa"/>
            <w:shd w:val="clear" w:color="auto" w:fill="auto"/>
            <w:vAlign w:val="bottom"/>
          </w:tcPr>
          <w:p w14:paraId="31BFE4D6" w14:textId="77777777" w:rsidR="00755A33" w:rsidRPr="00115279" w:rsidRDefault="00755A33" w:rsidP="00115279">
            <w:pPr>
              <w:spacing w:before="40" w:after="40" w:line="220" w:lineRule="exact"/>
              <w:jc w:val="right"/>
              <w:rPr>
                <w:bCs/>
                <w:sz w:val="18"/>
              </w:rPr>
            </w:pPr>
            <w:r w:rsidRPr="00115279">
              <w:rPr>
                <w:bCs/>
                <w:sz w:val="18"/>
              </w:rPr>
              <w:t>-502</w:t>
            </w:r>
          </w:p>
        </w:tc>
        <w:tc>
          <w:tcPr>
            <w:tcW w:w="707" w:type="dxa"/>
            <w:shd w:val="clear" w:color="auto" w:fill="auto"/>
            <w:vAlign w:val="bottom"/>
          </w:tcPr>
          <w:p w14:paraId="29BAAB81" w14:textId="77777777" w:rsidR="00755A33" w:rsidRPr="00115279" w:rsidRDefault="00755A33" w:rsidP="00115279">
            <w:pPr>
              <w:spacing w:before="40" w:after="40" w:line="220" w:lineRule="exact"/>
              <w:jc w:val="right"/>
              <w:rPr>
                <w:bCs/>
                <w:sz w:val="18"/>
              </w:rPr>
            </w:pPr>
            <w:r w:rsidRPr="00115279">
              <w:rPr>
                <w:bCs/>
                <w:sz w:val="18"/>
              </w:rPr>
              <w:t>-0.9</w:t>
            </w:r>
          </w:p>
        </w:tc>
      </w:tr>
      <w:tr w:rsidR="002335B6" w:rsidRPr="00115279" w14:paraId="7930092C" w14:textId="77777777" w:rsidTr="007C779C">
        <w:tc>
          <w:tcPr>
            <w:tcW w:w="2267" w:type="dxa"/>
            <w:gridSpan w:val="2"/>
            <w:shd w:val="clear" w:color="auto" w:fill="auto"/>
          </w:tcPr>
          <w:p w14:paraId="605A1F2A" w14:textId="77777777" w:rsidR="00755A33" w:rsidRPr="00115279" w:rsidRDefault="00755A33" w:rsidP="00115279">
            <w:pPr>
              <w:spacing w:before="40" w:after="40" w:line="220" w:lineRule="exact"/>
              <w:rPr>
                <w:bCs/>
                <w:sz w:val="18"/>
              </w:rPr>
            </w:pPr>
            <w:r w:rsidRPr="00115279">
              <w:rPr>
                <w:bCs/>
                <w:sz w:val="18"/>
              </w:rPr>
              <w:t>Theft out of or from motor vehicle</w:t>
            </w:r>
          </w:p>
        </w:tc>
        <w:tc>
          <w:tcPr>
            <w:tcW w:w="851" w:type="dxa"/>
            <w:gridSpan w:val="2"/>
            <w:shd w:val="clear" w:color="auto" w:fill="auto"/>
            <w:vAlign w:val="bottom"/>
          </w:tcPr>
          <w:p w14:paraId="7C6A6B3E" w14:textId="77777777" w:rsidR="00755A33" w:rsidRPr="00115279" w:rsidRDefault="00755A33" w:rsidP="00115279">
            <w:pPr>
              <w:spacing w:before="40" w:after="40" w:line="220" w:lineRule="exact"/>
              <w:jc w:val="right"/>
              <w:rPr>
                <w:bCs/>
                <w:sz w:val="18"/>
              </w:rPr>
            </w:pPr>
            <w:r w:rsidRPr="00115279">
              <w:rPr>
                <w:bCs/>
                <w:sz w:val="18"/>
              </w:rPr>
              <w:t>143 801</w:t>
            </w:r>
          </w:p>
        </w:tc>
        <w:tc>
          <w:tcPr>
            <w:tcW w:w="948" w:type="dxa"/>
            <w:shd w:val="clear" w:color="auto" w:fill="auto"/>
            <w:vAlign w:val="bottom"/>
          </w:tcPr>
          <w:p w14:paraId="19A11353" w14:textId="77777777" w:rsidR="00755A33" w:rsidRPr="00115279" w:rsidRDefault="00755A33" w:rsidP="00115279">
            <w:pPr>
              <w:spacing w:before="40" w:after="40" w:line="220" w:lineRule="exact"/>
              <w:jc w:val="right"/>
              <w:rPr>
                <w:bCs/>
                <w:sz w:val="18"/>
              </w:rPr>
            </w:pPr>
            <w:r w:rsidRPr="00115279">
              <w:rPr>
                <w:bCs/>
                <w:sz w:val="18"/>
              </w:rPr>
              <w:t>145 358</w:t>
            </w:r>
          </w:p>
        </w:tc>
        <w:tc>
          <w:tcPr>
            <w:tcW w:w="896" w:type="dxa"/>
            <w:gridSpan w:val="4"/>
            <w:shd w:val="clear" w:color="auto" w:fill="auto"/>
            <w:vAlign w:val="bottom"/>
          </w:tcPr>
          <w:p w14:paraId="536F1CE9" w14:textId="77777777" w:rsidR="00755A33" w:rsidRPr="00115279" w:rsidRDefault="00755A33" w:rsidP="00115279">
            <w:pPr>
              <w:spacing w:before="40" w:after="40" w:line="220" w:lineRule="exact"/>
              <w:jc w:val="right"/>
              <w:rPr>
                <w:bCs/>
                <w:sz w:val="18"/>
              </w:rPr>
            </w:pPr>
            <w:r w:rsidRPr="00115279">
              <w:rPr>
                <w:bCs/>
                <w:sz w:val="18"/>
              </w:rPr>
              <w:t>139 386</w:t>
            </w:r>
          </w:p>
        </w:tc>
        <w:tc>
          <w:tcPr>
            <w:tcW w:w="992" w:type="dxa"/>
            <w:shd w:val="clear" w:color="auto" w:fill="auto"/>
            <w:vAlign w:val="bottom"/>
          </w:tcPr>
          <w:p w14:paraId="68B4F49A" w14:textId="77777777" w:rsidR="00755A33" w:rsidRPr="00115279" w:rsidRDefault="00755A33" w:rsidP="00115279">
            <w:pPr>
              <w:spacing w:before="40" w:after="40" w:line="220" w:lineRule="exact"/>
              <w:jc w:val="right"/>
              <w:rPr>
                <w:bCs/>
                <w:sz w:val="18"/>
              </w:rPr>
            </w:pPr>
            <w:r w:rsidRPr="00115279">
              <w:rPr>
                <w:bCs/>
                <w:sz w:val="18"/>
              </w:rPr>
              <w:t>138 172</w:t>
            </w:r>
          </w:p>
        </w:tc>
        <w:tc>
          <w:tcPr>
            <w:tcW w:w="709" w:type="dxa"/>
            <w:shd w:val="clear" w:color="auto" w:fill="auto"/>
            <w:vAlign w:val="bottom"/>
          </w:tcPr>
          <w:p w14:paraId="0118AF9C" w14:textId="77777777" w:rsidR="00755A33" w:rsidRPr="00115279" w:rsidRDefault="00755A33" w:rsidP="00115279">
            <w:pPr>
              <w:spacing w:before="40" w:after="40" w:line="220" w:lineRule="exact"/>
              <w:jc w:val="right"/>
              <w:rPr>
                <w:bCs/>
                <w:sz w:val="18"/>
              </w:rPr>
            </w:pPr>
            <w:r w:rsidRPr="00115279">
              <w:rPr>
                <w:bCs/>
                <w:sz w:val="18"/>
              </w:rPr>
              <w:t>-1 214</w:t>
            </w:r>
          </w:p>
        </w:tc>
        <w:tc>
          <w:tcPr>
            <w:tcW w:w="707" w:type="dxa"/>
            <w:shd w:val="clear" w:color="auto" w:fill="auto"/>
            <w:vAlign w:val="bottom"/>
          </w:tcPr>
          <w:p w14:paraId="2B15AA39" w14:textId="77777777" w:rsidR="00755A33" w:rsidRPr="00115279" w:rsidRDefault="00755A33" w:rsidP="00115279">
            <w:pPr>
              <w:spacing w:before="40" w:after="40" w:line="220" w:lineRule="exact"/>
              <w:jc w:val="right"/>
              <w:rPr>
                <w:bCs/>
                <w:sz w:val="18"/>
              </w:rPr>
            </w:pPr>
            <w:r w:rsidRPr="00115279">
              <w:rPr>
                <w:bCs/>
                <w:sz w:val="18"/>
              </w:rPr>
              <w:t>-0.9</w:t>
            </w:r>
          </w:p>
        </w:tc>
      </w:tr>
      <w:tr w:rsidR="002335B6" w:rsidRPr="00115279" w14:paraId="2E42A547" w14:textId="77777777" w:rsidTr="007C779C">
        <w:tc>
          <w:tcPr>
            <w:tcW w:w="2267" w:type="dxa"/>
            <w:gridSpan w:val="2"/>
            <w:shd w:val="clear" w:color="auto" w:fill="auto"/>
          </w:tcPr>
          <w:p w14:paraId="42DCD8BB" w14:textId="77777777" w:rsidR="00755A33" w:rsidRPr="00115279" w:rsidRDefault="00755A33" w:rsidP="00115279">
            <w:pPr>
              <w:spacing w:before="40" w:after="40" w:line="220" w:lineRule="exact"/>
              <w:rPr>
                <w:bCs/>
                <w:sz w:val="18"/>
              </w:rPr>
            </w:pPr>
            <w:r w:rsidRPr="00115279">
              <w:rPr>
                <w:bCs/>
                <w:sz w:val="18"/>
              </w:rPr>
              <w:t>Stock theft</w:t>
            </w:r>
          </w:p>
        </w:tc>
        <w:tc>
          <w:tcPr>
            <w:tcW w:w="851" w:type="dxa"/>
            <w:gridSpan w:val="2"/>
            <w:shd w:val="clear" w:color="auto" w:fill="auto"/>
            <w:vAlign w:val="bottom"/>
          </w:tcPr>
          <w:p w14:paraId="2D7343D8" w14:textId="77777777" w:rsidR="00755A33" w:rsidRPr="00115279" w:rsidRDefault="00755A33" w:rsidP="00115279">
            <w:pPr>
              <w:spacing w:before="40" w:after="40" w:line="220" w:lineRule="exact"/>
              <w:jc w:val="right"/>
              <w:rPr>
                <w:bCs/>
                <w:sz w:val="18"/>
              </w:rPr>
            </w:pPr>
            <w:r w:rsidRPr="00115279">
              <w:rPr>
                <w:bCs/>
                <w:sz w:val="18"/>
              </w:rPr>
              <w:t>24 534</w:t>
            </w:r>
          </w:p>
        </w:tc>
        <w:tc>
          <w:tcPr>
            <w:tcW w:w="948" w:type="dxa"/>
            <w:shd w:val="clear" w:color="auto" w:fill="auto"/>
            <w:vAlign w:val="bottom"/>
          </w:tcPr>
          <w:p w14:paraId="39FE7B01" w14:textId="77777777" w:rsidR="00755A33" w:rsidRPr="00115279" w:rsidRDefault="00755A33" w:rsidP="00115279">
            <w:pPr>
              <w:spacing w:before="40" w:after="40" w:line="220" w:lineRule="exact"/>
              <w:jc w:val="right"/>
              <w:rPr>
                <w:bCs/>
                <w:sz w:val="18"/>
              </w:rPr>
            </w:pPr>
            <w:r w:rsidRPr="00115279">
              <w:rPr>
                <w:bCs/>
                <w:sz w:val="18"/>
              </w:rPr>
              <w:t>24 965</w:t>
            </w:r>
          </w:p>
        </w:tc>
        <w:tc>
          <w:tcPr>
            <w:tcW w:w="896" w:type="dxa"/>
            <w:gridSpan w:val="4"/>
            <w:shd w:val="clear" w:color="auto" w:fill="auto"/>
            <w:vAlign w:val="bottom"/>
          </w:tcPr>
          <w:p w14:paraId="72C19E6A" w14:textId="77777777" w:rsidR="00755A33" w:rsidRPr="00115279" w:rsidRDefault="00755A33" w:rsidP="00115279">
            <w:pPr>
              <w:spacing w:before="40" w:after="40" w:line="220" w:lineRule="exact"/>
              <w:jc w:val="right"/>
              <w:rPr>
                <w:bCs/>
                <w:sz w:val="18"/>
              </w:rPr>
            </w:pPr>
            <w:r w:rsidRPr="00115279">
              <w:rPr>
                <w:bCs/>
                <w:sz w:val="18"/>
              </w:rPr>
              <w:t>24 715</w:t>
            </w:r>
          </w:p>
        </w:tc>
        <w:tc>
          <w:tcPr>
            <w:tcW w:w="992" w:type="dxa"/>
            <w:shd w:val="clear" w:color="auto" w:fill="auto"/>
            <w:vAlign w:val="bottom"/>
          </w:tcPr>
          <w:p w14:paraId="08E74C89" w14:textId="77777777" w:rsidR="00755A33" w:rsidRPr="00115279" w:rsidRDefault="00755A33" w:rsidP="00115279">
            <w:pPr>
              <w:spacing w:before="40" w:after="40" w:line="220" w:lineRule="exact"/>
              <w:jc w:val="right"/>
              <w:rPr>
                <w:bCs/>
                <w:sz w:val="18"/>
              </w:rPr>
            </w:pPr>
            <w:r w:rsidRPr="00115279">
              <w:rPr>
                <w:bCs/>
                <w:sz w:val="18"/>
              </w:rPr>
              <w:t>26 902</w:t>
            </w:r>
          </w:p>
        </w:tc>
        <w:tc>
          <w:tcPr>
            <w:tcW w:w="709" w:type="dxa"/>
            <w:shd w:val="clear" w:color="auto" w:fill="auto"/>
            <w:vAlign w:val="bottom"/>
          </w:tcPr>
          <w:p w14:paraId="2C6FD958" w14:textId="77777777" w:rsidR="00755A33" w:rsidRPr="00115279" w:rsidRDefault="00755A33" w:rsidP="00115279">
            <w:pPr>
              <w:spacing w:before="40" w:after="40" w:line="220" w:lineRule="exact"/>
              <w:jc w:val="right"/>
              <w:rPr>
                <w:bCs/>
                <w:sz w:val="18"/>
              </w:rPr>
            </w:pPr>
            <w:r w:rsidRPr="00115279">
              <w:rPr>
                <w:bCs/>
                <w:sz w:val="18"/>
              </w:rPr>
              <w:t>2 187</w:t>
            </w:r>
          </w:p>
        </w:tc>
        <w:tc>
          <w:tcPr>
            <w:tcW w:w="707" w:type="dxa"/>
            <w:shd w:val="clear" w:color="auto" w:fill="auto"/>
            <w:vAlign w:val="bottom"/>
          </w:tcPr>
          <w:p w14:paraId="59F1D9F0" w14:textId="77777777" w:rsidR="00755A33" w:rsidRPr="00115279" w:rsidRDefault="00755A33" w:rsidP="00115279">
            <w:pPr>
              <w:spacing w:before="40" w:after="40" w:line="220" w:lineRule="exact"/>
              <w:jc w:val="right"/>
              <w:rPr>
                <w:bCs/>
                <w:sz w:val="18"/>
              </w:rPr>
            </w:pPr>
            <w:r w:rsidRPr="00115279">
              <w:rPr>
                <w:bCs/>
                <w:sz w:val="18"/>
              </w:rPr>
              <w:t>8.8</w:t>
            </w:r>
          </w:p>
        </w:tc>
      </w:tr>
      <w:tr w:rsidR="002335B6" w:rsidRPr="002335B6" w14:paraId="5FDBFCB8" w14:textId="77777777" w:rsidTr="007C779C">
        <w:tc>
          <w:tcPr>
            <w:tcW w:w="2267" w:type="dxa"/>
            <w:gridSpan w:val="2"/>
            <w:tcBorders>
              <w:bottom w:val="single" w:sz="4" w:space="0" w:color="auto"/>
            </w:tcBorders>
            <w:shd w:val="clear" w:color="auto" w:fill="auto"/>
          </w:tcPr>
          <w:p w14:paraId="4DCB6D82" w14:textId="77777777" w:rsidR="00755A33" w:rsidRPr="002335B6" w:rsidRDefault="00755A33" w:rsidP="00115279">
            <w:pPr>
              <w:spacing w:before="40" w:after="40" w:line="220" w:lineRule="exact"/>
              <w:rPr>
                <w:b/>
                <w:sz w:val="18"/>
              </w:rPr>
            </w:pPr>
            <w:r w:rsidRPr="002335B6">
              <w:rPr>
                <w:b/>
                <w:sz w:val="18"/>
              </w:rPr>
              <w:t>Property-Related Crimes</w:t>
            </w:r>
          </w:p>
        </w:tc>
        <w:tc>
          <w:tcPr>
            <w:tcW w:w="851" w:type="dxa"/>
            <w:gridSpan w:val="2"/>
            <w:tcBorders>
              <w:bottom w:val="single" w:sz="4" w:space="0" w:color="auto"/>
            </w:tcBorders>
            <w:shd w:val="clear" w:color="auto" w:fill="auto"/>
            <w:vAlign w:val="bottom"/>
          </w:tcPr>
          <w:p w14:paraId="1034F077" w14:textId="77777777" w:rsidR="00755A33" w:rsidRPr="002335B6" w:rsidRDefault="00755A33" w:rsidP="00115279">
            <w:pPr>
              <w:spacing w:before="40" w:after="40" w:line="220" w:lineRule="exact"/>
              <w:jc w:val="right"/>
              <w:rPr>
                <w:b/>
                <w:sz w:val="18"/>
              </w:rPr>
            </w:pPr>
            <w:r w:rsidRPr="002335B6">
              <w:rPr>
                <w:b/>
                <w:sz w:val="18"/>
              </w:rPr>
              <w:t>558 228</w:t>
            </w:r>
          </w:p>
        </w:tc>
        <w:tc>
          <w:tcPr>
            <w:tcW w:w="948" w:type="dxa"/>
            <w:tcBorders>
              <w:bottom w:val="single" w:sz="4" w:space="0" w:color="auto"/>
            </w:tcBorders>
            <w:shd w:val="clear" w:color="auto" w:fill="auto"/>
            <w:vAlign w:val="bottom"/>
          </w:tcPr>
          <w:p w14:paraId="59F9CFB5" w14:textId="77777777" w:rsidR="00755A33" w:rsidRPr="002335B6" w:rsidRDefault="00755A33" w:rsidP="00115279">
            <w:pPr>
              <w:spacing w:before="40" w:after="40" w:line="220" w:lineRule="exact"/>
              <w:jc w:val="right"/>
              <w:rPr>
                <w:b/>
                <w:sz w:val="18"/>
              </w:rPr>
            </w:pPr>
            <w:r w:rsidRPr="002335B6">
              <w:rPr>
                <w:b/>
                <w:sz w:val="18"/>
              </w:rPr>
              <w:t>553 487</w:t>
            </w:r>
          </w:p>
        </w:tc>
        <w:tc>
          <w:tcPr>
            <w:tcW w:w="896" w:type="dxa"/>
            <w:gridSpan w:val="4"/>
            <w:tcBorders>
              <w:bottom w:val="single" w:sz="4" w:space="0" w:color="auto"/>
            </w:tcBorders>
            <w:shd w:val="clear" w:color="auto" w:fill="auto"/>
            <w:vAlign w:val="bottom"/>
          </w:tcPr>
          <w:p w14:paraId="5FA241B9" w14:textId="77777777" w:rsidR="00755A33" w:rsidRPr="002335B6" w:rsidRDefault="00755A33" w:rsidP="00115279">
            <w:pPr>
              <w:spacing w:before="40" w:after="40" w:line="220" w:lineRule="exact"/>
              <w:jc w:val="right"/>
              <w:rPr>
                <w:b/>
                <w:sz w:val="18"/>
              </w:rPr>
            </w:pPr>
            <w:r w:rsidRPr="002335B6">
              <w:rPr>
                <w:b/>
                <w:sz w:val="18"/>
              </w:rPr>
              <w:t>543 524</w:t>
            </w:r>
          </w:p>
        </w:tc>
        <w:tc>
          <w:tcPr>
            <w:tcW w:w="992" w:type="dxa"/>
            <w:tcBorders>
              <w:bottom w:val="single" w:sz="4" w:space="0" w:color="auto"/>
            </w:tcBorders>
            <w:shd w:val="clear" w:color="auto" w:fill="auto"/>
            <w:vAlign w:val="bottom"/>
          </w:tcPr>
          <w:p w14:paraId="6EC0306B" w14:textId="77777777" w:rsidR="00755A33" w:rsidRPr="002335B6" w:rsidRDefault="00755A33" w:rsidP="00115279">
            <w:pPr>
              <w:spacing w:before="40" w:after="40" w:line="220" w:lineRule="exact"/>
              <w:jc w:val="right"/>
              <w:rPr>
                <w:b/>
                <w:sz w:val="18"/>
              </w:rPr>
            </w:pPr>
            <w:r w:rsidRPr="002335B6">
              <w:rPr>
                <w:b/>
                <w:sz w:val="18"/>
              </w:rPr>
              <w:t>540 653</w:t>
            </w:r>
          </w:p>
        </w:tc>
        <w:tc>
          <w:tcPr>
            <w:tcW w:w="709" w:type="dxa"/>
            <w:tcBorders>
              <w:bottom w:val="single" w:sz="4" w:space="0" w:color="auto"/>
            </w:tcBorders>
            <w:shd w:val="clear" w:color="auto" w:fill="auto"/>
            <w:vAlign w:val="bottom"/>
          </w:tcPr>
          <w:p w14:paraId="5E0E6D62" w14:textId="77777777" w:rsidR="00755A33" w:rsidRPr="002335B6" w:rsidRDefault="00755A33" w:rsidP="00115279">
            <w:pPr>
              <w:spacing w:before="40" w:after="40" w:line="220" w:lineRule="exact"/>
              <w:jc w:val="right"/>
              <w:rPr>
                <w:b/>
                <w:sz w:val="18"/>
              </w:rPr>
            </w:pPr>
            <w:r w:rsidRPr="002335B6">
              <w:rPr>
                <w:b/>
                <w:sz w:val="18"/>
              </w:rPr>
              <w:t>-2 871</w:t>
            </w:r>
          </w:p>
        </w:tc>
        <w:tc>
          <w:tcPr>
            <w:tcW w:w="707" w:type="dxa"/>
            <w:tcBorders>
              <w:bottom w:val="single" w:sz="4" w:space="0" w:color="auto"/>
            </w:tcBorders>
            <w:shd w:val="clear" w:color="auto" w:fill="auto"/>
            <w:vAlign w:val="bottom"/>
          </w:tcPr>
          <w:p w14:paraId="6A8733D2" w14:textId="77777777" w:rsidR="00755A33" w:rsidRPr="002335B6" w:rsidRDefault="00755A33" w:rsidP="00115279">
            <w:pPr>
              <w:spacing w:before="40" w:after="40" w:line="220" w:lineRule="exact"/>
              <w:jc w:val="right"/>
              <w:rPr>
                <w:b/>
                <w:sz w:val="18"/>
              </w:rPr>
            </w:pPr>
            <w:r w:rsidRPr="002335B6">
              <w:rPr>
                <w:b/>
                <w:sz w:val="18"/>
              </w:rPr>
              <w:t>-0.5</w:t>
            </w:r>
          </w:p>
        </w:tc>
      </w:tr>
      <w:tr w:rsidR="00755A33" w:rsidRPr="00214399" w14:paraId="7F5ADE95" w14:textId="77777777" w:rsidTr="002335B6">
        <w:trPr>
          <w:tblHeader/>
        </w:trPr>
        <w:tc>
          <w:tcPr>
            <w:tcW w:w="7370" w:type="dxa"/>
            <w:gridSpan w:val="12"/>
            <w:tcBorders>
              <w:top w:val="single" w:sz="4" w:space="0" w:color="auto"/>
              <w:bottom w:val="single" w:sz="4" w:space="0" w:color="auto"/>
            </w:tcBorders>
            <w:shd w:val="clear" w:color="auto" w:fill="auto"/>
          </w:tcPr>
          <w:p w14:paraId="24417CBB" w14:textId="064712A0" w:rsidR="00755A33" w:rsidRPr="00214399" w:rsidRDefault="002335B6" w:rsidP="00115279">
            <w:pPr>
              <w:spacing w:before="40" w:after="40" w:line="220" w:lineRule="exact"/>
              <w:rPr>
                <w:bCs/>
                <w:i/>
                <w:iCs/>
                <w:sz w:val="18"/>
              </w:rPr>
            </w:pPr>
            <w:r w:rsidRPr="00214399">
              <w:rPr>
                <w:bCs/>
                <w:i/>
                <w:iCs/>
                <w:sz w:val="18"/>
              </w:rPr>
              <w:t>Other Serious Crimes</w:t>
            </w:r>
          </w:p>
        </w:tc>
      </w:tr>
      <w:tr w:rsidR="002335B6" w:rsidRPr="00115279" w14:paraId="65499FD6" w14:textId="77777777" w:rsidTr="007C779C">
        <w:tc>
          <w:tcPr>
            <w:tcW w:w="2267" w:type="dxa"/>
            <w:gridSpan w:val="2"/>
            <w:tcBorders>
              <w:top w:val="single" w:sz="4" w:space="0" w:color="auto"/>
            </w:tcBorders>
            <w:shd w:val="clear" w:color="auto" w:fill="auto"/>
          </w:tcPr>
          <w:p w14:paraId="5C19F35D" w14:textId="77777777" w:rsidR="00755A33" w:rsidRPr="00115279" w:rsidRDefault="00755A33" w:rsidP="00115279">
            <w:pPr>
              <w:spacing w:before="40" w:after="40" w:line="220" w:lineRule="exact"/>
              <w:rPr>
                <w:bCs/>
                <w:sz w:val="18"/>
              </w:rPr>
            </w:pPr>
            <w:r w:rsidRPr="00115279">
              <w:rPr>
                <w:bCs/>
                <w:sz w:val="18"/>
              </w:rPr>
              <w:t>All theft not mentioned elsewhere</w:t>
            </w:r>
          </w:p>
        </w:tc>
        <w:tc>
          <w:tcPr>
            <w:tcW w:w="851" w:type="dxa"/>
            <w:gridSpan w:val="2"/>
            <w:tcBorders>
              <w:top w:val="single" w:sz="4" w:space="0" w:color="auto"/>
            </w:tcBorders>
            <w:shd w:val="clear" w:color="auto" w:fill="auto"/>
            <w:vAlign w:val="bottom"/>
          </w:tcPr>
          <w:p w14:paraId="6A9A0CBA" w14:textId="77777777" w:rsidR="00755A33" w:rsidRPr="00115279" w:rsidRDefault="00755A33" w:rsidP="00115279">
            <w:pPr>
              <w:spacing w:before="40" w:after="40" w:line="220" w:lineRule="exact"/>
              <w:jc w:val="right"/>
              <w:rPr>
                <w:bCs/>
                <w:sz w:val="18"/>
              </w:rPr>
            </w:pPr>
            <w:r w:rsidRPr="00115279">
              <w:rPr>
                <w:bCs/>
                <w:sz w:val="18"/>
              </w:rPr>
              <w:t>362 517</w:t>
            </w:r>
          </w:p>
        </w:tc>
        <w:tc>
          <w:tcPr>
            <w:tcW w:w="973" w:type="dxa"/>
            <w:gridSpan w:val="3"/>
            <w:tcBorders>
              <w:top w:val="single" w:sz="4" w:space="0" w:color="auto"/>
            </w:tcBorders>
            <w:shd w:val="clear" w:color="auto" w:fill="auto"/>
            <w:vAlign w:val="bottom"/>
          </w:tcPr>
          <w:p w14:paraId="32E72286" w14:textId="77777777" w:rsidR="00755A33" w:rsidRPr="00115279" w:rsidRDefault="00755A33" w:rsidP="00115279">
            <w:pPr>
              <w:spacing w:before="40" w:after="40" w:line="220" w:lineRule="exact"/>
              <w:jc w:val="right"/>
              <w:rPr>
                <w:bCs/>
                <w:sz w:val="18"/>
              </w:rPr>
            </w:pPr>
            <w:r w:rsidRPr="00115279">
              <w:rPr>
                <w:bCs/>
                <w:sz w:val="18"/>
              </w:rPr>
              <w:t>360 541</w:t>
            </w:r>
          </w:p>
        </w:tc>
        <w:tc>
          <w:tcPr>
            <w:tcW w:w="871" w:type="dxa"/>
            <w:gridSpan w:val="2"/>
            <w:tcBorders>
              <w:top w:val="single" w:sz="4" w:space="0" w:color="auto"/>
            </w:tcBorders>
            <w:shd w:val="clear" w:color="auto" w:fill="auto"/>
            <w:vAlign w:val="bottom"/>
          </w:tcPr>
          <w:p w14:paraId="6824382F" w14:textId="77777777" w:rsidR="00755A33" w:rsidRPr="00115279" w:rsidRDefault="00755A33" w:rsidP="00115279">
            <w:pPr>
              <w:spacing w:before="40" w:after="40" w:line="220" w:lineRule="exact"/>
              <w:jc w:val="right"/>
              <w:rPr>
                <w:bCs/>
                <w:sz w:val="18"/>
              </w:rPr>
            </w:pPr>
            <w:r w:rsidRPr="00115279">
              <w:rPr>
                <w:bCs/>
                <w:sz w:val="18"/>
              </w:rPr>
              <w:t>340 372</w:t>
            </w:r>
          </w:p>
        </w:tc>
        <w:tc>
          <w:tcPr>
            <w:tcW w:w="992" w:type="dxa"/>
            <w:tcBorders>
              <w:top w:val="single" w:sz="4" w:space="0" w:color="auto"/>
            </w:tcBorders>
            <w:shd w:val="clear" w:color="auto" w:fill="auto"/>
            <w:vAlign w:val="bottom"/>
          </w:tcPr>
          <w:p w14:paraId="508C442E" w14:textId="77777777" w:rsidR="00755A33" w:rsidRPr="00115279" w:rsidRDefault="00755A33" w:rsidP="00115279">
            <w:pPr>
              <w:spacing w:before="40" w:after="40" w:line="220" w:lineRule="exact"/>
              <w:jc w:val="right"/>
              <w:rPr>
                <w:bCs/>
                <w:sz w:val="18"/>
              </w:rPr>
            </w:pPr>
            <w:r w:rsidRPr="00115279">
              <w:rPr>
                <w:bCs/>
                <w:sz w:val="18"/>
              </w:rPr>
              <w:t>328 272</w:t>
            </w:r>
          </w:p>
        </w:tc>
        <w:tc>
          <w:tcPr>
            <w:tcW w:w="709" w:type="dxa"/>
            <w:tcBorders>
              <w:top w:val="single" w:sz="4" w:space="0" w:color="auto"/>
            </w:tcBorders>
            <w:shd w:val="clear" w:color="auto" w:fill="auto"/>
            <w:vAlign w:val="bottom"/>
          </w:tcPr>
          <w:p w14:paraId="30208223" w14:textId="77777777" w:rsidR="00755A33" w:rsidRPr="00115279" w:rsidRDefault="00755A33" w:rsidP="00115279">
            <w:pPr>
              <w:spacing w:before="40" w:after="40" w:line="220" w:lineRule="exact"/>
              <w:jc w:val="right"/>
              <w:rPr>
                <w:bCs/>
                <w:sz w:val="18"/>
              </w:rPr>
            </w:pPr>
            <w:r w:rsidRPr="00115279">
              <w:rPr>
                <w:bCs/>
                <w:sz w:val="18"/>
              </w:rPr>
              <w:t>-12 100</w:t>
            </w:r>
          </w:p>
        </w:tc>
        <w:tc>
          <w:tcPr>
            <w:tcW w:w="707" w:type="dxa"/>
            <w:tcBorders>
              <w:top w:val="single" w:sz="4" w:space="0" w:color="auto"/>
            </w:tcBorders>
            <w:shd w:val="clear" w:color="auto" w:fill="auto"/>
            <w:vAlign w:val="bottom"/>
          </w:tcPr>
          <w:p w14:paraId="6A2D41FE" w14:textId="77777777" w:rsidR="00755A33" w:rsidRPr="00115279" w:rsidRDefault="00755A33" w:rsidP="00115279">
            <w:pPr>
              <w:spacing w:before="40" w:after="40" w:line="220" w:lineRule="exact"/>
              <w:jc w:val="right"/>
              <w:rPr>
                <w:bCs/>
                <w:sz w:val="18"/>
              </w:rPr>
            </w:pPr>
            <w:r w:rsidRPr="00115279">
              <w:rPr>
                <w:bCs/>
                <w:sz w:val="18"/>
              </w:rPr>
              <w:t>-3.6</w:t>
            </w:r>
          </w:p>
        </w:tc>
      </w:tr>
      <w:tr w:rsidR="002335B6" w:rsidRPr="00115279" w14:paraId="0F1E6EF3" w14:textId="77777777" w:rsidTr="007C779C">
        <w:tc>
          <w:tcPr>
            <w:tcW w:w="2267" w:type="dxa"/>
            <w:gridSpan w:val="2"/>
            <w:shd w:val="clear" w:color="auto" w:fill="auto"/>
          </w:tcPr>
          <w:p w14:paraId="5485CA87" w14:textId="77777777" w:rsidR="00755A33" w:rsidRPr="00115279" w:rsidRDefault="00755A33" w:rsidP="00115279">
            <w:pPr>
              <w:spacing w:before="40" w:after="40" w:line="220" w:lineRule="exact"/>
              <w:rPr>
                <w:bCs/>
                <w:sz w:val="18"/>
              </w:rPr>
            </w:pPr>
            <w:r w:rsidRPr="00115279">
              <w:rPr>
                <w:bCs/>
                <w:sz w:val="18"/>
              </w:rPr>
              <w:t>Commercial crime</w:t>
            </w:r>
          </w:p>
        </w:tc>
        <w:tc>
          <w:tcPr>
            <w:tcW w:w="851" w:type="dxa"/>
            <w:gridSpan w:val="2"/>
            <w:shd w:val="clear" w:color="auto" w:fill="auto"/>
            <w:vAlign w:val="bottom"/>
          </w:tcPr>
          <w:p w14:paraId="2BB78B90" w14:textId="77777777" w:rsidR="00755A33" w:rsidRPr="00115279" w:rsidRDefault="00755A33" w:rsidP="00115279">
            <w:pPr>
              <w:spacing w:before="40" w:after="40" w:line="220" w:lineRule="exact"/>
              <w:jc w:val="right"/>
              <w:rPr>
                <w:bCs/>
                <w:sz w:val="18"/>
              </w:rPr>
            </w:pPr>
            <w:r w:rsidRPr="00115279">
              <w:rPr>
                <w:bCs/>
                <w:sz w:val="18"/>
              </w:rPr>
              <w:t>76 744</w:t>
            </w:r>
          </w:p>
        </w:tc>
        <w:tc>
          <w:tcPr>
            <w:tcW w:w="973" w:type="dxa"/>
            <w:gridSpan w:val="3"/>
            <w:shd w:val="clear" w:color="auto" w:fill="auto"/>
            <w:vAlign w:val="bottom"/>
          </w:tcPr>
          <w:p w14:paraId="3B71EA14" w14:textId="77777777" w:rsidR="00755A33" w:rsidRPr="00115279" w:rsidRDefault="00755A33" w:rsidP="00115279">
            <w:pPr>
              <w:spacing w:before="40" w:after="40" w:line="220" w:lineRule="exact"/>
              <w:jc w:val="right"/>
              <w:rPr>
                <w:bCs/>
                <w:sz w:val="18"/>
              </w:rPr>
            </w:pPr>
            <w:r w:rsidRPr="00115279">
              <w:rPr>
                <w:bCs/>
                <w:sz w:val="18"/>
              </w:rPr>
              <w:t>67 830</w:t>
            </w:r>
          </w:p>
        </w:tc>
        <w:tc>
          <w:tcPr>
            <w:tcW w:w="871" w:type="dxa"/>
            <w:gridSpan w:val="2"/>
            <w:shd w:val="clear" w:color="auto" w:fill="auto"/>
            <w:vAlign w:val="bottom"/>
          </w:tcPr>
          <w:p w14:paraId="1C2DE825" w14:textId="77777777" w:rsidR="00755A33" w:rsidRPr="00115279" w:rsidRDefault="00755A33" w:rsidP="00115279">
            <w:pPr>
              <w:spacing w:before="40" w:after="40" w:line="220" w:lineRule="exact"/>
              <w:jc w:val="right"/>
              <w:rPr>
                <w:bCs/>
                <w:sz w:val="18"/>
              </w:rPr>
            </w:pPr>
            <w:r w:rsidRPr="00115279">
              <w:rPr>
                <w:bCs/>
                <w:sz w:val="18"/>
              </w:rPr>
              <w:t>69 917</w:t>
            </w:r>
          </w:p>
        </w:tc>
        <w:tc>
          <w:tcPr>
            <w:tcW w:w="992" w:type="dxa"/>
            <w:shd w:val="clear" w:color="auto" w:fill="auto"/>
            <w:vAlign w:val="bottom"/>
          </w:tcPr>
          <w:p w14:paraId="282F95FB" w14:textId="77777777" w:rsidR="00755A33" w:rsidRPr="00115279" w:rsidRDefault="00755A33" w:rsidP="00115279">
            <w:pPr>
              <w:spacing w:before="40" w:after="40" w:line="220" w:lineRule="exact"/>
              <w:jc w:val="right"/>
              <w:rPr>
                <w:bCs/>
                <w:sz w:val="18"/>
              </w:rPr>
            </w:pPr>
            <w:r w:rsidRPr="00115279">
              <w:rPr>
                <w:bCs/>
                <w:sz w:val="18"/>
              </w:rPr>
              <w:t>73 550</w:t>
            </w:r>
          </w:p>
        </w:tc>
        <w:tc>
          <w:tcPr>
            <w:tcW w:w="709" w:type="dxa"/>
            <w:shd w:val="clear" w:color="auto" w:fill="auto"/>
            <w:vAlign w:val="bottom"/>
          </w:tcPr>
          <w:p w14:paraId="44997D0C" w14:textId="77777777" w:rsidR="00755A33" w:rsidRPr="00115279" w:rsidRDefault="00755A33" w:rsidP="00115279">
            <w:pPr>
              <w:spacing w:before="40" w:after="40" w:line="220" w:lineRule="exact"/>
              <w:jc w:val="right"/>
              <w:rPr>
                <w:bCs/>
                <w:sz w:val="18"/>
              </w:rPr>
            </w:pPr>
            <w:r w:rsidRPr="00115279">
              <w:rPr>
                <w:bCs/>
                <w:sz w:val="18"/>
              </w:rPr>
              <w:t>3 633</w:t>
            </w:r>
          </w:p>
        </w:tc>
        <w:tc>
          <w:tcPr>
            <w:tcW w:w="707" w:type="dxa"/>
            <w:shd w:val="clear" w:color="auto" w:fill="auto"/>
            <w:vAlign w:val="bottom"/>
          </w:tcPr>
          <w:p w14:paraId="4F5F1E69" w14:textId="77777777" w:rsidR="00755A33" w:rsidRPr="00115279" w:rsidRDefault="00755A33" w:rsidP="00115279">
            <w:pPr>
              <w:spacing w:before="40" w:after="40" w:line="220" w:lineRule="exact"/>
              <w:jc w:val="right"/>
              <w:rPr>
                <w:bCs/>
                <w:sz w:val="18"/>
              </w:rPr>
            </w:pPr>
            <w:r w:rsidRPr="00115279">
              <w:rPr>
                <w:bCs/>
                <w:sz w:val="18"/>
              </w:rPr>
              <w:t>5.2</w:t>
            </w:r>
          </w:p>
        </w:tc>
      </w:tr>
      <w:tr w:rsidR="002335B6" w:rsidRPr="00115279" w14:paraId="384B2D3D" w14:textId="77777777" w:rsidTr="007C779C">
        <w:tc>
          <w:tcPr>
            <w:tcW w:w="2267" w:type="dxa"/>
            <w:gridSpan w:val="2"/>
            <w:shd w:val="clear" w:color="auto" w:fill="auto"/>
          </w:tcPr>
          <w:p w14:paraId="1D931AB9" w14:textId="77777777" w:rsidR="00755A33" w:rsidRPr="00115279" w:rsidRDefault="00755A33" w:rsidP="00115279">
            <w:pPr>
              <w:spacing w:before="40" w:after="40" w:line="220" w:lineRule="exact"/>
              <w:rPr>
                <w:bCs/>
                <w:sz w:val="18"/>
              </w:rPr>
            </w:pPr>
            <w:r w:rsidRPr="00115279">
              <w:rPr>
                <w:bCs/>
                <w:sz w:val="18"/>
              </w:rPr>
              <w:t>Shoplifting</w:t>
            </w:r>
          </w:p>
        </w:tc>
        <w:tc>
          <w:tcPr>
            <w:tcW w:w="851" w:type="dxa"/>
            <w:gridSpan w:val="2"/>
            <w:shd w:val="clear" w:color="auto" w:fill="auto"/>
            <w:vAlign w:val="bottom"/>
          </w:tcPr>
          <w:p w14:paraId="2F74F8C2" w14:textId="77777777" w:rsidR="00755A33" w:rsidRPr="00115279" w:rsidRDefault="00755A33" w:rsidP="00115279">
            <w:pPr>
              <w:spacing w:before="40" w:after="40" w:line="220" w:lineRule="exact"/>
              <w:jc w:val="right"/>
              <w:rPr>
                <w:bCs/>
                <w:sz w:val="18"/>
              </w:rPr>
            </w:pPr>
            <w:r w:rsidRPr="00115279">
              <w:rPr>
                <w:bCs/>
                <w:sz w:val="18"/>
              </w:rPr>
              <w:t>70 487</w:t>
            </w:r>
          </w:p>
        </w:tc>
        <w:tc>
          <w:tcPr>
            <w:tcW w:w="973" w:type="dxa"/>
            <w:gridSpan w:val="3"/>
            <w:shd w:val="clear" w:color="auto" w:fill="auto"/>
            <w:vAlign w:val="bottom"/>
          </w:tcPr>
          <w:p w14:paraId="3578043E" w14:textId="77777777" w:rsidR="00755A33" w:rsidRPr="00115279" w:rsidRDefault="00755A33" w:rsidP="00115279">
            <w:pPr>
              <w:spacing w:before="40" w:after="40" w:line="220" w:lineRule="exact"/>
              <w:jc w:val="right"/>
              <w:rPr>
                <w:bCs/>
                <w:sz w:val="18"/>
              </w:rPr>
            </w:pPr>
            <w:r w:rsidRPr="00115279">
              <w:rPr>
                <w:bCs/>
                <w:sz w:val="18"/>
              </w:rPr>
              <w:t>71 327</w:t>
            </w:r>
          </w:p>
        </w:tc>
        <w:tc>
          <w:tcPr>
            <w:tcW w:w="871" w:type="dxa"/>
            <w:gridSpan w:val="2"/>
            <w:shd w:val="clear" w:color="auto" w:fill="auto"/>
            <w:vAlign w:val="bottom"/>
          </w:tcPr>
          <w:p w14:paraId="5847893A" w14:textId="77777777" w:rsidR="00755A33" w:rsidRPr="00115279" w:rsidRDefault="00755A33" w:rsidP="00115279">
            <w:pPr>
              <w:spacing w:before="40" w:after="40" w:line="220" w:lineRule="exact"/>
              <w:jc w:val="right"/>
              <w:rPr>
                <w:bCs/>
                <w:sz w:val="18"/>
              </w:rPr>
            </w:pPr>
            <w:r w:rsidRPr="00115279">
              <w:rPr>
                <w:bCs/>
                <w:sz w:val="18"/>
              </w:rPr>
              <w:t>68 786</w:t>
            </w:r>
          </w:p>
        </w:tc>
        <w:tc>
          <w:tcPr>
            <w:tcW w:w="992" w:type="dxa"/>
            <w:shd w:val="clear" w:color="auto" w:fill="auto"/>
            <w:vAlign w:val="bottom"/>
          </w:tcPr>
          <w:p w14:paraId="4B685395" w14:textId="77777777" w:rsidR="00755A33" w:rsidRPr="00115279" w:rsidRDefault="00755A33" w:rsidP="00115279">
            <w:pPr>
              <w:spacing w:before="40" w:after="40" w:line="220" w:lineRule="exact"/>
              <w:jc w:val="right"/>
              <w:rPr>
                <w:bCs/>
                <w:sz w:val="18"/>
              </w:rPr>
            </w:pPr>
            <w:r w:rsidRPr="00115279">
              <w:rPr>
                <w:bCs/>
                <w:sz w:val="18"/>
              </w:rPr>
              <w:t>67 454</w:t>
            </w:r>
          </w:p>
        </w:tc>
        <w:tc>
          <w:tcPr>
            <w:tcW w:w="709" w:type="dxa"/>
            <w:shd w:val="clear" w:color="auto" w:fill="auto"/>
            <w:vAlign w:val="bottom"/>
          </w:tcPr>
          <w:p w14:paraId="7C5B48FA" w14:textId="77777777" w:rsidR="00755A33" w:rsidRPr="00115279" w:rsidRDefault="00755A33" w:rsidP="00115279">
            <w:pPr>
              <w:spacing w:before="40" w:after="40" w:line="220" w:lineRule="exact"/>
              <w:jc w:val="right"/>
              <w:rPr>
                <w:bCs/>
                <w:sz w:val="18"/>
              </w:rPr>
            </w:pPr>
            <w:r w:rsidRPr="00115279">
              <w:rPr>
                <w:bCs/>
                <w:sz w:val="18"/>
              </w:rPr>
              <w:t>-1 332</w:t>
            </w:r>
          </w:p>
        </w:tc>
        <w:tc>
          <w:tcPr>
            <w:tcW w:w="707" w:type="dxa"/>
            <w:shd w:val="clear" w:color="auto" w:fill="auto"/>
            <w:vAlign w:val="bottom"/>
          </w:tcPr>
          <w:p w14:paraId="550B9475" w14:textId="77777777" w:rsidR="00755A33" w:rsidRPr="00115279" w:rsidRDefault="00755A33" w:rsidP="00115279">
            <w:pPr>
              <w:spacing w:before="40" w:after="40" w:line="220" w:lineRule="exact"/>
              <w:jc w:val="right"/>
              <w:rPr>
                <w:bCs/>
                <w:sz w:val="18"/>
              </w:rPr>
            </w:pPr>
            <w:r w:rsidRPr="00115279">
              <w:rPr>
                <w:bCs/>
                <w:sz w:val="18"/>
              </w:rPr>
              <w:t>-1.9</w:t>
            </w:r>
          </w:p>
        </w:tc>
      </w:tr>
      <w:tr w:rsidR="002335B6" w:rsidRPr="002335B6" w14:paraId="582F8AF3" w14:textId="77777777" w:rsidTr="007C779C">
        <w:tc>
          <w:tcPr>
            <w:tcW w:w="2267" w:type="dxa"/>
            <w:gridSpan w:val="2"/>
            <w:tcBorders>
              <w:bottom w:val="single" w:sz="4" w:space="0" w:color="auto"/>
            </w:tcBorders>
            <w:shd w:val="clear" w:color="auto" w:fill="auto"/>
          </w:tcPr>
          <w:p w14:paraId="371343BE" w14:textId="77777777" w:rsidR="00755A33" w:rsidRPr="002335B6" w:rsidRDefault="00755A33" w:rsidP="00115279">
            <w:pPr>
              <w:spacing w:before="40" w:after="40" w:line="220" w:lineRule="exact"/>
              <w:rPr>
                <w:b/>
                <w:sz w:val="18"/>
              </w:rPr>
            </w:pPr>
            <w:r w:rsidRPr="002335B6">
              <w:rPr>
                <w:b/>
                <w:sz w:val="18"/>
              </w:rPr>
              <w:t>Other Serious Crimes</w:t>
            </w:r>
          </w:p>
        </w:tc>
        <w:tc>
          <w:tcPr>
            <w:tcW w:w="851" w:type="dxa"/>
            <w:gridSpan w:val="2"/>
            <w:tcBorders>
              <w:bottom w:val="single" w:sz="4" w:space="0" w:color="auto"/>
            </w:tcBorders>
            <w:shd w:val="clear" w:color="auto" w:fill="auto"/>
            <w:vAlign w:val="bottom"/>
          </w:tcPr>
          <w:p w14:paraId="791AADE8" w14:textId="77777777" w:rsidR="00755A33" w:rsidRPr="002335B6" w:rsidRDefault="00755A33" w:rsidP="00115279">
            <w:pPr>
              <w:spacing w:before="40" w:after="40" w:line="220" w:lineRule="exact"/>
              <w:jc w:val="right"/>
              <w:rPr>
                <w:b/>
                <w:sz w:val="18"/>
              </w:rPr>
            </w:pPr>
            <w:r w:rsidRPr="002335B6">
              <w:rPr>
                <w:b/>
                <w:sz w:val="18"/>
              </w:rPr>
              <w:t>510 748</w:t>
            </w:r>
          </w:p>
        </w:tc>
        <w:tc>
          <w:tcPr>
            <w:tcW w:w="973" w:type="dxa"/>
            <w:gridSpan w:val="3"/>
            <w:tcBorders>
              <w:bottom w:val="single" w:sz="4" w:space="0" w:color="auto"/>
            </w:tcBorders>
            <w:shd w:val="clear" w:color="auto" w:fill="auto"/>
            <w:vAlign w:val="bottom"/>
          </w:tcPr>
          <w:p w14:paraId="0F8E8DFA" w14:textId="77777777" w:rsidR="00755A33" w:rsidRPr="002335B6" w:rsidRDefault="00755A33" w:rsidP="00115279">
            <w:pPr>
              <w:spacing w:before="40" w:after="40" w:line="220" w:lineRule="exact"/>
              <w:jc w:val="right"/>
              <w:rPr>
                <w:b/>
                <w:sz w:val="18"/>
              </w:rPr>
            </w:pPr>
            <w:r w:rsidRPr="002335B6">
              <w:rPr>
                <w:b/>
                <w:sz w:val="18"/>
              </w:rPr>
              <w:t>499 698</w:t>
            </w:r>
          </w:p>
        </w:tc>
        <w:tc>
          <w:tcPr>
            <w:tcW w:w="871" w:type="dxa"/>
            <w:gridSpan w:val="2"/>
            <w:tcBorders>
              <w:bottom w:val="single" w:sz="4" w:space="0" w:color="auto"/>
            </w:tcBorders>
            <w:shd w:val="clear" w:color="auto" w:fill="auto"/>
            <w:vAlign w:val="bottom"/>
          </w:tcPr>
          <w:p w14:paraId="6AE96A7D" w14:textId="77777777" w:rsidR="00755A33" w:rsidRPr="002335B6" w:rsidRDefault="00755A33" w:rsidP="00115279">
            <w:pPr>
              <w:spacing w:before="40" w:after="40" w:line="220" w:lineRule="exact"/>
              <w:jc w:val="right"/>
              <w:rPr>
                <w:b/>
                <w:sz w:val="18"/>
              </w:rPr>
            </w:pPr>
            <w:r w:rsidRPr="002335B6">
              <w:rPr>
                <w:b/>
                <w:sz w:val="18"/>
              </w:rPr>
              <w:t>479 075</w:t>
            </w:r>
          </w:p>
        </w:tc>
        <w:tc>
          <w:tcPr>
            <w:tcW w:w="992" w:type="dxa"/>
            <w:tcBorders>
              <w:bottom w:val="single" w:sz="4" w:space="0" w:color="auto"/>
            </w:tcBorders>
            <w:shd w:val="clear" w:color="auto" w:fill="auto"/>
            <w:vAlign w:val="bottom"/>
          </w:tcPr>
          <w:p w14:paraId="17A71FDE" w14:textId="77777777" w:rsidR="00755A33" w:rsidRPr="002335B6" w:rsidRDefault="00755A33" w:rsidP="00115279">
            <w:pPr>
              <w:spacing w:before="40" w:after="40" w:line="220" w:lineRule="exact"/>
              <w:jc w:val="right"/>
              <w:rPr>
                <w:b/>
                <w:sz w:val="18"/>
              </w:rPr>
            </w:pPr>
            <w:r w:rsidRPr="002335B6">
              <w:rPr>
                <w:b/>
                <w:sz w:val="18"/>
              </w:rPr>
              <w:t>469 276</w:t>
            </w:r>
          </w:p>
        </w:tc>
        <w:tc>
          <w:tcPr>
            <w:tcW w:w="709" w:type="dxa"/>
            <w:tcBorders>
              <w:bottom w:val="single" w:sz="4" w:space="0" w:color="auto"/>
            </w:tcBorders>
            <w:shd w:val="clear" w:color="auto" w:fill="auto"/>
            <w:vAlign w:val="bottom"/>
          </w:tcPr>
          <w:p w14:paraId="017E5534" w14:textId="77777777" w:rsidR="00755A33" w:rsidRPr="002335B6" w:rsidRDefault="00755A33" w:rsidP="00115279">
            <w:pPr>
              <w:spacing w:before="40" w:after="40" w:line="220" w:lineRule="exact"/>
              <w:jc w:val="right"/>
              <w:rPr>
                <w:b/>
                <w:sz w:val="18"/>
              </w:rPr>
            </w:pPr>
            <w:r w:rsidRPr="002335B6">
              <w:rPr>
                <w:b/>
                <w:sz w:val="18"/>
              </w:rPr>
              <w:t>-9 799</w:t>
            </w:r>
          </w:p>
        </w:tc>
        <w:tc>
          <w:tcPr>
            <w:tcW w:w="707" w:type="dxa"/>
            <w:tcBorders>
              <w:bottom w:val="single" w:sz="4" w:space="0" w:color="auto"/>
            </w:tcBorders>
            <w:shd w:val="clear" w:color="auto" w:fill="auto"/>
            <w:vAlign w:val="bottom"/>
          </w:tcPr>
          <w:p w14:paraId="66975F4A" w14:textId="77777777" w:rsidR="00755A33" w:rsidRPr="002335B6" w:rsidRDefault="00755A33" w:rsidP="00115279">
            <w:pPr>
              <w:spacing w:before="40" w:after="40" w:line="220" w:lineRule="exact"/>
              <w:jc w:val="right"/>
              <w:rPr>
                <w:b/>
                <w:sz w:val="18"/>
              </w:rPr>
            </w:pPr>
            <w:r w:rsidRPr="002335B6">
              <w:rPr>
                <w:b/>
                <w:sz w:val="18"/>
              </w:rPr>
              <w:t>-2.0</w:t>
            </w:r>
          </w:p>
        </w:tc>
      </w:tr>
      <w:tr w:rsidR="00755A33" w:rsidRPr="00214399" w14:paraId="5DAD03AA" w14:textId="77777777" w:rsidTr="002335B6">
        <w:trPr>
          <w:tblHeader/>
        </w:trPr>
        <w:tc>
          <w:tcPr>
            <w:tcW w:w="7370" w:type="dxa"/>
            <w:gridSpan w:val="12"/>
            <w:tcBorders>
              <w:top w:val="single" w:sz="4" w:space="0" w:color="auto"/>
              <w:bottom w:val="single" w:sz="4" w:space="0" w:color="auto"/>
            </w:tcBorders>
            <w:shd w:val="clear" w:color="auto" w:fill="auto"/>
          </w:tcPr>
          <w:p w14:paraId="5B54C240" w14:textId="2335AF27" w:rsidR="00755A33" w:rsidRPr="00214399" w:rsidRDefault="002335B6" w:rsidP="00115279">
            <w:pPr>
              <w:spacing w:before="40" w:after="40" w:line="220" w:lineRule="exact"/>
              <w:rPr>
                <w:bCs/>
                <w:i/>
                <w:iCs/>
                <w:sz w:val="18"/>
              </w:rPr>
            </w:pPr>
            <w:r w:rsidRPr="00214399">
              <w:rPr>
                <w:bCs/>
                <w:i/>
                <w:iCs/>
                <w:sz w:val="18"/>
              </w:rPr>
              <w:t>Other Serious Crimes</w:t>
            </w:r>
          </w:p>
        </w:tc>
      </w:tr>
      <w:tr w:rsidR="002335B6" w:rsidRPr="002335B6" w14:paraId="792E5385" w14:textId="77777777" w:rsidTr="007C779C">
        <w:tc>
          <w:tcPr>
            <w:tcW w:w="2267" w:type="dxa"/>
            <w:gridSpan w:val="2"/>
            <w:tcBorders>
              <w:top w:val="single" w:sz="4" w:space="0" w:color="auto"/>
              <w:bottom w:val="single" w:sz="4" w:space="0" w:color="auto"/>
            </w:tcBorders>
            <w:shd w:val="clear" w:color="auto" w:fill="auto"/>
          </w:tcPr>
          <w:p w14:paraId="5172789C" w14:textId="77777777" w:rsidR="00755A33" w:rsidRPr="002335B6" w:rsidRDefault="00755A33" w:rsidP="00115279">
            <w:pPr>
              <w:spacing w:before="40" w:after="40" w:line="220" w:lineRule="exact"/>
              <w:rPr>
                <w:b/>
                <w:sz w:val="18"/>
              </w:rPr>
            </w:pPr>
            <w:r w:rsidRPr="002335B6">
              <w:rPr>
                <w:b/>
                <w:sz w:val="18"/>
              </w:rPr>
              <w:t>17 Community-Reported Serious Crimes</w:t>
            </w:r>
          </w:p>
        </w:tc>
        <w:tc>
          <w:tcPr>
            <w:tcW w:w="851" w:type="dxa"/>
            <w:gridSpan w:val="2"/>
            <w:tcBorders>
              <w:top w:val="single" w:sz="4" w:space="0" w:color="auto"/>
              <w:bottom w:val="single" w:sz="4" w:space="0" w:color="auto"/>
            </w:tcBorders>
            <w:shd w:val="clear" w:color="auto" w:fill="auto"/>
            <w:vAlign w:val="bottom"/>
          </w:tcPr>
          <w:p w14:paraId="2F89C912" w14:textId="061F928E" w:rsidR="00755A33" w:rsidRPr="002335B6" w:rsidRDefault="00755A33" w:rsidP="00115279">
            <w:pPr>
              <w:spacing w:before="40" w:after="40" w:line="220" w:lineRule="exact"/>
              <w:jc w:val="right"/>
              <w:rPr>
                <w:b/>
                <w:sz w:val="18"/>
              </w:rPr>
            </w:pPr>
            <w:r w:rsidRPr="002335B6">
              <w:rPr>
                <w:b/>
                <w:sz w:val="18"/>
              </w:rPr>
              <w:t>1</w:t>
            </w:r>
            <w:r w:rsidR="00A10139">
              <w:rPr>
                <w:b/>
                <w:sz w:val="18"/>
              </w:rPr>
              <w:t xml:space="preserve"> </w:t>
            </w:r>
            <w:r w:rsidRPr="002335B6">
              <w:rPr>
                <w:b/>
                <w:sz w:val="18"/>
              </w:rPr>
              <w:t>803 991</w:t>
            </w:r>
          </w:p>
        </w:tc>
        <w:tc>
          <w:tcPr>
            <w:tcW w:w="993" w:type="dxa"/>
            <w:gridSpan w:val="4"/>
            <w:tcBorders>
              <w:top w:val="single" w:sz="4" w:space="0" w:color="auto"/>
              <w:bottom w:val="single" w:sz="4" w:space="0" w:color="auto"/>
            </w:tcBorders>
            <w:shd w:val="clear" w:color="auto" w:fill="auto"/>
            <w:vAlign w:val="bottom"/>
          </w:tcPr>
          <w:p w14:paraId="53F38D8E" w14:textId="0D87C520" w:rsidR="00755A33" w:rsidRPr="002335B6" w:rsidRDefault="00755A33" w:rsidP="00115279">
            <w:pPr>
              <w:spacing w:before="40" w:after="40" w:line="220" w:lineRule="exact"/>
              <w:jc w:val="right"/>
              <w:rPr>
                <w:b/>
                <w:sz w:val="18"/>
              </w:rPr>
            </w:pPr>
            <w:r w:rsidRPr="002335B6">
              <w:rPr>
                <w:b/>
                <w:sz w:val="18"/>
              </w:rPr>
              <w:t>1</w:t>
            </w:r>
            <w:r w:rsidR="00A10139">
              <w:rPr>
                <w:b/>
                <w:sz w:val="18"/>
              </w:rPr>
              <w:t xml:space="preserve"> </w:t>
            </w:r>
            <w:r w:rsidRPr="002335B6">
              <w:rPr>
                <w:b/>
                <w:sz w:val="18"/>
              </w:rPr>
              <w:t>795 947</w:t>
            </w:r>
          </w:p>
        </w:tc>
        <w:tc>
          <w:tcPr>
            <w:tcW w:w="851" w:type="dxa"/>
            <w:tcBorders>
              <w:top w:val="single" w:sz="4" w:space="0" w:color="auto"/>
              <w:bottom w:val="single" w:sz="4" w:space="0" w:color="auto"/>
            </w:tcBorders>
            <w:shd w:val="clear" w:color="auto" w:fill="auto"/>
            <w:vAlign w:val="bottom"/>
          </w:tcPr>
          <w:p w14:paraId="418A6E82" w14:textId="616FFA2F" w:rsidR="00755A33" w:rsidRPr="002335B6" w:rsidRDefault="00755A33" w:rsidP="00115279">
            <w:pPr>
              <w:spacing w:before="40" w:after="40" w:line="220" w:lineRule="exact"/>
              <w:jc w:val="right"/>
              <w:rPr>
                <w:b/>
                <w:sz w:val="18"/>
              </w:rPr>
            </w:pPr>
            <w:r w:rsidRPr="002335B6">
              <w:rPr>
                <w:b/>
                <w:sz w:val="18"/>
              </w:rPr>
              <w:t>1</w:t>
            </w:r>
            <w:r w:rsidR="00A10139">
              <w:rPr>
                <w:b/>
                <w:sz w:val="18"/>
              </w:rPr>
              <w:t xml:space="preserve"> </w:t>
            </w:r>
            <w:r w:rsidRPr="002335B6">
              <w:rPr>
                <w:b/>
                <w:sz w:val="18"/>
              </w:rPr>
              <w:t>770 626</w:t>
            </w:r>
          </w:p>
        </w:tc>
        <w:tc>
          <w:tcPr>
            <w:tcW w:w="992" w:type="dxa"/>
            <w:tcBorders>
              <w:top w:val="single" w:sz="4" w:space="0" w:color="auto"/>
              <w:bottom w:val="single" w:sz="4" w:space="0" w:color="auto"/>
            </w:tcBorders>
            <w:shd w:val="clear" w:color="auto" w:fill="auto"/>
            <w:vAlign w:val="bottom"/>
          </w:tcPr>
          <w:p w14:paraId="76BE369B" w14:textId="19293063" w:rsidR="00755A33" w:rsidRPr="002335B6" w:rsidRDefault="00755A33" w:rsidP="00115279">
            <w:pPr>
              <w:spacing w:before="40" w:after="40" w:line="220" w:lineRule="exact"/>
              <w:jc w:val="right"/>
              <w:rPr>
                <w:b/>
                <w:sz w:val="18"/>
              </w:rPr>
            </w:pPr>
            <w:r w:rsidRPr="002335B6">
              <w:rPr>
                <w:b/>
                <w:sz w:val="18"/>
              </w:rPr>
              <w:t>1</w:t>
            </w:r>
            <w:r w:rsidR="00A10139">
              <w:rPr>
                <w:b/>
                <w:sz w:val="18"/>
              </w:rPr>
              <w:t xml:space="preserve"> </w:t>
            </w:r>
            <w:r w:rsidRPr="002335B6">
              <w:rPr>
                <w:b/>
                <w:sz w:val="18"/>
              </w:rPr>
              <w:t>738 980</w:t>
            </w:r>
          </w:p>
        </w:tc>
        <w:tc>
          <w:tcPr>
            <w:tcW w:w="709" w:type="dxa"/>
            <w:tcBorders>
              <w:top w:val="single" w:sz="4" w:space="0" w:color="auto"/>
              <w:bottom w:val="single" w:sz="4" w:space="0" w:color="auto"/>
            </w:tcBorders>
            <w:shd w:val="clear" w:color="auto" w:fill="auto"/>
            <w:vAlign w:val="bottom"/>
          </w:tcPr>
          <w:p w14:paraId="7A41E026" w14:textId="77777777" w:rsidR="00755A33" w:rsidRPr="002335B6" w:rsidRDefault="00755A33" w:rsidP="00115279">
            <w:pPr>
              <w:spacing w:before="40" w:after="40" w:line="220" w:lineRule="exact"/>
              <w:jc w:val="right"/>
              <w:rPr>
                <w:b/>
                <w:sz w:val="18"/>
              </w:rPr>
            </w:pPr>
            <w:r w:rsidRPr="002335B6">
              <w:rPr>
                <w:b/>
                <w:sz w:val="18"/>
              </w:rPr>
              <w:t>-31 646</w:t>
            </w:r>
          </w:p>
        </w:tc>
        <w:tc>
          <w:tcPr>
            <w:tcW w:w="707" w:type="dxa"/>
            <w:tcBorders>
              <w:top w:val="single" w:sz="4" w:space="0" w:color="auto"/>
              <w:bottom w:val="single" w:sz="4" w:space="0" w:color="auto"/>
            </w:tcBorders>
            <w:shd w:val="clear" w:color="auto" w:fill="auto"/>
            <w:vAlign w:val="bottom"/>
          </w:tcPr>
          <w:p w14:paraId="4C411E25" w14:textId="77777777" w:rsidR="00755A33" w:rsidRPr="002335B6" w:rsidRDefault="00755A33" w:rsidP="00115279">
            <w:pPr>
              <w:spacing w:before="40" w:after="40" w:line="220" w:lineRule="exact"/>
              <w:jc w:val="right"/>
              <w:rPr>
                <w:b/>
                <w:sz w:val="18"/>
              </w:rPr>
            </w:pPr>
            <w:r w:rsidRPr="002335B6">
              <w:rPr>
                <w:b/>
                <w:sz w:val="18"/>
              </w:rPr>
              <w:t>-1.8</w:t>
            </w:r>
          </w:p>
        </w:tc>
      </w:tr>
      <w:tr w:rsidR="00755A33" w:rsidRPr="00214399" w14:paraId="5204E286" w14:textId="77777777" w:rsidTr="007C779C">
        <w:trPr>
          <w:tblHeader/>
        </w:trPr>
        <w:tc>
          <w:tcPr>
            <w:tcW w:w="7370" w:type="dxa"/>
            <w:gridSpan w:val="12"/>
            <w:tcBorders>
              <w:top w:val="single" w:sz="4" w:space="0" w:color="auto"/>
              <w:bottom w:val="single" w:sz="4" w:space="0" w:color="auto"/>
            </w:tcBorders>
            <w:shd w:val="clear" w:color="auto" w:fill="auto"/>
          </w:tcPr>
          <w:p w14:paraId="6B08F752" w14:textId="35273EC3" w:rsidR="00755A33" w:rsidRPr="00214399" w:rsidRDefault="007C779C" w:rsidP="00115279">
            <w:pPr>
              <w:spacing w:before="40" w:after="40" w:line="220" w:lineRule="exact"/>
              <w:rPr>
                <w:bCs/>
                <w:i/>
                <w:iCs/>
                <w:sz w:val="18"/>
              </w:rPr>
            </w:pPr>
            <w:r w:rsidRPr="00214399">
              <w:rPr>
                <w:bCs/>
                <w:i/>
                <w:iCs/>
                <w:sz w:val="18"/>
              </w:rPr>
              <w:t>Crime Detected As A Result Of Police Action</w:t>
            </w:r>
          </w:p>
        </w:tc>
      </w:tr>
      <w:tr w:rsidR="002335B6" w:rsidRPr="00115279" w14:paraId="487AD175" w14:textId="77777777" w:rsidTr="007C779C">
        <w:tc>
          <w:tcPr>
            <w:tcW w:w="2267" w:type="dxa"/>
            <w:gridSpan w:val="2"/>
            <w:tcBorders>
              <w:top w:val="single" w:sz="4" w:space="0" w:color="auto"/>
            </w:tcBorders>
            <w:shd w:val="clear" w:color="auto" w:fill="auto"/>
          </w:tcPr>
          <w:p w14:paraId="20731183" w14:textId="77777777" w:rsidR="00755A33" w:rsidRPr="00115279" w:rsidRDefault="00755A33" w:rsidP="00115279">
            <w:pPr>
              <w:spacing w:before="40" w:after="40" w:line="220" w:lineRule="exact"/>
              <w:rPr>
                <w:bCs/>
                <w:sz w:val="18"/>
              </w:rPr>
            </w:pPr>
            <w:r w:rsidRPr="00115279">
              <w:rPr>
                <w:bCs/>
                <w:sz w:val="18"/>
              </w:rPr>
              <w:t>Illegal possession of firearms and ammunition</w:t>
            </w:r>
          </w:p>
        </w:tc>
        <w:tc>
          <w:tcPr>
            <w:tcW w:w="851" w:type="dxa"/>
            <w:gridSpan w:val="2"/>
            <w:tcBorders>
              <w:top w:val="single" w:sz="4" w:space="0" w:color="auto"/>
            </w:tcBorders>
            <w:shd w:val="clear" w:color="auto" w:fill="auto"/>
            <w:vAlign w:val="bottom"/>
          </w:tcPr>
          <w:p w14:paraId="79739877" w14:textId="77777777" w:rsidR="00755A33" w:rsidRPr="00115279" w:rsidRDefault="00755A33" w:rsidP="00115279">
            <w:pPr>
              <w:spacing w:before="40" w:after="40" w:line="220" w:lineRule="exact"/>
              <w:jc w:val="right"/>
              <w:rPr>
                <w:bCs/>
                <w:sz w:val="18"/>
              </w:rPr>
            </w:pPr>
            <w:r w:rsidRPr="00115279">
              <w:rPr>
                <w:bCs/>
                <w:sz w:val="18"/>
              </w:rPr>
              <w:t>15 362</w:t>
            </w:r>
          </w:p>
        </w:tc>
        <w:tc>
          <w:tcPr>
            <w:tcW w:w="955" w:type="dxa"/>
            <w:gridSpan w:val="2"/>
            <w:tcBorders>
              <w:top w:val="single" w:sz="4" w:space="0" w:color="auto"/>
            </w:tcBorders>
            <w:shd w:val="clear" w:color="auto" w:fill="auto"/>
            <w:vAlign w:val="bottom"/>
          </w:tcPr>
          <w:p w14:paraId="62AD112D" w14:textId="77777777" w:rsidR="00755A33" w:rsidRPr="00115279" w:rsidRDefault="00755A33" w:rsidP="00115279">
            <w:pPr>
              <w:spacing w:before="40" w:after="40" w:line="220" w:lineRule="exact"/>
              <w:jc w:val="right"/>
              <w:rPr>
                <w:bCs/>
                <w:sz w:val="18"/>
              </w:rPr>
            </w:pPr>
            <w:r w:rsidRPr="00115279">
              <w:rPr>
                <w:bCs/>
                <w:sz w:val="18"/>
              </w:rPr>
              <w:t>15 116</w:t>
            </w:r>
          </w:p>
        </w:tc>
        <w:tc>
          <w:tcPr>
            <w:tcW w:w="889" w:type="dxa"/>
            <w:gridSpan w:val="3"/>
            <w:tcBorders>
              <w:top w:val="single" w:sz="4" w:space="0" w:color="auto"/>
            </w:tcBorders>
            <w:shd w:val="clear" w:color="auto" w:fill="auto"/>
            <w:vAlign w:val="bottom"/>
          </w:tcPr>
          <w:p w14:paraId="2478E69B" w14:textId="77777777" w:rsidR="00755A33" w:rsidRPr="00115279" w:rsidRDefault="00755A33" w:rsidP="00115279">
            <w:pPr>
              <w:spacing w:before="40" w:after="40" w:line="220" w:lineRule="exact"/>
              <w:jc w:val="right"/>
              <w:rPr>
                <w:bCs/>
                <w:sz w:val="18"/>
              </w:rPr>
            </w:pPr>
            <w:r w:rsidRPr="00115279">
              <w:rPr>
                <w:bCs/>
                <w:sz w:val="18"/>
              </w:rPr>
              <w:t>14 772</w:t>
            </w:r>
          </w:p>
        </w:tc>
        <w:tc>
          <w:tcPr>
            <w:tcW w:w="992" w:type="dxa"/>
            <w:tcBorders>
              <w:top w:val="single" w:sz="4" w:space="0" w:color="auto"/>
            </w:tcBorders>
            <w:shd w:val="clear" w:color="auto" w:fill="auto"/>
            <w:vAlign w:val="bottom"/>
          </w:tcPr>
          <w:p w14:paraId="4D339A6E" w14:textId="77777777" w:rsidR="00755A33" w:rsidRPr="00115279" w:rsidRDefault="00755A33" w:rsidP="00115279">
            <w:pPr>
              <w:spacing w:before="40" w:after="40" w:line="220" w:lineRule="exact"/>
              <w:jc w:val="right"/>
              <w:rPr>
                <w:bCs/>
                <w:sz w:val="18"/>
              </w:rPr>
            </w:pPr>
            <w:r w:rsidRPr="00115279">
              <w:rPr>
                <w:bCs/>
                <w:sz w:val="18"/>
              </w:rPr>
              <w:t>16 134</w:t>
            </w:r>
          </w:p>
        </w:tc>
        <w:tc>
          <w:tcPr>
            <w:tcW w:w="709" w:type="dxa"/>
            <w:tcBorders>
              <w:top w:val="single" w:sz="4" w:space="0" w:color="auto"/>
            </w:tcBorders>
            <w:shd w:val="clear" w:color="auto" w:fill="auto"/>
            <w:vAlign w:val="bottom"/>
          </w:tcPr>
          <w:p w14:paraId="4FB84ACC" w14:textId="77777777" w:rsidR="00755A33" w:rsidRPr="00115279" w:rsidRDefault="00755A33" w:rsidP="00115279">
            <w:pPr>
              <w:spacing w:before="40" w:after="40" w:line="220" w:lineRule="exact"/>
              <w:jc w:val="right"/>
              <w:rPr>
                <w:bCs/>
                <w:sz w:val="18"/>
              </w:rPr>
            </w:pPr>
            <w:r w:rsidRPr="00115279">
              <w:rPr>
                <w:bCs/>
                <w:sz w:val="18"/>
              </w:rPr>
              <w:t>1 362</w:t>
            </w:r>
          </w:p>
        </w:tc>
        <w:tc>
          <w:tcPr>
            <w:tcW w:w="707" w:type="dxa"/>
            <w:tcBorders>
              <w:top w:val="single" w:sz="4" w:space="0" w:color="auto"/>
            </w:tcBorders>
            <w:shd w:val="clear" w:color="auto" w:fill="auto"/>
            <w:vAlign w:val="bottom"/>
          </w:tcPr>
          <w:p w14:paraId="6C1A4FF8" w14:textId="77777777" w:rsidR="00755A33" w:rsidRPr="00115279" w:rsidRDefault="00755A33" w:rsidP="00115279">
            <w:pPr>
              <w:spacing w:before="40" w:after="40" w:line="220" w:lineRule="exact"/>
              <w:jc w:val="right"/>
              <w:rPr>
                <w:bCs/>
                <w:sz w:val="18"/>
              </w:rPr>
            </w:pPr>
            <w:r w:rsidRPr="00115279">
              <w:rPr>
                <w:bCs/>
                <w:sz w:val="18"/>
              </w:rPr>
              <w:t>9.2</w:t>
            </w:r>
          </w:p>
        </w:tc>
      </w:tr>
      <w:tr w:rsidR="002335B6" w:rsidRPr="00115279" w14:paraId="19CEC176" w14:textId="77777777" w:rsidTr="007C779C">
        <w:tc>
          <w:tcPr>
            <w:tcW w:w="2267" w:type="dxa"/>
            <w:gridSpan w:val="2"/>
            <w:shd w:val="clear" w:color="auto" w:fill="auto"/>
          </w:tcPr>
          <w:p w14:paraId="2AC252CB" w14:textId="77777777" w:rsidR="00755A33" w:rsidRPr="00115279" w:rsidRDefault="00755A33" w:rsidP="00115279">
            <w:pPr>
              <w:spacing w:before="40" w:after="40" w:line="220" w:lineRule="exact"/>
              <w:rPr>
                <w:bCs/>
                <w:sz w:val="18"/>
              </w:rPr>
            </w:pPr>
            <w:r w:rsidRPr="00115279">
              <w:rPr>
                <w:bCs/>
                <w:sz w:val="18"/>
              </w:rPr>
              <w:t>Drug-related crime</w:t>
            </w:r>
          </w:p>
        </w:tc>
        <w:tc>
          <w:tcPr>
            <w:tcW w:w="851" w:type="dxa"/>
            <w:gridSpan w:val="2"/>
            <w:shd w:val="clear" w:color="auto" w:fill="auto"/>
            <w:vAlign w:val="bottom"/>
          </w:tcPr>
          <w:p w14:paraId="7BEEEEB0" w14:textId="77777777" w:rsidR="00755A33" w:rsidRPr="00115279" w:rsidRDefault="00755A33" w:rsidP="00115279">
            <w:pPr>
              <w:spacing w:before="40" w:after="40" w:line="220" w:lineRule="exact"/>
              <w:jc w:val="right"/>
              <w:rPr>
                <w:bCs/>
                <w:sz w:val="18"/>
              </w:rPr>
            </w:pPr>
            <w:r w:rsidRPr="00115279">
              <w:rPr>
                <w:bCs/>
                <w:sz w:val="18"/>
              </w:rPr>
              <w:t>260 596</w:t>
            </w:r>
          </w:p>
        </w:tc>
        <w:tc>
          <w:tcPr>
            <w:tcW w:w="955" w:type="dxa"/>
            <w:gridSpan w:val="2"/>
            <w:shd w:val="clear" w:color="auto" w:fill="auto"/>
            <w:vAlign w:val="bottom"/>
          </w:tcPr>
          <w:p w14:paraId="1847D7F1" w14:textId="77777777" w:rsidR="00755A33" w:rsidRPr="00115279" w:rsidRDefault="00755A33" w:rsidP="00115279">
            <w:pPr>
              <w:spacing w:before="40" w:after="40" w:line="220" w:lineRule="exact"/>
              <w:jc w:val="right"/>
              <w:rPr>
                <w:bCs/>
                <w:sz w:val="18"/>
              </w:rPr>
            </w:pPr>
            <w:r w:rsidRPr="00115279">
              <w:rPr>
                <w:bCs/>
                <w:sz w:val="18"/>
              </w:rPr>
              <w:t>266 902</w:t>
            </w:r>
          </w:p>
        </w:tc>
        <w:tc>
          <w:tcPr>
            <w:tcW w:w="889" w:type="dxa"/>
            <w:gridSpan w:val="3"/>
            <w:shd w:val="clear" w:color="auto" w:fill="auto"/>
            <w:vAlign w:val="bottom"/>
          </w:tcPr>
          <w:p w14:paraId="1733F1B9" w14:textId="77777777" w:rsidR="00755A33" w:rsidRPr="00115279" w:rsidRDefault="00755A33" w:rsidP="00115279">
            <w:pPr>
              <w:spacing w:before="40" w:after="40" w:line="220" w:lineRule="exact"/>
              <w:jc w:val="right"/>
              <w:rPr>
                <w:bCs/>
                <w:sz w:val="18"/>
              </w:rPr>
            </w:pPr>
            <w:r w:rsidRPr="00115279">
              <w:rPr>
                <w:bCs/>
                <w:sz w:val="18"/>
              </w:rPr>
              <w:t>259 165</w:t>
            </w:r>
          </w:p>
        </w:tc>
        <w:tc>
          <w:tcPr>
            <w:tcW w:w="992" w:type="dxa"/>
            <w:shd w:val="clear" w:color="auto" w:fill="auto"/>
            <w:vAlign w:val="bottom"/>
          </w:tcPr>
          <w:p w14:paraId="3ECD1063" w14:textId="77777777" w:rsidR="00755A33" w:rsidRPr="00115279" w:rsidRDefault="00755A33" w:rsidP="00115279">
            <w:pPr>
              <w:spacing w:before="40" w:after="40" w:line="220" w:lineRule="exact"/>
              <w:jc w:val="right"/>
              <w:rPr>
                <w:bCs/>
                <w:sz w:val="18"/>
              </w:rPr>
            </w:pPr>
            <w:r w:rsidRPr="00115279">
              <w:rPr>
                <w:bCs/>
                <w:sz w:val="18"/>
              </w:rPr>
              <w:t>292 689</w:t>
            </w:r>
          </w:p>
        </w:tc>
        <w:tc>
          <w:tcPr>
            <w:tcW w:w="709" w:type="dxa"/>
            <w:shd w:val="clear" w:color="auto" w:fill="auto"/>
            <w:vAlign w:val="bottom"/>
          </w:tcPr>
          <w:p w14:paraId="5BFA790F" w14:textId="77777777" w:rsidR="00755A33" w:rsidRPr="00115279" w:rsidRDefault="00755A33" w:rsidP="00115279">
            <w:pPr>
              <w:spacing w:before="40" w:after="40" w:line="220" w:lineRule="exact"/>
              <w:jc w:val="right"/>
              <w:rPr>
                <w:bCs/>
                <w:sz w:val="18"/>
              </w:rPr>
            </w:pPr>
            <w:r w:rsidRPr="00115279">
              <w:rPr>
                <w:bCs/>
                <w:sz w:val="18"/>
              </w:rPr>
              <w:t>33 524</w:t>
            </w:r>
          </w:p>
        </w:tc>
        <w:tc>
          <w:tcPr>
            <w:tcW w:w="707" w:type="dxa"/>
            <w:shd w:val="clear" w:color="auto" w:fill="auto"/>
            <w:vAlign w:val="bottom"/>
          </w:tcPr>
          <w:p w14:paraId="33031F26" w14:textId="77777777" w:rsidR="00755A33" w:rsidRPr="00115279" w:rsidRDefault="00755A33" w:rsidP="00115279">
            <w:pPr>
              <w:spacing w:before="40" w:after="40" w:line="220" w:lineRule="exact"/>
              <w:jc w:val="right"/>
              <w:rPr>
                <w:bCs/>
                <w:sz w:val="18"/>
              </w:rPr>
            </w:pPr>
            <w:r w:rsidRPr="00115279">
              <w:rPr>
                <w:bCs/>
                <w:sz w:val="18"/>
              </w:rPr>
              <w:t>12.9</w:t>
            </w:r>
          </w:p>
        </w:tc>
      </w:tr>
      <w:tr w:rsidR="002335B6" w:rsidRPr="00115279" w14:paraId="1681C9B6" w14:textId="77777777" w:rsidTr="007C779C">
        <w:tc>
          <w:tcPr>
            <w:tcW w:w="2267" w:type="dxa"/>
            <w:gridSpan w:val="2"/>
            <w:shd w:val="clear" w:color="auto" w:fill="auto"/>
          </w:tcPr>
          <w:p w14:paraId="2BE07860" w14:textId="77777777" w:rsidR="00755A33" w:rsidRPr="00115279" w:rsidRDefault="00755A33" w:rsidP="00115279">
            <w:pPr>
              <w:spacing w:before="40" w:after="40" w:line="220" w:lineRule="exact"/>
              <w:rPr>
                <w:bCs/>
                <w:sz w:val="18"/>
              </w:rPr>
            </w:pPr>
            <w:r w:rsidRPr="00115279">
              <w:rPr>
                <w:bCs/>
                <w:sz w:val="18"/>
              </w:rPr>
              <w:t>Driving under the influence of alcohol or drugs</w:t>
            </w:r>
          </w:p>
        </w:tc>
        <w:tc>
          <w:tcPr>
            <w:tcW w:w="851" w:type="dxa"/>
            <w:gridSpan w:val="2"/>
            <w:shd w:val="clear" w:color="auto" w:fill="auto"/>
            <w:vAlign w:val="bottom"/>
          </w:tcPr>
          <w:p w14:paraId="5D76D0AB" w14:textId="77777777" w:rsidR="00755A33" w:rsidRPr="00115279" w:rsidRDefault="00755A33" w:rsidP="00115279">
            <w:pPr>
              <w:spacing w:before="40" w:after="40" w:line="220" w:lineRule="exact"/>
              <w:jc w:val="right"/>
              <w:rPr>
                <w:bCs/>
                <w:sz w:val="18"/>
              </w:rPr>
            </w:pPr>
            <w:r w:rsidRPr="00115279">
              <w:rPr>
                <w:bCs/>
                <w:sz w:val="18"/>
              </w:rPr>
              <w:t>69 725</w:t>
            </w:r>
          </w:p>
        </w:tc>
        <w:tc>
          <w:tcPr>
            <w:tcW w:w="955" w:type="dxa"/>
            <w:gridSpan w:val="2"/>
            <w:shd w:val="clear" w:color="auto" w:fill="auto"/>
            <w:vAlign w:val="bottom"/>
          </w:tcPr>
          <w:p w14:paraId="32300923" w14:textId="77777777" w:rsidR="00755A33" w:rsidRPr="00115279" w:rsidRDefault="00755A33" w:rsidP="00115279">
            <w:pPr>
              <w:spacing w:before="40" w:after="40" w:line="220" w:lineRule="exact"/>
              <w:jc w:val="right"/>
              <w:rPr>
                <w:bCs/>
                <w:sz w:val="18"/>
              </w:rPr>
            </w:pPr>
            <w:r w:rsidRPr="00115279">
              <w:rPr>
                <w:bCs/>
                <w:sz w:val="18"/>
              </w:rPr>
              <w:t>68 561</w:t>
            </w:r>
          </w:p>
        </w:tc>
        <w:tc>
          <w:tcPr>
            <w:tcW w:w="889" w:type="dxa"/>
            <w:gridSpan w:val="3"/>
            <w:shd w:val="clear" w:color="auto" w:fill="auto"/>
            <w:vAlign w:val="bottom"/>
          </w:tcPr>
          <w:p w14:paraId="77DB5575" w14:textId="77777777" w:rsidR="00755A33" w:rsidRPr="00115279" w:rsidRDefault="00755A33" w:rsidP="00115279">
            <w:pPr>
              <w:spacing w:before="40" w:after="40" w:line="220" w:lineRule="exact"/>
              <w:jc w:val="right"/>
              <w:rPr>
                <w:bCs/>
                <w:sz w:val="18"/>
              </w:rPr>
            </w:pPr>
            <w:r w:rsidRPr="00115279">
              <w:rPr>
                <w:bCs/>
                <w:sz w:val="18"/>
              </w:rPr>
              <w:t>76 159</w:t>
            </w:r>
          </w:p>
        </w:tc>
        <w:tc>
          <w:tcPr>
            <w:tcW w:w="992" w:type="dxa"/>
            <w:shd w:val="clear" w:color="auto" w:fill="auto"/>
            <w:vAlign w:val="bottom"/>
          </w:tcPr>
          <w:p w14:paraId="346A703A" w14:textId="77777777" w:rsidR="00755A33" w:rsidRPr="00115279" w:rsidRDefault="00755A33" w:rsidP="00115279">
            <w:pPr>
              <w:spacing w:before="40" w:after="40" w:line="220" w:lineRule="exact"/>
              <w:jc w:val="right"/>
              <w:rPr>
                <w:bCs/>
                <w:sz w:val="18"/>
              </w:rPr>
            </w:pPr>
            <w:r w:rsidRPr="00115279">
              <w:rPr>
                <w:bCs/>
                <w:sz w:val="18"/>
              </w:rPr>
              <w:t>75 034</w:t>
            </w:r>
          </w:p>
        </w:tc>
        <w:tc>
          <w:tcPr>
            <w:tcW w:w="709" w:type="dxa"/>
            <w:shd w:val="clear" w:color="auto" w:fill="auto"/>
            <w:vAlign w:val="bottom"/>
          </w:tcPr>
          <w:p w14:paraId="72602B52" w14:textId="77777777" w:rsidR="00755A33" w:rsidRPr="00115279" w:rsidRDefault="00755A33" w:rsidP="00115279">
            <w:pPr>
              <w:spacing w:before="40" w:after="40" w:line="220" w:lineRule="exact"/>
              <w:jc w:val="right"/>
              <w:rPr>
                <w:bCs/>
                <w:sz w:val="18"/>
              </w:rPr>
            </w:pPr>
            <w:r w:rsidRPr="00115279">
              <w:rPr>
                <w:bCs/>
                <w:sz w:val="18"/>
              </w:rPr>
              <w:t>-1 125</w:t>
            </w:r>
          </w:p>
        </w:tc>
        <w:tc>
          <w:tcPr>
            <w:tcW w:w="707" w:type="dxa"/>
            <w:shd w:val="clear" w:color="auto" w:fill="auto"/>
            <w:vAlign w:val="bottom"/>
          </w:tcPr>
          <w:p w14:paraId="6E6AE937" w14:textId="77777777" w:rsidR="00755A33" w:rsidRPr="00115279" w:rsidRDefault="00755A33" w:rsidP="00115279">
            <w:pPr>
              <w:spacing w:before="40" w:after="40" w:line="220" w:lineRule="exact"/>
              <w:jc w:val="right"/>
              <w:rPr>
                <w:bCs/>
                <w:sz w:val="18"/>
              </w:rPr>
            </w:pPr>
            <w:r w:rsidRPr="00115279">
              <w:rPr>
                <w:bCs/>
                <w:sz w:val="18"/>
              </w:rPr>
              <w:t>-1.5</w:t>
            </w:r>
          </w:p>
        </w:tc>
      </w:tr>
      <w:tr w:rsidR="002335B6" w:rsidRPr="00115279" w14:paraId="496FC6A5" w14:textId="77777777" w:rsidTr="007C779C">
        <w:tc>
          <w:tcPr>
            <w:tcW w:w="2267" w:type="dxa"/>
            <w:gridSpan w:val="2"/>
            <w:shd w:val="clear" w:color="auto" w:fill="auto"/>
          </w:tcPr>
          <w:p w14:paraId="0C23FFCC" w14:textId="77777777" w:rsidR="00755A33" w:rsidRPr="00115279" w:rsidRDefault="00755A33" w:rsidP="00115279">
            <w:pPr>
              <w:spacing w:before="40" w:after="40" w:line="220" w:lineRule="exact"/>
              <w:rPr>
                <w:bCs/>
                <w:sz w:val="18"/>
              </w:rPr>
            </w:pPr>
            <w:r w:rsidRPr="00115279">
              <w:rPr>
                <w:bCs/>
                <w:sz w:val="18"/>
              </w:rPr>
              <w:t>Sexual offences</w:t>
            </w:r>
          </w:p>
        </w:tc>
        <w:tc>
          <w:tcPr>
            <w:tcW w:w="851" w:type="dxa"/>
            <w:gridSpan w:val="2"/>
            <w:shd w:val="clear" w:color="auto" w:fill="auto"/>
            <w:vAlign w:val="bottom"/>
          </w:tcPr>
          <w:p w14:paraId="5C18DCD2" w14:textId="77777777" w:rsidR="00755A33" w:rsidRPr="00115279" w:rsidRDefault="00755A33" w:rsidP="00115279">
            <w:pPr>
              <w:spacing w:before="40" w:after="40" w:line="220" w:lineRule="exact"/>
              <w:jc w:val="right"/>
              <w:rPr>
                <w:bCs/>
                <w:sz w:val="18"/>
              </w:rPr>
            </w:pPr>
            <w:r w:rsidRPr="00115279">
              <w:rPr>
                <w:bCs/>
                <w:sz w:val="18"/>
              </w:rPr>
              <w:t>4 720</w:t>
            </w:r>
          </w:p>
        </w:tc>
        <w:tc>
          <w:tcPr>
            <w:tcW w:w="955" w:type="dxa"/>
            <w:gridSpan w:val="2"/>
            <w:shd w:val="clear" w:color="auto" w:fill="auto"/>
            <w:vAlign w:val="bottom"/>
          </w:tcPr>
          <w:p w14:paraId="40DC4878" w14:textId="77777777" w:rsidR="00755A33" w:rsidRPr="00115279" w:rsidRDefault="00755A33" w:rsidP="00115279">
            <w:pPr>
              <w:spacing w:before="40" w:after="40" w:line="220" w:lineRule="exact"/>
              <w:jc w:val="right"/>
              <w:rPr>
                <w:bCs/>
                <w:sz w:val="18"/>
              </w:rPr>
            </w:pPr>
            <w:r w:rsidRPr="00115279">
              <w:rPr>
                <w:bCs/>
                <w:sz w:val="18"/>
              </w:rPr>
              <w:t>6 340</w:t>
            </w:r>
          </w:p>
        </w:tc>
        <w:tc>
          <w:tcPr>
            <w:tcW w:w="889" w:type="dxa"/>
            <w:gridSpan w:val="3"/>
            <w:shd w:val="clear" w:color="auto" w:fill="auto"/>
            <w:vAlign w:val="bottom"/>
          </w:tcPr>
          <w:p w14:paraId="5DD4F7D0" w14:textId="77777777" w:rsidR="00755A33" w:rsidRPr="00115279" w:rsidRDefault="00755A33" w:rsidP="00115279">
            <w:pPr>
              <w:spacing w:before="40" w:after="40" w:line="220" w:lineRule="exact"/>
              <w:jc w:val="right"/>
              <w:rPr>
                <w:bCs/>
                <w:sz w:val="18"/>
              </w:rPr>
            </w:pPr>
            <w:r w:rsidRPr="00115279">
              <w:rPr>
                <w:bCs/>
                <w:sz w:val="18"/>
              </w:rPr>
              <w:t>5 830</w:t>
            </w:r>
          </w:p>
        </w:tc>
        <w:tc>
          <w:tcPr>
            <w:tcW w:w="992" w:type="dxa"/>
            <w:shd w:val="clear" w:color="auto" w:fill="auto"/>
            <w:vAlign w:val="bottom"/>
          </w:tcPr>
          <w:p w14:paraId="4E33C6B2" w14:textId="77777777" w:rsidR="00755A33" w:rsidRPr="00115279" w:rsidRDefault="00755A33" w:rsidP="00115279">
            <w:pPr>
              <w:spacing w:before="40" w:after="40" w:line="220" w:lineRule="exact"/>
              <w:jc w:val="right"/>
              <w:rPr>
                <w:bCs/>
                <w:sz w:val="18"/>
              </w:rPr>
            </w:pPr>
            <w:r w:rsidRPr="00115279">
              <w:rPr>
                <w:bCs/>
                <w:sz w:val="18"/>
              </w:rPr>
              <w:t>6 164</w:t>
            </w:r>
          </w:p>
        </w:tc>
        <w:tc>
          <w:tcPr>
            <w:tcW w:w="709" w:type="dxa"/>
            <w:shd w:val="clear" w:color="auto" w:fill="auto"/>
            <w:vAlign w:val="bottom"/>
          </w:tcPr>
          <w:p w14:paraId="335A763A" w14:textId="77777777" w:rsidR="00755A33" w:rsidRPr="00115279" w:rsidRDefault="00755A33" w:rsidP="00115279">
            <w:pPr>
              <w:spacing w:before="40" w:after="40" w:line="220" w:lineRule="exact"/>
              <w:jc w:val="right"/>
              <w:rPr>
                <w:bCs/>
                <w:sz w:val="18"/>
              </w:rPr>
            </w:pPr>
            <w:r w:rsidRPr="00115279">
              <w:rPr>
                <w:bCs/>
                <w:sz w:val="18"/>
              </w:rPr>
              <w:t>334</w:t>
            </w:r>
          </w:p>
        </w:tc>
        <w:tc>
          <w:tcPr>
            <w:tcW w:w="707" w:type="dxa"/>
            <w:shd w:val="clear" w:color="auto" w:fill="auto"/>
            <w:vAlign w:val="bottom"/>
          </w:tcPr>
          <w:p w14:paraId="30766790" w14:textId="77777777" w:rsidR="00755A33" w:rsidRPr="00115279" w:rsidRDefault="00755A33" w:rsidP="00115279">
            <w:pPr>
              <w:spacing w:before="40" w:after="40" w:line="220" w:lineRule="exact"/>
              <w:jc w:val="right"/>
              <w:rPr>
                <w:bCs/>
                <w:sz w:val="18"/>
              </w:rPr>
            </w:pPr>
            <w:r w:rsidRPr="00115279">
              <w:rPr>
                <w:bCs/>
                <w:sz w:val="18"/>
              </w:rPr>
              <w:t>5.7</w:t>
            </w:r>
          </w:p>
        </w:tc>
      </w:tr>
      <w:tr w:rsidR="002335B6" w:rsidRPr="007C779C" w14:paraId="39295D42" w14:textId="77777777" w:rsidTr="007C779C">
        <w:tc>
          <w:tcPr>
            <w:tcW w:w="2267" w:type="dxa"/>
            <w:gridSpan w:val="2"/>
            <w:shd w:val="clear" w:color="auto" w:fill="auto"/>
          </w:tcPr>
          <w:p w14:paraId="60247EC8" w14:textId="77777777" w:rsidR="00755A33" w:rsidRPr="007C779C" w:rsidRDefault="00755A33" w:rsidP="00115279">
            <w:pPr>
              <w:spacing w:before="40" w:after="40" w:line="220" w:lineRule="exact"/>
              <w:rPr>
                <w:b/>
                <w:sz w:val="18"/>
              </w:rPr>
            </w:pPr>
            <w:r w:rsidRPr="007C779C">
              <w:rPr>
                <w:b/>
                <w:sz w:val="18"/>
              </w:rPr>
              <w:t>Crime Detected As a Result of Police Action</w:t>
            </w:r>
          </w:p>
        </w:tc>
        <w:tc>
          <w:tcPr>
            <w:tcW w:w="851" w:type="dxa"/>
            <w:gridSpan w:val="2"/>
            <w:shd w:val="clear" w:color="auto" w:fill="auto"/>
            <w:vAlign w:val="bottom"/>
          </w:tcPr>
          <w:p w14:paraId="7320AC80" w14:textId="77777777" w:rsidR="00755A33" w:rsidRPr="007C779C" w:rsidRDefault="00755A33" w:rsidP="00115279">
            <w:pPr>
              <w:spacing w:before="40" w:after="40" w:line="220" w:lineRule="exact"/>
              <w:jc w:val="right"/>
              <w:rPr>
                <w:b/>
                <w:sz w:val="18"/>
              </w:rPr>
            </w:pPr>
            <w:r w:rsidRPr="007C779C">
              <w:rPr>
                <w:b/>
                <w:sz w:val="18"/>
              </w:rPr>
              <w:t>350 403</w:t>
            </w:r>
          </w:p>
        </w:tc>
        <w:tc>
          <w:tcPr>
            <w:tcW w:w="955" w:type="dxa"/>
            <w:gridSpan w:val="2"/>
            <w:shd w:val="clear" w:color="auto" w:fill="auto"/>
            <w:vAlign w:val="bottom"/>
          </w:tcPr>
          <w:p w14:paraId="47868F47" w14:textId="77777777" w:rsidR="00755A33" w:rsidRPr="007C779C" w:rsidRDefault="00755A33" w:rsidP="00115279">
            <w:pPr>
              <w:spacing w:before="40" w:after="40" w:line="220" w:lineRule="exact"/>
              <w:jc w:val="right"/>
              <w:rPr>
                <w:b/>
                <w:sz w:val="18"/>
              </w:rPr>
            </w:pPr>
            <w:r w:rsidRPr="007C779C">
              <w:rPr>
                <w:b/>
                <w:sz w:val="18"/>
              </w:rPr>
              <w:t>356 919</w:t>
            </w:r>
          </w:p>
        </w:tc>
        <w:tc>
          <w:tcPr>
            <w:tcW w:w="889" w:type="dxa"/>
            <w:gridSpan w:val="3"/>
            <w:shd w:val="clear" w:color="auto" w:fill="auto"/>
            <w:vAlign w:val="bottom"/>
          </w:tcPr>
          <w:p w14:paraId="10337C79" w14:textId="77777777" w:rsidR="00755A33" w:rsidRPr="007C779C" w:rsidRDefault="00755A33" w:rsidP="00115279">
            <w:pPr>
              <w:spacing w:before="40" w:after="40" w:line="220" w:lineRule="exact"/>
              <w:jc w:val="right"/>
              <w:rPr>
                <w:b/>
                <w:sz w:val="18"/>
              </w:rPr>
            </w:pPr>
            <w:r w:rsidRPr="007C779C">
              <w:rPr>
                <w:b/>
                <w:sz w:val="18"/>
              </w:rPr>
              <w:t>355 926</w:t>
            </w:r>
          </w:p>
        </w:tc>
        <w:tc>
          <w:tcPr>
            <w:tcW w:w="992" w:type="dxa"/>
            <w:shd w:val="clear" w:color="auto" w:fill="auto"/>
            <w:vAlign w:val="bottom"/>
          </w:tcPr>
          <w:p w14:paraId="223AF418" w14:textId="77777777" w:rsidR="00755A33" w:rsidRPr="007C779C" w:rsidRDefault="00755A33" w:rsidP="00115279">
            <w:pPr>
              <w:spacing w:before="40" w:after="40" w:line="220" w:lineRule="exact"/>
              <w:jc w:val="right"/>
              <w:rPr>
                <w:b/>
                <w:sz w:val="18"/>
              </w:rPr>
            </w:pPr>
            <w:r w:rsidRPr="007C779C">
              <w:rPr>
                <w:b/>
                <w:sz w:val="18"/>
              </w:rPr>
              <w:t>390 021</w:t>
            </w:r>
          </w:p>
        </w:tc>
        <w:tc>
          <w:tcPr>
            <w:tcW w:w="709" w:type="dxa"/>
            <w:shd w:val="clear" w:color="auto" w:fill="auto"/>
            <w:vAlign w:val="bottom"/>
          </w:tcPr>
          <w:p w14:paraId="4AB2F0CB" w14:textId="77777777" w:rsidR="00755A33" w:rsidRPr="007C779C" w:rsidRDefault="00755A33" w:rsidP="00115279">
            <w:pPr>
              <w:spacing w:before="40" w:after="40" w:line="220" w:lineRule="exact"/>
              <w:jc w:val="right"/>
              <w:rPr>
                <w:b/>
                <w:sz w:val="18"/>
              </w:rPr>
            </w:pPr>
            <w:r w:rsidRPr="007C779C">
              <w:rPr>
                <w:b/>
                <w:sz w:val="18"/>
              </w:rPr>
              <w:t>34 095</w:t>
            </w:r>
          </w:p>
        </w:tc>
        <w:tc>
          <w:tcPr>
            <w:tcW w:w="707" w:type="dxa"/>
            <w:shd w:val="clear" w:color="auto" w:fill="auto"/>
            <w:vAlign w:val="bottom"/>
          </w:tcPr>
          <w:p w14:paraId="4DCC7ECD" w14:textId="77777777" w:rsidR="00755A33" w:rsidRPr="007C779C" w:rsidRDefault="00755A33" w:rsidP="00115279">
            <w:pPr>
              <w:spacing w:before="40" w:after="40" w:line="220" w:lineRule="exact"/>
              <w:jc w:val="right"/>
              <w:rPr>
                <w:b/>
                <w:sz w:val="18"/>
              </w:rPr>
            </w:pPr>
            <w:r w:rsidRPr="007C779C">
              <w:rPr>
                <w:b/>
                <w:sz w:val="18"/>
              </w:rPr>
              <w:t>9.6</w:t>
            </w:r>
          </w:p>
        </w:tc>
      </w:tr>
    </w:tbl>
    <w:p w14:paraId="1F554079" w14:textId="77777777" w:rsidR="00755A33" w:rsidRPr="00755A33" w:rsidRDefault="00755A33" w:rsidP="00F4091D">
      <w:pPr>
        <w:pStyle w:val="SingleTxtG"/>
        <w:spacing w:before="240"/>
      </w:pPr>
      <w:r w:rsidRPr="00755A33">
        <w:t>73.</w:t>
      </w:r>
      <w:r w:rsidRPr="00755A33">
        <w:tab/>
        <w:t xml:space="preserve">On the issue of criminal justice, significant progress has been made on the Review of the Criminal Justice System and on the modernisation of the Criminal Justice System through the Integrated Criminal Justice System Programme. An Integrated Criminal Justice System which will address challenges and shortcomings across the criminal justice value chain. It is geared towards strengthening the cooperation and integration of law enforcement agencies in realising the strategic objective of the National Development Plan – of building safer communities and creating a resilient Criminal Justice System. </w:t>
      </w:r>
    </w:p>
    <w:p w14:paraId="2497228D" w14:textId="049A41E1" w:rsidR="00755A33" w:rsidRPr="00755A33" w:rsidRDefault="00755A33" w:rsidP="00755A33">
      <w:pPr>
        <w:pStyle w:val="SingleTxtG"/>
      </w:pPr>
      <w:r w:rsidRPr="00755A33">
        <w:t>74.</w:t>
      </w:r>
      <w:r w:rsidRPr="00755A33">
        <w:tab/>
        <w:t>South Africa has also implemented, and is continuing to promote, a special focus on victim empowerment and ensuring that victims and witnesses are treated fairly and are fully supported through, amongst others, our Charter on the Rights of Victims. In the fight against crime victim surveys are used to monitor the perception of crime and user satisfaction with police and court services. The Victims of Crime Survey (VOCS) is an annual household-</w:t>
      </w:r>
      <w:r w:rsidRPr="00755A33">
        <w:lastRenderedPageBreak/>
        <w:t>based survey that aims to provide information about the dynamics of crime. The survey explores public perceptions of the activities of the police, prosecutors, courts and correctional services in the prevention of crime and victimisation. The VOCS also serves as a complementary data source on the levels of crime in South Africa. The 2016/17 VOCS</w:t>
      </w:r>
      <w:r w:rsidRPr="00A10139">
        <w:rPr>
          <w:rStyle w:val="FootnoteReference"/>
        </w:rPr>
        <w:footnoteReference w:id="54"/>
      </w:r>
      <w:r w:rsidRPr="00A10139">
        <w:rPr>
          <w:rStyle w:val="FootnoteReference"/>
        </w:rPr>
        <w:t xml:space="preserve"> </w:t>
      </w:r>
      <w:r w:rsidRPr="00755A33">
        <w:t>highlighted that households</w:t>
      </w:r>
      <w:r w:rsidR="00A10139">
        <w:t>’</w:t>
      </w:r>
      <w:r w:rsidRPr="00755A33">
        <w:t xml:space="preserve"> confidence in police services and courts has been gradually eroding over the years. Households that held negative attitudes about the police felt that the police could not recover stolen goods (59%), whereas those that were disgruntled with court services said that courts were too lenient towards criminals.</w:t>
      </w:r>
    </w:p>
    <w:p w14:paraId="5515355E" w14:textId="77777777" w:rsidR="00755A33" w:rsidRPr="00755A33" w:rsidRDefault="00755A33" w:rsidP="00755A33">
      <w:pPr>
        <w:pStyle w:val="H23G"/>
      </w:pPr>
      <w:r w:rsidRPr="00755A33">
        <w:tab/>
      </w:r>
      <w:r w:rsidRPr="00755A33">
        <w:tab/>
        <w:t>Legal Aid</w:t>
      </w:r>
    </w:p>
    <w:p w14:paraId="29AD2F31" w14:textId="5C9ABA6A" w:rsidR="00755A33" w:rsidRPr="00755A33" w:rsidRDefault="00755A33" w:rsidP="00755A33">
      <w:pPr>
        <w:pStyle w:val="SingleTxtG"/>
      </w:pPr>
      <w:r w:rsidRPr="00755A33">
        <w:t>75.</w:t>
      </w:r>
      <w:r w:rsidRPr="00755A33">
        <w:tab/>
        <w:t>The Constitution provides for every child, everyone requiring to resolve a dispute before a court or tribunal, every accused, detained, including every sentenced prisoner, to be provided with legal representation at state expense where substantial injustice would otherwise result. The Legal Aid South Africa Act, 2014</w:t>
      </w:r>
      <w:r w:rsidRPr="00A10139">
        <w:rPr>
          <w:rStyle w:val="FootnoteReference"/>
        </w:rPr>
        <w:footnoteReference w:id="55"/>
      </w:r>
      <w:r w:rsidRPr="00A10139">
        <w:rPr>
          <w:rStyle w:val="FootnoteReference"/>
        </w:rPr>
        <w:t xml:space="preserve"> </w:t>
      </w:r>
      <w:r w:rsidRPr="00755A33">
        <w:t>establishes Legal Aid South Africa, as a national public entity, to fulfil such constitutional obligations.</w:t>
      </w:r>
      <w:r w:rsidRPr="00A10139">
        <w:rPr>
          <w:rStyle w:val="FootnoteReference"/>
        </w:rPr>
        <w:footnoteReference w:id="56"/>
      </w:r>
      <w:r w:rsidRPr="00A10139">
        <w:rPr>
          <w:rStyle w:val="FootnoteReference"/>
        </w:rPr>
        <w:t xml:space="preserve"> </w:t>
      </w:r>
      <w:r w:rsidRPr="00755A33">
        <w:t>Section 34 of the Constitution guarantees access to courts and the right to a fair public hearing.</w:t>
      </w:r>
      <w:r w:rsidRPr="00A10139">
        <w:rPr>
          <w:rStyle w:val="FootnoteReference"/>
        </w:rPr>
        <w:footnoteReference w:id="57"/>
      </w:r>
      <w:r w:rsidRPr="00A10139">
        <w:rPr>
          <w:rStyle w:val="FootnoteReference"/>
        </w:rPr>
        <w:t xml:space="preserve"> </w:t>
      </w:r>
      <w:r w:rsidRPr="00755A33">
        <w:t>In line with the requirements placed on it by the Constitution and its enabling Act, Legal Aid South Africa has identified the following priorities in relation to the provision of legal aid to:</w:t>
      </w:r>
    </w:p>
    <w:p w14:paraId="73F82EAF" w14:textId="77777777" w:rsidR="00755A33" w:rsidRPr="00755A33" w:rsidRDefault="00755A33" w:rsidP="00A941E4">
      <w:pPr>
        <w:pStyle w:val="Bullet1G"/>
        <w:numPr>
          <w:ilvl w:val="0"/>
          <w:numId w:val="1"/>
        </w:numPr>
      </w:pPr>
      <w:r w:rsidRPr="00755A33">
        <w:t>Children in civil matters affecting them where substantial justice would otherwise result;</w:t>
      </w:r>
    </w:p>
    <w:p w14:paraId="1323DF25" w14:textId="77777777" w:rsidR="00755A33" w:rsidRPr="00755A33" w:rsidRDefault="00755A33" w:rsidP="00A941E4">
      <w:pPr>
        <w:pStyle w:val="Bullet1G"/>
        <w:numPr>
          <w:ilvl w:val="0"/>
          <w:numId w:val="1"/>
        </w:numPr>
      </w:pPr>
      <w:r w:rsidRPr="00755A33">
        <w:t>Every detained person (including sentenced prisoners);</w:t>
      </w:r>
    </w:p>
    <w:p w14:paraId="623453C0" w14:textId="77777777" w:rsidR="00755A33" w:rsidRPr="00755A33" w:rsidRDefault="00755A33" w:rsidP="00A941E4">
      <w:pPr>
        <w:pStyle w:val="Bullet1G"/>
        <w:numPr>
          <w:ilvl w:val="0"/>
          <w:numId w:val="1"/>
        </w:numPr>
      </w:pPr>
      <w:r w:rsidRPr="00755A33">
        <w:t>Every person who is accused of a crime;</w:t>
      </w:r>
    </w:p>
    <w:p w14:paraId="0C7DC744" w14:textId="77777777" w:rsidR="00755A33" w:rsidRPr="00755A33" w:rsidRDefault="00755A33" w:rsidP="00A941E4">
      <w:pPr>
        <w:pStyle w:val="Bullet1G"/>
        <w:numPr>
          <w:ilvl w:val="0"/>
          <w:numId w:val="1"/>
        </w:numPr>
      </w:pPr>
      <w:r w:rsidRPr="00755A33">
        <w:t>Those who wish to appeal or review a decision of court in a higher court;</w:t>
      </w:r>
    </w:p>
    <w:p w14:paraId="50523F5D" w14:textId="77777777" w:rsidR="00755A33" w:rsidRPr="00755A33" w:rsidRDefault="00755A33" w:rsidP="00A941E4">
      <w:pPr>
        <w:pStyle w:val="Bullet1G"/>
        <w:numPr>
          <w:ilvl w:val="0"/>
          <w:numId w:val="1"/>
        </w:numPr>
      </w:pPr>
      <w:r w:rsidRPr="00755A33">
        <w:t>Women; particularly in divorces, maintenance, and domestic violence cases;</w:t>
      </w:r>
    </w:p>
    <w:p w14:paraId="7E55AD72" w14:textId="77777777" w:rsidR="00755A33" w:rsidRPr="00755A33" w:rsidRDefault="00755A33" w:rsidP="00A941E4">
      <w:pPr>
        <w:pStyle w:val="Bullet1G"/>
        <w:numPr>
          <w:ilvl w:val="0"/>
          <w:numId w:val="1"/>
        </w:numPr>
      </w:pPr>
      <w:r w:rsidRPr="00755A33">
        <w:t>The landless, especially with regards to evictions.</w:t>
      </w:r>
    </w:p>
    <w:p w14:paraId="37EBE660" w14:textId="77777777" w:rsidR="00755A33" w:rsidRPr="00755A33" w:rsidRDefault="00755A33" w:rsidP="00755A33">
      <w:pPr>
        <w:pStyle w:val="SingleTxtG"/>
      </w:pPr>
      <w:r w:rsidRPr="00755A33">
        <w:t>76.</w:t>
      </w:r>
      <w:r w:rsidRPr="00755A33">
        <w:tab/>
        <w:t>In terms of the enabling legislation, Legal Aid SA is also mandated to render or make available legal aid and legal advice, provide legal representation to persons at state expense and to provide education and information concerning legal rights and obligations.</w:t>
      </w:r>
      <w:r w:rsidRPr="00A10139">
        <w:rPr>
          <w:rStyle w:val="FootnoteReference"/>
        </w:rPr>
        <w:footnoteReference w:id="58"/>
      </w:r>
      <w:r w:rsidRPr="00A10139">
        <w:rPr>
          <w:rStyle w:val="FootnoteReference"/>
        </w:rPr>
        <w:t xml:space="preserve"> </w:t>
      </w:r>
      <w:r w:rsidRPr="00755A33">
        <w:t>Legal Aid SA is funded by the national fiscus.</w:t>
      </w:r>
      <w:r w:rsidRPr="00A10139">
        <w:rPr>
          <w:rStyle w:val="FootnoteReference"/>
        </w:rPr>
        <w:footnoteReference w:id="59"/>
      </w:r>
      <w:r w:rsidRPr="00A10139">
        <w:rPr>
          <w:rStyle w:val="FootnoteReference"/>
        </w:rPr>
        <w:t xml:space="preserve"> </w:t>
      </w:r>
      <w:r w:rsidRPr="00755A33">
        <w:t xml:space="preserve">With regards to the provision of legal aid to poor and vulnerable persons, the delivery statistics for 2017/18 are as follows: </w:t>
      </w:r>
    </w:p>
    <w:p w14:paraId="6FF1C35E" w14:textId="77777777" w:rsidR="00755A33" w:rsidRPr="00755A33" w:rsidRDefault="00755A33" w:rsidP="00A941E4">
      <w:pPr>
        <w:pStyle w:val="Bullet1G"/>
        <w:numPr>
          <w:ilvl w:val="0"/>
          <w:numId w:val="1"/>
        </w:numPr>
      </w:pPr>
      <w:r w:rsidRPr="00755A33">
        <w:t>Assisted a total of 731,856 clients with legal assistance in criminal and civil legal matters as well as legal advice matters;</w:t>
      </w:r>
    </w:p>
    <w:p w14:paraId="28E0ECD4" w14:textId="77777777" w:rsidR="00755A33" w:rsidRPr="003D2FA2" w:rsidRDefault="00755A33" w:rsidP="00A941E4">
      <w:pPr>
        <w:pStyle w:val="Bullet1G"/>
        <w:numPr>
          <w:ilvl w:val="0"/>
          <w:numId w:val="1"/>
        </w:numPr>
      </w:pPr>
      <w:r w:rsidRPr="00755A33">
        <w:t xml:space="preserve">Provided legal representation in 426,617 legal </w:t>
      </w:r>
      <w:r w:rsidRPr="003D2FA2">
        <w:t>matters;</w:t>
      </w:r>
    </w:p>
    <w:p w14:paraId="57EA4845" w14:textId="77777777" w:rsidR="00755A33" w:rsidRPr="00755A33" w:rsidRDefault="00755A33" w:rsidP="00A941E4">
      <w:pPr>
        <w:pStyle w:val="Bullet1G"/>
        <w:numPr>
          <w:ilvl w:val="0"/>
          <w:numId w:val="1"/>
        </w:numPr>
      </w:pPr>
      <w:r w:rsidRPr="00755A33">
        <w:lastRenderedPageBreak/>
        <w:t>371,202 (87%) clients were assisted in criminal matters whilst 55,415 (13%) clients were assisted in civil matters;</w:t>
      </w:r>
    </w:p>
    <w:p w14:paraId="51E3754D" w14:textId="77777777" w:rsidR="00755A33" w:rsidRPr="003D2FA2" w:rsidRDefault="00755A33" w:rsidP="00A941E4">
      <w:pPr>
        <w:pStyle w:val="Bullet1G"/>
        <w:numPr>
          <w:ilvl w:val="0"/>
          <w:numId w:val="1"/>
        </w:numPr>
      </w:pPr>
      <w:r w:rsidRPr="00755A33">
        <w:t xml:space="preserve">25 impact litigation </w:t>
      </w:r>
      <w:r w:rsidRPr="003D2FA2">
        <w:t>matters;</w:t>
      </w:r>
    </w:p>
    <w:p w14:paraId="1E17FCF1" w14:textId="09C4607F" w:rsidR="00755A33" w:rsidRPr="00755A33" w:rsidRDefault="00755A33" w:rsidP="00A941E4">
      <w:pPr>
        <w:pStyle w:val="Bullet1G"/>
        <w:numPr>
          <w:ilvl w:val="0"/>
          <w:numId w:val="1"/>
        </w:numPr>
      </w:pPr>
      <w:r w:rsidRPr="003D2FA2">
        <w:t>Assisted in 1,774 appeal matt</w:t>
      </w:r>
      <w:r w:rsidRPr="00755A33">
        <w:t>ers where the judgment/sentence was appealed to a higher court;</w:t>
      </w:r>
    </w:p>
    <w:p w14:paraId="194F6798" w14:textId="77777777" w:rsidR="00755A33" w:rsidRPr="00755A33" w:rsidRDefault="00755A33" w:rsidP="00A941E4">
      <w:pPr>
        <w:pStyle w:val="Bullet1G"/>
        <w:numPr>
          <w:ilvl w:val="0"/>
          <w:numId w:val="1"/>
        </w:numPr>
      </w:pPr>
      <w:r w:rsidRPr="00755A33">
        <w:t>34% (46,726) of clients in criminal matters were in custody in correctional centres, while awaiting trial;</w:t>
      </w:r>
    </w:p>
    <w:p w14:paraId="1645F4FC" w14:textId="77777777" w:rsidR="00755A33" w:rsidRPr="00755A33" w:rsidRDefault="00755A33" w:rsidP="00A941E4">
      <w:pPr>
        <w:pStyle w:val="Bullet1G"/>
        <w:numPr>
          <w:ilvl w:val="0"/>
          <w:numId w:val="1"/>
        </w:numPr>
      </w:pPr>
      <w:r w:rsidRPr="00755A33">
        <w:t>Assisted 16, 350 children with 62% (10,141) being children in conflict with the law and 38% (6,209) being children needing assistance with civil legal matters;</w:t>
      </w:r>
    </w:p>
    <w:p w14:paraId="14D414F5" w14:textId="77777777" w:rsidR="00755A33" w:rsidRPr="00755A33" w:rsidRDefault="00755A33" w:rsidP="00A941E4">
      <w:pPr>
        <w:pStyle w:val="Bullet1G"/>
        <w:numPr>
          <w:ilvl w:val="0"/>
          <w:numId w:val="1"/>
        </w:numPr>
      </w:pPr>
      <w:r w:rsidRPr="00755A33">
        <w:t>Provided legal advice to 305,239 clients.</w:t>
      </w:r>
    </w:p>
    <w:p w14:paraId="2734B154" w14:textId="5D07D67D" w:rsidR="00755A33" w:rsidRPr="00755A33" w:rsidRDefault="00755A33" w:rsidP="008052FD">
      <w:pPr>
        <w:pStyle w:val="SingleTxtG"/>
        <w:rPr>
          <w:rStyle w:val="SingleTxtGChar"/>
        </w:rPr>
      </w:pPr>
      <w:r w:rsidRPr="008052FD">
        <w:t>77</w:t>
      </w:r>
      <w:r w:rsidRPr="00755A33">
        <w:rPr>
          <w:bCs/>
          <w:sz w:val="24"/>
          <w:szCs w:val="24"/>
        </w:rPr>
        <w:t>.</w:t>
      </w:r>
      <w:r w:rsidRPr="00755A33">
        <w:rPr>
          <w:bCs/>
          <w:sz w:val="24"/>
          <w:szCs w:val="24"/>
        </w:rPr>
        <w:tab/>
      </w:r>
      <w:r w:rsidRPr="00755A33">
        <w:rPr>
          <w:rStyle w:val="SingleTxtGChar"/>
        </w:rPr>
        <w:t>With regards to the accessibility of legal aid programmes by migrants, refugees and asylum-seekers, it is important to highlight that the Constitution</w:t>
      </w:r>
      <w:r w:rsidR="00A10139">
        <w:rPr>
          <w:rStyle w:val="SingleTxtGChar"/>
        </w:rPr>
        <w:t>’</w:t>
      </w:r>
      <w:r w:rsidRPr="00755A33">
        <w:rPr>
          <w:rStyle w:val="SingleTxtGChar"/>
        </w:rPr>
        <w:t xml:space="preserve">s Bill of Rights states that the majority of rights are guaranteed to </w:t>
      </w:r>
      <w:r w:rsidR="00A10139">
        <w:rPr>
          <w:rStyle w:val="SingleTxtGChar"/>
        </w:rPr>
        <w:t>“</w:t>
      </w:r>
      <w:r w:rsidRPr="00755A33">
        <w:rPr>
          <w:rStyle w:val="SingleTxtGChar"/>
        </w:rPr>
        <w:t>everyone</w:t>
      </w:r>
      <w:r w:rsidR="00A10139">
        <w:rPr>
          <w:rStyle w:val="SingleTxtGChar"/>
        </w:rPr>
        <w:t>”</w:t>
      </w:r>
      <w:r w:rsidRPr="00755A33">
        <w:rPr>
          <w:rStyle w:val="SingleTxtGChar"/>
        </w:rPr>
        <w:t xml:space="preserve"> – i.e. not only to South Africans, but also to foreign nationals within our borders.</w:t>
      </w:r>
      <w:r w:rsidRPr="00A10139">
        <w:rPr>
          <w:rStyle w:val="FootnoteReference"/>
        </w:rPr>
        <w:footnoteReference w:id="60"/>
      </w:r>
      <w:r w:rsidRPr="00A10139">
        <w:rPr>
          <w:rStyle w:val="FootnoteReference"/>
        </w:rPr>
        <w:t xml:space="preserve"> </w:t>
      </w:r>
      <w:r w:rsidRPr="00755A33">
        <w:rPr>
          <w:rStyle w:val="SingleTxtGChar"/>
        </w:rPr>
        <w:t>Legal aid is therefore available to anyone who lives in South Africa if the case:</w:t>
      </w:r>
    </w:p>
    <w:p w14:paraId="2B83B171" w14:textId="77777777" w:rsidR="00755A33" w:rsidRPr="00755A33" w:rsidRDefault="00755A33" w:rsidP="00A941E4">
      <w:pPr>
        <w:pStyle w:val="Bullet1G"/>
        <w:numPr>
          <w:ilvl w:val="0"/>
          <w:numId w:val="1"/>
        </w:numPr>
      </w:pPr>
      <w:r w:rsidRPr="00755A33">
        <w:t>Is criminal;</w:t>
      </w:r>
    </w:p>
    <w:p w14:paraId="763B124A" w14:textId="77777777" w:rsidR="00755A33" w:rsidRPr="00755A33" w:rsidRDefault="00755A33" w:rsidP="00A941E4">
      <w:pPr>
        <w:pStyle w:val="Bullet1G"/>
        <w:numPr>
          <w:ilvl w:val="0"/>
          <w:numId w:val="1"/>
        </w:numPr>
      </w:pPr>
      <w:r w:rsidRPr="00755A33">
        <w:t>Involves children;</w:t>
      </w:r>
    </w:p>
    <w:p w14:paraId="5339A3B5" w14:textId="77777777" w:rsidR="00755A33" w:rsidRPr="00A10139" w:rsidRDefault="00755A33" w:rsidP="00D055C9">
      <w:pPr>
        <w:pStyle w:val="Bullet1G"/>
        <w:rPr>
          <w:rStyle w:val="FootnoteReference"/>
        </w:rPr>
      </w:pPr>
      <w:r w:rsidRPr="00755A33">
        <w:t>Asylum seekers – Legal Aid is available to Asylum seekers applying or intending to apply for Asylum under Chapters 3 and 4 of the Refugees Act, 1998;</w:t>
      </w:r>
      <w:r w:rsidRPr="00A10139">
        <w:rPr>
          <w:rStyle w:val="FootnoteReference"/>
        </w:rPr>
        <w:footnoteReference w:id="61"/>
      </w:r>
    </w:p>
    <w:p w14:paraId="654A3649" w14:textId="77777777" w:rsidR="00755A33" w:rsidRPr="00755A33" w:rsidRDefault="00755A33" w:rsidP="00A941E4">
      <w:pPr>
        <w:pStyle w:val="Bullet1G"/>
        <w:numPr>
          <w:ilvl w:val="0"/>
          <w:numId w:val="1"/>
        </w:numPr>
      </w:pPr>
      <w:r w:rsidRPr="00755A33">
        <w:t>Has the potential to positively affect the lives of a larger number of indigent persons or has the potential to positively affect the lives of a larger number of indigent other than the person/s to whom legal services are rendered directly.</w:t>
      </w:r>
    </w:p>
    <w:p w14:paraId="6B117F0F" w14:textId="6830737C" w:rsidR="00755A33" w:rsidRPr="00A10139" w:rsidRDefault="00755A33" w:rsidP="00755A33">
      <w:pPr>
        <w:pStyle w:val="SingleTxtG"/>
        <w:rPr>
          <w:rStyle w:val="FootnoteReference"/>
        </w:rPr>
      </w:pPr>
      <w:r w:rsidRPr="00755A33">
        <w:t>78.</w:t>
      </w:r>
      <w:r w:rsidRPr="00755A33">
        <w:tab/>
        <w:t>In terms of the Regulations to the Legal Aid SA Act, legal aid in criminal matters may be provided to any accused person charged before a South African court provided such a person qualifies for legal aid in terms of the regulations,</w:t>
      </w:r>
      <w:r w:rsidRPr="00A10139">
        <w:rPr>
          <w:rStyle w:val="FootnoteReference"/>
        </w:rPr>
        <w:footnoteReference w:id="62"/>
      </w:r>
      <w:r w:rsidRPr="00A10139">
        <w:rPr>
          <w:rStyle w:val="FootnoteReference"/>
        </w:rPr>
        <w:t xml:space="preserve"> </w:t>
      </w:r>
      <w:r w:rsidRPr="00755A33">
        <w:t>and legal aid services are available to natural persons for advice and for legal representation.</w:t>
      </w:r>
      <w:r w:rsidRPr="00A10139">
        <w:rPr>
          <w:rStyle w:val="FootnoteReference"/>
        </w:rPr>
        <w:footnoteReference w:id="63"/>
      </w:r>
      <w:r w:rsidRPr="00A10139">
        <w:rPr>
          <w:rStyle w:val="FootnoteReference"/>
        </w:rPr>
        <w:t xml:space="preserve"> </w:t>
      </w:r>
      <w:r w:rsidRPr="00755A33">
        <w:t>Asylum seekers, migrants and refugees will be eligible for criminal legal aid if they are charged with an offence as they would fall within the definition of accused persons</w:t>
      </w:r>
      <w:r w:rsidRPr="00A10139">
        <w:rPr>
          <w:rStyle w:val="FootnoteReference"/>
        </w:rPr>
        <w:footnoteReference w:id="64"/>
      </w:r>
      <w:r w:rsidR="00D055C9">
        <w:t xml:space="preserve"> </w:t>
      </w:r>
      <w:r w:rsidRPr="00D055C9">
        <w:rPr>
          <w:rStyle w:val="FootnoteReference"/>
          <w:vertAlign w:val="baseline"/>
        </w:rPr>
        <w:t>a</w:t>
      </w:r>
      <w:r w:rsidRPr="00755A33">
        <w:t>nd would qualify to be provided with legal advice as they are natural persons. In terms of Regulation 19, legal aid may be granted to legal aid applicants who seek asylum in the Republic or who intends to apply for asylum under Chapter 3 or 4 of the Refugees Act, 1998.</w:t>
      </w:r>
      <w:r w:rsidRPr="00A10139">
        <w:rPr>
          <w:rStyle w:val="FootnoteReference"/>
        </w:rPr>
        <w:footnoteReference w:id="65"/>
      </w:r>
      <w:r w:rsidRPr="00A10139">
        <w:rPr>
          <w:rStyle w:val="FootnoteReference"/>
        </w:rPr>
        <w:t xml:space="preserve"> </w:t>
      </w:r>
      <w:r w:rsidRPr="00755A33">
        <w:t>In terms of regulation 10(1) legal aid may be provided for the protection of constitutional rights. Constitutional rights refer to the rights as contemplated in the Bill of Rights which includes the right to language and culture, the protection of cultural, religious and linguistic communities as well as socio-economic rights. In providing legal aid in the protection of constitutional rights, Legal Aid SA is guided by certain factors before legal aid is provided.</w:t>
      </w:r>
      <w:r w:rsidRPr="00A10139">
        <w:rPr>
          <w:rStyle w:val="FootnoteReference"/>
        </w:rPr>
        <w:footnoteReference w:id="66"/>
      </w:r>
      <w:r w:rsidRPr="00A10139">
        <w:rPr>
          <w:rStyle w:val="FootnoteReference"/>
        </w:rPr>
        <w:t xml:space="preserve"> </w:t>
      </w:r>
      <w:r w:rsidRPr="00755A33">
        <w:t xml:space="preserve">Legal Aid SA may undertake or fund litigation </w:t>
      </w:r>
      <w:r w:rsidRPr="00755A33">
        <w:lastRenderedPageBreak/>
        <w:t>or other legal work which has the potential to positively affect the lives of a larger number of indigent persons.</w:t>
      </w:r>
      <w:r w:rsidRPr="00A10139">
        <w:rPr>
          <w:rStyle w:val="FootnoteReference"/>
        </w:rPr>
        <w:footnoteReference w:id="67"/>
      </w:r>
      <w:r w:rsidRPr="00A10139">
        <w:rPr>
          <w:rStyle w:val="FootnoteReference"/>
        </w:rPr>
        <w:t xml:space="preserve"> </w:t>
      </w:r>
      <w:r w:rsidRPr="00755A33">
        <w:t>In promoting and protecting rights for asylum seekers Legal Aid SA was involved in a number of impact matters in ensuring that the rights of non-citizens are protected.</w:t>
      </w:r>
      <w:r w:rsidRPr="00A10139">
        <w:rPr>
          <w:rStyle w:val="FootnoteReference"/>
        </w:rPr>
        <w:footnoteReference w:id="68"/>
      </w:r>
    </w:p>
    <w:p w14:paraId="19445BE9" w14:textId="77777777" w:rsidR="00755A33" w:rsidRPr="00A10139" w:rsidRDefault="00755A33" w:rsidP="00755A33">
      <w:pPr>
        <w:pStyle w:val="SingleTxtG"/>
        <w:rPr>
          <w:rStyle w:val="FootnoteReference"/>
        </w:rPr>
      </w:pPr>
      <w:r w:rsidRPr="00755A33">
        <w:t>79.</w:t>
      </w:r>
      <w:r w:rsidRPr="00755A33">
        <w:tab/>
        <w:t>Legal Aid SA is involved in the promotion and protection of socio-economic rights focusing on poor and vulnerable group of our society. Many of the matters involved the right of access to adequate housing.</w:t>
      </w:r>
      <w:r w:rsidRPr="00A10139">
        <w:rPr>
          <w:rStyle w:val="FootnoteReference"/>
        </w:rPr>
        <w:footnoteReference w:id="69"/>
      </w:r>
      <w:r w:rsidRPr="00A10139">
        <w:rPr>
          <w:rStyle w:val="FootnoteReference"/>
        </w:rPr>
        <w:t xml:space="preserve"> </w:t>
      </w:r>
      <w:r w:rsidRPr="00755A33">
        <w:t>With regards to the protection of cultural rights</w:t>
      </w:r>
      <w:r w:rsidRPr="00727D62">
        <w:t>, Legal Aid</w:t>
      </w:r>
      <w:r w:rsidRPr="00755A33">
        <w:t xml:space="preserve"> SA undertook litigation in the matter of </w:t>
      </w:r>
      <w:r w:rsidRPr="00755A33">
        <w:rPr>
          <w:i/>
        </w:rPr>
        <w:t xml:space="preserve">Mphephu Maria Ngwenya v Modjaji Florah Mayelane </w:t>
      </w:r>
      <w:r w:rsidRPr="00755A33">
        <w:t>on behalf of a female client to protect and advance the rights of women married in accordance with customary law and tradition.</w:t>
      </w:r>
      <w:r w:rsidRPr="00A10139">
        <w:rPr>
          <w:rStyle w:val="FootnoteReference"/>
        </w:rPr>
        <w:footnoteReference w:id="70"/>
      </w:r>
    </w:p>
    <w:p w14:paraId="6E86BE0D" w14:textId="77777777" w:rsidR="00755A33" w:rsidRPr="00755A33" w:rsidRDefault="00755A33" w:rsidP="00755A33">
      <w:pPr>
        <w:pStyle w:val="H23G"/>
      </w:pPr>
      <w:r w:rsidRPr="00755A33">
        <w:tab/>
      </w:r>
      <w:r w:rsidRPr="00755A33">
        <w:tab/>
        <w:t>IPID and JICS</w:t>
      </w:r>
    </w:p>
    <w:p w14:paraId="4235F2B5" w14:textId="462561BA" w:rsidR="00755A33" w:rsidRPr="00A10139" w:rsidRDefault="00755A33" w:rsidP="00755A33">
      <w:pPr>
        <w:pStyle w:val="SingleTxtG"/>
        <w:rPr>
          <w:rStyle w:val="FootnoteReference"/>
        </w:rPr>
      </w:pPr>
      <w:r w:rsidRPr="00755A33">
        <w:t>80.</w:t>
      </w:r>
      <w:r w:rsidRPr="00755A33">
        <w:tab/>
        <w:t>The Independent Police Investigative Directorate Act, 2011</w:t>
      </w:r>
      <w:r w:rsidRPr="00A10139">
        <w:rPr>
          <w:rStyle w:val="FootnoteReference"/>
        </w:rPr>
        <w:footnoteReference w:id="71"/>
      </w:r>
      <w:r w:rsidRPr="00A10139">
        <w:rPr>
          <w:rStyle w:val="FootnoteReference"/>
        </w:rPr>
        <w:t xml:space="preserve"> </w:t>
      </w:r>
      <w:r w:rsidRPr="00755A33">
        <w:t>establishes the Independent Police and Investigative Directorate (</w:t>
      </w:r>
      <w:r w:rsidR="00A10139">
        <w:t>“</w:t>
      </w:r>
      <w:r w:rsidRPr="00755A33">
        <w:t>IPID</w:t>
      </w:r>
      <w:r w:rsidR="00A10139">
        <w:t>”</w:t>
      </w:r>
      <w:r w:rsidRPr="00755A33">
        <w:t xml:space="preserve">). The IPID replaces the </w:t>
      </w:r>
      <w:r w:rsidRPr="00755A33">
        <w:lastRenderedPageBreak/>
        <w:t>Independent Complaints Directorate (</w:t>
      </w:r>
      <w:r w:rsidR="00A10139">
        <w:t>“</w:t>
      </w:r>
      <w:r w:rsidRPr="00755A33">
        <w:t>ICD</w:t>
      </w:r>
      <w:r w:rsidR="00A10139">
        <w:t>”</w:t>
      </w:r>
      <w:r w:rsidRPr="00755A33">
        <w:t>). The South African Police Service Act, 1995</w:t>
      </w:r>
      <w:r w:rsidRPr="00A10139">
        <w:rPr>
          <w:rStyle w:val="FootnoteReference"/>
        </w:rPr>
        <w:footnoteReference w:id="72"/>
      </w:r>
      <w:r w:rsidRPr="00A10139">
        <w:rPr>
          <w:rStyle w:val="FootnoteReference"/>
        </w:rPr>
        <w:t xml:space="preserve"> </w:t>
      </w:r>
      <w:r w:rsidRPr="00755A33">
        <w:t>provided for the powers and functions of the ICD. Section 206 (6) of the Constitution makes provision for the establishment of an independent police complaints body. It operates independently from the SAPS and the municipal police services (MPS). The mandate of the IPID is to conduct independent and impartial investigations of specified criminality committed by members of the South African Police Service (SAPS) Municipal Police Services (MPS). The IPID must, amongst others, investigate the following matters: any deaths in police custody; deaths as a result of police actions; any complaint relating to the discharge of an official firearm by any police officer; rape by a police officer, whether the police officer is on or off duty; rape of any person while that person is in police custody; any complaint of torture or assault against a police officer in the execution of his or her duties. In the 2016/2017 period, IPID finalised 3 449 investigations, representing 49% of all cases received. Some of the cases included: 140 deaths in custody, 115 deaths as a result of police action, 61 rapes alleged to have been committed by police; 5 rapes while in police custody; and 66 cases of police corruption. IPID, further, conducted a total of 98 awareness campaigns across all provinces and communication materials were distributed to community members.</w:t>
      </w:r>
      <w:r w:rsidRPr="00A10139">
        <w:rPr>
          <w:rStyle w:val="FootnoteReference"/>
        </w:rPr>
        <w:footnoteReference w:id="73"/>
      </w:r>
    </w:p>
    <w:p w14:paraId="2AACD881" w14:textId="77777777" w:rsidR="00755A33" w:rsidRPr="00755A33" w:rsidRDefault="00755A33" w:rsidP="00755A33">
      <w:pPr>
        <w:pStyle w:val="SingleTxtG"/>
      </w:pPr>
      <w:r w:rsidRPr="00755A33">
        <w:t>81.</w:t>
      </w:r>
      <w:r w:rsidRPr="00755A33">
        <w:tab/>
        <w:t>The Correctional Services Act, 1998</w:t>
      </w:r>
      <w:r w:rsidRPr="00A10139">
        <w:rPr>
          <w:rStyle w:val="FootnoteReference"/>
        </w:rPr>
        <w:footnoteReference w:id="74"/>
      </w:r>
      <w:r w:rsidRPr="00A10139">
        <w:rPr>
          <w:rStyle w:val="FootnoteReference"/>
        </w:rPr>
        <w:t xml:space="preserve"> </w:t>
      </w:r>
      <w:r w:rsidRPr="00755A33">
        <w:t>embodies the Constitutional guarantee of the right to humane treatment of persons deprived of their liberty, this includes the right not to be tortured. The Correctional Services Amendment Act, 2008</w:t>
      </w:r>
      <w:r w:rsidRPr="00A10139">
        <w:rPr>
          <w:rStyle w:val="FootnoteReference"/>
        </w:rPr>
        <w:footnoteReference w:id="75"/>
      </w:r>
      <w:r w:rsidRPr="00A10139">
        <w:rPr>
          <w:rStyle w:val="FootnoteReference"/>
        </w:rPr>
        <w:t xml:space="preserve"> </w:t>
      </w:r>
      <w:r w:rsidRPr="00755A33">
        <w:t>abolished the concept and practice of solitary confinement in all South African correctional facilities and also obligates all correctional officers to immediately report all instances where inmates have been placed under mechanical restraint i.e. handcuffs or leg irons. The legislation provides a mechanism for detecting and punishing all acts of torture in correctional facilities. Any individual who alleges that he or she has been subjected to torture may complain to the South African Police Service, the IPID, the Judicial Inspectorate for Correctional Services, the Public Protector or the South African Human Rights Commission. In addition, South Africa ascribes to the Nelson Mandela Rules which it helped promote at the United Nations. The South African Cabinet approved these Rules in March 2018. The Rules are a set of universally acknowledged minimum standards guiding the treatment of prisoners to which member states of the United Nations re-committed themselves in December 2017. The Nelson Mandela Rules outline, amongst others, that there shall be no discrimination; that the religious beliefs and moral precepts of prisoners shall be respected; and that legal representation and protection are mandated in regard to vulnerable groups within the prison population.</w:t>
      </w:r>
    </w:p>
    <w:p w14:paraId="43FAA308" w14:textId="5C6BC4C3" w:rsidR="00755A33" w:rsidRPr="00755A33" w:rsidRDefault="00755A33" w:rsidP="00755A33">
      <w:pPr>
        <w:pStyle w:val="SingleTxtG"/>
      </w:pPr>
      <w:r w:rsidRPr="00755A33">
        <w:t>82.</w:t>
      </w:r>
      <w:r w:rsidRPr="00755A33">
        <w:tab/>
        <w:t>The Prevention and Combating of Torture of Persons Act, 2013</w:t>
      </w:r>
      <w:r w:rsidRPr="00A10139">
        <w:rPr>
          <w:rStyle w:val="FootnoteReference"/>
        </w:rPr>
        <w:footnoteReference w:id="76"/>
      </w:r>
      <w:r w:rsidRPr="00A10139">
        <w:rPr>
          <w:rStyle w:val="FootnoteReference"/>
        </w:rPr>
        <w:t xml:space="preserve"> </w:t>
      </w:r>
      <w:r w:rsidRPr="00755A33">
        <w:t>gives legislative effect to the obligations that South Africa has undertaken under the Convention against Torture and Other Cruel, Inhuman or Degrading Treatment or Punishment.</w:t>
      </w:r>
      <w:r w:rsidR="003D2FA2">
        <w:t xml:space="preserve"> </w:t>
      </w:r>
      <w:r w:rsidRPr="00755A33">
        <w:t>South Africa signed the Convention on 29 January 1993 and ratified the Convention on 10 December 1998.</w:t>
      </w:r>
    </w:p>
    <w:p w14:paraId="014D3F67" w14:textId="77777777" w:rsidR="00755A33" w:rsidRPr="00755A33" w:rsidRDefault="00755A33" w:rsidP="00755A33">
      <w:pPr>
        <w:pStyle w:val="SingleTxtG"/>
      </w:pPr>
      <w:r w:rsidRPr="00755A33">
        <w:t>83.</w:t>
      </w:r>
      <w:r w:rsidRPr="00755A33">
        <w:tab/>
        <w:t>The Prevention and Combating of Torture of Persons Act, in its Preamble, provides that, mindful of a shameful history of gross human rights abuses including torture, the Republic of South Africa is committed, since 1994, to prevent and combat torture of persons. Furthermore, the Act gives recognition to the equal and inalienable rights of all persons as the foundation of freedom, dignity, justice and peace in the world. It recognises that the promotion of universal respect for human rights and the protection of human dignity are paramount; and seeks to ensure that no one is subjected to acts of torture.</w:t>
      </w:r>
    </w:p>
    <w:p w14:paraId="0B860F90" w14:textId="2D684EEC" w:rsidR="00755A33" w:rsidRPr="00A10139" w:rsidRDefault="00755A33" w:rsidP="00755A33">
      <w:pPr>
        <w:pStyle w:val="SingleTxtG"/>
        <w:rPr>
          <w:rStyle w:val="FootnoteReference"/>
        </w:rPr>
      </w:pPr>
      <w:r w:rsidRPr="00755A33">
        <w:t>84.</w:t>
      </w:r>
      <w:r w:rsidRPr="00755A33">
        <w:tab/>
        <w:t xml:space="preserve">The Act provides for the prosecution of persons who commit offences of torture as well as setting out the appropriate penalties, which include life imprisonment. The Act further provides for the prohibition and the combating of torture; measures aimed at the prevention of torture; and also for the training of persons, who may be involved in the custody, interrogation or treatment of a person subjected to any form of arrest, detention or imprisonment. Another preventative measure is the development of programmes to promote public awareness about torture and the measures to combat it. Prior to the promulgation of </w:t>
      </w:r>
      <w:r w:rsidRPr="00755A33">
        <w:lastRenderedPageBreak/>
        <w:t>the Prevention and Combating of Torture of Persons Act, 2013, a number of legislative and other measures were put in place to deal with other forms of cruel, inhumane or degrading treatment or punishment of persons. These include measures such as the Correctional Services Amendment Act, 2008.</w:t>
      </w:r>
      <w:r w:rsidRPr="00A10139">
        <w:rPr>
          <w:rStyle w:val="FootnoteReference"/>
        </w:rPr>
        <w:footnoteReference w:id="77"/>
      </w:r>
    </w:p>
    <w:p w14:paraId="310FC32F" w14:textId="23F22E80" w:rsidR="00755A33" w:rsidRPr="00755A33" w:rsidRDefault="00755A33" w:rsidP="00755A33">
      <w:pPr>
        <w:pStyle w:val="SingleTxtG"/>
      </w:pPr>
      <w:r w:rsidRPr="00755A33">
        <w:t>85.</w:t>
      </w:r>
      <w:r w:rsidRPr="00755A33">
        <w:tab/>
        <w:t>The Judicial Inspectorate for Correctional Services (</w:t>
      </w:r>
      <w:r w:rsidR="00A10139">
        <w:t>“</w:t>
      </w:r>
      <w:r w:rsidRPr="00755A33">
        <w:t>JICS</w:t>
      </w:r>
      <w:r w:rsidR="00A10139">
        <w:t>”</w:t>
      </w:r>
      <w:r w:rsidRPr="00755A33">
        <w:t>) is a vital watchdog body that seeks to ensure that inmates</w:t>
      </w:r>
      <w:r w:rsidR="00A10139">
        <w:t>’</w:t>
      </w:r>
      <w:r w:rsidRPr="00755A33">
        <w:t xml:space="preserve"> rights, as contained in the Constitution and relevant legislation and policy, are respected, protected, promoted and fulfilled. Section 85(1) of the Correctional Services Act, 1998</w:t>
      </w:r>
      <w:r w:rsidRPr="00A10139">
        <w:rPr>
          <w:rStyle w:val="FootnoteReference"/>
        </w:rPr>
        <w:footnoteReference w:id="78"/>
      </w:r>
      <w:r w:rsidRPr="00A10139">
        <w:rPr>
          <w:rStyle w:val="FootnoteReference"/>
        </w:rPr>
        <w:t xml:space="preserve"> </w:t>
      </w:r>
      <w:r w:rsidRPr="00755A33">
        <w:t>provides for the establishment of an independent office, the JICS, under the control of an Inspecting Judge. The object of the JICS is to facilitate the inspection of correctional centres in order that the Inspecting Judge may report on the treatment of inmates in correctional centres and on conditions in correctional centres.</w:t>
      </w:r>
    </w:p>
    <w:p w14:paraId="44BFA612" w14:textId="77777777" w:rsidR="00755A33" w:rsidRPr="00755A33" w:rsidRDefault="00755A33" w:rsidP="00755A33">
      <w:pPr>
        <w:pStyle w:val="H23G"/>
      </w:pPr>
      <w:r w:rsidRPr="00755A33">
        <w:tab/>
      </w:r>
      <w:r w:rsidRPr="00755A33">
        <w:tab/>
        <w:t>Prisons</w:t>
      </w:r>
    </w:p>
    <w:p w14:paraId="0752E762" w14:textId="02806239" w:rsidR="00755A33" w:rsidRPr="00755A33" w:rsidRDefault="00755A33" w:rsidP="00755A33">
      <w:pPr>
        <w:pStyle w:val="SingleTxtG"/>
      </w:pPr>
      <w:r w:rsidRPr="00755A33">
        <w:t>86.</w:t>
      </w:r>
      <w:r w:rsidRPr="00755A33">
        <w:tab/>
        <w:t>Overcrowding in our correctional facilities remains a challenge. An eight-pronged strategy which include the following elements is implemented:</w:t>
      </w:r>
    </w:p>
    <w:p w14:paraId="12834683" w14:textId="77777777" w:rsidR="00755A33" w:rsidRPr="00755A33" w:rsidRDefault="00755A33" w:rsidP="00A941E4">
      <w:pPr>
        <w:pStyle w:val="Bullet1G"/>
        <w:numPr>
          <w:ilvl w:val="0"/>
          <w:numId w:val="1"/>
        </w:numPr>
      </w:pPr>
      <w:r w:rsidRPr="00755A33">
        <w:t xml:space="preserve">Managing levels of Remand Detainees through the Integrated Justice System Case Management Task Team, Inter-sectoral Committee on Child Justice, Provincial Efficiency Enhancement Committees (PEECs), National Efficiency Enhancement Committee and the National Operation Committee (NOC); </w:t>
      </w:r>
    </w:p>
    <w:p w14:paraId="5134D400" w14:textId="77777777" w:rsidR="00755A33" w:rsidRPr="00755A33" w:rsidRDefault="00755A33" w:rsidP="00A941E4">
      <w:pPr>
        <w:pStyle w:val="Bullet1G"/>
        <w:numPr>
          <w:ilvl w:val="0"/>
          <w:numId w:val="1"/>
        </w:numPr>
      </w:pPr>
      <w:r w:rsidRPr="00755A33">
        <w:t>Managing levels of sentenced inmates through improving effective &amp; appropriate use of conversion of sentence to community correctional supervision, release on parole, &amp; transfers between correctional centres to attempt to establish some degree of evenness of overcrowding;</w:t>
      </w:r>
    </w:p>
    <w:p w14:paraId="72B5D79E" w14:textId="77777777" w:rsidR="00755A33" w:rsidRPr="00755A33" w:rsidRDefault="00755A33" w:rsidP="00A941E4">
      <w:pPr>
        <w:pStyle w:val="Bullet1G"/>
        <w:numPr>
          <w:ilvl w:val="0"/>
          <w:numId w:val="1"/>
        </w:numPr>
      </w:pPr>
      <w:r w:rsidRPr="00755A33">
        <w:t>Ensuring progress with DCS capital works programme to upgrade correctional facilities &amp; to build new correctional centres that are both cost effective &amp; rehabilitation oriented; and</w:t>
      </w:r>
    </w:p>
    <w:p w14:paraId="451DBD83" w14:textId="77777777" w:rsidR="00755A33" w:rsidRPr="00755A33" w:rsidRDefault="00755A33" w:rsidP="00A941E4">
      <w:pPr>
        <w:pStyle w:val="Bullet1G"/>
        <w:numPr>
          <w:ilvl w:val="0"/>
          <w:numId w:val="1"/>
        </w:numPr>
      </w:pPr>
      <w:r w:rsidRPr="00755A33">
        <w:t>Encouraging debate in South Africa about reason for incarceration as a sentence &amp; encouraging an approach to appropriate sentencing that is focused on facilitating rehabilitation;</w:t>
      </w:r>
    </w:p>
    <w:p w14:paraId="20FC20D6" w14:textId="77777777" w:rsidR="00755A33" w:rsidRPr="00755A33" w:rsidRDefault="00755A33" w:rsidP="00755A33">
      <w:pPr>
        <w:pStyle w:val="SingleTxtG"/>
      </w:pPr>
      <w:r w:rsidRPr="00755A33">
        <w:t>87.</w:t>
      </w:r>
      <w:r w:rsidRPr="00755A33">
        <w:tab/>
        <w:t>The total number of inmates in correctional centres as at 31 March 2018 is set out in the table below.</w:t>
      </w:r>
    </w:p>
    <w:p w14:paraId="038467D8" w14:textId="3DA8595E" w:rsidR="00755A33" w:rsidRPr="00755A33" w:rsidRDefault="00755A33" w:rsidP="00A27CC1">
      <w:pPr>
        <w:pStyle w:val="H23G"/>
      </w:pPr>
      <w:r w:rsidRPr="00A27CC1">
        <w:rPr>
          <w:b w:val="0"/>
          <w:bCs/>
        </w:rPr>
        <w:tab/>
      </w:r>
      <w:r w:rsidRPr="00A27CC1">
        <w:rPr>
          <w:b w:val="0"/>
          <w:bCs/>
        </w:rPr>
        <w:tab/>
        <w:t>Table 22</w:t>
      </w:r>
      <w:r w:rsidR="00A27CC1" w:rsidRPr="00A27CC1">
        <w:rPr>
          <w:b w:val="0"/>
          <w:bCs/>
        </w:rPr>
        <w:br/>
      </w:r>
      <w:r w:rsidRPr="00755A33">
        <w:t>Inmates in correctional centres (31 March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559"/>
        <w:gridCol w:w="1276"/>
        <w:gridCol w:w="1276"/>
        <w:gridCol w:w="850"/>
        <w:gridCol w:w="1133"/>
      </w:tblGrid>
      <w:tr w:rsidR="00755A33" w:rsidRPr="00A27CC1" w14:paraId="562D674F" w14:textId="77777777" w:rsidTr="009959C9">
        <w:trPr>
          <w:tblHeader/>
        </w:trPr>
        <w:tc>
          <w:tcPr>
            <w:tcW w:w="1276" w:type="dxa"/>
            <w:tcBorders>
              <w:top w:val="single" w:sz="4" w:space="0" w:color="auto"/>
              <w:bottom w:val="single" w:sz="12" w:space="0" w:color="auto"/>
            </w:tcBorders>
            <w:shd w:val="clear" w:color="auto" w:fill="auto"/>
            <w:vAlign w:val="bottom"/>
          </w:tcPr>
          <w:p w14:paraId="0990827E" w14:textId="34ADD06A" w:rsidR="00755A33" w:rsidRPr="00A27CC1" w:rsidRDefault="00A27CC1" w:rsidP="00A27CC1">
            <w:pPr>
              <w:spacing w:before="80" w:after="80" w:line="200" w:lineRule="exact"/>
              <w:ind w:right="113"/>
              <w:rPr>
                <w:rFonts w:eastAsia="Calibri"/>
                <w:i/>
                <w:sz w:val="16"/>
              </w:rPr>
            </w:pPr>
            <w:r w:rsidRPr="00A27CC1">
              <w:rPr>
                <w:rFonts w:eastAsia="Calibri"/>
                <w:i/>
                <w:sz w:val="16"/>
              </w:rPr>
              <w:t>Region</w:t>
            </w:r>
          </w:p>
        </w:tc>
        <w:tc>
          <w:tcPr>
            <w:tcW w:w="1559" w:type="dxa"/>
            <w:tcBorders>
              <w:top w:val="single" w:sz="4" w:space="0" w:color="auto"/>
              <w:bottom w:val="single" w:sz="12" w:space="0" w:color="auto"/>
            </w:tcBorders>
            <w:shd w:val="clear" w:color="auto" w:fill="auto"/>
            <w:vAlign w:val="bottom"/>
          </w:tcPr>
          <w:p w14:paraId="07EAD805" w14:textId="16E82A9A" w:rsidR="00755A33" w:rsidRPr="00A27CC1" w:rsidRDefault="00A27CC1" w:rsidP="00A27CC1">
            <w:pPr>
              <w:spacing w:before="80" w:after="80" w:line="200" w:lineRule="exact"/>
              <w:ind w:right="113"/>
              <w:jc w:val="right"/>
              <w:rPr>
                <w:rFonts w:eastAsia="Calibri"/>
                <w:i/>
                <w:sz w:val="16"/>
              </w:rPr>
            </w:pPr>
            <w:r w:rsidRPr="00A27CC1">
              <w:rPr>
                <w:rFonts w:eastAsia="Calibri"/>
                <w:i/>
                <w:sz w:val="16"/>
              </w:rPr>
              <w:t>Approved bed space</w:t>
            </w:r>
          </w:p>
        </w:tc>
        <w:tc>
          <w:tcPr>
            <w:tcW w:w="1276" w:type="dxa"/>
            <w:tcBorders>
              <w:top w:val="single" w:sz="4" w:space="0" w:color="auto"/>
              <w:bottom w:val="single" w:sz="12" w:space="0" w:color="auto"/>
            </w:tcBorders>
            <w:shd w:val="clear" w:color="auto" w:fill="auto"/>
            <w:vAlign w:val="bottom"/>
          </w:tcPr>
          <w:p w14:paraId="576DECCA" w14:textId="02A04700" w:rsidR="00755A33" w:rsidRPr="00A27CC1" w:rsidRDefault="00A27CC1" w:rsidP="00A27CC1">
            <w:pPr>
              <w:spacing w:before="80" w:after="80" w:line="200" w:lineRule="exact"/>
              <w:ind w:right="113"/>
              <w:jc w:val="right"/>
              <w:rPr>
                <w:rFonts w:eastAsia="Calibri"/>
                <w:i/>
                <w:sz w:val="16"/>
              </w:rPr>
            </w:pPr>
            <w:r w:rsidRPr="00A27CC1">
              <w:rPr>
                <w:rFonts w:eastAsia="Calibri"/>
                <w:i/>
                <w:sz w:val="16"/>
              </w:rPr>
              <w:t>Unsentenced</w:t>
            </w:r>
          </w:p>
        </w:tc>
        <w:tc>
          <w:tcPr>
            <w:tcW w:w="1276" w:type="dxa"/>
            <w:tcBorders>
              <w:top w:val="single" w:sz="4" w:space="0" w:color="auto"/>
              <w:bottom w:val="single" w:sz="12" w:space="0" w:color="auto"/>
            </w:tcBorders>
            <w:shd w:val="clear" w:color="auto" w:fill="auto"/>
            <w:vAlign w:val="bottom"/>
          </w:tcPr>
          <w:p w14:paraId="2F21EB55" w14:textId="305FAB2D" w:rsidR="00755A33" w:rsidRPr="00A27CC1" w:rsidRDefault="00A27CC1" w:rsidP="00A27CC1">
            <w:pPr>
              <w:spacing w:before="80" w:after="80" w:line="200" w:lineRule="exact"/>
              <w:ind w:right="113"/>
              <w:jc w:val="right"/>
              <w:rPr>
                <w:rFonts w:eastAsia="Calibri"/>
                <w:i/>
                <w:sz w:val="16"/>
              </w:rPr>
            </w:pPr>
            <w:r w:rsidRPr="00A27CC1">
              <w:rPr>
                <w:rFonts w:eastAsia="Calibri"/>
                <w:i/>
                <w:sz w:val="16"/>
              </w:rPr>
              <w:t>Sentenced</w:t>
            </w:r>
          </w:p>
        </w:tc>
        <w:tc>
          <w:tcPr>
            <w:tcW w:w="850" w:type="dxa"/>
            <w:tcBorders>
              <w:top w:val="single" w:sz="4" w:space="0" w:color="auto"/>
              <w:bottom w:val="single" w:sz="12" w:space="0" w:color="auto"/>
            </w:tcBorders>
            <w:shd w:val="clear" w:color="auto" w:fill="auto"/>
            <w:vAlign w:val="bottom"/>
          </w:tcPr>
          <w:p w14:paraId="434DEF93" w14:textId="070DECEE" w:rsidR="00755A33" w:rsidRPr="00A27CC1" w:rsidRDefault="00A27CC1" w:rsidP="00A27CC1">
            <w:pPr>
              <w:spacing w:before="80" w:after="80" w:line="200" w:lineRule="exact"/>
              <w:ind w:right="113"/>
              <w:jc w:val="right"/>
              <w:rPr>
                <w:rFonts w:eastAsia="Calibri"/>
                <w:i/>
                <w:sz w:val="16"/>
              </w:rPr>
            </w:pPr>
            <w:r w:rsidRPr="00A27CC1">
              <w:rPr>
                <w:rFonts w:eastAsia="Calibri"/>
                <w:i/>
                <w:sz w:val="16"/>
              </w:rPr>
              <w:t>Total</w:t>
            </w:r>
          </w:p>
        </w:tc>
        <w:tc>
          <w:tcPr>
            <w:tcW w:w="1133" w:type="dxa"/>
            <w:tcBorders>
              <w:top w:val="single" w:sz="4" w:space="0" w:color="auto"/>
              <w:bottom w:val="single" w:sz="12" w:space="0" w:color="auto"/>
            </w:tcBorders>
            <w:shd w:val="clear" w:color="auto" w:fill="auto"/>
            <w:vAlign w:val="bottom"/>
          </w:tcPr>
          <w:p w14:paraId="1FECB01F" w14:textId="0E02E624" w:rsidR="00755A33" w:rsidRPr="00A27CC1" w:rsidRDefault="00A27CC1" w:rsidP="00A27CC1">
            <w:pPr>
              <w:spacing w:before="80" w:after="80" w:line="200" w:lineRule="exact"/>
              <w:ind w:right="113"/>
              <w:jc w:val="right"/>
              <w:rPr>
                <w:rFonts w:eastAsia="Calibri"/>
                <w:i/>
                <w:sz w:val="16"/>
              </w:rPr>
            </w:pPr>
            <w:r w:rsidRPr="00A27CC1">
              <w:rPr>
                <w:rFonts w:eastAsia="Calibri"/>
                <w:i/>
                <w:sz w:val="16"/>
              </w:rPr>
              <w:t>Occupancy %</w:t>
            </w:r>
          </w:p>
        </w:tc>
      </w:tr>
      <w:tr w:rsidR="00755A33" w:rsidRPr="00A27CC1" w14:paraId="17DE5A4D" w14:textId="77777777" w:rsidTr="009959C9">
        <w:tc>
          <w:tcPr>
            <w:tcW w:w="1276" w:type="dxa"/>
            <w:tcBorders>
              <w:top w:val="single" w:sz="12" w:space="0" w:color="auto"/>
            </w:tcBorders>
            <w:shd w:val="clear" w:color="auto" w:fill="auto"/>
          </w:tcPr>
          <w:p w14:paraId="26E11792" w14:textId="77777777" w:rsidR="00755A33" w:rsidRPr="00A27CC1" w:rsidRDefault="00755A33" w:rsidP="00A27CC1">
            <w:pPr>
              <w:spacing w:before="40" w:after="40" w:line="220" w:lineRule="exact"/>
              <w:ind w:right="113"/>
              <w:rPr>
                <w:rFonts w:eastAsia="Calibri"/>
                <w:sz w:val="18"/>
              </w:rPr>
            </w:pPr>
            <w:r w:rsidRPr="00A27CC1">
              <w:rPr>
                <w:rFonts w:eastAsia="Calibri"/>
                <w:sz w:val="18"/>
              </w:rPr>
              <w:t>Gauteng</w:t>
            </w:r>
          </w:p>
        </w:tc>
        <w:tc>
          <w:tcPr>
            <w:tcW w:w="1559" w:type="dxa"/>
            <w:tcBorders>
              <w:top w:val="single" w:sz="12" w:space="0" w:color="auto"/>
            </w:tcBorders>
            <w:shd w:val="clear" w:color="auto" w:fill="auto"/>
            <w:vAlign w:val="bottom"/>
          </w:tcPr>
          <w:p w14:paraId="2451F5A9"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25 421</w:t>
            </w:r>
          </w:p>
        </w:tc>
        <w:tc>
          <w:tcPr>
            <w:tcW w:w="1276" w:type="dxa"/>
            <w:tcBorders>
              <w:top w:val="single" w:sz="12" w:space="0" w:color="auto"/>
            </w:tcBorders>
            <w:shd w:val="clear" w:color="auto" w:fill="auto"/>
            <w:vAlign w:val="bottom"/>
          </w:tcPr>
          <w:p w14:paraId="774A2204" w14:textId="77777777" w:rsidR="00755A33" w:rsidRPr="00A27CC1" w:rsidRDefault="00755A33" w:rsidP="00A27CC1">
            <w:pPr>
              <w:spacing w:before="40" w:after="40" w:line="220" w:lineRule="exact"/>
              <w:ind w:right="113"/>
              <w:jc w:val="right"/>
              <w:rPr>
                <w:rFonts w:eastAsia="Calibri"/>
                <w:bCs/>
                <w:sz w:val="18"/>
              </w:rPr>
            </w:pPr>
            <w:r w:rsidRPr="00A27CC1">
              <w:rPr>
                <w:rFonts w:eastAsia="Calibri"/>
                <w:bCs/>
                <w:sz w:val="18"/>
              </w:rPr>
              <w:t>11 117</w:t>
            </w:r>
          </w:p>
        </w:tc>
        <w:tc>
          <w:tcPr>
            <w:tcW w:w="1276" w:type="dxa"/>
            <w:tcBorders>
              <w:top w:val="single" w:sz="12" w:space="0" w:color="auto"/>
            </w:tcBorders>
            <w:shd w:val="clear" w:color="auto" w:fill="auto"/>
            <w:vAlign w:val="bottom"/>
          </w:tcPr>
          <w:p w14:paraId="7207FA8C" w14:textId="77777777" w:rsidR="00755A33" w:rsidRPr="00A27CC1" w:rsidRDefault="00755A33" w:rsidP="00A27CC1">
            <w:pPr>
              <w:spacing w:before="40" w:after="40" w:line="220" w:lineRule="exact"/>
              <w:ind w:right="113"/>
              <w:jc w:val="right"/>
              <w:rPr>
                <w:rFonts w:eastAsia="Calibri"/>
                <w:bCs/>
                <w:sz w:val="18"/>
              </w:rPr>
            </w:pPr>
            <w:r w:rsidRPr="00A27CC1">
              <w:rPr>
                <w:rFonts w:eastAsia="Calibri"/>
                <w:bCs/>
                <w:sz w:val="18"/>
              </w:rPr>
              <w:t>26 000</w:t>
            </w:r>
          </w:p>
        </w:tc>
        <w:tc>
          <w:tcPr>
            <w:tcW w:w="850" w:type="dxa"/>
            <w:tcBorders>
              <w:top w:val="single" w:sz="12" w:space="0" w:color="auto"/>
            </w:tcBorders>
            <w:shd w:val="clear" w:color="auto" w:fill="auto"/>
            <w:vAlign w:val="bottom"/>
          </w:tcPr>
          <w:p w14:paraId="3723B9E2"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37 117</w:t>
            </w:r>
          </w:p>
        </w:tc>
        <w:tc>
          <w:tcPr>
            <w:tcW w:w="1133" w:type="dxa"/>
            <w:tcBorders>
              <w:top w:val="single" w:sz="12" w:space="0" w:color="auto"/>
            </w:tcBorders>
            <w:shd w:val="clear" w:color="auto" w:fill="auto"/>
            <w:vAlign w:val="bottom"/>
          </w:tcPr>
          <w:p w14:paraId="709ED1AA"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146.01%</w:t>
            </w:r>
          </w:p>
        </w:tc>
      </w:tr>
      <w:tr w:rsidR="00755A33" w:rsidRPr="00A27CC1" w14:paraId="3AC4E20A" w14:textId="77777777" w:rsidTr="009959C9">
        <w:tc>
          <w:tcPr>
            <w:tcW w:w="1276" w:type="dxa"/>
            <w:shd w:val="clear" w:color="auto" w:fill="auto"/>
          </w:tcPr>
          <w:p w14:paraId="483AF30B" w14:textId="77777777" w:rsidR="00755A33" w:rsidRPr="00A27CC1" w:rsidRDefault="00755A33" w:rsidP="00A27CC1">
            <w:pPr>
              <w:spacing w:before="40" w:after="40" w:line="220" w:lineRule="exact"/>
              <w:ind w:right="113"/>
              <w:rPr>
                <w:rFonts w:eastAsia="Calibri"/>
                <w:sz w:val="18"/>
              </w:rPr>
            </w:pPr>
            <w:r w:rsidRPr="00A27CC1">
              <w:rPr>
                <w:rFonts w:eastAsia="Calibri"/>
                <w:sz w:val="18"/>
              </w:rPr>
              <w:t>Western Cape</w:t>
            </w:r>
          </w:p>
        </w:tc>
        <w:tc>
          <w:tcPr>
            <w:tcW w:w="1559" w:type="dxa"/>
            <w:shd w:val="clear" w:color="auto" w:fill="auto"/>
            <w:vAlign w:val="bottom"/>
          </w:tcPr>
          <w:p w14:paraId="188ADA3F"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20 509</w:t>
            </w:r>
          </w:p>
        </w:tc>
        <w:tc>
          <w:tcPr>
            <w:tcW w:w="1276" w:type="dxa"/>
            <w:shd w:val="clear" w:color="auto" w:fill="auto"/>
            <w:vAlign w:val="bottom"/>
          </w:tcPr>
          <w:p w14:paraId="21E34FEC"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12 000</w:t>
            </w:r>
          </w:p>
        </w:tc>
        <w:tc>
          <w:tcPr>
            <w:tcW w:w="1276" w:type="dxa"/>
            <w:shd w:val="clear" w:color="auto" w:fill="auto"/>
            <w:vAlign w:val="bottom"/>
          </w:tcPr>
          <w:p w14:paraId="287DCA95"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18 157</w:t>
            </w:r>
          </w:p>
        </w:tc>
        <w:tc>
          <w:tcPr>
            <w:tcW w:w="850" w:type="dxa"/>
            <w:shd w:val="clear" w:color="auto" w:fill="auto"/>
            <w:vAlign w:val="bottom"/>
          </w:tcPr>
          <w:p w14:paraId="7CD1724B"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30 157</w:t>
            </w:r>
          </w:p>
        </w:tc>
        <w:tc>
          <w:tcPr>
            <w:tcW w:w="1133" w:type="dxa"/>
            <w:shd w:val="clear" w:color="auto" w:fill="auto"/>
            <w:vAlign w:val="bottom"/>
          </w:tcPr>
          <w:p w14:paraId="0A1AA1FB"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147.04%</w:t>
            </w:r>
          </w:p>
        </w:tc>
      </w:tr>
      <w:tr w:rsidR="00755A33" w:rsidRPr="00A27CC1" w14:paraId="0DB3EE6E" w14:textId="77777777" w:rsidTr="009959C9">
        <w:tc>
          <w:tcPr>
            <w:tcW w:w="1276" w:type="dxa"/>
            <w:shd w:val="clear" w:color="auto" w:fill="auto"/>
          </w:tcPr>
          <w:p w14:paraId="2E207AE4" w14:textId="77777777" w:rsidR="00755A33" w:rsidRPr="00A27CC1" w:rsidRDefault="00755A33" w:rsidP="00A27CC1">
            <w:pPr>
              <w:spacing w:before="40" w:after="40" w:line="220" w:lineRule="exact"/>
              <w:ind w:right="113"/>
              <w:rPr>
                <w:rFonts w:eastAsia="Calibri"/>
                <w:sz w:val="18"/>
              </w:rPr>
            </w:pPr>
            <w:r w:rsidRPr="00A27CC1">
              <w:rPr>
                <w:rFonts w:eastAsia="Calibri"/>
                <w:sz w:val="18"/>
              </w:rPr>
              <w:t>KwaZulu-Natal</w:t>
            </w:r>
          </w:p>
        </w:tc>
        <w:tc>
          <w:tcPr>
            <w:tcW w:w="1559" w:type="dxa"/>
            <w:shd w:val="clear" w:color="auto" w:fill="auto"/>
            <w:vAlign w:val="bottom"/>
          </w:tcPr>
          <w:p w14:paraId="2F174DD4"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20 054</w:t>
            </w:r>
          </w:p>
        </w:tc>
        <w:tc>
          <w:tcPr>
            <w:tcW w:w="1276" w:type="dxa"/>
            <w:shd w:val="clear" w:color="auto" w:fill="auto"/>
            <w:vAlign w:val="bottom"/>
          </w:tcPr>
          <w:p w14:paraId="2C117F0E"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6 220</w:t>
            </w:r>
          </w:p>
        </w:tc>
        <w:tc>
          <w:tcPr>
            <w:tcW w:w="1276" w:type="dxa"/>
            <w:shd w:val="clear" w:color="auto" w:fill="auto"/>
            <w:vAlign w:val="bottom"/>
          </w:tcPr>
          <w:p w14:paraId="3644090A"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21 712</w:t>
            </w:r>
          </w:p>
        </w:tc>
        <w:tc>
          <w:tcPr>
            <w:tcW w:w="850" w:type="dxa"/>
            <w:shd w:val="clear" w:color="auto" w:fill="auto"/>
            <w:vAlign w:val="bottom"/>
          </w:tcPr>
          <w:p w14:paraId="6B1B8D03"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27 932</w:t>
            </w:r>
          </w:p>
        </w:tc>
        <w:tc>
          <w:tcPr>
            <w:tcW w:w="1133" w:type="dxa"/>
            <w:shd w:val="clear" w:color="auto" w:fill="auto"/>
            <w:vAlign w:val="bottom"/>
          </w:tcPr>
          <w:p w14:paraId="1AFD97C4"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139.28%</w:t>
            </w:r>
          </w:p>
        </w:tc>
      </w:tr>
      <w:tr w:rsidR="00755A33" w:rsidRPr="00A27CC1" w14:paraId="2A40C051" w14:textId="77777777" w:rsidTr="009959C9">
        <w:tc>
          <w:tcPr>
            <w:tcW w:w="1276" w:type="dxa"/>
            <w:shd w:val="clear" w:color="auto" w:fill="auto"/>
          </w:tcPr>
          <w:p w14:paraId="4ACEBC97" w14:textId="77777777" w:rsidR="00755A33" w:rsidRPr="00A27CC1" w:rsidRDefault="00755A33" w:rsidP="00A27CC1">
            <w:pPr>
              <w:spacing w:before="40" w:after="40" w:line="220" w:lineRule="exact"/>
              <w:ind w:right="113"/>
              <w:rPr>
                <w:rFonts w:eastAsia="Calibri"/>
                <w:sz w:val="18"/>
              </w:rPr>
            </w:pPr>
            <w:r w:rsidRPr="00A27CC1">
              <w:rPr>
                <w:rFonts w:eastAsia="Calibri"/>
                <w:sz w:val="18"/>
              </w:rPr>
              <w:t>FSNC</w:t>
            </w:r>
          </w:p>
        </w:tc>
        <w:tc>
          <w:tcPr>
            <w:tcW w:w="1559" w:type="dxa"/>
            <w:shd w:val="clear" w:color="auto" w:fill="auto"/>
            <w:vAlign w:val="bottom"/>
          </w:tcPr>
          <w:p w14:paraId="7825C365"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20 550</w:t>
            </w:r>
          </w:p>
        </w:tc>
        <w:tc>
          <w:tcPr>
            <w:tcW w:w="1276" w:type="dxa"/>
            <w:shd w:val="clear" w:color="auto" w:fill="auto"/>
            <w:vAlign w:val="bottom"/>
          </w:tcPr>
          <w:p w14:paraId="5BC5F206"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5 052</w:t>
            </w:r>
          </w:p>
        </w:tc>
        <w:tc>
          <w:tcPr>
            <w:tcW w:w="1276" w:type="dxa"/>
            <w:shd w:val="clear" w:color="auto" w:fill="auto"/>
            <w:vAlign w:val="bottom"/>
          </w:tcPr>
          <w:p w14:paraId="53E2C597"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18 125</w:t>
            </w:r>
          </w:p>
        </w:tc>
        <w:tc>
          <w:tcPr>
            <w:tcW w:w="850" w:type="dxa"/>
            <w:shd w:val="clear" w:color="auto" w:fill="auto"/>
            <w:vAlign w:val="bottom"/>
          </w:tcPr>
          <w:p w14:paraId="3DC323E6" w14:textId="06D617B9" w:rsidR="00755A33" w:rsidRPr="00A27CC1" w:rsidRDefault="00755A33" w:rsidP="00A27CC1">
            <w:pPr>
              <w:spacing w:before="40" w:after="40" w:line="220" w:lineRule="exact"/>
              <w:ind w:right="113"/>
              <w:jc w:val="right"/>
              <w:rPr>
                <w:rFonts w:eastAsia="Calibri"/>
                <w:sz w:val="18"/>
              </w:rPr>
            </w:pPr>
            <w:r w:rsidRPr="00A27CC1">
              <w:rPr>
                <w:rFonts w:eastAsia="Calibri"/>
                <w:sz w:val="18"/>
              </w:rPr>
              <w:t>23</w:t>
            </w:r>
            <w:r w:rsidR="00A10139">
              <w:rPr>
                <w:rFonts w:eastAsia="Calibri"/>
                <w:sz w:val="18"/>
              </w:rPr>
              <w:t xml:space="preserve"> </w:t>
            </w:r>
            <w:r w:rsidRPr="00A27CC1">
              <w:rPr>
                <w:rFonts w:eastAsia="Calibri"/>
                <w:sz w:val="18"/>
              </w:rPr>
              <w:t>177</w:t>
            </w:r>
          </w:p>
        </w:tc>
        <w:tc>
          <w:tcPr>
            <w:tcW w:w="1133" w:type="dxa"/>
            <w:shd w:val="clear" w:color="auto" w:fill="auto"/>
            <w:vAlign w:val="bottom"/>
          </w:tcPr>
          <w:p w14:paraId="0244F391"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112.78%</w:t>
            </w:r>
          </w:p>
        </w:tc>
      </w:tr>
      <w:tr w:rsidR="00755A33" w:rsidRPr="00A27CC1" w14:paraId="1E67F46D" w14:textId="77777777" w:rsidTr="009959C9">
        <w:tc>
          <w:tcPr>
            <w:tcW w:w="1276" w:type="dxa"/>
            <w:shd w:val="clear" w:color="auto" w:fill="auto"/>
          </w:tcPr>
          <w:p w14:paraId="111EB793" w14:textId="77777777" w:rsidR="00755A33" w:rsidRPr="00A27CC1" w:rsidRDefault="00755A33" w:rsidP="00A27CC1">
            <w:pPr>
              <w:spacing w:before="40" w:after="40" w:line="220" w:lineRule="exact"/>
              <w:ind w:right="113"/>
              <w:rPr>
                <w:rFonts w:eastAsia="Calibri"/>
                <w:sz w:val="18"/>
              </w:rPr>
            </w:pPr>
            <w:r w:rsidRPr="00A27CC1">
              <w:rPr>
                <w:rFonts w:eastAsia="Calibri"/>
                <w:sz w:val="18"/>
              </w:rPr>
              <w:t>Eastern Cape</w:t>
            </w:r>
          </w:p>
        </w:tc>
        <w:tc>
          <w:tcPr>
            <w:tcW w:w="1559" w:type="dxa"/>
            <w:shd w:val="clear" w:color="auto" w:fill="auto"/>
            <w:vAlign w:val="bottom"/>
          </w:tcPr>
          <w:p w14:paraId="62754C34"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13 081</w:t>
            </w:r>
          </w:p>
        </w:tc>
        <w:tc>
          <w:tcPr>
            <w:tcW w:w="1276" w:type="dxa"/>
            <w:shd w:val="clear" w:color="auto" w:fill="auto"/>
            <w:vAlign w:val="bottom"/>
          </w:tcPr>
          <w:p w14:paraId="48F963DF"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5 290</w:t>
            </w:r>
          </w:p>
        </w:tc>
        <w:tc>
          <w:tcPr>
            <w:tcW w:w="1276" w:type="dxa"/>
            <w:shd w:val="clear" w:color="auto" w:fill="auto"/>
            <w:vAlign w:val="bottom"/>
          </w:tcPr>
          <w:p w14:paraId="22793AF4"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15 547</w:t>
            </w:r>
          </w:p>
        </w:tc>
        <w:tc>
          <w:tcPr>
            <w:tcW w:w="850" w:type="dxa"/>
            <w:shd w:val="clear" w:color="auto" w:fill="auto"/>
            <w:vAlign w:val="bottom"/>
          </w:tcPr>
          <w:p w14:paraId="1FD76D6C"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20 837</w:t>
            </w:r>
          </w:p>
        </w:tc>
        <w:tc>
          <w:tcPr>
            <w:tcW w:w="1133" w:type="dxa"/>
            <w:shd w:val="clear" w:color="auto" w:fill="auto"/>
            <w:vAlign w:val="bottom"/>
          </w:tcPr>
          <w:p w14:paraId="268D865A"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159.29%</w:t>
            </w:r>
          </w:p>
        </w:tc>
      </w:tr>
      <w:tr w:rsidR="00755A33" w:rsidRPr="00A27CC1" w14:paraId="2080E975" w14:textId="77777777" w:rsidTr="009959C9">
        <w:tc>
          <w:tcPr>
            <w:tcW w:w="1276" w:type="dxa"/>
            <w:shd w:val="clear" w:color="auto" w:fill="auto"/>
          </w:tcPr>
          <w:p w14:paraId="1518C940" w14:textId="77777777" w:rsidR="00755A33" w:rsidRPr="00A27CC1" w:rsidRDefault="00755A33" w:rsidP="00A27CC1">
            <w:pPr>
              <w:spacing w:before="40" w:after="40" w:line="220" w:lineRule="exact"/>
              <w:ind w:right="113"/>
              <w:rPr>
                <w:rFonts w:eastAsia="Calibri"/>
                <w:sz w:val="18"/>
              </w:rPr>
            </w:pPr>
            <w:r w:rsidRPr="00A27CC1">
              <w:rPr>
                <w:rFonts w:eastAsia="Calibri"/>
                <w:sz w:val="18"/>
              </w:rPr>
              <w:t>LMN</w:t>
            </w:r>
          </w:p>
        </w:tc>
        <w:tc>
          <w:tcPr>
            <w:tcW w:w="1559" w:type="dxa"/>
            <w:shd w:val="clear" w:color="auto" w:fill="auto"/>
            <w:vAlign w:val="bottom"/>
          </w:tcPr>
          <w:p w14:paraId="72ED52F2"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18 296</w:t>
            </w:r>
          </w:p>
        </w:tc>
        <w:tc>
          <w:tcPr>
            <w:tcW w:w="1276" w:type="dxa"/>
            <w:shd w:val="clear" w:color="auto" w:fill="auto"/>
            <w:vAlign w:val="bottom"/>
          </w:tcPr>
          <w:p w14:paraId="1593FEAF" w14:textId="77777777" w:rsidR="00755A33" w:rsidRPr="00A27CC1" w:rsidRDefault="00755A33" w:rsidP="00A27CC1">
            <w:pPr>
              <w:spacing w:before="40" w:after="40" w:line="220" w:lineRule="exact"/>
              <w:ind w:right="113"/>
              <w:jc w:val="right"/>
              <w:rPr>
                <w:rFonts w:eastAsia="Calibri"/>
                <w:sz w:val="18"/>
              </w:rPr>
            </w:pPr>
            <w:r w:rsidRPr="00A27CC1">
              <w:rPr>
                <w:rFonts w:eastAsia="Times New Roman"/>
                <w:bCs/>
                <w:sz w:val="18"/>
                <w:lang w:eastAsia="en-ZA"/>
              </w:rPr>
              <w:t>6 576</w:t>
            </w:r>
          </w:p>
        </w:tc>
        <w:tc>
          <w:tcPr>
            <w:tcW w:w="1276" w:type="dxa"/>
            <w:shd w:val="clear" w:color="auto" w:fill="auto"/>
            <w:vAlign w:val="bottom"/>
          </w:tcPr>
          <w:p w14:paraId="699E4149" w14:textId="77777777" w:rsidR="00755A33" w:rsidRPr="00A27CC1" w:rsidRDefault="00755A33" w:rsidP="00A27CC1">
            <w:pPr>
              <w:spacing w:before="40" w:after="40" w:line="220" w:lineRule="exact"/>
              <w:ind w:right="113"/>
              <w:jc w:val="right"/>
              <w:rPr>
                <w:rFonts w:eastAsia="Calibri"/>
                <w:sz w:val="18"/>
              </w:rPr>
            </w:pPr>
            <w:r w:rsidRPr="00A27CC1">
              <w:rPr>
                <w:rFonts w:eastAsia="Times New Roman"/>
                <w:bCs/>
                <w:sz w:val="18"/>
                <w:lang w:eastAsia="en-ZA"/>
              </w:rPr>
              <w:t>18 339</w:t>
            </w:r>
          </w:p>
        </w:tc>
        <w:tc>
          <w:tcPr>
            <w:tcW w:w="850" w:type="dxa"/>
            <w:shd w:val="clear" w:color="auto" w:fill="auto"/>
            <w:vAlign w:val="bottom"/>
          </w:tcPr>
          <w:p w14:paraId="773B72D2" w14:textId="77777777" w:rsidR="00755A33" w:rsidRPr="00A27CC1" w:rsidRDefault="00755A33" w:rsidP="00A27CC1">
            <w:pPr>
              <w:spacing w:before="40" w:after="40" w:line="220" w:lineRule="exact"/>
              <w:ind w:right="113"/>
              <w:jc w:val="right"/>
              <w:rPr>
                <w:rFonts w:eastAsia="Calibri"/>
                <w:sz w:val="18"/>
              </w:rPr>
            </w:pPr>
            <w:r w:rsidRPr="00A27CC1">
              <w:rPr>
                <w:rFonts w:eastAsia="Times New Roman"/>
                <w:bCs/>
                <w:sz w:val="18"/>
                <w:lang w:eastAsia="en-ZA"/>
              </w:rPr>
              <w:t>24 915</w:t>
            </w:r>
          </w:p>
        </w:tc>
        <w:tc>
          <w:tcPr>
            <w:tcW w:w="1133" w:type="dxa"/>
            <w:shd w:val="clear" w:color="auto" w:fill="auto"/>
            <w:vAlign w:val="bottom"/>
          </w:tcPr>
          <w:p w14:paraId="3EB0D24F" w14:textId="77777777" w:rsidR="00755A33" w:rsidRPr="00A27CC1" w:rsidRDefault="00755A33" w:rsidP="00A27CC1">
            <w:pPr>
              <w:spacing w:before="40" w:after="40" w:line="220" w:lineRule="exact"/>
              <w:ind w:right="113"/>
              <w:jc w:val="right"/>
              <w:rPr>
                <w:rFonts w:eastAsia="Calibri"/>
                <w:sz w:val="18"/>
              </w:rPr>
            </w:pPr>
            <w:r w:rsidRPr="00A27CC1">
              <w:rPr>
                <w:rFonts w:eastAsia="Times New Roman"/>
                <w:bCs/>
                <w:sz w:val="18"/>
                <w:lang w:eastAsia="en-ZA"/>
              </w:rPr>
              <w:t>136.18%</w:t>
            </w:r>
          </w:p>
        </w:tc>
      </w:tr>
      <w:tr w:rsidR="00755A33" w:rsidRPr="00A27CC1" w14:paraId="56DF4E42" w14:textId="77777777" w:rsidTr="009959C9">
        <w:tc>
          <w:tcPr>
            <w:tcW w:w="1276" w:type="dxa"/>
            <w:shd w:val="clear" w:color="auto" w:fill="auto"/>
          </w:tcPr>
          <w:p w14:paraId="0C88EF4B" w14:textId="77777777" w:rsidR="00755A33" w:rsidRPr="00A27CC1" w:rsidRDefault="00755A33" w:rsidP="00A27CC1">
            <w:pPr>
              <w:spacing w:before="40" w:after="40" w:line="220" w:lineRule="exact"/>
              <w:ind w:right="113"/>
              <w:rPr>
                <w:rFonts w:eastAsia="Calibri"/>
                <w:sz w:val="18"/>
              </w:rPr>
            </w:pPr>
            <w:r w:rsidRPr="00A27CC1">
              <w:rPr>
                <w:rFonts w:eastAsia="Calibri"/>
                <w:sz w:val="18"/>
              </w:rPr>
              <w:t>National</w:t>
            </w:r>
          </w:p>
        </w:tc>
        <w:tc>
          <w:tcPr>
            <w:tcW w:w="1559" w:type="dxa"/>
            <w:shd w:val="clear" w:color="auto" w:fill="auto"/>
            <w:vAlign w:val="bottom"/>
          </w:tcPr>
          <w:p w14:paraId="7C50D627"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 xml:space="preserve">117 911 </w:t>
            </w:r>
          </w:p>
        </w:tc>
        <w:tc>
          <w:tcPr>
            <w:tcW w:w="1276" w:type="dxa"/>
            <w:shd w:val="clear" w:color="auto" w:fill="auto"/>
            <w:vAlign w:val="bottom"/>
          </w:tcPr>
          <w:p w14:paraId="44348211"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46 255</w:t>
            </w:r>
          </w:p>
        </w:tc>
        <w:tc>
          <w:tcPr>
            <w:tcW w:w="1276" w:type="dxa"/>
            <w:shd w:val="clear" w:color="auto" w:fill="auto"/>
            <w:vAlign w:val="bottom"/>
          </w:tcPr>
          <w:p w14:paraId="2D6E8F3B"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117 880</w:t>
            </w:r>
          </w:p>
        </w:tc>
        <w:tc>
          <w:tcPr>
            <w:tcW w:w="850" w:type="dxa"/>
            <w:shd w:val="clear" w:color="auto" w:fill="auto"/>
            <w:vAlign w:val="bottom"/>
          </w:tcPr>
          <w:p w14:paraId="0579A819"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164 135</w:t>
            </w:r>
          </w:p>
        </w:tc>
        <w:tc>
          <w:tcPr>
            <w:tcW w:w="1133" w:type="dxa"/>
            <w:shd w:val="clear" w:color="auto" w:fill="auto"/>
            <w:vAlign w:val="bottom"/>
          </w:tcPr>
          <w:p w14:paraId="27327C82" w14:textId="77777777" w:rsidR="00755A33" w:rsidRPr="00A27CC1" w:rsidRDefault="00755A33" w:rsidP="00A27CC1">
            <w:pPr>
              <w:spacing w:before="40" w:after="40" w:line="220" w:lineRule="exact"/>
              <w:ind w:right="113"/>
              <w:jc w:val="right"/>
              <w:rPr>
                <w:rFonts w:eastAsia="Calibri"/>
                <w:sz w:val="18"/>
              </w:rPr>
            </w:pPr>
            <w:r w:rsidRPr="00A27CC1">
              <w:rPr>
                <w:rFonts w:eastAsia="Calibri"/>
                <w:sz w:val="18"/>
              </w:rPr>
              <w:t>137.77%</w:t>
            </w:r>
          </w:p>
        </w:tc>
      </w:tr>
    </w:tbl>
    <w:p w14:paraId="4FCA1B4F" w14:textId="62A9DCD0" w:rsidR="00755A33" w:rsidRPr="00755A33" w:rsidRDefault="00755A33" w:rsidP="00AB3352">
      <w:pPr>
        <w:pStyle w:val="H23G"/>
      </w:pPr>
      <w:r w:rsidRPr="00AB3352">
        <w:rPr>
          <w:b w:val="0"/>
          <w:bCs/>
        </w:rPr>
        <w:tab/>
      </w:r>
      <w:r w:rsidRPr="00AB3352">
        <w:rPr>
          <w:b w:val="0"/>
          <w:bCs/>
        </w:rPr>
        <w:tab/>
        <w:t>Table 23</w:t>
      </w:r>
      <w:r w:rsidR="00AB3352">
        <w:br/>
      </w:r>
      <w:r w:rsidRPr="00755A33">
        <w:t>Number of sentenced offenders per crime categories (offence type), 31 December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704"/>
        <w:gridCol w:w="2666"/>
      </w:tblGrid>
      <w:tr w:rsidR="00755A33" w:rsidRPr="00215A61" w14:paraId="1D8FC60A" w14:textId="77777777" w:rsidTr="00215A61">
        <w:trPr>
          <w:tblHeader/>
        </w:trPr>
        <w:tc>
          <w:tcPr>
            <w:tcW w:w="8201"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17867DAB" w14:textId="77777777" w:rsidR="00755A33" w:rsidRPr="00215A61" w:rsidRDefault="00755A33" w:rsidP="00215A61">
            <w:pPr>
              <w:spacing w:before="80" w:after="80" w:line="200" w:lineRule="exact"/>
              <w:ind w:right="113"/>
              <w:rPr>
                <w:rFonts w:eastAsia="Calibri"/>
                <w:bCs/>
                <w:i/>
                <w:sz w:val="16"/>
                <w:szCs w:val="24"/>
              </w:rPr>
            </w:pPr>
            <w:r w:rsidRPr="00215A61">
              <w:rPr>
                <w:rFonts w:eastAsia="Calibri"/>
                <w:bCs/>
                <w:i/>
                <w:sz w:val="16"/>
                <w:szCs w:val="24"/>
              </w:rPr>
              <w:t>Number of sentenced offenders per crime categories (offence type) as on 31 December 2017</w:t>
            </w:r>
          </w:p>
        </w:tc>
      </w:tr>
      <w:tr w:rsidR="00755A33" w:rsidRPr="00215A61" w14:paraId="72FDEC22" w14:textId="77777777" w:rsidTr="00B06839">
        <w:tc>
          <w:tcPr>
            <w:tcW w:w="5242"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2FAD3AF6" w14:textId="77777777" w:rsidR="00755A33" w:rsidRPr="00215A61" w:rsidRDefault="00755A33" w:rsidP="00215A61">
            <w:pPr>
              <w:spacing w:before="80" w:after="80" w:line="200" w:lineRule="exact"/>
              <w:ind w:right="113"/>
              <w:rPr>
                <w:rFonts w:eastAsia="Calibri"/>
                <w:bCs/>
                <w:i/>
                <w:sz w:val="16"/>
                <w:szCs w:val="24"/>
              </w:rPr>
            </w:pPr>
            <w:r w:rsidRPr="00215A61">
              <w:rPr>
                <w:rFonts w:eastAsia="Calibri"/>
                <w:bCs/>
                <w:i/>
                <w:sz w:val="16"/>
                <w:szCs w:val="24"/>
              </w:rPr>
              <w:t>Crime Categories</w:t>
            </w:r>
          </w:p>
        </w:tc>
        <w:tc>
          <w:tcPr>
            <w:tcW w:w="2959"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23BBB43A" w14:textId="77777777" w:rsidR="00755A33" w:rsidRPr="00215A61" w:rsidRDefault="00755A33" w:rsidP="00215A61">
            <w:pPr>
              <w:spacing w:before="80" w:after="80" w:line="200" w:lineRule="exact"/>
              <w:ind w:right="113"/>
              <w:jc w:val="right"/>
              <w:rPr>
                <w:rFonts w:eastAsia="Calibri"/>
                <w:bCs/>
                <w:i/>
                <w:sz w:val="16"/>
                <w:szCs w:val="24"/>
              </w:rPr>
            </w:pPr>
            <w:r w:rsidRPr="00215A61">
              <w:rPr>
                <w:rFonts w:eastAsia="Calibri"/>
                <w:bCs/>
                <w:i/>
                <w:sz w:val="16"/>
                <w:szCs w:val="24"/>
              </w:rPr>
              <w:t>Total</w:t>
            </w:r>
          </w:p>
        </w:tc>
      </w:tr>
      <w:tr w:rsidR="00755A33" w:rsidRPr="00215A61" w14:paraId="53CF3685" w14:textId="77777777" w:rsidTr="00B06839">
        <w:tc>
          <w:tcPr>
            <w:tcW w:w="5242" w:type="dxa"/>
            <w:tcBorders>
              <w:top w:val="single" w:sz="12" w:space="0" w:color="auto"/>
              <w:bottom w:val="nil"/>
            </w:tcBorders>
            <w:shd w:val="clear" w:color="auto" w:fill="auto"/>
            <w:noWrap/>
            <w:tcMar>
              <w:top w:w="0" w:type="dxa"/>
              <w:left w:w="108" w:type="dxa"/>
              <w:bottom w:w="0" w:type="dxa"/>
              <w:right w:w="108" w:type="dxa"/>
            </w:tcMar>
            <w:hideMark/>
          </w:tcPr>
          <w:p w14:paraId="1258D71B" w14:textId="77777777" w:rsidR="00755A33" w:rsidRPr="00215A61" w:rsidRDefault="00755A33" w:rsidP="00215A61">
            <w:pPr>
              <w:spacing w:before="40" w:after="40" w:line="220" w:lineRule="exact"/>
              <w:ind w:right="113"/>
              <w:rPr>
                <w:rFonts w:eastAsia="Calibri"/>
                <w:sz w:val="18"/>
                <w:szCs w:val="24"/>
              </w:rPr>
            </w:pPr>
            <w:r w:rsidRPr="00215A61">
              <w:rPr>
                <w:rFonts w:eastAsia="Calibri"/>
                <w:sz w:val="18"/>
                <w:szCs w:val="24"/>
              </w:rPr>
              <w:t>Aggressive</w:t>
            </w:r>
          </w:p>
        </w:tc>
        <w:tc>
          <w:tcPr>
            <w:tcW w:w="2959" w:type="dxa"/>
            <w:tcBorders>
              <w:top w:val="single" w:sz="12" w:space="0" w:color="auto"/>
              <w:bottom w:val="nil"/>
            </w:tcBorders>
            <w:shd w:val="clear" w:color="auto" w:fill="auto"/>
            <w:noWrap/>
            <w:tcMar>
              <w:top w:w="0" w:type="dxa"/>
              <w:left w:w="108" w:type="dxa"/>
              <w:bottom w:w="0" w:type="dxa"/>
              <w:right w:w="108" w:type="dxa"/>
            </w:tcMar>
            <w:hideMark/>
          </w:tcPr>
          <w:p w14:paraId="7540D8EF" w14:textId="77777777" w:rsidR="00755A33" w:rsidRPr="00215A61" w:rsidRDefault="00755A33" w:rsidP="00215A61">
            <w:pPr>
              <w:spacing w:before="40" w:after="40" w:line="220" w:lineRule="exact"/>
              <w:ind w:right="113"/>
              <w:jc w:val="right"/>
              <w:rPr>
                <w:rFonts w:eastAsia="Calibri"/>
                <w:sz w:val="18"/>
                <w:szCs w:val="24"/>
              </w:rPr>
            </w:pPr>
            <w:r w:rsidRPr="00215A61">
              <w:rPr>
                <w:rFonts w:eastAsia="Calibri"/>
                <w:sz w:val="18"/>
                <w:szCs w:val="24"/>
              </w:rPr>
              <w:t>64 795</w:t>
            </w:r>
          </w:p>
        </w:tc>
      </w:tr>
      <w:tr w:rsidR="00755A33" w:rsidRPr="00215A61" w14:paraId="406ABEA7" w14:textId="77777777" w:rsidTr="00B06839">
        <w:tc>
          <w:tcPr>
            <w:tcW w:w="5242" w:type="dxa"/>
            <w:tcBorders>
              <w:top w:val="nil"/>
            </w:tcBorders>
            <w:shd w:val="clear" w:color="auto" w:fill="auto"/>
            <w:noWrap/>
            <w:tcMar>
              <w:top w:w="0" w:type="dxa"/>
              <w:left w:w="108" w:type="dxa"/>
              <w:bottom w:w="0" w:type="dxa"/>
              <w:right w:w="108" w:type="dxa"/>
            </w:tcMar>
            <w:hideMark/>
          </w:tcPr>
          <w:p w14:paraId="4F6B6328" w14:textId="77777777" w:rsidR="00755A33" w:rsidRPr="00215A61" w:rsidRDefault="00755A33" w:rsidP="00215A61">
            <w:pPr>
              <w:spacing w:before="40" w:after="40" w:line="220" w:lineRule="exact"/>
              <w:ind w:right="113"/>
              <w:rPr>
                <w:rFonts w:eastAsia="Calibri"/>
                <w:sz w:val="18"/>
                <w:szCs w:val="24"/>
              </w:rPr>
            </w:pPr>
            <w:r w:rsidRPr="00215A61">
              <w:rPr>
                <w:rFonts w:eastAsia="Calibri"/>
                <w:sz w:val="18"/>
                <w:szCs w:val="24"/>
              </w:rPr>
              <w:lastRenderedPageBreak/>
              <w:t>Economic</w:t>
            </w:r>
          </w:p>
        </w:tc>
        <w:tc>
          <w:tcPr>
            <w:tcW w:w="2959" w:type="dxa"/>
            <w:tcBorders>
              <w:top w:val="nil"/>
            </w:tcBorders>
            <w:shd w:val="clear" w:color="auto" w:fill="auto"/>
            <w:noWrap/>
            <w:tcMar>
              <w:top w:w="0" w:type="dxa"/>
              <w:left w:w="108" w:type="dxa"/>
              <w:bottom w:w="0" w:type="dxa"/>
              <w:right w:w="108" w:type="dxa"/>
            </w:tcMar>
            <w:hideMark/>
          </w:tcPr>
          <w:p w14:paraId="65C7E360" w14:textId="77777777" w:rsidR="00755A33" w:rsidRPr="00215A61" w:rsidRDefault="00755A33" w:rsidP="00215A61">
            <w:pPr>
              <w:spacing w:before="40" w:after="40" w:line="220" w:lineRule="exact"/>
              <w:ind w:right="113"/>
              <w:jc w:val="right"/>
              <w:rPr>
                <w:rFonts w:eastAsia="Calibri"/>
                <w:sz w:val="18"/>
                <w:szCs w:val="24"/>
              </w:rPr>
            </w:pPr>
            <w:r w:rsidRPr="00215A61">
              <w:rPr>
                <w:rFonts w:eastAsia="Calibri"/>
                <w:sz w:val="18"/>
                <w:szCs w:val="24"/>
              </w:rPr>
              <w:t>22 415</w:t>
            </w:r>
          </w:p>
        </w:tc>
      </w:tr>
      <w:tr w:rsidR="00755A33" w:rsidRPr="00215A61" w14:paraId="0A0473C8" w14:textId="77777777" w:rsidTr="00215A61">
        <w:tc>
          <w:tcPr>
            <w:tcW w:w="5242" w:type="dxa"/>
            <w:shd w:val="clear" w:color="auto" w:fill="auto"/>
            <w:noWrap/>
            <w:tcMar>
              <w:top w:w="0" w:type="dxa"/>
              <w:left w:w="108" w:type="dxa"/>
              <w:bottom w:w="0" w:type="dxa"/>
              <w:right w:w="108" w:type="dxa"/>
            </w:tcMar>
            <w:hideMark/>
          </w:tcPr>
          <w:p w14:paraId="5A20F245" w14:textId="77777777" w:rsidR="00755A33" w:rsidRPr="00215A61" w:rsidRDefault="00755A33" w:rsidP="00215A61">
            <w:pPr>
              <w:spacing w:before="40" w:after="40" w:line="220" w:lineRule="exact"/>
              <w:ind w:right="113"/>
              <w:rPr>
                <w:rFonts w:eastAsia="Calibri"/>
                <w:sz w:val="18"/>
                <w:szCs w:val="24"/>
              </w:rPr>
            </w:pPr>
            <w:r w:rsidRPr="00215A61">
              <w:rPr>
                <w:rFonts w:eastAsia="Calibri"/>
                <w:sz w:val="18"/>
                <w:szCs w:val="24"/>
              </w:rPr>
              <w:t>Narcotics</w:t>
            </w:r>
          </w:p>
        </w:tc>
        <w:tc>
          <w:tcPr>
            <w:tcW w:w="2959" w:type="dxa"/>
            <w:shd w:val="clear" w:color="auto" w:fill="auto"/>
            <w:noWrap/>
            <w:tcMar>
              <w:top w:w="0" w:type="dxa"/>
              <w:left w:w="108" w:type="dxa"/>
              <w:bottom w:w="0" w:type="dxa"/>
              <w:right w:w="108" w:type="dxa"/>
            </w:tcMar>
            <w:hideMark/>
          </w:tcPr>
          <w:p w14:paraId="3CFB2698" w14:textId="77777777" w:rsidR="00755A33" w:rsidRPr="00215A61" w:rsidRDefault="00755A33" w:rsidP="00215A61">
            <w:pPr>
              <w:spacing w:before="40" w:after="40" w:line="220" w:lineRule="exact"/>
              <w:ind w:right="113"/>
              <w:jc w:val="right"/>
              <w:rPr>
                <w:rFonts w:eastAsia="Calibri"/>
                <w:sz w:val="18"/>
                <w:szCs w:val="24"/>
              </w:rPr>
            </w:pPr>
            <w:r w:rsidRPr="00215A61">
              <w:rPr>
                <w:rFonts w:eastAsia="Calibri"/>
                <w:sz w:val="18"/>
                <w:szCs w:val="24"/>
              </w:rPr>
              <w:t>2 804</w:t>
            </w:r>
          </w:p>
        </w:tc>
      </w:tr>
      <w:tr w:rsidR="00755A33" w:rsidRPr="00215A61" w14:paraId="0C2BDBAC" w14:textId="77777777" w:rsidTr="00215A61">
        <w:tc>
          <w:tcPr>
            <w:tcW w:w="5242" w:type="dxa"/>
            <w:shd w:val="clear" w:color="auto" w:fill="auto"/>
            <w:noWrap/>
            <w:tcMar>
              <w:top w:w="0" w:type="dxa"/>
              <w:left w:w="108" w:type="dxa"/>
              <w:bottom w:w="0" w:type="dxa"/>
              <w:right w:w="108" w:type="dxa"/>
            </w:tcMar>
            <w:hideMark/>
          </w:tcPr>
          <w:p w14:paraId="67DA7BF9" w14:textId="77777777" w:rsidR="00755A33" w:rsidRPr="00215A61" w:rsidRDefault="00755A33" w:rsidP="00215A61">
            <w:pPr>
              <w:spacing w:before="40" w:after="40" w:line="220" w:lineRule="exact"/>
              <w:ind w:right="113"/>
              <w:rPr>
                <w:rFonts w:eastAsia="Calibri"/>
                <w:sz w:val="18"/>
                <w:szCs w:val="24"/>
              </w:rPr>
            </w:pPr>
            <w:r w:rsidRPr="00215A61">
              <w:rPr>
                <w:rFonts w:eastAsia="Calibri"/>
                <w:sz w:val="18"/>
                <w:szCs w:val="24"/>
              </w:rPr>
              <w:t>Sexual</w:t>
            </w:r>
          </w:p>
        </w:tc>
        <w:tc>
          <w:tcPr>
            <w:tcW w:w="2959" w:type="dxa"/>
            <w:shd w:val="clear" w:color="auto" w:fill="auto"/>
            <w:noWrap/>
            <w:tcMar>
              <w:top w:w="0" w:type="dxa"/>
              <w:left w:w="108" w:type="dxa"/>
              <w:bottom w:w="0" w:type="dxa"/>
              <w:right w:w="108" w:type="dxa"/>
            </w:tcMar>
            <w:hideMark/>
          </w:tcPr>
          <w:p w14:paraId="43D2E1C3" w14:textId="77777777" w:rsidR="00755A33" w:rsidRPr="00215A61" w:rsidRDefault="00755A33" w:rsidP="00215A61">
            <w:pPr>
              <w:spacing w:before="40" w:after="40" w:line="220" w:lineRule="exact"/>
              <w:ind w:right="113"/>
              <w:jc w:val="right"/>
              <w:rPr>
                <w:rFonts w:eastAsia="Calibri"/>
                <w:sz w:val="18"/>
                <w:szCs w:val="24"/>
              </w:rPr>
            </w:pPr>
            <w:r w:rsidRPr="00215A61">
              <w:rPr>
                <w:rFonts w:eastAsia="Calibri"/>
                <w:sz w:val="18"/>
                <w:szCs w:val="24"/>
              </w:rPr>
              <w:t>21 364</w:t>
            </w:r>
          </w:p>
        </w:tc>
      </w:tr>
      <w:tr w:rsidR="00755A33" w:rsidRPr="00215A61" w14:paraId="31645A71" w14:textId="77777777" w:rsidTr="00215A61">
        <w:tc>
          <w:tcPr>
            <w:tcW w:w="5242" w:type="dxa"/>
            <w:tcBorders>
              <w:bottom w:val="single" w:sz="4" w:space="0" w:color="auto"/>
            </w:tcBorders>
            <w:shd w:val="clear" w:color="auto" w:fill="auto"/>
            <w:noWrap/>
            <w:tcMar>
              <w:top w:w="0" w:type="dxa"/>
              <w:left w:w="108" w:type="dxa"/>
              <w:bottom w:w="0" w:type="dxa"/>
              <w:right w:w="108" w:type="dxa"/>
            </w:tcMar>
            <w:hideMark/>
          </w:tcPr>
          <w:p w14:paraId="09970332" w14:textId="77777777" w:rsidR="00755A33" w:rsidRPr="00215A61" w:rsidRDefault="00755A33" w:rsidP="00215A61">
            <w:pPr>
              <w:spacing w:before="40" w:after="40" w:line="220" w:lineRule="exact"/>
              <w:ind w:right="113"/>
              <w:rPr>
                <w:rFonts w:eastAsia="Calibri"/>
                <w:sz w:val="18"/>
                <w:szCs w:val="24"/>
              </w:rPr>
            </w:pPr>
            <w:r w:rsidRPr="00215A61">
              <w:rPr>
                <w:rFonts w:eastAsia="Calibri"/>
                <w:sz w:val="18"/>
                <w:szCs w:val="24"/>
              </w:rPr>
              <w:t>Other</w:t>
            </w:r>
          </w:p>
        </w:tc>
        <w:tc>
          <w:tcPr>
            <w:tcW w:w="2959" w:type="dxa"/>
            <w:tcBorders>
              <w:bottom w:val="single" w:sz="4" w:space="0" w:color="auto"/>
            </w:tcBorders>
            <w:shd w:val="clear" w:color="auto" w:fill="auto"/>
            <w:noWrap/>
            <w:tcMar>
              <w:top w:w="0" w:type="dxa"/>
              <w:left w:w="108" w:type="dxa"/>
              <w:bottom w:w="0" w:type="dxa"/>
              <w:right w:w="108" w:type="dxa"/>
            </w:tcMar>
            <w:hideMark/>
          </w:tcPr>
          <w:p w14:paraId="01624100" w14:textId="77777777" w:rsidR="00755A33" w:rsidRPr="00215A61" w:rsidRDefault="00755A33" w:rsidP="00215A61">
            <w:pPr>
              <w:spacing w:before="40" w:after="40" w:line="220" w:lineRule="exact"/>
              <w:ind w:right="113"/>
              <w:jc w:val="right"/>
              <w:rPr>
                <w:rFonts w:eastAsia="Calibri"/>
                <w:sz w:val="18"/>
                <w:szCs w:val="24"/>
              </w:rPr>
            </w:pPr>
            <w:r w:rsidRPr="00215A61">
              <w:rPr>
                <w:rFonts w:eastAsia="Calibri"/>
                <w:sz w:val="18"/>
                <w:szCs w:val="24"/>
              </w:rPr>
              <w:t>61 34</w:t>
            </w:r>
          </w:p>
        </w:tc>
      </w:tr>
      <w:tr w:rsidR="00755A33" w:rsidRPr="00215A61" w14:paraId="70EF0522" w14:textId="77777777" w:rsidTr="00215A61">
        <w:tc>
          <w:tcPr>
            <w:tcW w:w="5242"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71EE78CA" w14:textId="34F68728" w:rsidR="00755A33" w:rsidRPr="00215A61" w:rsidRDefault="00215A61" w:rsidP="00215A61">
            <w:pPr>
              <w:spacing w:before="80" w:after="80" w:line="220" w:lineRule="exact"/>
              <w:ind w:left="314" w:right="113"/>
              <w:rPr>
                <w:rFonts w:eastAsia="Calibri"/>
                <w:b/>
                <w:sz w:val="18"/>
                <w:szCs w:val="24"/>
              </w:rPr>
            </w:pPr>
            <w:r w:rsidRPr="00215A61">
              <w:rPr>
                <w:rFonts w:eastAsia="Calibri"/>
                <w:b/>
                <w:sz w:val="18"/>
                <w:szCs w:val="24"/>
              </w:rPr>
              <w:t>Total</w:t>
            </w:r>
          </w:p>
        </w:tc>
        <w:tc>
          <w:tcPr>
            <w:tcW w:w="2959"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649CDD9F" w14:textId="77777777" w:rsidR="00755A33" w:rsidRPr="00215A61" w:rsidRDefault="00755A33" w:rsidP="00215A61">
            <w:pPr>
              <w:spacing w:before="80" w:after="80" w:line="220" w:lineRule="exact"/>
              <w:ind w:right="113"/>
              <w:jc w:val="right"/>
              <w:rPr>
                <w:rFonts w:eastAsia="Calibri"/>
                <w:b/>
                <w:sz w:val="18"/>
                <w:szCs w:val="24"/>
              </w:rPr>
            </w:pPr>
            <w:r w:rsidRPr="00215A61">
              <w:rPr>
                <w:rFonts w:eastAsia="Calibri"/>
                <w:b/>
                <w:sz w:val="18"/>
                <w:szCs w:val="24"/>
              </w:rPr>
              <w:t>117 512</w:t>
            </w:r>
          </w:p>
        </w:tc>
      </w:tr>
    </w:tbl>
    <w:p w14:paraId="1CA4EA88" w14:textId="77777777" w:rsidR="00755A33" w:rsidRPr="00755A33" w:rsidRDefault="00755A33" w:rsidP="00783F58">
      <w:pPr>
        <w:pStyle w:val="SingleTxtG"/>
      </w:pPr>
    </w:p>
    <w:tbl>
      <w:tblPr>
        <w:tblW w:w="7370" w:type="dxa"/>
        <w:tblInd w:w="1134" w:type="dxa"/>
        <w:tblLayout w:type="fixed"/>
        <w:tblCellMar>
          <w:left w:w="0" w:type="dxa"/>
          <w:right w:w="0" w:type="dxa"/>
        </w:tblCellMar>
        <w:tblLook w:val="04A0" w:firstRow="1" w:lastRow="0" w:firstColumn="1" w:lastColumn="0" w:noHBand="0" w:noVBand="1"/>
      </w:tblPr>
      <w:tblGrid>
        <w:gridCol w:w="3429"/>
        <w:gridCol w:w="2421"/>
        <w:gridCol w:w="1520"/>
      </w:tblGrid>
      <w:tr w:rsidR="00755A33" w:rsidRPr="00755A33" w14:paraId="344323F2" w14:textId="77777777" w:rsidTr="00AF0661">
        <w:trPr>
          <w:tblHeader/>
        </w:trPr>
        <w:tc>
          <w:tcPr>
            <w:tcW w:w="8201" w:type="dxa"/>
            <w:gridSpan w:val="3"/>
            <w:tcBorders>
              <w:top w:val="single" w:sz="4" w:space="0" w:color="auto"/>
              <w:bottom w:val="single" w:sz="4" w:space="0" w:color="auto"/>
            </w:tcBorders>
            <w:shd w:val="clear" w:color="auto" w:fill="auto"/>
            <w:noWrap/>
            <w:tcMar>
              <w:top w:w="0" w:type="dxa"/>
              <w:left w:w="108" w:type="dxa"/>
              <w:bottom w:w="0" w:type="dxa"/>
              <w:right w:w="108" w:type="dxa"/>
            </w:tcMar>
            <w:vAlign w:val="bottom"/>
            <w:hideMark/>
          </w:tcPr>
          <w:p w14:paraId="7DC61C93" w14:textId="77777777" w:rsidR="00755A33" w:rsidRPr="00755A33" w:rsidRDefault="00755A33" w:rsidP="00755A33">
            <w:pPr>
              <w:spacing w:before="80" w:after="80" w:line="200" w:lineRule="exact"/>
              <w:rPr>
                <w:rFonts w:eastAsia="Calibri"/>
                <w:bCs/>
                <w:i/>
                <w:sz w:val="16"/>
                <w:szCs w:val="16"/>
              </w:rPr>
            </w:pPr>
            <w:r w:rsidRPr="00755A33">
              <w:rPr>
                <w:rFonts w:eastAsia="Calibri"/>
                <w:bCs/>
                <w:i/>
                <w:sz w:val="16"/>
                <w:szCs w:val="16"/>
              </w:rPr>
              <w:t>Number of offenders per sentence categories</w:t>
            </w:r>
          </w:p>
        </w:tc>
      </w:tr>
      <w:tr w:rsidR="00755A33" w:rsidRPr="009E153E" w14:paraId="3B1D999A" w14:textId="77777777" w:rsidTr="00AF0661">
        <w:tc>
          <w:tcPr>
            <w:tcW w:w="3827"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0EC6CE2A" w14:textId="77777777" w:rsidR="00755A33" w:rsidRPr="009E153E" w:rsidRDefault="00755A33" w:rsidP="009E153E">
            <w:pPr>
              <w:spacing w:before="80" w:after="80" w:line="200" w:lineRule="exact"/>
              <w:rPr>
                <w:rFonts w:eastAsia="Calibri"/>
                <w:bCs/>
                <w:i/>
                <w:sz w:val="16"/>
                <w:szCs w:val="16"/>
              </w:rPr>
            </w:pPr>
            <w:r w:rsidRPr="009E153E">
              <w:rPr>
                <w:rFonts w:eastAsia="Calibri"/>
                <w:bCs/>
                <w:i/>
                <w:sz w:val="16"/>
                <w:szCs w:val="16"/>
              </w:rPr>
              <w:t>Sentence Categories</w:t>
            </w:r>
          </w:p>
        </w:tc>
        <w:tc>
          <w:tcPr>
            <w:tcW w:w="2694"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7BDFCD2A" w14:textId="77777777" w:rsidR="00755A33" w:rsidRPr="009E153E" w:rsidRDefault="00755A33" w:rsidP="009E153E">
            <w:pPr>
              <w:spacing w:before="80" w:after="80" w:line="200" w:lineRule="exact"/>
              <w:jc w:val="right"/>
              <w:rPr>
                <w:rFonts w:eastAsia="Calibri"/>
                <w:bCs/>
                <w:i/>
                <w:sz w:val="16"/>
                <w:szCs w:val="16"/>
              </w:rPr>
            </w:pPr>
            <w:r w:rsidRPr="009E153E">
              <w:rPr>
                <w:rFonts w:eastAsia="Calibri"/>
                <w:bCs/>
                <w:i/>
                <w:sz w:val="16"/>
                <w:szCs w:val="16"/>
              </w:rPr>
              <w:t>Totals 2016</w:t>
            </w:r>
          </w:p>
        </w:tc>
        <w:tc>
          <w:tcPr>
            <w:tcW w:w="1680"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53CEAF08" w14:textId="77777777" w:rsidR="00755A33" w:rsidRPr="009E153E" w:rsidRDefault="00755A33" w:rsidP="009E153E">
            <w:pPr>
              <w:spacing w:before="80" w:after="80" w:line="200" w:lineRule="exact"/>
              <w:jc w:val="right"/>
              <w:rPr>
                <w:rFonts w:eastAsia="Calibri"/>
                <w:bCs/>
                <w:i/>
                <w:sz w:val="16"/>
                <w:szCs w:val="16"/>
              </w:rPr>
            </w:pPr>
            <w:r w:rsidRPr="009E153E">
              <w:rPr>
                <w:rFonts w:eastAsia="Calibri"/>
                <w:bCs/>
                <w:i/>
                <w:sz w:val="16"/>
                <w:szCs w:val="16"/>
              </w:rPr>
              <w:t>Totals 2017</w:t>
            </w:r>
          </w:p>
        </w:tc>
      </w:tr>
      <w:tr w:rsidR="00755A33" w:rsidRPr="00755A33" w14:paraId="6EA7763E" w14:textId="77777777" w:rsidTr="00AF0661">
        <w:tc>
          <w:tcPr>
            <w:tcW w:w="3827" w:type="dxa"/>
            <w:tcBorders>
              <w:top w:val="single" w:sz="12" w:space="0" w:color="auto"/>
            </w:tcBorders>
            <w:shd w:val="clear" w:color="auto" w:fill="auto"/>
            <w:noWrap/>
            <w:tcMar>
              <w:top w:w="0" w:type="dxa"/>
              <w:left w:w="108" w:type="dxa"/>
              <w:bottom w:w="0" w:type="dxa"/>
              <w:right w:w="108" w:type="dxa"/>
            </w:tcMar>
            <w:hideMark/>
          </w:tcPr>
          <w:p w14:paraId="799A7EA9" w14:textId="3CB985F6" w:rsidR="00755A33" w:rsidRPr="00755A33" w:rsidRDefault="00755A33" w:rsidP="00755A33">
            <w:pPr>
              <w:spacing w:before="40" w:after="40" w:line="220" w:lineRule="exact"/>
              <w:rPr>
                <w:rFonts w:eastAsia="Calibri"/>
                <w:sz w:val="18"/>
                <w:szCs w:val="16"/>
              </w:rPr>
            </w:pPr>
            <w:r w:rsidRPr="00755A33">
              <w:rPr>
                <w:rFonts w:eastAsia="Calibri"/>
                <w:sz w:val="18"/>
                <w:szCs w:val="16"/>
              </w:rPr>
              <w:t>0</w:t>
            </w:r>
            <w:r w:rsidR="009E153E">
              <w:rPr>
                <w:rFonts w:eastAsia="Calibri"/>
                <w:sz w:val="18"/>
                <w:szCs w:val="16"/>
              </w:rPr>
              <w:t>–</w:t>
            </w:r>
            <w:r w:rsidRPr="00755A33">
              <w:rPr>
                <w:rFonts w:eastAsia="Calibri"/>
                <w:sz w:val="18"/>
                <w:szCs w:val="16"/>
              </w:rPr>
              <w:t xml:space="preserve">6 </w:t>
            </w:r>
            <w:r w:rsidR="007B7431" w:rsidRPr="00755A33">
              <w:rPr>
                <w:rFonts w:eastAsia="Calibri"/>
                <w:sz w:val="18"/>
                <w:szCs w:val="16"/>
              </w:rPr>
              <w:t>months</w:t>
            </w:r>
          </w:p>
        </w:tc>
        <w:tc>
          <w:tcPr>
            <w:tcW w:w="2694" w:type="dxa"/>
            <w:tcBorders>
              <w:top w:val="single" w:sz="12" w:space="0" w:color="auto"/>
            </w:tcBorders>
            <w:shd w:val="clear" w:color="auto" w:fill="auto"/>
            <w:noWrap/>
            <w:tcMar>
              <w:top w:w="0" w:type="dxa"/>
              <w:left w:w="108" w:type="dxa"/>
              <w:bottom w:w="0" w:type="dxa"/>
              <w:right w:w="108" w:type="dxa"/>
            </w:tcMar>
            <w:hideMark/>
          </w:tcPr>
          <w:p w14:paraId="36FA11CE"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4 594</w:t>
            </w:r>
          </w:p>
        </w:tc>
        <w:tc>
          <w:tcPr>
            <w:tcW w:w="1680" w:type="dxa"/>
            <w:tcBorders>
              <w:top w:val="single" w:sz="12" w:space="0" w:color="auto"/>
            </w:tcBorders>
            <w:shd w:val="clear" w:color="auto" w:fill="auto"/>
            <w:noWrap/>
            <w:tcMar>
              <w:top w:w="0" w:type="dxa"/>
              <w:left w:w="108" w:type="dxa"/>
              <w:bottom w:w="0" w:type="dxa"/>
              <w:right w:w="108" w:type="dxa"/>
            </w:tcMar>
            <w:hideMark/>
          </w:tcPr>
          <w:p w14:paraId="3289E1C8"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4 278</w:t>
            </w:r>
          </w:p>
        </w:tc>
      </w:tr>
      <w:tr w:rsidR="00755A33" w:rsidRPr="00755A33" w14:paraId="2DC774EC" w14:textId="77777777" w:rsidTr="00755A33">
        <w:tc>
          <w:tcPr>
            <w:tcW w:w="3827" w:type="dxa"/>
            <w:shd w:val="clear" w:color="auto" w:fill="auto"/>
            <w:noWrap/>
            <w:tcMar>
              <w:top w:w="0" w:type="dxa"/>
              <w:left w:w="108" w:type="dxa"/>
              <w:bottom w:w="0" w:type="dxa"/>
              <w:right w:w="108" w:type="dxa"/>
            </w:tcMar>
            <w:hideMark/>
          </w:tcPr>
          <w:p w14:paraId="29701865" w14:textId="2C5C9468" w:rsidR="00755A33" w:rsidRPr="00755A33" w:rsidRDefault="007B7431" w:rsidP="00755A33">
            <w:pPr>
              <w:spacing w:before="40" w:after="40" w:line="220" w:lineRule="exact"/>
              <w:rPr>
                <w:rFonts w:eastAsia="Calibri"/>
                <w:sz w:val="18"/>
                <w:szCs w:val="16"/>
              </w:rPr>
            </w:pPr>
            <w:r w:rsidRPr="00755A33">
              <w:rPr>
                <w:rFonts w:eastAsia="Calibri"/>
                <w:sz w:val="18"/>
                <w:szCs w:val="16"/>
              </w:rPr>
              <w:t>&gt; 6</w:t>
            </w:r>
            <w:r>
              <w:rPr>
                <w:rFonts w:eastAsia="Calibri"/>
                <w:sz w:val="18"/>
                <w:szCs w:val="16"/>
              </w:rPr>
              <w:t>–</w:t>
            </w:r>
            <w:r w:rsidRPr="00755A33">
              <w:rPr>
                <w:rFonts w:eastAsia="Calibri"/>
                <w:sz w:val="18"/>
                <w:szCs w:val="16"/>
              </w:rPr>
              <w:t>12 months</w:t>
            </w:r>
          </w:p>
        </w:tc>
        <w:tc>
          <w:tcPr>
            <w:tcW w:w="2694" w:type="dxa"/>
            <w:shd w:val="clear" w:color="auto" w:fill="auto"/>
            <w:noWrap/>
            <w:tcMar>
              <w:top w:w="0" w:type="dxa"/>
              <w:left w:w="108" w:type="dxa"/>
              <w:bottom w:w="0" w:type="dxa"/>
              <w:right w:w="108" w:type="dxa"/>
            </w:tcMar>
            <w:hideMark/>
          </w:tcPr>
          <w:p w14:paraId="4C649582"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3 041</w:t>
            </w:r>
          </w:p>
        </w:tc>
        <w:tc>
          <w:tcPr>
            <w:tcW w:w="1680" w:type="dxa"/>
            <w:shd w:val="clear" w:color="auto" w:fill="auto"/>
            <w:noWrap/>
            <w:tcMar>
              <w:top w:w="0" w:type="dxa"/>
              <w:left w:w="108" w:type="dxa"/>
              <w:bottom w:w="0" w:type="dxa"/>
              <w:right w:w="108" w:type="dxa"/>
            </w:tcMar>
            <w:hideMark/>
          </w:tcPr>
          <w:p w14:paraId="49C88C9E"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2 871</w:t>
            </w:r>
          </w:p>
        </w:tc>
      </w:tr>
      <w:tr w:rsidR="00755A33" w:rsidRPr="00755A33" w14:paraId="13706996" w14:textId="77777777" w:rsidTr="00755A33">
        <w:tc>
          <w:tcPr>
            <w:tcW w:w="3827" w:type="dxa"/>
            <w:shd w:val="clear" w:color="auto" w:fill="auto"/>
            <w:noWrap/>
            <w:tcMar>
              <w:top w:w="0" w:type="dxa"/>
              <w:left w:w="108" w:type="dxa"/>
              <w:bottom w:w="0" w:type="dxa"/>
              <w:right w:w="108" w:type="dxa"/>
            </w:tcMar>
            <w:hideMark/>
          </w:tcPr>
          <w:p w14:paraId="57DD4E4F" w14:textId="37B456DF" w:rsidR="00755A33" w:rsidRPr="00755A33" w:rsidRDefault="007B7431" w:rsidP="00755A33">
            <w:pPr>
              <w:spacing w:before="40" w:after="40" w:line="220" w:lineRule="exact"/>
              <w:rPr>
                <w:rFonts w:eastAsia="Calibri"/>
                <w:sz w:val="18"/>
                <w:szCs w:val="16"/>
              </w:rPr>
            </w:pPr>
            <w:r w:rsidRPr="00755A33">
              <w:rPr>
                <w:rFonts w:eastAsia="Calibri"/>
                <w:sz w:val="18"/>
                <w:szCs w:val="16"/>
              </w:rPr>
              <w:t>&gt; 12</w:t>
            </w:r>
            <w:r>
              <w:rPr>
                <w:rFonts w:eastAsia="Calibri"/>
                <w:sz w:val="18"/>
                <w:szCs w:val="16"/>
              </w:rPr>
              <w:t>–</w:t>
            </w:r>
            <w:r w:rsidRPr="00755A33">
              <w:rPr>
                <w:rFonts w:eastAsia="Calibri"/>
                <w:sz w:val="18"/>
                <w:szCs w:val="16"/>
              </w:rPr>
              <w:t xml:space="preserve"> &lt; 24 months</w:t>
            </w:r>
          </w:p>
        </w:tc>
        <w:tc>
          <w:tcPr>
            <w:tcW w:w="2694" w:type="dxa"/>
            <w:shd w:val="clear" w:color="auto" w:fill="auto"/>
            <w:noWrap/>
            <w:tcMar>
              <w:top w:w="0" w:type="dxa"/>
              <w:left w:w="108" w:type="dxa"/>
              <w:bottom w:w="0" w:type="dxa"/>
              <w:right w:w="108" w:type="dxa"/>
            </w:tcMar>
            <w:hideMark/>
          </w:tcPr>
          <w:p w14:paraId="60121EF7"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2 775</w:t>
            </w:r>
          </w:p>
        </w:tc>
        <w:tc>
          <w:tcPr>
            <w:tcW w:w="1680" w:type="dxa"/>
            <w:shd w:val="clear" w:color="auto" w:fill="auto"/>
            <w:noWrap/>
            <w:tcMar>
              <w:top w:w="0" w:type="dxa"/>
              <w:left w:w="108" w:type="dxa"/>
              <w:bottom w:w="0" w:type="dxa"/>
              <w:right w:w="108" w:type="dxa"/>
            </w:tcMar>
            <w:hideMark/>
          </w:tcPr>
          <w:p w14:paraId="323AC3A5"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2 650</w:t>
            </w:r>
          </w:p>
        </w:tc>
      </w:tr>
      <w:tr w:rsidR="00755A33" w:rsidRPr="00755A33" w14:paraId="4D047E13" w14:textId="77777777" w:rsidTr="00755A33">
        <w:tc>
          <w:tcPr>
            <w:tcW w:w="3827" w:type="dxa"/>
            <w:shd w:val="clear" w:color="auto" w:fill="auto"/>
            <w:noWrap/>
            <w:tcMar>
              <w:top w:w="0" w:type="dxa"/>
              <w:left w:w="108" w:type="dxa"/>
              <w:bottom w:w="0" w:type="dxa"/>
              <w:right w:w="108" w:type="dxa"/>
            </w:tcMar>
            <w:hideMark/>
          </w:tcPr>
          <w:p w14:paraId="5A8F4E65" w14:textId="628309D5" w:rsidR="00755A33" w:rsidRPr="00755A33" w:rsidRDefault="007B7431" w:rsidP="00755A33">
            <w:pPr>
              <w:spacing w:before="40" w:after="40" w:line="220" w:lineRule="exact"/>
              <w:rPr>
                <w:rFonts w:eastAsia="Calibri"/>
                <w:sz w:val="18"/>
                <w:szCs w:val="16"/>
              </w:rPr>
            </w:pPr>
            <w:r w:rsidRPr="00755A33">
              <w:rPr>
                <w:rFonts w:eastAsia="Calibri"/>
                <w:sz w:val="18"/>
                <w:szCs w:val="16"/>
              </w:rPr>
              <w:t>2 years</w:t>
            </w:r>
          </w:p>
        </w:tc>
        <w:tc>
          <w:tcPr>
            <w:tcW w:w="2694" w:type="dxa"/>
            <w:shd w:val="clear" w:color="auto" w:fill="auto"/>
            <w:noWrap/>
            <w:tcMar>
              <w:top w:w="0" w:type="dxa"/>
              <w:left w:w="108" w:type="dxa"/>
              <w:bottom w:w="0" w:type="dxa"/>
              <w:right w:w="108" w:type="dxa"/>
            </w:tcMar>
            <w:hideMark/>
          </w:tcPr>
          <w:p w14:paraId="46BF6DA8" w14:textId="17490F3D"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Included at &gt;2</w:t>
            </w:r>
            <w:r w:rsidR="00FF6315">
              <w:rPr>
                <w:rFonts w:eastAsia="Calibri"/>
                <w:sz w:val="18"/>
                <w:szCs w:val="16"/>
              </w:rPr>
              <w:t>–</w:t>
            </w:r>
            <w:r w:rsidRPr="00755A33">
              <w:rPr>
                <w:rFonts w:eastAsia="Calibri"/>
                <w:sz w:val="18"/>
                <w:szCs w:val="16"/>
              </w:rPr>
              <w:t>3 years</w:t>
            </w:r>
          </w:p>
        </w:tc>
        <w:tc>
          <w:tcPr>
            <w:tcW w:w="1680" w:type="dxa"/>
            <w:shd w:val="clear" w:color="auto" w:fill="auto"/>
            <w:noWrap/>
            <w:tcMar>
              <w:top w:w="0" w:type="dxa"/>
              <w:left w:w="108" w:type="dxa"/>
              <w:bottom w:w="0" w:type="dxa"/>
              <w:right w:w="108" w:type="dxa"/>
            </w:tcMar>
            <w:hideMark/>
          </w:tcPr>
          <w:p w14:paraId="38DE8E43"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1 771</w:t>
            </w:r>
          </w:p>
        </w:tc>
      </w:tr>
      <w:tr w:rsidR="00755A33" w:rsidRPr="00755A33" w14:paraId="53904F70" w14:textId="77777777" w:rsidTr="00755A33">
        <w:tc>
          <w:tcPr>
            <w:tcW w:w="3827" w:type="dxa"/>
            <w:shd w:val="clear" w:color="auto" w:fill="auto"/>
            <w:noWrap/>
            <w:tcMar>
              <w:top w:w="0" w:type="dxa"/>
              <w:left w:w="108" w:type="dxa"/>
              <w:bottom w:w="0" w:type="dxa"/>
              <w:right w:w="108" w:type="dxa"/>
            </w:tcMar>
            <w:hideMark/>
          </w:tcPr>
          <w:p w14:paraId="406581A8" w14:textId="345BAD2A" w:rsidR="00755A33" w:rsidRPr="00755A33" w:rsidRDefault="007B7431" w:rsidP="00755A33">
            <w:pPr>
              <w:spacing w:before="40" w:after="40" w:line="220" w:lineRule="exact"/>
              <w:rPr>
                <w:rFonts w:eastAsia="Calibri"/>
                <w:sz w:val="18"/>
                <w:szCs w:val="16"/>
              </w:rPr>
            </w:pPr>
            <w:r w:rsidRPr="00755A33">
              <w:rPr>
                <w:rFonts w:eastAsia="Calibri"/>
                <w:sz w:val="18"/>
                <w:szCs w:val="16"/>
              </w:rPr>
              <w:t>&gt; 2</w:t>
            </w:r>
            <w:r>
              <w:rPr>
                <w:rFonts w:eastAsia="Calibri"/>
                <w:sz w:val="18"/>
                <w:szCs w:val="16"/>
              </w:rPr>
              <w:t>–</w:t>
            </w:r>
            <w:r w:rsidRPr="00755A33">
              <w:rPr>
                <w:rFonts w:eastAsia="Calibri"/>
                <w:sz w:val="18"/>
                <w:szCs w:val="16"/>
              </w:rPr>
              <w:t>3 years</w:t>
            </w:r>
          </w:p>
        </w:tc>
        <w:tc>
          <w:tcPr>
            <w:tcW w:w="2694" w:type="dxa"/>
            <w:shd w:val="clear" w:color="auto" w:fill="auto"/>
            <w:noWrap/>
            <w:tcMar>
              <w:top w:w="0" w:type="dxa"/>
              <w:left w:w="108" w:type="dxa"/>
              <w:bottom w:w="0" w:type="dxa"/>
              <w:right w:w="108" w:type="dxa"/>
            </w:tcMar>
            <w:hideMark/>
          </w:tcPr>
          <w:p w14:paraId="112BF34F"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8 584</w:t>
            </w:r>
          </w:p>
        </w:tc>
        <w:tc>
          <w:tcPr>
            <w:tcW w:w="1680" w:type="dxa"/>
            <w:shd w:val="clear" w:color="auto" w:fill="auto"/>
            <w:noWrap/>
            <w:tcMar>
              <w:top w:w="0" w:type="dxa"/>
              <w:left w:w="108" w:type="dxa"/>
              <w:bottom w:w="0" w:type="dxa"/>
              <w:right w:w="108" w:type="dxa"/>
            </w:tcMar>
            <w:hideMark/>
          </w:tcPr>
          <w:p w14:paraId="5E21D90A"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7 655</w:t>
            </w:r>
          </w:p>
        </w:tc>
      </w:tr>
      <w:tr w:rsidR="00755A33" w:rsidRPr="00755A33" w14:paraId="23CF18D8" w14:textId="77777777" w:rsidTr="00755A33">
        <w:tc>
          <w:tcPr>
            <w:tcW w:w="3827" w:type="dxa"/>
            <w:shd w:val="clear" w:color="auto" w:fill="auto"/>
            <w:noWrap/>
            <w:tcMar>
              <w:top w:w="0" w:type="dxa"/>
              <w:left w:w="108" w:type="dxa"/>
              <w:bottom w:w="0" w:type="dxa"/>
              <w:right w:w="108" w:type="dxa"/>
            </w:tcMar>
            <w:hideMark/>
          </w:tcPr>
          <w:p w14:paraId="624470B9" w14:textId="02EC4C7A" w:rsidR="00755A33" w:rsidRPr="00755A33" w:rsidRDefault="007B7431" w:rsidP="00755A33">
            <w:pPr>
              <w:spacing w:before="40" w:after="40" w:line="220" w:lineRule="exact"/>
              <w:rPr>
                <w:rFonts w:eastAsia="Calibri"/>
                <w:sz w:val="18"/>
                <w:szCs w:val="16"/>
              </w:rPr>
            </w:pPr>
            <w:r w:rsidRPr="00755A33">
              <w:rPr>
                <w:rFonts w:eastAsia="Calibri"/>
                <w:sz w:val="18"/>
                <w:szCs w:val="16"/>
              </w:rPr>
              <w:t>&gt; 3</w:t>
            </w:r>
            <w:r>
              <w:rPr>
                <w:rFonts w:eastAsia="Calibri"/>
                <w:sz w:val="18"/>
                <w:szCs w:val="16"/>
              </w:rPr>
              <w:t>–</w:t>
            </w:r>
            <w:r w:rsidRPr="00755A33">
              <w:rPr>
                <w:rFonts w:eastAsia="Calibri"/>
                <w:sz w:val="18"/>
                <w:szCs w:val="16"/>
              </w:rPr>
              <w:t>5 years</w:t>
            </w:r>
          </w:p>
        </w:tc>
        <w:tc>
          <w:tcPr>
            <w:tcW w:w="2694" w:type="dxa"/>
            <w:shd w:val="clear" w:color="auto" w:fill="auto"/>
            <w:noWrap/>
            <w:tcMar>
              <w:top w:w="0" w:type="dxa"/>
              <w:left w:w="108" w:type="dxa"/>
              <w:bottom w:w="0" w:type="dxa"/>
              <w:right w:w="108" w:type="dxa"/>
            </w:tcMar>
            <w:hideMark/>
          </w:tcPr>
          <w:p w14:paraId="76A55EC4"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12 030</w:t>
            </w:r>
          </w:p>
        </w:tc>
        <w:tc>
          <w:tcPr>
            <w:tcW w:w="1680" w:type="dxa"/>
            <w:shd w:val="clear" w:color="auto" w:fill="auto"/>
            <w:noWrap/>
            <w:tcMar>
              <w:top w:w="0" w:type="dxa"/>
              <w:left w:w="108" w:type="dxa"/>
              <w:bottom w:w="0" w:type="dxa"/>
              <w:right w:w="108" w:type="dxa"/>
            </w:tcMar>
            <w:hideMark/>
          </w:tcPr>
          <w:p w14:paraId="4131852E"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11 288</w:t>
            </w:r>
          </w:p>
        </w:tc>
      </w:tr>
      <w:tr w:rsidR="00755A33" w:rsidRPr="00755A33" w14:paraId="51AA0D91" w14:textId="77777777" w:rsidTr="00755A33">
        <w:tc>
          <w:tcPr>
            <w:tcW w:w="3827" w:type="dxa"/>
            <w:shd w:val="clear" w:color="auto" w:fill="auto"/>
            <w:noWrap/>
            <w:tcMar>
              <w:top w:w="0" w:type="dxa"/>
              <w:left w:w="108" w:type="dxa"/>
              <w:bottom w:w="0" w:type="dxa"/>
              <w:right w:w="108" w:type="dxa"/>
            </w:tcMar>
            <w:hideMark/>
          </w:tcPr>
          <w:p w14:paraId="5AF8D5DB" w14:textId="6CFE04A1" w:rsidR="00755A33" w:rsidRPr="00755A33" w:rsidRDefault="007B7431" w:rsidP="00755A33">
            <w:pPr>
              <w:spacing w:before="40" w:after="40" w:line="220" w:lineRule="exact"/>
              <w:rPr>
                <w:rFonts w:eastAsia="Calibri"/>
                <w:sz w:val="18"/>
                <w:szCs w:val="16"/>
              </w:rPr>
            </w:pPr>
            <w:r w:rsidRPr="00755A33">
              <w:rPr>
                <w:rFonts w:eastAsia="Calibri"/>
                <w:sz w:val="18"/>
                <w:szCs w:val="16"/>
              </w:rPr>
              <w:t>&gt; 5</w:t>
            </w:r>
            <w:r>
              <w:rPr>
                <w:rFonts w:eastAsia="Calibri"/>
                <w:sz w:val="18"/>
                <w:szCs w:val="16"/>
              </w:rPr>
              <w:t>–</w:t>
            </w:r>
            <w:r w:rsidRPr="00755A33">
              <w:rPr>
                <w:rFonts w:eastAsia="Calibri"/>
                <w:sz w:val="18"/>
                <w:szCs w:val="16"/>
              </w:rPr>
              <w:t>7 years</w:t>
            </w:r>
          </w:p>
        </w:tc>
        <w:tc>
          <w:tcPr>
            <w:tcW w:w="2694" w:type="dxa"/>
            <w:shd w:val="clear" w:color="auto" w:fill="auto"/>
            <w:noWrap/>
            <w:tcMar>
              <w:top w:w="0" w:type="dxa"/>
              <w:left w:w="108" w:type="dxa"/>
              <w:bottom w:w="0" w:type="dxa"/>
              <w:right w:w="108" w:type="dxa"/>
            </w:tcMar>
            <w:hideMark/>
          </w:tcPr>
          <w:p w14:paraId="17312607"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8 636</w:t>
            </w:r>
          </w:p>
        </w:tc>
        <w:tc>
          <w:tcPr>
            <w:tcW w:w="1680" w:type="dxa"/>
            <w:shd w:val="clear" w:color="auto" w:fill="auto"/>
            <w:noWrap/>
            <w:tcMar>
              <w:top w:w="0" w:type="dxa"/>
              <w:left w:w="108" w:type="dxa"/>
              <w:bottom w:w="0" w:type="dxa"/>
              <w:right w:w="108" w:type="dxa"/>
            </w:tcMar>
            <w:hideMark/>
          </w:tcPr>
          <w:p w14:paraId="538C8A7F"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8 146</w:t>
            </w:r>
          </w:p>
        </w:tc>
      </w:tr>
      <w:tr w:rsidR="00755A33" w:rsidRPr="00755A33" w14:paraId="7066D307" w14:textId="77777777" w:rsidTr="00755A33">
        <w:tc>
          <w:tcPr>
            <w:tcW w:w="3827" w:type="dxa"/>
            <w:shd w:val="clear" w:color="auto" w:fill="auto"/>
            <w:noWrap/>
            <w:tcMar>
              <w:top w:w="0" w:type="dxa"/>
              <w:left w:w="108" w:type="dxa"/>
              <w:bottom w:w="0" w:type="dxa"/>
              <w:right w:w="108" w:type="dxa"/>
            </w:tcMar>
            <w:hideMark/>
          </w:tcPr>
          <w:p w14:paraId="03D74EF1" w14:textId="09FA64D9" w:rsidR="00755A33" w:rsidRPr="00755A33" w:rsidRDefault="007B7431" w:rsidP="00755A33">
            <w:pPr>
              <w:spacing w:before="40" w:after="40" w:line="220" w:lineRule="exact"/>
              <w:rPr>
                <w:rFonts w:eastAsia="Calibri"/>
                <w:sz w:val="18"/>
                <w:szCs w:val="16"/>
              </w:rPr>
            </w:pPr>
            <w:r w:rsidRPr="00755A33">
              <w:rPr>
                <w:rFonts w:eastAsia="Calibri"/>
                <w:sz w:val="18"/>
                <w:szCs w:val="16"/>
              </w:rPr>
              <w:t>&gt; 7</w:t>
            </w:r>
            <w:r>
              <w:rPr>
                <w:rFonts w:eastAsia="Calibri"/>
                <w:sz w:val="18"/>
                <w:szCs w:val="16"/>
              </w:rPr>
              <w:t>–</w:t>
            </w:r>
            <w:r w:rsidRPr="00755A33">
              <w:rPr>
                <w:rFonts w:eastAsia="Calibri"/>
                <w:sz w:val="18"/>
                <w:szCs w:val="16"/>
              </w:rPr>
              <w:t>10 years</w:t>
            </w:r>
          </w:p>
        </w:tc>
        <w:tc>
          <w:tcPr>
            <w:tcW w:w="2694" w:type="dxa"/>
            <w:shd w:val="clear" w:color="auto" w:fill="auto"/>
            <w:noWrap/>
            <w:tcMar>
              <w:top w:w="0" w:type="dxa"/>
              <w:left w:w="108" w:type="dxa"/>
              <w:bottom w:w="0" w:type="dxa"/>
              <w:right w:w="108" w:type="dxa"/>
            </w:tcMar>
            <w:hideMark/>
          </w:tcPr>
          <w:p w14:paraId="75FC302A"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16 849</w:t>
            </w:r>
          </w:p>
        </w:tc>
        <w:tc>
          <w:tcPr>
            <w:tcW w:w="1680" w:type="dxa"/>
            <w:shd w:val="clear" w:color="auto" w:fill="auto"/>
            <w:noWrap/>
            <w:tcMar>
              <w:top w:w="0" w:type="dxa"/>
              <w:left w:w="108" w:type="dxa"/>
              <w:bottom w:w="0" w:type="dxa"/>
              <w:right w:w="108" w:type="dxa"/>
            </w:tcMar>
            <w:hideMark/>
          </w:tcPr>
          <w:p w14:paraId="66D0B96F"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16 585</w:t>
            </w:r>
          </w:p>
        </w:tc>
      </w:tr>
      <w:tr w:rsidR="00755A33" w:rsidRPr="00755A33" w14:paraId="703BEE8D" w14:textId="77777777" w:rsidTr="00755A33">
        <w:tc>
          <w:tcPr>
            <w:tcW w:w="3827" w:type="dxa"/>
            <w:shd w:val="clear" w:color="auto" w:fill="auto"/>
            <w:noWrap/>
            <w:tcMar>
              <w:top w:w="0" w:type="dxa"/>
              <w:left w:w="108" w:type="dxa"/>
              <w:bottom w:w="0" w:type="dxa"/>
              <w:right w:w="108" w:type="dxa"/>
            </w:tcMar>
            <w:hideMark/>
          </w:tcPr>
          <w:p w14:paraId="33BAAF7A" w14:textId="468783C0" w:rsidR="00755A33" w:rsidRPr="00755A33" w:rsidRDefault="007B7431" w:rsidP="00755A33">
            <w:pPr>
              <w:spacing w:before="40" w:after="40" w:line="220" w:lineRule="exact"/>
              <w:rPr>
                <w:rFonts w:eastAsia="Calibri"/>
                <w:sz w:val="18"/>
                <w:szCs w:val="16"/>
              </w:rPr>
            </w:pPr>
            <w:r w:rsidRPr="00755A33">
              <w:rPr>
                <w:rFonts w:eastAsia="Calibri"/>
                <w:sz w:val="18"/>
                <w:szCs w:val="16"/>
              </w:rPr>
              <w:t>&gt; 10</w:t>
            </w:r>
            <w:r>
              <w:rPr>
                <w:rFonts w:eastAsia="Calibri"/>
                <w:sz w:val="18"/>
                <w:szCs w:val="16"/>
              </w:rPr>
              <w:t>–</w:t>
            </w:r>
            <w:r w:rsidRPr="00755A33">
              <w:rPr>
                <w:rFonts w:eastAsia="Calibri"/>
                <w:sz w:val="18"/>
                <w:szCs w:val="16"/>
              </w:rPr>
              <w:t>15 years</w:t>
            </w:r>
          </w:p>
        </w:tc>
        <w:tc>
          <w:tcPr>
            <w:tcW w:w="2694" w:type="dxa"/>
            <w:shd w:val="clear" w:color="auto" w:fill="auto"/>
            <w:noWrap/>
            <w:tcMar>
              <w:top w:w="0" w:type="dxa"/>
              <w:left w:w="108" w:type="dxa"/>
              <w:bottom w:w="0" w:type="dxa"/>
              <w:right w:w="108" w:type="dxa"/>
            </w:tcMar>
            <w:hideMark/>
          </w:tcPr>
          <w:p w14:paraId="1BEA9F95"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22 966</w:t>
            </w:r>
          </w:p>
        </w:tc>
        <w:tc>
          <w:tcPr>
            <w:tcW w:w="1680" w:type="dxa"/>
            <w:shd w:val="clear" w:color="auto" w:fill="auto"/>
            <w:noWrap/>
            <w:tcMar>
              <w:top w:w="0" w:type="dxa"/>
              <w:left w:w="108" w:type="dxa"/>
              <w:bottom w:w="0" w:type="dxa"/>
              <w:right w:w="108" w:type="dxa"/>
            </w:tcMar>
            <w:hideMark/>
          </w:tcPr>
          <w:p w14:paraId="12F8DCD1"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21 973</w:t>
            </w:r>
          </w:p>
        </w:tc>
      </w:tr>
      <w:tr w:rsidR="00755A33" w:rsidRPr="00755A33" w14:paraId="6BE4DCEA" w14:textId="77777777" w:rsidTr="00755A33">
        <w:tc>
          <w:tcPr>
            <w:tcW w:w="3827" w:type="dxa"/>
            <w:shd w:val="clear" w:color="auto" w:fill="auto"/>
            <w:noWrap/>
            <w:tcMar>
              <w:top w:w="0" w:type="dxa"/>
              <w:left w:w="108" w:type="dxa"/>
              <w:bottom w:w="0" w:type="dxa"/>
              <w:right w:w="108" w:type="dxa"/>
            </w:tcMar>
            <w:hideMark/>
          </w:tcPr>
          <w:p w14:paraId="463B9301" w14:textId="60C8DFD5" w:rsidR="00755A33" w:rsidRPr="00755A33" w:rsidRDefault="007B7431" w:rsidP="00755A33">
            <w:pPr>
              <w:spacing w:before="40" w:after="40" w:line="220" w:lineRule="exact"/>
              <w:rPr>
                <w:rFonts w:eastAsia="Calibri"/>
                <w:sz w:val="18"/>
                <w:szCs w:val="16"/>
              </w:rPr>
            </w:pPr>
            <w:r w:rsidRPr="00755A33">
              <w:rPr>
                <w:rFonts w:eastAsia="Calibri"/>
                <w:sz w:val="18"/>
                <w:szCs w:val="16"/>
              </w:rPr>
              <w:t>&gt; 15</w:t>
            </w:r>
            <w:r>
              <w:rPr>
                <w:rFonts w:eastAsia="Calibri"/>
                <w:sz w:val="18"/>
                <w:szCs w:val="16"/>
              </w:rPr>
              <w:t>–</w:t>
            </w:r>
            <w:r w:rsidRPr="00755A33">
              <w:rPr>
                <w:rFonts w:eastAsia="Calibri"/>
                <w:sz w:val="18"/>
                <w:szCs w:val="16"/>
              </w:rPr>
              <w:t>20 years</w:t>
            </w:r>
          </w:p>
        </w:tc>
        <w:tc>
          <w:tcPr>
            <w:tcW w:w="2694" w:type="dxa"/>
            <w:shd w:val="clear" w:color="auto" w:fill="auto"/>
            <w:noWrap/>
            <w:tcMar>
              <w:top w:w="0" w:type="dxa"/>
              <w:left w:w="108" w:type="dxa"/>
              <w:bottom w:w="0" w:type="dxa"/>
              <w:right w:w="108" w:type="dxa"/>
            </w:tcMar>
            <w:hideMark/>
          </w:tcPr>
          <w:p w14:paraId="768369E6"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13 584</w:t>
            </w:r>
          </w:p>
        </w:tc>
        <w:tc>
          <w:tcPr>
            <w:tcW w:w="1680" w:type="dxa"/>
            <w:shd w:val="clear" w:color="auto" w:fill="auto"/>
            <w:noWrap/>
            <w:tcMar>
              <w:top w:w="0" w:type="dxa"/>
              <w:left w:w="108" w:type="dxa"/>
              <w:bottom w:w="0" w:type="dxa"/>
              <w:right w:w="108" w:type="dxa"/>
            </w:tcMar>
            <w:hideMark/>
          </w:tcPr>
          <w:p w14:paraId="2A8282E9"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13 120</w:t>
            </w:r>
          </w:p>
        </w:tc>
      </w:tr>
      <w:tr w:rsidR="00755A33" w:rsidRPr="00755A33" w14:paraId="493FE48E" w14:textId="77777777" w:rsidTr="00755A33">
        <w:tc>
          <w:tcPr>
            <w:tcW w:w="3827" w:type="dxa"/>
            <w:shd w:val="clear" w:color="auto" w:fill="auto"/>
            <w:noWrap/>
            <w:tcMar>
              <w:top w:w="0" w:type="dxa"/>
              <w:left w:w="108" w:type="dxa"/>
              <w:bottom w:w="0" w:type="dxa"/>
              <w:right w:w="108" w:type="dxa"/>
            </w:tcMar>
            <w:hideMark/>
          </w:tcPr>
          <w:p w14:paraId="45FBE6A8" w14:textId="4C24702D" w:rsidR="00755A33" w:rsidRPr="00755A33" w:rsidRDefault="007B7431" w:rsidP="00755A33">
            <w:pPr>
              <w:spacing w:before="40" w:after="40" w:line="220" w:lineRule="exact"/>
              <w:rPr>
                <w:rFonts w:eastAsia="Calibri"/>
                <w:sz w:val="18"/>
                <w:szCs w:val="16"/>
              </w:rPr>
            </w:pPr>
            <w:r w:rsidRPr="00755A33">
              <w:rPr>
                <w:rFonts w:eastAsia="Calibri"/>
                <w:sz w:val="18"/>
                <w:szCs w:val="16"/>
              </w:rPr>
              <w:t>&gt; 20 years</w:t>
            </w:r>
          </w:p>
        </w:tc>
        <w:tc>
          <w:tcPr>
            <w:tcW w:w="2694" w:type="dxa"/>
            <w:shd w:val="clear" w:color="auto" w:fill="auto"/>
            <w:noWrap/>
            <w:tcMar>
              <w:top w:w="0" w:type="dxa"/>
              <w:left w:w="108" w:type="dxa"/>
              <w:bottom w:w="0" w:type="dxa"/>
              <w:right w:w="108" w:type="dxa"/>
            </w:tcMar>
            <w:hideMark/>
          </w:tcPr>
          <w:p w14:paraId="6BCC995D"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10 689</w:t>
            </w:r>
          </w:p>
        </w:tc>
        <w:tc>
          <w:tcPr>
            <w:tcW w:w="1680" w:type="dxa"/>
            <w:shd w:val="clear" w:color="auto" w:fill="auto"/>
            <w:noWrap/>
            <w:tcMar>
              <w:top w:w="0" w:type="dxa"/>
              <w:left w:w="108" w:type="dxa"/>
              <w:bottom w:w="0" w:type="dxa"/>
              <w:right w:w="108" w:type="dxa"/>
            </w:tcMar>
            <w:hideMark/>
          </w:tcPr>
          <w:p w14:paraId="232478ED"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11 433</w:t>
            </w:r>
          </w:p>
        </w:tc>
      </w:tr>
      <w:tr w:rsidR="00755A33" w:rsidRPr="00755A33" w14:paraId="5DBC7A07" w14:textId="77777777" w:rsidTr="00755A33">
        <w:tc>
          <w:tcPr>
            <w:tcW w:w="3827" w:type="dxa"/>
            <w:shd w:val="clear" w:color="auto" w:fill="auto"/>
            <w:noWrap/>
            <w:tcMar>
              <w:top w:w="0" w:type="dxa"/>
              <w:left w:w="108" w:type="dxa"/>
              <w:bottom w:w="0" w:type="dxa"/>
              <w:right w:w="108" w:type="dxa"/>
            </w:tcMar>
            <w:hideMark/>
          </w:tcPr>
          <w:p w14:paraId="332FE7DD" w14:textId="67666F8E" w:rsidR="00755A33" w:rsidRPr="00755A33" w:rsidRDefault="007B7431" w:rsidP="00755A33">
            <w:pPr>
              <w:spacing w:before="40" w:after="40" w:line="220" w:lineRule="exact"/>
              <w:rPr>
                <w:rFonts w:eastAsia="Calibri"/>
                <w:sz w:val="18"/>
                <w:szCs w:val="16"/>
              </w:rPr>
            </w:pPr>
            <w:r>
              <w:rPr>
                <w:rFonts w:eastAsia="Calibri"/>
                <w:sz w:val="18"/>
                <w:szCs w:val="16"/>
              </w:rPr>
              <w:t>H</w:t>
            </w:r>
            <w:r w:rsidRPr="00755A33">
              <w:rPr>
                <w:rFonts w:eastAsia="Calibri"/>
                <w:sz w:val="18"/>
                <w:szCs w:val="16"/>
              </w:rPr>
              <w:t>abitual criminal</w:t>
            </w:r>
          </w:p>
        </w:tc>
        <w:tc>
          <w:tcPr>
            <w:tcW w:w="2694" w:type="dxa"/>
            <w:shd w:val="clear" w:color="auto" w:fill="auto"/>
            <w:noWrap/>
            <w:tcMar>
              <w:top w:w="0" w:type="dxa"/>
              <w:left w:w="108" w:type="dxa"/>
              <w:bottom w:w="0" w:type="dxa"/>
              <w:right w:w="108" w:type="dxa"/>
            </w:tcMar>
            <w:hideMark/>
          </w:tcPr>
          <w:p w14:paraId="4FDEDFAD" w14:textId="1831EF1E"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Included at &gt;10</w:t>
            </w:r>
            <w:r w:rsidR="00FF6315">
              <w:rPr>
                <w:rFonts w:eastAsia="Calibri"/>
                <w:sz w:val="18"/>
                <w:szCs w:val="16"/>
              </w:rPr>
              <w:t>–</w:t>
            </w:r>
            <w:r w:rsidRPr="00755A33">
              <w:rPr>
                <w:rFonts w:eastAsia="Calibri"/>
                <w:sz w:val="18"/>
                <w:szCs w:val="16"/>
              </w:rPr>
              <w:t>15 years</w:t>
            </w:r>
          </w:p>
        </w:tc>
        <w:tc>
          <w:tcPr>
            <w:tcW w:w="1680" w:type="dxa"/>
            <w:shd w:val="clear" w:color="auto" w:fill="auto"/>
            <w:noWrap/>
            <w:tcMar>
              <w:top w:w="0" w:type="dxa"/>
              <w:left w:w="108" w:type="dxa"/>
              <w:bottom w:w="0" w:type="dxa"/>
              <w:right w:w="108" w:type="dxa"/>
            </w:tcMar>
            <w:hideMark/>
          </w:tcPr>
          <w:p w14:paraId="3437DA3F"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181</w:t>
            </w:r>
          </w:p>
        </w:tc>
      </w:tr>
      <w:tr w:rsidR="00755A33" w:rsidRPr="00755A33" w14:paraId="7306AF43" w14:textId="77777777" w:rsidTr="00755A33">
        <w:tc>
          <w:tcPr>
            <w:tcW w:w="3827" w:type="dxa"/>
            <w:shd w:val="clear" w:color="auto" w:fill="auto"/>
            <w:noWrap/>
            <w:tcMar>
              <w:top w:w="0" w:type="dxa"/>
              <w:left w:w="108" w:type="dxa"/>
              <w:bottom w:w="0" w:type="dxa"/>
              <w:right w:w="108" w:type="dxa"/>
            </w:tcMar>
            <w:hideMark/>
          </w:tcPr>
          <w:p w14:paraId="22A241E6" w14:textId="2B4D02CB" w:rsidR="00755A33" w:rsidRPr="00755A33" w:rsidRDefault="007B7431" w:rsidP="00755A33">
            <w:pPr>
              <w:spacing w:before="40" w:after="40" w:line="220" w:lineRule="exact"/>
              <w:rPr>
                <w:rFonts w:eastAsia="Calibri"/>
                <w:sz w:val="18"/>
                <w:szCs w:val="16"/>
              </w:rPr>
            </w:pPr>
            <w:r>
              <w:rPr>
                <w:rFonts w:eastAsia="Calibri"/>
                <w:sz w:val="18"/>
                <w:szCs w:val="16"/>
              </w:rPr>
              <w:t>L</w:t>
            </w:r>
            <w:r w:rsidRPr="00755A33">
              <w:rPr>
                <w:rFonts w:eastAsia="Calibri"/>
                <w:sz w:val="18"/>
                <w:szCs w:val="16"/>
              </w:rPr>
              <w:t>ife sentence</w:t>
            </w:r>
          </w:p>
        </w:tc>
        <w:tc>
          <w:tcPr>
            <w:tcW w:w="2694" w:type="dxa"/>
            <w:shd w:val="clear" w:color="auto" w:fill="auto"/>
            <w:noWrap/>
            <w:tcMar>
              <w:top w:w="0" w:type="dxa"/>
              <w:left w:w="108" w:type="dxa"/>
              <w:bottom w:w="0" w:type="dxa"/>
              <w:right w:w="108" w:type="dxa"/>
            </w:tcMar>
            <w:hideMark/>
          </w:tcPr>
          <w:p w14:paraId="45C6E8D9"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13 820</w:t>
            </w:r>
          </w:p>
        </w:tc>
        <w:tc>
          <w:tcPr>
            <w:tcW w:w="1680" w:type="dxa"/>
            <w:shd w:val="clear" w:color="auto" w:fill="auto"/>
            <w:noWrap/>
            <w:tcMar>
              <w:top w:w="0" w:type="dxa"/>
              <w:left w:w="108" w:type="dxa"/>
              <w:bottom w:w="0" w:type="dxa"/>
              <w:right w:w="108" w:type="dxa"/>
            </w:tcMar>
            <w:hideMark/>
          </w:tcPr>
          <w:p w14:paraId="7ADFB3EE"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15 539</w:t>
            </w:r>
          </w:p>
        </w:tc>
      </w:tr>
      <w:tr w:rsidR="00755A33" w:rsidRPr="00755A33" w14:paraId="51FE8EC6" w14:textId="77777777" w:rsidTr="007B7431">
        <w:tc>
          <w:tcPr>
            <w:tcW w:w="3827" w:type="dxa"/>
            <w:tcBorders>
              <w:bottom w:val="single" w:sz="4" w:space="0" w:color="auto"/>
            </w:tcBorders>
            <w:shd w:val="clear" w:color="auto" w:fill="auto"/>
            <w:noWrap/>
            <w:tcMar>
              <w:top w:w="0" w:type="dxa"/>
              <w:left w:w="108" w:type="dxa"/>
              <w:bottom w:w="0" w:type="dxa"/>
              <w:right w:w="108" w:type="dxa"/>
            </w:tcMar>
            <w:hideMark/>
          </w:tcPr>
          <w:p w14:paraId="627E9CA4" w14:textId="3A63B932" w:rsidR="00755A33" w:rsidRPr="00755A33" w:rsidRDefault="007B7431" w:rsidP="00755A33">
            <w:pPr>
              <w:spacing w:before="40" w:after="40" w:line="220" w:lineRule="exact"/>
              <w:rPr>
                <w:rFonts w:eastAsia="Calibri"/>
                <w:sz w:val="18"/>
                <w:szCs w:val="16"/>
              </w:rPr>
            </w:pPr>
            <w:r>
              <w:rPr>
                <w:rFonts w:eastAsia="Calibri"/>
                <w:sz w:val="18"/>
                <w:szCs w:val="16"/>
              </w:rPr>
              <w:t>O</w:t>
            </w:r>
            <w:r w:rsidRPr="00755A33">
              <w:rPr>
                <w:rFonts w:eastAsia="Calibri"/>
                <w:sz w:val="18"/>
                <w:szCs w:val="16"/>
              </w:rPr>
              <w:t>rdered by court as dangerous</w:t>
            </w:r>
          </w:p>
        </w:tc>
        <w:tc>
          <w:tcPr>
            <w:tcW w:w="2694" w:type="dxa"/>
            <w:tcBorders>
              <w:bottom w:val="single" w:sz="4" w:space="0" w:color="auto"/>
            </w:tcBorders>
            <w:shd w:val="clear" w:color="auto" w:fill="auto"/>
            <w:noWrap/>
            <w:tcMar>
              <w:top w:w="0" w:type="dxa"/>
              <w:left w:w="108" w:type="dxa"/>
              <w:bottom w:w="0" w:type="dxa"/>
              <w:right w:w="108" w:type="dxa"/>
            </w:tcMar>
            <w:hideMark/>
          </w:tcPr>
          <w:p w14:paraId="2E4C30CC" w14:textId="2A4E927B"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Included at &gt;10</w:t>
            </w:r>
            <w:r w:rsidR="00FF6315">
              <w:rPr>
                <w:rFonts w:eastAsia="Calibri"/>
                <w:sz w:val="18"/>
                <w:szCs w:val="16"/>
              </w:rPr>
              <w:t>–</w:t>
            </w:r>
            <w:r w:rsidRPr="00755A33">
              <w:rPr>
                <w:rFonts w:eastAsia="Calibri"/>
                <w:sz w:val="18"/>
                <w:szCs w:val="16"/>
              </w:rPr>
              <w:t>15 years</w:t>
            </w:r>
          </w:p>
        </w:tc>
        <w:tc>
          <w:tcPr>
            <w:tcW w:w="1680" w:type="dxa"/>
            <w:tcBorders>
              <w:bottom w:val="single" w:sz="4" w:space="0" w:color="auto"/>
            </w:tcBorders>
            <w:shd w:val="clear" w:color="auto" w:fill="auto"/>
            <w:noWrap/>
            <w:tcMar>
              <w:top w:w="0" w:type="dxa"/>
              <w:left w:w="108" w:type="dxa"/>
              <w:bottom w:w="0" w:type="dxa"/>
              <w:right w:w="108" w:type="dxa"/>
            </w:tcMar>
            <w:hideMark/>
          </w:tcPr>
          <w:p w14:paraId="3BF8C732" w14:textId="77777777" w:rsidR="00755A33" w:rsidRPr="00755A33" w:rsidRDefault="00755A33" w:rsidP="009E153E">
            <w:pPr>
              <w:spacing w:before="40" w:after="40" w:line="220" w:lineRule="exact"/>
              <w:jc w:val="right"/>
              <w:rPr>
                <w:rFonts w:eastAsia="Calibri"/>
                <w:sz w:val="18"/>
                <w:szCs w:val="16"/>
              </w:rPr>
            </w:pPr>
            <w:r w:rsidRPr="00755A33">
              <w:rPr>
                <w:rFonts w:eastAsia="Calibri"/>
                <w:sz w:val="18"/>
                <w:szCs w:val="16"/>
              </w:rPr>
              <w:t>22</w:t>
            </w:r>
          </w:p>
        </w:tc>
      </w:tr>
      <w:tr w:rsidR="00755A33" w:rsidRPr="007B7431" w14:paraId="7FC9A3E2" w14:textId="77777777" w:rsidTr="007B7431">
        <w:tc>
          <w:tcPr>
            <w:tcW w:w="3827"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2DB811F4" w14:textId="5AF8E73C" w:rsidR="00755A33" w:rsidRPr="007B7431" w:rsidRDefault="007B7431" w:rsidP="007B7431">
            <w:pPr>
              <w:spacing w:before="80" w:after="80" w:line="220" w:lineRule="exact"/>
              <w:ind w:left="314" w:right="113"/>
              <w:rPr>
                <w:rFonts w:eastAsia="Calibri"/>
                <w:b/>
                <w:bCs/>
                <w:sz w:val="18"/>
                <w:szCs w:val="16"/>
              </w:rPr>
            </w:pPr>
            <w:r w:rsidRPr="007B7431">
              <w:rPr>
                <w:rFonts w:eastAsia="Calibri"/>
                <w:b/>
                <w:sz w:val="18"/>
                <w:szCs w:val="16"/>
              </w:rPr>
              <w:t>T</w:t>
            </w:r>
            <w:r w:rsidRPr="007B7431">
              <w:rPr>
                <w:rFonts w:eastAsia="Calibri"/>
                <w:b/>
                <w:bCs/>
                <w:sz w:val="18"/>
                <w:szCs w:val="16"/>
              </w:rPr>
              <w:t>otal</w:t>
            </w:r>
          </w:p>
        </w:tc>
        <w:tc>
          <w:tcPr>
            <w:tcW w:w="2694"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0995972F" w14:textId="77777777" w:rsidR="00755A33" w:rsidRPr="006348AA" w:rsidRDefault="00755A33" w:rsidP="006348AA">
            <w:pPr>
              <w:spacing w:before="80" w:after="80" w:line="220" w:lineRule="exact"/>
              <w:jc w:val="right"/>
              <w:rPr>
                <w:rFonts w:eastAsia="Calibri"/>
                <w:b/>
                <w:bCs/>
                <w:sz w:val="18"/>
                <w:szCs w:val="16"/>
              </w:rPr>
            </w:pPr>
            <w:r w:rsidRPr="006348AA">
              <w:rPr>
                <w:rFonts w:eastAsia="Calibri"/>
                <w:b/>
                <w:bCs/>
                <w:sz w:val="18"/>
                <w:szCs w:val="16"/>
              </w:rPr>
              <w:t>117 568</w:t>
            </w:r>
          </w:p>
        </w:tc>
        <w:tc>
          <w:tcPr>
            <w:tcW w:w="1680"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4AD59BDF" w14:textId="77777777" w:rsidR="00755A33" w:rsidRPr="006348AA" w:rsidRDefault="00755A33" w:rsidP="006348AA">
            <w:pPr>
              <w:spacing w:before="80" w:after="80" w:line="220" w:lineRule="exact"/>
              <w:jc w:val="right"/>
              <w:rPr>
                <w:rFonts w:eastAsia="Calibri"/>
                <w:b/>
                <w:bCs/>
                <w:sz w:val="18"/>
                <w:szCs w:val="16"/>
              </w:rPr>
            </w:pPr>
            <w:r w:rsidRPr="006348AA">
              <w:rPr>
                <w:rFonts w:eastAsia="Calibri"/>
                <w:b/>
                <w:bCs/>
                <w:sz w:val="18"/>
                <w:szCs w:val="16"/>
              </w:rPr>
              <w:t>117 512</w:t>
            </w:r>
          </w:p>
        </w:tc>
      </w:tr>
    </w:tbl>
    <w:p w14:paraId="3DC419A4" w14:textId="240951D8" w:rsidR="00755A33" w:rsidRPr="00755A33" w:rsidRDefault="00755A33" w:rsidP="007B7431">
      <w:pPr>
        <w:pStyle w:val="SingleTxtG"/>
        <w:spacing w:before="240"/>
      </w:pPr>
      <w:r w:rsidRPr="00755A33">
        <w:t>88.</w:t>
      </w:r>
      <w:r w:rsidRPr="00755A33">
        <w:tab/>
        <w:t>As at June 2017 some 11,842 non-nationals were being held in South African correctional facilities. Of these 7,345 had been sentenced and 4,497 were awaiting trial, with 1,380 being prosecuted for being in the country illegally</w:t>
      </w:r>
      <w:r w:rsidR="007B7431">
        <w:t>.</w:t>
      </w:r>
    </w:p>
    <w:p w14:paraId="27187A54" w14:textId="77777777" w:rsidR="00755A33" w:rsidRPr="00755A33" w:rsidRDefault="00755A33" w:rsidP="00755A33">
      <w:pPr>
        <w:pStyle w:val="SingleTxtG"/>
      </w:pPr>
      <w:r w:rsidRPr="00755A33">
        <w:t>89.</w:t>
      </w:r>
      <w:r w:rsidRPr="00755A33">
        <w:tab/>
        <w:t>Most deaths in correctional centers are due to natural causes; however, there are those deaths in custody which occur due to unnatural causes. Unnatural deaths generally fall into three categories: homicide, accidents, and suicides. In the 2015/2016 period, 62 unnatural deaths in incarceration were reported and 52 during the period April 2016/April 2017, and, 61 during the 2017/2018 period.</w:t>
      </w:r>
    </w:p>
    <w:p w14:paraId="7119A282" w14:textId="77777777" w:rsidR="00755A33" w:rsidRPr="00755A33" w:rsidRDefault="00755A33" w:rsidP="00755A33">
      <w:pPr>
        <w:pStyle w:val="H23G"/>
      </w:pPr>
      <w:r w:rsidRPr="00755A33">
        <w:tab/>
      </w:r>
      <w:r w:rsidRPr="00755A33">
        <w:tab/>
        <w:t>Child justice</w:t>
      </w:r>
    </w:p>
    <w:p w14:paraId="7F7C45B1" w14:textId="1ABCE73A" w:rsidR="00755A33" w:rsidRPr="00755A33" w:rsidRDefault="00755A33" w:rsidP="00755A33">
      <w:pPr>
        <w:pStyle w:val="SingleTxtG"/>
      </w:pPr>
      <w:r w:rsidRPr="00755A33">
        <w:t>90.</w:t>
      </w:r>
      <w:r w:rsidRPr="00755A33">
        <w:tab/>
        <w:t>The Child Justice Act, 2008</w:t>
      </w:r>
      <w:r w:rsidRPr="00A10139">
        <w:rPr>
          <w:rStyle w:val="FootnoteReference"/>
        </w:rPr>
        <w:footnoteReference w:id="79"/>
      </w:r>
      <w:r w:rsidRPr="00A10139">
        <w:rPr>
          <w:rStyle w:val="FootnoteReference"/>
        </w:rPr>
        <w:t xml:space="preserve"> </w:t>
      </w:r>
      <w:r w:rsidRPr="00755A33">
        <w:t>came into operation in 2010 to establish a child justice system which protects the rights of children who are in conflict with the law, in accordance with the values underpinning the Constitution. It includes the promotion of the spirit of Ubuntu in the child justice system by fostering children</w:t>
      </w:r>
      <w:r w:rsidR="00A10139">
        <w:t>’</w:t>
      </w:r>
      <w:r w:rsidRPr="00755A33">
        <w:t>s sense of dignity and worth, reinforcing children</w:t>
      </w:r>
      <w:r w:rsidR="00A10139">
        <w:t>’</w:t>
      </w:r>
      <w:r w:rsidRPr="00755A33">
        <w:t xml:space="preserve">s respect for human rights and the fundamental freedoms of others by holding children accountable for their actions and safe-guarding the interests of victims and the community. </w:t>
      </w:r>
    </w:p>
    <w:p w14:paraId="5D8A89DD" w14:textId="77777777" w:rsidR="00755A33" w:rsidRPr="00755A33" w:rsidRDefault="00755A33" w:rsidP="00755A33">
      <w:pPr>
        <w:pStyle w:val="SingleTxtG"/>
      </w:pPr>
      <w:r w:rsidRPr="00755A33">
        <w:t>91.</w:t>
      </w:r>
      <w:r w:rsidRPr="00755A33">
        <w:tab/>
        <w:t xml:space="preserve">Reconciliation by means of restorative justice responses is supported and the involvement of parents, families, victims and where appropriate, community members affected by the crime, are encouraged to promote the reintegration of children back into their families and communities. The implementation of the Act and the monitoring of the progress made towards the implementation of the Act require inter-sectoral cooperation and </w:t>
      </w:r>
      <w:r w:rsidRPr="00755A33">
        <w:lastRenderedPageBreak/>
        <w:t>collaboration from a number of departments and institutions – such as the Department of Justice and Constitutional Development, the National Prosecuting Authority, the South African Police Service, the Department of Correctional Services, the Department of Social Development, the Department of Basic Education and the Department of Health. Legal Aid SA also plays an essential part in the implementation of the Act through the protection of the rights of children in conflict with the law.</w:t>
      </w:r>
    </w:p>
    <w:p w14:paraId="26D7D926" w14:textId="052A0062" w:rsidR="00755A33" w:rsidRPr="00755A33" w:rsidRDefault="00755A33" w:rsidP="00755A33">
      <w:pPr>
        <w:pStyle w:val="SingleTxtG"/>
      </w:pPr>
      <w:r w:rsidRPr="00755A33">
        <w:t>92.</w:t>
      </w:r>
      <w:r w:rsidRPr="00755A33">
        <w:tab/>
        <w:t>In terms of the Act, there is a National Policy Framework to ensure a uniform, coordinated and co-operative approach by all government departments, organs of state and institutions and to promote cooperation with the non-governmental sector and civil society to ensure effective partnerships for the strengthening of the child justice system. The first National Policy Framework was adopted in 2010 and the Act requires that the Minister review the National Policy Framework within 3 years of its publication and at least once every 5 years thereafter.</w:t>
      </w:r>
      <w:r w:rsidR="00A10139">
        <w:t xml:space="preserve"> </w:t>
      </w:r>
      <w:r w:rsidRPr="00755A33">
        <w:t>The Amended National Policy Framework, 2018 was tabled in May 2018. It includes guidelines for key priority areas such as, amongst others, building capacity in the sector, securing the attendance of children at preliminary inquiries, ensuring the assessment of children, awaiting trial, bail and placement, trials, sentencing and diversion services, as well as guidelines on the management of One Stop Child Justice Centers, child and youth care centers (also referred to as secure care centers) and correctional facilities accommodating children.</w:t>
      </w:r>
    </w:p>
    <w:p w14:paraId="41B255EE" w14:textId="77777777" w:rsidR="00755A33" w:rsidRPr="00755A33" w:rsidRDefault="00755A33" w:rsidP="00755A33">
      <w:pPr>
        <w:pStyle w:val="SingleTxtG"/>
      </w:pPr>
      <w:r w:rsidRPr="00755A33">
        <w:t>93.</w:t>
      </w:r>
      <w:r w:rsidRPr="00755A33">
        <w:tab/>
        <w:t>The number of sentenced children being held in correctional centers in 2018 are set out in the table below:</w:t>
      </w:r>
    </w:p>
    <w:p w14:paraId="71975E1B" w14:textId="460D7F2D" w:rsidR="00755A33" w:rsidRPr="00755A33" w:rsidRDefault="00755A33" w:rsidP="00FF6315">
      <w:pPr>
        <w:pStyle w:val="H23G"/>
      </w:pPr>
      <w:r w:rsidRPr="00FF6315">
        <w:rPr>
          <w:b w:val="0"/>
          <w:bCs/>
        </w:rPr>
        <w:tab/>
      </w:r>
      <w:r w:rsidRPr="00FF6315">
        <w:rPr>
          <w:b w:val="0"/>
          <w:bCs/>
        </w:rPr>
        <w:tab/>
        <w:t>Table 24</w:t>
      </w:r>
      <w:r w:rsidR="00FF6315" w:rsidRPr="00FF6315">
        <w:rPr>
          <w:b w:val="0"/>
          <w:bCs/>
        </w:rPr>
        <w:br/>
      </w:r>
      <w:r w:rsidR="00FF6315">
        <w:t>N</w:t>
      </w:r>
      <w:r w:rsidRPr="00755A33">
        <w:t>umber of sentenced children being held in correctional centers (May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2268"/>
        <w:gridCol w:w="1418"/>
        <w:gridCol w:w="1416"/>
      </w:tblGrid>
      <w:tr w:rsidR="00755A33" w:rsidRPr="00FF6315" w14:paraId="7C7ED2AC" w14:textId="77777777" w:rsidTr="00FF6315">
        <w:trPr>
          <w:tblHeader/>
        </w:trPr>
        <w:tc>
          <w:tcPr>
            <w:tcW w:w="2268" w:type="dxa"/>
            <w:tcBorders>
              <w:top w:val="single" w:sz="4" w:space="0" w:color="auto"/>
              <w:bottom w:val="single" w:sz="12" w:space="0" w:color="auto"/>
            </w:tcBorders>
            <w:shd w:val="clear" w:color="auto" w:fill="auto"/>
            <w:vAlign w:val="bottom"/>
            <w:hideMark/>
          </w:tcPr>
          <w:p w14:paraId="5702190F" w14:textId="77777777" w:rsidR="00755A33" w:rsidRPr="00FF6315" w:rsidRDefault="00755A33" w:rsidP="00FF6315">
            <w:pPr>
              <w:spacing w:before="80" w:after="80" w:line="200" w:lineRule="exact"/>
              <w:ind w:right="113"/>
              <w:rPr>
                <w:bCs/>
                <w:i/>
                <w:sz w:val="16"/>
                <w:lang w:eastAsia="en-ZA"/>
              </w:rPr>
            </w:pPr>
            <w:r w:rsidRPr="00FF6315">
              <w:rPr>
                <w:bCs/>
                <w:i/>
                <w:sz w:val="16"/>
                <w:lang w:eastAsia="en-ZA"/>
              </w:rPr>
              <w:t>Region</w:t>
            </w:r>
          </w:p>
        </w:tc>
        <w:tc>
          <w:tcPr>
            <w:tcW w:w="2268" w:type="dxa"/>
            <w:tcBorders>
              <w:top w:val="single" w:sz="4" w:space="0" w:color="auto"/>
              <w:bottom w:val="single" w:sz="12" w:space="0" w:color="auto"/>
            </w:tcBorders>
            <w:shd w:val="clear" w:color="auto" w:fill="auto"/>
            <w:vAlign w:val="bottom"/>
            <w:hideMark/>
          </w:tcPr>
          <w:p w14:paraId="068839FB" w14:textId="77777777" w:rsidR="00755A33" w:rsidRPr="00FF6315" w:rsidRDefault="00755A33" w:rsidP="00FF6315">
            <w:pPr>
              <w:spacing w:before="80" w:after="80" w:line="200" w:lineRule="exact"/>
              <w:ind w:right="113"/>
              <w:jc w:val="right"/>
              <w:rPr>
                <w:bCs/>
                <w:i/>
                <w:sz w:val="16"/>
                <w:lang w:eastAsia="en-ZA"/>
              </w:rPr>
            </w:pPr>
            <w:r w:rsidRPr="00FF6315">
              <w:rPr>
                <w:bCs/>
                <w:i/>
                <w:sz w:val="16"/>
                <w:lang w:eastAsia="en-ZA"/>
              </w:rPr>
              <w:t>Average March 2018 baseline</w:t>
            </w:r>
          </w:p>
        </w:tc>
        <w:tc>
          <w:tcPr>
            <w:tcW w:w="1418" w:type="dxa"/>
            <w:tcBorders>
              <w:top w:val="single" w:sz="4" w:space="0" w:color="auto"/>
              <w:bottom w:val="single" w:sz="12" w:space="0" w:color="auto"/>
            </w:tcBorders>
            <w:shd w:val="clear" w:color="auto" w:fill="auto"/>
            <w:vAlign w:val="bottom"/>
            <w:hideMark/>
          </w:tcPr>
          <w:p w14:paraId="33250A62" w14:textId="77777777" w:rsidR="00755A33" w:rsidRPr="00FF6315" w:rsidRDefault="00755A33" w:rsidP="00FF6315">
            <w:pPr>
              <w:spacing w:before="80" w:after="80" w:line="200" w:lineRule="exact"/>
              <w:ind w:right="113"/>
              <w:jc w:val="right"/>
              <w:rPr>
                <w:bCs/>
                <w:i/>
                <w:sz w:val="16"/>
                <w:lang w:eastAsia="en-ZA"/>
              </w:rPr>
            </w:pPr>
            <w:r w:rsidRPr="00FF6315">
              <w:rPr>
                <w:bCs/>
                <w:i/>
                <w:sz w:val="16"/>
                <w:lang w:eastAsia="en-ZA"/>
              </w:rPr>
              <w:t>Apr 2018</w:t>
            </w:r>
          </w:p>
        </w:tc>
        <w:tc>
          <w:tcPr>
            <w:tcW w:w="1416" w:type="dxa"/>
            <w:tcBorders>
              <w:top w:val="single" w:sz="4" w:space="0" w:color="auto"/>
              <w:bottom w:val="single" w:sz="12" w:space="0" w:color="auto"/>
            </w:tcBorders>
            <w:shd w:val="clear" w:color="auto" w:fill="auto"/>
            <w:vAlign w:val="bottom"/>
            <w:hideMark/>
          </w:tcPr>
          <w:p w14:paraId="2F0C0DEC" w14:textId="4EBCBD17" w:rsidR="00755A33" w:rsidRPr="00FF6315" w:rsidRDefault="00755A33" w:rsidP="00FF6315">
            <w:pPr>
              <w:spacing w:before="80" w:after="80" w:line="200" w:lineRule="exact"/>
              <w:ind w:right="113"/>
              <w:jc w:val="right"/>
              <w:rPr>
                <w:bCs/>
                <w:i/>
                <w:sz w:val="16"/>
                <w:lang w:eastAsia="en-ZA"/>
              </w:rPr>
            </w:pPr>
            <w:r w:rsidRPr="00FF6315">
              <w:rPr>
                <w:bCs/>
                <w:i/>
                <w:sz w:val="16"/>
                <w:lang w:eastAsia="en-ZA"/>
              </w:rPr>
              <w:t>May 2018</w:t>
            </w:r>
          </w:p>
        </w:tc>
      </w:tr>
      <w:tr w:rsidR="00755A33" w:rsidRPr="00FF6315" w14:paraId="5A60A9B3" w14:textId="77777777" w:rsidTr="00FF6315">
        <w:tc>
          <w:tcPr>
            <w:tcW w:w="2268" w:type="dxa"/>
            <w:tcBorders>
              <w:top w:val="single" w:sz="12" w:space="0" w:color="auto"/>
            </w:tcBorders>
            <w:shd w:val="clear" w:color="auto" w:fill="auto"/>
            <w:hideMark/>
          </w:tcPr>
          <w:p w14:paraId="28651CAD" w14:textId="77777777" w:rsidR="00755A33" w:rsidRPr="00FF6315" w:rsidRDefault="00755A33" w:rsidP="00FF6315">
            <w:pPr>
              <w:spacing w:before="40" w:after="40" w:line="220" w:lineRule="exact"/>
              <w:ind w:right="113"/>
              <w:rPr>
                <w:sz w:val="18"/>
                <w:lang w:eastAsia="en-ZA"/>
              </w:rPr>
            </w:pPr>
            <w:r w:rsidRPr="00FF6315">
              <w:rPr>
                <w:sz w:val="18"/>
                <w:lang w:eastAsia="en-ZA"/>
              </w:rPr>
              <w:t>Gauteng</w:t>
            </w:r>
          </w:p>
        </w:tc>
        <w:tc>
          <w:tcPr>
            <w:tcW w:w="2268" w:type="dxa"/>
            <w:tcBorders>
              <w:top w:val="single" w:sz="12" w:space="0" w:color="auto"/>
            </w:tcBorders>
            <w:shd w:val="clear" w:color="auto" w:fill="auto"/>
            <w:vAlign w:val="bottom"/>
            <w:hideMark/>
          </w:tcPr>
          <w:p w14:paraId="4A09ECFE"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7</w:t>
            </w:r>
          </w:p>
        </w:tc>
        <w:tc>
          <w:tcPr>
            <w:tcW w:w="1418" w:type="dxa"/>
            <w:tcBorders>
              <w:top w:val="single" w:sz="12" w:space="0" w:color="auto"/>
            </w:tcBorders>
            <w:shd w:val="clear" w:color="auto" w:fill="auto"/>
            <w:vAlign w:val="bottom"/>
            <w:hideMark/>
          </w:tcPr>
          <w:p w14:paraId="79D5A56F"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6</w:t>
            </w:r>
          </w:p>
        </w:tc>
        <w:tc>
          <w:tcPr>
            <w:tcW w:w="1416" w:type="dxa"/>
            <w:tcBorders>
              <w:top w:val="single" w:sz="12" w:space="0" w:color="auto"/>
            </w:tcBorders>
            <w:shd w:val="clear" w:color="auto" w:fill="auto"/>
            <w:vAlign w:val="bottom"/>
            <w:hideMark/>
          </w:tcPr>
          <w:p w14:paraId="14389960"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5</w:t>
            </w:r>
          </w:p>
        </w:tc>
      </w:tr>
      <w:tr w:rsidR="00755A33" w:rsidRPr="00FF6315" w14:paraId="1F12EF63" w14:textId="77777777" w:rsidTr="00FF6315">
        <w:tc>
          <w:tcPr>
            <w:tcW w:w="2268" w:type="dxa"/>
            <w:shd w:val="clear" w:color="auto" w:fill="auto"/>
            <w:hideMark/>
          </w:tcPr>
          <w:p w14:paraId="495B3036" w14:textId="77777777" w:rsidR="00755A33" w:rsidRPr="00FF6315" w:rsidRDefault="00755A33" w:rsidP="00FF6315">
            <w:pPr>
              <w:spacing w:before="40" w:after="40" w:line="220" w:lineRule="exact"/>
              <w:ind w:right="113"/>
              <w:rPr>
                <w:sz w:val="18"/>
                <w:lang w:eastAsia="en-ZA"/>
              </w:rPr>
            </w:pPr>
            <w:r w:rsidRPr="00FF6315">
              <w:rPr>
                <w:sz w:val="18"/>
                <w:lang w:eastAsia="en-ZA"/>
              </w:rPr>
              <w:t>Western Cape</w:t>
            </w:r>
          </w:p>
        </w:tc>
        <w:tc>
          <w:tcPr>
            <w:tcW w:w="2268" w:type="dxa"/>
            <w:shd w:val="clear" w:color="auto" w:fill="auto"/>
            <w:vAlign w:val="bottom"/>
            <w:hideMark/>
          </w:tcPr>
          <w:p w14:paraId="4A556EF1"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12</w:t>
            </w:r>
          </w:p>
        </w:tc>
        <w:tc>
          <w:tcPr>
            <w:tcW w:w="1418" w:type="dxa"/>
            <w:shd w:val="clear" w:color="auto" w:fill="auto"/>
            <w:vAlign w:val="bottom"/>
            <w:hideMark/>
          </w:tcPr>
          <w:p w14:paraId="4A8DFFE6"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10</w:t>
            </w:r>
          </w:p>
        </w:tc>
        <w:tc>
          <w:tcPr>
            <w:tcW w:w="1416" w:type="dxa"/>
            <w:shd w:val="clear" w:color="auto" w:fill="auto"/>
            <w:vAlign w:val="bottom"/>
            <w:hideMark/>
          </w:tcPr>
          <w:p w14:paraId="449EE70E"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10</w:t>
            </w:r>
          </w:p>
        </w:tc>
      </w:tr>
      <w:tr w:rsidR="00755A33" w:rsidRPr="00FF6315" w14:paraId="65F65A9D" w14:textId="77777777" w:rsidTr="00FF6315">
        <w:tc>
          <w:tcPr>
            <w:tcW w:w="2268" w:type="dxa"/>
            <w:shd w:val="clear" w:color="auto" w:fill="auto"/>
            <w:hideMark/>
          </w:tcPr>
          <w:p w14:paraId="347660A3" w14:textId="77777777" w:rsidR="00755A33" w:rsidRPr="00FF6315" w:rsidRDefault="00755A33" w:rsidP="00FF6315">
            <w:pPr>
              <w:spacing w:before="40" w:after="40" w:line="220" w:lineRule="exact"/>
              <w:ind w:right="113"/>
              <w:rPr>
                <w:sz w:val="18"/>
                <w:lang w:eastAsia="en-ZA"/>
              </w:rPr>
            </w:pPr>
            <w:r w:rsidRPr="00FF6315">
              <w:rPr>
                <w:sz w:val="18"/>
                <w:lang w:eastAsia="en-ZA"/>
              </w:rPr>
              <w:t>KwaZulu-Natal</w:t>
            </w:r>
          </w:p>
        </w:tc>
        <w:tc>
          <w:tcPr>
            <w:tcW w:w="2268" w:type="dxa"/>
            <w:shd w:val="clear" w:color="auto" w:fill="auto"/>
            <w:vAlign w:val="bottom"/>
            <w:hideMark/>
          </w:tcPr>
          <w:p w14:paraId="3C66257B"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46</w:t>
            </w:r>
          </w:p>
        </w:tc>
        <w:tc>
          <w:tcPr>
            <w:tcW w:w="1418" w:type="dxa"/>
            <w:shd w:val="clear" w:color="auto" w:fill="auto"/>
            <w:vAlign w:val="bottom"/>
            <w:hideMark/>
          </w:tcPr>
          <w:p w14:paraId="35B8B879"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49</w:t>
            </w:r>
          </w:p>
        </w:tc>
        <w:tc>
          <w:tcPr>
            <w:tcW w:w="1416" w:type="dxa"/>
            <w:shd w:val="clear" w:color="auto" w:fill="auto"/>
            <w:vAlign w:val="bottom"/>
            <w:hideMark/>
          </w:tcPr>
          <w:p w14:paraId="0A89DD2A"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51</w:t>
            </w:r>
          </w:p>
        </w:tc>
      </w:tr>
      <w:tr w:rsidR="00755A33" w:rsidRPr="00FF6315" w14:paraId="617C4A8C" w14:textId="77777777" w:rsidTr="00FF6315">
        <w:tc>
          <w:tcPr>
            <w:tcW w:w="2268" w:type="dxa"/>
            <w:shd w:val="clear" w:color="auto" w:fill="auto"/>
            <w:hideMark/>
          </w:tcPr>
          <w:p w14:paraId="36FF2861" w14:textId="77777777" w:rsidR="00755A33" w:rsidRPr="00FF6315" w:rsidRDefault="00755A33" w:rsidP="00FF6315">
            <w:pPr>
              <w:spacing w:before="40" w:after="40" w:line="220" w:lineRule="exact"/>
              <w:ind w:right="113"/>
              <w:rPr>
                <w:sz w:val="18"/>
                <w:lang w:eastAsia="en-ZA"/>
              </w:rPr>
            </w:pPr>
            <w:r w:rsidRPr="00FF6315">
              <w:rPr>
                <w:sz w:val="18"/>
                <w:lang w:eastAsia="en-ZA"/>
              </w:rPr>
              <w:t>Free State, Northern Cape</w:t>
            </w:r>
          </w:p>
        </w:tc>
        <w:tc>
          <w:tcPr>
            <w:tcW w:w="2268" w:type="dxa"/>
            <w:shd w:val="clear" w:color="auto" w:fill="auto"/>
            <w:vAlign w:val="bottom"/>
            <w:hideMark/>
          </w:tcPr>
          <w:p w14:paraId="75BCE7ED"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39</w:t>
            </w:r>
          </w:p>
        </w:tc>
        <w:tc>
          <w:tcPr>
            <w:tcW w:w="1418" w:type="dxa"/>
            <w:shd w:val="clear" w:color="auto" w:fill="auto"/>
            <w:vAlign w:val="bottom"/>
            <w:hideMark/>
          </w:tcPr>
          <w:p w14:paraId="6B1A755E"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42</w:t>
            </w:r>
          </w:p>
        </w:tc>
        <w:tc>
          <w:tcPr>
            <w:tcW w:w="1416" w:type="dxa"/>
            <w:shd w:val="clear" w:color="auto" w:fill="auto"/>
            <w:vAlign w:val="bottom"/>
            <w:hideMark/>
          </w:tcPr>
          <w:p w14:paraId="7115842B"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41</w:t>
            </w:r>
          </w:p>
        </w:tc>
      </w:tr>
      <w:tr w:rsidR="00755A33" w:rsidRPr="00FF6315" w14:paraId="327DCDA1" w14:textId="77777777" w:rsidTr="00FF6315">
        <w:tc>
          <w:tcPr>
            <w:tcW w:w="2268" w:type="dxa"/>
            <w:shd w:val="clear" w:color="auto" w:fill="auto"/>
            <w:hideMark/>
          </w:tcPr>
          <w:p w14:paraId="7844D078" w14:textId="77777777" w:rsidR="00755A33" w:rsidRPr="00FF6315" w:rsidRDefault="00755A33" w:rsidP="00FF6315">
            <w:pPr>
              <w:spacing w:before="40" w:after="40" w:line="220" w:lineRule="exact"/>
              <w:ind w:right="113"/>
              <w:rPr>
                <w:sz w:val="18"/>
                <w:lang w:eastAsia="en-ZA"/>
              </w:rPr>
            </w:pPr>
            <w:r w:rsidRPr="00FF6315">
              <w:rPr>
                <w:sz w:val="18"/>
                <w:lang w:eastAsia="en-ZA"/>
              </w:rPr>
              <w:t>Eastern Cape</w:t>
            </w:r>
          </w:p>
        </w:tc>
        <w:tc>
          <w:tcPr>
            <w:tcW w:w="2268" w:type="dxa"/>
            <w:shd w:val="clear" w:color="auto" w:fill="auto"/>
            <w:vAlign w:val="bottom"/>
            <w:hideMark/>
          </w:tcPr>
          <w:p w14:paraId="02FE9637"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11</w:t>
            </w:r>
          </w:p>
        </w:tc>
        <w:tc>
          <w:tcPr>
            <w:tcW w:w="1418" w:type="dxa"/>
            <w:shd w:val="clear" w:color="auto" w:fill="auto"/>
            <w:vAlign w:val="bottom"/>
            <w:hideMark/>
          </w:tcPr>
          <w:p w14:paraId="7BD570F4"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12</w:t>
            </w:r>
          </w:p>
        </w:tc>
        <w:tc>
          <w:tcPr>
            <w:tcW w:w="1416" w:type="dxa"/>
            <w:shd w:val="clear" w:color="auto" w:fill="auto"/>
            <w:vAlign w:val="bottom"/>
            <w:hideMark/>
          </w:tcPr>
          <w:p w14:paraId="465B2A97"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10</w:t>
            </w:r>
          </w:p>
        </w:tc>
      </w:tr>
      <w:tr w:rsidR="00755A33" w:rsidRPr="00FF6315" w14:paraId="28C38C52" w14:textId="77777777" w:rsidTr="00FF6315">
        <w:tc>
          <w:tcPr>
            <w:tcW w:w="2268" w:type="dxa"/>
            <w:shd w:val="clear" w:color="auto" w:fill="auto"/>
            <w:hideMark/>
          </w:tcPr>
          <w:p w14:paraId="1F466D1C" w14:textId="77777777" w:rsidR="00755A33" w:rsidRPr="00FF6315" w:rsidRDefault="00755A33" w:rsidP="00FF6315">
            <w:pPr>
              <w:spacing w:before="40" w:after="40" w:line="220" w:lineRule="exact"/>
              <w:ind w:right="113"/>
              <w:rPr>
                <w:sz w:val="18"/>
                <w:lang w:eastAsia="en-ZA"/>
              </w:rPr>
            </w:pPr>
            <w:r w:rsidRPr="00FF6315">
              <w:rPr>
                <w:sz w:val="18"/>
                <w:lang w:eastAsia="en-ZA"/>
              </w:rPr>
              <w:t>Limpopo, Mpumalanga,</w:t>
            </w:r>
          </w:p>
          <w:p w14:paraId="6BD499EB" w14:textId="77777777" w:rsidR="00755A33" w:rsidRPr="00FF6315" w:rsidRDefault="00755A33" w:rsidP="00FF6315">
            <w:pPr>
              <w:spacing w:before="40" w:after="40" w:line="220" w:lineRule="exact"/>
              <w:ind w:right="113"/>
              <w:rPr>
                <w:sz w:val="18"/>
                <w:lang w:eastAsia="en-ZA"/>
              </w:rPr>
            </w:pPr>
            <w:r w:rsidRPr="00FF6315">
              <w:rPr>
                <w:sz w:val="18"/>
                <w:lang w:eastAsia="en-ZA"/>
              </w:rPr>
              <w:t>North-West</w:t>
            </w:r>
          </w:p>
        </w:tc>
        <w:tc>
          <w:tcPr>
            <w:tcW w:w="2268" w:type="dxa"/>
            <w:shd w:val="clear" w:color="auto" w:fill="auto"/>
            <w:vAlign w:val="bottom"/>
            <w:hideMark/>
          </w:tcPr>
          <w:p w14:paraId="5621C8E7"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6</w:t>
            </w:r>
          </w:p>
        </w:tc>
        <w:tc>
          <w:tcPr>
            <w:tcW w:w="1418" w:type="dxa"/>
            <w:shd w:val="clear" w:color="auto" w:fill="auto"/>
            <w:vAlign w:val="bottom"/>
            <w:hideMark/>
          </w:tcPr>
          <w:p w14:paraId="69251B8F"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6</w:t>
            </w:r>
          </w:p>
        </w:tc>
        <w:tc>
          <w:tcPr>
            <w:tcW w:w="1416" w:type="dxa"/>
            <w:shd w:val="clear" w:color="auto" w:fill="auto"/>
            <w:vAlign w:val="bottom"/>
            <w:hideMark/>
          </w:tcPr>
          <w:p w14:paraId="4F9F2E64" w14:textId="77777777" w:rsidR="00755A33" w:rsidRPr="00FF6315" w:rsidRDefault="00755A33" w:rsidP="00FF6315">
            <w:pPr>
              <w:spacing w:before="40" w:after="40" w:line="220" w:lineRule="exact"/>
              <w:ind w:right="113"/>
              <w:jc w:val="right"/>
              <w:rPr>
                <w:sz w:val="18"/>
                <w:lang w:eastAsia="en-ZA"/>
              </w:rPr>
            </w:pPr>
            <w:r w:rsidRPr="00FF6315">
              <w:rPr>
                <w:sz w:val="18"/>
                <w:lang w:eastAsia="en-ZA"/>
              </w:rPr>
              <w:t>7</w:t>
            </w:r>
          </w:p>
        </w:tc>
      </w:tr>
      <w:tr w:rsidR="00755A33" w:rsidRPr="00FF6315" w14:paraId="64A41C76" w14:textId="77777777" w:rsidTr="00FF6315">
        <w:tc>
          <w:tcPr>
            <w:tcW w:w="2268" w:type="dxa"/>
            <w:shd w:val="clear" w:color="auto" w:fill="auto"/>
            <w:hideMark/>
          </w:tcPr>
          <w:p w14:paraId="70EADF08" w14:textId="77777777" w:rsidR="00755A33" w:rsidRPr="00FF6315" w:rsidRDefault="00755A33" w:rsidP="00FF6315">
            <w:pPr>
              <w:spacing w:before="40" w:after="40" w:line="220" w:lineRule="exact"/>
              <w:ind w:right="113"/>
              <w:rPr>
                <w:sz w:val="18"/>
                <w:lang w:eastAsia="en-ZA"/>
              </w:rPr>
            </w:pPr>
            <w:r w:rsidRPr="00FF6315">
              <w:rPr>
                <w:sz w:val="18"/>
                <w:lang w:eastAsia="en-ZA"/>
              </w:rPr>
              <w:t>National Average Sentenced</w:t>
            </w:r>
          </w:p>
        </w:tc>
        <w:tc>
          <w:tcPr>
            <w:tcW w:w="2268" w:type="dxa"/>
            <w:shd w:val="clear" w:color="auto" w:fill="auto"/>
            <w:vAlign w:val="bottom"/>
            <w:hideMark/>
          </w:tcPr>
          <w:p w14:paraId="7D7B2D6A"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121</w:t>
            </w:r>
          </w:p>
        </w:tc>
        <w:tc>
          <w:tcPr>
            <w:tcW w:w="1418" w:type="dxa"/>
            <w:shd w:val="clear" w:color="auto" w:fill="auto"/>
            <w:vAlign w:val="bottom"/>
            <w:hideMark/>
          </w:tcPr>
          <w:p w14:paraId="798A30EB"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125</w:t>
            </w:r>
          </w:p>
        </w:tc>
        <w:tc>
          <w:tcPr>
            <w:tcW w:w="1416" w:type="dxa"/>
            <w:shd w:val="clear" w:color="auto" w:fill="auto"/>
            <w:vAlign w:val="bottom"/>
            <w:hideMark/>
          </w:tcPr>
          <w:p w14:paraId="4583997D"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124</w:t>
            </w:r>
          </w:p>
        </w:tc>
      </w:tr>
      <w:tr w:rsidR="00755A33" w:rsidRPr="00FF6315" w14:paraId="065DFB7A" w14:textId="77777777" w:rsidTr="00FF6315">
        <w:tc>
          <w:tcPr>
            <w:tcW w:w="2268" w:type="dxa"/>
            <w:shd w:val="clear" w:color="auto" w:fill="auto"/>
            <w:hideMark/>
          </w:tcPr>
          <w:p w14:paraId="06E4C2B9" w14:textId="77777777" w:rsidR="00755A33" w:rsidRPr="00FF6315" w:rsidRDefault="00755A33" w:rsidP="00FF6315">
            <w:pPr>
              <w:spacing w:before="40" w:after="40" w:line="220" w:lineRule="exact"/>
              <w:ind w:right="113"/>
              <w:rPr>
                <w:sz w:val="18"/>
                <w:lang w:eastAsia="en-ZA"/>
              </w:rPr>
            </w:pPr>
            <w:r w:rsidRPr="00FF6315">
              <w:rPr>
                <w:sz w:val="18"/>
                <w:lang w:eastAsia="en-ZA"/>
              </w:rPr>
              <w:t>Average monthly population of sentenced</w:t>
            </w:r>
          </w:p>
        </w:tc>
        <w:tc>
          <w:tcPr>
            <w:tcW w:w="2268" w:type="dxa"/>
            <w:shd w:val="clear" w:color="auto" w:fill="auto"/>
            <w:vAlign w:val="bottom"/>
            <w:hideMark/>
          </w:tcPr>
          <w:p w14:paraId="110EDD3F" w14:textId="28AACDDF" w:rsidR="00755A33" w:rsidRPr="00FF6315" w:rsidRDefault="00755A33" w:rsidP="00FF6315">
            <w:pPr>
              <w:spacing w:before="40" w:after="40" w:line="220" w:lineRule="exact"/>
              <w:ind w:right="113"/>
              <w:jc w:val="right"/>
              <w:rPr>
                <w:bCs/>
                <w:sz w:val="18"/>
                <w:lang w:eastAsia="en-ZA"/>
              </w:rPr>
            </w:pPr>
            <w:r w:rsidRPr="00FF6315">
              <w:rPr>
                <w:bCs/>
                <w:sz w:val="18"/>
                <w:lang w:eastAsia="en-ZA"/>
              </w:rPr>
              <w:t>118</w:t>
            </w:r>
            <w:r w:rsidR="00FF6315">
              <w:rPr>
                <w:bCs/>
                <w:sz w:val="18"/>
                <w:lang w:eastAsia="en-ZA"/>
              </w:rPr>
              <w:t xml:space="preserve"> </w:t>
            </w:r>
            <w:r w:rsidRPr="00FF6315">
              <w:rPr>
                <w:bCs/>
                <w:sz w:val="18"/>
                <w:lang w:eastAsia="en-ZA"/>
              </w:rPr>
              <w:t>067</w:t>
            </w:r>
          </w:p>
        </w:tc>
        <w:tc>
          <w:tcPr>
            <w:tcW w:w="1418" w:type="dxa"/>
            <w:shd w:val="clear" w:color="auto" w:fill="auto"/>
            <w:vAlign w:val="bottom"/>
            <w:hideMark/>
          </w:tcPr>
          <w:p w14:paraId="024A698C"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117788</w:t>
            </w:r>
          </w:p>
        </w:tc>
        <w:tc>
          <w:tcPr>
            <w:tcW w:w="1416" w:type="dxa"/>
            <w:shd w:val="clear" w:color="auto" w:fill="auto"/>
            <w:vAlign w:val="bottom"/>
            <w:hideMark/>
          </w:tcPr>
          <w:p w14:paraId="7BBFC10D" w14:textId="0F5311DA" w:rsidR="00755A33" w:rsidRPr="00FF6315" w:rsidRDefault="00A10139" w:rsidP="00FF6315">
            <w:pPr>
              <w:spacing w:before="40" w:after="40" w:line="220" w:lineRule="exact"/>
              <w:ind w:right="113"/>
              <w:jc w:val="right"/>
              <w:rPr>
                <w:bCs/>
                <w:sz w:val="18"/>
                <w:lang w:eastAsia="en-ZA"/>
              </w:rPr>
            </w:pPr>
            <w:r>
              <w:rPr>
                <w:bCs/>
                <w:sz w:val="18"/>
                <w:lang w:eastAsia="en-ZA"/>
              </w:rPr>
              <w:t xml:space="preserve"> </w:t>
            </w:r>
          </w:p>
        </w:tc>
      </w:tr>
      <w:tr w:rsidR="00755A33" w:rsidRPr="00FF6315" w14:paraId="1AAE839C" w14:textId="77777777" w:rsidTr="00FF6315">
        <w:tc>
          <w:tcPr>
            <w:tcW w:w="2268" w:type="dxa"/>
            <w:shd w:val="clear" w:color="auto" w:fill="auto"/>
            <w:hideMark/>
          </w:tcPr>
          <w:p w14:paraId="5E852327" w14:textId="77777777" w:rsidR="00755A33" w:rsidRPr="00FF6315" w:rsidRDefault="00755A33" w:rsidP="00FF6315">
            <w:pPr>
              <w:spacing w:before="40" w:after="40" w:line="220" w:lineRule="exact"/>
              <w:ind w:right="113"/>
              <w:rPr>
                <w:sz w:val="18"/>
                <w:lang w:eastAsia="en-ZA"/>
              </w:rPr>
            </w:pPr>
            <w:r w:rsidRPr="00FF6315">
              <w:rPr>
                <w:sz w:val="18"/>
                <w:lang w:eastAsia="en-ZA"/>
              </w:rPr>
              <w:t xml:space="preserve">All inmates </w:t>
            </w:r>
          </w:p>
        </w:tc>
        <w:tc>
          <w:tcPr>
            <w:tcW w:w="2268" w:type="dxa"/>
            <w:shd w:val="clear" w:color="auto" w:fill="auto"/>
            <w:vAlign w:val="bottom"/>
            <w:hideMark/>
          </w:tcPr>
          <w:p w14:paraId="34A272F9" w14:textId="3BA89DDB" w:rsidR="00755A33" w:rsidRPr="00FF6315" w:rsidRDefault="00755A33" w:rsidP="00FF6315">
            <w:pPr>
              <w:spacing w:before="40" w:after="40" w:line="220" w:lineRule="exact"/>
              <w:ind w:right="113"/>
              <w:jc w:val="right"/>
              <w:rPr>
                <w:bCs/>
                <w:sz w:val="18"/>
                <w:lang w:eastAsia="en-ZA"/>
              </w:rPr>
            </w:pPr>
            <w:r w:rsidRPr="00FF6315">
              <w:rPr>
                <w:bCs/>
                <w:sz w:val="18"/>
                <w:lang w:eastAsia="en-ZA"/>
              </w:rPr>
              <w:t>164</w:t>
            </w:r>
            <w:r w:rsidR="00FF6315">
              <w:rPr>
                <w:bCs/>
                <w:sz w:val="18"/>
                <w:lang w:eastAsia="en-ZA"/>
              </w:rPr>
              <w:t xml:space="preserve"> </w:t>
            </w:r>
            <w:r w:rsidRPr="00FF6315">
              <w:rPr>
                <w:bCs/>
                <w:sz w:val="18"/>
                <w:lang w:eastAsia="en-ZA"/>
              </w:rPr>
              <w:t>111</w:t>
            </w:r>
          </w:p>
        </w:tc>
        <w:tc>
          <w:tcPr>
            <w:tcW w:w="1418" w:type="dxa"/>
            <w:shd w:val="clear" w:color="auto" w:fill="auto"/>
            <w:vAlign w:val="bottom"/>
            <w:hideMark/>
          </w:tcPr>
          <w:p w14:paraId="57219232"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163518</w:t>
            </w:r>
          </w:p>
        </w:tc>
        <w:tc>
          <w:tcPr>
            <w:tcW w:w="1416" w:type="dxa"/>
            <w:shd w:val="clear" w:color="auto" w:fill="auto"/>
            <w:vAlign w:val="bottom"/>
            <w:hideMark/>
          </w:tcPr>
          <w:p w14:paraId="3DF27CE7" w14:textId="434980EA" w:rsidR="00755A33" w:rsidRPr="00FF6315" w:rsidRDefault="00A10139" w:rsidP="00FF6315">
            <w:pPr>
              <w:spacing w:before="40" w:after="40" w:line="220" w:lineRule="exact"/>
              <w:ind w:right="113"/>
              <w:jc w:val="right"/>
              <w:rPr>
                <w:bCs/>
                <w:sz w:val="18"/>
                <w:lang w:eastAsia="en-ZA"/>
              </w:rPr>
            </w:pPr>
            <w:r>
              <w:rPr>
                <w:bCs/>
                <w:sz w:val="18"/>
                <w:lang w:eastAsia="en-ZA"/>
              </w:rPr>
              <w:t xml:space="preserve"> </w:t>
            </w:r>
          </w:p>
        </w:tc>
      </w:tr>
      <w:tr w:rsidR="00755A33" w:rsidRPr="00FF6315" w14:paraId="78BDE1CA" w14:textId="77777777" w:rsidTr="00FF6315">
        <w:tc>
          <w:tcPr>
            <w:tcW w:w="2268" w:type="dxa"/>
            <w:shd w:val="clear" w:color="auto" w:fill="auto"/>
            <w:hideMark/>
          </w:tcPr>
          <w:p w14:paraId="33FBBB68" w14:textId="378265C6" w:rsidR="00755A33" w:rsidRPr="00FF6315" w:rsidRDefault="00755A33" w:rsidP="00FF6315">
            <w:pPr>
              <w:spacing w:before="40" w:after="40" w:line="220" w:lineRule="exact"/>
              <w:ind w:right="113"/>
              <w:rPr>
                <w:sz w:val="18"/>
                <w:lang w:eastAsia="en-ZA"/>
              </w:rPr>
            </w:pPr>
            <w:r w:rsidRPr="00FF6315">
              <w:rPr>
                <w:sz w:val="18"/>
                <w:lang w:eastAsia="en-ZA"/>
              </w:rPr>
              <w:t>% of sentenced children</w:t>
            </w:r>
            <w:r w:rsidR="00A10139">
              <w:rPr>
                <w:sz w:val="18"/>
                <w:lang w:eastAsia="en-ZA"/>
              </w:rPr>
              <w:t xml:space="preserve"> </w:t>
            </w:r>
            <w:r w:rsidRPr="00FF6315">
              <w:rPr>
                <w:sz w:val="18"/>
                <w:lang w:eastAsia="en-ZA"/>
              </w:rPr>
              <w:t xml:space="preserve">to all sentenced offenders </w:t>
            </w:r>
          </w:p>
        </w:tc>
        <w:tc>
          <w:tcPr>
            <w:tcW w:w="2268" w:type="dxa"/>
            <w:shd w:val="clear" w:color="auto" w:fill="auto"/>
            <w:vAlign w:val="bottom"/>
            <w:hideMark/>
          </w:tcPr>
          <w:p w14:paraId="5B516669"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0,10</w:t>
            </w:r>
          </w:p>
        </w:tc>
        <w:tc>
          <w:tcPr>
            <w:tcW w:w="1418" w:type="dxa"/>
            <w:shd w:val="clear" w:color="auto" w:fill="auto"/>
            <w:vAlign w:val="bottom"/>
            <w:hideMark/>
          </w:tcPr>
          <w:p w14:paraId="5CD2BDFB"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0,11</w:t>
            </w:r>
          </w:p>
        </w:tc>
        <w:tc>
          <w:tcPr>
            <w:tcW w:w="1416" w:type="dxa"/>
            <w:shd w:val="clear" w:color="auto" w:fill="auto"/>
            <w:vAlign w:val="bottom"/>
            <w:hideMark/>
          </w:tcPr>
          <w:p w14:paraId="1BCF3F58" w14:textId="2DB8444D" w:rsidR="00755A33" w:rsidRPr="00FF6315" w:rsidRDefault="00A10139" w:rsidP="00FF6315">
            <w:pPr>
              <w:spacing w:before="40" w:after="40" w:line="220" w:lineRule="exact"/>
              <w:ind w:right="113"/>
              <w:jc w:val="right"/>
              <w:rPr>
                <w:bCs/>
                <w:sz w:val="18"/>
                <w:lang w:eastAsia="en-ZA"/>
              </w:rPr>
            </w:pPr>
            <w:r>
              <w:rPr>
                <w:bCs/>
                <w:sz w:val="18"/>
                <w:lang w:eastAsia="en-ZA"/>
              </w:rPr>
              <w:t xml:space="preserve"> </w:t>
            </w:r>
          </w:p>
        </w:tc>
      </w:tr>
      <w:tr w:rsidR="00755A33" w:rsidRPr="00FF6315" w14:paraId="135E199A" w14:textId="77777777" w:rsidTr="00FF6315">
        <w:tc>
          <w:tcPr>
            <w:tcW w:w="2268" w:type="dxa"/>
            <w:shd w:val="clear" w:color="auto" w:fill="auto"/>
            <w:hideMark/>
          </w:tcPr>
          <w:p w14:paraId="278C05E2" w14:textId="71A045AB" w:rsidR="00755A33" w:rsidRPr="00FF6315" w:rsidRDefault="00755A33" w:rsidP="00FF6315">
            <w:pPr>
              <w:spacing w:before="40" w:after="40" w:line="220" w:lineRule="exact"/>
              <w:ind w:right="113"/>
              <w:rPr>
                <w:sz w:val="18"/>
                <w:lang w:eastAsia="en-ZA"/>
              </w:rPr>
            </w:pPr>
            <w:r w:rsidRPr="00FF6315">
              <w:rPr>
                <w:sz w:val="18"/>
                <w:lang w:eastAsia="en-ZA"/>
              </w:rPr>
              <w:t>% of sentenced</w:t>
            </w:r>
            <w:r w:rsidR="00A10139">
              <w:rPr>
                <w:sz w:val="18"/>
                <w:lang w:eastAsia="en-ZA"/>
              </w:rPr>
              <w:t xml:space="preserve"> </w:t>
            </w:r>
            <w:r w:rsidRPr="00FF6315">
              <w:rPr>
                <w:sz w:val="18"/>
                <w:lang w:eastAsia="en-ZA"/>
              </w:rPr>
              <w:t>children</w:t>
            </w:r>
            <w:r w:rsidR="00A10139">
              <w:rPr>
                <w:sz w:val="18"/>
                <w:lang w:eastAsia="en-ZA"/>
              </w:rPr>
              <w:t xml:space="preserve"> </w:t>
            </w:r>
            <w:r w:rsidRPr="00FF6315">
              <w:rPr>
                <w:sz w:val="18"/>
                <w:lang w:eastAsia="en-ZA"/>
              </w:rPr>
              <w:t>to all inmates</w:t>
            </w:r>
          </w:p>
        </w:tc>
        <w:tc>
          <w:tcPr>
            <w:tcW w:w="2268" w:type="dxa"/>
            <w:shd w:val="clear" w:color="auto" w:fill="auto"/>
            <w:vAlign w:val="bottom"/>
            <w:hideMark/>
          </w:tcPr>
          <w:p w14:paraId="41CA808D"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0,07</w:t>
            </w:r>
          </w:p>
        </w:tc>
        <w:tc>
          <w:tcPr>
            <w:tcW w:w="1418" w:type="dxa"/>
            <w:shd w:val="clear" w:color="auto" w:fill="auto"/>
            <w:vAlign w:val="bottom"/>
            <w:hideMark/>
          </w:tcPr>
          <w:p w14:paraId="10B265B6" w14:textId="77777777" w:rsidR="00755A33" w:rsidRPr="00FF6315" w:rsidRDefault="00755A33" w:rsidP="00FF6315">
            <w:pPr>
              <w:spacing w:before="40" w:after="40" w:line="220" w:lineRule="exact"/>
              <w:ind w:right="113"/>
              <w:jc w:val="right"/>
              <w:rPr>
                <w:bCs/>
                <w:sz w:val="18"/>
                <w:lang w:eastAsia="en-ZA"/>
              </w:rPr>
            </w:pPr>
            <w:r w:rsidRPr="00FF6315">
              <w:rPr>
                <w:bCs/>
                <w:sz w:val="18"/>
                <w:lang w:eastAsia="en-ZA"/>
              </w:rPr>
              <w:t>0,08</w:t>
            </w:r>
          </w:p>
        </w:tc>
        <w:tc>
          <w:tcPr>
            <w:tcW w:w="1416" w:type="dxa"/>
            <w:shd w:val="clear" w:color="auto" w:fill="auto"/>
            <w:vAlign w:val="bottom"/>
            <w:hideMark/>
          </w:tcPr>
          <w:p w14:paraId="26F4AB58" w14:textId="3B84B04A" w:rsidR="00755A33" w:rsidRPr="00FF6315" w:rsidRDefault="00A10139" w:rsidP="00FF6315">
            <w:pPr>
              <w:spacing w:before="40" w:after="40" w:line="220" w:lineRule="exact"/>
              <w:ind w:right="113"/>
              <w:jc w:val="right"/>
              <w:rPr>
                <w:bCs/>
                <w:sz w:val="18"/>
                <w:lang w:eastAsia="en-ZA"/>
              </w:rPr>
            </w:pPr>
            <w:r>
              <w:rPr>
                <w:bCs/>
                <w:sz w:val="18"/>
                <w:lang w:eastAsia="en-ZA"/>
              </w:rPr>
              <w:t xml:space="preserve"> </w:t>
            </w:r>
          </w:p>
        </w:tc>
      </w:tr>
    </w:tbl>
    <w:p w14:paraId="1C08D920" w14:textId="77777777" w:rsidR="00755A33" w:rsidRPr="00755A33" w:rsidRDefault="00755A33" w:rsidP="00755A33">
      <w:pPr>
        <w:pStyle w:val="H23G"/>
      </w:pPr>
      <w:r w:rsidRPr="00755A33">
        <w:tab/>
      </w:r>
      <w:r w:rsidRPr="00755A33">
        <w:tab/>
        <w:t>State institutions supporting Constitutional Democracy</w:t>
      </w:r>
    </w:p>
    <w:p w14:paraId="1A7E7299" w14:textId="70C02FCF" w:rsidR="00755A33" w:rsidRPr="00755A33" w:rsidRDefault="00755A33" w:rsidP="00755A33">
      <w:pPr>
        <w:pStyle w:val="SingleTxtG"/>
      </w:pPr>
      <w:r w:rsidRPr="00755A33">
        <w:t>94.</w:t>
      </w:r>
      <w:r w:rsidRPr="00755A33">
        <w:tab/>
        <w:t>Chapter 9 of the Constitution refers to the following state institutions created to strengthen constitutional democracy in South Africa. These are the Public Protector, the South Africa Human Rights</w:t>
      </w:r>
      <w:r w:rsidR="00A10139">
        <w:t>’</w:t>
      </w:r>
      <w:r w:rsidRPr="00755A33">
        <w:t xml:space="preserve"> Commission, the Commission for the Promotion and Protection of the Rights of Cultural, Religious and Linguistic Communities, the Commission for Gender Equality, the Auditor-General, the Electoral Commission and Independent Communications Authority of South Africa. The Constitution provides that these institutions are independent and subject only to the Constitution and the law. In terms of section 181 (2) of the Constitution, such institutions are empowered to act impartially and without fear, favour or prejudice. No person or organ of state may interfere with the functioning of these institutions and these institutions are accountable to the National Assembly.</w:t>
      </w:r>
    </w:p>
    <w:p w14:paraId="7FFF267A" w14:textId="35A9115B" w:rsidR="00755A33" w:rsidRPr="00755A33" w:rsidRDefault="00755A33" w:rsidP="00755A33">
      <w:pPr>
        <w:pStyle w:val="SingleTxtG"/>
      </w:pPr>
      <w:r w:rsidRPr="00755A33">
        <w:lastRenderedPageBreak/>
        <w:t>95.</w:t>
      </w:r>
      <w:r w:rsidRPr="00755A33">
        <w:tab/>
        <w:t>The South African Human Rights Commission was created to support constitutional democracy through promoting, protecting, and monitoring the attainment of everyone</w:t>
      </w:r>
      <w:r w:rsidR="00A10139">
        <w:t>’</w:t>
      </w:r>
      <w:r w:rsidRPr="00755A33">
        <w:t xml:space="preserve">s human rights in South Africa, without fear, favour or prejudice. The mandate of the SAHRC as contained in section 184 of the Constitution. At an international level, the SAHRC is recognised by the United Nations Office of the High Commissioner for Human Rights as an </w:t>
      </w:r>
      <w:r w:rsidR="00A10139">
        <w:t>‘</w:t>
      </w:r>
      <w:r w:rsidRPr="00755A33">
        <w:t>A</w:t>
      </w:r>
      <w:r w:rsidR="00A10139">
        <w:t>’</w:t>
      </w:r>
      <w:r w:rsidRPr="00755A33">
        <w:t xml:space="preserve"> status National Human Rights Institution (NHRI), and thus the SAHRC has adhered to the Paris Principles which emphasise the independent nature of NHRIs and the manner in which the SAHRC must conduct its work. In the 2017/2018 year, the SAHRC responded to complaints received of human rights violations, the top five rights violations being: Equality (14%); Health care, food, water and social security (9%); Just administrative action (9%); Labour Relations (8%); and, Human Dignity (8%).</w:t>
      </w:r>
      <w:r w:rsidR="00A10139">
        <w:t xml:space="preserve"> </w:t>
      </w:r>
      <w:r w:rsidRPr="00755A33">
        <w:t>The SAHRC has also been pivotal in instituting strategic impact litigation.</w:t>
      </w:r>
      <w:r w:rsidRPr="00A10139">
        <w:rPr>
          <w:rStyle w:val="FootnoteReference"/>
        </w:rPr>
        <w:footnoteReference w:id="80"/>
      </w:r>
      <w:r w:rsidRPr="00A10139">
        <w:rPr>
          <w:rStyle w:val="FootnoteReference"/>
        </w:rPr>
        <w:t xml:space="preserve"> </w:t>
      </w:r>
    </w:p>
    <w:p w14:paraId="7A7420C9" w14:textId="0B6DA986" w:rsidR="00755A33" w:rsidRPr="00755A33" w:rsidRDefault="00755A33" w:rsidP="00755A33">
      <w:pPr>
        <w:pStyle w:val="SingleTxtG"/>
      </w:pPr>
      <w:r w:rsidRPr="00755A33">
        <w:t>96.</w:t>
      </w:r>
      <w:r w:rsidRPr="00755A33">
        <w:tab/>
        <w:t>The SAHRC also undertook various investigations on alleged violations of equality, dignity and hate speech,</w:t>
      </w:r>
      <w:r w:rsidRPr="00A10139">
        <w:rPr>
          <w:rStyle w:val="FootnoteReference"/>
        </w:rPr>
        <w:footnoteReference w:id="81"/>
      </w:r>
      <w:r w:rsidRPr="00A10139">
        <w:rPr>
          <w:rStyle w:val="FootnoteReference"/>
        </w:rPr>
        <w:t xml:space="preserve"> </w:t>
      </w:r>
      <w:r w:rsidRPr="00755A33">
        <w:t>and on 20 March 2018, the SAHRC released its Report on the National Hearing on the Human Rights Situation of the Khoi and San peoples in South Africa. The Report followed investigative hearings into the human rights of Khoi-San communities conducted by the SAHRC in the Gauteng, the Western Cape and the Northern Cape provinces between 2015 and 2017.</w:t>
      </w:r>
      <w:r w:rsidRPr="00A10139">
        <w:rPr>
          <w:rStyle w:val="FootnoteReference"/>
        </w:rPr>
        <w:footnoteReference w:id="82"/>
      </w:r>
      <w:r w:rsidRPr="00A10139">
        <w:rPr>
          <w:rStyle w:val="FootnoteReference"/>
        </w:rPr>
        <w:t xml:space="preserve"> </w:t>
      </w:r>
      <w:r w:rsidRPr="00755A33">
        <w:t>The SAHRC has undertaken a number of National and Provincial Hearings in specific areas of concern: 14</w:t>
      </w:r>
      <w:r w:rsidR="00AB7736">
        <w:t>–</w:t>
      </w:r>
      <w:r w:rsidRPr="00755A33">
        <w:t>15 November 2017, National Investigative Hearing into the status of mental health care in South Africa; 7</w:t>
      </w:r>
      <w:r w:rsidR="00AB7736">
        <w:t>–</w:t>
      </w:r>
      <w:r w:rsidRPr="00755A33">
        <w:t>8 February 2018, National Investigative Hearing into social cohesion, xenophobia and migration; 19</w:t>
      </w:r>
      <w:r w:rsidR="00AB7736">
        <w:t>–</w:t>
      </w:r>
      <w:r w:rsidRPr="00755A33">
        <w:t xml:space="preserve">20 March 3018, Provincial Hearing in the North West Province on the lack of security measures in special needs schools in the province; and, 28 March 2018, High Level Public Inquiry into Land and the impact of rural land use and ownership patterns on human rights on the basis that rural land reform is also a key component of the progressive realisation of human rights. </w:t>
      </w:r>
    </w:p>
    <w:p w14:paraId="541AB2A2" w14:textId="24471675" w:rsidR="00755A33" w:rsidRPr="00A10139" w:rsidRDefault="00755A33" w:rsidP="00755A33">
      <w:pPr>
        <w:pStyle w:val="SingleTxtG"/>
        <w:rPr>
          <w:rStyle w:val="FootnoteReference"/>
        </w:rPr>
      </w:pPr>
      <w:r w:rsidRPr="00755A33">
        <w:t>97.</w:t>
      </w:r>
      <w:r w:rsidRPr="00755A33">
        <w:tab/>
        <w:t>The Commission for Gender Equality (CGE) was established in terms of section 187 of the Constitution in order to promote respect for gender equality and the protection, development and attainment of gender equality. The CGE</w:t>
      </w:r>
      <w:r w:rsidR="00A10139">
        <w:t>’</w:t>
      </w:r>
      <w:r w:rsidRPr="00755A33">
        <w:t>s mandate is to promote respect for gender equality and the protection, development and attainment of gender equality and it must therefore, monitor, investigate, research, educate, lobby, advise Parliament and report on issues concerning gender equality, and, monitor compliance with Regional and International Conventions. The CGE further draws its mandate from the Equality Act, 2000</w:t>
      </w:r>
      <w:r w:rsidRPr="00A10139">
        <w:rPr>
          <w:rStyle w:val="FootnoteReference"/>
        </w:rPr>
        <w:footnoteReference w:id="83"/>
      </w:r>
      <w:r w:rsidRPr="00A10139">
        <w:rPr>
          <w:rStyle w:val="FootnoteReference"/>
        </w:rPr>
        <w:t xml:space="preserve"> </w:t>
      </w:r>
      <w:r w:rsidRPr="00755A33">
        <w:t xml:space="preserve">which enables the CGE to assist complainants in instituting proceedings in the Equality Court and to conduct investigations and make recommendations regarding persistent contraventions of </w:t>
      </w:r>
      <w:r w:rsidRPr="00755A33">
        <w:rPr>
          <w:iCs/>
        </w:rPr>
        <w:t>the Promotion of Equality and Prevention of Unfair Discrimination Act</w:t>
      </w:r>
      <w:r w:rsidRPr="00755A33">
        <w:t xml:space="preserve"> (PEPUDA).</w:t>
      </w:r>
      <w:r w:rsidRPr="00A10139">
        <w:rPr>
          <w:rStyle w:val="FootnoteReference"/>
        </w:rPr>
        <w:footnoteReference w:id="84"/>
      </w:r>
    </w:p>
    <w:p w14:paraId="1F43D52F" w14:textId="5F0A2078" w:rsidR="00755A33" w:rsidRPr="00755A33" w:rsidRDefault="00755A33" w:rsidP="00755A33">
      <w:pPr>
        <w:pStyle w:val="SingleTxtG"/>
      </w:pPr>
      <w:r w:rsidRPr="00755A33">
        <w:t>98.</w:t>
      </w:r>
      <w:r w:rsidRPr="00755A33">
        <w:tab/>
        <w:t>In 2016/2017 the CGE undertook one investigative report on gender transformation in private sector institutions, held Gender Transformation Hearings with the Universities of Kwa-Zulu Natal, Cape Town and the Witwatersrand, produced a status report on gender policies and practices using the gender barometer and focusing on the mining sector; gave input on 16 submissions; and, conducted assessment reports on women</w:t>
      </w:r>
      <w:r w:rsidR="00A10139">
        <w:t>’</w:t>
      </w:r>
      <w:r w:rsidRPr="00755A33">
        <w:t xml:space="preserve">s representation in political parties in local government, the implementation of the National Action Plan of </w:t>
      </w:r>
      <w:r w:rsidRPr="00755A33">
        <w:lastRenderedPageBreak/>
        <w:t>Gender-Based Violence, the implementation of the Victims</w:t>
      </w:r>
      <w:r w:rsidR="00A10139">
        <w:t>’</w:t>
      </w:r>
      <w:r w:rsidRPr="00755A33">
        <w:t xml:space="preserve"> Charter.</w:t>
      </w:r>
      <w:r w:rsidRPr="00A10139">
        <w:rPr>
          <w:rStyle w:val="FootnoteReference"/>
        </w:rPr>
        <w:footnoteReference w:id="85"/>
      </w:r>
      <w:r w:rsidRPr="00A10139">
        <w:rPr>
          <w:rStyle w:val="FootnoteReference"/>
        </w:rPr>
        <w:t xml:space="preserve"> </w:t>
      </w:r>
      <w:r w:rsidRPr="00755A33">
        <w:t xml:space="preserve">The CGE, in the same period, dealt with 756 complaints of gender equality violations and conducted a total of 136 outreach, advocacy and legal advice clinics across the country. It also conducted investigations which focused on the transformation of the judiciary, maternal health, decriminalisation of sex work and gender transformation in the mining sector. The CGE also took part in joint coordinated programmes with the LGBTI sector and other institutions supporting constitutional democracy. </w:t>
      </w:r>
    </w:p>
    <w:p w14:paraId="085627DF" w14:textId="5EC5C755" w:rsidR="00755A33" w:rsidRPr="00755A33" w:rsidRDefault="00755A33" w:rsidP="00755A33">
      <w:pPr>
        <w:pStyle w:val="SingleTxtG"/>
      </w:pPr>
      <w:r w:rsidRPr="00755A33">
        <w:t>99.</w:t>
      </w:r>
      <w:r w:rsidRPr="00755A33">
        <w:tab/>
        <w:t>Section 185 of the Constitution provides that the primary objects of the Commission for the Promotion and Protection of the Rights of Cultural, Religious and Linguistic Communities (CRL) are to promote respect for the rights of cultural, religious and linguistic communities, to promote and develop peace, friendship, humanity, tolerance and national unity among cultural, religious and linguistic communities, on the basis of equality, non-discrimination and free association; and to recommend the establishment or recognition, in accordance with national legislation, of a cultural or other council or councils for a community or communities in South Africa. The Commission has the power, as regulated by national legislation, necessary to achieve its primary objects, including the power to monitor, investigate, research, educate, lobby, advise and report on issues concerning the rights of cultural, religious and linguistic communities. The Commission may report any matter which falls within its powers and functions to the South African Human Rights Commission for investigation. The Commission has the additional powers and functions prescribed by national legislation. In the 2016/2017 year, the CRL released its report on Commercialisation of Religion &amp; Abuse of People</w:t>
      </w:r>
      <w:r w:rsidR="00A10139">
        <w:t>’</w:t>
      </w:r>
      <w:r w:rsidRPr="00755A33">
        <w:t>s Belief System which was presented to a Parliamentary Committee. The Report</w:t>
      </w:r>
      <w:r w:rsidR="00A10139">
        <w:t>’</w:t>
      </w:r>
      <w:r w:rsidRPr="00755A33">
        <w:t>s reception invoked various concerns and the CRL is awaiting the decision of the Constitutional Court on the constitutionality of the CRL</w:t>
      </w:r>
      <w:r w:rsidR="00A10139">
        <w:t>’</w:t>
      </w:r>
      <w:r w:rsidRPr="00755A33">
        <w:t>s recommendations.</w:t>
      </w:r>
    </w:p>
    <w:p w14:paraId="6C444789" w14:textId="77777777" w:rsidR="00755A33" w:rsidRPr="00755A33" w:rsidRDefault="00755A33" w:rsidP="00755A33">
      <w:pPr>
        <w:pStyle w:val="SingleTxtG"/>
      </w:pPr>
      <w:r w:rsidRPr="00755A33">
        <w:t>100.</w:t>
      </w:r>
      <w:r w:rsidRPr="00755A33">
        <w:tab/>
        <w:t>Section 182 provides for the establishment of the Public Protector. The Public Protector has the power, as regulated by national legislation to investigate any conduct in state affairs, or in the public administration in any sphere of government, that is alleged or suspected to be improper or to result in any impropriety or prejudice, to report on that conduct; and to take appropriate remedial action. The Public Protector has the additional powers and functions prescribed by national legislation. The Public Protector may not investigate court decisions. The Public Protector must be accessible to all persons and communities.</w:t>
      </w:r>
    </w:p>
    <w:p w14:paraId="12795573" w14:textId="6B94E3B6" w:rsidR="00755A33" w:rsidRPr="00755A33" w:rsidRDefault="00755A33" w:rsidP="00755A33">
      <w:pPr>
        <w:pStyle w:val="SingleTxtG"/>
      </w:pPr>
      <w:r w:rsidRPr="00755A33">
        <w:t>101.</w:t>
      </w:r>
      <w:r w:rsidRPr="00755A33">
        <w:tab/>
        <w:t>The Public Protector is appointed by the President, on the recommendation of the NA. The high profile nature of the investigations it conducts has drawn many legal challenges for example the State of Capture Report which delved into allegations of state corruption. In the period of 2016/2017, the Office of the Public Protector finalised 10</w:t>
      </w:r>
      <w:r w:rsidR="00A10139">
        <w:t xml:space="preserve"> </w:t>
      </w:r>
      <w:r w:rsidRPr="00755A33">
        <w:t>787 of the 16</w:t>
      </w:r>
      <w:r w:rsidR="00A10139">
        <w:t xml:space="preserve"> </w:t>
      </w:r>
      <w:r w:rsidRPr="00755A33">
        <w:t>397 cases lodged. Of those finalised, 606 fell outside the mandate of the Public Protector while 929 were referred to other competent institutions for resolution. Findings in favour to the complainant were made in 49% of the cases finalised. Seventeen investigation reports were issued which involved issues such as: the victimisation of whistle-blowers, problems with workmen</w:t>
      </w:r>
      <w:r w:rsidR="00A10139">
        <w:t>’</w:t>
      </w:r>
      <w:r w:rsidRPr="00755A33">
        <w:t>s compensation, governance matters plaguing local government and the plight of small business.</w:t>
      </w:r>
    </w:p>
    <w:p w14:paraId="53CFC7DC" w14:textId="77777777" w:rsidR="00755A33" w:rsidRPr="00755A33" w:rsidRDefault="00755A33" w:rsidP="00755A33">
      <w:pPr>
        <w:pStyle w:val="H23G"/>
      </w:pPr>
      <w:r w:rsidRPr="00755A33">
        <w:tab/>
      </w:r>
      <w:r w:rsidRPr="00755A33">
        <w:tab/>
        <w:t>Other important role-players (media and civil society)</w:t>
      </w:r>
    </w:p>
    <w:p w14:paraId="65332DC5" w14:textId="762929F1" w:rsidR="00755A33" w:rsidRPr="00755A33" w:rsidRDefault="00755A33" w:rsidP="00755A33">
      <w:pPr>
        <w:pStyle w:val="SingleTxtG"/>
      </w:pPr>
      <w:r w:rsidRPr="00755A33">
        <w:t>102.</w:t>
      </w:r>
      <w:r w:rsidRPr="00755A33">
        <w:tab/>
        <w:t>Civil society is considered to be an important stakeholder in any country that seeks to deepen its democracy. Defined as operating outside of the state and independent of the market, it is often referred to as the third sector. Civil society organisations (CSOs) are varied in their character and in their purpose. But there is a common thread that holds them together, which is that they exist in public life to promote public good. In fact, the strength of a country</w:t>
      </w:r>
      <w:r w:rsidR="00A10139">
        <w:t>’</w:t>
      </w:r>
      <w:r w:rsidRPr="00755A33">
        <w:t xml:space="preserve">s civil society is often used as a measure to determine the strength of its democracy. CSOs are defined as organised civil society and can come in many forms, some informal and some as formal entities such as non-governmental organisations (NGOs), CBOs, faith-based organisations (FBOs), among many others. This is when a group of individuals come together </w:t>
      </w:r>
      <w:r w:rsidRPr="00755A33">
        <w:lastRenderedPageBreak/>
        <w:t>for a common purpose, as in to fulfil a particular mandate driven by need. South Africa has dynamic and vibrant civil society organisations across various sectors.</w:t>
      </w:r>
    </w:p>
    <w:p w14:paraId="776FB927" w14:textId="4E979658" w:rsidR="00755A33" w:rsidRPr="00755A33" w:rsidRDefault="00755A33" w:rsidP="00755A33">
      <w:pPr>
        <w:pStyle w:val="SingleTxtG"/>
      </w:pPr>
      <w:r w:rsidRPr="00755A33">
        <w:t>103.</w:t>
      </w:r>
      <w:r w:rsidRPr="00755A33">
        <w:tab/>
        <w:t>Freedom of expression in South Africa is enshrined in section 16 of the Constitution. As a general rule, any law that seeks to restrict freedom of expression must be in conformity with section 36 of the Constitution (limitations clause), and in particular, it must not make inroads which are far too extensive as to render the right a nullity. The media is a principal mechanism concerned with the popularization of human rights, identifying violations and violators and generally advancing the cause of human rights. South African media, inclusive of social media, is very active and communicates on various human rights, including socio-economic and cultural rights aspects on a daily basis.</w:t>
      </w:r>
      <w:r w:rsidRPr="00A10139">
        <w:rPr>
          <w:rStyle w:val="FootnoteReference"/>
        </w:rPr>
        <w:footnoteReference w:id="86"/>
      </w:r>
    </w:p>
    <w:p w14:paraId="141EFE2A" w14:textId="3D728CEC" w:rsidR="00755A33" w:rsidRPr="00755A33" w:rsidRDefault="00755A33" w:rsidP="00755A33">
      <w:pPr>
        <w:pStyle w:val="SingleTxtG"/>
      </w:pPr>
      <w:r w:rsidRPr="00755A33">
        <w:t>104.</w:t>
      </w:r>
      <w:r w:rsidRPr="00755A33">
        <w:tab/>
        <w:t>There are three types of radio stations: Public radio stations; Private commercial radio stations; and, Community radio stations. The radio industry is dominated by the South African Broadcasting Corporation (SABC) in terms of number of radio stations. The SABC has 19 radio stations.</w:t>
      </w:r>
      <w:r w:rsidRPr="00A10139">
        <w:rPr>
          <w:rStyle w:val="FootnoteReference"/>
        </w:rPr>
        <w:footnoteReference w:id="87"/>
      </w:r>
      <w:r w:rsidRPr="00A10139">
        <w:rPr>
          <w:rStyle w:val="FootnoteReference"/>
        </w:rPr>
        <w:t xml:space="preserve"> </w:t>
      </w:r>
      <w:r w:rsidRPr="00755A33">
        <w:t>Increased indigenous language programming, particularly in the community radio space, has spurred on industry growth. According to the AMPS 2015, community radio accounted for 25,6% of the total radio market share. In 2013, ICASA reported that there were 193 community licenses in South Africa, but that only about 164 were still in operation. There are 11.1 million TV households in South Africa and 3 kinds of television stations: public television stations; private commercial television stations; and, community television radio stations.</w:t>
      </w:r>
      <w:r w:rsidR="00A10139">
        <w:t xml:space="preserve"> </w:t>
      </w:r>
      <w:r w:rsidRPr="00755A33">
        <w:t>The SABC has three terrestrial television channels (SABC1, 2 and 3) with total audience accounting for a viewership of 33 472 000 which translates to 69.3% of the total television audience. E.tv is the only privately owned free-to-air commercial terrestrial television station with audience of 26</w:t>
      </w:r>
      <w:r w:rsidR="00A10139">
        <w:t xml:space="preserve"> </w:t>
      </w:r>
      <w:r w:rsidRPr="00755A33">
        <w:t>073</w:t>
      </w:r>
      <w:r w:rsidR="00A10139">
        <w:t xml:space="preserve"> </w:t>
      </w:r>
      <w:r w:rsidRPr="00755A33">
        <w:t>000 people, representing 22.3% of the total viewing audience. MultiChoice is the main provider of pay TV and satellite broadcasting services, it owns M-Net (Pty) Ltd which broadcasts terrestrially an M-Net premium channel and the Community Services Network (CSN) which targets special interest communities and sports; and the digital satellite bouquet on DSTV. The current audience for M-Net is 1.97 million and for DSTV it is 4.76 million people. There are five licensed community television stations in South Africa: Soweto TV (2</w:t>
      </w:r>
      <w:r w:rsidR="00A10139">
        <w:t xml:space="preserve"> </w:t>
      </w:r>
      <w:r w:rsidRPr="00755A33">
        <w:t>774</w:t>
      </w:r>
      <w:r w:rsidR="00A10139">
        <w:t xml:space="preserve"> </w:t>
      </w:r>
      <w:r w:rsidRPr="00755A33">
        <w:t>000 viewers); 1KZNTV (806</w:t>
      </w:r>
      <w:r w:rsidR="00A10139">
        <w:t xml:space="preserve"> </w:t>
      </w:r>
      <w:r w:rsidRPr="00755A33">
        <w:t>000); Tshwane TV (518</w:t>
      </w:r>
      <w:r w:rsidR="00A10139">
        <w:t xml:space="preserve"> </w:t>
      </w:r>
      <w:r w:rsidRPr="00755A33">
        <w:t>000); Bay TV (449</w:t>
      </w:r>
      <w:r w:rsidR="00A10139">
        <w:t xml:space="preserve"> </w:t>
      </w:r>
      <w:r w:rsidRPr="00755A33">
        <w:t>000); and, CTV (299</w:t>
      </w:r>
      <w:r w:rsidR="00A10139">
        <w:t xml:space="preserve"> </w:t>
      </w:r>
      <w:r w:rsidRPr="00755A33">
        <w:t>000).</w:t>
      </w:r>
    </w:p>
    <w:p w14:paraId="04094171" w14:textId="77777777" w:rsidR="00755A33" w:rsidRPr="00755A33" w:rsidRDefault="00755A33" w:rsidP="00755A33">
      <w:pPr>
        <w:pStyle w:val="SingleTxtG"/>
      </w:pPr>
      <w:r w:rsidRPr="00755A33">
        <w:t>105.</w:t>
      </w:r>
      <w:r w:rsidRPr="00755A33">
        <w:tab/>
        <w:t>In terms of the newspapers and magazine titles owned, the print industry is dominated by a few large companies who own and control a large number of national newspapers, local newspapers and magazines across the country. There are several independently-owned newspapers. However, the majority are owned by 4 large publishing groups: Tiso Blackstar Group, Naspers (Media 24), Independent News and Media and Caxton/CTP. The national newspaper reader is 17.5 million and the magazine readership now stands at 18.1 million.</w:t>
      </w:r>
    </w:p>
    <w:p w14:paraId="722037A8" w14:textId="77777777" w:rsidR="00755A33" w:rsidRPr="00755A33" w:rsidRDefault="00755A33" w:rsidP="00755A33">
      <w:pPr>
        <w:pStyle w:val="HChG"/>
      </w:pPr>
      <w:r w:rsidRPr="00755A33">
        <w:rPr>
          <w:bCs/>
        </w:rPr>
        <w:tab/>
        <w:t>II.</w:t>
      </w:r>
      <w:r w:rsidRPr="00755A33">
        <w:tab/>
        <w:t xml:space="preserve">General framework for the promotion and protection of human rights </w:t>
      </w:r>
    </w:p>
    <w:p w14:paraId="59041D4B" w14:textId="77777777" w:rsidR="00755A33" w:rsidRPr="00755A33" w:rsidRDefault="00755A33" w:rsidP="00755A33">
      <w:pPr>
        <w:pStyle w:val="H1G"/>
      </w:pPr>
      <w:r w:rsidRPr="00755A33">
        <w:tab/>
        <w:t>A.</w:t>
      </w:r>
      <w:r w:rsidRPr="00755A33">
        <w:tab/>
        <w:t>Acceptance of International Human Rights Norms</w:t>
      </w:r>
    </w:p>
    <w:p w14:paraId="0DE4AA6E" w14:textId="77777777" w:rsidR="00755A33" w:rsidRPr="00755A33" w:rsidRDefault="00755A33" w:rsidP="00755A33">
      <w:pPr>
        <w:pStyle w:val="SingleTxtG"/>
      </w:pPr>
      <w:r w:rsidRPr="00755A33">
        <w:t>106.</w:t>
      </w:r>
      <w:r w:rsidRPr="00755A33">
        <w:tab/>
        <w:t xml:space="preserve">South Africa is party to most major UN human rights conventions, including the International Covenant on Civil and Political Rights (ICCPR), the International Covenant on Economic, Social and Cultural Rights (ICESCR), the International Convention on the </w:t>
      </w:r>
      <w:r w:rsidRPr="00755A33">
        <w:lastRenderedPageBreak/>
        <w:t xml:space="preserve">Elimination of All Forms of Racial Discrimination (ICERD), the Convention on the Elimination of All Forms of Discrimination Against Women (CEDAW), the Convention against Torture and Other Cruel, Inhuman or Degrading Treatment or Punishment (CAT), the Convention on the Rights of the Child (CRC) and the Convention on the Rights of Persons with Disabilities (CRPD). </w:t>
      </w:r>
    </w:p>
    <w:p w14:paraId="186AEBD2" w14:textId="77777777" w:rsidR="00755A33" w:rsidRPr="00755A33" w:rsidRDefault="00755A33" w:rsidP="00755A33">
      <w:pPr>
        <w:pStyle w:val="SingleTxtG"/>
        <w:rPr>
          <w:b/>
        </w:rPr>
      </w:pPr>
      <w:r w:rsidRPr="00755A33">
        <w:t>107.</w:t>
      </w:r>
      <w:r w:rsidRPr="00755A33">
        <w:tab/>
        <w:t xml:space="preserve">South Africa also has international obligations to report to treaty bodies in terms of various multilateral agreements. </w:t>
      </w:r>
    </w:p>
    <w:p w14:paraId="58E5910F" w14:textId="161B89AF" w:rsidR="00755A33" w:rsidRPr="00A10139" w:rsidRDefault="00755A33" w:rsidP="00755A33">
      <w:pPr>
        <w:pStyle w:val="SingleTxtG"/>
        <w:rPr>
          <w:rStyle w:val="FootnoteReference"/>
        </w:rPr>
      </w:pPr>
      <w:r w:rsidRPr="00755A33">
        <w:t>108.</w:t>
      </w:r>
      <w:r w:rsidRPr="00755A33">
        <w:tab/>
        <w:t>The Constitution provides for international agreements the negotiating and signing of which being the responsibility of the national executive.</w:t>
      </w:r>
      <w:r w:rsidRPr="00A10139">
        <w:rPr>
          <w:rStyle w:val="FootnoteReference"/>
        </w:rPr>
        <w:footnoteReference w:id="88"/>
      </w:r>
      <w:r w:rsidRPr="00A10139">
        <w:rPr>
          <w:rStyle w:val="FootnoteReference"/>
        </w:rPr>
        <w:t xml:space="preserve"> </w:t>
      </w:r>
      <w:r w:rsidRPr="00755A33">
        <w:t>In order for the international agreement to become law in the Republic of South Africa, it has to be enacted into law by national legislation, in other words, domesticated into national law. The Constitution further provides that customary international law is law in the Republic of South Africa unless it is inconsistent with the Constitution or Act of Parliament, and courts are directed that when interpreting any legislation, every court must prefer any reasonable interpretation of the legislation that is consistent with international law over any alternative interpretation that is inconsistent with international law.</w:t>
      </w:r>
      <w:r w:rsidRPr="00A10139">
        <w:rPr>
          <w:rStyle w:val="FootnoteReference"/>
        </w:rPr>
        <w:footnoteReference w:id="89"/>
      </w:r>
    </w:p>
    <w:p w14:paraId="79FAC802" w14:textId="77777777" w:rsidR="00755A33" w:rsidRPr="00755A33" w:rsidRDefault="00755A33" w:rsidP="00755A33">
      <w:pPr>
        <w:pStyle w:val="SingleTxtG"/>
        <w:rPr>
          <w:b/>
        </w:rPr>
      </w:pPr>
      <w:r w:rsidRPr="00755A33">
        <w:t>109.</w:t>
      </w:r>
      <w:r w:rsidRPr="00755A33">
        <w:tab/>
        <w:t>South Africa regularly reviews its reservations and/or declarations to the central UN human rights instruments. A list of the main international human rights conventions and protocols are set out in the table below.</w:t>
      </w:r>
    </w:p>
    <w:p w14:paraId="24D7F395" w14:textId="0328B5E7" w:rsidR="00755A33" w:rsidRPr="00755A33" w:rsidRDefault="00755A33" w:rsidP="00A36420">
      <w:pPr>
        <w:pStyle w:val="H23G"/>
        <w:rPr>
          <w:lang w:eastAsia="en-GB"/>
        </w:rPr>
      </w:pPr>
      <w:r w:rsidRPr="00A36420">
        <w:rPr>
          <w:b w:val="0"/>
          <w:bCs/>
          <w:lang w:eastAsia="en-GB"/>
        </w:rPr>
        <w:tab/>
      </w:r>
      <w:r w:rsidRPr="00A36420">
        <w:rPr>
          <w:b w:val="0"/>
          <w:bCs/>
          <w:lang w:eastAsia="en-GB"/>
        </w:rPr>
        <w:tab/>
        <w:t>Table 25</w:t>
      </w:r>
      <w:r w:rsidR="00A36420" w:rsidRPr="00A36420">
        <w:rPr>
          <w:b w:val="0"/>
          <w:bCs/>
          <w:lang w:eastAsia="en-GB"/>
        </w:rPr>
        <w:br/>
      </w:r>
      <w:r w:rsidRPr="00755A33">
        <w:rPr>
          <w:lang w:eastAsia="en-GB"/>
        </w:rPr>
        <w:t>Main international human rights conventions and protocols with reservations/declarations</w:t>
      </w:r>
    </w:p>
    <w:tbl>
      <w:tblPr>
        <w:tblW w:w="8505" w:type="dxa"/>
        <w:tblInd w:w="1134" w:type="dxa"/>
        <w:tblLayout w:type="fixed"/>
        <w:tblCellMar>
          <w:left w:w="0" w:type="dxa"/>
          <w:right w:w="0" w:type="dxa"/>
        </w:tblCellMar>
        <w:tblLook w:val="04A0" w:firstRow="1" w:lastRow="0" w:firstColumn="1" w:lastColumn="0" w:noHBand="0" w:noVBand="1"/>
      </w:tblPr>
      <w:tblGrid>
        <w:gridCol w:w="2298"/>
        <w:gridCol w:w="1386"/>
        <w:gridCol w:w="4821"/>
      </w:tblGrid>
      <w:tr w:rsidR="00755A33" w:rsidRPr="00755A33" w14:paraId="08EC3291" w14:textId="77777777" w:rsidTr="000E1278">
        <w:trPr>
          <w:tblHeader/>
        </w:trPr>
        <w:tc>
          <w:tcPr>
            <w:tcW w:w="1991" w:type="dxa"/>
            <w:tcBorders>
              <w:top w:val="single" w:sz="4" w:space="0" w:color="auto"/>
              <w:bottom w:val="single" w:sz="12" w:space="0" w:color="auto"/>
            </w:tcBorders>
            <w:shd w:val="clear" w:color="auto" w:fill="auto"/>
            <w:vAlign w:val="bottom"/>
          </w:tcPr>
          <w:p w14:paraId="0BA8628A" w14:textId="77777777" w:rsidR="00755A33" w:rsidRPr="00755A33" w:rsidRDefault="00755A33" w:rsidP="00755A33">
            <w:pPr>
              <w:spacing w:before="80" w:after="80" w:line="200" w:lineRule="exact"/>
              <w:ind w:right="113"/>
              <w:rPr>
                <w:rFonts w:eastAsia="Calibri"/>
                <w:i/>
                <w:sz w:val="16"/>
                <w:lang w:eastAsia="en-GB"/>
              </w:rPr>
            </w:pPr>
            <w:r w:rsidRPr="00755A33">
              <w:rPr>
                <w:rFonts w:eastAsia="Calibri"/>
                <w:i/>
                <w:sz w:val="16"/>
                <w:lang w:eastAsia="en-GB"/>
              </w:rPr>
              <w:t>Convention</w:t>
            </w:r>
          </w:p>
        </w:tc>
        <w:tc>
          <w:tcPr>
            <w:tcW w:w="1201" w:type="dxa"/>
            <w:tcBorders>
              <w:top w:val="single" w:sz="4" w:space="0" w:color="auto"/>
              <w:bottom w:val="single" w:sz="12" w:space="0" w:color="auto"/>
            </w:tcBorders>
            <w:shd w:val="clear" w:color="auto" w:fill="auto"/>
            <w:vAlign w:val="bottom"/>
          </w:tcPr>
          <w:p w14:paraId="55D8FF94" w14:textId="77777777" w:rsidR="00755A33" w:rsidRPr="00755A33" w:rsidRDefault="00755A33" w:rsidP="00755A33">
            <w:pPr>
              <w:spacing w:before="80" w:after="80" w:line="200" w:lineRule="exact"/>
              <w:ind w:right="113"/>
              <w:rPr>
                <w:rFonts w:eastAsia="Calibri"/>
                <w:i/>
                <w:sz w:val="16"/>
                <w:lang w:eastAsia="en-GB"/>
              </w:rPr>
            </w:pPr>
            <w:r w:rsidRPr="00755A33">
              <w:rPr>
                <w:rFonts w:eastAsia="Calibri"/>
                <w:i/>
                <w:sz w:val="16"/>
                <w:lang w:eastAsia="en-GB"/>
              </w:rPr>
              <w:t>Ratification</w:t>
            </w:r>
          </w:p>
        </w:tc>
        <w:tc>
          <w:tcPr>
            <w:tcW w:w="4178" w:type="dxa"/>
            <w:tcBorders>
              <w:top w:val="single" w:sz="4" w:space="0" w:color="auto"/>
              <w:bottom w:val="single" w:sz="12" w:space="0" w:color="auto"/>
            </w:tcBorders>
            <w:shd w:val="clear" w:color="auto" w:fill="auto"/>
            <w:vAlign w:val="bottom"/>
          </w:tcPr>
          <w:p w14:paraId="00D1BA7E" w14:textId="77777777" w:rsidR="00755A33" w:rsidRPr="00755A33" w:rsidRDefault="00755A33" w:rsidP="00755A33">
            <w:pPr>
              <w:spacing w:before="80" w:after="80" w:line="200" w:lineRule="exact"/>
              <w:ind w:right="113"/>
              <w:rPr>
                <w:rFonts w:eastAsia="Calibri"/>
                <w:i/>
                <w:sz w:val="16"/>
                <w:lang w:eastAsia="en-GB"/>
              </w:rPr>
            </w:pPr>
            <w:r w:rsidRPr="00755A33">
              <w:rPr>
                <w:rFonts w:eastAsia="Calibri"/>
                <w:i/>
                <w:sz w:val="16"/>
                <w:lang w:eastAsia="en-GB"/>
              </w:rPr>
              <w:t>Reservations (R)/Declarations (D)</w:t>
            </w:r>
          </w:p>
        </w:tc>
      </w:tr>
      <w:tr w:rsidR="00755A33" w:rsidRPr="00755A33" w14:paraId="7D0130F2" w14:textId="77777777" w:rsidTr="000E1278">
        <w:trPr>
          <w:trHeight w:hRule="exact" w:val="113"/>
        </w:trPr>
        <w:tc>
          <w:tcPr>
            <w:tcW w:w="1991" w:type="dxa"/>
            <w:tcBorders>
              <w:top w:val="single" w:sz="12" w:space="0" w:color="auto"/>
            </w:tcBorders>
            <w:shd w:val="clear" w:color="auto" w:fill="auto"/>
          </w:tcPr>
          <w:p w14:paraId="685CA065" w14:textId="77777777" w:rsidR="00755A33" w:rsidRPr="00755A33" w:rsidRDefault="00755A33" w:rsidP="00755A33">
            <w:pPr>
              <w:spacing w:before="40" w:after="120"/>
              <w:ind w:right="113"/>
              <w:rPr>
                <w:rFonts w:eastAsia="Calibri"/>
                <w:lang w:eastAsia="en-GB"/>
              </w:rPr>
            </w:pPr>
          </w:p>
        </w:tc>
        <w:tc>
          <w:tcPr>
            <w:tcW w:w="1201" w:type="dxa"/>
            <w:tcBorders>
              <w:top w:val="single" w:sz="12" w:space="0" w:color="auto"/>
            </w:tcBorders>
            <w:shd w:val="clear" w:color="auto" w:fill="auto"/>
          </w:tcPr>
          <w:p w14:paraId="44821F1E" w14:textId="77777777" w:rsidR="00755A33" w:rsidRPr="00755A33" w:rsidRDefault="00755A33" w:rsidP="00755A33">
            <w:pPr>
              <w:spacing w:before="40" w:after="120"/>
              <w:ind w:right="113"/>
              <w:rPr>
                <w:rFonts w:eastAsia="Calibri"/>
                <w:lang w:eastAsia="en-GB"/>
              </w:rPr>
            </w:pPr>
          </w:p>
        </w:tc>
        <w:tc>
          <w:tcPr>
            <w:tcW w:w="4178" w:type="dxa"/>
            <w:tcBorders>
              <w:top w:val="single" w:sz="12" w:space="0" w:color="auto"/>
            </w:tcBorders>
            <w:shd w:val="clear" w:color="auto" w:fill="auto"/>
          </w:tcPr>
          <w:p w14:paraId="4EF08A94" w14:textId="77777777" w:rsidR="00755A33" w:rsidRPr="00755A33" w:rsidRDefault="00755A33" w:rsidP="00755A33">
            <w:pPr>
              <w:spacing w:before="40" w:after="120"/>
              <w:ind w:right="113"/>
              <w:rPr>
                <w:rFonts w:eastAsia="Calibri"/>
                <w:lang w:eastAsia="en-GB"/>
              </w:rPr>
            </w:pPr>
          </w:p>
        </w:tc>
      </w:tr>
      <w:tr w:rsidR="00755A33" w:rsidRPr="00755A33" w14:paraId="4B7CEA55" w14:textId="77777777" w:rsidTr="000E1278">
        <w:tc>
          <w:tcPr>
            <w:tcW w:w="1991" w:type="dxa"/>
            <w:shd w:val="clear" w:color="auto" w:fill="auto"/>
          </w:tcPr>
          <w:p w14:paraId="31BFA44F"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International Covenant on Civil and Political Rights (ICCPR)</w:t>
            </w:r>
          </w:p>
        </w:tc>
        <w:tc>
          <w:tcPr>
            <w:tcW w:w="1201" w:type="dxa"/>
            <w:shd w:val="clear" w:color="auto" w:fill="auto"/>
          </w:tcPr>
          <w:p w14:paraId="200F2FDC"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10/12/1998</w:t>
            </w:r>
          </w:p>
        </w:tc>
        <w:tc>
          <w:tcPr>
            <w:tcW w:w="4178" w:type="dxa"/>
            <w:shd w:val="clear" w:color="auto" w:fill="auto"/>
          </w:tcPr>
          <w:p w14:paraId="01ABD781" w14:textId="4C7E4D89"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w:t>
            </w:r>
          </w:p>
          <w:p w14:paraId="38771567" w14:textId="23E07BA2"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 xml:space="preserve">Article 41: </w:t>
            </w:r>
            <w:r w:rsidR="00A10139">
              <w:rPr>
                <w:rFonts w:eastAsia="Calibri"/>
                <w:szCs w:val="18"/>
                <w:lang w:eastAsia="en-GB"/>
              </w:rPr>
              <w:t>“</w:t>
            </w:r>
            <w:r w:rsidRPr="00755A33">
              <w:rPr>
                <w:rFonts w:eastAsia="Calibri"/>
                <w:szCs w:val="18"/>
                <w:lang w:eastAsia="en-GB"/>
              </w:rPr>
              <w:t>The Republic of South Africa declares that it recognises, for the purposes of article 41 of the Covenant, the competence of the Human Rights Committee to receive and consider communications to the effect that a State Party claims that another State Party is not fulfilling its obligations under the present Covenant.</w:t>
            </w:r>
            <w:r w:rsidR="00A10139">
              <w:rPr>
                <w:rFonts w:eastAsia="Calibri"/>
                <w:szCs w:val="18"/>
                <w:lang w:eastAsia="en-GB"/>
              </w:rPr>
              <w:t>”</w:t>
            </w:r>
          </w:p>
        </w:tc>
      </w:tr>
      <w:tr w:rsidR="00755A33" w:rsidRPr="00755A33" w14:paraId="17F52234" w14:textId="77777777" w:rsidTr="000E1278">
        <w:tc>
          <w:tcPr>
            <w:tcW w:w="1991" w:type="dxa"/>
            <w:shd w:val="clear" w:color="auto" w:fill="auto"/>
          </w:tcPr>
          <w:p w14:paraId="1236AE86"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First and Second Optional Protocols to the ICCPR</w:t>
            </w:r>
          </w:p>
        </w:tc>
        <w:tc>
          <w:tcPr>
            <w:tcW w:w="1201" w:type="dxa"/>
            <w:shd w:val="clear" w:color="auto" w:fill="auto"/>
          </w:tcPr>
          <w:p w14:paraId="56D216E1"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10/12/1998</w:t>
            </w:r>
          </w:p>
        </w:tc>
        <w:tc>
          <w:tcPr>
            <w:tcW w:w="4178" w:type="dxa"/>
            <w:shd w:val="clear" w:color="auto" w:fill="auto"/>
          </w:tcPr>
          <w:p w14:paraId="54C4AB86"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6C9CC317" w14:textId="77777777" w:rsidTr="000E1278">
        <w:tc>
          <w:tcPr>
            <w:tcW w:w="1991" w:type="dxa"/>
            <w:shd w:val="clear" w:color="auto" w:fill="auto"/>
          </w:tcPr>
          <w:p w14:paraId="322DD54C"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 xml:space="preserve">International Convention on the Elimination of all Forms of Racial Discrimination </w:t>
            </w:r>
          </w:p>
        </w:tc>
        <w:tc>
          <w:tcPr>
            <w:tcW w:w="1201" w:type="dxa"/>
            <w:shd w:val="clear" w:color="auto" w:fill="auto"/>
          </w:tcPr>
          <w:p w14:paraId="235C8520"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10/12/1998</w:t>
            </w:r>
          </w:p>
        </w:tc>
        <w:tc>
          <w:tcPr>
            <w:tcW w:w="4178" w:type="dxa"/>
            <w:shd w:val="clear" w:color="auto" w:fill="auto"/>
          </w:tcPr>
          <w:p w14:paraId="2F6BDF2A"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w:t>
            </w:r>
          </w:p>
          <w:p w14:paraId="585D0D1F" w14:textId="2514AF3E" w:rsidR="00755A33" w:rsidRPr="00755A33" w:rsidRDefault="00A10139" w:rsidP="00755A33">
            <w:pPr>
              <w:spacing w:before="40" w:after="120"/>
              <w:ind w:right="113"/>
              <w:rPr>
                <w:rFonts w:eastAsia="Calibri"/>
                <w:szCs w:val="18"/>
                <w:lang w:eastAsia="en-GB"/>
              </w:rPr>
            </w:pPr>
            <w:r>
              <w:rPr>
                <w:rFonts w:eastAsia="Calibri"/>
                <w:szCs w:val="24"/>
                <w:lang w:eastAsia="en-GB"/>
              </w:rPr>
              <w:t>“</w:t>
            </w:r>
            <w:r w:rsidR="00755A33" w:rsidRPr="00755A33">
              <w:rPr>
                <w:rFonts w:eastAsia="Calibri"/>
                <w:szCs w:val="18"/>
                <w:lang w:eastAsia="en-GB"/>
              </w:rPr>
              <w:t>The Republic of South Africa:</w:t>
            </w:r>
          </w:p>
          <w:p w14:paraId="04CD4751" w14:textId="0735F43E"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(a) declares that, for the purposes of paragraph 1 of Article 14 of the Convention, it recognises the competence of the Committee on the Elimination of Racial Discrimination to receive and consider communications from individuals or groups of individuals within the Republic</w:t>
            </w:r>
            <w:r w:rsidR="00A10139">
              <w:rPr>
                <w:rFonts w:eastAsia="Calibri"/>
                <w:szCs w:val="18"/>
                <w:lang w:eastAsia="en-GB"/>
              </w:rPr>
              <w:t>’</w:t>
            </w:r>
            <w:r w:rsidRPr="00755A33">
              <w:rPr>
                <w:rFonts w:eastAsia="Calibri"/>
                <w:szCs w:val="18"/>
                <w:lang w:eastAsia="en-GB"/>
              </w:rPr>
              <w:t>s jurisdiction claiming to be victims of a violation by the Republic in any of the rights set forth in the Convention after having exhausted all domestic remedies; and</w:t>
            </w:r>
          </w:p>
          <w:p w14:paraId="523594DD" w14:textId="1001666F"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(b) indicates that, for the purposes of paragraph 2 of article 14 of the Convention, the SAHRC is the body within the Republic</w:t>
            </w:r>
            <w:r w:rsidR="00A10139">
              <w:rPr>
                <w:rFonts w:eastAsia="Calibri"/>
                <w:szCs w:val="18"/>
                <w:lang w:eastAsia="en-GB"/>
              </w:rPr>
              <w:t>’</w:t>
            </w:r>
            <w:r w:rsidRPr="00755A33">
              <w:rPr>
                <w:rFonts w:eastAsia="Calibri"/>
                <w:szCs w:val="18"/>
                <w:lang w:eastAsia="en-GB"/>
              </w:rPr>
              <w:t>s national legal order which shall be competent to receive and consider petitions from individuals or groups of individuals within the Republic</w:t>
            </w:r>
            <w:r w:rsidR="00A10139">
              <w:rPr>
                <w:rFonts w:eastAsia="Calibri"/>
                <w:szCs w:val="18"/>
                <w:lang w:eastAsia="en-GB"/>
              </w:rPr>
              <w:t>’</w:t>
            </w:r>
            <w:r w:rsidRPr="00755A33">
              <w:rPr>
                <w:rFonts w:eastAsia="Calibri"/>
                <w:szCs w:val="18"/>
                <w:lang w:eastAsia="en-GB"/>
              </w:rPr>
              <w:t>s jurisdiction who claim to be victims of any of the rights set forth in the Convention.</w:t>
            </w:r>
            <w:r w:rsidR="00A10139">
              <w:rPr>
                <w:rFonts w:eastAsia="Calibri"/>
                <w:szCs w:val="18"/>
                <w:lang w:eastAsia="en-GB"/>
              </w:rPr>
              <w:t>”</w:t>
            </w:r>
          </w:p>
        </w:tc>
      </w:tr>
      <w:tr w:rsidR="00755A33" w:rsidRPr="00755A33" w14:paraId="46AF6C08" w14:textId="77777777" w:rsidTr="000E1278">
        <w:tc>
          <w:tcPr>
            <w:tcW w:w="1991" w:type="dxa"/>
            <w:shd w:val="clear" w:color="auto" w:fill="auto"/>
          </w:tcPr>
          <w:p w14:paraId="54F53D45"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lastRenderedPageBreak/>
              <w:t>Convention on the Elimination of all Forms of Discrimination Against Women (CEDAW)</w:t>
            </w:r>
          </w:p>
        </w:tc>
        <w:tc>
          <w:tcPr>
            <w:tcW w:w="1201" w:type="dxa"/>
            <w:shd w:val="clear" w:color="auto" w:fill="auto"/>
          </w:tcPr>
          <w:p w14:paraId="5F3C59E7"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15/12/1995</w:t>
            </w:r>
          </w:p>
        </w:tc>
        <w:tc>
          <w:tcPr>
            <w:tcW w:w="4178" w:type="dxa"/>
            <w:shd w:val="clear" w:color="auto" w:fill="auto"/>
          </w:tcPr>
          <w:p w14:paraId="2951EAF4"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174C4FE8" w14:textId="77777777" w:rsidTr="000E1278">
        <w:tc>
          <w:tcPr>
            <w:tcW w:w="1991" w:type="dxa"/>
            <w:shd w:val="clear" w:color="auto" w:fill="auto"/>
          </w:tcPr>
          <w:p w14:paraId="52D03D21"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Optional Protocol to the CEDAW</w:t>
            </w:r>
          </w:p>
        </w:tc>
        <w:tc>
          <w:tcPr>
            <w:tcW w:w="1201" w:type="dxa"/>
            <w:shd w:val="clear" w:color="auto" w:fill="auto"/>
          </w:tcPr>
          <w:p w14:paraId="19C60D1B"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06/05/2002</w:t>
            </w:r>
          </w:p>
        </w:tc>
        <w:tc>
          <w:tcPr>
            <w:tcW w:w="4178" w:type="dxa"/>
            <w:shd w:val="clear" w:color="auto" w:fill="auto"/>
          </w:tcPr>
          <w:p w14:paraId="5DF190C9"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3EFD2E40" w14:textId="77777777" w:rsidTr="000E1278">
        <w:tc>
          <w:tcPr>
            <w:tcW w:w="1991" w:type="dxa"/>
            <w:shd w:val="clear" w:color="auto" w:fill="auto"/>
          </w:tcPr>
          <w:p w14:paraId="65A2256F"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Convention Against Torture and other Cruel, Inhuman or Degrading Treatment or Punishment (CAT)</w:t>
            </w:r>
          </w:p>
        </w:tc>
        <w:tc>
          <w:tcPr>
            <w:tcW w:w="1201" w:type="dxa"/>
            <w:shd w:val="clear" w:color="auto" w:fill="auto"/>
          </w:tcPr>
          <w:p w14:paraId="18830F55"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10/12/1998</w:t>
            </w:r>
          </w:p>
        </w:tc>
        <w:tc>
          <w:tcPr>
            <w:tcW w:w="4178" w:type="dxa"/>
            <w:shd w:val="clear" w:color="auto" w:fill="auto"/>
          </w:tcPr>
          <w:p w14:paraId="76EFFAF4"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w:t>
            </w:r>
          </w:p>
          <w:p w14:paraId="6F7B62FD" w14:textId="10EE8E1D" w:rsidR="00755A33" w:rsidRPr="00755A33" w:rsidRDefault="00A10139" w:rsidP="00755A33">
            <w:pPr>
              <w:spacing w:before="40" w:after="120"/>
              <w:ind w:right="113"/>
              <w:rPr>
                <w:rFonts w:eastAsia="Calibri"/>
                <w:szCs w:val="18"/>
                <w:lang w:eastAsia="en-GB"/>
              </w:rPr>
            </w:pPr>
            <w:r>
              <w:rPr>
                <w:rFonts w:eastAsia="Calibri"/>
                <w:szCs w:val="18"/>
                <w:lang w:eastAsia="en-GB"/>
              </w:rPr>
              <w:t>“</w:t>
            </w:r>
            <w:r w:rsidR="00755A33" w:rsidRPr="00755A33">
              <w:rPr>
                <w:rFonts w:eastAsia="Calibri"/>
                <w:szCs w:val="18"/>
                <w:lang w:eastAsia="en-GB"/>
              </w:rPr>
              <w:t>[The Republic of South Africa declares that] it recognises, for the purposes of article 30 of the Convention, the competence of the International Court of Justice to settle a dispute between two or more State Parties regarding the interpretation or application of the Convention, respectively.</w:t>
            </w:r>
            <w:r>
              <w:rPr>
                <w:rFonts w:eastAsia="Calibri"/>
                <w:szCs w:val="18"/>
                <w:lang w:eastAsia="en-GB"/>
              </w:rPr>
              <w:t>”</w:t>
            </w:r>
          </w:p>
          <w:p w14:paraId="6B9189F4"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Declarations re: articles 21 and 22</w:t>
            </w:r>
          </w:p>
          <w:p w14:paraId="49665432" w14:textId="5629C7BE" w:rsidR="00755A33" w:rsidRPr="00755A33" w:rsidRDefault="00A10139" w:rsidP="00755A33">
            <w:pPr>
              <w:spacing w:before="40" w:after="120"/>
              <w:ind w:right="113"/>
              <w:rPr>
                <w:rFonts w:eastAsia="Calibri"/>
                <w:szCs w:val="18"/>
                <w:lang w:eastAsia="en-GB"/>
              </w:rPr>
            </w:pPr>
            <w:r>
              <w:rPr>
                <w:rFonts w:eastAsia="Calibri"/>
                <w:szCs w:val="18"/>
                <w:lang w:eastAsia="en-GB"/>
              </w:rPr>
              <w:t>“</w:t>
            </w:r>
            <w:r w:rsidR="00755A33" w:rsidRPr="00755A33">
              <w:rPr>
                <w:rFonts w:eastAsia="Calibri"/>
                <w:szCs w:val="18"/>
                <w:lang w:eastAsia="en-GB"/>
              </w:rPr>
              <w:t>The Republic of South Africa declares that:</w:t>
            </w:r>
          </w:p>
          <w:p w14:paraId="75B8D40F" w14:textId="2FD0C286" w:rsidR="00755A33" w:rsidRPr="005D6800" w:rsidRDefault="00755A33" w:rsidP="000E1278">
            <w:pPr>
              <w:pStyle w:val="Bullet1G"/>
              <w:tabs>
                <w:tab w:val="clear" w:pos="1701"/>
                <w:tab w:val="num" w:pos="631"/>
              </w:tabs>
              <w:ind w:left="631" w:right="567" w:hanging="284"/>
              <w:rPr>
                <w:lang w:eastAsia="en-GB"/>
              </w:rPr>
            </w:pPr>
            <w:r w:rsidRPr="005D6800">
              <w:rPr>
                <w:lang w:eastAsia="en-GB"/>
              </w:rPr>
              <w:t>it recognises, for the purposes of article 21 of the Convention, the competence of the Committee Against Torture to receive and consider communications that a State Party claims that another State Party is not fulfilling its obligations under the Convention;</w:t>
            </w:r>
          </w:p>
          <w:p w14:paraId="4EAC31BE" w14:textId="125181C1" w:rsidR="00755A33" w:rsidRPr="005D6800" w:rsidRDefault="00755A33" w:rsidP="000E1278">
            <w:pPr>
              <w:pStyle w:val="Bullet1G"/>
              <w:tabs>
                <w:tab w:val="clear" w:pos="1701"/>
                <w:tab w:val="num" w:pos="631"/>
              </w:tabs>
              <w:ind w:left="631" w:right="567" w:hanging="284"/>
              <w:rPr>
                <w:lang w:eastAsia="en-GB"/>
              </w:rPr>
            </w:pPr>
            <w:r w:rsidRPr="005D6800">
              <w:rPr>
                <w:lang w:eastAsia="en-GB"/>
              </w:rPr>
              <w:t>it recognises, for the purposes of article 22 of the Convention, the competence of the Committee Against Torture to receive and consider communications from, or on behalf of individuals who claim to be victims of torture by a State Party.</w:t>
            </w:r>
            <w:r w:rsidR="00A10139">
              <w:rPr>
                <w:lang w:eastAsia="en-GB"/>
              </w:rPr>
              <w:t>”</w:t>
            </w:r>
          </w:p>
        </w:tc>
      </w:tr>
      <w:tr w:rsidR="00755A33" w:rsidRPr="00755A33" w14:paraId="7F8EC3F8" w14:textId="77777777" w:rsidTr="000E1278">
        <w:tc>
          <w:tcPr>
            <w:tcW w:w="1991" w:type="dxa"/>
            <w:shd w:val="clear" w:color="auto" w:fill="auto"/>
          </w:tcPr>
          <w:p w14:paraId="11E41A21"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Convention on the Rights of the Child (UNCRC)</w:t>
            </w:r>
          </w:p>
        </w:tc>
        <w:tc>
          <w:tcPr>
            <w:tcW w:w="1201" w:type="dxa"/>
            <w:shd w:val="clear" w:color="auto" w:fill="auto"/>
          </w:tcPr>
          <w:p w14:paraId="76CB2566"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16/06/1998</w:t>
            </w:r>
          </w:p>
        </w:tc>
        <w:tc>
          <w:tcPr>
            <w:tcW w:w="4178" w:type="dxa"/>
            <w:shd w:val="clear" w:color="auto" w:fill="auto"/>
          </w:tcPr>
          <w:p w14:paraId="6A66A9D8"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6C1A0CF1" w14:textId="77777777" w:rsidTr="000E1278">
        <w:tc>
          <w:tcPr>
            <w:tcW w:w="1991" w:type="dxa"/>
            <w:shd w:val="clear" w:color="auto" w:fill="auto"/>
          </w:tcPr>
          <w:p w14:paraId="2300EEA4"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Optional Protocol to the UNCRC on the Sale of Children, Child Prostitution and Child Pornography</w:t>
            </w:r>
          </w:p>
          <w:p w14:paraId="75CFD2A1"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The Optional Protocol to the UNCRC on the Involvement of Children in Armed Conflicts</w:t>
            </w:r>
          </w:p>
        </w:tc>
        <w:tc>
          <w:tcPr>
            <w:tcW w:w="1201" w:type="dxa"/>
            <w:shd w:val="clear" w:color="auto" w:fill="auto"/>
          </w:tcPr>
          <w:p w14:paraId="40D06E83"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30/06/2003</w:t>
            </w:r>
          </w:p>
          <w:p w14:paraId="172C7388"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24/09/2009</w:t>
            </w:r>
          </w:p>
        </w:tc>
        <w:tc>
          <w:tcPr>
            <w:tcW w:w="4178" w:type="dxa"/>
            <w:shd w:val="clear" w:color="auto" w:fill="auto"/>
          </w:tcPr>
          <w:p w14:paraId="1F58D704"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 to CRC:</w:t>
            </w:r>
          </w:p>
          <w:p w14:paraId="2E3D672E" w14:textId="75C6AB20" w:rsidR="00755A33" w:rsidRPr="00755A33" w:rsidRDefault="00A10139" w:rsidP="00755A33">
            <w:pPr>
              <w:spacing w:before="40" w:after="120"/>
              <w:ind w:right="113"/>
              <w:rPr>
                <w:rFonts w:eastAsia="Calibri"/>
                <w:szCs w:val="18"/>
                <w:lang w:eastAsia="en-GB"/>
              </w:rPr>
            </w:pPr>
            <w:r>
              <w:rPr>
                <w:rFonts w:eastAsia="Calibri"/>
                <w:szCs w:val="18"/>
                <w:lang w:eastAsia="en-GB"/>
              </w:rPr>
              <w:t>“</w:t>
            </w:r>
            <w:r w:rsidR="00755A33" w:rsidRPr="00755A33">
              <w:rPr>
                <w:rFonts w:eastAsia="Calibri"/>
                <w:szCs w:val="18"/>
                <w:lang w:eastAsia="en-GB"/>
              </w:rPr>
              <w:t>a) The South African National Defence Force (SANDF) is a voluntary force and therefore there is no compulsory conscription into the SANDF;</w:t>
            </w:r>
          </w:p>
          <w:p w14:paraId="04AC286E" w14:textId="286F7D78"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b) The process of recruitment in the SANDF is initiated through advertisement in the national newspapers and the minimum age limit of 18 years is stipulated by law as a requirement;</w:t>
            </w:r>
          </w:p>
          <w:p w14:paraId="5B97B9D5"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c) The indication of all recruits is conducted in public;</w:t>
            </w:r>
          </w:p>
          <w:p w14:paraId="66C11138"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 All recruits are required to present a national identity document which states their date of birth and where appropriate, their educational records; and</w:t>
            </w:r>
          </w:p>
          <w:p w14:paraId="024D5748" w14:textId="4E48A10A" w:rsidR="00755A33" w:rsidRPr="00755A33" w:rsidRDefault="00755A33" w:rsidP="005D6800">
            <w:pPr>
              <w:spacing w:before="40" w:after="120"/>
              <w:ind w:right="113"/>
              <w:rPr>
                <w:rFonts w:eastAsia="Calibri"/>
                <w:szCs w:val="18"/>
                <w:lang w:eastAsia="en-GB"/>
              </w:rPr>
            </w:pPr>
            <w:r w:rsidRPr="00755A33">
              <w:rPr>
                <w:rFonts w:eastAsia="Calibri"/>
                <w:szCs w:val="18"/>
                <w:lang w:eastAsia="en-GB"/>
              </w:rPr>
              <w:t>e) All recruits undergo a rigorous medical examination in terms of which pre-pubescence would be noticed, and any recruit determined to be underage is routinely declined from recruitment.</w:t>
            </w:r>
            <w:r w:rsidR="00A10139">
              <w:rPr>
                <w:rFonts w:eastAsia="Calibri"/>
                <w:szCs w:val="18"/>
                <w:lang w:eastAsia="en-GB"/>
              </w:rPr>
              <w:t>”</w:t>
            </w:r>
          </w:p>
        </w:tc>
      </w:tr>
      <w:tr w:rsidR="00755A33" w:rsidRPr="00755A33" w14:paraId="197FC1B8" w14:textId="77777777" w:rsidTr="000E1278">
        <w:tc>
          <w:tcPr>
            <w:tcW w:w="1991" w:type="dxa"/>
            <w:shd w:val="clear" w:color="auto" w:fill="auto"/>
          </w:tcPr>
          <w:p w14:paraId="3E6F64B3"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Convention on the Rights of Persons with Disabilities</w:t>
            </w:r>
          </w:p>
        </w:tc>
        <w:tc>
          <w:tcPr>
            <w:tcW w:w="1201" w:type="dxa"/>
            <w:shd w:val="clear" w:color="auto" w:fill="auto"/>
          </w:tcPr>
          <w:p w14:paraId="52770E34"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30 Nov 2007</w:t>
            </w:r>
          </w:p>
        </w:tc>
        <w:tc>
          <w:tcPr>
            <w:tcW w:w="4178" w:type="dxa"/>
            <w:shd w:val="clear" w:color="auto" w:fill="auto"/>
          </w:tcPr>
          <w:p w14:paraId="3C68BF4D"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59EA196B" w14:textId="77777777" w:rsidTr="000E1278">
        <w:tc>
          <w:tcPr>
            <w:tcW w:w="1991" w:type="dxa"/>
            <w:shd w:val="clear" w:color="auto" w:fill="auto"/>
          </w:tcPr>
          <w:p w14:paraId="55377407"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 xml:space="preserve">Optional Protocol to the Convention on the Rights </w:t>
            </w:r>
            <w:r w:rsidRPr="00755A33">
              <w:rPr>
                <w:rFonts w:eastAsia="Calibri"/>
                <w:szCs w:val="18"/>
                <w:lang w:eastAsia="en-GB"/>
              </w:rPr>
              <w:lastRenderedPageBreak/>
              <w:t>of Persons with Disabilities</w:t>
            </w:r>
          </w:p>
        </w:tc>
        <w:tc>
          <w:tcPr>
            <w:tcW w:w="1201" w:type="dxa"/>
            <w:shd w:val="clear" w:color="auto" w:fill="auto"/>
          </w:tcPr>
          <w:p w14:paraId="4B6B159F"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lastRenderedPageBreak/>
              <w:t>30 Nov 2007</w:t>
            </w:r>
          </w:p>
        </w:tc>
        <w:tc>
          <w:tcPr>
            <w:tcW w:w="4178" w:type="dxa"/>
            <w:shd w:val="clear" w:color="auto" w:fill="auto"/>
          </w:tcPr>
          <w:p w14:paraId="66294FDF"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701B97E8" w14:textId="77777777" w:rsidTr="000E1278">
        <w:tc>
          <w:tcPr>
            <w:tcW w:w="1991" w:type="dxa"/>
            <w:shd w:val="clear" w:color="auto" w:fill="auto"/>
          </w:tcPr>
          <w:p w14:paraId="04DDFDEF"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International Covenant on Economic, Social and Cultural Rights</w:t>
            </w:r>
          </w:p>
        </w:tc>
        <w:tc>
          <w:tcPr>
            <w:tcW w:w="1201" w:type="dxa"/>
            <w:shd w:val="clear" w:color="auto" w:fill="auto"/>
          </w:tcPr>
          <w:p w14:paraId="5363680E"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12/01/2015</w:t>
            </w:r>
          </w:p>
        </w:tc>
        <w:tc>
          <w:tcPr>
            <w:tcW w:w="4178" w:type="dxa"/>
            <w:shd w:val="clear" w:color="auto" w:fill="auto"/>
          </w:tcPr>
          <w:p w14:paraId="279BBDB3"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(D)</w:t>
            </w:r>
          </w:p>
          <w:p w14:paraId="1CC942FD"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Articles 13 &amp; 14: South Africa will give progressive effect to the right to education as provided for in Article 13(2)(a) and Article 14, within the framework of its National Education Policy and available resources.</w:t>
            </w:r>
          </w:p>
        </w:tc>
      </w:tr>
      <w:tr w:rsidR="00755A33" w:rsidRPr="00755A33" w14:paraId="4352E8DE" w14:textId="77777777" w:rsidTr="000E1278">
        <w:tc>
          <w:tcPr>
            <w:tcW w:w="1991" w:type="dxa"/>
            <w:shd w:val="clear" w:color="auto" w:fill="auto"/>
          </w:tcPr>
          <w:p w14:paraId="6D9FA1BB"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International Convention on the Protection of all Rights of All Migrant Workers and Members of Their Families (ICMW)</w:t>
            </w:r>
          </w:p>
        </w:tc>
        <w:tc>
          <w:tcPr>
            <w:tcW w:w="1201" w:type="dxa"/>
            <w:shd w:val="clear" w:color="auto" w:fill="auto"/>
          </w:tcPr>
          <w:p w14:paraId="200C65EB"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c>
          <w:tcPr>
            <w:tcW w:w="4178" w:type="dxa"/>
            <w:shd w:val="clear" w:color="auto" w:fill="auto"/>
          </w:tcPr>
          <w:p w14:paraId="16AE99E7"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r w:rsidR="00755A33" w:rsidRPr="00755A33" w14:paraId="4390CD68" w14:textId="77777777" w:rsidTr="000E1278">
        <w:tc>
          <w:tcPr>
            <w:tcW w:w="1991" w:type="dxa"/>
            <w:tcBorders>
              <w:bottom w:val="single" w:sz="12" w:space="0" w:color="auto"/>
            </w:tcBorders>
            <w:shd w:val="clear" w:color="auto" w:fill="auto"/>
          </w:tcPr>
          <w:p w14:paraId="5EBC5E18"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Optional Protocol to the Convention against Torture and Other Cruel, Inhuman or Degrading Treatment or Punishment (OPCAT)</w:t>
            </w:r>
          </w:p>
        </w:tc>
        <w:tc>
          <w:tcPr>
            <w:tcW w:w="1201" w:type="dxa"/>
            <w:tcBorders>
              <w:bottom w:val="single" w:sz="12" w:space="0" w:color="auto"/>
            </w:tcBorders>
            <w:shd w:val="clear" w:color="auto" w:fill="auto"/>
          </w:tcPr>
          <w:p w14:paraId="7B72A990"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The ratification process in progress with an envisaged conclusion in 2018/2019</w:t>
            </w:r>
          </w:p>
        </w:tc>
        <w:tc>
          <w:tcPr>
            <w:tcW w:w="4178" w:type="dxa"/>
            <w:tcBorders>
              <w:bottom w:val="single" w:sz="12" w:space="0" w:color="auto"/>
            </w:tcBorders>
            <w:shd w:val="clear" w:color="auto" w:fill="auto"/>
          </w:tcPr>
          <w:p w14:paraId="78DFFA43" w14:textId="77777777" w:rsidR="00755A33" w:rsidRPr="00755A33" w:rsidRDefault="00755A33" w:rsidP="00755A33">
            <w:pPr>
              <w:spacing w:before="40" w:after="120"/>
              <w:ind w:right="113"/>
              <w:rPr>
                <w:rFonts w:eastAsia="Calibri"/>
                <w:szCs w:val="18"/>
                <w:lang w:eastAsia="en-GB"/>
              </w:rPr>
            </w:pPr>
            <w:r w:rsidRPr="00755A33">
              <w:rPr>
                <w:rFonts w:eastAsia="Calibri"/>
                <w:szCs w:val="18"/>
                <w:lang w:eastAsia="en-GB"/>
              </w:rPr>
              <w:t>NA</w:t>
            </w:r>
          </w:p>
        </w:tc>
      </w:tr>
    </w:tbl>
    <w:p w14:paraId="2524EC5E" w14:textId="77777777" w:rsidR="00755A33" w:rsidRPr="00755A33" w:rsidRDefault="00755A33" w:rsidP="005D6800">
      <w:pPr>
        <w:pStyle w:val="SingleTxtG"/>
        <w:spacing w:before="240"/>
      </w:pPr>
      <w:r w:rsidRPr="00755A33">
        <w:t>110.</w:t>
      </w:r>
      <w:r w:rsidRPr="00755A33">
        <w:tab/>
        <w:t xml:space="preserve">South Africa as a member of the ILO has ratified 27 ILO Conventions, of which 25 are in force and 2 conventions have been denounced. </w:t>
      </w:r>
    </w:p>
    <w:p w14:paraId="148CA6F8" w14:textId="77777777" w:rsidR="00755A33" w:rsidRPr="00755A33" w:rsidRDefault="00755A33" w:rsidP="00755A33">
      <w:pPr>
        <w:pStyle w:val="H1G"/>
      </w:pPr>
      <w:r w:rsidRPr="00755A33">
        <w:tab/>
        <w:t>B.</w:t>
      </w:r>
      <w:r w:rsidRPr="00755A33">
        <w:tab/>
        <w:t>Legal framework for the protection of human rights at the national level</w:t>
      </w:r>
    </w:p>
    <w:p w14:paraId="72EE433E" w14:textId="77777777" w:rsidR="00755A33" w:rsidRPr="00755A33" w:rsidRDefault="00755A33" w:rsidP="00755A33">
      <w:pPr>
        <w:pStyle w:val="SingleTxtG"/>
      </w:pPr>
      <w:r w:rsidRPr="00755A33">
        <w:t>111.</w:t>
      </w:r>
      <w:r w:rsidRPr="00755A33">
        <w:tab/>
        <w:t>Because of our history South Africa has a firm commitment towards the protection and promotion of human rights, not only within the country, but also on our continent and the world over. It is of particular importance to South Africa that it plays an active role in the promotion of global human rights. This is confirmed by the central objective of our foreign policy which is aimed at creating a better South Africa in a better Africa, and a better and safer world. Our dedication to the promotion of human rights is entrenched in our Constitution, in the Bill of Rights, and informs our commitment to promoting peace, justice, human rights and the rule of law.</w:t>
      </w:r>
    </w:p>
    <w:p w14:paraId="3996A8D8" w14:textId="02ECAE9C" w:rsidR="00755A33" w:rsidRPr="00755A33" w:rsidRDefault="00755A33" w:rsidP="00755A33">
      <w:pPr>
        <w:pStyle w:val="SingleTxtG"/>
      </w:pPr>
      <w:r w:rsidRPr="00755A33">
        <w:t>112.</w:t>
      </w:r>
      <w:r w:rsidRPr="00755A33">
        <w:tab/>
        <w:t>Government is committed to the advancement of the rule of law in order to ensure the realisation of the rights enshrined in the Constitution. Our courts ensure the nurturing of South Africa</w:t>
      </w:r>
      <w:r w:rsidR="00A10139">
        <w:t>’</w:t>
      </w:r>
      <w:r w:rsidRPr="00755A33">
        <w:t xml:space="preserve">s founding values such as human dignity, equality and supremacy of the Constitution. </w:t>
      </w:r>
      <w:r w:rsidRPr="00755A33">
        <w:rPr>
          <w:iCs/>
        </w:rPr>
        <w:t xml:space="preserve">South Africa has made significant progress in the protection and promotion of civil and political rights as well as economic and social rights since the advent of democracy. </w:t>
      </w:r>
      <w:r w:rsidRPr="00755A33">
        <w:rPr>
          <w:bCs/>
          <w:iCs/>
        </w:rPr>
        <w:t xml:space="preserve">Since 1994, South Africa has demonstrated its commitment to world peace, security and justice. In addressing the legacy of our past, South Africa has adopted a number of positive measures to heal the divisions of the past and has established a society based on the democratic values, social justice and fundamental human rights. </w:t>
      </w:r>
    </w:p>
    <w:p w14:paraId="63D8421B" w14:textId="5925EC7D" w:rsidR="00755A33" w:rsidRPr="00755A33" w:rsidRDefault="00755A33" w:rsidP="00755A33">
      <w:pPr>
        <w:pStyle w:val="SingleTxtG"/>
        <w:rPr>
          <w:iCs/>
        </w:rPr>
      </w:pPr>
      <w:r w:rsidRPr="00755A33">
        <w:t>113.</w:t>
      </w:r>
      <w:r w:rsidRPr="00755A33">
        <w:tab/>
      </w:r>
      <w:r w:rsidRPr="00755A33">
        <w:rPr>
          <w:iCs/>
        </w:rPr>
        <w:t>Various legislative, policy and other measures have been implemented to ensure the substantive realisation of civil and political rights as well as socio-economic and cultural rights. In addition, our courts continue to deliver judgments and develop case law to enhance and protect these rights and to provide guidance on the interpretation of these rights. South Africa has</w:t>
      </w:r>
      <w:r w:rsidRPr="00755A33">
        <w:rPr>
          <w:bCs/>
          <w:iCs/>
        </w:rPr>
        <w:t xml:space="preserve"> advances in pushing back the three main pillars in the legacy of apartheid </w:t>
      </w:r>
      <w:r w:rsidR="005279F7">
        <w:t>–</w:t>
      </w:r>
      <w:r w:rsidRPr="00755A33">
        <w:rPr>
          <w:bCs/>
          <w:iCs/>
        </w:rPr>
        <w:t xml:space="preserve"> inequality, unemployment and poverty. Government followed a transformation approach to ensure full enjoyment of all rights enshrined in the United Nations Bill of Rights and the Constitution of the Republic of South Africa, in particular.</w:t>
      </w:r>
    </w:p>
    <w:p w14:paraId="7A6CE544" w14:textId="77777777" w:rsidR="00755A33" w:rsidRPr="00755A33" w:rsidRDefault="00755A33" w:rsidP="00755A33">
      <w:pPr>
        <w:pStyle w:val="SingleTxtG"/>
        <w:rPr>
          <w:iCs/>
        </w:rPr>
      </w:pPr>
      <w:r w:rsidRPr="00755A33">
        <w:rPr>
          <w:iCs/>
        </w:rPr>
        <w:t>114.</w:t>
      </w:r>
      <w:r w:rsidRPr="00755A33">
        <w:rPr>
          <w:iCs/>
        </w:rPr>
        <w:tab/>
      </w:r>
      <w:r w:rsidRPr="00755A33">
        <w:rPr>
          <w:bCs/>
          <w:iCs/>
        </w:rPr>
        <w:t xml:space="preserve">Within this broad transformation framework, the key issues are the building of a new nation underpinned by the founding values of the Constitution, being human dignity, the </w:t>
      </w:r>
      <w:r w:rsidRPr="00755A33">
        <w:rPr>
          <w:bCs/>
          <w:iCs/>
        </w:rPr>
        <w:lastRenderedPageBreak/>
        <w:t xml:space="preserve">achievement of equality and the advancement of human rights and freedoms, non-racialism and non-sexism, supremacy of the Constitution and the rule of law. </w:t>
      </w:r>
    </w:p>
    <w:p w14:paraId="3EA44B47" w14:textId="77777777" w:rsidR="00755A33" w:rsidRPr="00A10139" w:rsidRDefault="00755A33" w:rsidP="00755A33">
      <w:pPr>
        <w:pStyle w:val="SingleTxtG"/>
        <w:rPr>
          <w:rStyle w:val="FootnoteReference"/>
        </w:rPr>
      </w:pPr>
      <w:r w:rsidRPr="00755A33">
        <w:rPr>
          <w:iCs/>
        </w:rPr>
        <w:t>115.</w:t>
      </w:r>
      <w:r w:rsidRPr="00755A33">
        <w:rPr>
          <w:iCs/>
        </w:rPr>
        <w:tab/>
      </w:r>
      <w:r w:rsidRPr="00755A33">
        <w:rPr>
          <w:bCs/>
          <w:iCs/>
        </w:rPr>
        <w:t>The development of previously disadvantaged groups has received particular attention, as well as the fulfillment of constitutionally justiciable socio-economic rights. The delivery of a comprehensive social security package, including housing, water, sanitation and electricity to those who were previously excluded, has been a priority. In addition, the provision of primary healthcare, education and social assistance to millions of our people has been equally important. South Africa has passed a number of laws to give effect to the Constitution.</w:t>
      </w:r>
      <w:r w:rsidRPr="00A10139">
        <w:rPr>
          <w:rStyle w:val="FootnoteReference"/>
        </w:rPr>
        <w:footnoteReference w:id="90"/>
      </w:r>
    </w:p>
    <w:p w14:paraId="3FE8BA16" w14:textId="666AE625" w:rsidR="00755A33" w:rsidRPr="00755A33" w:rsidRDefault="00755A33" w:rsidP="00755A33">
      <w:pPr>
        <w:pStyle w:val="SingleTxtG"/>
        <w:rPr>
          <w:bCs/>
          <w:iCs/>
        </w:rPr>
      </w:pPr>
      <w:r w:rsidRPr="00755A33">
        <w:rPr>
          <w:bCs/>
          <w:iCs/>
        </w:rPr>
        <w:t>116.</w:t>
      </w:r>
      <w:r w:rsidRPr="00755A33">
        <w:rPr>
          <w:bCs/>
          <w:iCs/>
        </w:rPr>
        <w:tab/>
        <w:t>Chapter 2 of our Constitution contains South Africa</w:t>
      </w:r>
      <w:r w:rsidR="00A10139">
        <w:rPr>
          <w:bCs/>
          <w:iCs/>
        </w:rPr>
        <w:t>’</w:t>
      </w:r>
      <w:r w:rsidRPr="00755A33">
        <w:rPr>
          <w:bCs/>
          <w:iCs/>
        </w:rPr>
        <w:t xml:space="preserve">s Bill of Rights. It is this part of the Constitution that has attracted the greatest interest </w:t>
      </w:r>
      <w:r w:rsidR="005279F7">
        <w:t>–</w:t>
      </w:r>
      <w:r w:rsidRPr="00755A33">
        <w:rPr>
          <w:bCs/>
          <w:iCs/>
        </w:rPr>
        <w:t xml:space="preserve"> and has had the greatest impact on South Africans </w:t>
      </w:r>
      <w:r w:rsidR="008052FD">
        <w:rPr>
          <w:bCs/>
          <w:iCs/>
        </w:rPr>
        <w:t>–</w:t>
      </w:r>
      <w:r w:rsidRPr="00755A33">
        <w:rPr>
          <w:bCs/>
          <w:iCs/>
        </w:rPr>
        <w:t xml:space="preserve"> in the past few years. The right to equality and to be protected from discrimination is firmly entrenched in section 9 of our Constitution.</w:t>
      </w:r>
      <w:r w:rsidRPr="00A10139">
        <w:rPr>
          <w:rStyle w:val="FootnoteReference"/>
        </w:rPr>
        <w:footnoteReference w:id="91"/>
      </w:r>
      <w:r w:rsidRPr="00A10139">
        <w:rPr>
          <w:rStyle w:val="FootnoteReference"/>
        </w:rPr>
        <w:t xml:space="preserve"> </w:t>
      </w:r>
      <w:r w:rsidRPr="00755A33">
        <w:rPr>
          <w:bCs/>
          <w:iCs/>
        </w:rPr>
        <w:t xml:space="preserve">Section 9 is an equality clause, which prohibits unfair discrimination on certain </w:t>
      </w:r>
      <w:r w:rsidR="00A10139">
        <w:rPr>
          <w:bCs/>
          <w:iCs/>
        </w:rPr>
        <w:t>“</w:t>
      </w:r>
      <w:r w:rsidRPr="00755A33">
        <w:rPr>
          <w:bCs/>
          <w:iCs/>
        </w:rPr>
        <w:t>listed grounds</w:t>
      </w:r>
      <w:r w:rsidR="00A10139">
        <w:rPr>
          <w:bCs/>
          <w:iCs/>
        </w:rPr>
        <w:t>”</w:t>
      </w:r>
      <w:r w:rsidRPr="00755A33">
        <w:rPr>
          <w:bCs/>
          <w:iCs/>
        </w:rPr>
        <w:t>. This means that discrimination on the basis of one of the grounds listed in s 9(3) is presumed to be unfair discrimination, until the contrary is proved. The listed grounds are race, colour, ethnic origin, gender, sex, pregnancy, sexual orientation, marital status, age, disability, religion, conscience and belief, culture and language, birth and social origin.</w:t>
      </w:r>
    </w:p>
    <w:p w14:paraId="5E37A8EB" w14:textId="77777777" w:rsidR="00755A33" w:rsidRPr="00A10139" w:rsidRDefault="00755A33" w:rsidP="00755A33">
      <w:pPr>
        <w:pStyle w:val="SingleTxtG"/>
        <w:rPr>
          <w:rStyle w:val="FootnoteReference"/>
        </w:rPr>
      </w:pPr>
      <w:r w:rsidRPr="00755A33">
        <w:rPr>
          <w:bCs/>
          <w:iCs/>
        </w:rPr>
        <w:t>117.</w:t>
      </w:r>
      <w:r w:rsidRPr="00755A33">
        <w:rPr>
          <w:bCs/>
          <w:iCs/>
        </w:rPr>
        <w:tab/>
        <w:t>The Bill of Rights applies to all law, and binds the legislature, the executive, the judiciary and all organs of state. A provision of the Bill of Rights binds a natural person or a juristic person if, and to the extent that, it is applicable, taking into account the nature of the right and the nature of any duty imposed by the right.</w:t>
      </w:r>
      <w:r w:rsidRPr="00A10139">
        <w:rPr>
          <w:rStyle w:val="FootnoteReference"/>
        </w:rPr>
        <w:footnoteReference w:id="92"/>
      </w:r>
      <w:r w:rsidRPr="00A10139">
        <w:rPr>
          <w:rStyle w:val="FootnoteReference"/>
        </w:rPr>
        <w:t xml:space="preserve"> </w:t>
      </w:r>
      <w:r w:rsidRPr="00755A33">
        <w:rPr>
          <w:bCs/>
          <w:iCs/>
        </w:rPr>
        <w:t>When interpreting the Bill of Rights, a court, tribunal or forum must promote the values that underlie an open and democratic society based on human dignity, equality and freedom, it must consider international law and may consider foreign law. The Bill of Rights does not deny the existence of any other rights or freedoms that are recognised or conferred by common law, customary law or legislation, to the extent that they are consistent with the Bill of Rights.</w:t>
      </w:r>
      <w:r w:rsidRPr="00A10139">
        <w:rPr>
          <w:rStyle w:val="FootnoteReference"/>
        </w:rPr>
        <w:footnoteReference w:id="93"/>
      </w:r>
    </w:p>
    <w:p w14:paraId="185831CA" w14:textId="5F23CC3A" w:rsidR="00755A33" w:rsidRPr="00755A33" w:rsidRDefault="00755A33" w:rsidP="00755A33">
      <w:pPr>
        <w:pStyle w:val="SingleTxtG"/>
        <w:rPr>
          <w:bCs/>
          <w:iCs/>
        </w:rPr>
      </w:pPr>
      <w:r w:rsidRPr="00755A33">
        <w:rPr>
          <w:bCs/>
          <w:iCs/>
        </w:rPr>
        <w:t>118.</w:t>
      </w:r>
      <w:r w:rsidRPr="00755A33">
        <w:rPr>
          <w:bCs/>
          <w:iCs/>
        </w:rPr>
        <w:tab/>
        <w:t xml:space="preserve">The Bill of Rights guarantees both civil-political rights and socio-economic rights. With regards to the positive obligations imposed on the state regarding socio-economic rights, the positive obligation is qualified by the use of the phrase </w:t>
      </w:r>
      <w:r w:rsidR="008052FD">
        <w:rPr>
          <w:bCs/>
          <w:iCs/>
        </w:rPr>
        <w:t>–</w:t>
      </w:r>
      <w:r w:rsidRPr="00755A33">
        <w:rPr>
          <w:bCs/>
          <w:iCs/>
        </w:rPr>
        <w:t xml:space="preserve"> in s26(2) and s27(2) – obliging the state to take only those steps </w:t>
      </w:r>
      <w:r w:rsidR="00A10139">
        <w:rPr>
          <w:bCs/>
          <w:iCs/>
        </w:rPr>
        <w:t>“</w:t>
      </w:r>
      <w:r w:rsidRPr="00755A33">
        <w:rPr>
          <w:bCs/>
          <w:iCs/>
        </w:rPr>
        <w:t>within its available resources, to achieve the progressive realisation of the right.</w:t>
      </w:r>
      <w:r w:rsidR="00A10139">
        <w:rPr>
          <w:bCs/>
          <w:iCs/>
        </w:rPr>
        <w:t>”</w:t>
      </w:r>
      <w:r w:rsidRPr="00755A33">
        <w:rPr>
          <w:bCs/>
          <w:iCs/>
        </w:rPr>
        <w:t xml:space="preserve"> The positive dimension of the socio-economic right is realised/fulfilled through state action over a period of time (i.e. progressively). This does not diminish the obligation on the state to take those steps that are within its power immediately and other steps as soon as possible. The onus is thus on the state to show that it is making progress towards the full realisation of the right. Socio-economic rights are further limited by the qualification that they are only available to the extent that state resources permit. An important aspect of the right is that the state must be able to adequately justify its use of </w:t>
      </w:r>
      <w:r w:rsidRPr="00755A33">
        <w:rPr>
          <w:bCs/>
          <w:iCs/>
        </w:rPr>
        <w:lastRenderedPageBreak/>
        <w:t>resources. It is important to stress that resource scarcity does not relieve the state of its duty to fulfil the rights based on a standard of reasonableness.</w:t>
      </w:r>
    </w:p>
    <w:p w14:paraId="0A7AD3E0" w14:textId="67EA977C" w:rsidR="00755A33" w:rsidRPr="00A10139" w:rsidRDefault="00755A33" w:rsidP="00755A33">
      <w:pPr>
        <w:pStyle w:val="SingleTxtG"/>
        <w:rPr>
          <w:rStyle w:val="FootnoteReference"/>
        </w:rPr>
      </w:pPr>
      <w:r w:rsidRPr="00755A33">
        <w:rPr>
          <w:bCs/>
          <w:iCs/>
        </w:rPr>
        <w:t>119.</w:t>
      </w:r>
      <w:r w:rsidRPr="00755A33">
        <w:rPr>
          <w:bCs/>
          <w:iCs/>
        </w:rPr>
        <w:tab/>
        <w:t xml:space="preserve">It is important to stress that the </w:t>
      </w:r>
      <w:r w:rsidRPr="00755A33">
        <w:rPr>
          <w:bCs/>
        </w:rPr>
        <w:t>Constitution</w:t>
      </w:r>
      <w:r w:rsidR="00A10139">
        <w:rPr>
          <w:bCs/>
        </w:rPr>
        <w:t>’</w:t>
      </w:r>
      <w:r w:rsidRPr="00755A33">
        <w:rPr>
          <w:bCs/>
        </w:rPr>
        <w:t xml:space="preserve">s Bill of Rights states that the majority of rights are guaranteed to </w:t>
      </w:r>
      <w:r w:rsidR="00A10139">
        <w:rPr>
          <w:bCs/>
        </w:rPr>
        <w:t>“</w:t>
      </w:r>
      <w:r w:rsidRPr="00755A33">
        <w:rPr>
          <w:bCs/>
        </w:rPr>
        <w:t>everyone</w:t>
      </w:r>
      <w:r w:rsidR="00A10139">
        <w:rPr>
          <w:bCs/>
        </w:rPr>
        <w:t>”</w:t>
      </w:r>
      <w:r w:rsidRPr="00755A33">
        <w:rPr>
          <w:bCs/>
        </w:rPr>
        <w:t xml:space="preserve"> – i.e. not only to South Africans, but also to foreign nationals within our borders.</w:t>
      </w:r>
      <w:r w:rsidRPr="00A10139">
        <w:rPr>
          <w:rStyle w:val="FootnoteReference"/>
        </w:rPr>
        <w:footnoteReference w:id="94"/>
      </w:r>
    </w:p>
    <w:p w14:paraId="251EE269" w14:textId="7B5EC15B" w:rsidR="00755A33" w:rsidRPr="00755A33" w:rsidRDefault="00755A33" w:rsidP="00755A33">
      <w:pPr>
        <w:pStyle w:val="SingleTxtG"/>
        <w:rPr>
          <w:bCs/>
        </w:rPr>
      </w:pPr>
      <w:r w:rsidRPr="00755A33">
        <w:rPr>
          <w:bCs/>
          <w:iCs/>
        </w:rPr>
        <w:t>120.</w:t>
      </w:r>
      <w:r w:rsidRPr="00755A33">
        <w:rPr>
          <w:bCs/>
          <w:iCs/>
        </w:rPr>
        <w:tab/>
      </w:r>
      <w:r w:rsidRPr="00755A33">
        <w:t>The growing body of constitutional jurisprudence in South Africa is a testament to the judiciary</w:t>
      </w:r>
      <w:r w:rsidR="00A10139">
        <w:t>’</w:t>
      </w:r>
      <w:r w:rsidRPr="00755A33">
        <w:t xml:space="preserve">s exercise of their mandate to promote and protect human rights. The Constitutional Court has handed down many ground-breaking judgments, in both the areas of civil-political and socio-economic rights. In </w:t>
      </w:r>
      <w:r w:rsidRPr="00755A33">
        <w:rPr>
          <w:i/>
        </w:rPr>
        <w:t>S v Makwanyane</w:t>
      </w:r>
      <w:r w:rsidRPr="00A10139">
        <w:rPr>
          <w:rStyle w:val="FootnoteReference"/>
        </w:rPr>
        <w:footnoteReference w:id="95"/>
      </w:r>
      <w:r w:rsidRPr="00A10139">
        <w:rPr>
          <w:rStyle w:val="FootnoteReference"/>
        </w:rPr>
        <w:t xml:space="preserve"> </w:t>
      </w:r>
      <w:r w:rsidRPr="00755A33">
        <w:t xml:space="preserve">which dealt with the constitutionality of the death penalty, the Court described the right to life and dignity as the </w:t>
      </w:r>
      <w:r w:rsidR="00A10139">
        <w:t>“</w:t>
      </w:r>
      <w:r w:rsidRPr="00755A33">
        <w:t>most important of all human rights, and the source of all other personal rights</w:t>
      </w:r>
      <w:r w:rsidR="00A10139">
        <w:t>”</w:t>
      </w:r>
      <w:r w:rsidRPr="00755A33">
        <w:t xml:space="preserve"> in the Bill of Rights.</w:t>
      </w:r>
      <w:r w:rsidRPr="00A10139">
        <w:rPr>
          <w:rStyle w:val="FootnoteReference"/>
        </w:rPr>
        <w:footnoteReference w:id="96"/>
      </w:r>
      <w:r w:rsidRPr="00A10139">
        <w:rPr>
          <w:rStyle w:val="FootnoteReference"/>
        </w:rPr>
        <w:t xml:space="preserve"> </w:t>
      </w:r>
      <w:r w:rsidRPr="00755A33">
        <w:t xml:space="preserve">In </w:t>
      </w:r>
      <w:r w:rsidRPr="00755A33">
        <w:rPr>
          <w:i/>
        </w:rPr>
        <w:t>Ferreira v Levin NO</w:t>
      </w:r>
      <w:r w:rsidRPr="00A10139">
        <w:rPr>
          <w:rStyle w:val="FootnoteReference"/>
        </w:rPr>
        <w:footnoteReference w:id="97"/>
      </w:r>
      <w:r w:rsidRPr="00A10139">
        <w:rPr>
          <w:rStyle w:val="FootnoteReference"/>
        </w:rPr>
        <w:t xml:space="preserve"> </w:t>
      </w:r>
      <w:r w:rsidRPr="00755A33">
        <w:t xml:space="preserve">the Court dealt with the right to freedom and security of the person. In </w:t>
      </w:r>
      <w:r w:rsidRPr="00755A33">
        <w:rPr>
          <w:i/>
        </w:rPr>
        <w:t>Bernstein v Bester NO</w:t>
      </w:r>
      <w:r w:rsidRPr="00A10139">
        <w:rPr>
          <w:rStyle w:val="FootnoteReference"/>
        </w:rPr>
        <w:footnoteReference w:id="98"/>
      </w:r>
      <w:r w:rsidRPr="00A10139">
        <w:rPr>
          <w:rStyle w:val="FootnoteReference"/>
        </w:rPr>
        <w:t xml:space="preserve"> </w:t>
      </w:r>
      <w:r w:rsidRPr="00755A33">
        <w:t xml:space="preserve">it examined the right to privacy. In </w:t>
      </w:r>
      <w:r w:rsidRPr="00755A33">
        <w:rPr>
          <w:i/>
        </w:rPr>
        <w:t>National Coalition for Gay and Lesbian Equality v Minister of Home Affairs</w:t>
      </w:r>
      <w:r w:rsidRPr="00A10139">
        <w:rPr>
          <w:rStyle w:val="FootnoteReference"/>
        </w:rPr>
        <w:footnoteReference w:id="99"/>
      </w:r>
      <w:r w:rsidRPr="00A10139">
        <w:rPr>
          <w:rStyle w:val="FootnoteReference"/>
        </w:rPr>
        <w:t xml:space="preserve"> </w:t>
      </w:r>
      <w:r w:rsidRPr="00755A33">
        <w:t xml:space="preserve">the Constitutional Court held that same-sex couples had a right to enjoy the same immigration benefits accorded to married couples. Landmark judgments pertaining to socio-economic rights include cases such as </w:t>
      </w:r>
      <w:r w:rsidRPr="00755A33">
        <w:rPr>
          <w:bCs/>
          <w:i/>
        </w:rPr>
        <w:t>Government of the Republic of South Africa v Grootboom,</w:t>
      </w:r>
      <w:r w:rsidRPr="00A10139">
        <w:rPr>
          <w:rStyle w:val="FootnoteReference"/>
        </w:rPr>
        <w:footnoteReference w:id="100"/>
      </w:r>
      <w:r w:rsidRPr="00A10139">
        <w:rPr>
          <w:rStyle w:val="FootnoteReference"/>
        </w:rPr>
        <w:t xml:space="preserve"> </w:t>
      </w:r>
      <w:r w:rsidRPr="00755A33">
        <w:rPr>
          <w:bCs/>
          <w:i/>
        </w:rPr>
        <w:t>Soobramoney v Minister of Health, KwaZulu-Natal</w:t>
      </w:r>
      <w:r w:rsidRPr="00755A33">
        <w:rPr>
          <w:bCs/>
        </w:rPr>
        <w:t>,</w:t>
      </w:r>
      <w:r w:rsidRPr="00A10139">
        <w:rPr>
          <w:rStyle w:val="FootnoteReference"/>
        </w:rPr>
        <w:footnoteReference w:id="101"/>
      </w:r>
      <w:r w:rsidRPr="00A10139">
        <w:rPr>
          <w:rStyle w:val="FootnoteReference"/>
        </w:rPr>
        <w:t xml:space="preserve"> </w:t>
      </w:r>
      <w:r w:rsidRPr="00755A33">
        <w:rPr>
          <w:bCs/>
          <w:i/>
        </w:rPr>
        <w:t>Minister of Health v Treatment Action Campaign</w:t>
      </w:r>
      <w:r w:rsidRPr="00A10139">
        <w:rPr>
          <w:rStyle w:val="FootnoteReference"/>
        </w:rPr>
        <w:footnoteReference w:id="102"/>
      </w:r>
      <w:r w:rsidRPr="00A10139">
        <w:rPr>
          <w:rStyle w:val="FootnoteReference"/>
        </w:rPr>
        <w:t xml:space="preserve"> </w:t>
      </w:r>
      <w:r w:rsidRPr="00755A33">
        <w:rPr>
          <w:bCs/>
        </w:rPr>
        <w:t xml:space="preserve">and </w:t>
      </w:r>
      <w:r w:rsidRPr="00755A33">
        <w:rPr>
          <w:bCs/>
          <w:i/>
        </w:rPr>
        <w:t>Khosa v Minister of Social Development</w:t>
      </w:r>
      <w:r w:rsidRPr="00A10139">
        <w:rPr>
          <w:rStyle w:val="FootnoteReference"/>
        </w:rPr>
        <w:footnoteReference w:id="103"/>
      </w:r>
      <w:r w:rsidR="008052FD">
        <w:rPr>
          <w:bCs/>
          <w:i/>
        </w:rPr>
        <w:t xml:space="preserve"> </w:t>
      </w:r>
      <w:r w:rsidRPr="008052FD">
        <w:t>a</w:t>
      </w:r>
      <w:r w:rsidRPr="00755A33">
        <w:rPr>
          <w:bCs/>
        </w:rPr>
        <w:t>nd many others.</w:t>
      </w:r>
    </w:p>
    <w:p w14:paraId="2CE0AC2A" w14:textId="3954A658" w:rsidR="00755A33" w:rsidRPr="00755A33" w:rsidRDefault="00755A33" w:rsidP="00755A33">
      <w:pPr>
        <w:pStyle w:val="SingleTxtG"/>
        <w:rPr>
          <w:bCs/>
        </w:rPr>
      </w:pPr>
      <w:r w:rsidRPr="00755A33">
        <w:rPr>
          <w:bCs/>
        </w:rPr>
        <w:t>121.</w:t>
      </w:r>
      <w:r w:rsidRPr="00755A33">
        <w:rPr>
          <w:bCs/>
        </w:rPr>
        <w:tab/>
        <w:t>When finding that a human right has been infringed, the courts have the power to impose various remedies such as declaring the infringed law, policy or conduct invalid, granting a structural interdict (which directs the violator to take steps to rectify the violation under the court</w:t>
      </w:r>
      <w:r w:rsidR="00A10139">
        <w:rPr>
          <w:bCs/>
        </w:rPr>
        <w:t>’</w:t>
      </w:r>
      <w:r w:rsidRPr="00755A33">
        <w:rPr>
          <w:bCs/>
        </w:rPr>
        <w:t>s supervision) or declaratory relief.</w:t>
      </w:r>
    </w:p>
    <w:p w14:paraId="42398ED1" w14:textId="19917074" w:rsidR="00755A33" w:rsidRPr="00755A33" w:rsidRDefault="00755A33" w:rsidP="00755A33">
      <w:pPr>
        <w:pStyle w:val="SingleTxtG"/>
      </w:pPr>
      <w:r w:rsidRPr="00755A33">
        <w:rPr>
          <w:bCs/>
        </w:rPr>
        <w:t>122.</w:t>
      </w:r>
      <w:r w:rsidRPr="00755A33">
        <w:rPr>
          <w:bCs/>
        </w:rPr>
        <w:tab/>
      </w:r>
      <w:r w:rsidRPr="00755A33">
        <w:t xml:space="preserve">Other important pieces of </w:t>
      </w:r>
      <w:r w:rsidRPr="00755A33">
        <w:rPr>
          <w:iCs/>
        </w:rPr>
        <w:t xml:space="preserve">legislation include the three </w:t>
      </w:r>
      <w:r w:rsidR="00A10139">
        <w:rPr>
          <w:iCs/>
        </w:rPr>
        <w:t>“</w:t>
      </w:r>
      <w:r w:rsidRPr="00755A33">
        <w:rPr>
          <w:iCs/>
        </w:rPr>
        <w:t>human rights</w:t>
      </w:r>
      <w:r w:rsidR="00A10139">
        <w:rPr>
          <w:iCs/>
        </w:rPr>
        <w:t>”</w:t>
      </w:r>
      <w:r w:rsidRPr="00755A33">
        <w:rPr>
          <w:iCs/>
        </w:rPr>
        <w:t xml:space="preserve"> acts, namely the Promotion of Access to Information Act (PAIA)</w:t>
      </w:r>
      <w:r w:rsidR="0082253A">
        <w:rPr>
          <w:iCs/>
        </w:rPr>
        <w:t>;</w:t>
      </w:r>
      <w:r w:rsidRPr="00A10139">
        <w:rPr>
          <w:rStyle w:val="FootnoteReference"/>
        </w:rPr>
        <w:footnoteReference w:id="104"/>
      </w:r>
      <w:r w:rsidR="0082253A">
        <w:rPr>
          <w:iCs/>
        </w:rPr>
        <w:t xml:space="preserve"> </w:t>
      </w:r>
      <w:r w:rsidRPr="00755A33">
        <w:rPr>
          <w:iCs/>
        </w:rPr>
        <w:t>Promotion of Administrative Justice Act (PAJA)</w:t>
      </w:r>
      <w:r w:rsidRPr="00A10139">
        <w:rPr>
          <w:rStyle w:val="FootnoteReference"/>
        </w:rPr>
        <w:footnoteReference w:id="105"/>
      </w:r>
      <w:r w:rsidRPr="00A10139">
        <w:rPr>
          <w:rStyle w:val="FootnoteReference"/>
        </w:rPr>
        <w:t xml:space="preserve"> </w:t>
      </w:r>
      <w:r w:rsidRPr="00755A33">
        <w:rPr>
          <w:iCs/>
        </w:rPr>
        <w:t xml:space="preserve">and </w:t>
      </w:r>
      <w:r w:rsidRPr="00755A33">
        <w:t>PEPUDA.</w:t>
      </w:r>
      <w:r w:rsidRPr="00755A33">
        <w:rPr>
          <w:iCs/>
        </w:rPr>
        <w:t xml:space="preserve"> All three human rights legislation mandated by the Constitution and give effect to the constitutional rights to administrative justice, access to information and equality.</w:t>
      </w:r>
    </w:p>
    <w:p w14:paraId="3528AD4F" w14:textId="77777777" w:rsidR="00755A33" w:rsidRPr="00755A33" w:rsidRDefault="00755A33" w:rsidP="00755A33">
      <w:pPr>
        <w:pStyle w:val="H1G"/>
      </w:pPr>
      <w:r w:rsidRPr="00755A33">
        <w:tab/>
        <w:t>C.</w:t>
      </w:r>
      <w:r w:rsidRPr="00755A33">
        <w:tab/>
        <w:t>Framework within which human rights are promoted at the national level</w:t>
      </w:r>
    </w:p>
    <w:p w14:paraId="748D912E" w14:textId="77777777" w:rsidR="00755A33" w:rsidRPr="00755A33" w:rsidRDefault="00755A33" w:rsidP="00755A33">
      <w:pPr>
        <w:pStyle w:val="SingleTxtG"/>
      </w:pPr>
      <w:r w:rsidRPr="00755A33">
        <w:t>123.</w:t>
      </w:r>
      <w:r w:rsidRPr="00755A33">
        <w:tab/>
        <w:t>With the advent of democracy in South Africa in 1994, a human rights culture was made the cornerstone of the new constitutional dispensation and a wide-ranging set of human rights, including socio-economic rights, was inscribed in a Bill of Rights and incorporated and repeated in the final Constitution of 1996.</w:t>
      </w:r>
      <w:r w:rsidRPr="00A10139">
        <w:rPr>
          <w:rStyle w:val="FootnoteReference"/>
        </w:rPr>
        <w:footnoteReference w:id="106"/>
      </w:r>
      <w:r w:rsidRPr="00A10139">
        <w:rPr>
          <w:rStyle w:val="FootnoteReference"/>
        </w:rPr>
        <w:t xml:space="preserve"> </w:t>
      </w:r>
      <w:r w:rsidRPr="00755A33">
        <w:t xml:space="preserve">The inclusion of civil-political rights as well as fully justiciable socio-economic rights in our Constitution was the most critical factor in the attainment of freedom, dignity and equality. </w:t>
      </w:r>
    </w:p>
    <w:p w14:paraId="7607779C" w14:textId="77777777" w:rsidR="00755A33" w:rsidRPr="00755A33" w:rsidRDefault="00755A33" w:rsidP="00755A33">
      <w:pPr>
        <w:pStyle w:val="SingleTxtG"/>
      </w:pPr>
      <w:r w:rsidRPr="00755A33">
        <w:t>124.</w:t>
      </w:r>
      <w:r w:rsidRPr="00755A33">
        <w:tab/>
        <w:t>Besides the Constitution, government policies are geared to give expression to the provisions of the overarching approach contained in the National Development Plan (NDP),</w:t>
      </w:r>
      <w:r w:rsidRPr="00755A33">
        <w:rPr>
          <w:b/>
        </w:rPr>
        <w:t xml:space="preserve"> </w:t>
      </w:r>
      <w:r w:rsidRPr="00755A33">
        <w:t>which was</w:t>
      </w:r>
      <w:r w:rsidRPr="00755A33">
        <w:rPr>
          <w:b/>
        </w:rPr>
        <w:t xml:space="preserve"> </w:t>
      </w:r>
      <w:r w:rsidRPr="00755A33">
        <w:t xml:space="preserve">developed and launched in 2013, to offer a long-term perspective to eliminate </w:t>
      </w:r>
      <w:r w:rsidRPr="00755A33">
        <w:lastRenderedPageBreak/>
        <w:t>poverty and reduce inequality by 2030</w:t>
      </w:r>
      <w:r w:rsidRPr="00755A33">
        <w:rPr>
          <w:b/>
        </w:rPr>
        <w:t>.</w:t>
      </w:r>
      <w:r w:rsidRPr="00755A33">
        <w:t xml:space="preserve"> The attainment of socio-economic rights forms a vital part of the NDP. The current 2014 to 2019 Medium Term Strategic Framework (MTSF) is the first five-year implementation phase of the NDP. </w:t>
      </w:r>
    </w:p>
    <w:p w14:paraId="17849D13" w14:textId="2BF8BD83" w:rsidR="00755A33" w:rsidRPr="00755A33" w:rsidRDefault="00755A33" w:rsidP="00755A33">
      <w:pPr>
        <w:pStyle w:val="SingleTxtG"/>
      </w:pPr>
      <w:r w:rsidRPr="00755A33">
        <w:t>125.</w:t>
      </w:r>
      <w:r w:rsidRPr="00755A33">
        <w:tab/>
        <w:t>The MTSF is structured around 14 priority outcomes which cover the focus areas identified in the NDP and Government</w:t>
      </w:r>
      <w:r w:rsidR="00A10139">
        <w:t>’</w:t>
      </w:r>
      <w:r w:rsidRPr="00755A33">
        <w:t>s electoral mandate: education, health, safety and security, economic growth and employment, skills development, infrastructure, rural development, human settlements, local government, environment, international relations, public sector, social protection, nation-building and social cohesion.</w:t>
      </w:r>
    </w:p>
    <w:p w14:paraId="558AB00D" w14:textId="77777777" w:rsidR="00755A33" w:rsidRPr="00755A33" w:rsidRDefault="00755A33" w:rsidP="00755A33">
      <w:pPr>
        <w:pStyle w:val="SingleTxtG"/>
        <w:rPr>
          <w:iCs/>
        </w:rPr>
      </w:pPr>
      <w:r w:rsidRPr="00755A33">
        <w:rPr>
          <w:iCs/>
        </w:rPr>
        <w:t>126.</w:t>
      </w:r>
      <w:r w:rsidRPr="00755A33">
        <w:rPr>
          <w:iCs/>
        </w:rPr>
        <w:tab/>
        <w:t>Specific focus is drawn to the following human rights areas:</w:t>
      </w:r>
    </w:p>
    <w:p w14:paraId="4490CDDF" w14:textId="77777777" w:rsidR="00755A33" w:rsidRPr="00755A33" w:rsidRDefault="00755A33" w:rsidP="00755A33">
      <w:pPr>
        <w:pStyle w:val="H23G"/>
      </w:pPr>
      <w:r w:rsidRPr="00755A33">
        <w:tab/>
      </w:r>
      <w:r w:rsidRPr="00755A33">
        <w:tab/>
        <w:t>Migrants</w:t>
      </w:r>
    </w:p>
    <w:p w14:paraId="0236B41D" w14:textId="77777777" w:rsidR="00755A33" w:rsidRPr="00755A33" w:rsidRDefault="00755A33" w:rsidP="00755A33">
      <w:pPr>
        <w:pStyle w:val="SingleTxtG"/>
      </w:pPr>
      <w:r w:rsidRPr="00755A33">
        <w:t>127.</w:t>
      </w:r>
      <w:r w:rsidRPr="00755A33">
        <w:tab/>
        <w:t>The Refugees Act, 1998</w:t>
      </w:r>
      <w:r w:rsidRPr="00A10139">
        <w:rPr>
          <w:rStyle w:val="FootnoteReference"/>
        </w:rPr>
        <w:footnoteReference w:id="107"/>
      </w:r>
      <w:r w:rsidRPr="00A10139">
        <w:rPr>
          <w:rStyle w:val="FootnoteReference"/>
        </w:rPr>
        <w:t xml:space="preserve"> </w:t>
      </w:r>
      <w:r w:rsidRPr="00755A33">
        <w:t>provides for the reception into South Africa, and the rights and obligations of refugees and asylum seekers. While they are being processed and hold a valid asylum seeker visa, asylum seekers can move freely and have the right to work and study, as well as access to basic health services. Refugees are entitled to apply for birth certificates for their children born in South Africa, identity documents and travel documents that are limited only by not allowing travel to countries of origin. An asylum seeker, is further entitled to the following whilst within the territory of South Africa: a formal written recognition as an asylum seeker, pending finalization of his or her application for asylum; the right to remain in South Africa pending the finalization of his or her application for asylum; the right not to be unlawfully arrested or detained; and the rights contained in the Constitution in so far as those rights apply to an asylum seeker.</w:t>
      </w:r>
    </w:p>
    <w:p w14:paraId="07A876AF" w14:textId="77777777" w:rsidR="00755A33" w:rsidRPr="00755A33" w:rsidRDefault="00755A33" w:rsidP="00755A33">
      <w:pPr>
        <w:pStyle w:val="H23G"/>
      </w:pPr>
      <w:r w:rsidRPr="00755A33">
        <w:tab/>
      </w:r>
      <w:r w:rsidRPr="00755A33">
        <w:tab/>
        <w:t>Children</w:t>
      </w:r>
    </w:p>
    <w:p w14:paraId="64DDC941" w14:textId="77777777" w:rsidR="00755A33" w:rsidRPr="00A10139" w:rsidRDefault="00755A33" w:rsidP="00755A33">
      <w:pPr>
        <w:pStyle w:val="SingleTxtG"/>
        <w:rPr>
          <w:rStyle w:val="FootnoteReference"/>
        </w:rPr>
      </w:pPr>
      <w:r w:rsidRPr="00755A33">
        <w:t>128.</w:t>
      </w:r>
      <w:r w:rsidRPr="00755A33">
        <w:tab/>
        <w:t>The Child Justice Act, 2008</w:t>
      </w:r>
      <w:r w:rsidRPr="00A10139">
        <w:rPr>
          <w:rStyle w:val="FootnoteReference"/>
        </w:rPr>
        <w:footnoteReference w:id="108"/>
      </w:r>
      <w:r w:rsidRPr="00A10139">
        <w:rPr>
          <w:rStyle w:val="FootnoteReference"/>
        </w:rPr>
        <w:t xml:space="preserve"> </w:t>
      </w:r>
      <w:r w:rsidRPr="00755A33">
        <w:t>and the Regulations issued in pursuance thereof, both underpin the principle of the best interests of the child and therefore singles children out for special protection. These protective guidelines and procedures aim to guarantee the best interests of the child when children are in conflict with the law. The dignity and well-being of the child must be protected at all times during an arrest, during the preliminary stages before the matter is referred to court, as well as during the period when the matter is at court and during trial. It entrenches the notion of restorative justice in the criminal justice system.</w:t>
      </w:r>
      <w:r w:rsidRPr="00A10139">
        <w:rPr>
          <w:rStyle w:val="FootnoteReference"/>
        </w:rPr>
        <w:footnoteReference w:id="109"/>
      </w:r>
    </w:p>
    <w:p w14:paraId="2B7E9D7E" w14:textId="77777777" w:rsidR="00755A33" w:rsidRPr="00755A33" w:rsidRDefault="00755A33" w:rsidP="00755A33">
      <w:pPr>
        <w:pStyle w:val="SingleTxtG"/>
      </w:pPr>
      <w:r w:rsidRPr="00755A33">
        <w:t>129.</w:t>
      </w:r>
      <w:r w:rsidRPr="00755A33">
        <w:tab/>
        <w:t>In order to, inter alia, afford greater protection to children, the Criminal Law (Sexual Offences and Related Matters) Amendment Act, 2007</w:t>
      </w:r>
      <w:r w:rsidRPr="00A10139">
        <w:rPr>
          <w:rStyle w:val="FootnoteReference"/>
        </w:rPr>
        <w:footnoteReference w:id="110"/>
      </w:r>
      <w:r w:rsidRPr="00A10139">
        <w:rPr>
          <w:rStyle w:val="FootnoteReference"/>
        </w:rPr>
        <w:t xml:space="preserve"> </w:t>
      </w:r>
      <w:r w:rsidRPr="00755A33">
        <w:t>was passed in 2007. This Act provides for expanded definitions of crimes, such as rape, and provides greater protection for children. A number of new policy frameworks were also introduced and implemented, including the Child Justice National Policy Framework, the Restorative Justice National Policy Framework (including forming linkages with traditional justice), the Social Crime Prevention Strategy and the Diversion Accreditation Framework. Government has also adopted a Plan of Action to combat violence against women and children. Furthermore, the Criminal Law (Sentencing) Amendment Act, 2007</w:t>
      </w:r>
      <w:r w:rsidRPr="00A10139">
        <w:rPr>
          <w:rStyle w:val="FootnoteReference"/>
        </w:rPr>
        <w:footnoteReference w:id="111"/>
      </w:r>
      <w:r w:rsidRPr="00A10139">
        <w:rPr>
          <w:rStyle w:val="FootnoteReference"/>
        </w:rPr>
        <w:t xml:space="preserve"> </w:t>
      </w:r>
      <w:r w:rsidRPr="00755A33">
        <w:t>aims to regulate the imposition of discretionary minimum sentences for certain serious offences and also to provide that certain circumstances shall not constitute substantial and compelling circumstances justifying the imposition of a lesser sentence when a sentence must be imposed in respect of the offence of rape.</w:t>
      </w:r>
    </w:p>
    <w:p w14:paraId="336CC1FE" w14:textId="77777777" w:rsidR="00755A33" w:rsidRPr="00755A33" w:rsidRDefault="00755A33" w:rsidP="00755A33">
      <w:pPr>
        <w:pStyle w:val="H23G"/>
      </w:pPr>
      <w:r w:rsidRPr="00755A33">
        <w:lastRenderedPageBreak/>
        <w:tab/>
      </w:r>
      <w:r w:rsidRPr="00755A33">
        <w:tab/>
        <w:t>Trafficking in persons</w:t>
      </w:r>
    </w:p>
    <w:p w14:paraId="6E5AF13B" w14:textId="5B31740B" w:rsidR="00755A33" w:rsidRPr="00755A33" w:rsidRDefault="00755A33" w:rsidP="00755A33">
      <w:pPr>
        <w:pStyle w:val="SingleTxtG"/>
        <w:rPr>
          <w:iCs/>
        </w:rPr>
      </w:pPr>
      <w:r w:rsidRPr="00755A33">
        <w:t>130.</w:t>
      </w:r>
      <w:r w:rsidRPr="00755A33">
        <w:tab/>
        <w:t>In recognition of the fact that human trafficking is a transnational crime, South Africa has ratified international and regional instruments that facilitate trans-national collaborative measures aimed at combating trafficking in women and children.</w:t>
      </w:r>
      <w:r w:rsidRPr="00A10139">
        <w:rPr>
          <w:rStyle w:val="FootnoteReference"/>
        </w:rPr>
        <w:footnoteReference w:id="112"/>
      </w:r>
      <w:r w:rsidRPr="00A10139">
        <w:rPr>
          <w:rStyle w:val="FootnoteReference"/>
        </w:rPr>
        <w:t xml:space="preserve"> </w:t>
      </w:r>
      <w:r w:rsidRPr="00755A33">
        <w:t>The Prevention and Combating of Trafficking in Persons Act, 2013</w:t>
      </w:r>
      <w:r w:rsidRPr="00A10139">
        <w:rPr>
          <w:rStyle w:val="FootnoteReference"/>
        </w:rPr>
        <w:footnoteReference w:id="113"/>
      </w:r>
      <w:r w:rsidRPr="00A10139">
        <w:rPr>
          <w:rStyle w:val="FootnoteReference"/>
        </w:rPr>
        <w:t xml:space="preserve"> </w:t>
      </w:r>
      <w:r w:rsidRPr="00755A33">
        <w:t>is a comprehensive law dealing with the issue of trafficking, which was previously dealt with in various pieces of legislation. In addition to creating very specific offences criminalising trafficking in persons, the Act also focus on the plight of victims, by allowing for those convicted of trafficking to be forced to pay compensation to a victim for damages, injuries, both physical and psychological harm suffered and loss of income, amongst others. The Act is forward-looking in that it satisfies modern developments in terms of human rights law, such as that the law should not only serve to prosecute offenders and prevent re-offending, but it should also look at the reparative needs of the victim. This is incidentally also in-line with the spirit and aim of the General Comment on Torture, issued by the Committee against Torture, which states that redress has five key elements which ought not to be overlooked, that is: restitution, rehabilitation, compensation, satisfaction and guarantees of non-repetition.</w:t>
      </w:r>
      <w:r w:rsidRPr="00A10139">
        <w:rPr>
          <w:rStyle w:val="FootnoteReference"/>
        </w:rPr>
        <w:footnoteReference w:id="114"/>
      </w:r>
      <w:r w:rsidRPr="00A10139">
        <w:rPr>
          <w:rStyle w:val="FootnoteReference"/>
        </w:rPr>
        <w:t xml:space="preserve"> </w:t>
      </w:r>
      <w:r w:rsidRPr="00755A33">
        <w:rPr>
          <w:iCs/>
        </w:rPr>
        <w:t>The Act deals comprehensively with human trafficking in all its various forms and in particular provides for the protection of and assistance to victims of trafficking.</w:t>
      </w:r>
      <w:r w:rsidRPr="00A10139">
        <w:rPr>
          <w:rStyle w:val="FootnoteReference"/>
        </w:rPr>
        <w:footnoteReference w:id="115"/>
      </w:r>
      <w:r w:rsidR="00A10139" w:rsidRPr="00A10139">
        <w:rPr>
          <w:rStyle w:val="FootnoteReference"/>
        </w:rPr>
        <w:t xml:space="preserve"> </w:t>
      </w:r>
    </w:p>
    <w:p w14:paraId="31E55AF9" w14:textId="77777777" w:rsidR="00755A33" w:rsidRPr="00755A33" w:rsidRDefault="00755A33" w:rsidP="00755A33">
      <w:pPr>
        <w:pStyle w:val="H23G"/>
      </w:pPr>
      <w:r w:rsidRPr="00755A33">
        <w:tab/>
      </w:r>
      <w:r w:rsidRPr="00755A33">
        <w:tab/>
        <w:t>Gender equality</w:t>
      </w:r>
    </w:p>
    <w:p w14:paraId="46DFC3B8" w14:textId="778DC9AC" w:rsidR="00755A33" w:rsidRPr="00755A33" w:rsidRDefault="00755A33" w:rsidP="00755A33">
      <w:pPr>
        <w:pStyle w:val="SingleTxtG"/>
      </w:pPr>
      <w:r w:rsidRPr="00755A33">
        <w:t>131.</w:t>
      </w:r>
      <w:r w:rsidRPr="00755A33">
        <w:tab/>
        <w:t>The empowerment of women and the achievement of gender equality in South Africa also involve dealing with the legacy of apartheid and about the transformation of society, particularly the transformation of power relations between women, men, institutions and laws. It is about addressing gender oppression, patriarchy, sexism, ageism, and structural oppression, and creating an environment that is conducive to women taking control of their lives. Government is committed to ensuring equal rights for women and men. The Constitution guarantees equality between men and women and prohibits discrimination on a number of listed grounds. In line with its commitment to gender equality, South Africa developed its National Policy Framework for Women</w:t>
      </w:r>
      <w:r w:rsidR="00A10139">
        <w:t>’</w:t>
      </w:r>
      <w:r w:rsidRPr="00755A33">
        <w:t>s Empowerment and Gender Equality, which has been the guiding beacon for the development and advancement of women and girls in the country. Government also developed a Gender Policy Framework for Local Government, as well as the National Strategic Framework for Women</w:t>
      </w:r>
      <w:r w:rsidR="00A10139">
        <w:t>’</w:t>
      </w:r>
      <w:r w:rsidRPr="00755A33">
        <w:t>s Economic Empowerment, among other sectoral policies and strategies guiding the mainstreaming of gender considerations across the work of government.</w:t>
      </w:r>
    </w:p>
    <w:p w14:paraId="11644BB4" w14:textId="698F5351" w:rsidR="00755A33" w:rsidRPr="00755A33" w:rsidRDefault="00755A33" w:rsidP="00755A33">
      <w:pPr>
        <w:pStyle w:val="SingleTxtG"/>
      </w:pPr>
      <w:r w:rsidRPr="00755A33">
        <w:t>132.</w:t>
      </w:r>
      <w:r w:rsidRPr="00755A33">
        <w:tab/>
        <w:t>In terms of the legislative framework, virtually all statutes that discriminated against women before 1994 have been repealed. The Recognition of Customary Marriages Act, 1998 for instance, repealed the provisions of the Black Administration Act, 1927 which condemned African women to a legal status of perpetual minors. It enacts formal equality between women and men in customary marriages. The Act provides for the equal status and capacity of spouses who concluded a customary marriage and it enacts a wife</w:t>
      </w:r>
      <w:r w:rsidR="00A10139">
        <w:t>’</w:t>
      </w:r>
      <w:r w:rsidRPr="00755A33">
        <w:t xml:space="preserve">s capacity to acquire assets and to dispose of them, to enter into contracts and to litigate, in addition to any rights and powers that she might have at customary law. It also had the effect of repealing sections 22 and 27(3) of the KwaZulu Act on the Code of Zulu Law which entrenched the </w:t>
      </w:r>
      <w:r w:rsidRPr="00755A33">
        <w:lastRenderedPageBreak/>
        <w:t>notion that in that province, a man in a marriage was not only the head of the family but he/she was also the holder of the marital power. The Constitution acts as the normative foundation for the advancement of women</w:t>
      </w:r>
      <w:r w:rsidR="00A10139">
        <w:t>’</w:t>
      </w:r>
      <w:r w:rsidRPr="00755A33">
        <w:t>s rights in South Africa, several pieces of legislation provide the building blocks.</w:t>
      </w:r>
    </w:p>
    <w:p w14:paraId="4FB8F468" w14:textId="4FE733DC" w:rsidR="00755A33" w:rsidRPr="00755A33" w:rsidRDefault="00755A33" w:rsidP="00755A33">
      <w:pPr>
        <w:pStyle w:val="SingleTxtG"/>
      </w:pPr>
      <w:r w:rsidRPr="00755A33">
        <w:t>133.</w:t>
      </w:r>
      <w:r w:rsidRPr="00755A33">
        <w:tab/>
        <w:t>South Africa has also made a number of key commitments at the sub-regional, continental and international levels on promoting women</w:t>
      </w:r>
      <w:r w:rsidR="00A10139">
        <w:t>’</w:t>
      </w:r>
      <w:r w:rsidRPr="00755A33">
        <w:t>s empowerment and achieving gender equality. South Africa</w:t>
      </w:r>
      <w:r w:rsidR="00A10139">
        <w:t>’</w:t>
      </w:r>
      <w:r w:rsidRPr="00755A33">
        <w:t xml:space="preserve">s commitment to stamping out discrimination against women is further reflected in its accession to the Convention on the Elimination of all Forms of Discrimination against Women without reservations. South Africa also ratified the Optional Protocol to the Convention on the Elimination of All Forms of Discrimination against Women without reservations and submitted its initial report under the Convention in 1998. Government has further committed itself through the SADC Protocol on Gender and Development and the Beijing Platform of Action to undertake activities to promote the human rights of women. </w:t>
      </w:r>
    </w:p>
    <w:p w14:paraId="05852695" w14:textId="77777777" w:rsidR="00755A33" w:rsidRPr="00755A33" w:rsidRDefault="00755A33" w:rsidP="00755A33">
      <w:pPr>
        <w:pStyle w:val="SingleTxtG"/>
      </w:pPr>
      <w:r w:rsidRPr="00755A33">
        <w:t>134.</w:t>
      </w:r>
      <w:r w:rsidRPr="00755A33">
        <w:tab/>
        <w:t xml:space="preserve">Following elections in May 2014, the President pronounced on a self-standing, dedicated Ministry for Women to be located in the Presidency. The mandate of this Ministry is to promote the socio-economic empowerment of women and the advancement of gender equality. In addition, there has been a steady increase in the number of women ministers and deputy ministers in Cabinet since 1994. A minimum of 25% women representation in Parliament has also been maintained. Government has been committed to ensuring that women are increasingly recruited to the middle and senior management echelons of the public sector, where affirmative action programmes have also been introduced. </w:t>
      </w:r>
    </w:p>
    <w:p w14:paraId="6025CBB6" w14:textId="209B19EA" w:rsidR="00755A33" w:rsidRPr="00A10139" w:rsidRDefault="00755A33" w:rsidP="00755A33">
      <w:pPr>
        <w:pStyle w:val="SingleTxtG"/>
        <w:rPr>
          <w:rStyle w:val="FootnoteReference"/>
        </w:rPr>
      </w:pPr>
      <w:r w:rsidRPr="00755A33">
        <w:t>135.</w:t>
      </w:r>
      <w:r w:rsidRPr="00755A33">
        <w:tab/>
        <w:t xml:space="preserve">The courts have also played an instrumental role in striking down discriminatory laws and customary practices. For instance, in </w:t>
      </w:r>
      <w:r w:rsidRPr="00755A33">
        <w:rPr>
          <w:i/>
        </w:rPr>
        <w:t>Bhe v the Magistrate, Khayelitsha</w:t>
      </w:r>
      <w:r w:rsidR="00A10139">
        <w:rPr>
          <w:i/>
        </w:rPr>
        <w:t xml:space="preserve"> </w:t>
      </w:r>
      <w:r w:rsidRPr="00755A33">
        <w:rPr>
          <w:i/>
        </w:rPr>
        <w:t>Shibi v Sithole and Others; SA Human Rights Commission v President of the Republic of South Africa</w:t>
      </w:r>
      <w:r w:rsidRPr="00755A33">
        <w:t>,</w:t>
      </w:r>
      <w:r w:rsidRPr="00A10139">
        <w:rPr>
          <w:rStyle w:val="FootnoteReference"/>
        </w:rPr>
        <w:footnoteReference w:id="116"/>
      </w:r>
      <w:r w:rsidR="00A10139" w:rsidRPr="00A10139">
        <w:rPr>
          <w:rStyle w:val="FootnoteReference"/>
        </w:rPr>
        <w:t xml:space="preserve"> </w:t>
      </w:r>
      <w:r w:rsidRPr="00755A33">
        <w:t xml:space="preserve">the rule of male primogeniture, which provided that only male heirs could inherit, was invalidated on the grounds that it violated the right to equality of female heirs. Until the 1999 Supreme Court of Appeal decision in </w:t>
      </w:r>
      <w:r w:rsidRPr="00755A33">
        <w:rPr>
          <w:i/>
        </w:rPr>
        <w:t>Amod v Multilateral Motor Vehicle Accidents Fund</w:t>
      </w:r>
      <w:r w:rsidRPr="00A10139">
        <w:rPr>
          <w:rStyle w:val="FootnoteReference"/>
        </w:rPr>
        <w:footnoteReference w:id="117"/>
      </w:r>
      <w:r w:rsidRPr="00A10139">
        <w:rPr>
          <w:rStyle w:val="FootnoteReference"/>
        </w:rPr>
        <w:t xml:space="preserve"> </w:t>
      </w:r>
      <w:r w:rsidRPr="00755A33">
        <w:t xml:space="preserve">a marriage contracted according to Islamic law was null and void. This decision recognized a monogamous Islamic marriage for the purposes of support. In </w:t>
      </w:r>
      <w:r w:rsidRPr="00755A33">
        <w:rPr>
          <w:i/>
        </w:rPr>
        <w:t>Daniels v Campbell NO</w:t>
      </w:r>
      <w:r w:rsidRPr="00A10139">
        <w:rPr>
          <w:rStyle w:val="FootnoteReference"/>
        </w:rPr>
        <w:footnoteReference w:id="118"/>
      </w:r>
      <w:r w:rsidRPr="00A10139">
        <w:rPr>
          <w:rStyle w:val="FootnoteReference"/>
        </w:rPr>
        <w:t xml:space="preserve"> </w:t>
      </w:r>
      <w:r w:rsidRPr="00755A33">
        <w:t xml:space="preserve">the Constitutional Court held that spouses party to monogamous traditional Islamic marriages are to be considered spouses for the purposes of the Intestate Succession Act and the Maintenance of Surviving Spouses Act. The High Court extended this recognition to include monogamous traditional Hindu marriages in </w:t>
      </w:r>
      <w:r w:rsidRPr="00755A33">
        <w:rPr>
          <w:i/>
        </w:rPr>
        <w:t>Govender v Ragavayah NO</w:t>
      </w:r>
      <w:r w:rsidRPr="00755A33">
        <w:t>.</w:t>
      </w:r>
      <w:r w:rsidRPr="00A10139">
        <w:rPr>
          <w:rStyle w:val="FootnoteReference"/>
        </w:rPr>
        <w:footnoteReference w:id="119"/>
      </w:r>
    </w:p>
    <w:p w14:paraId="2504FE0E" w14:textId="77777777" w:rsidR="00755A33" w:rsidRPr="00755A33" w:rsidRDefault="00755A33" w:rsidP="00755A33">
      <w:pPr>
        <w:pStyle w:val="H23G"/>
      </w:pPr>
      <w:r w:rsidRPr="00755A33">
        <w:tab/>
      </w:r>
      <w:r w:rsidRPr="00755A33">
        <w:tab/>
        <w:t>Gender-based violence</w:t>
      </w:r>
    </w:p>
    <w:p w14:paraId="4B931901" w14:textId="77777777" w:rsidR="00755A33" w:rsidRPr="00755A33" w:rsidRDefault="00755A33" w:rsidP="00755A33">
      <w:pPr>
        <w:pStyle w:val="SingleTxtG"/>
      </w:pPr>
      <w:r w:rsidRPr="00755A33">
        <w:t>136.</w:t>
      </w:r>
      <w:r w:rsidRPr="00755A33">
        <w:tab/>
        <w:t>In 2008, Government, in conjunction with the judiciary, launched a set of guidelines for handling domestic violence cases. The guidelines have been circulated widely. In 2009, a review of the implementation of the Domestic Violence Act, 1998</w:t>
      </w:r>
      <w:r w:rsidRPr="00A10139">
        <w:rPr>
          <w:rStyle w:val="FootnoteReference"/>
        </w:rPr>
        <w:footnoteReference w:id="120"/>
      </w:r>
      <w:r w:rsidRPr="00A10139">
        <w:rPr>
          <w:rStyle w:val="FootnoteReference"/>
        </w:rPr>
        <w:t xml:space="preserve"> </w:t>
      </w:r>
      <w:r w:rsidRPr="00755A33">
        <w:t xml:space="preserve">was finalised. The Ndabezitha Project seeks to train traditional leaders, prosecutors and court clerks on domestic violence matters in rural areas. Government has also been running awareness campaigns (through the media, booklets, pamphlets) aimed at sensitising communities about domestic violence services. </w:t>
      </w:r>
    </w:p>
    <w:p w14:paraId="653324DC" w14:textId="77777777" w:rsidR="00755A33" w:rsidRPr="00755A33" w:rsidRDefault="00755A33" w:rsidP="00755A33">
      <w:pPr>
        <w:pStyle w:val="SingleTxtG"/>
      </w:pPr>
      <w:r w:rsidRPr="00755A33">
        <w:t>137.</w:t>
      </w:r>
      <w:r w:rsidRPr="00755A33">
        <w:tab/>
        <w:t>The Domestic Violence Act, 1998</w:t>
      </w:r>
      <w:r w:rsidRPr="00A10139">
        <w:rPr>
          <w:rStyle w:val="FootnoteReference"/>
        </w:rPr>
        <w:footnoteReference w:id="121"/>
      </w:r>
      <w:r w:rsidRPr="00A10139">
        <w:rPr>
          <w:rStyle w:val="FootnoteReference"/>
        </w:rPr>
        <w:t xml:space="preserve"> </w:t>
      </w:r>
      <w:r w:rsidRPr="00755A33">
        <w:t xml:space="preserve">is widely recognized for its notable features that seek to provide care and support to victims when engaging with our courts. Section 11 of this Act allows court proceedings to be held </w:t>
      </w:r>
      <w:r w:rsidRPr="00755A33">
        <w:rPr>
          <w:i/>
        </w:rPr>
        <w:t>in camera</w:t>
      </w:r>
      <w:r w:rsidRPr="00755A33">
        <w:t xml:space="preserve">. It further entitles the victim to bring to court not more than 3 support persons so as to ease anxiety whilst testifying. It is also an Act that prohibits direct cross-examination of the victim by an undefended abuser, mainly to save the victim from any possible intimidation. It is further recognized as the very first legislation in the global sphere to recognize same-sex partners as falling within the classification of </w:t>
      </w:r>
      <w:r w:rsidRPr="00755A33">
        <w:lastRenderedPageBreak/>
        <w:t>domestic relationships. In terms of this Act, minors can also apply for a Protection Order (assisted or unassisted). It further allows persons who have a material interest in the well-being of the victim to apply for the protection order on behalf of the victim with the written consent of such victim. In this way, the Act gives teachers/ lecturers, health care workers, police officials, social workers, employers, family members, and even neighbours, the right to act against domestic violence.</w:t>
      </w:r>
    </w:p>
    <w:p w14:paraId="761A0288" w14:textId="42873C90" w:rsidR="00755A33" w:rsidRPr="00755A33" w:rsidRDefault="00755A33" w:rsidP="00755A33">
      <w:pPr>
        <w:pStyle w:val="SingleTxtG"/>
      </w:pPr>
      <w:r w:rsidRPr="00755A33">
        <w:t>138.</w:t>
      </w:r>
      <w:r w:rsidRPr="00755A33">
        <w:tab/>
        <w:t>A major component of our fight against sexual violence is the Thuthuzela Care Centers (TCCs), which embody a coordinated approach in the way we effectively manage sexual offences. The TCC-model is an integrated approach to deal with rape care, aimed at providing comfort, restoring dignity and ensuring justice for victims of sexual violence. The success of the TCCs is based upon effective and efficient stakeholder cooperation particularly between the Departments of Justice, Health, Social Development, the SAPS and designated civil society organisations. The TCC-model is specifically focussed on a victim-friendly and court directed approach with prosecutor-guided investigations and stakeholder cooperation. The ultimate goal is to minimise secondary victimization, reduce the cycle period for the finalisation of cases and to increase the conviction rates of these cases. When reporting a crime, the victim is removed from an environment such as a police station, to a more victim-friendly environment before being transported by police or an ambulance to the Thuthuzela Care Centre at the hospital. The person also receives counseling. If the medical examination happens within 72 hours of the incident, post-exposure prophylaxis is given. The investigating officer on call at the center will take the person</w:t>
      </w:r>
      <w:r w:rsidR="00A10139">
        <w:t>’</w:t>
      </w:r>
      <w:r w:rsidRPr="00755A33">
        <w:t>s statement. There are currently 55 Thuthuzela Care Centres country-wide.</w:t>
      </w:r>
    </w:p>
    <w:p w14:paraId="5EE009D9" w14:textId="1B1B318D" w:rsidR="00755A33" w:rsidRPr="00755A33" w:rsidRDefault="00755A33" w:rsidP="00755A33">
      <w:pPr>
        <w:pStyle w:val="SingleTxtG"/>
      </w:pPr>
      <w:r w:rsidRPr="00755A33">
        <w:t>139.</w:t>
      </w:r>
      <w:r w:rsidRPr="00755A33">
        <w:tab/>
        <w:t>Government has also re-established the sexual offences courts. These courts promote the victim-centric justice system in that they provide a basket of support services to victims of sexual offences which include accessible information services, court preparation services, pre-trial and post-trial emotional containment services, private testifying services, intermediary services, and witness fee services.</w:t>
      </w:r>
      <w:r w:rsidR="00A10139">
        <w:t xml:space="preserve"> </w:t>
      </w:r>
      <w:r w:rsidRPr="00755A33">
        <w:t>As at 31 March 2018, 74 sexual offences courts have been established at areas with high sexual offending rate. The Regulations for the Establishment and Management of Sexual Offences Courts were recently published for public comment and are now at the final stages of development. The Regulations are, among other things, intended to guide the shared resource contributions and management by the different stakeholders participating in the operation of these courts.</w:t>
      </w:r>
      <w:r w:rsidR="00A10139">
        <w:t xml:space="preserve"> </w:t>
      </w:r>
    </w:p>
    <w:p w14:paraId="53E6C025" w14:textId="672DD929" w:rsidR="00755A33" w:rsidRPr="00755A33" w:rsidRDefault="00755A33" w:rsidP="00755A33">
      <w:pPr>
        <w:pStyle w:val="SingleTxtG"/>
      </w:pPr>
      <w:r w:rsidRPr="00755A33">
        <w:t>140.</w:t>
      </w:r>
      <w:r w:rsidRPr="00755A33">
        <w:tab/>
        <w:t>In 2014, the former President of the Republic issued a directive to the Minister in the Presidency Responsible for Women to extend the 16 Days Campaign into a 365 Days Campaign to raise awareness and to mobilise individuals to be counted in and promote collective responsibility in the fight against violence through year-long activism, the #365Days for No Violence Against Women and Children and #CountMeIn campaigns. In the quest to eradicate violence against women and children, Government rolled out National Dialogues on Violence Against Women and Children around the country, talking to women and men from all spheres of life including youth and children. Government also established an Inter-Ministerial Committee on violence against women to investigate the root causes of violence against women and to develop national plans to prevent and respond to violence against women in a coordinated manner. Various initiatives have been implemented, these include the 24-hour Gender-Based Violence Command Centre (GBVCC), dedicated at providing support and counselling to victims of gender based violence. The centre has been named the Best Technology Innovation – Small Centre of the world at the Global Best Contact Centre Awards in 2015.</w:t>
      </w:r>
      <w:r w:rsidR="00A10139">
        <w:t xml:space="preserve"> </w:t>
      </w:r>
    </w:p>
    <w:p w14:paraId="56661E03" w14:textId="6AA7B8BC" w:rsidR="00755A33" w:rsidRPr="00755A33" w:rsidRDefault="00755A33" w:rsidP="00755A33">
      <w:pPr>
        <w:pStyle w:val="SingleTxtG"/>
      </w:pPr>
      <w:r w:rsidRPr="00755A33">
        <w:t>141.</w:t>
      </w:r>
      <w:r w:rsidRPr="00755A33">
        <w:tab/>
        <w:t>A number of Ministerial Dialogues Against Sexual and Gender-Based Violence (GBV) were held during the 2016/17 and 2017/18 financial years in Gauteng, KwaZulu-Natal, Mpumalanga and Western Cape, as part of public awareness and engagement with victims in an effort to understand their needs. The Men</w:t>
      </w:r>
      <w:r w:rsidR="00A10139">
        <w:t>’</w:t>
      </w:r>
      <w:r w:rsidRPr="00755A33">
        <w:t xml:space="preserve">s Dialogues Against Intimate Femicide, are now being rolled out, parallel to the development of an Anti-Femicide Strategy for South Africa. </w:t>
      </w:r>
    </w:p>
    <w:p w14:paraId="269A3960" w14:textId="77777777" w:rsidR="00755A33" w:rsidRPr="00755A33" w:rsidRDefault="00755A33" w:rsidP="00755A33">
      <w:pPr>
        <w:pStyle w:val="SingleTxtG"/>
        <w:rPr>
          <w:b/>
        </w:rPr>
      </w:pPr>
      <w:r w:rsidRPr="00755A33">
        <w:t>142.</w:t>
      </w:r>
      <w:r w:rsidRPr="00755A33">
        <w:tab/>
        <w:t xml:space="preserve">In May 2017 the Department of Justice and Constitutional Development commenced with the Project of establishing the Femicide Watch, in partnership with Tshwaranang and other relevant government stakeholders. The Project has set out different work streams which include research, identification and collection of data sources, data verification, public </w:t>
      </w:r>
      <w:r w:rsidRPr="00755A33">
        <w:lastRenderedPageBreak/>
        <w:t xml:space="preserve">outreach, etc. The Femicide Watch is established in the country to respond to the report compiled by the UN Special Rapporteur on Violence against Women, its Causes and Consequences after her visit in South Africa in December 2015. In her report (2016), the UN Special Rapporteur made reference to femicide or gender-related femicide cases, and criticized the country of its poor response to these cases. She raised the poor data collection system on these cases as a concern, and recommended that SA establishes the Femicide Watch. It must be noted that the Special Rapporteur had not made this call to South Africa only. On 25 November 2015, in her report to the General Assembly (A/71/398), the Special Rapporteur considered the data collection and analysis on femicide as a global challenge, and requested all state parties to establish a Femicide Watch to address this gap. </w:t>
      </w:r>
    </w:p>
    <w:p w14:paraId="0597DB04" w14:textId="77777777" w:rsidR="00755A33" w:rsidRPr="00755A33" w:rsidRDefault="00755A33" w:rsidP="00755A33">
      <w:pPr>
        <w:pStyle w:val="H23G"/>
      </w:pPr>
      <w:r w:rsidRPr="00755A33">
        <w:tab/>
      </w:r>
      <w:r w:rsidRPr="00755A33">
        <w:tab/>
        <w:t>LGBTI rights</w:t>
      </w:r>
    </w:p>
    <w:p w14:paraId="2DB9D257" w14:textId="6AC05B3A" w:rsidR="00755A33" w:rsidRPr="00755A33" w:rsidRDefault="00755A33" w:rsidP="00755A33">
      <w:pPr>
        <w:pStyle w:val="SingleTxtG"/>
      </w:pPr>
      <w:r w:rsidRPr="00755A33">
        <w:t>143.</w:t>
      </w:r>
      <w:r w:rsidRPr="00755A33">
        <w:tab/>
        <w:t>In 2012 in submitting its National Report to the Universal Periodic Mechanism of the United Nations Human Rights Council, South Africa was commended by UN Member States for its commitment to human rights and improving the lives of its citizens, the delivery of basic services such as housing, health and education as well as South Africa</w:t>
      </w:r>
      <w:r w:rsidR="00A10139">
        <w:t>’</w:t>
      </w:r>
      <w:r w:rsidRPr="00755A33">
        <w:t xml:space="preserve">s leading role in the United National Human Rights Council, especially regarding the rights of lesbian, gay, bisexual, transgender and intersex (LGBTI) persons. Equally, South Africa was also urged to develop urgent measures to deal with violence against LGBTI persons. </w:t>
      </w:r>
    </w:p>
    <w:p w14:paraId="4CC71BB0" w14:textId="5D6BF180" w:rsidR="00755A33" w:rsidRPr="00755A33" w:rsidRDefault="00755A33" w:rsidP="00755A33">
      <w:pPr>
        <w:pStyle w:val="SingleTxtG"/>
      </w:pPr>
      <w:r w:rsidRPr="00755A33">
        <w:t>144.</w:t>
      </w:r>
      <w:r w:rsidRPr="00755A33">
        <w:tab/>
        <w:t>The establishment of a National Task Team (NTT) in 2011 was intended to counter the continued discrimination based on sexual orientation and gender identity against members of the LGBTI community. The Department of Justice and Constitutional Development launched the National LGBTI Programme, endorsing the government</w:t>
      </w:r>
      <w:r w:rsidR="00A10139">
        <w:t>’</w:t>
      </w:r>
      <w:r w:rsidRPr="00755A33">
        <w:t>s commitment and issued terms of reference for a National Intervention Strategy to address gender and sexual orientation based violence as well as the terms of reference for the rapid response team to fast track cases in the criminal justice system.</w:t>
      </w:r>
      <w:r w:rsidRPr="00755A33">
        <w:rPr>
          <w:bCs/>
        </w:rPr>
        <w:t xml:space="preserve"> The NTT is a good example of a very successful partnership between government and civil society and was named in a 2016 report by the UN</w:t>
      </w:r>
      <w:r w:rsidR="00A10139">
        <w:rPr>
          <w:bCs/>
        </w:rPr>
        <w:t>’</w:t>
      </w:r>
      <w:r w:rsidRPr="00755A33">
        <w:rPr>
          <w:bCs/>
        </w:rPr>
        <w:t xml:space="preserve">s Office of the High Commission on Human Rights as a best practice model and international case study of government and civil society co-operation. </w:t>
      </w:r>
    </w:p>
    <w:p w14:paraId="0D7DFEBD" w14:textId="77777777" w:rsidR="00755A33" w:rsidRPr="00755A33" w:rsidRDefault="00755A33" w:rsidP="00755A33">
      <w:pPr>
        <w:pStyle w:val="SingleTxtG"/>
      </w:pPr>
      <w:r w:rsidRPr="00755A33">
        <w:t>145.</w:t>
      </w:r>
      <w:r w:rsidRPr="00755A33">
        <w:tab/>
        <w:t xml:space="preserve">The NTT continues its efforts to counter the continued discrimination based on sexual orientation and gender identity against members of the LGBTI community. In this regard the development of a </w:t>
      </w:r>
      <w:r w:rsidRPr="00755A33">
        <w:rPr>
          <w:bCs/>
        </w:rPr>
        <w:t>National Intervention Strategy, the es</w:t>
      </w:r>
      <w:r w:rsidRPr="00755A33">
        <w:t xml:space="preserve">tablishment of a </w:t>
      </w:r>
      <w:r w:rsidRPr="00755A33">
        <w:rPr>
          <w:bCs/>
        </w:rPr>
        <w:t xml:space="preserve">national Rapid Response Team which meets on a quarterly basis to discuss progress made on pending cases, and </w:t>
      </w:r>
      <w:r w:rsidRPr="00755A33">
        <w:t>the e</w:t>
      </w:r>
      <w:r w:rsidRPr="00755A33">
        <w:rPr>
          <w:bCs/>
        </w:rPr>
        <w:t>stablishment of Provincial Task Teams and Rapid Response Teams led by the provincial DOJCD offices are some of the achievements.</w:t>
      </w:r>
      <w:r w:rsidRPr="00755A33">
        <w:t xml:space="preserve"> In addition to the work of the NTT, government is also engaging with civil society on the rights of intersex persons.</w:t>
      </w:r>
      <w:r w:rsidRPr="00A10139">
        <w:rPr>
          <w:rStyle w:val="FootnoteReference"/>
        </w:rPr>
        <w:footnoteReference w:id="122"/>
      </w:r>
      <w:r w:rsidRPr="00A10139">
        <w:rPr>
          <w:rStyle w:val="FootnoteReference"/>
        </w:rPr>
        <w:t xml:space="preserve"> </w:t>
      </w:r>
    </w:p>
    <w:p w14:paraId="35A25D4C" w14:textId="77777777" w:rsidR="00755A33" w:rsidRPr="00755A33" w:rsidRDefault="00755A33" w:rsidP="00755A33">
      <w:pPr>
        <w:pStyle w:val="H1G"/>
      </w:pPr>
      <w:r w:rsidRPr="00755A33">
        <w:tab/>
        <w:t>D.</w:t>
      </w:r>
      <w:r w:rsidRPr="00755A33">
        <w:tab/>
        <w:t>Reporting process at the national level</w:t>
      </w:r>
    </w:p>
    <w:p w14:paraId="30E1EEC6" w14:textId="0AFF1BFB" w:rsidR="00755A33" w:rsidRPr="00755A33" w:rsidRDefault="00755A33" w:rsidP="00755A33">
      <w:pPr>
        <w:pStyle w:val="SingleTxtG"/>
      </w:pPr>
      <w:r w:rsidRPr="00755A33">
        <w:t>146.</w:t>
      </w:r>
      <w:r w:rsidRPr="00755A33">
        <w:tab/>
        <w:t>The reporting procedure at national level should contribute to encouraging popular participation and provide an opportunity for public scrutiny of government policies. Important to this entire process is engaging with civil society to build a platform for constructive engagement as we work together in our shared goal of advancing the enjoyment of all rights by those who live within our borders.</w:t>
      </w:r>
    </w:p>
    <w:p w14:paraId="6691E450" w14:textId="77777777" w:rsidR="00755A33" w:rsidRPr="00755A33" w:rsidRDefault="00755A33" w:rsidP="00755A33">
      <w:pPr>
        <w:pStyle w:val="SingleTxtG"/>
      </w:pPr>
      <w:r w:rsidRPr="00755A33">
        <w:t>147.</w:t>
      </w:r>
      <w:r w:rsidRPr="00755A33">
        <w:tab/>
        <w:t>There are nine core United Nations human rights treaties. If a Member State is party to all nine and their optional protocols, they have to submit more than 22 country reports over a 10-year period. And this does not take into account other reporting obligations under the ILO, UNESCO etc. The reporting burden is substantial which even states that have the technical capacity struggle under, irrespective of the level of commitment the state may have towards fulfilling the realisation of human rights.</w:t>
      </w:r>
    </w:p>
    <w:p w14:paraId="05F0CEB9" w14:textId="2318D56B" w:rsidR="00755A33" w:rsidRPr="00755A33" w:rsidRDefault="00755A33" w:rsidP="00755A33">
      <w:pPr>
        <w:pStyle w:val="SingleTxtG"/>
      </w:pPr>
      <w:r w:rsidRPr="00755A33">
        <w:lastRenderedPageBreak/>
        <w:t>148.</w:t>
      </w:r>
      <w:r w:rsidRPr="00755A33">
        <w:tab/>
        <w:t xml:space="preserve">In 2012, the Department of Justice and Constitutional Development established, together with the SAHRC, the Interdepartmental Committee on International Treaty Obligations (IDC), to deal with the increased number of Country Reports to be submitted to the various treaty bodies. With its membership coming from all government departments, the IDC was intended to facilitate the data gathering, drafting and consultation processes required for the finalisation of a country report. It did not operate ideally, thus various </w:t>
      </w:r>
      <w:r w:rsidRPr="00755A33">
        <w:rPr>
          <w:i/>
        </w:rPr>
        <w:t>ad hoc</w:t>
      </w:r>
      <w:r w:rsidRPr="00755A33">
        <w:t xml:space="preserve"> processes were developed to finalise individual reports. For example, for the drafting and finalisation of the ICESCR country report in 2017, a data group, independent of the IDC was established and consultations with all stakeholders, including NGO</w:t>
      </w:r>
      <w:r w:rsidR="00A10139">
        <w:t>’</w:t>
      </w:r>
      <w:r w:rsidRPr="00755A33">
        <w:t>s and CSO</w:t>
      </w:r>
      <w:r w:rsidR="00A10139">
        <w:t>’</w:t>
      </w:r>
      <w:r w:rsidRPr="00755A33">
        <w:t>s took place through workshops rather than through the auspices of the IDC.</w:t>
      </w:r>
    </w:p>
    <w:p w14:paraId="023733C7" w14:textId="0829E5E3" w:rsidR="00755A33" w:rsidRPr="00755A33" w:rsidRDefault="00755A33" w:rsidP="00755A33">
      <w:pPr>
        <w:pStyle w:val="SingleTxtG"/>
      </w:pPr>
      <w:r w:rsidRPr="00755A33">
        <w:t>149.</w:t>
      </w:r>
      <w:r w:rsidRPr="00755A33">
        <w:tab/>
        <w:t>The Department of Justice and Constitutional Development has embarked upon a process to develop a National Mechanism for Reporting and Follow-Up on South Africa</w:t>
      </w:r>
      <w:r w:rsidR="00A10139">
        <w:t>’</w:t>
      </w:r>
      <w:r w:rsidRPr="00755A33">
        <w:t>s Human Rights Treaty Obligations (NMRF) which will be in line with OHCHR recommendations. This process should be completed during the 2018/2019 period. In the absence of an NMRF, currently the IDC operates to gather data, to consider draft reports before the draft reports are consulted on with NGOs and CSOs, and through to the approval processes of government, up to the level of Cabinet.</w:t>
      </w:r>
    </w:p>
    <w:p w14:paraId="1AC9FEFC" w14:textId="77777777" w:rsidR="00755A33" w:rsidRPr="00755A33" w:rsidRDefault="00755A33" w:rsidP="00755A33">
      <w:pPr>
        <w:pStyle w:val="SingleTxtG"/>
      </w:pPr>
      <w:r w:rsidRPr="00755A33">
        <w:t>150.</w:t>
      </w:r>
      <w:r w:rsidRPr="00755A33">
        <w:tab/>
        <w:t>Recommendations received from the various Treaty bodies are taken for noting by Cabinet. Government departments are notified of recommendations through the IDC and through workshops held to publicise the recommendations and the implementation and planning needed in light thereof. It is envisaged that the publicising, implementing, planning and follow-up required of recommendations will be more efficiently dealt with once a NMRF is fully established and operational.</w:t>
      </w:r>
    </w:p>
    <w:p w14:paraId="5247CB09" w14:textId="77777777" w:rsidR="00755A33" w:rsidRPr="00755A33" w:rsidRDefault="00755A33" w:rsidP="00755A33">
      <w:pPr>
        <w:pStyle w:val="H1G"/>
      </w:pPr>
      <w:r w:rsidRPr="00755A33">
        <w:tab/>
        <w:t>E.</w:t>
      </w:r>
      <w:r w:rsidRPr="00755A33">
        <w:tab/>
        <w:t>Other related human rights information</w:t>
      </w:r>
    </w:p>
    <w:p w14:paraId="2744FFAC" w14:textId="77E11E15" w:rsidR="00755A33" w:rsidRPr="00755A33" w:rsidRDefault="00755A33" w:rsidP="00755A33">
      <w:pPr>
        <w:pStyle w:val="SingleTxtG"/>
      </w:pPr>
      <w:r w:rsidRPr="00755A33">
        <w:t>151.</w:t>
      </w:r>
      <w:r w:rsidRPr="00755A33">
        <w:tab/>
        <w:t>The Constitution with its Bill of Rights is the cornerstone of democracy in South Africa. It enshrines the rights of all people in South Africa and affirms the democratic values of human dignity, equality and freedom. Limitations on rights must comply with the stipulations of section 36 of the Constitution. The state is furthermore compelled to respect, protect, promote and fulfil the range of human rights as a matter of obligation.</w:t>
      </w:r>
    </w:p>
    <w:p w14:paraId="1D113670" w14:textId="29852418" w:rsidR="00755A33" w:rsidRPr="00755A33" w:rsidRDefault="00755A33" w:rsidP="00755A33">
      <w:pPr>
        <w:pStyle w:val="SingleTxtG"/>
        <w:rPr>
          <w:b/>
        </w:rPr>
      </w:pPr>
      <w:r w:rsidRPr="00755A33">
        <w:t>152.</w:t>
      </w:r>
      <w:r w:rsidRPr="00755A33">
        <w:tab/>
      </w:r>
      <w:r w:rsidRPr="00755A33">
        <w:rPr>
          <w:bCs/>
          <w:iCs/>
        </w:rPr>
        <w:t>As mentioned, the NDP forms the cornerstone of South Africa</w:t>
      </w:r>
      <w:r w:rsidR="00A10139">
        <w:rPr>
          <w:bCs/>
          <w:iCs/>
        </w:rPr>
        <w:t>’</w:t>
      </w:r>
      <w:r w:rsidRPr="00755A33">
        <w:rPr>
          <w:bCs/>
          <w:iCs/>
        </w:rPr>
        <w:t xml:space="preserve"> economic and socio-economic development strategy and policies.</w:t>
      </w:r>
      <w:r w:rsidRPr="00755A33">
        <w:t xml:space="preserve"> </w:t>
      </w:r>
      <w:r w:rsidRPr="00755A33">
        <w:rPr>
          <w:bCs/>
          <w:iCs/>
        </w:rPr>
        <w:t>No political democracy can survive and flourish if the mass of our people remain in poverty, without land, without tangible prospects for a better life. Attacking poverty and deprivation must therefore be the first priority of a democratic government.</w:t>
      </w:r>
      <w:r w:rsidRPr="00A10139">
        <w:rPr>
          <w:rStyle w:val="FootnoteReference"/>
        </w:rPr>
        <w:footnoteReference w:id="123"/>
      </w:r>
      <w:r w:rsidRPr="00A10139">
        <w:rPr>
          <w:rStyle w:val="FootnoteReference"/>
        </w:rPr>
        <w:t xml:space="preserve"> </w:t>
      </w:r>
      <w:r w:rsidRPr="00755A33">
        <w:rPr>
          <w:bCs/>
          <w:iCs/>
        </w:rPr>
        <w:t>Former President Zuma appointed the National Planning Commission in May 2010 to draft a vision and national development plan. The Commission is an advisory body consisting of 26 people drawn largely from outside government, chosen for their expertise in key areas. The Commission</w:t>
      </w:r>
      <w:r w:rsidR="00A10139">
        <w:rPr>
          <w:bCs/>
          <w:iCs/>
        </w:rPr>
        <w:t>’</w:t>
      </w:r>
      <w:r w:rsidRPr="00755A33">
        <w:rPr>
          <w:bCs/>
          <w:iCs/>
        </w:rPr>
        <w:t>s Diagnostic Report, released in June 2011, set out South Africa</w:t>
      </w:r>
      <w:r w:rsidR="00A10139">
        <w:rPr>
          <w:bCs/>
          <w:iCs/>
        </w:rPr>
        <w:t>’</w:t>
      </w:r>
      <w:r w:rsidRPr="00755A33">
        <w:rPr>
          <w:bCs/>
          <w:iCs/>
        </w:rPr>
        <w:t>s achievements and shortcomings since 1994. It identified a failure to implement policies and an absence of broad partnerships as the main reasons for slow progress, and set out nine primary challenges:</w:t>
      </w:r>
    </w:p>
    <w:p w14:paraId="38622F12" w14:textId="77777777" w:rsidR="00755A33" w:rsidRPr="00755A33" w:rsidRDefault="00755A33" w:rsidP="00A941E4">
      <w:pPr>
        <w:pStyle w:val="Bullet1G"/>
        <w:numPr>
          <w:ilvl w:val="0"/>
          <w:numId w:val="1"/>
        </w:numPr>
      </w:pPr>
      <w:r w:rsidRPr="00755A33">
        <w:t>Too few people work;</w:t>
      </w:r>
    </w:p>
    <w:p w14:paraId="29B48AD9" w14:textId="77777777" w:rsidR="00755A33" w:rsidRPr="00755A33" w:rsidRDefault="00755A33" w:rsidP="00A941E4">
      <w:pPr>
        <w:pStyle w:val="Bullet1G"/>
        <w:numPr>
          <w:ilvl w:val="0"/>
          <w:numId w:val="1"/>
        </w:numPr>
      </w:pPr>
      <w:r w:rsidRPr="00755A33">
        <w:t>The quality of school education for black people is poor;</w:t>
      </w:r>
    </w:p>
    <w:p w14:paraId="0E3F8159" w14:textId="77777777" w:rsidR="00755A33" w:rsidRPr="00755A33" w:rsidRDefault="00755A33" w:rsidP="00A941E4">
      <w:pPr>
        <w:pStyle w:val="Bullet1G"/>
        <w:numPr>
          <w:ilvl w:val="0"/>
          <w:numId w:val="1"/>
        </w:numPr>
      </w:pPr>
      <w:r w:rsidRPr="00755A33">
        <w:t>Infrastructure is poorly located, inadequate and under-maintained;</w:t>
      </w:r>
    </w:p>
    <w:p w14:paraId="3551F6FE" w14:textId="77777777" w:rsidR="00755A33" w:rsidRPr="00755A33" w:rsidRDefault="00755A33" w:rsidP="00A941E4">
      <w:pPr>
        <w:pStyle w:val="Bullet1G"/>
        <w:numPr>
          <w:ilvl w:val="0"/>
          <w:numId w:val="1"/>
        </w:numPr>
      </w:pPr>
      <w:r w:rsidRPr="00755A33">
        <w:t>Spatial divides hobble inclusive development;</w:t>
      </w:r>
    </w:p>
    <w:p w14:paraId="247D48F0" w14:textId="77777777" w:rsidR="00755A33" w:rsidRPr="00755A33" w:rsidRDefault="00755A33" w:rsidP="00A941E4">
      <w:pPr>
        <w:pStyle w:val="Bullet1G"/>
        <w:numPr>
          <w:ilvl w:val="0"/>
          <w:numId w:val="1"/>
        </w:numPr>
      </w:pPr>
      <w:r w:rsidRPr="00755A33">
        <w:t>The economy is unsustainably resource intensive;</w:t>
      </w:r>
    </w:p>
    <w:p w14:paraId="7563F0C8" w14:textId="77777777" w:rsidR="00755A33" w:rsidRPr="00755A33" w:rsidRDefault="00755A33" w:rsidP="00A941E4">
      <w:pPr>
        <w:pStyle w:val="Bullet1G"/>
        <w:numPr>
          <w:ilvl w:val="0"/>
          <w:numId w:val="1"/>
        </w:numPr>
      </w:pPr>
      <w:r w:rsidRPr="00755A33">
        <w:t>The public health system cannot meet demand or sustain quality;</w:t>
      </w:r>
    </w:p>
    <w:p w14:paraId="16192172" w14:textId="77777777" w:rsidR="00755A33" w:rsidRPr="00755A33" w:rsidRDefault="00755A33" w:rsidP="00A941E4">
      <w:pPr>
        <w:pStyle w:val="Bullet1G"/>
        <w:numPr>
          <w:ilvl w:val="0"/>
          <w:numId w:val="1"/>
        </w:numPr>
      </w:pPr>
      <w:r w:rsidRPr="00755A33">
        <w:t>Public services are uneven and often of poor quality;</w:t>
      </w:r>
    </w:p>
    <w:p w14:paraId="5D24BE65" w14:textId="7B93DF04" w:rsidR="00755A33" w:rsidRPr="00755A33" w:rsidRDefault="00755A33" w:rsidP="00A941E4">
      <w:pPr>
        <w:pStyle w:val="Bullet1G"/>
        <w:numPr>
          <w:ilvl w:val="0"/>
          <w:numId w:val="1"/>
        </w:numPr>
      </w:pPr>
      <w:r w:rsidRPr="00755A33">
        <w:t>Corruption levels are high;</w:t>
      </w:r>
    </w:p>
    <w:p w14:paraId="65A91A6E" w14:textId="72DF843A" w:rsidR="00755A33" w:rsidRPr="00755A33" w:rsidRDefault="00755A33" w:rsidP="00A941E4">
      <w:pPr>
        <w:pStyle w:val="Bullet1G"/>
        <w:numPr>
          <w:ilvl w:val="0"/>
          <w:numId w:val="1"/>
        </w:numPr>
      </w:pPr>
      <w:r w:rsidRPr="00755A33">
        <w:lastRenderedPageBreak/>
        <w:t>South Africa remains a divided society</w:t>
      </w:r>
      <w:r w:rsidR="0082253A">
        <w:t>.</w:t>
      </w:r>
    </w:p>
    <w:p w14:paraId="2367E3D3" w14:textId="435A51A6" w:rsidR="00755A33" w:rsidRPr="00755A33" w:rsidRDefault="00755A33" w:rsidP="00755A33">
      <w:pPr>
        <w:pStyle w:val="SingleTxtG"/>
      </w:pPr>
      <w:r w:rsidRPr="00755A33">
        <w:t>153.</w:t>
      </w:r>
      <w:r w:rsidRPr="00755A33">
        <w:tab/>
        <w:t>South Africans from all walks of life welcomed the diagnostic as a frank, constructive assessment. The final NDP 2030 was released in 2013 and states that two decades into democracy, South Africa remains a highly unequal society where too many people live in poverty and too few work. The quality of school education for most black learners is poor. The apartheid spatial divide continues to dominate the landscape. A large proportion of young people feel that the odds are stacked against them. And the legacy of apartheid continues to determine the life opportunities for the vast majority. These immense challenges can only be addressed through a step change in the country</w:t>
      </w:r>
      <w:r w:rsidR="00A10139">
        <w:t>’</w:t>
      </w:r>
      <w:r w:rsidRPr="00755A33">
        <w:t>s performance. To accelerate progress, deepen democracy and build a more inclusive society, South Africa must translate political emancipation into economic wellbeing for all. The NDP provides the framework for achieving the radical socio-economic change. Following the adoption of the NDP, Cabinet decided in 2013 that the 2014</w:t>
      </w:r>
      <w:r w:rsidR="00747881">
        <w:rPr>
          <w:bCs/>
          <w:iCs/>
        </w:rPr>
        <w:t>–</w:t>
      </w:r>
      <w:r w:rsidRPr="00755A33">
        <w:t>2019 MTSF should form the first five-year implementation phase of the NDP and mandated work to begin on aligning the plans of national and provincial departments, municipalities and public entities with the NDP vision and goals. The MTSF is structured around 14 priority outcomes which cover the focus areas identified in the NDP and Government</w:t>
      </w:r>
      <w:r w:rsidR="00A10139">
        <w:t>’</w:t>
      </w:r>
      <w:r w:rsidRPr="00755A33">
        <w:t>s electoral mandate. The 14 outcomes are:</w:t>
      </w:r>
    </w:p>
    <w:p w14:paraId="639BE4C6" w14:textId="77777777" w:rsidR="00755A33" w:rsidRPr="00755A33" w:rsidRDefault="00755A33" w:rsidP="00A941E4">
      <w:pPr>
        <w:pStyle w:val="Bullet1G"/>
        <w:numPr>
          <w:ilvl w:val="0"/>
          <w:numId w:val="1"/>
        </w:numPr>
      </w:pPr>
      <w:r w:rsidRPr="00755A33">
        <w:t>Outcome 1: Quality basic education;</w:t>
      </w:r>
    </w:p>
    <w:p w14:paraId="6EA478F0" w14:textId="77777777" w:rsidR="00755A33" w:rsidRPr="00755A33" w:rsidRDefault="00755A33" w:rsidP="00A941E4">
      <w:pPr>
        <w:pStyle w:val="Bullet1G"/>
        <w:numPr>
          <w:ilvl w:val="0"/>
          <w:numId w:val="1"/>
        </w:numPr>
      </w:pPr>
      <w:r w:rsidRPr="00755A33">
        <w:t>Outcome 2: A long and health life;</w:t>
      </w:r>
    </w:p>
    <w:p w14:paraId="36C07671" w14:textId="77777777" w:rsidR="00755A33" w:rsidRPr="00755A33" w:rsidRDefault="00755A33" w:rsidP="00A941E4">
      <w:pPr>
        <w:pStyle w:val="Bullet1G"/>
        <w:numPr>
          <w:ilvl w:val="0"/>
          <w:numId w:val="1"/>
        </w:numPr>
      </w:pPr>
      <w:r w:rsidRPr="00755A33">
        <w:t>Outcome 3: All people are and feel safe;</w:t>
      </w:r>
    </w:p>
    <w:p w14:paraId="108C8C38" w14:textId="77777777" w:rsidR="00755A33" w:rsidRPr="00755A33" w:rsidRDefault="00755A33" w:rsidP="00A941E4">
      <w:pPr>
        <w:pStyle w:val="Bullet1G"/>
        <w:numPr>
          <w:ilvl w:val="0"/>
          <w:numId w:val="1"/>
        </w:numPr>
      </w:pPr>
      <w:r w:rsidRPr="00755A33">
        <w:t>Outcome 4: Decent employment through inclusive growth;</w:t>
      </w:r>
    </w:p>
    <w:p w14:paraId="7AEBF889" w14:textId="77777777" w:rsidR="00755A33" w:rsidRPr="00755A33" w:rsidRDefault="00755A33" w:rsidP="00A941E4">
      <w:pPr>
        <w:pStyle w:val="Bullet1G"/>
        <w:numPr>
          <w:ilvl w:val="0"/>
          <w:numId w:val="1"/>
        </w:numPr>
      </w:pPr>
      <w:r w:rsidRPr="00755A33">
        <w:t>Outcome 5: A skilled and capable workforce to support an inclusive growth path;</w:t>
      </w:r>
    </w:p>
    <w:p w14:paraId="49AAA8D0" w14:textId="77777777" w:rsidR="00755A33" w:rsidRPr="00755A33" w:rsidRDefault="00755A33" w:rsidP="00A941E4">
      <w:pPr>
        <w:pStyle w:val="Bullet1G"/>
        <w:numPr>
          <w:ilvl w:val="0"/>
          <w:numId w:val="1"/>
        </w:numPr>
      </w:pPr>
      <w:r w:rsidRPr="00755A33">
        <w:t>Outcome 6: An efficient, competitive and responsive economic infrastructure network;</w:t>
      </w:r>
    </w:p>
    <w:p w14:paraId="331B15F2" w14:textId="77777777" w:rsidR="00755A33" w:rsidRPr="00755A33" w:rsidRDefault="00755A33" w:rsidP="00A941E4">
      <w:pPr>
        <w:pStyle w:val="Bullet1G"/>
        <w:numPr>
          <w:ilvl w:val="0"/>
          <w:numId w:val="1"/>
        </w:numPr>
      </w:pPr>
      <w:r w:rsidRPr="00755A33">
        <w:t>Outcome 7: Vibrant, equitable, sustainable rural communities contributing towards food security for all;</w:t>
      </w:r>
    </w:p>
    <w:p w14:paraId="3125AB59" w14:textId="77777777" w:rsidR="00755A33" w:rsidRPr="00755A33" w:rsidRDefault="00755A33" w:rsidP="00A941E4">
      <w:pPr>
        <w:pStyle w:val="Bullet1G"/>
        <w:numPr>
          <w:ilvl w:val="0"/>
          <w:numId w:val="1"/>
        </w:numPr>
      </w:pPr>
      <w:r w:rsidRPr="00755A33">
        <w:t>Outcome 8: Sustainable human settlements and improved quality of household life;</w:t>
      </w:r>
    </w:p>
    <w:p w14:paraId="0D2B4549" w14:textId="77777777" w:rsidR="00755A33" w:rsidRPr="00755A33" w:rsidRDefault="00755A33" w:rsidP="00A941E4">
      <w:pPr>
        <w:pStyle w:val="Bullet1G"/>
        <w:numPr>
          <w:ilvl w:val="0"/>
          <w:numId w:val="1"/>
        </w:numPr>
      </w:pPr>
      <w:r w:rsidRPr="00755A33">
        <w:t>Outcome 9: Responsive, accountable, effective and efficient local government;</w:t>
      </w:r>
    </w:p>
    <w:p w14:paraId="500DADBA" w14:textId="77777777" w:rsidR="00755A33" w:rsidRPr="00755A33" w:rsidRDefault="00755A33" w:rsidP="00A941E4">
      <w:pPr>
        <w:pStyle w:val="Bullet1G"/>
        <w:numPr>
          <w:ilvl w:val="0"/>
          <w:numId w:val="1"/>
        </w:numPr>
      </w:pPr>
      <w:r w:rsidRPr="00755A33">
        <w:t>Outcome 10: Protect and enhance our environmental assets and natural resources;</w:t>
      </w:r>
    </w:p>
    <w:p w14:paraId="37CE98DB" w14:textId="77777777" w:rsidR="00755A33" w:rsidRPr="00755A33" w:rsidRDefault="00755A33" w:rsidP="00A941E4">
      <w:pPr>
        <w:pStyle w:val="Bullet1G"/>
        <w:numPr>
          <w:ilvl w:val="0"/>
          <w:numId w:val="1"/>
        </w:numPr>
      </w:pPr>
      <w:r w:rsidRPr="00755A33">
        <w:t>Outcome 11: Create a better South Africa and contribute to a better Africa and a better world;</w:t>
      </w:r>
    </w:p>
    <w:p w14:paraId="0BCACCB3" w14:textId="77777777" w:rsidR="00755A33" w:rsidRPr="00755A33" w:rsidRDefault="00755A33" w:rsidP="00A941E4">
      <w:pPr>
        <w:pStyle w:val="Bullet1G"/>
        <w:numPr>
          <w:ilvl w:val="0"/>
          <w:numId w:val="1"/>
        </w:numPr>
      </w:pPr>
      <w:r w:rsidRPr="00755A33">
        <w:t>Outcome 12: An efficient, effective and development-oriented public service;</w:t>
      </w:r>
    </w:p>
    <w:p w14:paraId="7E1B98E9" w14:textId="77777777" w:rsidR="00755A33" w:rsidRPr="00755A33" w:rsidRDefault="00755A33" w:rsidP="00A941E4">
      <w:pPr>
        <w:pStyle w:val="Bullet1G"/>
        <w:numPr>
          <w:ilvl w:val="0"/>
          <w:numId w:val="1"/>
        </w:numPr>
      </w:pPr>
      <w:r w:rsidRPr="00755A33">
        <w:t>Outcome 13: A comprehensive, responsive and sustainable social protection system;</w:t>
      </w:r>
    </w:p>
    <w:p w14:paraId="03C61118" w14:textId="77777777" w:rsidR="00755A33" w:rsidRPr="00755A33" w:rsidRDefault="00755A33" w:rsidP="00A941E4">
      <w:pPr>
        <w:pStyle w:val="Bullet1G"/>
        <w:numPr>
          <w:ilvl w:val="0"/>
          <w:numId w:val="1"/>
        </w:numPr>
      </w:pPr>
      <w:r w:rsidRPr="00755A33">
        <w:t>Outcome 14: A diverse, socially cohesive society with a common national identity.</w:t>
      </w:r>
    </w:p>
    <w:p w14:paraId="608A6F4D" w14:textId="63697290" w:rsidR="00755A33" w:rsidRPr="00755A33" w:rsidRDefault="00755A33" w:rsidP="00755A33">
      <w:pPr>
        <w:pStyle w:val="SingleTxtG"/>
      </w:pPr>
      <w:r w:rsidRPr="00755A33">
        <w:t>154.</w:t>
      </w:r>
      <w:r w:rsidRPr="00755A33">
        <w:tab/>
        <w:t xml:space="preserve">Government has spearheaded the development of a draft National Action Plan (NAP) to Combat Racism, Racial Discrimination, Xenophobia and Related Intolerance, in collaboration with various other role-players which include civil society. The draft will inform a plan which provides the basis for the development of a comprehensive public policy against racial discrimination, xenophobia and related intolerance. The process relating to the development of a NAP for South Africa emanated from the Durban Declaration and Programme of Action (DDPA) adopted at the 3rd World Conference against Racism, Racial Discrimination, Xenophobia and Related Intolerance. Extensive public consultations across all provinces were conducted during 2016. Inputs and comments obtained are currently being incorporated into a revised NAP, where appropriate. </w:t>
      </w:r>
    </w:p>
    <w:p w14:paraId="39DCD5E8" w14:textId="68FCF5FC" w:rsidR="00755A33" w:rsidRPr="00755A33" w:rsidRDefault="00755A33" w:rsidP="00755A33">
      <w:pPr>
        <w:pStyle w:val="SingleTxtG"/>
      </w:pPr>
      <w:r w:rsidRPr="00755A33">
        <w:t>155.</w:t>
      </w:r>
      <w:r w:rsidRPr="00755A33">
        <w:tab/>
        <w:t>A Prevention and Combating of Hate Crimes and Hate Speech Bill has been tabled in Parliament. The Bill creates the offences of hate crimes and hate speech and seeks to put in place measures to prevent and combat these offences. Laws against hate speech will serve a dual purpose. It protects the rights of the victim and the target group and also ensures that society is informed that hate speech is neither tolerated, nor sanctioned. The revised Bill was approved by Cabinet in March 2018. After the Bill was published in the Gazette for public comments, some 75</w:t>
      </w:r>
      <w:r w:rsidR="00A10139">
        <w:t xml:space="preserve"> </w:t>
      </w:r>
      <w:r w:rsidRPr="00755A33">
        <w:t xml:space="preserve">854 submissions were received from institutions and individuals. The </w:t>
      </w:r>
      <w:r w:rsidRPr="00755A33">
        <w:lastRenderedPageBreak/>
        <w:t xml:space="preserve">overwhelming public response to the Bill, as well as the revised Bill, which now addresses most of the concerns raised, is proof of a participatory democracy at work. The qualifying criteria for hate speech is a clear intention to </w:t>
      </w:r>
      <w:r w:rsidRPr="00755A33">
        <w:rPr>
          <w:iCs/>
        </w:rPr>
        <w:t>be harmful or to incite harm or promote or propagate hatred on the basis of age, albinism, birth, colour, culture, disability, ethnic or social origin, gender or gender identity, HIV status, language, nationality, migrant or refugee status, race, religion, or sex, which includes intersex or sexual orientation.</w:t>
      </w:r>
      <w:r w:rsidRPr="00755A33">
        <w:t xml:space="preserve"> The Bill specifically excludes anything done in good faith in the course of engagement in any bona fide artistic creativity, performance or other form of expression, academic or scientific inquiry or fair and accurate reporting or commentary in the public interest, in so far as it does not advocate hatred that constitutes incitement to cause harm</w:t>
      </w:r>
      <w:r w:rsidRPr="00755A33">
        <w:rPr>
          <w:i/>
        </w:rPr>
        <w:t>,</w:t>
      </w:r>
      <w:r w:rsidRPr="00755A33">
        <w:t xml:space="preserve"> from the ambit of hate speech. It also excludes</w:t>
      </w:r>
      <w:r w:rsidRPr="00755A33">
        <w:rPr>
          <w:iCs/>
        </w:rPr>
        <w:t xml:space="preserve"> </w:t>
      </w:r>
      <w:r w:rsidRPr="00755A33">
        <w:t>the bona fide interpretation and proselytising or espousing of any religious tenet, belief, teaching, doctrine or writings, to the extent that such interpretation and proselytisation does not advocate hatred that constitutes incitement to cause harm, from the ambit of hate speech. These exclusions also find resonance with section 16 of our Constitution.</w:t>
      </w:r>
    </w:p>
    <w:p w14:paraId="68070590" w14:textId="77777777" w:rsidR="00755A33" w:rsidRPr="00755A33" w:rsidRDefault="00755A33" w:rsidP="0019522A">
      <w:pPr>
        <w:pStyle w:val="HChG"/>
      </w:pPr>
      <w:r w:rsidRPr="00755A33">
        <w:tab/>
        <w:t>III.</w:t>
      </w:r>
      <w:r w:rsidRPr="00755A33">
        <w:tab/>
        <w:t>Information on non-discrimination, equality and effective remedies</w:t>
      </w:r>
    </w:p>
    <w:p w14:paraId="706D4ECF" w14:textId="77777777" w:rsidR="00755A33" w:rsidRPr="00755A33" w:rsidRDefault="00755A33" w:rsidP="00755A33">
      <w:pPr>
        <w:pStyle w:val="SingleTxtG"/>
        <w:rPr>
          <w:bCs/>
          <w:iCs/>
        </w:rPr>
      </w:pPr>
      <w:r w:rsidRPr="00755A33">
        <w:t>156.</w:t>
      </w:r>
      <w:r w:rsidRPr="00755A33">
        <w:tab/>
        <w:t xml:space="preserve">A wide range of provisions in the Constitution provide for non-discrimination and equality and are supported further by an array of legislation providing, in greater detail, the normative and institutional framework for the protection of this right in South Africa. South Africa has a strong equality and anti-discrimination legal framework. Section 7(2) of the Constitution requires the State to respect, protect, promote and fulfil the rights in the Bill of Rights with the state having the primary responsibility to guarantee that every individual can exercise their rights. In this regard, Government has passed a number of laws to give effect to its constitutional goals of achieving equality, human dignity and the advancement of human rights and freedoms. </w:t>
      </w:r>
      <w:r w:rsidRPr="00755A33">
        <w:rPr>
          <w:bCs/>
          <w:iCs/>
        </w:rPr>
        <w:t>The right to equality and to be protected from discrimination features prominently in our Constitution. South Africa has enacted various pieces of legislation to rule out discrimination and ensure equality across a variety of areas.</w:t>
      </w:r>
    </w:p>
    <w:p w14:paraId="2C7551D0" w14:textId="7D94A892" w:rsidR="00755A33" w:rsidRPr="00755A33" w:rsidRDefault="00755A33" w:rsidP="00755A33">
      <w:pPr>
        <w:pStyle w:val="SingleTxtG"/>
        <w:rPr>
          <w:bCs/>
          <w:iCs/>
        </w:rPr>
      </w:pPr>
      <w:r w:rsidRPr="00755A33">
        <w:rPr>
          <w:bCs/>
          <w:iCs/>
        </w:rPr>
        <w:t>157.</w:t>
      </w:r>
      <w:r w:rsidRPr="00755A33">
        <w:rPr>
          <w:bCs/>
          <w:iCs/>
        </w:rPr>
        <w:tab/>
      </w:r>
      <w:r w:rsidRPr="00755A33">
        <w:t>South Africa</w:t>
      </w:r>
      <w:r w:rsidR="00A10139">
        <w:t>’</w:t>
      </w:r>
      <w:r w:rsidRPr="00755A33">
        <w:t>s jurisprudence on non-discrimination and equality makes a distinction between fair discrimination and unfair discrimination. Only the latter is prohibited. Unfair discrimination is held to have an unfair impact that impairs to a significant extent the fundamental dignity of the complainant. It is discrimination based on one of the grounds listed in section 9 of the Constitution. In effect, where the discriminatory law or action is designed to achieve a worthy and important societal goal, it may make fair what would otherwise be unfair.</w:t>
      </w:r>
    </w:p>
    <w:p w14:paraId="2BD060B8" w14:textId="49617D9A" w:rsidR="00755A33" w:rsidRPr="00755A33" w:rsidRDefault="00755A33" w:rsidP="00755A33">
      <w:pPr>
        <w:pStyle w:val="SingleTxtG"/>
        <w:rPr>
          <w:bCs/>
        </w:rPr>
      </w:pPr>
      <w:r w:rsidRPr="00755A33">
        <w:t>158.</w:t>
      </w:r>
      <w:r w:rsidRPr="00755A33">
        <w:tab/>
      </w:r>
      <w:r w:rsidRPr="00755A33">
        <w:rPr>
          <w:bCs/>
        </w:rPr>
        <w:t xml:space="preserve">Government passed the PEPUDA which prohibits unfair discrimination on the grounds of race, gender, sex, pregnancy, marital status, ethnic or social origin, colour, sexual orientation, age, disability, religion, conscience, belief, culture, language or birth. The Act provides for the framework for the implementation of section 9 of the Constitution. In this regard, the Act provides for the designation of Equality Courts. </w:t>
      </w:r>
      <w:r w:rsidRPr="00755A33">
        <w:rPr>
          <w:bCs/>
          <w:iCs/>
        </w:rPr>
        <w:t>The purpose of Equality Courts is to adjudicate matters specifically relating to infringements of the right to equality, unfair discrimination and hate speech, with a view toward eradicating the ever present post-apartheid spectre which essentially divided the country along racial, gender and monetary related lines. The Act stipulates that all High Courts are automatically designated as Equality Courts, but more importantly affords the bulk of adjudicative powers relating to equality matters to the Magistrates</w:t>
      </w:r>
      <w:r w:rsidR="00A10139">
        <w:rPr>
          <w:bCs/>
          <w:iCs/>
        </w:rPr>
        <w:t>’</w:t>
      </w:r>
      <w:r w:rsidRPr="00755A33">
        <w:rPr>
          <w:bCs/>
          <w:iCs/>
        </w:rPr>
        <w:t xml:space="preserve"> Courts. Regulations for Equality Courts were promulgated</w:t>
      </w:r>
      <w:r w:rsidRPr="00A10139">
        <w:rPr>
          <w:rStyle w:val="FootnoteReference"/>
        </w:rPr>
        <w:footnoteReference w:id="124"/>
      </w:r>
      <w:r w:rsidRPr="00A10139">
        <w:rPr>
          <w:rStyle w:val="FootnoteReference"/>
        </w:rPr>
        <w:t xml:space="preserve"> </w:t>
      </w:r>
      <w:r w:rsidRPr="00755A33">
        <w:rPr>
          <w:bCs/>
          <w:iCs/>
        </w:rPr>
        <w:t>and, in 2009, all Magistrates</w:t>
      </w:r>
      <w:r w:rsidR="00A10139">
        <w:rPr>
          <w:bCs/>
          <w:iCs/>
        </w:rPr>
        <w:t>’</w:t>
      </w:r>
      <w:r w:rsidRPr="00755A33">
        <w:rPr>
          <w:bCs/>
          <w:iCs/>
        </w:rPr>
        <w:t xml:space="preserve"> Courts were designated as Equality Courts. All High Courts also sit as Equality Courts. This has improved access to justice as the public can now lodge complaints of unfair discrimination at the Magistrates</w:t>
      </w:r>
      <w:r w:rsidR="00A10139">
        <w:rPr>
          <w:bCs/>
          <w:iCs/>
        </w:rPr>
        <w:t>’</w:t>
      </w:r>
      <w:r w:rsidRPr="00755A33">
        <w:rPr>
          <w:bCs/>
          <w:iCs/>
        </w:rPr>
        <w:t xml:space="preserve"> Court nearest to their community. </w:t>
      </w:r>
    </w:p>
    <w:p w14:paraId="741B499C" w14:textId="24B06069" w:rsidR="00755A33" w:rsidRPr="00755A33" w:rsidRDefault="00755A33" w:rsidP="00755A33">
      <w:pPr>
        <w:pStyle w:val="SingleTxtG"/>
      </w:pPr>
      <w:r w:rsidRPr="00755A33">
        <w:t>159.</w:t>
      </w:r>
      <w:r w:rsidRPr="00755A33">
        <w:tab/>
        <w:t xml:space="preserve">The various State institutions supporting Constitutional Democracy were established in the Constitution itself and in national legislation, the purpose of which was to strengthen constitutional democracy in South Africa by the active promotion of a culture of human rights </w:t>
      </w:r>
      <w:r w:rsidRPr="00755A33">
        <w:lastRenderedPageBreak/>
        <w:t>and the protection, development and attainment of those rights, including monitoring and assessing their implementation and observance. Each of the institutions was meant to focus on a particular sector of society where the need for transformation was felt to be greatest. Reflecting government</w:t>
      </w:r>
      <w:r w:rsidR="00A10139">
        <w:t>’</w:t>
      </w:r>
      <w:r w:rsidRPr="00755A33">
        <w:t xml:space="preserve">s determination to achieve this transformation, these institutions uniquely were made independent of government so that they could exercise their powers and perform their vital functions without fear, favour or prejudice. </w:t>
      </w:r>
    </w:p>
    <w:p w14:paraId="55E3CC8C" w14:textId="565C09BF" w:rsidR="00755A33" w:rsidRPr="00755A33" w:rsidRDefault="00755A33" w:rsidP="00755A33">
      <w:pPr>
        <w:pStyle w:val="SingleTxtG"/>
      </w:pPr>
      <w:r w:rsidRPr="00755A33">
        <w:t>160.</w:t>
      </w:r>
      <w:r w:rsidRPr="00755A33">
        <w:tab/>
        <w:t>Various remedies are available in instances of a violation of such rights: our various courts, commissions of inquiry, bodies such as housing tribunals, the National Economic Development and Labour Council (NEDLAC), state institutions supporting constitutional democracy, various administrative appeals in terms of legislation, and the provisions of the Promotion of Access to Information Act (PAIA)</w:t>
      </w:r>
      <w:r w:rsidRPr="00A10139">
        <w:rPr>
          <w:rStyle w:val="FootnoteReference"/>
        </w:rPr>
        <w:footnoteReference w:id="125"/>
      </w:r>
      <w:r w:rsidRPr="00A10139">
        <w:rPr>
          <w:rStyle w:val="FootnoteReference"/>
        </w:rPr>
        <w:t xml:space="preserve"> </w:t>
      </w:r>
      <w:r w:rsidRPr="00755A33">
        <w:t>and the Promotion of Administrative Justice Act (PAJA).</w:t>
      </w:r>
      <w:r w:rsidRPr="00A10139">
        <w:rPr>
          <w:rStyle w:val="FootnoteReference"/>
        </w:rPr>
        <w:footnoteReference w:id="126"/>
      </w:r>
      <w:r w:rsidRPr="00A10139">
        <w:rPr>
          <w:rStyle w:val="FootnoteReference"/>
        </w:rPr>
        <w:t xml:space="preserve"> </w:t>
      </w:r>
      <w:r w:rsidRPr="00755A33">
        <w:t>In order to exercise one</w:t>
      </w:r>
      <w:r w:rsidR="00A10139">
        <w:t>’</w:t>
      </w:r>
      <w:r w:rsidRPr="00755A33">
        <w:t>s rights, one needs information, therefore section 32 of the Constitution provides that everyone has the right of access to any information held by the state and any information that is held by another person and that is required for the exercise or protection of any rights. In addition PAIA gives effect to the right to have access to records held by the state, government institutions and private bodies. Among others, public and private bodies must compile a manual that explains to members of the public how to lodge an application for access to information that the body holds; and appoint an information officer to consider requests for access to information held by the body.</w:t>
      </w:r>
      <w:r w:rsidRPr="00A10139">
        <w:rPr>
          <w:rStyle w:val="FootnoteReference"/>
        </w:rPr>
        <w:footnoteReference w:id="127"/>
      </w:r>
      <w:r w:rsidRPr="00A10139">
        <w:rPr>
          <w:rStyle w:val="FootnoteReference"/>
        </w:rPr>
        <w:t xml:space="preserve"> </w:t>
      </w:r>
      <w:r w:rsidRPr="00755A33">
        <w:t>PAJA is a pioneering legislation that intended changing the way Government interacts with the people it serves. It creates ways of enforcing the right to be treated fairly in administrative actions. The Act seeks to protect the public from unlawful, unreasonable and procedurally unfair administrative decisions. It is a law that gives those affected by administrative decisions the right to be informed that a decision is to be taken, to be given reasons for decisions and to have decisions reviewed.</w:t>
      </w:r>
    </w:p>
    <w:p w14:paraId="1F2AFFD6" w14:textId="677EFADE" w:rsidR="00755A33" w:rsidRPr="00A10139" w:rsidRDefault="00755A33" w:rsidP="00755A33">
      <w:pPr>
        <w:pStyle w:val="SingleTxtG"/>
        <w:rPr>
          <w:rStyle w:val="FootnoteReference"/>
        </w:rPr>
      </w:pPr>
      <w:r w:rsidRPr="00755A33">
        <w:t>161.</w:t>
      </w:r>
      <w:r w:rsidRPr="00755A33">
        <w:tab/>
        <w:t xml:space="preserve">Constitutional and human rights awareness and education is key in the attainment of human rights. Apart from the various human rights awareness programmes and projects carried out by the various state institutions supporting constitutional democracy, government, in partnership with the Foundation for Human Rights (FHR), is implementing a multi-year programme called the Socio Economic Justice for All (SEJA) Programme popularly referred to as </w:t>
      </w:r>
      <w:r w:rsidR="00A10139">
        <w:rPr>
          <w:i/>
          <w:iCs/>
        </w:rPr>
        <w:t>“</w:t>
      </w:r>
      <w:r w:rsidRPr="00755A33">
        <w:rPr>
          <w:i/>
          <w:iCs/>
        </w:rPr>
        <w:t>Amarightza</w:t>
      </w:r>
      <w:r w:rsidR="00A10139">
        <w:rPr>
          <w:i/>
          <w:iCs/>
        </w:rPr>
        <w:t>”</w:t>
      </w:r>
      <w:r w:rsidRPr="00755A33">
        <w:t>. The SEJA Programme focuses on improving awareness of rights with an emphasis on socio-economic rights, enhancing participatory democracy through policy dialogues, providing support to community advice offices, conducting research on socio-economic rights and jurisprudence, sector co-ordination, and engagement and participation of civil society organisations.</w:t>
      </w:r>
      <w:r w:rsidRPr="00755A33">
        <w:rPr>
          <w:i/>
          <w:iCs/>
        </w:rPr>
        <w:t xml:space="preserve"> </w:t>
      </w:r>
      <w:r w:rsidRPr="00755A33">
        <w:t>The SEJA Programme is aimed at achieving 6 key result areas including, improved awareness of constitutional rights with an emphasis on socio-economic rights.</w:t>
      </w:r>
      <w:r w:rsidRPr="00A10139">
        <w:rPr>
          <w:rStyle w:val="FootnoteReference"/>
        </w:rPr>
        <w:footnoteReference w:id="128"/>
      </w:r>
    </w:p>
    <w:p w14:paraId="4FA57A93" w14:textId="0B21E97B" w:rsidR="00755A33" w:rsidRPr="00755A33" w:rsidRDefault="00755A33" w:rsidP="00755A33">
      <w:pPr>
        <w:pStyle w:val="SingleTxtG"/>
      </w:pPr>
      <w:r w:rsidRPr="00755A33">
        <w:t>162.</w:t>
      </w:r>
      <w:r w:rsidRPr="00755A33">
        <w:tab/>
        <w:t xml:space="preserve">Another vehicle to assist communities in the attainment and protection of their human rights is Community Advice Offices (CAOs). These offices are small, non-profit organisations that offer free legal and human rights information, advice and services. In addition to rights-based information, CAOs educate communities on how and where to access services offered by government departments and agencies. Today community advice offices provide services that contribute to social justice and facilitate access to government services for the poor and marginalised. Community-based paralegals working within these offices provide the support and front-line assistance to many who do not have the means to access </w:t>
      </w:r>
      <w:r w:rsidRPr="00755A33">
        <w:lastRenderedPageBreak/>
        <w:t>other forms of legal services. Over the years, CAOs have provided much needed services to millions of poor and marginalised South Africans.</w:t>
      </w:r>
      <w:r w:rsidR="00A10139">
        <w:t xml:space="preserve"> </w:t>
      </w:r>
    </w:p>
    <w:p w14:paraId="1A5C3E55" w14:textId="414F71F8" w:rsidR="00755A33" w:rsidRPr="00755A33" w:rsidRDefault="00755A33" w:rsidP="00755A33">
      <w:pPr>
        <w:pStyle w:val="SingleTxtG"/>
      </w:pPr>
      <w:r w:rsidRPr="00755A33">
        <w:t>163.</w:t>
      </w:r>
      <w:r w:rsidRPr="00755A33">
        <w:tab/>
        <w:t>Government continues d</w:t>
      </w:r>
      <w:r w:rsidRPr="00755A33">
        <w:rPr>
          <w:bCs/>
        </w:rPr>
        <w:t xml:space="preserve">eveloping and implementing policies that bring about improved access to justice and making people aware of their rights. As much as our Constitution has been lauded across the globe as being a highly progressive and transformative one, a progressive Constitution alone will not realise rights if the people living within our country do not understand what it entails. It is imperative for us to ensure that every person within our borders knows and understands the Constitution. Many people in South Africa are poor and live in rural areas of the country and are often the most vulnerable </w:t>
      </w:r>
      <w:r w:rsidR="005556EF">
        <w:rPr>
          <w:bCs/>
        </w:rPr>
        <w:t>–</w:t>
      </w:r>
      <w:r w:rsidRPr="00755A33">
        <w:rPr>
          <w:bCs/>
        </w:rPr>
        <w:t xml:space="preserve"> with women, children, people with disabilities, the elderly and lesbian, bisexual, gay, transgender and intersex persons being exposed to violence and related harm.</w:t>
      </w:r>
      <w:r w:rsidRPr="00755A33">
        <w:t xml:space="preserve"> </w:t>
      </w:r>
      <w:r w:rsidRPr="00755A33">
        <w:rPr>
          <w:bCs/>
        </w:rPr>
        <w:t xml:space="preserve">Whilst efforts have been made by government, in collaboration with civil society organisations, to educate people about their rights and responsibilities, much still remains to be done. </w:t>
      </w:r>
    </w:p>
    <w:p w14:paraId="5FD0100E" w14:textId="1A381AE8" w:rsidR="00755A33" w:rsidRPr="00755A33" w:rsidRDefault="00755A33" w:rsidP="00755A33">
      <w:pPr>
        <w:pStyle w:val="SingleTxtG"/>
      </w:pPr>
      <w:r w:rsidRPr="00755A33">
        <w:t>164.</w:t>
      </w:r>
      <w:r w:rsidRPr="00755A33">
        <w:tab/>
      </w:r>
      <w:r w:rsidRPr="00755A33">
        <w:rPr>
          <w:bCs/>
        </w:rPr>
        <w:t>In 2017/18 government together with its implementing partner, FHR, launched a much received report Baseline Survey on Access, Awareness and Attitude to Rights including socio-economic rights. The survey was conducted across the country involving 24 000 households under the SEJA Programme. The Socio-Economic Justice for All (</w:t>
      </w:r>
      <w:r w:rsidR="00A10139">
        <w:rPr>
          <w:bCs/>
        </w:rPr>
        <w:t>“</w:t>
      </w:r>
      <w:r w:rsidRPr="00755A33">
        <w:rPr>
          <w:bCs/>
        </w:rPr>
        <w:t>SEJA</w:t>
      </w:r>
      <w:r w:rsidR="00A10139">
        <w:rPr>
          <w:bCs/>
        </w:rPr>
        <w:t>”</w:t>
      </w:r>
      <w:r w:rsidRPr="00755A33">
        <w:rPr>
          <w:bCs/>
        </w:rPr>
        <w:t>) Baseline Survey</w:t>
      </w:r>
      <w:r w:rsidR="00A10139">
        <w:rPr>
          <w:bCs/>
        </w:rPr>
        <w:t>’</w:t>
      </w:r>
      <w:r w:rsidRPr="00755A33">
        <w:rPr>
          <w:bCs/>
        </w:rPr>
        <w:t xml:space="preserve">s final sample consisted of 24 897 interviews and provides us with very useful information in order to assess where we stand on constitutional and human rights awareness. Respondents were asked if they had heard of the Constitution of South Africa and if they had heard of the Bill of Rights in Chapter 2 of the Constitution. Slightly more than half (51%) of respondents had heard of either. Male respondents were more likely (55%) than their female counterparts (47%) to have heard of either the Constitution or the Bill of Rights. With regards to the race of respondents, whites were the most likely (68%) to have heard of either, followed by Indian/Asian respondents (61%). While the majority (56%) of coloureds had heard of either the Constitution or the Bill of Rights, less than half (48%) of black African respondents had heard of either. What this tells us is that there is still an enormous task ahead of us in raising levels of constitutional and human rights awareness. </w:t>
      </w:r>
    </w:p>
    <w:p w14:paraId="4C04C65F" w14:textId="77777777" w:rsidR="00755A33" w:rsidRPr="00755A33" w:rsidRDefault="00755A33" w:rsidP="00755A33">
      <w:pPr>
        <w:pStyle w:val="SingleTxtG"/>
      </w:pPr>
      <w:r w:rsidRPr="00755A33">
        <w:t>165.</w:t>
      </w:r>
      <w:r w:rsidRPr="00755A33">
        <w:tab/>
        <w:t xml:space="preserve">In order to enhance human rights awareness and education in schools, government together with the University of Pretoria, the SAHRC and the FHR annually organises the National Schools Moot Court Competition (NSMCC). Learners from all schools in the country are invited to participate, first by submitting essays, after which the ten strongest teams are selected to oral provincial rounds. The finals are held in Johannesburg at the Constitutional Court where the teams present their case in front of judges of the Constitutional Court. </w:t>
      </w:r>
    </w:p>
    <w:p w14:paraId="559E277E" w14:textId="1FD4217F" w:rsidR="00D35EEF" w:rsidRPr="00755A33" w:rsidRDefault="00755A33" w:rsidP="00755A33">
      <w:pPr>
        <w:spacing w:before="240"/>
        <w:ind w:left="1134" w:right="1134"/>
        <w:jc w:val="center"/>
      </w:pPr>
      <w:r w:rsidRPr="00755A33">
        <w:rPr>
          <w:u w:val="single"/>
        </w:rPr>
        <w:tab/>
      </w:r>
      <w:r w:rsidRPr="00755A33">
        <w:rPr>
          <w:u w:val="single"/>
        </w:rPr>
        <w:tab/>
      </w:r>
      <w:r w:rsidR="005556EF">
        <w:rPr>
          <w:u w:val="single"/>
        </w:rPr>
        <w:tab/>
      </w:r>
      <w:r w:rsidRPr="00755A33">
        <w:rPr>
          <w:u w:val="single"/>
        </w:rPr>
        <w:tab/>
      </w:r>
    </w:p>
    <w:sectPr w:rsidR="00D35EEF" w:rsidRPr="00755A33" w:rsidSect="006C5DD3">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BFB2" w14:textId="77777777" w:rsidR="00D100F6" w:rsidRDefault="00D100F6"/>
  </w:endnote>
  <w:endnote w:type="continuationSeparator" w:id="0">
    <w:p w14:paraId="5EBD68F7" w14:textId="77777777" w:rsidR="00D100F6" w:rsidRDefault="00D100F6"/>
  </w:endnote>
  <w:endnote w:type="continuationNotice" w:id="1">
    <w:p w14:paraId="33A0C2CF" w14:textId="77777777" w:rsidR="00D100F6" w:rsidRDefault="00D10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5EC7" w14:textId="38064ADB" w:rsidR="00D100F6" w:rsidRDefault="00D100F6" w:rsidP="00755A33">
    <w:pPr>
      <w:tabs>
        <w:tab w:val="right" w:pos="9638"/>
      </w:tabs>
    </w:pPr>
    <w:r w:rsidRPr="00755A33">
      <w:rPr>
        <w:b/>
        <w:bCs/>
        <w:sz w:val="18"/>
      </w:rPr>
      <w:fldChar w:fldCharType="begin"/>
    </w:r>
    <w:r w:rsidRPr="00755A33">
      <w:rPr>
        <w:b/>
        <w:bCs/>
        <w:sz w:val="18"/>
      </w:rPr>
      <w:instrText xml:space="preserve"> PAGE  \* MERGEFORMAT </w:instrText>
    </w:r>
    <w:r w:rsidRPr="00755A33">
      <w:rPr>
        <w:b/>
        <w:bCs/>
        <w:sz w:val="18"/>
      </w:rPr>
      <w:fldChar w:fldCharType="separate"/>
    </w:r>
    <w:r w:rsidR="00EE55C6">
      <w:rPr>
        <w:b/>
        <w:bCs/>
        <w:noProof/>
        <w:sz w:val="18"/>
      </w:rPr>
      <w:t>20</w:t>
    </w:r>
    <w:r w:rsidRPr="00755A3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F6D1" w14:textId="10870B2D" w:rsidR="00D100F6" w:rsidRDefault="00D100F6" w:rsidP="00755A33">
    <w:pPr>
      <w:tabs>
        <w:tab w:val="right" w:pos="9638"/>
      </w:tabs>
    </w:pPr>
    <w:r>
      <w:tab/>
    </w:r>
    <w:r w:rsidRPr="00755A33">
      <w:rPr>
        <w:b/>
        <w:bCs/>
        <w:sz w:val="18"/>
      </w:rPr>
      <w:fldChar w:fldCharType="begin"/>
    </w:r>
    <w:r w:rsidRPr="00755A33">
      <w:rPr>
        <w:b/>
        <w:bCs/>
        <w:sz w:val="18"/>
      </w:rPr>
      <w:instrText xml:space="preserve"> PAGE  \* MERGEFORMAT </w:instrText>
    </w:r>
    <w:r w:rsidRPr="00755A33">
      <w:rPr>
        <w:b/>
        <w:bCs/>
        <w:sz w:val="18"/>
      </w:rPr>
      <w:fldChar w:fldCharType="separate"/>
    </w:r>
    <w:r w:rsidR="00EE55C6">
      <w:rPr>
        <w:b/>
        <w:bCs/>
        <w:noProof/>
        <w:sz w:val="18"/>
      </w:rPr>
      <w:t>19</w:t>
    </w:r>
    <w:r w:rsidRPr="00755A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9FB8" w14:textId="12F0B1AB" w:rsidR="00D100F6" w:rsidRDefault="00C41987" w:rsidP="00C41987">
    <w:pPr>
      <w:tabs>
        <w:tab w:val="right" w:pos="1020"/>
      </w:tabs>
    </w:pPr>
    <w:bookmarkStart w:id="0" w:name="_GoBack"/>
    <w:bookmarkEnd w:id="0"/>
    <w:r>
      <w:rPr>
        <w:noProof/>
        <w:lang w:val="en-US"/>
      </w:rPr>
      <w:drawing>
        <wp:anchor distT="0" distB="0" distL="114300" distR="114300" simplePos="0" relativeHeight="251659264" behindDoc="1" locked="1" layoutInCell="1" allowOverlap="1" wp14:anchorId="2FC993BC" wp14:editId="6335685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DC9B5A" w14:textId="552B721A" w:rsidR="00C41987" w:rsidRPr="00C41987" w:rsidRDefault="00C41987" w:rsidP="00C41987">
    <w:pPr>
      <w:tabs>
        <w:tab w:val="right" w:pos="1020"/>
      </w:tabs>
      <w:ind w:right="1134"/>
    </w:pPr>
    <w:r>
      <w:t>GE.21-11743(E)</w:t>
    </w:r>
    <w:r>
      <w:rPr>
        <w:noProof/>
      </w:rPr>
      <w:drawing>
        <wp:anchor distT="0" distB="0" distL="114300" distR="114300" simplePos="0" relativeHeight="251660288" behindDoc="0" locked="0" layoutInCell="1" allowOverlap="1" wp14:anchorId="5A385028" wp14:editId="7C514CF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EED2" w14:textId="77777777" w:rsidR="00D100F6" w:rsidRPr="000B175B" w:rsidRDefault="00D100F6" w:rsidP="000B175B">
      <w:pPr>
        <w:tabs>
          <w:tab w:val="right" w:pos="2155"/>
        </w:tabs>
        <w:spacing w:after="80"/>
        <w:ind w:left="680"/>
        <w:rPr>
          <w:u w:val="single"/>
        </w:rPr>
      </w:pPr>
      <w:r>
        <w:rPr>
          <w:u w:val="single"/>
        </w:rPr>
        <w:tab/>
      </w:r>
    </w:p>
  </w:footnote>
  <w:footnote w:type="continuationSeparator" w:id="0">
    <w:p w14:paraId="5B566ED2" w14:textId="77777777" w:rsidR="00D100F6" w:rsidRPr="00FC68B7" w:rsidRDefault="00D100F6" w:rsidP="00FC68B7">
      <w:pPr>
        <w:tabs>
          <w:tab w:val="left" w:pos="2155"/>
        </w:tabs>
        <w:spacing w:after="80"/>
        <w:ind w:left="680"/>
        <w:rPr>
          <w:u w:val="single"/>
        </w:rPr>
      </w:pPr>
      <w:r>
        <w:rPr>
          <w:u w:val="single"/>
        </w:rPr>
        <w:tab/>
      </w:r>
    </w:p>
  </w:footnote>
  <w:footnote w:type="continuationNotice" w:id="1">
    <w:p w14:paraId="269AC977" w14:textId="77777777" w:rsidR="00D100F6" w:rsidRDefault="00D100F6"/>
  </w:footnote>
  <w:footnote w:id="2">
    <w:p w14:paraId="27465F67" w14:textId="77777777" w:rsidR="00D100F6" w:rsidRPr="00FA6DFA" w:rsidRDefault="00D100F6" w:rsidP="00755A33">
      <w:pPr>
        <w:pStyle w:val="FootnoteText"/>
      </w:pPr>
      <w:r>
        <w:tab/>
      </w:r>
      <w:r w:rsidRPr="00FA6DFA">
        <w:rPr>
          <w:sz w:val="20"/>
        </w:rPr>
        <w:t>*</w:t>
      </w:r>
      <w:r>
        <w:rPr>
          <w:sz w:val="20"/>
        </w:rPr>
        <w:tab/>
      </w:r>
      <w:r w:rsidRPr="00C90DF4">
        <w:t>The present document is being issued without formal editing.</w:t>
      </w:r>
    </w:p>
  </w:footnote>
  <w:footnote w:id="3">
    <w:p w14:paraId="51C6B57A" w14:textId="77777777" w:rsidR="00D100F6" w:rsidRPr="0089295D" w:rsidRDefault="00D100F6" w:rsidP="00755A33">
      <w:pPr>
        <w:pStyle w:val="FootnoteText"/>
      </w:pPr>
      <w:r>
        <w:tab/>
      </w:r>
      <w:r w:rsidRPr="00A10139">
        <w:rPr>
          <w:rStyle w:val="FootnoteReference"/>
        </w:rPr>
        <w:footnoteRef/>
      </w:r>
      <w:r w:rsidRPr="00A10139">
        <w:rPr>
          <w:rStyle w:val="FootnoteReference"/>
        </w:rPr>
        <w:t xml:space="preserve"> </w:t>
      </w:r>
      <w:r>
        <w:tab/>
      </w:r>
      <w:r w:rsidRPr="0089295D">
        <w:t>Mid-year population estimates, 20</w:t>
      </w:r>
      <w:r>
        <w:t>18</w:t>
      </w:r>
      <w:r w:rsidRPr="0089295D">
        <w:t>, Statistics South Africa, Statistical Re</w:t>
      </w:r>
      <w:r>
        <w:t>lease P0302, released July 2018.</w:t>
      </w:r>
    </w:p>
  </w:footnote>
  <w:footnote w:id="4">
    <w:p w14:paraId="4F2CF8F6"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89295D">
        <w:t>See note 1</w:t>
      </w:r>
      <w:r>
        <w:t>.</w:t>
      </w:r>
    </w:p>
  </w:footnote>
  <w:footnote w:id="5">
    <w:p w14:paraId="0B57E7F0" w14:textId="77777777" w:rsidR="00D100F6" w:rsidRPr="00FC3364" w:rsidRDefault="00D100F6" w:rsidP="00755A33">
      <w:pPr>
        <w:pStyle w:val="FootnoteText"/>
      </w:pPr>
      <w:r>
        <w:tab/>
      </w:r>
      <w:r w:rsidRPr="00A10139">
        <w:rPr>
          <w:rStyle w:val="FootnoteReference"/>
        </w:rPr>
        <w:footnoteRef/>
      </w:r>
      <w:r w:rsidRPr="00A10139">
        <w:rPr>
          <w:rStyle w:val="FootnoteReference"/>
        </w:rPr>
        <w:t xml:space="preserve"> </w:t>
      </w:r>
      <w:r>
        <w:tab/>
      </w:r>
      <w:r w:rsidRPr="00FC3364">
        <w:t>See note 1</w:t>
      </w:r>
      <w:r>
        <w:t>.</w:t>
      </w:r>
    </w:p>
  </w:footnote>
  <w:footnote w:id="6">
    <w:p w14:paraId="46698B40" w14:textId="77777777" w:rsidR="00D100F6" w:rsidRPr="002D265D" w:rsidRDefault="00D100F6" w:rsidP="00755A33">
      <w:pPr>
        <w:pStyle w:val="FootnoteText"/>
      </w:pPr>
      <w:r>
        <w:tab/>
      </w:r>
      <w:r w:rsidRPr="00A10139">
        <w:rPr>
          <w:rStyle w:val="FootnoteReference"/>
        </w:rPr>
        <w:footnoteRef/>
      </w:r>
      <w:r w:rsidRPr="00A10139">
        <w:rPr>
          <w:rStyle w:val="FootnoteReference"/>
        </w:rPr>
        <w:t xml:space="preserve"> </w:t>
      </w:r>
      <w:r>
        <w:tab/>
      </w:r>
      <w:r w:rsidRPr="002D265D">
        <w:t>Act 55 of 1998</w:t>
      </w:r>
      <w:r>
        <w:t>.</w:t>
      </w:r>
    </w:p>
  </w:footnote>
  <w:footnote w:id="7">
    <w:p w14:paraId="5A0FDE68" w14:textId="77777777" w:rsidR="00D100F6" w:rsidRPr="002D265D" w:rsidRDefault="00D100F6" w:rsidP="00755A33">
      <w:pPr>
        <w:pStyle w:val="FootnoteText"/>
      </w:pPr>
      <w:r>
        <w:tab/>
      </w:r>
      <w:r w:rsidRPr="00A10139">
        <w:rPr>
          <w:rStyle w:val="FootnoteReference"/>
        </w:rPr>
        <w:footnoteRef/>
      </w:r>
      <w:r w:rsidRPr="00A10139">
        <w:rPr>
          <w:rStyle w:val="FootnoteReference"/>
        </w:rPr>
        <w:t xml:space="preserve"> </w:t>
      </w:r>
      <w:r>
        <w:tab/>
      </w:r>
      <w:r w:rsidRPr="002D265D">
        <w:t>See note 1</w:t>
      </w:r>
      <w:r>
        <w:t>.</w:t>
      </w:r>
    </w:p>
  </w:footnote>
  <w:footnote w:id="8">
    <w:p w14:paraId="2DD4128D" w14:textId="77777777" w:rsidR="00D100F6" w:rsidRPr="002D265D" w:rsidRDefault="00D100F6" w:rsidP="00755A33">
      <w:pPr>
        <w:pStyle w:val="FootnoteText"/>
      </w:pPr>
      <w:r>
        <w:tab/>
      </w:r>
      <w:r w:rsidRPr="00A10139">
        <w:rPr>
          <w:rStyle w:val="FootnoteReference"/>
        </w:rPr>
        <w:footnoteRef/>
      </w:r>
      <w:r w:rsidRPr="00A10139">
        <w:rPr>
          <w:rStyle w:val="FootnoteReference"/>
        </w:rPr>
        <w:t xml:space="preserve"> </w:t>
      </w:r>
      <w:r>
        <w:tab/>
      </w:r>
      <w:r w:rsidRPr="002D265D">
        <w:t>Sustainable Development Goal</w:t>
      </w:r>
      <w:r>
        <w:t>s: Baseline Report 2017, Statistics SA.</w:t>
      </w:r>
    </w:p>
  </w:footnote>
  <w:footnote w:id="9">
    <w:p w14:paraId="3BD86BBD" w14:textId="77777777" w:rsidR="00D100F6" w:rsidRPr="002D265D" w:rsidRDefault="00D100F6" w:rsidP="00755A33">
      <w:pPr>
        <w:pStyle w:val="FootnoteText"/>
      </w:pPr>
      <w:r>
        <w:tab/>
      </w:r>
      <w:r w:rsidRPr="00A10139">
        <w:rPr>
          <w:rStyle w:val="FootnoteReference"/>
        </w:rPr>
        <w:footnoteRef/>
      </w:r>
      <w:r w:rsidRPr="00A10139">
        <w:rPr>
          <w:rStyle w:val="FootnoteReference"/>
        </w:rPr>
        <w:t xml:space="preserve"> </w:t>
      </w:r>
      <w:r>
        <w:tab/>
      </w:r>
      <w:r w:rsidRPr="002D265D">
        <w:t>Living Conditions of Households in South Africa, An analysis of household expenditure and income data using the LCS 2014/2015, Statistical Release P0310, released 27 January 2017</w:t>
      </w:r>
      <w:r>
        <w:t>.</w:t>
      </w:r>
    </w:p>
  </w:footnote>
  <w:footnote w:id="10">
    <w:p w14:paraId="78A9F431"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2D265D">
        <w:t>South Africa Demographic and Health Survey 2016: Key Indicator Report, Statistics South Africa</w:t>
      </w:r>
      <w:r>
        <w:t>.</w:t>
      </w:r>
    </w:p>
  </w:footnote>
  <w:footnote w:id="11">
    <w:p w14:paraId="2B0A0765" w14:textId="77777777" w:rsidR="00D100F6" w:rsidRPr="00E57BC3" w:rsidRDefault="00D100F6" w:rsidP="00755A33">
      <w:pPr>
        <w:pStyle w:val="FootnoteText"/>
      </w:pPr>
      <w:r>
        <w:tab/>
      </w:r>
      <w:r w:rsidRPr="00A10139">
        <w:rPr>
          <w:rStyle w:val="FootnoteReference"/>
        </w:rPr>
        <w:footnoteRef/>
      </w:r>
      <w:r w:rsidRPr="00A10139">
        <w:rPr>
          <w:rStyle w:val="FootnoteReference"/>
        </w:rPr>
        <w:t xml:space="preserve"> </w:t>
      </w:r>
      <w:r>
        <w:tab/>
      </w:r>
      <w:r w:rsidRPr="00E57BC3">
        <w:t>Mortality and causes of death in South Africa, 2016, Statistical Release P0309.3, March 2018</w:t>
      </w:r>
      <w:r>
        <w:t>.</w:t>
      </w:r>
    </w:p>
  </w:footnote>
  <w:footnote w:id="12">
    <w:p w14:paraId="3ACA7074" w14:textId="77777777" w:rsidR="00D100F6" w:rsidRPr="003256D3" w:rsidRDefault="00D100F6" w:rsidP="00755A33">
      <w:pPr>
        <w:pStyle w:val="FootnoteText"/>
        <w:rPr>
          <w:lang w:eastAsia="en-GB"/>
        </w:rPr>
      </w:pPr>
      <w:r>
        <w:tab/>
      </w:r>
      <w:r w:rsidRPr="00A10139">
        <w:rPr>
          <w:rStyle w:val="FootnoteReference"/>
        </w:rPr>
        <w:footnoteRef/>
      </w:r>
      <w:r w:rsidRPr="00A10139">
        <w:rPr>
          <w:rStyle w:val="FootnoteReference"/>
        </w:rPr>
        <w:t xml:space="preserve"> </w:t>
      </w:r>
      <w:r>
        <w:tab/>
      </w:r>
      <w:r w:rsidRPr="003256D3">
        <w:t>Mid-year population estimates, 2017, Statistics South Africa, Statistical Release P0302,</w:t>
      </w:r>
      <w:r>
        <w:t xml:space="preserve"> </w:t>
      </w:r>
      <w:r w:rsidRPr="003256D3">
        <w:t>released July 2017</w:t>
      </w:r>
      <w:r>
        <w:t>.</w:t>
      </w:r>
    </w:p>
  </w:footnote>
  <w:footnote w:id="13">
    <w:p w14:paraId="0348E5EA" w14:textId="77777777" w:rsidR="00D100F6" w:rsidRPr="00340D5C" w:rsidRDefault="00D100F6" w:rsidP="00755A33">
      <w:pPr>
        <w:pStyle w:val="FootnoteText"/>
      </w:pPr>
      <w:r>
        <w:tab/>
      </w:r>
      <w:r w:rsidRPr="00A10139">
        <w:rPr>
          <w:rStyle w:val="FootnoteReference"/>
        </w:rPr>
        <w:footnoteRef/>
      </w:r>
      <w:r w:rsidRPr="00A10139">
        <w:rPr>
          <w:rStyle w:val="FootnoteReference"/>
        </w:rPr>
        <w:t xml:space="preserve"> </w:t>
      </w:r>
      <w:r>
        <w:tab/>
      </w:r>
      <w:r w:rsidRPr="00340D5C">
        <w:t>See note 10</w:t>
      </w:r>
      <w:r>
        <w:t>.</w:t>
      </w:r>
    </w:p>
  </w:footnote>
  <w:footnote w:id="14">
    <w:p w14:paraId="1EA8F855" w14:textId="77777777" w:rsidR="00D100F6" w:rsidRPr="00E57BC3" w:rsidRDefault="00D100F6" w:rsidP="00755A33">
      <w:pPr>
        <w:pStyle w:val="FootnoteText"/>
      </w:pPr>
      <w:r>
        <w:tab/>
      </w:r>
      <w:r w:rsidRPr="00A10139">
        <w:rPr>
          <w:rStyle w:val="FootnoteReference"/>
        </w:rPr>
        <w:footnoteRef/>
      </w:r>
      <w:r w:rsidRPr="00A10139">
        <w:rPr>
          <w:rStyle w:val="FootnoteReference"/>
        </w:rPr>
        <w:t xml:space="preserve"> </w:t>
      </w:r>
      <w:r>
        <w:tab/>
        <w:t>See note 9.</w:t>
      </w:r>
    </w:p>
  </w:footnote>
  <w:footnote w:id="15">
    <w:p w14:paraId="534BA2CE" w14:textId="77777777" w:rsidR="00D100F6" w:rsidRPr="006A259A" w:rsidRDefault="00D100F6" w:rsidP="00755A33">
      <w:pPr>
        <w:pStyle w:val="FootnoteText"/>
      </w:pPr>
      <w:r>
        <w:tab/>
      </w:r>
      <w:r w:rsidRPr="00A10139">
        <w:rPr>
          <w:rStyle w:val="FootnoteReference"/>
        </w:rPr>
        <w:footnoteRef/>
      </w:r>
      <w:r w:rsidRPr="00A10139">
        <w:rPr>
          <w:rStyle w:val="FootnoteReference"/>
        </w:rPr>
        <w:t xml:space="preserve"> </w:t>
      </w:r>
      <w:r>
        <w:tab/>
      </w:r>
      <w:r w:rsidRPr="006A259A">
        <w:t>See note 10</w:t>
      </w:r>
      <w:r>
        <w:t>.</w:t>
      </w:r>
    </w:p>
  </w:footnote>
  <w:footnote w:id="16">
    <w:p w14:paraId="17B1A616" w14:textId="77777777" w:rsidR="00D100F6" w:rsidRPr="00EB6089" w:rsidRDefault="00D100F6" w:rsidP="00755A33">
      <w:pPr>
        <w:pStyle w:val="FootnoteText"/>
      </w:pPr>
      <w:r>
        <w:tab/>
      </w:r>
      <w:r w:rsidRPr="00A10139">
        <w:rPr>
          <w:rStyle w:val="FootnoteReference"/>
        </w:rPr>
        <w:footnoteRef/>
      </w:r>
      <w:r w:rsidRPr="00A10139">
        <w:rPr>
          <w:rStyle w:val="FootnoteReference"/>
        </w:rPr>
        <w:t xml:space="preserve"> </w:t>
      </w:r>
      <w:r>
        <w:tab/>
      </w:r>
      <w:r w:rsidRPr="00EB6089">
        <w:t>General Household Survey, Statistics SA, Statistical Release, P0318, released June 2018</w:t>
      </w:r>
      <w:r>
        <w:t>.</w:t>
      </w:r>
    </w:p>
  </w:footnote>
  <w:footnote w:id="17">
    <w:p w14:paraId="153D4707" w14:textId="77777777" w:rsidR="00D100F6" w:rsidRPr="00EB6089" w:rsidRDefault="00D100F6" w:rsidP="00755A33">
      <w:pPr>
        <w:pStyle w:val="FootnoteText"/>
      </w:pPr>
      <w:r>
        <w:tab/>
      </w:r>
      <w:r w:rsidRPr="00A10139">
        <w:rPr>
          <w:rStyle w:val="FootnoteReference"/>
        </w:rPr>
        <w:footnoteRef/>
      </w:r>
      <w:r w:rsidRPr="00A10139">
        <w:rPr>
          <w:rStyle w:val="FootnoteReference"/>
        </w:rPr>
        <w:t xml:space="preserve"> </w:t>
      </w:r>
      <w:r>
        <w:tab/>
      </w:r>
      <w:r w:rsidRPr="00EB6089">
        <w:rPr>
          <w:bCs/>
        </w:rPr>
        <w:t>Survey of Activities of Young People, 2015, Statistics SA, Statistical Release, P0212, released March 2017</w:t>
      </w:r>
      <w:r>
        <w:rPr>
          <w:bCs/>
        </w:rPr>
        <w:t>.</w:t>
      </w:r>
      <w:r w:rsidRPr="00EB6089">
        <w:rPr>
          <w:bCs/>
        </w:rPr>
        <w:t xml:space="preserve"> </w:t>
      </w:r>
    </w:p>
  </w:footnote>
  <w:footnote w:id="18">
    <w:p w14:paraId="6ADA9163" w14:textId="77777777" w:rsidR="00D100F6" w:rsidRPr="00EB6089" w:rsidRDefault="00D100F6" w:rsidP="00755A33">
      <w:pPr>
        <w:pStyle w:val="FootnoteText"/>
      </w:pPr>
      <w:r>
        <w:tab/>
      </w:r>
      <w:r w:rsidRPr="00A10139">
        <w:rPr>
          <w:rStyle w:val="FootnoteReference"/>
        </w:rPr>
        <w:footnoteRef/>
      </w:r>
      <w:r w:rsidRPr="00A10139">
        <w:rPr>
          <w:rStyle w:val="FootnoteReference"/>
        </w:rPr>
        <w:t xml:space="preserve"> </w:t>
      </w:r>
      <w:r>
        <w:tab/>
      </w:r>
      <w:r w:rsidRPr="00EB6089">
        <w:t>Act 108 of 1996</w:t>
      </w:r>
      <w:r>
        <w:t>.</w:t>
      </w:r>
    </w:p>
  </w:footnote>
  <w:footnote w:id="19">
    <w:p w14:paraId="5E08657E" w14:textId="77777777" w:rsidR="00D100F6" w:rsidRPr="00EB6089" w:rsidRDefault="00D100F6" w:rsidP="00755A33">
      <w:pPr>
        <w:pStyle w:val="FootnoteText"/>
      </w:pPr>
      <w:r>
        <w:tab/>
      </w:r>
      <w:r w:rsidRPr="00A10139">
        <w:rPr>
          <w:rStyle w:val="FootnoteReference"/>
        </w:rPr>
        <w:footnoteRef/>
      </w:r>
      <w:r w:rsidRPr="00A10139">
        <w:rPr>
          <w:rStyle w:val="FootnoteReference"/>
        </w:rPr>
        <w:t xml:space="preserve"> </w:t>
      </w:r>
      <w:r>
        <w:tab/>
      </w:r>
      <w:r w:rsidRPr="00EB6089">
        <w:t>Education Series Volume III Education Enrolm</w:t>
      </w:r>
      <w:r>
        <w:t xml:space="preserve">ent and Achievement, 2016, Statistics </w:t>
      </w:r>
      <w:r w:rsidRPr="00EB6089">
        <w:t>SA Report 92-01-03</w:t>
      </w:r>
      <w:r>
        <w:t>.</w:t>
      </w:r>
    </w:p>
  </w:footnote>
  <w:footnote w:id="20">
    <w:p w14:paraId="032A8D96" w14:textId="1C7FDA89" w:rsidR="00D100F6" w:rsidRPr="00EB6089" w:rsidRDefault="00D100F6" w:rsidP="00755A33">
      <w:pPr>
        <w:pStyle w:val="FootnoteText"/>
        <w:rPr>
          <w:i/>
        </w:rPr>
      </w:pPr>
      <w:r>
        <w:tab/>
      </w:r>
      <w:r w:rsidRPr="00A10139">
        <w:rPr>
          <w:rStyle w:val="FootnoteReference"/>
        </w:rPr>
        <w:footnoteRef/>
      </w:r>
      <w:r w:rsidRPr="00A10139">
        <w:rPr>
          <w:rStyle w:val="FootnoteReference"/>
        </w:rPr>
        <w:t xml:space="preserve"> </w:t>
      </w:r>
      <w:r>
        <w:tab/>
      </w:r>
      <w:r w:rsidRPr="00EB6089">
        <w:rPr>
          <w:bCs/>
        </w:rPr>
        <w:t xml:space="preserve">Just over a fifth (21,8%) of premature school leavers in this age group mention </w:t>
      </w:r>
      <w:r>
        <w:rPr>
          <w:bCs/>
        </w:rPr>
        <w:t>‘</w:t>
      </w:r>
      <w:r w:rsidRPr="00EB6089">
        <w:rPr>
          <w:bCs/>
        </w:rPr>
        <w:t>a lack of money</w:t>
      </w:r>
      <w:r>
        <w:rPr>
          <w:bCs/>
        </w:rPr>
        <w:t>’</w:t>
      </w:r>
      <w:r w:rsidRPr="00EB6089">
        <w:rPr>
          <w:bCs/>
        </w:rPr>
        <w:t xml:space="preserve"> as the reason for not studying, while 18,9% reportedly fell out due to poor academic performance. Although 9,7% of individuals left their studies as a result of family commitments (i.e. getting married, minding children and pregnancy), it is noticeable that a larger percentage of females than males offered this as a reason (18,5% compared to 0,4%). Whilst this observation is accurate, the data also suggest that the </w:t>
      </w:r>
      <w:r>
        <w:rPr>
          <w:bCs/>
        </w:rPr>
        <w:t>‘</w:t>
      </w:r>
      <w:r w:rsidRPr="00EB6089">
        <w:rPr>
          <w:bCs/>
        </w:rPr>
        <w:t>No fee</w:t>
      </w:r>
      <w:r>
        <w:rPr>
          <w:bCs/>
        </w:rPr>
        <w:t>’</w:t>
      </w:r>
      <w:r w:rsidRPr="00EB6089">
        <w:rPr>
          <w:bCs/>
        </w:rPr>
        <w:t xml:space="preserve"> school system and other funding initiatives are beginning to show improved results. </w:t>
      </w:r>
      <w:r w:rsidRPr="00EB6089">
        <w:rPr>
          <w:bCs/>
          <w:i/>
        </w:rPr>
        <w:t>See note 17.</w:t>
      </w:r>
    </w:p>
  </w:footnote>
  <w:footnote w:id="21">
    <w:p w14:paraId="12865BCF"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EB6089">
        <w:rPr>
          <w:bCs/>
        </w:rPr>
        <w:t xml:space="preserve">Only 3,4% of black Africans aged 18 to 29 years were studying as opposed to 13,8% of Indian/Asian individuals and 18% of the white population in this age group. Only 3,5% of the coloured population was studying during 2017. </w:t>
      </w:r>
    </w:p>
  </w:footnote>
  <w:footnote w:id="22">
    <w:p w14:paraId="477CBD0A" w14:textId="77777777" w:rsidR="00D100F6" w:rsidRPr="0033320B" w:rsidRDefault="00D100F6" w:rsidP="00755A33">
      <w:pPr>
        <w:pStyle w:val="FootnoteText"/>
      </w:pPr>
      <w:r>
        <w:tab/>
      </w:r>
      <w:r w:rsidRPr="00A10139">
        <w:rPr>
          <w:rStyle w:val="FootnoteReference"/>
        </w:rPr>
        <w:footnoteRef/>
      </w:r>
      <w:r w:rsidRPr="00A10139">
        <w:rPr>
          <w:rStyle w:val="FootnoteReference"/>
        </w:rPr>
        <w:t xml:space="preserve"> </w:t>
      </w:r>
      <w:r>
        <w:tab/>
      </w:r>
      <w:r w:rsidRPr="0033320B">
        <w:t>Financial statistics of national government 2016/2017, Statistics SA, Statistical Release P9119.3, released June 2018</w:t>
      </w:r>
      <w:r>
        <w:t>.</w:t>
      </w:r>
    </w:p>
  </w:footnote>
  <w:footnote w:id="23">
    <w:p w14:paraId="176CF2E4" w14:textId="77777777" w:rsidR="00D100F6" w:rsidRPr="009C4D57" w:rsidRDefault="00D100F6" w:rsidP="00755A33">
      <w:pPr>
        <w:pStyle w:val="FootnoteText"/>
        <w:rPr>
          <w:b/>
          <w:bCs/>
        </w:rPr>
      </w:pPr>
      <w:r>
        <w:tab/>
      </w:r>
      <w:r w:rsidRPr="00A10139">
        <w:rPr>
          <w:rStyle w:val="FootnoteReference"/>
        </w:rPr>
        <w:footnoteRef/>
      </w:r>
      <w:r w:rsidRPr="00A10139">
        <w:rPr>
          <w:rStyle w:val="FootnoteReference"/>
        </w:rPr>
        <w:t xml:space="preserve"> </w:t>
      </w:r>
      <w:r>
        <w:tab/>
      </w:r>
      <w:r w:rsidRPr="009C4D57">
        <w:t xml:space="preserve">Sulla, Victor; Zikhali, Precious. 2018. </w:t>
      </w:r>
      <w:r w:rsidRPr="009C4D57">
        <w:rPr>
          <w:i/>
          <w:iCs/>
        </w:rPr>
        <w:t>Overcoming Poverty and Inequality in South Africa: An Assessment of Drivers, Constraints and Opportunities (English)</w:t>
      </w:r>
      <w:r w:rsidRPr="009C4D57">
        <w:t>. Washington, D.C.: World Bank Group. http://documents.worldbank.org/curated/en/530481521735906534/Overcoming-Poverty-and-Inequality-in-South-Africa-An-Assessment-of-Drivers-Constraints-and-Opportunities</w:t>
      </w:r>
      <w:r>
        <w:t>.</w:t>
      </w:r>
    </w:p>
  </w:footnote>
  <w:footnote w:id="24">
    <w:p w14:paraId="49AEC887" w14:textId="77777777" w:rsidR="00D100F6" w:rsidRPr="009C4D57" w:rsidRDefault="00D100F6" w:rsidP="00755A33">
      <w:pPr>
        <w:pStyle w:val="FootnoteText"/>
      </w:pPr>
      <w:r>
        <w:tab/>
      </w:r>
      <w:r w:rsidRPr="00A10139">
        <w:rPr>
          <w:rStyle w:val="FootnoteReference"/>
        </w:rPr>
        <w:footnoteRef/>
      </w:r>
      <w:r w:rsidRPr="00A10139">
        <w:rPr>
          <w:rStyle w:val="FootnoteReference"/>
        </w:rPr>
        <w:t xml:space="preserve"> </w:t>
      </w:r>
      <w:r>
        <w:tab/>
      </w:r>
      <w:r w:rsidRPr="00660AD6">
        <w:rPr>
          <w:bCs/>
          <w:iCs/>
        </w:rPr>
        <w:t>Poverty Trends in South Africa: An examination of absolute poverty between 2006 and 2015 report,</w:t>
      </w:r>
      <w:r w:rsidRPr="009C4D57">
        <w:rPr>
          <w:bCs/>
        </w:rPr>
        <w:t xml:space="preserve"> released by Statistics South Africa, August 2017</w:t>
      </w:r>
      <w:r>
        <w:rPr>
          <w:bCs/>
        </w:rPr>
        <w:t>.</w:t>
      </w:r>
    </w:p>
  </w:footnote>
  <w:footnote w:id="25">
    <w:p w14:paraId="514FC99E" w14:textId="77777777" w:rsidR="00D100F6" w:rsidRPr="009C4D57" w:rsidRDefault="00D100F6" w:rsidP="00755A33">
      <w:pPr>
        <w:pStyle w:val="FootnoteText"/>
      </w:pPr>
      <w:r>
        <w:tab/>
      </w:r>
      <w:r w:rsidRPr="00A10139">
        <w:rPr>
          <w:rStyle w:val="FootnoteReference"/>
        </w:rPr>
        <w:footnoteRef/>
      </w:r>
      <w:r w:rsidRPr="00A10139">
        <w:rPr>
          <w:rStyle w:val="FootnoteReference"/>
        </w:rPr>
        <w:t xml:space="preserve"> </w:t>
      </w:r>
      <w:r>
        <w:tab/>
      </w:r>
      <w:r w:rsidRPr="009C4D57">
        <w:t>Quarterly Labour Force Surveys, released by Statistics SA</w:t>
      </w:r>
      <w:r>
        <w:t>.</w:t>
      </w:r>
    </w:p>
  </w:footnote>
  <w:footnote w:id="26">
    <w:p w14:paraId="7CF6A5C9" w14:textId="77777777" w:rsidR="00D100F6" w:rsidRPr="00623AE4" w:rsidRDefault="00D100F6" w:rsidP="00755A33">
      <w:pPr>
        <w:pStyle w:val="FootnoteText"/>
      </w:pPr>
      <w:r>
        <w:tab/>
      </w:r>
      <w:r w:rsidRPr="00A10139">
        <w:rPr>
          <w:rStyle w:val="FootnoteReference"/>
        </w:rPr>
        <w:footnoteRef/>
      </w:r>
      <w:r w:rsidRPr="00A10139">
        <w:rPr>
          <w:rStyle w:val="FootnoteReference"/>
        </w:rPr>
        <w:t xml:space="preserve"> </w:t>
      </w:r>
      <w:r>
        <w:tab/>
        <w:t xml:space="preserve">Act </w:t>
      </w:r>
      <w:r w:rsidRPr="00623AE4">
        <w:t>13 of 2004</w:t>
      </w:r>
      <w:r>
        <w:t>.</w:t>
      </w:r>
    </w:p>
  </w:footnote>
  <w:footnote w:id="27">
    <w:p w14:paraId="1D4305BC" w14:textId="77777777" w:rsidR="00D100F6" w:rsidRPr="00623AE4" w:rsidRDefault="00D100F6" w:rsidP="00755A33">
      <w:pPr>
        <w:pStyle w:val="FootnoteText"/>
      </w:pPr>
      <w:r>
        <w:tab/>
      </w:r>
      <w:r w:rsidRPr="00A10139">
        <w:rPr>
          <w:rStyle w:val="FootnoteReference"/>
        </w:rPr>
        <w:footnoteRef/>
      </w:r>
      <w:r w:rsidRPr="00A10139">
        <w:rPr>
          <w:rStyle w:val="FootnoteReference"/>
        </w:rPr>
        <w:t xml:space="preserve"> </w:t>
      </w:r>
      <w:r>
        <w:tab/>
        <w:t>Act</w:t>
      </w:r>
      <w:r w:rsidRPr="00623AE4">
        <w:t xml:space="preserve"> 9 of 2004</w:t>
      </w:r>
      <w:r>
        <w:t>.</w:t>
      </w:r>
    </w:p>
  </w:footnote>
  <w:footnote w:id="28">
    <w:p w14:paraId="2F3FBE90" w14:textId="77777777" w:rsidR="00D100F6" w:rsidRPr="00623AE4" w:rsidRDefault="00D100F6" w:rsidP="00755A33">
      <w:pPr>
        <w:pStyle w:val="FootnoteText"/>
      </w:pPr>
      <w:r>
        <w:tab/>
      </w:r>
      <w:r w:rsidRPr="00A10139">
        <w:rPr>
          <w:rStyle w:val="FootnoteReference"/>
        </w:rPr>
        <w:footnoteRef/>
      </w:r>
      <w:r w:rsidRPr="00A10139">
        <w:rPr>
          <w:rStyle w:val="FootnoteReference"/>
        </w:rPr>
        <w:t xml:space="preserve"> </w:t>
      </w:r>
      <w:r>
        <w:tab/>
      </w:r>
      <w:r w:rsidRPr="00623AE4">
        <w:t>The principle aim of the Act is to provide for the establishment of the South African Social Security Agency as an agent for the administration and payment of social assistance; to provide for the prospective administration and payment of social security by the Agency and the provision of services related thereto. Social assistance in South Africa is fundamental</w:t>
      </w:r>
      <w:r>
        <w:t xml:space="preserve">ly designed to assist children, </w:t>
      </w:r>
      <w:r w:rsidRPr="00623AE4">
        <w:t>disabled individuals and older persons and it can therefore be expected that significant proportions of grant beneficiaries would be found amongst children and older people.</w:t>
      </w:r>
    </w:p>
  </w:footnote>
  <w:footnote w:id="29">
    <w:p w14:paraId="3B7E55CE" w14:textId="4ECBE0BB" w:rsidR="00D100F6" w:rsidRPr="00EC12EA" w:rsidRDefault="00D100F6" w:rsidP="00755A33">
      <w:pPr>
        <w:pStyle w:val="FootnoteText"/>
      </w:pPr>
      <w:r>
        <w:tab/>
      </w:r>
      <w:r w:rsidRPr="00A10139">
        <w:rPr>
          <w:rStyle w:val="FootnoteReference"/>
        </w:rPr>
        <w:footnoteRef/>
      </w:r>
      <w:r w:rsidRPr="00A10139">
        <w:rPr>
          <w:rStyle w:val="FootnoteReference"/>
        </w:rPr>
        <w:t xml:space="preserve"> </w:t>
      </w:r>
      <w:r>
        <w:tab/>
      </w:r>
      <w:r w:rsidRPr="00EC12EA">
        <w:t>Information supplied by the Department of Social Development and set out in South Africa</w:t>
      </w:r>
      <w:r>
        <w:t>’</w:t>
      </w:r>
      <w:r w:rsidRPr="00EC12EA">
        <w:t>s List of Issues to the ICESCR, 2018</w:t>
      </w:r>
      <w:r>
        <w:t>.</w:t>
      </w:r>
    </w:p>
  </w:footnote>
  <w:footnote w:id="30">
    <w:p w14:paraId="78AEA237" w14:textId="67B8C54D" w:rsidR="00D100F6" w:rsidRPr="00513357" w:rsidRDefault="00D100F6" w:rsidP="00755A33">
      <w:pPr>
        <w:pStyle w:val="FootnoteText"/>
      </w:pPr>
      <w:r>
        <w:tab/>
      </w:r>
      <w:r w:rsidRPr="00A10139">
        <w:rPr>
          <w:rStyle w:val="FootnoteReference"/>
        </w:rPr>
        <w:footnoteRef/>
      </w:r>
      <w:r w:rsidRPr="00A10139">
        <w:rPr>
          <w:rStyle w:val="FootnoteReference"/>
        </w:rPr>
        <w:t xml:space="preserve"> </w:t>
      </w:r>
      <w:r>
        <w:tab/>
      </w:r>
      <w:r w:rsidRPr="00513357">
        <w:t>Living Conditions of Households in South Africa, An analysis of household expenditure and income data using the LCS 2014/2015, Statistical Release P0310, released 27 January 2017</w:t>
      </w:r>
      <w:r w:rsidR="00BD1077">
        <w:t>.</w:t>
      </w:r>
    </w:p>
  </w:footnote>
  <w:footnote w:id="31">
    <w:p w14:paraId="5E9204C6" w14:textId="77777777" w:rsidR="00D100F6" w:rsidRPr="00513357" w:rsidRDefault="00D100F6" w:rsidP="00755A33">
      <w:pPr>
        <w:pStyle w:val="FootnoteText"/>
      </w:pPr>
      <w:r>
        <w:tab/>
      </w:r>
      <w:r w:rsidRPr="00A10139">
        <w:rPr>
          <w:rStyle w:val="FootnoteReference"/>
        </w:rPr>
        <w:footnoteRef/>
      </w:r>
      <w:r w:rsidRPr="00A10139">
        <w:rPr>
          <w:rStyle w:val="FootnoteReference"/>
        </w:rPr>
        <w:t xml:space="preserve"> </w:t>
      </w:r>
      <w:r>
        <w:tab/>
        <w:t>See note 28.</w:t>
      </w:r>
    </w:p>
  </w:footnote>
  <w:footnote w:id="32">
    <w:p w14:paraId="22CE163E" w14:textId="77777777" w:rsidR="00D100F6" w:rsidRPr="00513357" w:rsidRDefault="00D100F6" w:rsidP="00755A33">
      <w:pPr>
        <w:pStyle w:val="FootnoteText"/>
      </w:pPr>
      <w:r>
        <w:tab/>
      </w:r>
      <w:r w:rsidRPr="00A10139">
        <w:rPr>
          <w:rStyle w:val="FootnoteReference"/>
        </w:rPr>
        <w:footnoteRef/>
      </w:r>
      <w:r w:rsidRPr="00A10139">
        <w:rPr>
          <w:rStyle w:val="FootnoteReference"/>
        </w:rPr>
        <w:t xml:space="preserve"> </w:t>
      </w:r>
      <w:r>
        <w:tab/>
        <w:t>See note 28.</w:t>
      </w:r>
    </w:p>
  </w:footnote>
  <w:footnote w:id="33">
    <w:p w14:paraId="57381B18" w14:textId="77777777" w:rsidR="00D100F6" w:rsidRPr="00513357" w:rsidRDefault="00D100F6" w:rsidP="00755A33">
      <w:pPr>
        <w:pStyle w:val="FootnoteText"/>
      </w:pPr>
      <w:r>
        <w:tab/>
      </w:r>
      <w:r w:rsidRPr="00A10139">
        <w:rPr>
          <w:rStyle w:val="FootnoteReference"/>
        </w:rPr>
        <w:footnoteRef/>
      </w:r>
      <w:r w:rsidRPr="00A10139">
        <w:rPr>
          <w:rStyle w:val="FootnoteReference"/>
        </w:rPr>
        <w:t xml:space="preserve"> </w:t>
      </w:r>
      <w:r>
        <w:tab/>
        <w:t>See note 28.</w:t>
      </w:r>
    </w:p>
  </w:footnote>
  <w:footnote w:id="34">
    <w:p w14:paraId="1E744801" w14:textId="77777777" w:rsidR="00D100F6" w:rsidRPr="00003881" w:rsidRDefault="00D100F6" w:rsidP="00755A33">
      <w:pPr>
        <w:pStyle w:val="FootnoteText"/>
      </w:pPr>
      <w:r>
        <w:tab/>
      </w:r>
      <w:r w:rsidRPr="00A10139">
        <w:rPr>
          <w:rStyle w:val="FootnoteReference"/>
        </w:rPr>
        <w:footnoteRef/>
      </w:r>
      <w:r w:rsidRPr="00A10139">
        <w:rPr>
          <w:rStyle w:val="FootnoteReference"/>
        </w:rPr>
        <w:t xml:space="preserve"> </w:t>
      </w:r>
      <w:r>
        <w:tab/>
      </w:r>
      <w:r w:rsidRPr="00003881">
        <w:t>General Household Survey 2017, Statistics SA, Statistical Release, P0318, released June 2018</w:t>
      </w:r>
      <w:r>
        <w:t>.</w:t>
      </w:r>
    </w:p>
  </w:footnote>
  <w:footnote w:id="35">
    <w:p w14:paraId="6DFB117F" w14:textId="77777777" w:rsidR="00D100F6" w:rsidRPr="00003881" w:rsidRDefault="00D100F6" w:rsidP="00755A33">
      <w:pPr>
        <w:pStyle w:val="FootnoteText"/>
      </w:pPr>
      <w:r>
        <w:tab/>
      </w:r>
      <w:r w:rsidRPr="00A10139">
        <w:rPr>
          <w:rStyle w:val="FootnoteReference"/>
        </w:rPr>
        <w:footnoteRef/>
      </w:r>
      <w:r w:rsidRPr="00A10139">
        <w:rPr>
          <w:rStyle w:val="FootnoteReference"/>
        </w:rPr>
        <w:t xml:space="preserve"> </w:t>
      </w:r>
      <w:r>
        <w:tab/>
      </w:r>
      <w:r w:rsidRPr="00003881">
        <w:t>General Household Survey 2015, Statistics SA, Statistical Release, P0318, released June 2016</w:t>
      </w:r>
      <w:r>
        <w:t>.</w:t>
      </w:r>
    </w:p>
  </w:footnote>
  <w:footnote w:id="36">
    <w:p w14:paraId="53DB2BBF" w14:textId="52BB5973" w:rsidR="00D100F6" w:rsidRPr="00453DAD" w:rsidRDefault="00D100F6" w:rsidP="00755A33">
      <w:pPr>
        <w:pStyle w:val="FootnoteText"/>
      </w:pPr>
      <w:r>
        <w:tab/>
      </w:r>
      <w:r w:rsidRPr="00A10139">
        <w:rPr>
          <w:rStyle w:val="FootnoteReference"/>
        </w:rPr>
        <w:footnoteRef/>
      </w:r>
      <w:r w:rsidRPr="00A10139">
        <w:rPr>
          <w:rStyle w:val="FootnoteReference"/>
        </w:rPr>
        <w:t xml:space="preserve"> </w:t>
      </w:r>
      <w:r>
        <w:tab/>
      </w:r>
      <w:r w:rsidRPr="00453DAD">
        <w:t>Constitutional Principles VI:</w:t>
      </w:r>
      <w:r>
        <w:t xml:space="preserve"> </w:t>
      </w:r>
      <w:r w:rsidRPr="00453DAD">
        <w:t>There shall be a separation of powers between the legislature, executive and the judiciary, with appropriate checks and balances to ensure accountabili</w:t>
      </w:r>
      <w:r>
        <w:t>ty, responsiveness and openness”.</w:t>
      </w:r>
    </w:p>
  </w:footnote>
  <w:footnote w:id="37">
    <w:p w14:paraId="1A2A2CE9" w14:textId="1879C706" w:rsidR="00D100F6" w:rsidRPr="009628F8" w:rsidRDefault="00D100F6" w:rsidP="00755A33">
      <w:pPr>
        <w:pStyle w:val="FootnoteText"/>
        <w:rPr>
          <w:bCs/>
          <w:iCs/>
        </w:rPr>
      </w:pPr>
      <w:r>
        <w:tab/>
      </w:r>
      <w:r w:rsidRPr="00A10139">
        <w:rPr>
          <w:rStyle w:val="FootnoteReference"/>
        </w:rPr>
        <w:footnoteRef/>
      </w:r>
      <w:r w:rsidRPr="00A10139">
        <w:rPr>
          <w:rStyle w:val="FootnoteReference"/>
        </w:rPr>
        <w:t xml:space="preserve"> </w:t>
      </w:r>
      <w:r>
        <w:tab/>
      </w:r>
      <w:r>
        <w:rPr>
          <w:bCs/>
          <w:iCs/>
        </w:rPr>
        <w:t>“</w:t>
      </w:r>
      <w:r w:rsidRPr="009628F8">
        <w:rPr>
          <w:bCs/>
          <w:iCs/>
        </w:rPr>
        <w:t>(1) The judicial authority of the Republic is vested in the courts.</w:t>
      </w:r>
    </w:p>
    <w:p w14:paraId="5F09970C" w14:textId="77777777" w:rsidR="00D100F6" w:rsidRPr="009628F8" w:rsidRDefault="00D100F6" w:rsidP="00295A21">
      <w:pPr>
        <w:pStyle w:val="FootnoteText"/>
        <w:spacing w:before="60"/>
        <w:rPr>
          <w:bCs/>
          <w:iCs/>
        </w:rPr>
      </w:pPr>
      <w:r w:rsidRPr="009628F8">
        <w:rPr>
          <w:bCs/>
          <w:iCs/>
        </w:rPr>
        <w:tab/>
      </w:r>
      <w:r w:rsidRPr="009628F8">
        <w:rPr>
          <w:bCs/>
          <w:iCs/>
        </w:rPr>
        <w:tab/>
        <w:t>(2) The courts are independent and subject only to the Constitution and the law, which they must apply impartially and without fear, favour or prejudice.</w:t>
      </w:r>
    </w:p>
    <w:p w14:paraId="0DF48E3D" w14:textId="77777777" w:rsidR="00D100F6" w:rsidRPr="009628F8" w:rsidRDefault="00D100F6" w:rsidP="00295A21">
      <w:pPr>
        <w:pStyle w:val="FootnoteText"/>
        <w:spacing w:before="60"/>
        <w:rPr>
          <w:bCs/>
          <w:iCs/>
        </w:rPr>
      </w:pPr>
      <w:r w:rsidRPr="009628F8">
        <w:rPr>
          <w:bCs/>
          <w:iCs/>
        </w:rPr>
        <w:tab/>
      </w:r>
      <w:r w:rsidRPr="009628F8">
        <w:rPr>
          <w:bCs/>
          <w:iCs/>
        </w:rPr>
        <w:tab/>
        <w:t>(3) No person or organ of state may interfere with the functioning of the courts.</w:t>
      </w:r>
    </w:p>
    <w:p w14:paraId="7A017CB1" w14:textId="77777777" w:rsidR="00D100F6" w:rsidRPr="009628F8" w:rsidRDefault="00D100F6" w:rsidP="00295A21">
      <w:pPr>
        <w:pStyle w:val="FootnoteText"/>
        <w:spacing w:before="60"/>
        <w:rPr>
          <w:bCs/>
          <w:iCs/>
        </w:rPr>
      </w:pPr>
      <w:r w:rsidRPr="009628F8">
        <w:rPr>
          <w:bCs/>
          <w:iCs/>
        </w:rPr>
        <w:tab/>
      </w:r>
      <w:r w:rsidRPr="009628F8">
        <w:rPr>
          <w:bCs/>
          <w:iCs/>
        </w:rPr>
        <w:tab/>
        <w:t>(4) Organs of state, through legislative and other measures, must assist and protect the courts to ensure the independence, impartiality, dignity, accessibility and effectiveness of the courts.</w:t>
      </w:r>
    </w:p>
    <w:p w14:paraId="26199DE5" w14:textId="77777777" w:rsidR="00D100F6" w:rsidRPr="009628F8" w:rsidRDefault="00D100F6" w:rsidP="00295A21">
      <w:pPr>
        <w:pStyle w:val="FootnoteText"/>
        <w:spacing w:before="60"/>
        <w:rPr>
          <w:bCs/>
          <w:iCs/>
        </w:rPr>
      </w:pPr>
      <w:r w:rsidRPr="009628F8">
        <w:rPr>
          <w:bCs/>
          <w:iCs/>
        </w:rPr>
        <w:tab/>
      </w:r>
      <w:r w:rsidRPr="009628F8">
        <w:rPr>
          <w:bCs/>
          <w:iCs/>
        </w:rPr>
        <w:tab/>
        <w:t>(5) An order or decision issued by a court binds all persons to whom and organs of state to which it applies.</w:t>
      </w:r>
    </w:p>
    <w:p w14:paraId="3FCB1CF4" w14:textId="0BED575D" w:rsidR="00D100F6" w:rsidRPr="00453DAD" w:rsidRDefault="00D100F6" w:rsidP="00295A21">
      <w:pPr>
        <w:pStyle w:val="FootnoteText"/>
        <w:spacing w:before="60"/>
        <w:rPr>
          <w:bCs/>
          <w:i/>
          <w:iCs/>
        </w:rPr>
      </w:pPr>
      <w:r w:rsidRPr="009628F8">
        <w:rPr>
          <w:bCs/>
          <w:iCs/>
        </w:rPr>
        <w:tab/>
      </w:r>
      <w:r w:rsidRPr="009628F8">
        <w:rPr>
          <w:bCs/>
          <w:iCs/>
        </w:rPr>
        <w:tab/>
        <w:t>(6) The Chief Justice is the head of the judiciary and exercises responsibility over the establishment and monitoring of norms and standards for the exercise of the judicial functions of all courts</w:t>
      </w:r>
      <w:r>
        <w:rPr>
          <w:bCs/>
          <w:iCs/>
        </w:rPr>
        <w:t>”</w:t>
      </w:r>
      <w:r w:rsidRPr="009628F8">
        <w:rPr>
          <w:bCs/>
          <w:iCs/>
        </w:rPr>
        <w:t>.</w:t>
      </w:r>
    </w:p>
  </w:footnote>
  <w:footnote w:id="38">
    <w:p w14:paraId="6E229068" w14:textId="77777777" w:rsidR="00D100F6" w:rsidRPr="00453DAD" w:rsidRDefault="00D100F6" w:rsidP="00755A33">
      <w:pPr>
        <w:pStyle w:val="FootnoteText"/>
      </w:pPr>
      <w:r>
        <w:tab/>
      </w:r>
      <w:r w:rsidRPr="00A10139">
        <w:rPr>
          <w:rStyle w:val="FootnoteReference"/>
        </w:rPr>
        <w:footnoteRef/>
      </w:r>
      <w:r w:rsidRPr="00A10139">
        <w:rPr>
          <w:rStyle w:val="FootnoteReference"/>
        </w:rPr>
        <w:t xml:space="preserve"> </w:t>
      </w:r>
      <w:r>
        <w:tab/>
      </w:r>
      <w:r w:rsidRPr="00453DAD">
        <w:t>Adopted in 1985</w:t>
      </w:r>
      <w:r>
        <w:t>.</w:t>
      </w:r>
    </w:p>
  </w:footnote>
  <w:footnote w:id="39">
    <w:p w14:paraId="3F0AE8D5" w14:textId="77777777" w:rsidR="00D100F6" w:rsidRPr="00453DAD" w:rsidRDefault="00D100F6" w:rsidP="00755A33">
      <w:pPr>
        <w:pStyle w:val="FootnoteText"/>
      </w:pPr>
      <w:r>
        <w:tab/>
      </w:r>
      <w:r w:rsidRPr="00A10139">
        <w:rPr>
          <w:rStyle w:val="FootnoteReference"/>
        </w:rPr>
        <w:footnoteRef/>
      </w:r>
      <w:r w:rsidRPr="00A10139">
        <w:rPr>
          <w:rStyle w:val="FootnoteReference"/>
        </w:rPr>
        <w:t xml:space="preserve"> </w:t>
      </w:r>
      <w:r>
        <w:tab/>
      </w:r>
      <w:r w:rsidRPr="00453DAD">
        <w:t>Adopted in 1981 and ratified by South Africa in 1996</w:t>
      </w:r>
      <w:r>
        <w:t>.</w:t>
      </w:r>
    </w:p>
  </w:footnote>
  <w:footnote w:id="40">
    <w:p w14:paraId="20930162"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453DAD">
        <w:rPr>
          <w:bCs/>
        </w:rPr>
        <w:t>Act 10 of 2013</w:t>
      </w:r>
      <w:r>
        <w:rPr>
          <w:bCs/>
        </w:rPr>
        <w:t>.</w:t>
      </w:r>
    </w:p>
  </w:footnote>
  <w:footnote w:id="41">
    <w:p w14:paraId="42A8C373" w14:textId="77777777" w:rsidR="00D100F6" w:rsidRPr="00602C6D" w:rsidRDefault="00D100F6" w:rsidP="00755A33">
      <w:pPr>
        <w:pStyle w:val="FootnoteText"/>
      </w:pPr>
      <w:r>
        <w:tab/>
      </w:r>
      <w:r w:rsidRPr="00A10139">
        <w:rPr>
          <w:rStyle w:val="FootnoteReference"/>
        </w:rPr>
        <w:footnoteRef/>
      </w:r>
      <w:r w:rsidRPr="00A10139">
        <w:rPr>
          <w:rStyle w:val="FootnoteReference"/>
        </w:rPr>
        <w:t xml:space="preserve"> </w:t>
      </w:r>
      <w:r>
        <w:tab/>
      </w:r>
      <w:r w:rsidRPr="00602C6D">
        <w:rPr>
          <w:bCs/>
          <w:iCs/>
        </w:rPr>
        <w:t>Act 90 of 1993</w:t>
      </w:r>
      <w:r>
        <w:rPr>
          <w:bCs/>
          <w:iCs/>
        </w:rPr>
        <w:t>.</w:t>
      </w:r>
    </w:p>
  </w:footnote>
  <w:footnote w:id="42">
    <w:p w14:paraId="5F5EEB1E" w14:textId="77777777" w:rsidR="00D100F6" w:rsidRPr="007701BF" w:rsidRDefault="00D100F6" w:rsidP="00755A33">
      <w:pPr>
        <w:pStyle w:val="FootnoteText"/>
      </w:pPr>
      <w:r>
        <w:tab/>
      </w:r>
      <w:r w:rsidRPr="00A10139">
        <w:rPr>
          <w:rStyle w:val="FootnoteReference"/>
        </w:rPr>
        <w:footnoteRef/>
      </w:r>
      <w:r w:rsidRPr="00A10139">
        <w:rPr>
          <w:rStyle w:val="FootnoteReference"/>
        </w:rPr>
        <w:t xml:space="preserve"> </w:t>
      </w:r>
      <w:r>
        <w:tab/>
      </w:r>
      <w:r w:rsidRPr="007701BF">
        <w:rPr>
          <w:bCs/>
          <w:iCs/>
        </w:rPr>
        <w:t>Act 14 of 2008</w:t>
      </w:r>
      <w:r>
        <w:rPr>
          <w:bCs/>
          <w:iCs/>
        </w:rPr>
        <w:t>.</w:t>
      </w:r>
    </w:p>
  </w:footnote>
  <w:footnote w:id="43">
    <w:p w14:paraId="576EBDA8" w14:textId="77777777" w:rsidR="00D100F6" w:rsidRPr="007701BF" w:rsidRDefault="00D100F6" w:rsidP="00755A33">
      <w:pPr>
        <w:pStyle w:val="FootnoteText"/>
      </w:pPr>
      <w:r>
        <w:tab/>
      </w:r>
      <w:r w:rsidRPr="00A10139">
        <w:rPr>
          <w:rStyle w:val="FootnoteReference"/>
        </w:rPr>
        <w:footnoteRef/>
      </w:r>
      <w:r w:rsidRPr="00A10139">
        <w:rPr>
          <w:rStyle w:val="FootnoteReference"/>
        </w:rPr>
        <w:t xml:space="preserve"> </w:t>
      </w:r>
      <w:r>
        <w:tab/>
      </w:r>
      <w:r w:rsidRPr="007701BF">
        <w:rPr>
          <w:bCs/>
        </w:rPr>
        <w:t>Provided for in section 167 of the Constitution</w:t>
      </w:r>
      <w:r>
        <w:rPr>
          <w:bCs/>
        </w:rPr>
        <w:t>.</w:t>
      </w:r>
    </w:p>
  </w:footnote>
  <w:footnote w:id="44">
    <w:p w14:paraId="4E6EB51D" w14:textId="77777777" w:rsidR="00D100F6" w:rsidRPr="007701BF" w:rsidRDefault="00D100F6" w:rsidP="00755A33">
      <w:pPr>
        <w:pStyle w:val="FootnoteText"/>
      </w:pPr>
      <w:r>
        <w:tab/>
      </w:r>
      <w:r w:rsidRPr="00A10139">
        <w:rPr>
          <w:rStyle w:val="FootnoteReference"/>
        </w:rPr>
        <w:footnoteRef/>
      </w:r>
      <w:r w:rsidRPr="00A10139">
        <w:rPr>
          <w:rStyle w:val="FootnoteReference"/>
        </w:rPr>
        <w:t xml:space="preserve"> </w:t>
      </w:r>
      <w:r>
        <w:tab/>
      </w:r>
      <w:r w:rsidRPr="007701BF">
        <w:rPr>
          <w:bCs/>
        </w:rPr>
        <w:t>Section 168</w:t>
      </w:r>
      <w:r>
        <w:rPr>
          <w:bCs/>
        </w:rPr>
        <w:t>.</w:t>
      </w:r>
    </w:p>
  </w:footnote>
  <w:footnote w:id="45">
    <w:p w14:paraId="082706A2" w14:textId="77777777" w:rsidR="00D100F6" w:rsidRPr="00AC2B09" w:rsidRDefault="00D100F6" w:rsidP="00755A33">
      <w:pPr>
        <w:pStyle w:val="FootnoteText"/>
      </w:pPr>
      <w:r>
        <w:tab/>
      </w:r>
      <w:r w:rsidRPr="00A10139">
        <w:rPr>
          <w:rStyle w:val="FootnoteReference"/>
        </w:rPr>
        <w:footnoteRef/>
      </w:r>
      <w:r w:rsidRPr="00A10139">
        <w:rPr>
          <w:rStyle w:val="FootnoteReference"/>
        </w:rPr>
        <w:t xml:space="preserve"> </w:t>
      </w:r>
      <w:r>
        <w:tab/>
      </w:r>
      <w:r w:rsidRPr="00AC2B09">
        <w:rPr>
          <w:bCs/>
        </w:rPr>
        <w:t>Section 169</w:t>
      </w:r>
      <w:r>
        <w:rPr>
          <w:bCs/>
        </w:rPr>
        <w:t>.</w:t>
      </w:r>
    </w:p>
  </w:footnote>
  <w:footnote w:id="46">
    <w:p w14:paraId="5C363A4F" w14:textId="77777777" w:rsidR="00D100F6" w:rsidRPr="00AC2B09" w:rsidRDefault="00D100F6" w:rsidP="00755A33">
      <w:pPr>
        <w:pStyle w:val="FootnoteText"/>
      </w:pPr>
      <w:r>
        <w:tab/>
      </w:r>
      <w:r w:rsidRPr="00A10139">
        <w:rPr>
          <w:rStyle w:val="FootnoteReference"/>
        </w:rPr>
        <w:footnoteRef/>
      </w:r>
      <w:r w:rsidRPr="00A10139">
        <w:rPr>
          <w:rStyle w:val="FootnoteReference"/>
        </w:rPr>
        <w:t xml:space="preserve"> </w:t>
      </w:r>
      <w:r>
        <w:tab/>
      </w:r>
      <w:r w:rsidRPr="00AC2B09">
        <w:rPr>
          <w:bCs/>
        </w:rPr>
        <w:t>Section 170</w:t>
      </w:r>
      <w:r>
        <w:rPr>
          <w:bCs/>
        </w:rPr>
        <w:t>.</w:t>
      </w:r>
    </w:p>
  </w:footnote>
  <w:footnote w:id="47">
    <w:p w14:paraId="2767D127" w14:textId="77777777" w:rsidR="00D100F6" w:rsidRPr="00AC2B09" w:rsidRDefault="00D100F6" w:rsidP="00755A33">
      <w:pPr>
        <w:pStyle w:val="FootnoteText"/>
      </w:pPr>
      <w:r>
        <w:tab/>
      </w:r>
      <w:r w:rsidRPr="00A10139">
        <w:rPr>
          <w:rStyle w:val="FootnoteReference"/>
        </w:rPr>
        <w:footnoteRef/>
      </w:r>
      <w:r w:rsidRPr="00A10139">
        <w:rPr>
          <w:rStyle w:val="FootnoteReference"/>
        </w:rPr>
        <w:t xml:space="preserve"> </w:t>
      </w:r>
      <w:r>
        <w:tab/>
      </w:r>
      <w:r w:rsidRPr="00AC2B09">
        <w:t>Act 4 of 2000</w:t>
      </w:r>
      <w:r>
        <w:t>.</w:t>
      </w:r>
    </w:p>
  </w:footnote>
  <w:footnote w:id="48">
    <w:p w14:paraId="54CF8096" w14:textId="77777777" w:rsidR="00D100F6" w:rsidRPr="006B4F33" w:rsidRDefault="00D100F6" w:rsidP="00755A33">
      <w:pPr>
        <w:pStyle w:val="FootnoteText"/>
        <w:rPr>
          <w:bCs/>
        </w:rPr>
      </w:pPr>
      <w:r>
        <w:tab/>
      </w:r>
      <w:r w:rsidRPr="00A10139">
        <w:rPr>
          <w:rStyle w:val="FootnoteReference"/>
        </w:rPr>
        <w:footnoteRef/>
      </w:r>
      <w:r w:rsidRPr="00A10139">
        <w:rPr>
          <w:rStyle w:val="FootnoteReference"/>
        </w:rPr>
        <w:t xml:space="preserve"> </w:t>
      </w:r>
      <w:r>
        <w:tab/>
      </w:r>
      <w:r w:rsidRPr="006B4F33">
        <w:rPr>
          <w:bCs/>
          <w:u w:val="single"/>
        </w:rPr>
        <w:t>Commercial Crime Courts</w:t>
      </w:r>
      <w:r w:rsidRPr="006B4F33">
        <w:rPr>
          <w:bCs/>
        </w:rPr>
        <w:t>: These are also ordinary criminal courts (on a regional court level) set up in conjunction with the National Directorate of Public Prosecutions to focus on fraud and complex commercial type</w:t>
      </w:r>
      <w:r>
        <w:rPr>
          <w:bCs/>
        </w:rPr>
        <w:t xml:space="preserve"> </w:t>
      </w:r>
      <w:r w:rsidRPr="006B4F33">
        <w:rPr>
          <w:bCs/>
        </w:rPr>
        <w:t xml:space="preserve">cases. </w:t>
      </w:r>
    </w:p>
    <w:p w14:paraId="3784D5E8" w14:textId="77777777" w:rsidR="00D100F6" w:rsidRPr="006B4F33" w:rsidRDefault="00D100F6" w:rsidP="008052FD">
      <w:pPr>
        <w:pStyle w:val="FootnoteText"/>
        <w:spacing w:before="60"/>
        <w:rPr>
          <w:bCs/>
        </w:rPr>
      </w:pPr>
      <w:r w:rsidRPr="009C11D2">
        <w:rPr>
          <w:bCs/>
        </w:rPr>
        <w:tab/>
      </w:r>
      <w:r w:rsidRPr="009C11D2">
        <w:rPr>
          <w:bCs/>
        </w:rPr>
        <w:tab/>
      </w:r>
      <w:r w:rsidRPr="006B4F33">
        <w:rPr>
          <w:bCs/>
          <w:u w:val="single"/>
        </w:rPr>
        <w:t>Sexual Offences Courts</w:t>
      </w:r>
      <w:r w:rsidRPr="006B4F33">
        <w:rPr>
          <w:bCs/>
        </w:rPr>
        <w:t>: These are ordinary criminal courts (on a regional court level) focussing on specific types of cases. There are 75 at present. They are being set up in conjunction with the NDPP and the Judiciary and have as aim to deal with sexual offences in a dedicated and sensitive manner.</w:t>
      </w:r>
    </w:p>
    <w:p w14:paraId="7E0EEFD5" w14:textId="77777777" w:rsidR="00D100F6" w:rsidRPr="006B4F33" w:rsidRDefault="00D100F6" w:rsidP="008052FD">
      <w:pPr>
        <w:pStyle w:val="FootnoteText"/>
        <w:spacing w:before="60"/>
        <w:rPr>
          <w:bCs/>
        </w:rPr>
      </w:pPr>
      <w:r w:rsidRPr="009C11D2">
        <w:rPr>
          <w:bCs/>
        </w:rPr>
        <w:tab/>
      </w:r>
      <w:r w:rsidRPr="009C11D2">
        <w:rPr>
          <w:bCs/>
        </w:rPr>
        <w:tab/>
      </w:r>
      <w:r w:rsidRPr="006B4F33">
        <w:rPr>
          <w:bCs/>
          <w:u w:val="single"/>
        </w:rPr>
        <w:t>Environmental courts:</w:t>
      </w:r>
      <w:r w:rsidRPr="006B4F33">
        <w:rPr>
          <w:bCs/>
        </w:rPr>
        <w:t xml:space="preserve"> These are ordinary criminal courts focussing on the activities of poaching syndicates and fast tracking the trials of environmental offenders, particularly abalone poachers/ rhino horn trafficking etc</w:t>
      </w:r>
      <w:r>
        <w:rPr>
          <w:bCs/>
        </w:rPr>
        <w:t>.</w:t>
      </w:r>
    </w:p>
    <w:p w14:paraId="1E13B452" w14:textId="4738D88E" w:rsidR="00D100F6" w:rsidRPr="006B4F33" w:rsidRDefault="00D100F6" w:rsidP="008052FD">
      <w:pPr>
        <w:pStyle w:val="FootnoteText"/>
        <w:spacing w:before="60"/>
        <w:rPr>
          <w:bCs/>
        </w:rPr>
      </w:pPr>
      <w:r w:rsidRPr="009C11D2">
        <w:rPr>
          <w:bCs/>
        </w:rPr>
        <w:tab/>
      </w:r>
      <w:r w:rsidRPr="009C11D2">
        <w:rPr>
          <w:bCs/>
        </w:rPr>
        <w:tab/>
      </w:r>
      <w:r w:rsidRPr="006B4F33">
        <w:rPr>
          <w:bCs/>
          <w:u w:val="single"/>
        </w:rPr>
        <w:t>Children</w:t>
      </w:r>
      <w:r>
        <w:rPr>
          <w:bCs/>
          <w:u w:val="single"/>
        </w:rPr>
        <w:t>’</w:t>
      </w:r>
      <w:r w:rsidRPr="006B4F33">
        <w:rPr>
          <w:bCs/>
          <w:u w:val="single"/>
        </w:rPr>
        <w:t>s Courts</w:t>
      </w:r>
      <w:r w:rsidRPr="006B4F33">
        <w:rPr>
          <w:bCs/>
        </w:rPr>
        <w:t>: all magistrates</w:t>
      </w:r>
      <w:r>
        <w:rPr>
          <w:bCs/>
        </w:rPr>
        <w:t>’</w:t>
      </w:r>
      <w:r w:rsidRPr="006B4F33">
        <w:rPr>
          <w:bCs/>
        </w:rPr>
        <w:t xml:space="preserve"> courts are children</w:t>
      </w:r>
      <w:r>
        <w:rPr>
          <w:bCs/>
        </w:rPr>
        <w:t>’</w:t>
      </w:r>
      <w:r w:rsidRPr="006B4F33">
        <w:rPr>
          <w:bCs/>
        </w:rPr>
        <w:t>s courts; they are there to protect neglected, abused and exploited children and remove them from abusive situations</w:t>
      </w:r>
      <w:r w:rsidR="00033E65">
        <w:rPr>
          <w:bCs/>
        </w:rPr>
        <w:t>.</w:t>
      </w:r>
    </w:p>
    <w:p w14:paraId="74F95DAA" w14:textId="77777777" w:rsidR="00D100F6" w:rsidRPr="006B4F33" w:rsidRDefault="00D100F6" w:rsidP="008052FD">
      <w:pPr>
        <w:pStyle w:val="FootnoteText"/>
        <w:spacing w:before="60"/>
        <w:rPr>
          <w:bCs/>
        </w:rPr>
      </w:pPr>
      <w:r w:rsidRPr="009C11D2">
        <w:rPr>
          <w:bCs/>
        </w:rPr>
        <w:tab/>
      </w:r>
      <w:r w:rsidRPr="009C11D2">
        <w:rPr>
          <w:bCs/>
        </w:rPr>
        <w:tab/>
      </w:r>
      <w:r w:rsidRPr="006B4F33">
        <w:rPr>
          <w:bCs/>
          <w:u w:val="single"/>
        </w:rPr>
        <w:t>Child Justice Courts</w:t>
      </w:r>
      <w:r w:rsidRPr="006B4F33">
        <w:rPr>
          <w:bCs/>
        </w:rPr>
        <w:t>: to divert children in trouble with the law, as much as possible from the mainstream criminal justice system. One Stop Child Justice Centres are in the process of being established, of which there are three (3) at the moment.</w:t>
      </w:r>
    </w:p>
    <w:p w14:paraId="1D8B4596" w14:textId="77777777" w:rsidR="00D100F6" w:rsidRPr="006B4F33" w:rsidRDefault="00D100F6" w:rsidP="008052FD">
      <w:pPr>
        <w:pStyle w:val="FootnoteText"/>
        <w:spacing w:before="60"/>
        <w:rPr>
          <w:bCs/>
        </w:rPr>
      </w:pPr>
      <w:r w:rsidRPr="009C11D2">
        <w:rPr>
          <w:bCs/>
        </w:rPr>
        <w:tab/>
      </w:r>
      <w:r w:rsidRPr="009C11D2">
        <w:rPr>
          <w:bCs/>
        </w:rPr>
        <w:tab/>
      </w:r>
      <w:r w:rsidRPr="006B4F33">
        <w:rPr>
          <w:bCs/>
          <w:u w:val="single"/>
        </w:rPr>
        <w:t>Maintenance Courts</w:t>
      </w:r>
      <w:r w:rsidRPr="006B4F33">
        <w:rPr>
          <w:bCs/>
        </w:rPr>
        <w:t>: to obtain and enforce maintenance orders for children in terms of the Maintenance Act, 1998.</w:t>
      </w:r>
    </w:p>
    <w:p w14:paraId="02F944AB" w14:textId="77777777" w:rsidR="00D100F6" w:rsidRPr="006B4F33" w:rsidRDefault="00D100F6" w:rsidP="008052FD">
      <w:pPr>
        <w:pStyle w:val="FootnoteText"/>
        <w:spacing w:before="60"/>
        <w:rPr>
          <w:bCs/>
        </w:rPr>
      </w:pPr>
      <w:r w:rsidRPr="009C11D2">
        <w:rPr>
          <w:bCs/>
        </w:rPr>
        <w:tab/>
      </w:r>
      <w:r w:rsidRPr="009C11D2">
        <w:rPr>
          <w:bCs/>
        </w:rPr>
        <w:tab/>
      </w:r>
      <w:r w:rsidRPr="006B4F33">
        <w:rPr>
          <w:bCs/>
          <w:u w:val="single"/>
        </w:rPr>
        <w:t>Domestic Violence Courts</w:t>
      </w:r>
      <w:r w:rsidRPr="006B4F33">
        <w:rPr>
          <w:bCs/>
        </w:rPr>
        <w:t>: to obtain protection orders for women and children and the elderly in terms of the Domestic Violence Act, 1998.</w:t>
      </w:r>
    </w:p>
    <w:p w14:paraId="2FCBF7F0" w14:textId="77777777" w:rsidR="00D100F6" w:rsidRPr="006B4F33" w:rsidRDefault="00D100F6" w:rsidP="008052FD">
      <w:pPr>
        <w:pStyle w:val="FootnoteText"/>
        <w:spacing w:before="60"/>
        <w:rPr>
          <w:bCs/>
        </w:rPr>
      </w:pPr>
      <w:r w:rsidRPr="009C11D2">
        <w:rPr>
          <w:bCs/>
        </w:rPr>
        <w:tab/>
      </w:r>
      <w:r w:rsidRPr="009C11D2">
        <w:rPr>
          <w:bCs/>
        </w:rPr>
        <w:tab/>
      </w:r>
      <w:r w:rsidRPr="006B4F33">
        <w:rPr>
          <w:bCs/>
          <w:u w:val="single"/>
        </w:rPr>
        <w:t>Small Claims Courts</w:t>
      </w:r>
      <w:r w:rsidRPr="006B4F33">
        <w:rPr>
          <w:bCs/>
        </w:rPr>
        <w:t xml:space="preserve">: established in order to expeditiously, quickly and inexpensively hear small claims less than R15 000, for which attorneys are not needed. </w:t>
      </w:r>
    </w:p>
    <w:p w14:paraId="3EF38549" w14:textId="336D0128" w:rsidR="00D100F6" w:rsidRPr="00D64E7B" w:rsidRDefault="00D100F6" w:rsidP="008052FD">
      <w:pPr>
        <w:pStyle w:val="FootnoteText"/>
        <w:spacing w:before="60"/>
        <w:rPr>
          <w:bCs/>
        </w:rPr>
      </w:pPr>
      <w:r w:rsidRPr="009C11D2">
        <w:rPr>
          <w:bCs/>
        </w:rPr>
        <w:tab/>
      </w:r>
      <w:r w:rsidRPr="009C11D2">
        <w:rPr>
          <w:bCs/>
        </w:rPr>
        <w:tab/>
      </w:r>
      <w:r>
        <w:rPr>
          <w:bCs/>
        </w:rPr>
        <w:t>“</w:t>
      </w:r>
      <w:r w:rsidRPr="006B4F33">
        <w:rPr>
          <w:bCs/>
          <w:u w:val="single"/>
        </w:rPr>
        <w:t>Municipal courts</w:t>
      </w:r>
      <w:r>
        <w:rPr>
          <w:bCs/>
          <w:u w:val="single"/>
        </w:rPr>
        <w:t>”</w:t>
      </w:r>
      <w:r w:rsidRPr="006B4F33">
        <w:rPr>
          <w:bCs/>
        </w:rPr>
        <w:t xml:space="preserve">: though called municipal courts these courts are normal magistrate district courts set </w:t>
      </w:r>
      <w:r>
        <w:rPr>
          <w:bCs/>
        </w:rPr>
        <w:t xml:space="preserve">up in conjunction </w:t>
      </w:r>
      <w:r w:rsidRPr="00D64E7B">
        <w:rPr>
          <w:bCs/>
        </w:rPr>
        <w:t>with municipalities and metro</w:t>
      </w:r>
      <w:r>
        <w:rPr>
          <w:bCs/>
        </w:rPr>
        <w:t>’</w:t>
      </w:r>
      <w:r w:rsidRPr="00D64E7B">
        <w:rPr>
          <w:bCs/>
        </w:rPr>
        <w:t xml:space="preserve">s to deal with municipal by-laws and traffic cases to assist the normal criminal courts to focus on more serious matters. </w:t>
      </w:r>
    </w:p>
  </w:footnote>
  <w:footnote w:id="49">
    <w:p w14:paraId="1F4D1CDC" w14:textId="77777777" w:rsidR="00D100F6" w:rsidRPr="00EE08B1" w:rsidRDefault="00D100F6" w:rsidP="00755A33">
      <w:pPr>
        <w:pStyle w:val="FootnoteText"/>
      </w:pPr>
      <w:r>
        <w:tab/>
      </w:r>
      <w:r w:rsidRPr="00A10139">
        <w:rPr>
          <w:rStyle w:val="FootnoteReference"/>
        </w:rPr>
        <w:footnoteRef/>
      </w:r>
      <w:r w:rsidRPr="00A10139">
        <w:rPr>
          <w:rStyle w:val="FootnoteReference"/>
        </w:rPr>
        <w:t xml:space="preserve"> </w:t>
      </w:r>
      <w:r>
        <w:tab/>
      </w:r>
      <w:r w:rsidRPr="00EE08B1">
        <w:t>Act 38 of 2005</w:t>
      </w:r>
      <w:r>
        <w:t>.</w:t>
      </w:r>
    </w:p>
  </w:footnote>
  <w:footnote w:id="50">
    <w:p w14:paraId="6C58E781" w14:textId="77777777" w:rsidR="00D100F6" w:rsidRPr="00EE08B1" w:rsidRDefault="00D100F6" w:rsidP="00755A33">
      <w:pPr>
        <w:pStyle w:val="FootnoteText"/>
      </w:pPr>
      <w:r>
        <w:tab/>
      </w:r>
      <w:r w:rsidRPr="00A10139">
        <w:rPr>
          <w:rStyle w:val="FootnoteReference"/>
        </w:rPr>
        <w:footnoteRef/>
      </w:r>
      <w:r w:rsidRPr="00A10139">
        <w:rPr>
          <w:rStyle w:val="FootnoteReference"/>
        </w:rPr>
        <w:t xml:space="preserve"> </w:t>
      </w:r>
      <w:r>
        <w:tab/>
      </w:r>
      <w:r w:rsidRPr="00EE08B1">
        <w:rPr>
          <w:bCs/>
        </w:rPr>
        <w:t>Act 32 of 1998</w:t>
      </w:r>
      <w:r>
        <w:rPr>
          <w:bCs/>
        </w:rPr>
        <w:t>.</w:t>
      </w:r>
    </w:p>
  </w:footnote>
  <w:footnote w:id="51">
    <w:p w14:paraId="29B639EC" w14:textId="77777777"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Act 68 of 1995</w:t>
      </w:r>
      <w:r>
        <w:t>.</w:t>
      </w:r>
    </w:p>
  </w:footnote>
  <w:footnote w:id="52">
    <w:p w14:paraId="4ED8E887" w14:textId="77777777"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 xml:space="preserve">Annual Crime Statistics, </w:t>
      </w:r>
      <w:r>
        <w:t xml:space="preserve">available at </w:t>
      </w:r>
      <w:r w:rsidRPr="00652876">
        <w:t>https://www.saps.gov.za/services/crimestats.php</w:t>
      </w:r>
      <w:r>
        <w:t>.</w:t>
      </w:r>
    </w:p>
  </w:footnote>
  <w:footnote w:id="53">
    <w:p w14:paraId="725D5C0E" w14:textId="77777777"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t>See note 49.</w:t>
      </w:r>
    </w:p>
  </w:footnote>
  <w:footnote w:id="54">
    <w:p w14:paraId="02A17D33" w14:textId="77777777" w:rsidR="00D100F6" w:rsidRPr="00F96141" w:rsidRDefault="00D100F6" w:rsidP="00755A33">
      <w:pPr>
        <w:pStyle w:val="FootnoteText"/>
      </w:pPr>
      <w:r>
        <w:tab/>
      </w:r>
      <w:r w:rsidRPr="00A10139">
        <w:rPr>
          <w:rStyle w:val="FootnoteReference"/>
        </w:rPr>
        <w:footnoteRef/>
      </w:r>
      <w:r w:rsidRPr="00A10139">
        <w:rPr>
          <w:rStyle w:val="FootnoteReference"/>
        </w:rPr>
        <w:t xml:space="preserve"> </w:t>
      </w:r>
      <w:r>
        <w:tab/>
      </w:r>
      <w:r w:rsidRPr="00F96141">
        <w:t>Victims of Crime Survey 2016/2017, Statistics SA, Statistical Release P0341, released September 2017</w:t>
      </w:r>
      <w:r>
        <w:t>.</w:t>
      </w:r>
    </w:p>
  </w:footnote>
  <w:footnote w:id="55">
    <w:p w14:paraId="084CC79A" w14:textId="77777777" w:rsidR="00D100F6" w:rsidRPr="00F96141" w:rsidRDefault="00D100F6" w:rsidP="00755A33">
      <w:pPr>
        <w:pStyle w:val="FootnoteText"/>
      </w:pPr>
      <w:r>
        <w:tab/>
      </w:r>
      <w:r w:rsidRPr="00A10139">
        <w:rPr>
          <w:rStyle w:val="FootnoteReference"/>
        </w:rPr>
        <w:footnoteRef/>
      </w:r>
      <w:r w:rsidRPr="00A10139">
        <w:rPr>
          <w:rStyle w:val="FootnoteReference"/>
        </w:rPr>
        <w:t xml:space="preserve"> </w:t>
      </w:r>
      <w:r>
        <w:tab/>
      </w:r>
      <w:r w:rsidRPr="00F96141">
        <w:t>Act 39 of 2014</w:t>
      </w:r>
      <w:r>
        <w:t>.</w:t>
      </w:r>
    </w:p>
  </w:footnote>
  <w:footnote w:id="56">
    <w:p w14:paraId="049209A9" w14:textId="77777777" w:rsidR="00D100F6" w:rsidRPr="00F96141" w:rsidRDefault="00D100F6" w:rsidP="00755A33">
      <w:pPr>
        <w:pStyle w:val="FootnoteText"/>
      </w:pPr>
      <w:r>
        <w:tab/>
      </w:r>
      <w:r w:rsidRPr="00A10139">
        <w:rPr>
          <w:rStyle w:val="FootnoteReference"/>
        </w:rPr>
        <w:footnoteRef/>
      </w:r>
      <w:r w:rsidRPr="00A10139">
        <w:rPr>
          <w:rStyle w:val="FootnoteReference"/>
        </w:rPr>
        <w:t xml:space="preserve"> </w:t>
      </w:r>
      <w:r>
        <w:tab/>
      </w:r>
      <w:r w:rsidRPr="00F96141">
        <w:t>It is governed by a Board of Directors, is accountable to the Minister of Justice and Correctional Services as well as to Parliament, but remains independent with regard to its operational activities.</w:t>
      </w:r>
    </w:p>
  </w:footnote>
  <w:footnote w:id="57">
    <w:p w14:paraId="71895107" w14:textId="7624F997"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F96141">
        <w:t xml:space="preserve">Section 34 of the Constitution of the Republic, 1996 provides that: </w:t>
      </w:r>
      <w:r>
        <w:t>“</w:t>
      </w:r>
      <w:r w:rsidRPr="00F96141">
        <w:t>Everyone has the right to have any dispute that can be resolved by the application of law decided in a fair public hearing before a court, or where appropriate, and independent and</w:t>
      </w:r>
      <w:r w:rsidRPr="00A44B8B">
        <w:t xml:space="preserve"> impartial tribunal or forum.</w:t>
      </w:r>
      <w:r>
        <w:t>”</w:t>
      </w:r>
    </w:p>
    <w:p w14:paraId="3BF676C7" w14:textId="1495684A" w:rsidR="00D100F6" w:rsidRPr="00A44B8B" w:rsidRDefault="00D100F6" w:rsidP="00695021">
      <w:pPr>
        <w:pStyle w:val="FootnoteText"/>
        <w:spacing w:before="60"/>
      </w:pPr>
      <w:r>
        <w:tab/>
      </w:r>
      <w:r>
        <w:tab/>
      </w:r>
      <w:r w:rsidRPr="00A44B8B">
        <w:t>Dispute that can be resolved by the application of law decided in a fair public hearing before a court or, where appropriate, another independent and impartial tribunal or forum</w:t>
      </w:r>
      <w:r>
        <w:t>”.</w:t>
      </w:r>
    </w:p>
  </w:footnote>
  <w:footnote w:id="58">
    <w:p w14:paraId="79377F30" w14:textId="7DCAE549" w:rsidR="00D100F6" w:rsidRPr="0042055C" w:rsidRDefault="00D100F6" w:rsidP="00755A33">
      <w:pPr>
        <w:pStyle w:val="FootnoteText"/>
      </w:pPr>
      <w:r>
        <w:tab/>
      </w:r>
      <w:r w:rsidRPr="00A10139">
        <w:rPr>
          <w:rStyle w:val="FootnoteReference"/>
        </w:rPr>
        <w:footnoteRef/>
      </w:r>
      <w:r w:rsidRPr="00A10139">
        <w:rPr>
          <w:rStyle w:val="FootnoteReference"/>
        </w:rPr>
        <w:t xml:space="preserve"> </w:t>
      </w:r>
      <w:r>
        <w:tab/>
      </w:r>
      <w:r w:rsidRPr="0042055C">
        <w:t xml:space="preserve">Section 3 of the Legal Aid SA Act, 39 of 2014 provides that </w:t>
      </w:r>
      <w:r>
        <w:t>“</w:t>
      </w:r>
      <w:r w:rsidRPr="0042055C">
        <w:t>The Objects o</w:t>
      </w:r>
      <w:r>
        <w:t>f Legal Aid South Africa are to :</w:t>
      </w:r>
    </w:p>
    <w:p w14:paraId="61175EE7" w14:textId="77777777" w:rsidR="00D100F6" w:rsidRPr="0042055C" w:rsidRDefault="00D100F6" w:rsidP="00695021">
      <w:pPr>
        <w:pStyle w:val="FootnoteText"/>
        <w:spacing w:before="60"/>
      </w:pPr>
      <w:r>
        <w:tab/>
      </w:r>
      <w:r>
        <w:tab/>
        <w:t xml:space="preserve">(a) </w:t>
      </w:r>
      <w:r w:rsidRPr="0042055C">
        <w:t>Render or make available legal aid and legal advice;</w:t>
      </w:r>
    </w:p>
    <w:p w14:paraId="58A0B788" w14:textId="77777777" w:rsidR="00D100F6" w:rsidRPr="0042055C" w:rsidRDefault="00D100F6" w:rsidP="00695021">
      <w:pPr>
        <w:pStyle w:val="FootnoteText"/>
        <w:spacing w:before="60"/>
      </w:pPr>
      <w:r>
        <w:tab/>
      </w:r>
      <w:r>
        <w:tab/>
        <w:t xml:space="preserve">(b) </w:t>
      </w:r>
      <w:r w:rsidRPr="0042055C">
        <w:t>Provide legal representation to persons at state expense; and</w:t>
      </w:r>
    </w:p>
    <w:p w14:paraId="28ADC0A9" w14:textId="08DF886A" w:rsidR="00D100F6" w:rsidRPr="0042055C" w:rsidRDefault="00D100F6" w:rsidP="00695021">
      <w:pPr>
        <w:pStyle w:val="FootnoteText"/>
        <w:spacing w:before="60"/>
      </w:pPr>
      <w:r>
        <w:tab/>
      </w:r>
      <w:r>
        <w:tab/>
        <w:t xml:space="preserve">(c) </w:t>
      </w:r>
      <w:r w:rsidRPr="0042055C">
        <w:t>Provide education and information concerning legal rights and obligations, as envisaged in the Constitution and this Act</w:t>
      </w:r>
      <w:r>
        <w:t>”</w:t>
      </w:r>
      <w:r w:rsidRPr="0042055C">
        <w:t xml:space="preserve">. </w:t>
      </w:r>
    </w:p>
  </w:footnote>
  <w:footnote w:id="59">
    <w:p w14:paraId="2CC4EE95" w14:textId="77777777" w:rsidR="00D100F6" w:rsidRPr="0042055C" w:rsidRDefault="00D100F6" w:rsidP="00755A33">
      <w:pPr>
        <w:pStyle w:val="FootnoteText"/>
      </w:pPr>
      <w:r>
        <w:tab/>
      </w:r>
      <w:r w:rsidRPr="00A10139">
        <w:rPr>
          <w:rStyle w:val="FootnoteReference"/>
        </w:rPr>
        <w:footnoteRef/>
      </w:r>
      <w:r w:rsidRPr="00A10139">
        <w:rPr>
          <w:rStyle w:val="FootnoteReference"/>
        </w:rPr>
        <w:t xml:space="preserve"> </w:t>
      </w:r>
      <w:r>
        <w:tab/>
      </w:r>
      <w:r w:rsidRPr="0042055C">
        <w:t>Funding allocations are provided as part of the medium term expenditure framework which covers a period of three years.</w:t>
      </w:r>
      <w:r>
        <w:t xml:space="preserve"> </w:t>
      </w:r>
      <w:r w:rsidRPr="0042055C">
        <w:t xml:space="preserve">The total government grant in 2017/18 was ZAR 1,754,394,000 (USD140 million). </w:t>
      </w:r>
    </w:p>
  </w:footnote>
  <w:footnote w:id="60">
    <w:p w14:paraId="1A01A625" w14:textId="78A75AC5" w:rsidR="00D100F6" w:rsidRPr="0042055C" w:rsidRDefault="00D100F6" w:rsidP="00755A33">
      <w:pPr>
        <w:pStyle w:val="FootnoteText"/>
      </w:pPr>
      <w:r>
        <w:tab/>
      </w:r>
      <w:r w:rsidRPr="00A10139">
        <w:rPr>
          <w:rStyle w:val="FootnoteReference"/>
        </w:rPr>
        <w:footnoteRef/>
      </w:r>
      <w:r w:rsidRPr="00A10139">
        <w:rPr>
          <w:rStyle w:val="FootnoteReference"/>
        </w:rPr>
        <w:t xml:space="preserve"> </w:t>
      </w:r>
      <w:r>
        <w:tab/>
      </w:r>
      <w:r w:rsidRPr="0042055C">
        <w:t xml:space="preserve">Rights afforded to </w:t>
      </w:r>
      <w:r>
        <w:t>“</w:t>
      </w:r>
      <w:r w:rsidRPr="0042055C">
        <w:t>citizens</w:t>
      </w:r>
      <w:r>
        <w:t>”</w:t>
      </w:r>
      <w:r w:rsidRPr="0042055C">
        <w:t xml:space="preserve"> only are: S 19 – political rights, S 20 – citizenship, S21</w:t>
      </w:r>
      <w:r>
        <w:t xml:space="preserve"> </w:t>
      </w:r>
      <w:r w:rsidRPr="0042055C">
        <w:t>- the right to enter and remain in and reside anywhere in South Africa and the right to a passport, S 22 – the right to choose their trade, occupation or profession</w:t>
      </w:r>
      <w:r>
        <w:t>.</w:t>
      </w:r>
    </w:p>
  </w:footnote>
  <w:footnote w:id="61">
    <w:p w14:paraId="4C4F8F04" w14:textId="77777777"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Act 130 of 1998</w:t>
      </w:r>
      <w:r>
        <w:t>.</w:t>
      </w:r>
    </w:p>
  </w:footnote>
  <w:footnote w:id="62">
    <w:p w14:paraId="232E616D" w14:textId="0D4AD871"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Regulation 2(1) to the Legal Aid SA Act, 34 of 2014 provides that:</w:t>
      </w:r>
      <w:r>
        <w:t>”</w:t>
      </w:r>
      <w:r w:rsidRPr="00A44B8B">
        <w:t xml:space="preserve"> Legal Aid South Africa may provide legal aid in a criminal case to any accused person charged before a South African court who qualifies for legal ai</w:t>
      </w:r>
      <w:r>
        <w:t>d in terms of these regulations”.</w:t>
      </w:r>
    </w:p>
  </w:footnote>
  <w:footnote w:id="63">
    <w:p w14:paraId="455C4553" w14:textId="3D9E2743"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 xml:space="preserve">Regulation 2(2) to the Legal Aid SA Act, 34 of 2014 provides that: </w:t>
      </w:r>
      <w:r>
        <w:t>“</w:t>
      </w:r>
      <w:r w:rsidRPr="00A44B8B">
        <w:t>Legal Aid is only available to natural persons for advi</w:t>
      </w:r>
      <w:r>
        <w:t>ce and for legal representation”.</w:t>
      </w:r>
    </w:p>
  </w:footnote>
  <w:footnote w:id="64">
    <w:p w14:paraId="7FDC59DD" w14:textId="77777777" w:rsidR="00D100F6" w:rsidRPr="0007091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 xml:space="preserve">In 2016/2017 3 refugee children were assisted and 3,067 clients were assisted with immigration related offences where Legal </w:t>
      </w:r>
      <w:r w:rsidRPr="0007091B">
        <w:t xml:space="preserve">Aid SA were engaged in in defending the rights of migrants. </w:t>
      </w:r>
    </w:p>
  </w:footnote>
  <w:footnote w:id="65">
    <w:p w14:paraId="437075E3" w14:textId="77777777" w:rsidR="00D100F6" w:rsidRPr="0007091B" w:rsidRDefault="00D100F6" w:rsidP="00755A33">
      <w:pPr>
        <w:pStyle w:val="FootnoteText"/>
      </w:pPr>
      <w:r>
        <w:tab/>
      </w:r>
      <w:r w:rsidRPr="00A10139">
        <w:rPr>
          <w:rStyle w:val="FootnoteReference"/>
        </w:rPr>
        <w:footnoteRef/>
      </w:r>
      <w:r w:rsidRPr="00A10139">
        <w:rPr>
          <w:rStyle w:val="FootnoteReference"/>
        </w:rPr>
        <w:t xml:space="preserve"> </w:t>
      </w:r>
      <w:r>
        <w:tab/>
      </w:r>
      <w:r w:rsidRPr="0007091B">
        <w:t>Act 130 of 1998</w:t>
      </w:r>
      <w:r>
        <w:t>.</w:t>
      </w:r>
    </w:p>
  </w:footnote>
  <w:footnote w:id="66">
    <w:p w14:paraId="4C675005" w14:textId="12D5A4AC"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07091B">
        <w:t xml:space="preserve">Regulation 10(2) to the Legal Aid SA Act provides that: </w:t>
      </w:r>
      <w:r>
        <w:t>“</w:t>
      </w:r>
      <w:r w:rsidRPr="0007091B">
        <w:t>In deciding whether a person may receive legal aid for a civil case</w:t>
      </w:r>
      <w:r w:rsidRPr="00A44B8B">
        <w:t xml:space="preserve"> as contemplated in sub-regulation (1), Legal Aid South Africa must consider the following criteria:</w:t>
      </w:r>
    </w:p>
    <w:p w14:paraId="32759F64" w14:textId="77777777" w:rsidR="00D100F6" w:rsidRPr="00A44B8B" w:rsidRDefault="00D100F6" w:rsidP="008052FD">
      <w:pPr>
        <w:pStyle w:val="FootnoteText"/>
        <w:spacing w:before="60"/>
      </w:pPr>
      <w:r>
        <w:tab/>
      </w:r>
      <w:r>
        <w:tab/>
        <w:t xml:space="preserve">(a) </w:t>
      </w:r>
      <w:r w:rsidRPr="00A44B8B">
        <w:t>The seriousness of the implications for the legal aid applicant;</w:t>
      </w:r>
    </w:p>
    <w:p w14:paraId="6570956B" w14:textId="77777777" w:rsidR="00D100F6" w:rsidRPr="00A44B8B" w:rsidRDefault="00D100F6" w:rsidP="008052FD">
      <w:pPr>
        <w:pStyle w:val="FootnoteText"/>
        <w:spacing w:before="60"/>
      </w:pPr>
      <w:r>
        <w:tab/>
      </w:r>
      <w:r>
        <w:tab/>
      </w:r>
      <w:r w:rsidRPr="00A44B8B">
        <w:t>(b)</w:t>
      </w:r>
      <w:r>
        <w:t xml:space="preserve"> </w:t>
      </w:r>
      <w:r w:rsidRPr="00A44B8B">
        <w:t>The complexity of the relevant law and procedure;</w:t>
      </w:r>
    </w:p>
    <w:p w14:paraId="2B211EC3" w14:textId="00456D57" w:rsidR="00D100F6" w:rsidRPr="00A44B8B" w:rsidRDefault="00D100F6" w:rsidP="008052FD">
      <w:pPr>
        <w:pStyle w:val="FootnoteText"/>
        <w:spacing w:before="60"/>
      </w:pPr>
      <w:r>
        <w:tab/>
      </w:r>
      <w:r>
        <w:tab/>
        <w:t xml:space="preserve">(c) </w:t>
      </w:r>
      <w:r w:rsidRPr="00A44B8B">
        <w:t>The ability of the legal aid applicant to represent himself/herself effectively</w:t>
      </w:r>
      <w:r w:rsidR="00727D62">
        <w:t>;</w:t>
      </w:r>
    </w:p>
    <w:p w14:paraId="30A5E01B" w14:textId="77777777" w:rsidR="00D100F6" w:rsidRPr="00A44B8B" w:rsidRDefault="00D100F6" w:rsidP="008052FD">
      <w:pPr>
        <w:pStyle w:val="FootnoteText"/>
        <w:spacing w:before="60"/>
      </w:pPr>
      <w:r>
        <w:tab/>
      </w:r>
      <w:r>
        <w:tab/>
        <w:t xml:space="preserve">(d) </w:t>
      </w:r>
      <w:r w:rsidRPr="00A44B8B">
        <w:t>The financial means of the applicant;</w:t>
      </w:r>
    </w:p>
    <w:p w14:paraId="6693274D" w14:textId="77777777" w:rsidR="00D100F6" w:rsidRPr="00A44B8B" w:rsidRDefault="00D100F6" w:rsidP="008052FD">
      <w:pPr>
        <w:pStyle w:val="FootnoteText"/>
        <w:spacing w:before="60"/>
      </w:pPr>
      <w:r>
        <w:tab/>
      </w:r>
      <w:r>
        <w:tab/>
        <w:t xml:space="preserve">(e) </w:t>
      </w:r>
      <w:r w:rsidRPr="00A44B8B">
        <w:t>The legal aid applicant chances of success in the case;</w:t>
      </w:r>
    </w:p>
    <w:p w14:paraId="3657975B" w14:textId="77777777" w:rsidR="00D100F6" w:rsidRPr="00A44B8B" w:rsidRDefault="00D100F6" w:rsidP="008052FD">
      <w:pPr>
        <w:pStyle w:val="FootnoteText"/>
        <w:spacing w:before="60"/>
      </w:pPr>
      <w:r>
        <w:tab/>
      </w:r>
      <w:r>
        <w:tab/>
        <w:t xml:space="preserve">(f) </w:t>
      </w:r>
      <w:r w:rsidRPr="00A44B8B">
        <w:t>Whether the legal aid applicant has a substantial disadvantage compared to the other party in the case; and</w:t>
      </w:r>
    </w:p>
    <w:p w14:paraId="5956447D" w14:textId="77777777" w:rsidR="00D100F6" w:rsidRPr="00A44B8B" w:rsidRDefault="00D100F6" w:rsidP="008052FD">
      <w:pPr>
        <w:pStyle w:val="FootnoteText"/>
        <w:spacing w:before="60"/>
      </w:pPr>
      <w:r>
        <w:tab/>
      </w:r>
      <w:r>
        <w:tab/>
        <w:t xml:space="preserve">(g) </w:t>
      </w:r>
      <w:r w:rsidRPr="00A44B8B">
        <w:t>Whether the other requirements of these regulations are met.</w:t>
      </w:r>
    </w:p>
  </w:footnote>
  <w:footnote w:id="67">
    <w:p w14:paraId="5D8E65B8" w14:textId="77777777" w:rsidR="00D100F6" w:rsidRPr="00A44B8B" w:rsidRDefault="00D100F6" w:rsidP="00755A33">
      <w:pPr>
        <w:pStyle w:val="FootnoteText"/>
      </w:pPr>
      <w:r>
        <w:tab/>
      </w:r>
      <w:r w:rsidRPr="00A10139">
        <w:rPr>
          <w:rStyle w:val="FootnoteReference"/>
        </w:rPr>
        <w:footnoteRef/>
      </w:r>
      <w:r w:rsidRPr="00A10139">
        <w:rPr>
          <w:rStyle w:val="FootnoteReference"/>
        </w:rPr>
        <w:t xml:space="preserve"> </w:t>
      </w:r>
      <w:r>
        <w:tab/>
      </w:r>
      <w:r w:rsidRPr="00A44B8B">
        <w:t>Impact Litigation matters are matters which may establish a legal precedent, jurisprudence, have the potential of resolving large number of disputes or potential disputes or may improve the lives of a group of persons or a sizeable portion of a group. The major focus of litigating impact matters is the protection of fundamental human rights as provided for in the Constitution including, socio-economic, cultural, religious and linguistic communities thus ensuring that the Constitution becomes a reality to poor and vulnerable communities.</w:t>
      </w:r>
      <w:r>
        <w:t xml:space="preserve"> </w:t>
      </w:r>
    </w:p>
  </w:footnote>
  <w:footnote w:id="68">
    <w:p w14:paraId="3AE13CC7" w14:textId="54AA0274" w:rsidR="00D100F6" w:rsidRPr="00622E44" w:rsidRDefault="00D100F6" w:rsidP="00755A33">
      <w:pPr>
        <w:pStyle w:val="FootnoteText"/>
      </w:pPr>
      <w:r>
        <w:tab/>
      </w:r>
      <w:r w:rsidRPr="00A10139">
        <w:rPr>
          <w:rStyle w:val="FootnoteReference"/>
        </w:rPr>
        <w:footnoteRef/>
      </w:r>
      <w:r w:rsidRPr="00A10139">
        <w:rPr>
          <w:rStyle w:val="FootnoteReference"/>
        </w:rPr>
        <w:t xml:space="preserve"> </w:t>
      </w:r>
      <w:r>
        <w:tab/>
      </w:r>
      <w:r w:rsidRPr="00A44B8B">
        <w:t xml:space="preserve">During 2013 funding was provided for a matter of </w:t>
      </w:r>
      <w:r w:rsidRPr="00A44B8B">
        <w:rPr>
          <w:i/>
          <w:iCs/>
        </w:rPr>
        <w:t xml:space="preserve">Pontsho Doreen Motswagae and 14 Others/ Rustenburg Local Municipality and Others </w:t>
      </w:r>
      <w:r w:rsidRPr="00A44B8B">
        <w:rPr>
          <w:iCs/>
        </w:rPr>
        <w:t>which raised interesting</w:t>
      </w:r>
      <w:r w:rsidRPr="00A44B8B">
        <w:t xml:space="preserve"> issues relating to the security of tenure of black women occupying homes in their own name and whether the municipality could circumvent the provisions of section 26(3) of the Constitution that no one </w:t>
      </w:r>
      <w:r w:rsidRPr="00622E44">
        <w:t xml:space="preserve">may be evicted from their home without a Court order. </w:t>
      </w:r>
      <w:r w:rsidRPr="00622E44">
        <w:rPr>
          <w:bCs/>
        </w:rPr>
        <w:t xml:space="preserve">Legal Aid SA was involved in a matter of </w:t>
      </w:r>
      <w:r w:rsidRPr="00622E44">
        <w:rPr>
          <w:bCs/>
          <w:i/>
        </w:rPr>
        <w:t>Dohnavin Arthur Wilsnach v Reagan Gilmore and Others</w:t>
      </w:r>
      <w:r w:rsidRPr="00622E44">
        <w:rPr>
          <w:bCs/>
        </w:rPr>
        <w:t xml:space="preserve">, which highlighted </w:t>
      </w:r>
      <w:r w:rsidRPr="00622E44">
        <w:t>the growing issue of predatory lending and fraudulent scheming sparked by the financial crisis. Loan companies and mortgage lenders engaged in such activities prey on the vulnerabilities of indigent citizens in order to take away their assets, i.e. homes. Recognising the threat that this poses to one</w:t>
      </w:r>
      <w:r>
        <w:t>’</w:t>
      </w:r>
      <w:r w:rsidRPr="00622E44">
        <w:t>s fundamental right to housing Legal Aid SA successfully prevented the eviction of the plaintiff from his home.</w:t>
      </w:r>
    </w:p>
    <w:p w14:paraId="6DE57E93" w14:textId="77777777" w:rsidR="00D100F6" w:rsidRPr="00622E44" w:rsidRDefault="00D100F6" w:rsidP="008052FD">
      <w:pPr>
        <w:pStyle w:val="FootnoteText"/>
        <w:spacing w:before="60"/>
      </w:pPr>
      <w:r>
        <w:tab/>
      </w:r>
      <w:r>
        <w:tab/>
      </w:r>
      <w:r w:rsidRPr="00622E44">
        <w:t xml:space="preserve">During 2014/2015, Legal Aid SA funded the matter of </w:t>
      </w:r>
      <w:r w:rsidRPr="00622E44">
        <w:rPr>
          <w:i/>
        </w:rPr>
        <w:t>Lawyers for Human Rights v Minister of Home Affairs</w:t>
      </w:r>
      <w:r w:rsidRPr="00622E44">
        <w:t xml:space="preserve"> to put an end to the unlawful detention especially of migrant women and children who suffer untold hardships whilst in detention. Section 34(1)(d) of the Immigration Act, 2002 (Act</w:t>
      </w:r>
      <w:r>
        <w:t xml:space="preserve"> </w:t>
      </w:r>
      <w:r w:rsidRPr="00622E44">
        <w:t xml:space="preserve">13 of 2002) provides that an illegal foreign national may not be detained for more than 30 calendar days without a warrant of a court extending the detention period on good and reasonable grounds for a period not exceeding 90 calendar days. The Act did not afford a detainee an automatic right to challenge the lawfulness of his or her arrest. The provision was declared unconstitutional and invalid. In the same financial period Legal Aid SA funded the matter of </w:t>
      </w:r>
      <w:r w:rsidRPr="00622E44">
        <w:rPr>
          <w:i/>
        </w:rPr>
        <w:t>CORMSA v President of the Republic of South Africa</w:t>
      </w:r>
      <w:r w:rsidRPr="00622E44">
        <w:t xml:space="preserve"> to challenge the application brought by the Consortium for Refugees and Migrants (CORMSA) to review the judicial decision to grant Mr Faustin Kayumba Nyanwasa refugee status.</w:t>
      </w:r>
    </w:p>
    <w:p w14:paraId="1835B6E7" w14:textId="77777777" w:rsidR="00D100F6" w:rsidRPr="00622E44" w:rsidRDefault="00D100F6" w:rsidP="008052FD">
      <w:pPr>
        <w:pStyle w:val="FootnoteText"/>
        <w:spacing w:before="60"/>
      </w:pPr>
      <w:r>
        <w:rPr>
          <w:bCs/>
        </w:rPr>
        <w:tab/>
      </w:r>
      <w:r>
        <w:rPr>
          <w:bCs/>
        </w:rPr>
        <w:tab/>
      </w:r>
      <w:r w:rsidRPr="00622E44">
        <w:rPr>
          <w:bCs/>
        </w:rPr>
        <w:t xml:space="preserve">During 2015/2016 Legal Aid SA was involved in the protection of socio-economic rights, in the matter of </w:t>
      </w:r>
      <w:r w:rsidRPr="00622E44">
        <w:rPr>
          <w:bCs/>
          <w:i/>
        </w:rPr>
        <w:t>Helgard Petrus Honiball and Premier of the Eastern Cape and Others</w:t>
      </w:r>
      <w:r w:rsidRPr="00622E44">
        <w:rPr>
          <w:bCs/>
        </w:rPr>
        <w:t xml:space="preserve"> where the </w:t>
      </w:r>
      <w:r w:rsidRPr="00622E44">
        <w:t>High Court granted an interim court order in terms of which the respondents undertook to move the communities to an area where they would be given access to flushing toilets and clean drinking water. Furthermore, a slab would be put in place to allow the families to build a temporary structure until such time that proper housing could be built.</w:t>
      </w:r>
    </w:p>
  </w:footnote>
  <w:footnote w:id="69">
    <w:p w14:paraId="5FB68C2A" w14:textId="77777777" w:rsidR="00D100F6" w:rsidRPr="00622E44" w:rsidRDefault="00D100F6" w:rsidP="00755A33">
      <w:pPr>
        <w:pStyle w:val="FootnoteText"/>
      </w:pPr>
      <w:r>
        <w:tab/>
      </w:r>
      <w:r w:rsidRPr="00A10139">
        <w:rPr>
          <w:rStyle w:val="FootnoteReference"/>
        </w:rPr>
        <w:footnoteRef/>
      </w:r>
      <w:r w:rsidRPr="00A10139">
        <w:rPr>
          <w:rStyle w:val="FootnoteReference"/>
        </w:rPr>
        <w:t xml:space="preserve"> </w:t>
      </w:r>
      <w:r>
        <w:tab/>
      </w:r>
      <w:r w:rsidRPr="00622E44">
        <w:t xml:space="preserve">For example, in 2012 Legal Aid SA funded a matter involving </w:t>
      </w:r>
      <w:r w:rsidRPr="00622E44">
        <w:rPr>
          <w:i/>
        </w:rPr>
        <w:t>Schubart Park Residents v City of Tshwane Metropolitan Municipality</w:t>
      </w:r>
      <w:r w:rsidRPr="00622E44">
        <w:t xml:space="preserve"> where the court clarified an eviction process and established the precedent that a municipality must bring a proper application to effect an eviction and provided clarity on section 26(3) of the Constitution.</w:t>
      </w:r>
    </w:p>
  </w:footnote>
  <w:footnote w:id="70">
    <w:p w14:paraId="792C15B3" w14:textId="77777777" w:rsidR="00D100F6" w:rsidRPr="00622E44" w:rsidRDefault="00D100F6" w:rsidP="00755A33">
      <w:pPr>
        <w:pStyle w:val="FootnoteText"/>
      </w:pPr>
      <w:r>
        <w:tab/>
      </w:r>
      <w:r w:rsidRPr="00A10139">
        <w:rPr>
          <w:rStyle w:val="FootnoteReference"/>
        </w:rPr>
        <w:footnoteRef/>
      </w:r>
      <w:r w:rsidRPr="00A10139">
        <w:rPr>
          <w:rStyle w:val="FootnoteReference"/>
        </w:rPr>
        <w:t xml:space="preserve"> </w:t>
      </w:r>
      <w:r>
        <w:tab/>
      </w:r>
      <w:r w:rsidRPr="00622E44">
        <w:t xml:space="preserve">Case no </w:t>
      </w:r>
      <w:r>
        <w:t>474/11 2012 3 ALL SA 408 (SCA).</w:t>
      </w:r>
    </w:p>
  </w:footnote>
  <w:footnote w:id="71">
    <w:p w14:paraId="2B496A31" w14:textId="77777777" w:rsidR="00D100F6" w:rsidRPr="00622E44" w:rsidRDefault="00D100F6" w:rsidP="00755A33">
      <w:pPr>
        <w:pStyle w:val="FootnoteText"/>
      </w:pPr>
      <w:r>
        <w:tab/>
      </w:r>
      <w:r w:rsidRPr="00A10139">
        <w:rPr>
          <w:rStyle w:val="FootnoteReference"/>
        </w:rPr>
        <w:footnoteRef/>
      </w:r>
      <w:r w:rsidRPr="00A10139">
        <w:rPr>
          <w:rStyle w:val="FootnoteReference"/>
        </w:rPr>
        <w:t xml:space="preserve"> </w:t>
      </w:r>
      <w:r>
        <w:tab/>
      </w:r>
      <w:r w:rsidRPr="00622E44">
        <w:rPr>
          <w:bCs/>
        </w:rPr>
        <w:t>Act 1 of 2011</w:t>
      </w:r>
      <w:r>
        <w:rPr>
          <w:bCs/>
        </w:rPr>
        <w:t>.</w:t>
      </w:r>
    </w:p>
  </w:footnote>
  <w:footnote w:id="72">
    <w:p w14:paraId="3A7B9E83"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622E44">
        <w:rPr>
          <w:bCs/>
        </w:rPr>
        <w:t>Act 68 of 1995</w:t>
      </w:r>
      <w:r>
        <w:rPr>
          <w:bCs/>
        </w:rPr>
        <w:t>.</w:t>
      </w:r>
    </w:p>
  </w:footnote>
  <w:footnote w:id="73">
    <w:p w14:paraId="337CD0B9" w14:textId="77777777" w:rsidR="00D100F6" w:rsidRPr="00F3205E" w:rsidRDefault="00D100F6" w:rsidP="00755A33">
      <w:pPr>
        <w:pStyle w:val="FootnoteText"/>
      </w:pPr>
      <w:r>
        <w:tab/>
      </w:r>
      <w:r w:rsidRPr="00A10139">
        <w:rPr>
          <w:rStyle w:val="FootnoteReference"/>
        </w:rPr>
        <w:footnoteRef/>
      </w:r>
      <w:r w:rsidRPr="00A10139">
        <w:rPr>
          <w:rStyle w:val="FootnoteReference"/>
        </w:rPr>
        <w:t xml:space="preserve"> </w:t>
      </w:r>
      <w:r>
        <w:tab/>
      </w:r>
      <w:r w:rsidRPr="00F3205E">
        <w:t>IPID Annual Report 2016/2017, p 26</w:t>
      </w:r>
      <w:r>
        <w:t>.</w:t>
      </w:r>
    </w:p>
  </w:footnote>
  <w:footnote w:id="74">
    <w:p w14:paraId="56600779" w14:textId="77777777" w:rsidR="00D100F6" w:rsidRPr="00F3205E" w:rsidRDefault="00D100F6" w:rsidP="00755A33">
      <w:pPr>
        <w:pStyle w:val="FootnoteText"/>
      </w:pPr>
      <w:r>
        <w:tab/>
      </w:r>
      <w:r w:rsidRPr="00A10139">
        <w:rPr>
          <w:rStyle w:val="FootnoteReference"/>
        </w:rPr>
        <w:footnoteRef/>
      </w:r>
      <w:r w:rsidRPr="00A10139">
        <w:rPr>
          <w:rStyle w:val="FootnoteReference"/>
        </w:rPr>
        <w:t xml:space="preserve"> </w:t>
      </w:r>
      <w:r>
        <w:tab/>
      </w:r>
      <w:r w:rsidRPr="00F3205E">
        <w:rPr>
          <w:bCs/>
        </w:rPr>
        <w:t>Act 111 of 1998</w:t>
      </w:r>
      <w:r>
        <w:rPr>
          <w:bCs/>
        </w:rPr>
        <w:t>.</w:t>
      </w:r>
    </w:p>
  </w:footnote>
  <w:footnote w:id="75">
    <w:p w14:paraId="3D0B84A0" w14:textId="77777777" w:rsidR="00D100F6" w:rsidRPr="00F3205E" w:rsidRDefault="00D100F6" w:rsidP="00755A33">
      <w:pPr>
        <w:pStyle w:val="FootnoteText"/>
      </w:pPr>
      <w:r>
        <w:tab/>
      </w:r>
      <w:r w:rsidRPr="00A10139">
        <w:rPr>
          <w:rStyle w:val="FootnoteReference"/>
        </w:rPr>
        <w:footnoteRef/>
      </w:r>
      <w:r w:rsidRPr="00A10139">
        <w:rPr>
          <w:rStyle w:val="FootnoteReference"/>
        </w:rPr>
        <w:t xml:space="preserve"> </w:t>
      </w:r>
      <w:r>
        <w:tab/>
      </w:r>
      <w:r w:rsidRPr="00F3205E">
        <w:rPr>
          <w:bCs/>
        </w:rPr>
        <w:t>Act 25 of 2008</w:t>
      </w:r>
      <w:r>
        <w:rPr>
          <w:bCs/>
        </w:rPr>
        <w:t>.</w:t>
      </w:r>
    </w:p>
  </w:footnote>
  <w:footnote w:id="76">
    <w:p w14:paraId="7DEBB587" w14:textId="77777777" w:rsidR="00D100F6" w:rsidRPr="00F3205E" w:rsidRDefault="00D100F6" w:rsidP="00755A33">
      <w:pPr>
        <w:pStyle w:val="FootnoteText"/>
      </w:pPr>
      <w:r>
        <w:tab/>
      </w:r>
      <w:r w:rsidRPr="00A10139">
        <w:rPr>
          <w:rStyle w:val="FootnoteReference"/>
        </w:rPr>
        <w:footnoteRef/>
      </w:r>
      <w:r w:rsidRPr="00A10139">
        <w:rPr>
          <w:rStyle w:val="FootnoteReference"/>
        </w:rPr>
        <w:t xml:space="preserve"> </w:t>
      </w:r>
      <w:r>
        <w:tab/>
      </w:r>
      <w:r w:rsidRPr="00F3205E">
        <w:t>Act 13 of 2013</w:t>
      </w:r>
      <w:r>
        <w:t>.</w:t>
      </w:r>
    </w:p>
  </w:footnote>
  <w:footnote w:id="77">
    <w:p w14:paraId="56A00037" w14:textId="77777777" w:rsidR="00D100F6" w:rsidRPr="00587724" w:rsidRDefault="00D100F6" w:rsidP="00755A33">
      <w:pPr>
        <w:pStyle w:val="FootnoteText"/>
      </w:pPr>
      <w:r>
        <w:tab/>
      </w:r>
      <w:r w:rsidRPr="00A10139">
        <w:rPr>
          <w:rStyle w:val="FootnoteReference"/>
        </w:rPr>
        <w:footnoteRef/>
      </w:r>
      <w:r w:rsidRPr="00A10139">
        <w:rPr>
          <w:rStyle w:val="FootnoteReference"/>
        </w:rPr>
        <w:t xml:space="preserve"> </w:t>
      </w:r>
      <w:r>
        <w:tab/>
      </w:r>
      <w:r w:rsidRPr="00587724">
        <w:rPr>
          <w:bCs/>
        </w:rPr>
        <w:t>Act 25 of 2008</w:t>
      </w:r>
      <w:r>
        <w:rPr>
          <w:bCs/>
        </w:rPr>
        <w:t>.</w:t>
      </w:r>
    </w:p>
  </w:footnote>
  <w:footnote w:id="78">
    <w:p w14:paraId="533527B4"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587724">
        <w:t>Act 111 of 1998</w:t>
      </w:r>
      <w:r>
        <w:t>.</w:t>
      </w:r>
    </w:p>
  </w:footnote>
  <w:footnote w:id="79">
    <w:p w14:paraId="3941098B" w14:textId="77777777" w:rsidR="00D100F6" w:rsidRPr="00C505EE" w:rsidRDefault="00D100F6" w:rsidP="00755A33">
      <w:pPr>
        <w:pStyle w:val="FootnoteText"/>
      </w:pPr>
      <w:r>
        <w:tab/>
      </w:r>
      <w:r w:rsidRPr="00A10139">
        <w:rPr>
          <w:rStyle w:val="FootnoteReference"/>
        </w:rPr>
        <w:footnoteRef/>
      </w:r>
      <w:r w:rsidRPr="00A10139">
        <w:rPr>
          <w:rStyle w:val="FootnoteReference"/>
        </w:rPr>
        <w:t xml:space="preserve"> </w:t>
      </w:r>
      <w:r>
        <w:tab/>
      </w:r>
      <w:r w:rsidRPr="00C505EE">
        <w:t>Act 75 of 2008</w:t>
      </w:r>
      <w:r>
        <w:t>.</w:t>
      </w:r>
    </w:p>
  </w:footnote>
  <w:footnote w:id="80">
    <w:p w14:paraId="0F17FB95" w14:textId="0DD3C15D" w:rsidR="00D100F6" w:rsidRPr="002D30C0" w:rsidRDefault="00D100F6" w:rsidP="00755A33">
      <w:pPr>
        <w:pStyle w:val="FootnoteText"/>
      </w:pPr>
      <w:r>
        <w:tab/>
      </w:r>
      <w:r w:rsidRPr="00A10139">
        <w:rPr>
          <w:rStyle w:val="FootnoteReference"/>
        </w:rPr>
        <w:footnoteRef/>
      </w:r>
      <w:r w:rsidRPr="00A10139">
        <w:rPr>
          <w:rStyle w:val="FootnoteReference"/>
        </w:rPr>
        <w:t xml:space="preserve"> </w:t>
      </w:r>
      <w:r>
        <w:tab/>
      </w:r>
      <w:r w:rsidRPr="00D25D93">
        <w:t>Amongst others, the case of Residents of Arthurstone Village v Amashagana Tribal Authority and Others,</w:t>
      </w:r>
      <w:r w:rsidRPr="00A10139">
        <w:rPr>
          <w:rStyle w:val="FootnoteReference"/>
        </w:rPr>
        <w:footnoteRef/>
      </w:r>
      <w:r w:rsidRPr="00A10139">
        <w:rPr>
          <w:rStyle w:val="FootnoteReference"/>
        </w:rPr>
        <w:t xml:space="preserve"> </w:t>
      </w:r>
      <w:r w:rsidRPr="00D25D93">
        <w:t>and the case of SAHRC &amp; 19 Others v Madibeng Municipality, MEC for Local Government and Human Settlement, Minister of Water and Sanitation and Minister of Health,</w:t>
      </w:r>
      <w:r w:rsidRPr="00A10139">
        <w:rPr>
          <w:rStyle w:val="FootnoteReference"/>
        </w:rPr>
        <w:footnoteRef/>
      </w:r>
      <w:r>
        <w:t xml:space="preserve"> </w:t>
      </w:r>
      <w:r w:rsidRPr="008052FD">
        <w:t>w</w:t>
      </w:r>
      <w:r w:rsidRPr="00D25D93">
        <w:t>hich highlighted the justiciability of socio-economic rights through the courts.</w:t>
      </w:r>
      <w:r>
        <w:t xml:space="preserve"> In </w:t>
      </w:r>
      <w:r>
        <w:rPr>
          <w:i/>
        </w:rPr>
        <w:t xml:space="preserve">South African Human Rights Commission v Oscar Peter Bougardt </w:t>
      </w:r>
      <w:r>
        <w:t>EC 13/2018 the Commission secured a contempt of court order in the Equality Court against a respondent who failed to comply with the provisions of a mediation agreement interdicting the respondent from publishing statements that are discriminatory or incite hatred on the grounds of sexual orientation. The Court handed down a suspended custodial sentence on 18 May 2018.</w:t>
      </w:r>
    </w:p>
  </w:footnote>
  <w:footnote w:id="81">
    <w:p w14:paraId="261B2DB1" w14:textId="77777777" w:rsidR="00D100F6" w:rsidRPr="00D25D93" w:rsidRDefault="00D100F6" w:rsidP="00755A33">
      <w:pPr>
        <w:pStyle w:val="FootnoteText"/>
      </w:pPr>
      <w:r>
        <w:tab/>
      </w:r>
      <w:r w:rsidRPr="00A10139">
        <w:rPr>
          <w:rStyle w:val="FootnoteReference"/>
        </w:rPr>
        <w:footnoteRef/>
      </w:r>
      <w:r w:rsidRPr="00A10139">
        <w:rPr>
          <w:rStyle w:val="FootnoteReference"/>
        </w:rPr>
        <w:t xml:space="preserve"> </w:t>
      </w:r>
      <w:r>
        <w:tab/>
      </w:r>
      <w:r w:rsidRPr="00D25D93">
        <w:t>File Ref No: FS/1415/0253 (the Klu Klux Klan image case),</w:t>
      </w:r>
      <w:r>
        <w:t xml:space="preserve"> </w:t>
      </w:r>
      <w:r w:rsidRPr="00D25D93">
        <w:t>File Ref No: GP/1415/0554 (the racist school prize-giving rant case); and File Ref No: GP/1415/0202 (the ethnic hair/hairdresser case), SAHRC Annual Report 2017.</w:t>
      </w:r>
    </w:p>
  </w:footnote>
  <w:footnote w:id="82">
    <w:p w14:paraId="7BB4995E" w14:textId="77777777" w:rsidR="00D100F6" w:rsidRPr="00D25D93" w:rsidRDefault="00D100F6" w:rsidP="00755A33">
      <w:pPr>
        <w:pStyle w:val="FootnoteText"/>
      </w:pPr>
      <w:r>
        <w:tab/>
      </w:r>
      <w:r w:rsidRPr="00A10139">
        <w:rPr>
          <w:rStyle w:val="FootnoteReference"/>
        </w:rPr>
        <w:footnoteRef/>
      </w:r>
      <w:r w:rsidRPr="00A10139">
        <w:rPr>
          <w:rStyle w:val="FootnoteReference"/>
        </w:rPr>
        <w:t xml:space="preserve"> </w:t>
      </w:r>
      <w:r>
        <w:tab/>
      </w:r>
      <w:r w:rsidRPr="00D25D93">
        <w:t>Accessible on sahrc.org.za</w:t>
      </w:r>
      <w:r>
        <w:t>.</w:t>
      </w:r>
    </w:p>
  </w:footnote>
  <w:footnote w:id="83">
    <w:p w14:paraId="5A6CA295"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D25D93">
        <w:t>Act 4 of 2000</w:t>
      </w:r>
      <w:r>
        <w:t>.</w:t>
      </w:r>
    </w:p>
  </w:footnote>
  <w:footnote w:id="84">
    <w:p w14:paraId="14A61CA7"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C84FB7">
        <w:t>Act 4 of 2000</w:t>
      </w:r>
      <w:r>
        <w:t>.</w:t>
      </w:r>
    </w:p>
  </w:footnote>
  <w:footnote w:id="85">
    <w:p w14:paraId="43A5E312" w14:textId="3A161675" w:rsidR="00D100F6" w:rsidRPr="00D25D93" w:rsidRDefault="00D100F6" w:rsidP="00755A33">
      <w:pPr>
        <w:pStyle w:val="FootnoteText"/>
      </w:pPr>
      <w:r>
        <w:tab/>
      </w:r>
      <w:r w:rsidRPr="00A10139">
        <w:rPr>
          <w:rStyle w:val="FootnoteReference"/>
        </w:rPr>
        <w:footnoteRef/>
      </w:r>
      <w:r w:rsidRPr="00A10139">
        <w:rPr>
          <w:rStyle w:val="FootnoteReference"/>
        </w:rPr>
        <w:t xml:space="preserve"> </w:t>
      </w:r>
      <w:r>
        <w:tab/>
      </w:r>
      <w:r w:rsidRPr="00D25D93">
        <w:t>Commission for Gender Equality 2016</w:t>
      </w:r>
      <w:r w:rsidR="00AB7736" w:rsidRPr="00AB7736">
        <w:t>–</w:t>
      </w:r>
      <w:r w:rsidRPr="00D25D93">
        <w:t>2017</w:t>
      </w:r>
      <w:r>
        <w:t>.</w:t>
      </w:r>
    </w:p>
  </w:footnote>
  <w:footnote w:id="86">
    <w:p w14:paraId="4E05106A" w14:textId="69564303" w:rsidR="00D100F6" w:rsidRPr="006C4396" w:rsidRDefault="00D100F6" w:rsidP="00755A33">
      <w:pPr>
        <w:pStyle w:val="FootnoteText"/>
      </w:pPr>
      <w:r>
        <w:tab/>
      </w:r>
      <w:r w:rsidRPr="00A10139">
        <w:rPr>
          <w:rStyle w:val="FootnoteReference"/>
        </w:rPr>
        <w:footnoteRef/>
      </w:r>
      <w:r w:rsidRPr="00A10139">
        <w:rPr>
          <w:rStyle w:val="FootnoteReference"/>
        </w:rPr>
        <w:t xml:space="preserve"> </w:t>
      </w:r>
      <w:r>
        <w:tab/>
      </w:r>
      <w:r w:rsidRPr="006C4396">
        <w:t>The Media Development and Diversity Agency (MDDA) was established by legislation to promote media development and diversity, media freedom, the right to freedom of expression and freedom to receive or impart ideas or information. Media ethics are important within the context of press freedom and freedom of expression.</w:t>
      </w:r>
      <w:r>
        <w:t xml:space="preserve"> </w:t>
      </w:r>
      <w:r w:rsidRPr="006C4396">
        <w:t>The Press Council of South Africa, the Ombudsman and the Appeals Panel thereof are an independent co-regulatory mechanism set up by the print media to provide impartial, expeditious and cost-effective adjudication to settle disputes between newspapers and magazines, on the one hand, and members of the public, on the other, over the editorial content of publications.</w:t>
      </w:r>
      <w:r>
        <w:t xml:space="preserve"> </w:t>
      </w:r>
    </w:p>
  </w:footnote>
  <w:footnote w:id="87">
    <w:p w14:paraId="33539B69" w14:textId="77777777" w:rsidR="00D100F6" w:rsidRPr="006C4396" w:rsidRDefault="00D100F6" w:rsidP="00755A33">
      <w:pPr>
        <w:pStyle w:val="FootnoteText"/>
      </w:pPr>
      <w:r>
        <w:tab/>
      </w:r>
      <w:r w:rsidRPr="00A10139">
        <w:rPr>
          <w:rStyle w:val="FootnoteReference"/>
        </w:rPr>
        <w:footnoteRef/>
      </w:r>
      <w:r w:rsidRPr="00A10139">
        <w:rPr>
          <w:rStyle w:val="FootnoteReference"/>
        </w:rPr>
        <w:t xml:space="preserve"> </w:t>
      </w:r>
      <w:r>
        <w:tab/>
      </w:r>
      <w:r w:rsidRPr="006C4396">
        <w:t xml:space="preserve">15 Public Broadcasting Service (PBS) stations, three Public Commercial Service (PCS) stations and Channel Africa. The organisation broadcasts in 11 official languages and stations with national coverage broadcast in either English or Afrikaans. </w:t>
      </w:r>
    </w:p>
  </w:footnote>
  <w:footnote w:id="88">
    <w:p w14:paraId="297DCA03" w14:textId="77777777" w:rsidR="00D100F6" w:rsidRPr="00F96141" w:rsidRDefault="00D100F6" w:rsidP="00755A33">
      <w:pPr>
        <w:pStyle w:val="FootnoteText"/>
      </w:pPr>
      <w:r>
        <w:tab/>
      </w:r>
      <w:r w:rsidRPr="00A10139">
        <w:rPr>
          <w:rStyle w:val="FootnoteReference"/>
        </w:rPr>
        <w:footnoteRef/>
      </w:r>
      <w:r w:rsidRPr="00A10139">
        <w:rPr>
          <w:rStyle w:val="FootnoteReference"/>
        </w:rPr>
        <w:t xml:space="preserve"> </w:t>
      </w:r>
      <w:r>
        <w:tab/>
      </w:r>
      <w:r w:rsidRPr="00F96141">
        <w:t>Section 231</w:t>
      </w:r>
      <w:r>
        <w:t>.</w:t>
      </w:r>
    </w:p>
  </w:footnote>
  <w:footnote w:id="89">
    <w:p w14:paraId="59BB97C6"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F96141">
        <w:t>Section 233</w:t>
      </w:r>
      <w:r>
        <w:t>.</w:t>
      </w:r>
    </w:p>
  </w:footnote>
  <w:footnote w:id="90">
    <w:p w14:paraId="0CBA7A19" w14:textId="4D334874" w:rsidR="00D100F6" w:rsidRPr="00D47C69" w:rsidRDefault="00D100F6" w:rsidP="00755A33">
      <w:pPr>
        <w:pStyle w:val="FootnoteText"/>
        <w:rPr>
          <w:bCs/>
          <w:lang w:val="en-US"/>
        </w:rPr>
      </w:pPr>
      <w:r>
        <w:tab/>
      </w:r>
      <w:r w:rsidRPr="00A10139">
        <w:rPr>
          <w:rStyle w:val="FootnoteReference"/>
        </w:rPr>
        <w:footnoteRef/>
      </w:r>
      <w:r w:rsidRPr="00A10139">
        <w:rPr>
          <w:rStyle w:val="FootnoteReference"/>
        </w:rPr>
        <w:t xml:space="preserve"> </w:t>
      </w:r>
      <w:r>
        <w:tab/>
      </w:r>
      <w:r w:rsidRPr="00D47C69">
        <w:rPr>
          <w:bCs/>
          <w:lang w:val="en-US"/>
        </w:rPr>
        <w:t>During the first 20 years of democracy, more than 1200 laws and amendments aimed at dismantling apartheid and eradicating all forms of discrimination were promulgated. Whilst considerable progress has been made in implementing these pieces of transformative legislation, more still needs to be done.</w:t>
      </w:r>
      <w:r>
        <w:rPr>
          <w:bCs/>
          <w:lang w:val="en-US"/>
        </w:rPr>
        <w:t xml:space="preserve"> </w:t>
      </w:r>
    </w:p>
  </w:footnote>
  <w:footnote w:id="91">
    <w:p w14:paraId="68EACB86" w14:textId="77777777" w:rsidR="00D100F6" w:rsidRDefault="00D100F6" w:rsidP="00755A33">
      <w:pPr>
        <w:pStyle w:val="FootnoteText"/>
      </w:pPr>
      <w:r>
        <w:tab/>
      </w:r>
      <w:r w:rsidRPr="00A10139">
        <w:rPr>
          <w:rStyle w:val="FootnoteReference"/>
        </w:rPr>
        <w:footnoteRef/>
      </w:r>
      <w:r w:rsidRPr="00A10139">
        <w:rPr>
          <w:rStyle w:val="FootnoteReference"/>
        </w:rPr>
        <w:t xml:space="preserve"> </w:t>
      </w:r>
      <w:r>
        <w:tab/>
      </w:r>
      <w:r w:rsidRPr="00D47C69">
        <w:t>S 9</w:t>
      </w:r>
    </w:p>
    <w:p w14:paraId="128EC799" w14:textId="77777777" w:rsidR="00D100F6" w:rsidRPr="00D47C69" w:rsidRDefault="00D100F6" w:rsidP="005279F7">
      <w:pPr>
        <w:pStyle w:val="FootnoteText"/>
        <w:spacing w:before="60"/>
      </w:pPr>
      <w:r>
        <w:tab/>
      </w:r>
      <w:r>
        <w:tab/>
      </w:r>
      <w:r w:rsidRPr="00D47C69">
        <w:t>(1) Everyone is equal before the law and has the right to equal protection and benefit of the law.</w:t>
      </w:r>
    </w:p>
    <w:p w14:paraId="0A8BEBFD" w14:textId="77777777" w:rsidR="00D100F6" w:rsidRPr="00D47C69" w:rsidRDefault="00D100F6" w:rsidP="005279F7">
      <w:pPr>
        <w:pStyle w:val="FootnoteText"/>
        <w:spacing w:before="60"/>
      </w:pPr>
      <w:r>
        <w:tab/>
      </w:r>
      <w:r>
        <w:tab/>
      </w:r>
      <w:r w:rsidRPr="00D47C69">
        <w:t>(2)</w:t>
      </w:r>
      <w:r>
        <w:t xml:space="preserve"> </w:t>
      </w:r>
      <w:r w:rsidRPr="00D47C69">
        <w:t>Equality includes the full and equal enjoyment of all rights and freedoms. To promote the achievement of equality, legislative and other measures designed to protect or advance persons, or categories of persons, disadvantaged by unfair discrimination may be taken.</w:t>
      </w:r>
    </w:p>
    <w:p w14:paraId="34E8ED40" w14:textId="77777777" w:rsidR="00D100F6" w:rsidRPr="00D47C69" w:rsidRDefault="00D100F6" w:rsidP="005279F7">
      <w:pPr>
        <w:pStyle w:val="FootnoteText"/>
        <w:spacing w:before="60"/>
      </w:pPr>
      <w:r>
        <w:tab/>
      </w:r>
      <w:r>
        <w:tab/>
      </w:r>
      <w:r w:rsidRPr="00D47C69">
        <w:t>(3) The state may not unfairly discriminate directly or indirectly against anyone on one or more grounds, including race, gender, sex, pregnancy, marital status, ethnic or social origin, colour, sexual orientation, age, disability, religion, conscience, belief, culture or birth.</w:t>
      </w:r>
    </w:p>
    <w:p w14:paraId="66E28DC2" w14:textId="77777777" w:rsidR="00D100F6" w:rsidRPr="00D47C69" w:rsidRDefault="00D100F6" w:rsidP="005279F7">
      <w:pPr>
        <w:pStyle w:val="FootnoteText"/>
        <w:spacing w:before="60"/>
      </w:pPr>
      <w:r>
        <w:tab/>
      </w:r>
      <w:r>
        <w:tab/>
      </w:r>
      <w:r w:rsidRPr="00D47C69">
        <w:t>(4) No person may unfairly discriminate directly or indirectly against anyone on one or more grounds in terms of subsection (3). National legislation must be enacted to prevent or prohibit unfair discrimination.</w:t>
      </w:r>
    </w:p>
    <w:p w14:paraId="1C653FB1" w14:textId="77777777" w:rsidR="00D100F6" w:rsidRPr="00525E48" w:rsidRDefault="00D100F6" w:rsidP="005279F7">
      <w:pPr>
        <w:pStyle w:val="FootnoteText"/>
        <w:spacing w:before="60"/>
      </w:pPr>
      <w:r>
        <w:tab/>
      </w:r>
      <w:r>
        <w:tab/>
      </w:r>
      <w:r w:rsidRPr="00525E48">
        <w:t>(5) Discrimination on one or more of the grounds listed in subsection (3) is unfair unless it is established that the discrimination is fair.</w:t>
      </w:r>
    </w:p>
  </w:footnote>
  <w:footnote w:id="92">
    <w:p w14:paraId="73493892" w14:textId="77777777" w:rsidR="00D100F6" w:rsidRPr="00525E48" w:rsidRDefault="00D100F6" w:rsidP="00755A33">
      <w:pPr>
        <w:pStyle w:val="FootnoteText"/>
      </w:pPr>
      <w:r>
        <w:tab/>
      </w:r>
      <w:r w:rsidRPr="00A10139">
        <w:rPr>
          <w:rStyle w:val="FootnoteReference"/>
        </w:rPr>
        <w:footnoteRef/>
      </w:r>
      <w:r w:rsidRPr="00A10139">
        <w:rPr>
          <w:rStyle w:val="FootnoteReference"/>
        </w:rPr>
        <w:t xml:space="preserve"> </w:t>
      </w:r>
      <w:r>
        <w:tab/>
      </w:r>
      <w:r w:rsidRPr="00525E48">
        <w:t>Section 8 of the Constitution</w:t>
      </w:r>
      <w:r>
        <w:t>.</w:t>
      </w:r>
    </w:p>
  </w:footnote>
  <w:footnote w:id="93">
    <w:p w14:paraId="5B0C3FFC" w14:textId="77777777" w:rsidR="00D100F6" w:rsidRPr="008D0AD8" w:rsidRDefault="00D100F6" w:rsidP="00755A33">
      <w:pPr>
        <w:pStyle w:val="FootnoteText"/>
      </w:pPr>
      <w:r>
        <w:tab/>
      </w:r>
      <w:r w:rsidRPr="00A10139">
        <w:rPr>
          <w:rStyle w:val="FootnoteReference"/>
        </w:rPr>
        <w:footnoteRef/>
      </w:r>
      <w:r w:rsidRPr="00A10139">
        <w:rPr>
          <w:rStyle w:val="FootnoteReference"/>
        </w:rPr>
        <w:t xml:space="preserve"> </w:t>
      </w:r>
      <w:r>
        <w:tab/>
      </w:r>
      <w:r w:rsidRPr="008D0AD8">
        <w:t>Section 39 of the Constitution</w:t>
      </w:r>
      <w:r>
        <w:t>.</w:t>
      </w:r>
    </w:p>
  </w:footnote>
  <w:footnote w:id="94">
    <w:p w14:paraId="7FFF85A1" w14:textId="2487F589" w:rsidR="00D100F6" w:rsidRPr="008D0AD8" w:rsidRDefault="00D100F6" w:rsidP="00755A33">
      <w:pPr>
        <w:pStyle w:val="FootnoteText"/>
      </w:pPr>
      <w:r>
        <w:tab/>
      </w:r>
      <w:r w:rsidRPr="00A10139">
        <w:rPr>
          <w:rStyle w:val="FootnoteReference"/>
        </w:rPr>
        <w:footnoteRef/>
      </w:r>
      <w:r w:rsidRPr="00A10139">
        <w:rPr>
          <w:rStyle w:val="FootnoteReference"/>
        </w:rPr>
        <w:t xml:space="preserve"> </w:t>
      </w:r>
      <w:r>
        <w:tab/>
      </w:r>
      <w:r w:rsidRPr="008D0AD8">
        <w:t xml:space="preserve">Rights afforded to </w:t>
      </w:r>
      <w:r>
        <w:t>“</w:t>
      </w:r>
      <w:r w:rsidRPr="008D0AD8">
        <w:t>citizens</w:t>
      </w:r>
      <w:r>
        <w:t>”</w:t>
      </w:r>
      <w:r w:rsidRPr="008D0AD8">
        <w:t xml:space="preserve"> only are: S 19 – political rights, S 20 – citizenship, S21</w:t>
      </w:r>
      <w:r>
        <w:t xml:space="preserve"> </w:t>
      </w:r>
      <w:r w:rsidRPr="008D0AD8">
        <w:t>- the right to enter and remain in and reside anywhere in South Africa and the right to a passport, S 22 – the right to choose their trade, occupation or profession</w:t>
      </w:r>
      <w:r>
        <w:t>.</w:t>
      </w:r>
    </w:p>
  </w:footnote>
  <w:footnote w:id="95">
    <w:p w14:paraId="08B65E96" w14:textId="77777777" w:rsidR="00D100F6" w:rsidRPr="00755A33" w:rsidRDefault="00D100F6" w:rsidP="00755A33">
      <w:pPr>
        <w:pStyle w:val="FootnoteText"/>
        <w:rPr>
          <w:lang w:val="fr-CH"/>
        </w:rPr>
      </w:pPr>
      <w:r>
        <w:tab/>
      </w:r>
      <w:r w:rsidRPr="00A10139">
        <w:rPr>
          <w:rStyle w:val="FootnoteReference"/>
        </w:rPr>
        <w:footnoteRef/>
      </w:r>
      <w:r w:rsidRPr="00D100F6">
        <w:rPr>
          <w:rStyle w:val="FootnoteReference"/>
          <w:lang w:val="fr-CH"/>
        </w:rPr>
        <w:t xml:space="preserve"> </w:t>
      </w:r>
      <w:r w:rsidRPr="00755A33">
        <w:rPr>
          <w:lang w:val="fr-CH"/>
        </w:rPr>
        <w:tab/>
        <w:t>1995 (3) SA 391 (CC).</w:t>
      </w:r>
    </w:p>
  </w:footnote>
  <w:footnote w:id="96">
    <w:p w14:paraId="575765F3"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Paras 144, 146.</w:t>
      </w:r>
    </w:p>
  </w:footnote>
  <w:footnote w:id="97">
    <w:p w14:paraId="4EEF03BA"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1996 (1) SA 984 (CC).</w:t>
      </w:r>
    </w:p>
  </w:footnote>
  <w:footnote w:id="98">
    <w:p w14:paraId="426ED85A"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1996 (2) SA 751 (CC).</w:t>
      </w:r>
    </w:p>
  </w:footnote>
  <w:footnote w:id="99">
    <w:p w14:paraId="316ED01C"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2000 (2) SA 1 (CC).</w:t>
      </w:r>
    </w:p>
  </w:footnote>
  <w:footnote w:id="100">
    <w:p w14:paraId="03328CBB"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r>
      <w:r w:rsidRPr="00755A33">
        <w:rPr>
          <w:bCs/>
          <w:lang w:val="fr-CH"/>
        </w:rPr>
        <w:t>2001 (1) SA 46.</w:t>
      </w:r>
    </w:p>
  </w:footnote>
  <w:footnote w:id="101">
    <w:p w14:paraId="454D8B25"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1998 (1) SA 765 (CC).</w:t>
      </w:r>
    </w:p>
  </w:footnote>
  <w:footnote w:id="102">
    <w:p w14:paraId="4ADFE089" w14:textId="77777777" w:rsidR="00D100F6" w:rsidRPr="00755A33" w:rsidRDefault="00D100F6" w:rsidP="00755A33">
      <w:pPr>
        <w:pStyle w:val="FootnoteText"/>
        <w:rPr>
          <w:bCs/>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r>
      <w:r w:rsidRPr="00755A33">
        <w:rPr>
          <w:bCs/>
          <w:lang w:val="fr-CH"/>
        </w:rPr>
        <w:t>2002 (5) SA 721.</w:t>
      </w:r>
    </w:p>
  </w:footnote>
  <w:footnote w:id="103">
    <w:p w14:paraId="09B5CD4D" w14:textId="77777777" w:rsidR="00D100F6" w:rsidRPr="00755A33" w:rsidRDefault="00D100F6" w:rsidP="00755A33">
      <w:pPr>
        <w:pStyle w:val="FootnoteText"/>
        <w:rPr>
          <w:bCs/>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r>
      <w:r w:rsidRPr="00755A33">
        <w:rPr>
          <w:bCs/>
          <w:lang w:val="fr-CH"/>
        </w:rPr>
        <w:t>2004(6) BCLR 569 (CC).</w:t>
      </w:r>
    </w:p>
  </w:footnote>
  <w:footnote w:id="104">
    <w:p w14:paraId="1E91BB2C" w14:textId="77777777" w:rsidR="00D100F6" w:rsidRPr="00C84FB7" w:rsidRDefault="00D100F6" w:rsidP="00755A33">
      <w:pPr>
        <w:pStyle w:val="FootnoteText"/>
      </w:pPr>
      <w:r w:rsidRPr="00755A33">
        <w:rPr>
          <w:lang w:val="fr-CH"/>
        </w:rPr>
        <w:tab/>
      </w:r>
      <w:r w:rsidRPr="00A10139">
        <w:rPr>
          <w:rStyle w:val="FootnoteReference"/>
        </w:rPr>
        <w:footnoteRef/>
      </w:r>
      <w:r w:rsidRPr="00A10139">
        <w:rPr>
          <w:rStyle w:val="FootnoteReference"/>
        </w:rPr>
        <w:t xml:space="preserve"> </w:t>
      </w:r>
      <w:r>
        <w:tab/>
      </w:r>
      <w:r w:rsidRPr="00C84FB7">
        <w:t>Act 2 of 2000</w:t>
      </w:r>
      <w:r>
        <w:t>.</w:t>
      </w:r>
    </w:p>
  </w:footnote>
  <w:footnote w:id="105">
    <w:p w14:paraId="57C6434D"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r>
      <w:r w:rsidRPr="00C84FB7">
        <w:t>Act 3 of 2000</w:t>
      </w:r>
      <w:r>
        <w:t>.</w:t>
      </w:r>
    </w:p>
  </w:footnote>
  <w:footnote w:id="106">
    <w:p w14:paraId="6C10C347"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r>
      <w:r w:rsidRPr="00C84FB7">
        <w:t>The Interim Constitution of 1993 only included a very limited list of socio-economic rights.</w:t>
      </w:r>
    </w:p>
  </w:footnote>
  <w:footnote w:id="107">
    <w:p w14:paraId="5A20609F"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r>
      <w:r w:rsidRPr="00C84FB7">
        <w:rPr>
          <w:iCs/>
        </w:rPr>
        <w:t>Act No. 130 of 1998</w:t>
      </w:r>
      <w:r>
        <w:rPr>
          <w:iCs/>
        </w:rPr>
        <w:t>.</w:t>
      </w:r>
    </w:p>
  </w:footnote>
  <w:footnote w:id="108">
    <w:p w14:paraId="272787E8" w14:textId="77777777" w:rsidR="00D100F6" w:rsidRPr="00232483" w:rsidRDefault="00D100F6" w:rsidP="00755A33">
      <w:pPr>
        <w:pStyle w:val="FootnoteText"/>
      </w:pPr>
      <w:r>
        <w:tab/>
      </w:r>
      <w:r w:rsidRPr="00A10139">
        <w:rPr>
          <w:rStyle w:val="FootnoteReference"/>
        </w:rPr>
        <w:footnoteRef/>
      </w:r>
      <w:r w:rsidRPr="00A10139">
        <w:rPr>
          <w:rStyle w:val="FootnoteReference"/>
        </w:rPr>
        <w:t xml:space="preserve"> </w:t>
      </w:r>
      <w:r>
        <w:tab/>
      </w:r>
      <w:r w:rsidRPr="00232483">
        <w:t>Act No. 75 of 2008</w:t>
      </w:r>
      <w:r>
        <w:t>.</w:t>
      </w:r>
    </w:p>
  </w:footnote>
  <w:footnote w:id="109">
    <w:p w14:paraId="3295A872" w14:textId="77777777" w:rsidR="00D100F6" w:rsidRPr="00232483" w:rsidRDefault="00D100F6" w:rsidP="00755A33">
      <w:pPr>
        <w:pStyle w:val="FootnoteText"/>
      </w:pPr>
      <w:r>
        <w:tab/>
      </w:r>
      <w:r w:rsidRPr="00A10139">
        <w:rPr>
          <w:rStyle w:val="FootnoteReference"/>
        </w:rPr>
        <w:footnoteRef/>
      </w:r>
      <w:r w:rsidRPr="00A10139">
        <w:rPr>
          <w:rStyle w:val="FootnoteReference"/>
        </w:rPr>
        <w:t xml:space="preserve"> </w:t>
      </w:r>
      <w:r>
        <w:tab/>
      </w:r>
      <w:r w:rsidRPr="00232483">
        <w:t>In this regard, the Act provides that where a child is charged with a minor offence, the matter may be diverted away from the criminal justice system. For example, if a child has committed a petty offence the child could be diverted by the prosecutor at court. Diversion options include options such as releasing the child into the care of a parent or appropriate adult or guardian or attendance of certain program, and so forth.</w:t>
      </w:r>
    </w:p>
  </w:footnote>
  <w:footnote w:id="110">
    <w:p w14:paraId="326BFD19" w14:textId="77777777" w:rsidR="00D100F6" w:rsidRPr="00B13649" w:rsidRDefault="00D100F6" w:rsidP="00755A33">
      <w:pPr>
        <w:pStyle w:val="FootnoteText"/>
      </w:pPr>
      <w:r>
        <w:tab/>
      </w:r>
      <w:r w:rsidRPr="00A10139">
        <w:rPr>
          <w:rStyle w:val="FootnoteReference"/>
        </w:rPr>
        <w:footnoteRef/>
      </w:r>
      <w:r w:rsidRPr="00A10139">
        <w:rPr>
          <w:rStyle w:val="FootnoteReference"/>
        </w:rPr>
        <w:t xml:space="preserve"> </w:t>
      </w:r>
      <w:r>
        <w:tab/>
        <w:t xml:space="preserve">Act </w:t>
      </w:r>
      <w:r w:rsidRPr="00B13649">
        <w:t>32 of 2007</w:t>
      </w:r>
      <w:r>
        <w:t>.</w:t>
      </w:r>
    </w:p>
  </w:footnote>
  <w:footnote w:id="111">
    <w:p w14:paraId="73D98032" w14:textId="77777777" w:rsidR="00D100F6" w:rsidRPr="00B13649" w:rsidRDefault="00D100F6" w:rsidP="00755A33">
      <w:pPr>
        <w:pStyle w:val="FootnoteText"/>
      </w:pPr>
      <w:r>
        <w:tab/>
      </w:r>
      <w:r w:rsidRPr="00A10139">
        <w:rPr>
          <w:rStyle w:val="FootnoteReference"/>
        </w:rPr>
        <w:footnoteRef/>
      </w:r>
      <w:r w:rsidRPr="00A10139">
        <w:rPr>
          <w:rStyle w:val="FootnoteReference"/>
        </w:rPr>
        <w:t xml:space="preserve"> </w:t>
      </w:r>
      <w:r>
        <w:tab/>
        <w:t xml:space="preserve">Act </w:t>
      </w:r>
      <w:r w:rsidRPr="00B13649">
        <w:t>38 of 2007</w:t>
      </w:r>
      <w:r>
        <w:t>.</w:t>
      </w:r>
    </w:p>
  </w:footnote>
  <w:footnote w:id="112">
    <w:p w14:paraId="7A17EF61"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r>
      <w:r w:rsidRPr="00C84FB7">
        <w:t>These instruments are: the UN Protocol to Prevent, Suppress and Punish Trafficking in Persons, Especially Women and Children; and the UN Convention against Trans-national Organized Crime. South Africa is also in the process of concluding memoranda of understanding on cooperation to combat trafficking in persons and assisting victims of trafficking with the following countries: Angola, Brazil, Indonesia, Malaysia, Mozambique, Nigeria, and Thailand.</w:t>
      </w:r>
    </w:p>
  </w:footnote>
  <w:footnote w:id="113">
    <w:p w14:paraId="034747C4"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t>Act</w:t>
      </w:r>
      <w:r w:rsidRPr="00C84FB7">
        <w:t xml:space="preserve"> 7 of 2013</w:t>
      </w:r>
      <w:r>
        <w:t>.</w:t>
      </w:r>
    </w:p>
  </w:footnote>
  <w:footnote w:id="114">
    <w:p w14:paraId="6098D07D"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r>
      <w:r w:rsidRPr="00C84FB7">
        <w:t>Committee against Torture, General Comment No.3 (2012)</w:t>
      </w:r>
      <w:r>
        <w:t>.</w:t>
      </w:r>
    </w:p>
  </w:footnote>
  <w:footnote w:id="115">
    <w:p w14:paraId="618344A5" w14:textId="77777777" w:rsidR="00D100F6" w:rsidRPr="00C84FB7" w:rsidRDefault="00D100F6" w:rsidP="00755A33">
      <w:pPr>
        <w:pStyle w:val="FootnoteText"/>
      </w:pPr>
      <w:r>
        <w:tab/>
      </w:r>
      <w:r w:rsidRPr="00A10139">
        <w:rPr>
          <w:rStyle w:val="FootnoteReference"/>
        </w:rPr>
        <w:footnoteRef/>
      </w:r>
      <w:r w:rsidRPr="00A10139">
        <w:rPr>
          <w:rStyle w:val="FootnoteReference"/>
        </w:rPr>
        <w:t xml:space="preserve"> </w:t>
      </w:r>
      <w:r>
        <w:tab/>
      </w:r>
      <w:r w:rsidRPr="00C84FB7">
        <w:t>The Act provides for social service professionals to play a role in the reporting, identification and assessment of a person who is a victim of trafficking.</w:t>
      </w:r>
      <w:r>
        <w:t xml:space="preserve"> </w:t>
      </w:r>
      <w:r w:rsidRPr="00C84FB7">
        <w:t>Once this is confirmed the victim is entitled to be placed under an approved programme and child victims are to be placed in temporary safe care.</w:t>
      </w:r>
      <w:r>
        <w:t xml:space="preserve"> </w:t>
      </w:r>
      <w:r w:rsidRPr="00C84FB7">
        <w:t>Such programmes will offer accommodation, counselling and rehabilitation services as well as aim to reintegrate the victim back into their families and communities.</w:t>
      </w:r>
      <w:r>
        <w:t xml:space="preserve"> </w:t>
      </w:r>
      <w:r w:rsidRPr="00C84FB7">
        <w:t>The programme also offers education and skills development training for adults. A draft Trafficking in Persons National Policy Framework has also been developed.</w:t>
      </w:r>
    </w:p>
  </w:footnote>
  <w:footnote w:id="116">
    <w:p w14:paraId="03ED5ABE" w14:textId="77777777" w:rsidR="00D100F6" w:rsidRPr="00755A33" w:rsidRDefault="00D100F6" w:rsidP="00755A33">
      <w:pPr>
        <w:pStyle w:val="FootnoteText"/>
        <w:rPr>
          <w:bCs/>
          <w:lang w:val="fr-CH"/>
        </w:rPr>
      </w:pPr>
      <w:r>
        <w:tab/>
      </w:r>
      <w:r w:rsidRPr="00A10139">
        <w:rPr>
          <w:rStyle w:val="FootnoteReference"/>
        </w:rPr>
        <w:footnoteRef/>
      </w:r>
      <w:r w:rsidRPr="00D100F6">
        <w:rPr>
          <w:rStyle w:val="FootnoteReference"/>
          <w:lang w:val="fr-CH"/>
        </w:rPr>
        <w:t xml:space="preserve"> </w:t>
      </w:r>
      <w:r w:rsidRPr="00755A33">
        <w:rPr>
          <w:lang w:val="fr-CH"/>
        </w:rPr>
        <w:tab/>
      </w:r>
      <w:r w:rsidRPr="00755A33">
        <w:rPr>
          <w:bCs/>
          <w:lang w:val="fr-CH"/>
        </w:rPr>
        <w:t>2005 (1) SA 580 (CC).</w:t>
      </w:r>
    </w:p>
  </w:footnote>
  <w:footnote w:id="117">
    <w:p w14:paraId="43BED49C"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1999 (4) SA 1319 (SCA).</w:t>
      </w:r>
    </w:p>
  </w:footnote>
  <w:footnote w:id="118">
    <w:p w14:paraId="0AEF373F" w14:textId="77777777" w:rsidR="00D100F6" w:rsidRPr="00755A33" w:rsidRDefault="00D100F6" w:rsidP="00755A33">
      <w:pPr>
        <w:pStyle w:val="FootnoteText"/>
        <w:rPr>
          <w:lang w:val="fr-CH"/>
        </w:rPr>
      </w:pPr>
      <w:r w:rsidRPr="00755A33">
        <w:rPr>
          <w:lang w:val="fr-CH"/>
        </w:rPr>
        <w:tab/>
      </w:r>
      <w:r w:rsidRPr="00A10139">
        <w:rPr>
          <w:rStyle w:val="FootnoteReference"/>
        </w:rPr>
        <w:footnoteRef/>
      </w:r>
      <w:r w:rsidRPr="00D100F6">
        <w:rPr>
          <w:rStyle w:val="FootnoteReference"/>
          <w:lang w:val="fr-CH"/>
        </w:rPr>
        <w:t xml:space="preserve"> </w:t>
      </w:r>
      <w:r w:rsidRPr="00755A33">
        <w:rPr>
          <w:lang w:val="fr-CH"/>
        </w:rPr>
        <w:tab/>
        <w:t>2003 (9) BCLR 969 (C).</w:t>
      </w:r>
    </w:p>
  </w:footnote>
  <w:footnote w:id="119">
    <w:p w14:paraId="162725CF" w14:textId="77777777" w:rsidR="00D100F6" w:rsidRPr="00E24A9E" w:rsidRDefault="00D100F6" w:rsidP="00755A33">
      <w:pPr>
        <w:pStyle w:val="FootnoteText"/>
      </w:pPr>
      <w:r w:rsidRPr="00755A33">
        <w:rPr>
          <w:lang w:val="fr-CH"/>
        </w:rPr>
        <w:tab/>
      </w:r>
      <w:r w:rsidRPr="00A10139">
        <w:rPr>
          <w:rStyle w:val="FootnoteReference"/>
        </w:rPr>
        <w:footnoteRef/>
      </w:r>
      <w:r w:rsidRPr="00A10139">
        <w:rPr>
          <w:rStyle w:val="FootnoteReference"/>
        </w:rPr>
        <w:t xml:space="preserve"> </w:t>
      </w:r>
      <w:r>
        <w:tab/>
      </w:r>
      <w:r w:rsidRPr="00E24A9E">
        <w:t>2009 (3) SA 178 (D)</w:t>
      </w:r>
      <w:r>
        <w:t>.</w:t>
      </w:r>
    </w:p>
  </w:footnote>
  <w:footnote w:id="120">
    <w:p w14:paraId="76E23955" w14:textId="77777777" w:rsidR="00D100F6" w:rsidRPr="00CA6DBA" w:rsidRDefault="00D100F6" w:rsidP="00755A33">
      <w:pPr>
        <w:pStyle w:val="FootnoteText"/>
      </w:pPr>
      <w:r>
        <w:tab/>
      </w:r>
      <w:r w:rsidRPr="00A10139">
        <w:rPr>
          <w:rStyle w:val="FootnoteReference"/>
        </w:rPr>
        <w:footnoteRef/>
      </w:r>
      <w:r w:rsidRPr="00A10139">
        <w:rPr>
          <w:rStyle w:val="FootnoteReference"/>
        </w:rPr>
        <w:t xml:space="preserve"> </w:t>
      </w:r>
      <w:r>
        <w:tab/>
      </w:r>
      <w:r w:rsidRPr="00CA6DBA">
        <w:t>Act 116 of 1998</w:t>
      </w:r>
      <w:r>
        <w:t>.</w:t>
      </w:r>
    </w:p>
  </w:footnote>
  <w:footnote w:id="121">
    <w:p w14:paraId="5FBE687D" w14:textId="77777777" w:rsidR="00D100F6" w:rsidRPr="00CA6DBA" w:rsidRDefault="00D100F6" w:rsidP="00755A33">
      <w:pPr>
        <w:pStyle w:val="FootnoteText"/>
      </w:pPr>
      <w:r>
        <w:tab/>
      </w:r>
      <w:r w:rsidRPr="00A10139">
        <w:rPr>
          <w:rStyle w:val="FootnoteReference"/>
        </w:rPr>
        <w:footnoteRef/>
      </w:r>
      <w:r w:rsidRPr="00A10139">
        <w:rPr>
          <w:rStyle w:val="FootnoteReference"/>
        </w:rPr>
        <w:t xml:space="preserve"> </w:t>
      </w:r>
      <w:r>
        <w:tab/>
      </w:r>
      <w:r w:rsidRPr="00CA6DBA">
        <w:t>Act 116 of 1998</w:t>
      </w:r>
      <w:r>
        <w:t>.</w:t>
      </w:r>
    </w:p>
  </w:footnote>
  <w:footnote w:id="122">
    <w:p w14:paraId="26BB71EE" w14:textId="77777777" w:rsidR="00D100F6" w:rsidRPr="00562FB5" w:rsidRDefault="00D100F6" w:rsidP="00755A33">
      <w:pPr>
        <w:pStyle w:val="FootnoteText"/>
      </w:pPr>
      <w:r>
        <w:tab/>
      </w:r>
      <w:r w:rsidRPr="00A10139">
        <w:rPr>
          <w:rStyle w:val="FootnoteReference"/>
        </w:rPr>
        <w:footnoteRef/>
      </w:r>
      <w:r w:rsidRPr="00A10139">
        <w:rPr>
          <w:rStyle w:val="FootnoteReference"/>
        </w:rPr>
        <w:t xml:space="preserve"> </w:t>
      </w:r>
      <w:r>
        <w:tab/>
      </w:r>
      <w:r w:rsidRPr="00562FB5">
        <w:t xml:space="preserve">The Department of Justice and Constitutional Development co-hosted the National Engagement on the Promotion and Protection of the Human Rights of Intersex Persons, with Iranti-org and the Foundation for Human Rights in December 2017 and the full report can be accessed at </w:t>
      </w:r>
      <w:hyperlink r:id="rId1" w:history="1">
        <w:r w:rsidRPr="00562FB5">
          <w:rPr>
            <w:szCs w:val="18"/>
          </w:rPr>
          <w:t>http://www.iranti-org.co.za/content/Resources/National-Intersex/National-Intersex-Meeting-Report.html</w:t>
        </w:r>
      </w:hyperlink>
      <w:r w:rsidRPr="00562FB5">
        <w:t>.</w:t>
      </w:r>
    </w:p>
  </w:footnote>
  <w:footnote w:id="123">
    <w:p w14:paraId="000E8E3B" w14:textId="77777777" w:rsidR="00D100F6" w:rsidRPr="00C42E6C" w:rsidRDefault="00D100F6" w:rsidP="00755A33">
      <w:pPr>
        <w:pStyle w:val="FootnoteText"/>
      </w:pPr>
      <w:r>
        <w:tab/>
      </w:r>
      <w:r w:rsidRPr="00A10139">
        <w:rPr>
          <w:rStyle w:val="FootnoteReference"/>
        </w:rPr>
        <w:footnoteRef/>
      </w:r>
      <w:r w:rsidRPr="00A10139">
        <w:rPr>
          <w:rStyle w:val="FootnoteReference"/>
        </w:rPr>
        <w:t xml:space="preserve"> </w:t>
      </w:r>
      <w:r>
        <w:tab/>
      </w:r>
      <w:r w:rsidRPr="00C42E6C">
        <w:t>Reconstruction and Development Programme 1994</w:t>
      </w:r>
      <w:r>
        <w:t>.</w:t>
      </w:r>
    </w:p>
  </w:footnote>
  <w:footnote w:id="124">
    <w:p w14:paraId="49732DF2" w14:textId="77777777" w:rsidR="00D100F6" w:rsidRPr="00BC3AB3" w:rsidRDefault="00D100F6" w:rsidP="00755A33">
      <w:pPr>
        <w:pStyle w:val="FootnoteText"/>
      </w:pPr>
      <w:r>
        <w:tab/>
      </w:r>
      <w:r w:rsidRPr="00A10139">
        <w:rPr>
          <w:rStyle w:val="FootnoteReference"/>
        </w:rPr>
        <w:footnoteRef/>
      </w:r>
      <w:r w:rsidRPr="00A10139">
        <w:rPr>
          <w:rStyle w:val="FootnoteReference"/>
        </w:rPr>
        <w:t xml:space="preserve"> </w:t>
      </w:r>
      <w:r>
        <w:tab/>
      </w:r>
      <w:r w:rsidRPr="00BC3AB3">
        <w:t>Government Notice No R764 of 13 June 2003 (Government Gazette 25065)</w:t>
      </w:r>
      <w:r>
        <w:t>.</w:t>
      </w:r>
    </w:p>
  </w:footnote>
  <w:footnote w:id="125">
    <w:p w14:paraId="62B685D0" w14:textId="77777777" w:rsidR="00D100F6" w:rsidRPr="00BC3AB3" w:rsidRDefault="00D100F6" w:rsidP="00755A33">
      <w:pPr>
        <w:pStyle w:val="FootnoteText"/>
      </w:pPr>
      <w:r>
        <w:tab/>
      </w:r>
      <w:r w:rsidRPr="00A10139">
        <w:rPr>
          <w:rStyle w:val="FootnoteReference"/>
        </w:rPr>
        <w:footnoteRef/>
      </w:r>
      <w:r w:rsidRPr="00A10139">
        <w:rPr>
          <w:rStyle w:val="FootnoteReference"/>
        </w:rPr>
        <w:t xml:space="preserve"> </w:t>
      </w:r>
      <w:r>
        <w:tab/>
      </w:r>
      <w:r w:rsidRPr="00BC3AB3">
        <w:t>Act No 2 of 2000</w:t>
      </w:r>
      <w:r>
        <w:t>.</w:t>
      </w:r>
    </w:p>
  </w:footnote>
  <w:footnote w:id="126">
    <w:p w14:paraId="0F386F6E" w14:textId="77777777" w:rsidR="00D100F6" w:rsidRPr="00BC3AB3" w:rsidRDefault="00D100F6" w:rsidP="00755A33">
      <w:pPr>
        <w:pStyle w:val="FootnoteText"/>
      </w:pPr>
      <w:r>
        <w:tab/>
      </w:r>
      <w:r w:rsidRPr="00A10139">
        <w:rPr>
          <w:rStyle w:val="FootnoteReference"/>
        </w:rPr>
        <w:footnoteRef/>
      </w:r>
      <w:r w:rsidRPr="00A10139">
        <w:rPr>
          <w:rStyle w:val="FootnoteReference"/>
        </w:rPr>
        <w:t xml:space="preserve"> </w:t>
      </w:r>
      <w:r>
        <w:tab/>
      </w:r>
      <w:r w:rsidRPr="00BC3AB3">
        <w:t>Act No 3 of 2000</w:t>
      </w:r>
      <w:r>
        <w:t>.</w:t>
      </w:r>
    </w:p>
  </w:footnote>
  <w:footnote w:id="127">
    <w:p w14:paraId="031793E6" w14:textId="77777777" w:rsidR="00D100F6" w:rsidRPr="00F13963" w:rsidRDefault="00D100F6" w:rsidP="00755A33">
      <w:pPr>
        <w:pStyle w:val="FootnoteText"/>
      </w:pPr>
      <w:r>
        <w:tab/>
      </w:r>
      <w:r w:rsidRPr="00A10139">
        <w:rPr>
          <w:rStyle w:val="FootnoteReference"/>
        </w:rPr>
        <w:footnoteRef/>
      </w:r>
      <w:r w:rsidRPr="00A10139">
        <w:rPr>
          <w:rStyle w:val="FootnoteReference"/>
        </w:rPr>
        <w:t xml:space="preserve"> </w:t>
      </w:r>
      <w:r>
        <w:tab/>
      </w:r>
      <w:r w:rsidRPr="00F13963">
        <w:t>The Act also sets out the rules and guidelines that administrators must follow when making decisions; requires administrators to inform people about their right to review or appeal and their right to request reasons; requires administrators to give reasons for their decisions; and gives members of the public the right to challenge the decisions of administrators in court.</w:t>
      </w:r>
    </w:p>
  </w:footnote>
  <w:footnote w:id="128">
    <w:p w14:paraId="3A91963A" w14:textId="67D16ADF" w:rsidR="00D100F6" w:rsidRPr="00F13963" w:rsidRDefault="00D100F6" w:rsidP="00755A33">
      <w:pPr>
        <w:pStyle w:val="FootnoteText"/>
      </w:pPr>
      <w:r>
        <w:tab/>
      </w:r>
      <w:r w:rsidRPr="00A10139">
        <w:rPr>
          <w:rStyle w:val="FootnoteReference"/>
        </w:rPr>
        <w:footnoteRef/>
      </w:r>
      <w:r w:rsidRPr="00A10139">
        <w:rPr>
          <w:rStyle w:val="FootnoteReference"/>
        </w:rPr>
        <w:t xml:space="preserve"> </w:t>
      </w:r>
      <w:r>
        <w:tab/>
      </w:r>
      <w:r w:rsidRPr="00F13963">
        <w:t>In the 2017/18 the annual target of 2 million people reached by programmes to raise awareness and knowledge of the constitution was exceeded in that more than 7</w:t>
      </w:r>
      <w:r>
        <w:t xml:space="preserve"> </w:t>
      </w:r>
      <w:r w:rsidRPr="00F13963">
        <w:t>900 million people were reached. The total number of people reached was attained through the use of the following mediums: Social Media (Facebook and Twitter) = 659,337, Women</w:t>
      </w:r>
      <w:r>
        <w:t>’</w:t>
      </w:r>
      <w:r w:rsidRPr="00F13963">
        <w:t>s Month</w:t>
      </w:r>
      <w:r>
        <w:t xml:space="preserve"> </w:t>
      </w:r>
      <w:r w:rsidRPr="00F13963">
        <w:t>= 814,000, Human Rights Awareness Month 2018 = 1,467,208 and Big Debate Series = 4,959,717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B8DE" w14:textId="77777777" w:rsidR="00D100F6" w:rsidRDefault="00D100F6" w:rsidP="00755A33">
    <w:pPr>
      <w:pStyle w:val="Header"/>
    </w:pPr>
    <w:r>
      <w:t>HRI/CORE/ZAF/2021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49A9" w14:textId="77777777" w:rsidR="00D100F6" w:rsidRDefault="00D100F6" w:rsidP="00755A33">
    <w:pPr>
      <w:pStyle w:val="Header"/>
      <w:jc w:val="right"/>
    </w:pPr>
    <w:r>
      <w:t>HRI/CORE/ZAF/2021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5AEC6D02"/>
    <w:lvl w:ilvl="0" w:tplc="74FC7AFC">
      <w:start w:val="1"/>
      <w:numFmt w:val="bullet"/>
      <w:pStyle w:val="Bullet1G"/>
      <w:lvlText w:val="•"/>
      <w:lvlJc w:val="left"/>
      <w:pPr>
        <w:tabs>
          <w:tab w:val="num" w:pos="1701"/>
        </w:tabs>
        <w:ind w:left="1701" w:hanging="170"/>
      </w:pPr>
      <w:rPr>
        <w:rFonts w:ascii="Times New Roman" w:hAnsi="Times New Roman" w:cs="Times New Roman" w:hint="default"/>
        <w:b w:val="0"/>
        <w:i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33A60"/>
    <w:multiLevelType w:val="hybridMultilevel"/>
    <w:tmpl w:val="627C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AD07B2"/>
    <w:multiLevelType w:val="hybridMultilevel"/>
    <w:tmpl w:val="22A0D36A"/>
    <w:lvl w:ilvl="0" w:tplc="3B64B33E">
      <w:start w:val="1"/>
      <w:numFmt w:val="bullet"/>
      <w:lvlText w:val="•"/>
      <w:lvlJc w:val="left"/>
      <w:pPr>
        <w:tabs>
          <w:tab w:val="num" w:pos="1701"/>
        </w:tabs>
        <w:ind w:left="1701" w:hanging="170"/>
      </w:pPr>
      <w:rPr>
        <w:rFonts w:ascii="Times New Roman" w:hAnsi="Times New Roman" w:cs="Times New Roman" w:hint="default"/>
      </w:rPr>
    </w:lvl>
    <w:lvl w:ilvl="1" w:tplc="BA22203E">
      <w:numFmt w:val="bullet"/>
      <w:lvlText w:val=""/>
      <w:lvlJc w:val="left"/>
      <w:pPr>
        <w:ind w:left="3141" w:hanging="360"/>
      </w:pPr>
      <w:rPr>
        <w:rFonts w:ascii="Symbol" w:eastAsia="Times New Roman" w:hAnsi="Symbol"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6C23FE3"/>
    <w:multiLevelType w:val="hybridMultilevel"/>
    <w:tmpl w:val="705E40EA"/>
    <w:lvl w:ilvl="0" w:tplc="0F3497C8">
      <w:numFmt w:val="bullet"/>
      <w:lvlText w:val=""/>
      <w:lvlJc w:val="left"/>
      <w:pPr>
        <w:ind w:left="930" w:hanging="57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78"/>
    <w:rsid w:val="00033E65"/>
    <w:rsid w:val="00035164"/>
    <w:rsid w:val="00050F6B"/>
    <w:rsid w:val="00057E97"/>
    <w:rsid w:val="0006068A"/>
    <w:rsid w:val="00060C3A"/>
    <w:rsid w:val="000726BE"/>
    <w:rsid w:val="00072C8C"/>
    <w:rsid w:val="000733B5"/>
    <w:rsid w:val="00081815"/>
    <w:rsid w:val="000829CC"/>
    <w:rsid w:val="0008312D"/>
    <w:rsid w:val="000931C0"/>
    <w:rsid w:val="000B13D5"/>
    <w:rsid w:val="000B175B"/>
    <w:rsid w:val="000B3A0F"/>
    <w:rsid w:val="000B4EF7"/>
    <w:rsid w:val="000C2C03"/>
    <w:rsid w:val="000C2D2E"/>
    <w:rsid w:val="000E0415"/>
    <w:rsid w:val="000E1278"/>
    <w:rsid w:val="000F1023"/>
    <w:rsid w:val="001103AA"/>
    <w:rsid w:val="00115279"/>
    <w:rsid w:val="001379FF"/>
    <w:rsid w:val="001657D0"/>
    <w:rsid w:val="00165F3A"/>
    <w:rsid w:val="00183968"/>
    <w:rsid w:val="0019522A"/>
    <w:rsid w:val="001A11B7"/>
    <w:rsid w:val="001A6686"/>
    <w:rsid w:val="001B4B04"/>
    <w:rsid w:val="001B4E45"/>
    <w:rsid w:val="001C6663"/>
    <w:rsid w:val="001C7895"/>
    <w:rsid w:val="001D0C8C"/>
    <w:rsid w:val="001D12AE"/>
    <w:rsid w:val="001D26DF"/>
    <w:rsid w:val="001D3A03"/>
    <w:rsid w:val="001F20C3"/>
    <w:rsid w:val="00202DA8"/>
    <w:rsid w:val="00211E0B"/>
    <w:rsid w:val="00214399"/>
    <w:rsid w:val="00215A61"/>
    <w:rsid w:val="00217F6B"/>
    <w:rsid w:val="0023210C"/>
    <w:rsid w:val="002335B6"/>
    <w:rsid w:val="00267F5F"/>
    <w:rsid w:val="0028669A"/>
    <w:rsid w:val="00286B4D"/>
    <w:rsid w:val="002937F7"/>
    <w:rsid w:val="00295A21"/>
    <w:rsid w:val="002B274B"/>
    <w:rsid w:val="002F175C"/>
    <w:rsid w:val="00314242"/>
    <w:rsid w:val="003229D8"/>
    <w:rsid w:val="0033601E"/>
    <w:rsid w:val="00352709"/>
    <w:rsid w:val="00367567"/>
    <w:rsid w:val="00371178"/>
    <w:rsid w:val="003764FB"/>
    <w:rsid w:val="003A6810"/>
    <w:rsid w:val="003C2CC4"/>
    <w:rsid w:val="003D2FA2"/>
    <w:rsid w:val="003D3599"/>
    <w:rsid w:val="003D4B23"/>
    <w:rsid w:val="003F5C11"/>
    <w:rsid w:val="00410C89"/>
    <w:rsid w:val="00425191"/>
    <w:rsid w:val="00426B9B"/>
    <w:rsid w:val="004325CB"/>
    <w:rsid w:val="00436B33"/>
    <w:rsid w:val="00442A83"/>
    <w:rsid w:val="0045495B"/>
    <w:rsid w:val="00487488"/>
    <w:rsid w:val="004E68D3"/>
    <w:rsid w:val="0052136D"/>
    <w:rsid w:val="0052775E"/>
    <w:rsid w:val="005279F7"/>
    <w:rsid w:val="005420F2"/>
    <w:rsid w:val="005556EF"/>
    <w:rsid w:val="005628B6"/>
    <w:rsid w:val="00584036"/>
    <w:rsid w:val="005848B3"/>
    <w:rsid w:val="00584DAE"/>
    <w:rsid w:val="00597051"/>
    <w:rsid w:val="005B3DB3"/>
    <w:rsid w:val="005D6800"/>
    <w:rsid w:val="005D72F3"/>
    <w:rsid w:val="005F7717"/>
    <w:rsid w:val="005F7B75"/>
    <w:rsid w:val="006001EE"/>
    <w:rsid w:val="00605042"/>
    <w:rsid w:val="00611FC4"/>
    <w:rsid w:val="006176FB"/>
    <w:rsid w:val="006348AA"/>
    <w:rsid w:val="00640B26"/>
    <w:rsid w:val="00652D0A"/>
    <w:rsid w:val="00662BB6"/>
    <w:rsid w:val="00684C21"/>
    <w:rsid w:val="00695021"/>
    <w:rsid w:val="0069577F"/>
    <w:rsid w:val="006A257F"/>
    <w:rsid w:val="006C292F"/>
    <w:rsid w:val="006C5DD3"/>
    <w:rsid w:val="006D0E35"/>
    <w:rsid w:val="006D37AF"/>
    <w:rsid w:val="006D51D0"/>
    <w:rsid w:val="006E564B"/>
    <w:rsid w:val="006E7191"/>
    <w:rsid w:val="00703577"/>
    <w:rsid w:val="0072632A"/>
    <w:rsid w:val="00727D62"/>
    <w:rsid w:val="007327D5"/>
    <w:rsid w:val="00733979"/>
    <w:rsid w:val="00747881"/>
    <w:rsid w:val="00754AE5"/>
    <w:rsid w:val="00755A33"/>
    <w:rsid w:val="00761DE0"/>
    <w:rsid w:val="007629C8"/>
    <w:rsid w:val="00782B1B"/>
    <w:rsid w:val="00783F58"/>
    <w:rsid w:val="007A51B0"/>
    <w:rsid w:val="007B5E0C"/>
    <w:rsid w:val="007B6BA5"/>
    <w:rsid w:val="007B7431"/>
    <w:rsid w:val="007C3390"/>
    <w:rsid w:val="007C4F4B"/>
    <w:rsid w:val="007C779C"/>
    <w:rsid w:val="007C784F"/>
    <w:rsid w:val="007D7224"/>
    <w:rsid w:val="007E01B9"/>
    <w:rsid w:val="007E0AFC"/>
    <w:rsid w:val="007E0B2D"/>
    <w:rsid w:val="007F6611"/>
    <w:rsid w:val="008052FD"/>
    <w:rsid w:val="00810AAB"/>
    <w:rsid w:val="0082253A"/>
    <w:rsid w:val="008242D7"/>
    <w:rsid w:val="008257B1"/>
    <w:rsid w:val="00843767"/>
    <w:rsid w:val="008679D9"/>
    <w:rsid w:val="0087353A"/>
    <w:rsid w:val="0089169A"/>
    <w:rsid w:val="008979B1"/>
    <w:rsid w:val="00897D24"/>
    <w:rsid w:val="008A1DB2"/>
    <w:rsid w:val="008A6B25"/>
    <w:rsid w:val="008A6C4F"/>
    <w:rsid w:val="008B2335"/>
    <w:rsid w:val="008D66F5"/>
    <w:rsid w:val="008E0678"/>
    <w:rsid w:val="00910F40"/>
    <w:rsid w:val="0091168A"/>
    <w:rsid w:val="00912C08"/>
    <w:rsid w:val="009223CA"/>
    <w:rsid w:val="009336C0"/>
    <w:rsid w:val="00940F93"/>
    <w:rsid w:val="0095347F"/>
    <w:rsid w:val="00967D17"/>
    <w:rsid w:val="00975542"/>
    <w:rsid w:val="009760F3"/>
    <w:rsid w:val="009909F5"/>
    <w:rsid w:val="009959C9"/>
    <w:rsid w:val="009A0E8D"/>
    <w:rsid w:val="009A4916"/>
    <w:rsid w:val="009B26E7"/>
    <w:rsid w:val="009C0F71"/>
    <w:rsid w:val="009E153E"/>
    <w:rsid w:val="00A00A3F"/>
    <w:rsid w:val="00A00E5E"/>
    <w:rsid w:val="00A01489"/>
    <w:rsid w:val="00A10139"/>
    <w:rsid w:val="00A2046E"/>
    <w:rsid w:val="00A27CC1"/>
    <w:rsid w:val="00A31B6F"/>
    <w:rsid w:val="00A338F1"/>
    <w:rsid w:val="00A36420"/>
    <w:rsid w:val="00A404FE"/>
    <w:rsid w:val="00A5296C"/>
    <w:rsid w:val="00A609B0"/>
    <w:rsid w:val="00A637AF"/>
    <w:rsid w:val="00A64FD8"/>
    <w:rsid w:val="00A72F22"/>
    <w:rsid w:val="00A7360F"/>
    <w:rsid w:val="00A748A6"/>
    <w:rsid w:val="00A769F4"/>
    <w:rsid w:val="00A776B4"/>
    <w:rsid w:val="00A864AC"/>
    <w:rsid w:val="00A941E4"/>
    <w:rsid w:val="00A94361"/>
    <w:rsid w:val="00AA293C"/>
    <w:rsid w:val="00AB1963"/>
    <w:rsid w:val="00AB3352"/>
    <w:rsid w:val="00AB7736"/>
    <w:rsid w:val="00AD2ECB"/>
    <w:rsid w:val="00AF0661"/>
    <w:rsid w:val="00AF4B95"/>
    <w:rsid w:val="00B06839"/>
    <w:rsid w:val="00B13E9B"/>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D00BD"/>
    <w:rsid w:val="00BD1077"/>
    <w:rsid w:val="00BE0C8E"/>
    <w:rsid w:val="00BF5011"/>
    <w:rsid w:val="00BF603E"/>
    <w:rsid w:val="00BF68A8"/>
    <w:rsid w:val="00C03D27"/>
    <w:rsid w:val="00C11A03"/>
    <w:rsid w:val="00C31678"/>
    <w:rsid w:val="00C41987"/>
    <w:rsid w:val="00C429C5"/>
    <w:rsid w:val="00C463DD"/>
    <w:rsid w:val="00C4724C"/>
    <w:rsid w:val="00C629A0"/>
    <w:rsid w:val="00C745C3"/>
    <w:rsid w:val="00CB7AE7"/>
    <w:rsid w:val="00CE4A8F"/>
    <w:rsid w:val="00D00828"/>
    <w:rsid w:val="00D055C9"/>
    <w:rsid w:val="00D100F6"/>
    <w:rsid w:val="00D2031B"/>
    <w:rsid w:val="00D25FE2"/>
    <w:rsid w:val="00D35EEF"/>
    <w:rsid w:val="00D41E8D"/>
    <w:rsid w:val="00D43252"/>
    <w:rsid w:val="00D47EEA"/>
    <w:rsid w:val="00D71F7E"/>
    <w:rsid w:val="00D87F85"/>
    <w:rsid w:val="00D95303"/>
    <w:rsid w:val="00D978C6"/>
    <w:rsid w:val="00DA3111"/>
    <w:rsid w:val="00DA3C1C"/>
    <w:rsid w:val="00DB0C79"/>
    <w:rsid w:val="00DC1590"/>
    <w:rsid w:val="00E02300"/>
    <w:rsid w:val="00E25F78"/>
    <w:rsid w:val="00E27346"/>
    <w:rsid w:val="00E46529"/>
    <w:rsid w:val="00E71BC8"/>
    <w:rsid w:val="00E7260F"/>
    <w:rsid w:val="00E779FC"/>
    <w:rsid w:val="00E871FD"/>
    <w:rsid w:val="00E90A26"/>
    <w:rsid w:val="00E96630"/>
    <w:rsid w:val="00EA4C9B"/>
    <w:rsid w:val="00EB0165"/>
    <w:rsid w:val="00EB2581"/>
    <w:rsid w:val="00ED067E"/>
    <w:rsid w:val="00ED7A2A"/>
    <w:rsid w:val="00EE52CF"/>
    <w:rsid w:val="00EE55C6"/>
    <w:rsid w:val="00EF1D7F"/>
    <w:rsid w:val="00EF77B0"/>
    <w:rsid w:val="00F20C3D"/>
    <w:rsid w:val="00F4091D"/>
    <w:rsid w:val="00F43E9E"/>
    <w:rsid w:val="00F703F6"/>
    <w:rsid w:val="00F7110B"/>
    <w:rsid w:val="00F75AA4"/>
    <w:rsid w:val="00F9057C"/>
    <w:rsid w:val="00F906D7"/>
    <w:rsid w:val="00F9232D"/>
    <w:rsid w:val="00F93781"/>
    <w:rsid w:val="00FA5E53"/>
    <w:rsid w:val="00FB613B"/>
    <w:rsid w:val="00FC03C7"/>
    <w:rsid w:val="00FC68B7"/>
    <w:rsid w:val="00FE106A"/>
    <w:rsid w:val="00FF631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204BB9C"/>
  <w15:docId w15:val="{457C6B74-1518-4A0D-9C17-A1670CB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58"/>
    <w:rPr>
      <w:rFonts w:eastAsia="SimSun"/>
    </w:rPr>
  </w:style>
  <w:style w:type="paragraph" w:styleId="Heading1">
    <w:name w:val="heading 1"/>
    <w:aliases w:val="Table_G"/>
    <w:basedOn w:val="SingleTxtG"/>
    <w:next w:val="SingleTxtG"/>
    <w:link w:val="Heading1Char"/>
    <w:rsid w:val="00755A33"/>
    <w:pPr>
      <w:spacing w:after="0"/>
      <w:ind w:right="0"/>
      <w:jc w:val="left"/>
      <w:outlineLvl w:val="0"/>
    </w:pPr>
  </w:style>
  <w:style w:type="paragraph" w:styleId="Heading2">
    <w:name w:val="heading 2"/>
    <w:basedOn w:val="Normal"/>
    <w:next w:val="Normal"/>
    <w:link w:val="Heading2Char"/>
    <w:rsid w:val="00755A33"/>
    <w:pPr>
      <w:outlineLvl w:val="1"/>
    </w:pPr>
  </w:style>
  <w:style w:type="paragraph" w:styleId="Heading3">
    <w:name w:val="heading 3"/>
    <w:basedOn w:val="Normal"/>
    <w:next w:val="Normal"/>
    <w:link w:val="Heading3Char"/>
    <w:rsid w:val="00755A33"/>
    <w:pPr>
      <w:outlineLvl w:val="2"/>
    </w:pPr>
  </w:style>
  <w:style w:type="paragraph" w:styleId="Heading4">
    <w:name w:val="heading 4"/>
    <w:basedOn w:val="Normal"/>
    <w:next w:val="Normal"/>
    <w:link w:val="Heading4Char"/>
    <w:rsid w:val="00755A33"/>
    <w:pPr>
      <w:outlineLvl w:val="3"/>
    </w:pPr>
  </w:style>
  <w:style w:type="paragraph" w:styleId="Heading5">
    <w:name w:val="heading 5"/>
    <w:basedOn w:val="Normal"/>
    <w:next w:val="Normal"/>
    <w:link w:val="Heading5Char"/>
    <w:rsid w:val="00755A33"/>
    <w:pPr>
      <w:outlineLvl w:val="4"/>
    </w:pPr>
  </w:style>
  <w:style w:type="paragraph" w:styleId="Heading6">
    <w:name w:val="heading 6"/>
    <w:basedOn w:val="Normal"/>
    <w:next w:val="Normal"/>
    <w:link w:val="Heading6Char"/>
    <w:rsid w:val="00755A33"/>
    <w:pPr>
      <w:outlineLvl w:val="5"/>
    </w:pPr>
  </w:style>
  <w:style w:type="paragraph" w:styleId="Heading7">
    <w:name w:val="heading 7"/>
    <w:basedOn w:val="Normal"/>
    <w:next w:val="Normal"/>
    <w:link w:val="Heading7Char"/>
    <w:rsid w:val="00755A33"/>
    <w:pPr>
      <w:outlineLvl w:val="6"/>
    </w:pPr>
  </w:style>
  <w:style w:type="paragraph" w:styleId="Heading8">
    <w:name w:val="heading 8"/>
    <w:basedOn w:val="Normal"/>
    <w:next w:val="Normal"/>
    <w:link w:val="Heading8Char"/>
    <w:rsid w:val="00755A33"/>
    <w:pPr>
      <w:outlineLvl w:val="7"/>
    </w:pPr>
  </w:style>
  <w:style w:type="paragraph" w:styleId="Heading9">
    <w:name w:val="heading 9"/>
    <w:basedOn w:val="Normal"/>
    <w:next w:val="Normal"/>
    <w:link w:val="Heading9Char"/>
    <w:rsid w:val="00755A3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outlineLvl w:val="1"/>
    </w:pPr>
    <w:rPr>
      <w:b/>
      <w:sz w:val="28"/>
    </w:rPr>
  </w:style>
  <w:style w:type="paragraph" w:customStyle="1" w:styleId="ParaNoG">
    <w:name w:val="_ParaNo._G"/>
    <w:basedOn w:val="SingleTxtG"/>
    <w:rsid w:val="00755A33"/>
    <w:pPr>
      <w:numPr>
        <w:numId w:val="4"/>
      </w:numPr>
    </w:pPr>
  </w:style>
  <w:style w:type="paragraph" w:customStyle="1" w:styleId="SingleTxtG">
    <w:name w:val="_ Single Txt_G"/>
    <w:basedOn w:val="Normal"/>
    <w:link w:val="SingleTxtGChar"/>
    <w:qFormat/>
    <w:rsid w:val="00755A33"/>
    <w:pPr>
      <w:tabs>
        <w:tab w:val="left" w:pos="1701"/>
        <w:tab w:val="left" w:pos="2268"/>
      </w:tabs>
      <w:spacing w:after="120" w:line="240" w:lineRule="atLeast"/>
      <w:ind w:left="1134" w:right="1134"/>
      <w:jc w:val="both"/>
    </w:pPr>
  </w:style>
  <w:style w:type="paragraph" w:styleId="BalloonText">
    <w:name w:val="Balloon Text"/>
    <w:basedOn w:val="Normal"/>
    <w:link w:val="BalloonTextChar"/>
    <w:uiPriority w:val="99"/>
    <w:semiHidden/>
    <w:unhideWhenUsed/>
    <w:rsid w:val="00755A33"/>
    <w:rPr>
      <w:rFonts w:ascii="Tahoma" w:hAnsi="Tahoma" w:cs="Tahoma"/>
      <w:sz w:val="16"/>
      <w:szCs w:val="16"/>
    </w:rPr>
  </w:style>
  <w:style w:type="character" w:customStyle="1" w:styleId="BalloonTextChar">
    <w:name w:val="Balloon Text Char"/>
    <w:basedOn w:val="DefaultParagraphFont"/>
    <w:link w:val="BalloonText"/>
    <w:uiPriority w:val="99"/>
    <w:semiHidden/>
    <w:rsid w:val="00755A33"/>
    <w:rPr>
      <w:rFonts w:ascii="Tahoma" w:eastAsia="SimSun" w:hAnsi="Tahoma" w:cs="Tahoma"/>
      <w:sz w:val="16"/>
      <w:szCs w:val="16"/>
    </w:rPr>
  </w:style>
  <w:style w:type="paragraph" w:styleId="FootnoteText">
    <w:name w:val="footnote text"/>
    <w:aliases w:val="5_G"/>
    <w:basedOn w:val="Normal"/>
    <w:link w:val="FootnoteTextChar"/>
    <w:rsid w:val="00755A3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55A33"/>
    <w:rPr>
      <w:rFonts w:eastAsia="SimSun"/>
      <w:sz w:val="18"/>
    </w:rPr>
  </w:style>
  <w:style w:type="character" w:customStyle="1" w:styleId="EndnoteTextChar">
    <w:name w:val="Endnote Text Char"/>
    <w:aliases w:val="2_G Char"/>
    <w:basedOn w:val="DefaultParagraphFont"/>
    <w:link w:val="EndnoteText"/>
    <w:rsid w:val="00755A33"/>
    <w:rPr>
      <w:rFonts w:eastAsia="SimSun"/>
      <w:sz w:val="18"/>
    </w:rPr>
  </w:style>
  <w:style w:type="paragraph" w:customStyle="1" w:styleId="SMG">
    <w:name w:val="__S_M_G"/>
    <w:basedOn w:val="Normal"/>
    <w:next w:val="Normal"/>
    <w:rsid w:val="00755A33"/>
    <w:pPr>
      <w:keepNext/>
      <w:keepLines/>
      <w:spacing w:before="240" w:after="240" w:line="420" w:lineRule="exact"/>
      <w:ind w:left="1134" w:right="1134"/>
    </w:pPr>
    <w:rPr>
      <w:b/>
      <w:sz w:val="40"/>
    </w:rPr>
  </w:style>
  <w:style w:type="paragraph" w:customStyle="1" w:styleId="SLG">
    <w:name w:val="__S_L_G"/>
    <w:basedOn w:val="Normal"/>
    <w:next w:val="Normal"/>
    <w:rsid w:val="00755A33"/>
    <w:pPr>
      <w:keepNext/>
      <w:keepLines/>
      <w:spacing w:before="240" w:after="240" w:line="580" w:lineRule="exact"/>
      <w:ind w:left="1134" w:right="1134"/>
    </w:pPr>
    <w:rPr>
      <w:b/>
      <w:sz w:val="56"/>
    </w:rPr>
  </w:style>
  <w:style w:type="paragraph" w:customStyle="1" w:styleId="SSG">
    <w:name w:val="__S_S_G"/>
    <w:basedOn w:val="Normal"/>
    <w:next w:val="Normal"/>
    <w:rsid w:val="00755A33"/>
    <w:pPr>
      <w:keepNext/>
      <w:keepLines/>
      <w:spacing w:before="240" w:after="240" w:line="300" w:lineRule="exact"/>
      <w:ind w:left="1134" w:right="1134"/>
    </w:pPr>
    <w:rPr>
      <w:b/>
      <w:sz w:val="28"/>
    </w:rPr>
  </w:style>
  <w:style w:type="character" w:styleId="EndnoteReference">
    <w:name w:val="endnote reference"/>
    <w:aliases w:val="1_G"/>
    <w:rsid w:val="00755A33"/>
    <w:rPr>
      <w:rFonts w:ascii="Times New Roman" w:hAnsi="Times New Roman"/>
      <w:sz w:val="18"/>
      <w:vertAlign w:val="superscript"/>
    </w:rPr>
  </w:style>
  <w:style w:type="paragraph" w:styleId="Footer">
    <w:name w:val="footer"/>
    <w:aliases w:val="3_G"/>
    <w:basedOn w:val="Normal"/>
    <w:link w:val="FooterChar"/>
    <w:rsid w:val="00755A33"/>
    <w:rPr>
      <w:sz w:val="16"/>
    </w:rPr>
  </w:style>
  <w:style w:type="character" w:customStyle="1" w:styleId="FooterChar">
    <w:name w:val="Footer Char"/>
    <w:aliases w:val="3_G Char"/>
    <w:basedOn w:val="DefaultParagraphFont"/>
    <w:link w:val="Footer"/>
    <w:rsid w:val="00755A33"/>
    <w:rPr>
      <w:rFonts w:eastAsia="SimSun"/>
      <w:sz w:val="16"/>
    </w:rPr>
  </w:style>
  <w:style w:type="paragraph" w:customStyle="1" w:styleId="XLargeG">
    <w:name w:val="__XLarge_G"/>
    <w:basedOn w:val="Normal"/>
    <w:next w:val="Normal"/>
    <w:rsid w:val="00755A33"/>
    <w:pPr>
      <w:keepNext/>
      <w:keepLines/>
      <w:spacing w:before="240" w:after="240" w:line="420" w:lineRule="exact"/>
      <w:ind w:left="1134" w:right="1134"/>
    </w:pPr>
    <w:rPr>
      <w:b/>
      <w:sz w:val="40"/>
    </w:rPr>
  </w:style>
  <w:style w:type="paragraph" w:customStyle="1" w:styleId="Bullet1G">
    <w:name w:val="_Bullet 1_G"/>
    <w:basedOn w:val="Normal"/>
    <w:qFormat/>
    <w:rsid w:val="00755A33"/>
    <w:pPr>
      <w:numPr>
        <w:numId w:val="2"/>
      </w:numPr>
      <w:spacing w:after="120"/>
      <w:ind w:right="1134"/>
      <w:jc w:val="both"/>
    </w:pPr>
  </w:style>
  <w:style w:type="paragraph" w:styleId="EndnoteText">
    <w:name w:val="endnote text"/>
    <w:aliases w:val="2_G"/>
    <w:basedOn w:val="FootnoteText"/>
    <w:link w:val="EndnoteTextChar"/>
    <w:rsid w:val="00755A33"/>
  </w:style>
  <w:style w:type="character" w:styleId="FootnoteReference">
    <w:name w:val="footnote reference"/>
    <w:aliases w:val="4_G"/>
    <w:rsid w:val="00755A33"/>
    <w:rPr>
      <w:rFonts w:ascii="Times New Roman" w:hAnsi="Times New Roman"/>
      <w:sz w:val="18"/>
      <w:vertAlign w:val="superscript"/>
    </w:rPr>
  </w:style>
  <w:style w:type="character" w:customStyle="1" w:styleId="Heading3Char">
    <w:name w:val="Heading 3 Char"/>
    <w:basedOn w:val="DefaultParagraphFont"/>
    <w:link w:val="Heading3"/>
    <w:rsid w:val="00755A33"/>
    <w:rPr>
      <w:rFonts w:eastAsia="SimSun"/>
    </w:rPr>
  </w:style>
  <w:style w:type="character" w:customStyle="1" w:styleId="Heading5Char">
    <w:name w:val="Heading 5 Char"/>
    <w:basedOn w:val="DefaultParagraphFont"/>
    <w:link w:val="Heading5"/>
    <w:rsid w:val="00755A33"/>
    <w:rPr>
      <w:rFonts w:eastAsia="SimSun"/>
    </w:rPr>
  </w:style>
  <w:style w:type="paragraph" w:customStyle="1" w:styleId="Bullet2G">
    <w:name w:val="_Bullet 2_G"/>
    <w:basedOn w:val="Normal"/>
    <w:qFormat/>
    <w:rsid w:val="00755A33"/>
    <w:pPr>
      <w:numPr>
        <w:numId w:val="3"/>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numbering" w:styleId="111111">
    <w:name w:val="Outline List 2"/>
    <w:basedOn w:val="NoList"/>
    <w:semiHidden/>
    <w:rsid w:val="00755A33"/>
    <w:pPr>
      <w:numPr>
        <w:numId w:val="5"/>
      </w:numPr>
    </w:pPr>
  </w:style>
  <w:style w:type="numbering" w:styleId="1ai">
    <w:name w:val="Outline List 1"/>
    <w:basedOn w:val="NoList"/>
    <w:semiHidden/>
    <w:rsid w:val="00755A33"/>
    <w:pPr>
      <w:numPr>
        <w:numId w:val="6"/>
      </w:numPr>
    </w:pPr>
  </w:style>
  <w:style w:type="character" w:customStyle="1" w:styleId="Heading6Char">
    <w:name w:val="Heading 6 Char"/>
    <w:basedOn w:val="DefaultParagraphFont"/>
    <w:link w:val="Heading6"/>
    <w:rsid w:val="00755A33"/>
    <w:rPr>
      <w:rFonts w:eastAsia="SimSun"/>
    </w:rPr>
  </w:style>
  <w:style w:type="character" w:customStyle="1" w:styleId="Heading7Char">
    <w:name w:val="Heading 7 Char"/>
    <w:basedOn w:val="DefaultParagraphFont"/>
    <w:link w:val="Heading7"/>
    <w:rsid w:val="00755A33"/>
    <w:rPr>
      <w:rFonts w:eastAsia="SimSun"/>
    </w:rPr>
  </w:style>
  <w:style w:type="character" w:customStyle="1" w:styleId="Heading8Char">
    <w:name w:val="Heading 8 Char"/>
    <w:basedOn w:val="DefaultParagraphFont"/>
    <w:link w:val="Heading8"/>
    <w:rsid w:val="00755A33"/>
    <w:rPr>
      <w:rFonts w:eastAsia="SimSun"/>
    </w:rPr>
  </w:style>
  <w:style w:type="character" w:customStyle="1" w:styleId="Heading9Char">
    <w:name w:val="Heading 9 Char"/>
    <w:basedOn w:val="DefaultParagraphFont"/>
    <w:link w:val="Heading9"/>
    <w:rsid w:val="00755A33"/>
    <w:rPr>
      <w:rFonts w:eastAsia="SimSun"/>
    </w:rPr>
  </w:style>
  <w:style w:type="character" w:styleId="PageNumber">
    <w:name w:val="page number"/>
    <w:aliases w:val="7_G"/>
    <w:semiHidden/>
    <w:rsid w:val="00755A33"/>
    <w:rPr>
      <w:rFonts w:ascii="Times New Roman" w:hAnsi="Times New Roman"/>
      <w:b/>
      <w:sz w:val="18"/>
    </w:rPr>
  </w:style>
  <w:style w:type="table" w:styleId="TableGrid">
    <w:name w:val="Table Grid"/>
    <w:basedOn w:val="TableNormal"/>
    <w:rsid w:val="00755A3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800"/>
    <w:pPr>
      <w:ind w:left="720"/>
      <w:contextualSpacing/>
    </w:pPr>
  </w:style>
  <w:style w:type="character" w:styleId="Emphasis">
    <w:name w:val="Emphasis"/>
    <w:basedOn w:val="DefaultParagraphFont"/>
    <w:qFormat/>
    <w:rsid w:val="008A6C4F"/>
    <w:rPr>
      <w:i/>
      <w:iCs/>
    </w:rPr>
  </w:style>
  <w:style w:type="paragraph" w:styleId="Header">
    <w:name w:val="header"/>
    <w:aliases w:val="6_G"/>
    <w:basedOn w:val="Normal"/>
    <w:link w:val="HeaderChar"/>
    <w:rsid w:val="00755A33"/>
    <w:pPr>
      <w:pBdr>
        <w:bottom w:val="single" w:sz="4" w:space="4" w:color="auto"/>
      </w:pBdr>
    </w:pPr>
    <w:rPr>
      <w:b/>
      <w:sz w:val="18"/>
    </w:rPr>
  </w:style>
  <w:style w:type="character" w:customStyle="1" w:styleId="SingleTxtGChar">
    <w:name w:val="_ Single Txt_G Char"/>
    <w:link w:val="SingleTxtG"/>
    <w:locked/>
    <w:rsid w:val="00755A33"/>
    <w:rPr>
      <w:rFonts w:eastAsia="SimSun"/>
    </w:rPr>
  </w:style>
  <w:style w:type="character" w:customStyle="1" w:styleId="Heading1Char">
    <w:name w:val="Heading 1 Char"/>
    <w:aliases w:val="Table_G Char"/>
    <w:basedOn w:val="DefaultParagraphFont"/>
    <w:link w:val="Heading1"/>
    <w:rsid w:val="00755A33"/>
    <w:rPr>
      <w:rFonts w:eastAsia="SimSun"/>
    </w:rPr>
  </w:style>
  <w:style w:type="character" w:customStyle="1" w:styleId="HeaderChar">
    <w:name w:val="Header Char"/>
    <w:aliases w:val="6_G Char"/>
    <w:basedOn w:val="DefaultParagraphFont"/>
    <w:link w:val="Header"/>
    <w:rsid w:val="00755A33"/>
    <w:rPr>
      <w:rFonts w:eastAsia="SimSun"/>
      <w:b/>
      <w:sz w:val="18"/>
    </w:rPr>
  </w:style>
  <w:style w:type="character" w:customStyle="1" w:styleId="Heading4Char">
    <w:name w:val="Heading 4 Char"/>
    <w:basedOn w:val="DefaultParagraphFont"/>
    <w:link w:val="Heading4"/>
    <w:rsid w:val="00755A33"/>
    <w:rPr>
      <w:rFonts w:eastAsia="SimSun"/>
    </w:rPr>
  </w:style>
  <w:style w:type="character" w:customStyle="1" w:styleId="Heading2Char">
    <w:name w:val="Heading 2 Char"/>
    <w:basedOn w:val="DefaultParagraphFont"/>
    <w:link w:val="Heading2"/>
    <w:rsid w:val="00755A33"/>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iranti-org.co.za/content/Resources/National-Intersex/National-Intersex-Meeting-Repo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50</Pages>
  <Words>23460</Words>
  <Characters>125661</Characters>
  <Application>Microsoft Office Word</Application>
  <DocSecurity>0</DocSecurity>
  <Lines>3325</Lines>
  <Paragraphs>1730</Paragraphs>
  <ScaleCrop>false</ScaleCrop>
  <HeadingPairs>
    <vt:vector size="2" baseType="variant">
      <vt:variant>
        <vt:lpstr>Title</vt:lpstr>
      </vt:variant>
      <vt:variant>
        <vt:i4>1</vt:i4>
      </vt:variant>
    </vt:vector>
  </HeadingPairs>
  <TitlesOfParts>
    <vt:vector size="1" baseType="lpstr">
      <vt:lpstr>HRI/CORE/ZAF/2021</vt:lpstr>
    </vt:vector>
  </TitlesOfParts>
  <Company>CSD</Company>
  <LinksUpToDate>false</LinksUpToDate>
  <CharactersWithSpaces>147633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HRI/CORE/ZAF/2021</dc:title>
  <dc:subject>2111743</dc:subject>
  <dc:creator>AVT</dc:creator>
  <cp:keywords/>
  <dc:description/>
  <cp:lastModifiedBy>Anni Vi Tirol</cp:lastModifiedBy>
  <cp:revision>2</cp:revision>
  <cp:lastPrinted>2011-07-01T12:27:00Z</cp:lastPrinted>
  <dcterms:created xsi:type="dcterms:W3CDTF">2021-08-25T10:05:00Z</dcterms:created>
  <dcterms:modified xsi:type="dcterms:W3CDTF">2021-08-25T10:05:00Z</dcterms:modified>
</cp:coreProperties>
</file>