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A7724F4" w14:textId="77777777" w:rsidTr="00A864AC">
        <w:trPr>
          <w:cantSplit/>
          <w:trHeight w:hRule="exact" w:val="851"/>
        </w:trPr>
        <w:tc>
          <w:tcPr>
            <w:tcW w:w="1276" w:type="dxa"/>
            <w:tcBorders>
              <w:bottom w:val="single" w:sz="4" w:space="0" w:color="auto"/>
            </w:tcBorders>
            <w:vAlign w:val="bottom"/>
          </w:tcPr>
          <w:p w14:paraId="1BCB793B" w14:textId="77777777" w:rsidR="00B56E9C" w:rsidRDefault="00B56E9C" w:rsidP="004A27B6"/>
        </w:tc>
        <w:tc>
          <w:tcPr>
            <w:tcW w:w="2268" w:type="dxa"/>
            <w:tcBorders>
              <w:bottom w:val="single" w:sz="4" w:space="0" w:color="auto"/>
            </w:tcBorders>
            <w:vAlign w:val="bottom"/>
          </w:tcPr>
          <w:p w14:paraId="67F69D47"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FCAC9E" w14:textId="77777777" w:rsidR="00B56E9C" w:rsidRPr="00D47EEA" w:rsidRDefault="002B16AC" w:rsidP="002B16AC">
            <w:pPr>
              <w:suppressAutoHyphens w:val="0"/>
              <w:spacing w:after="20"/>
              <w:jc w:val="right"/>
            </w:pPr>
            <w:r w:rsidRPr="002B16AC">
              <w:rPr>
                <w:sz w:val="40"/>
              </w:rPr>
              <w:t>HRI</w:t>
            </w:r>
            <w:r>
              <w:t>/CORE/CHN-MAC/2019</w:t>
            </w:r>
          </w:p>
        </w:tc>
      </w:tr>
      <w:tr w:rsidR="002B16AC" w14:paraId="7FD5FBF5" w14:textId="77777777" w:rsidTr="00A864AC">
        <w:trPr>
          <w:cantSplit/>
          <w:trHeight w:hRule="exact" w:val="2835"/>
        </w:trPr>
        <w:tc>
          <w:tcPr>
            <w:tcW w:w="1276" w:type="dxa"/>
            <w:tcBorders>
              <w:top w:val="single" w:sz="4" w:space="0" w:color="auto"/>
              <w:bottom w:val="single" w:sz="12" w:space="0" w:color="auto"/>
            </w:tcBorders>
          </w:tcPr>
          <w:p w14:paraId="57D192B6" w14:textId="77777777" w:rsidR="002B16AC" w:rsidRDefault="002B16AC" w:rsidP="002B16AC">
            <w:pPr>
              <w:spacing w:before="120"/>
            </w:pPr>
            <w:r>
              <w:rPr>
                <w:noProof/>
                <w:lang w:eastAsia="en-GB"/>
              </w:rPr>
              <w:drawing>
                <wp:inline distT="0" distB="0" distL="0" distR="0" wp14:anchorId="11113004" wp14:editId="5B6BC29F">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F62371" w14:textId="77777777" w:rsidR="002B16AC" w:rsidRPr="00267F5F" w:rsidRDefault="002B16AC" w:rsidP="002B16AC">
            <w:pPr>
              <w:spacing w:before="120" w:line="380" w:lineRule="exact"/>
              <w:rPr>
                <w:sz w:val="34"/>
              </w:rPr>
            </w:pPr>
            <w:r w:rsidRPr="00267F5F">
              <w:rPr>
                <w:b/>
                <w:sz w:val="34"/>
                <w:szCs w:val="40"/>
              </w:rPr>
              <w:t xml:space="preserve">International </w:t>
            </w:r>
            <w:r>
              <w:rPr>
                <w:b/>
                <w:sz w:val="34"/>
                <w:szCs w:val="40"/>
              </w:rPr>
              <w:t>Human Rights Instruments</w:t>
            </w:r>
          </w:p>
        </w:tc>
        <w:tc>
          <w:tcPr>
            <w:tcW w:w="2835" w:type="dxa"/>
            <w:tcBorders>
              <w:top w:val="single" w:sz="4" w:space="0" w:color="auto"/>
              <w:bottom w:val="single" w:sz="12" w:space="0" w:color="auto"/>
            </w:tcBorders>
          </w:tcPr>
          <w:p w14:paraId="3AFC201E" w14:textId="77777777" w:rsidR="002B16AC" w:rsidRDefault="002B16AC" w:rsidP="002B16AC">
            <w:pPr>
              <w:spacing w:before="240" w:line="240" w:lineRule="exact"/>
            </w:pPr>
            <w:r>
              <w:t>Distr.: General</w:t>
            </w:r>
          </w:p>
          <w:p w14:paraId="7568F3B7" w14:textId="14E4FF1D" w:rsidR="002B16AC" w:rsidRDefault="00E8770C" w:rsidP="002B16AC">
            <w:pPr>
              <w:spacing w:line="240" w:lineRule="exact"/>
            </w:pPr>
            <w:r>
              <w:t>5</w:t>
            </w:r>
            <w:r w:rsidR="002B16AC">
              <w:t xml:space="preserve"> August 2020</w:t>
            </w:r>
          </w:p>
          <w:p w14:paraId="565AA4FF" w14:textId="77777777" w:rsidR="002B16AC" w:rsidRDefault="002B16AC" w:rsidP="002B16AC">
            <w:pPr>
              <w:spacing w:line="240" w:lineRule="exact"/>
            </w:pPr>
          </w:p>
          <w:p w14:paraId="11A4F19E" w14:textId="6E78ABAB" w:rsidR="002B16AC" w:rsidRDefault="002B16AC" w:rsidP="002B16AC">
            <w:pPr>
              <w:suppressAutoHyphens w:val="0"/>
            </w:pPr>
            <w:r>
              <w:t>Original: English</w:t>
            </w:r>
          </w:p>
        </w:tc>
      </w:tr>
    </w:tbl>
    <w:p w14:paraId="24800547" w14:textId="77777777" w:rsidR="00EC1623" w:rsidRPr="00B32710" w:rsidRDefault="00EC1623" w:rsidP="00EC1623">
      <w:pPr>
        <w:pStyle w:val="HMG"/>
        <w:rPr>
          <w:lang w:val="en-US"/>
        </w:rPr>
      </w:pPr>
      <w:r w:rsidRPr="00CC7383">
        <w:rPr>
          <w:lang w:val="en-US"/>
        </w:rPr>
        <w:tab/>
      </w:r>
      <w:r w:rsidRPr="00CC7383">
        <w:rPr>
          <w:lang w:val="en-US"/>
        </w:rPr>
        <w:tab/>
      </w:r>
      <w:r w:rsidRPr="00B32710">
        <w:rPr>
          <w:lang w:val="en-US"/>
        </w:rPr>
        <w:t>Common core document forming part of the reports of States parties</w:t>
      </w:r>
    </w:p>
    <w:p w14:paraId="5E5733CE" w14:textId="005A8CB1" w:rsidR="00EC1623" w:rsidRPr="00B32710" w:rsidRDefault="00EC1623" w:rsidP="00EC1623">
      <w:pPr>
        <w:pStyle w:val="HMG"/>
        <w:rPr>
          <w:lang w:val="en-US"/>
        </w:rPr>
      </w:pPr>
      <w:r w:rsidRPr="00B32710">
        <w:rPr>
          <w:lang w:val="en-US"/>
        </w:rPr>
        <w:tab/>
      </w:r>
      <w:r w:rsidRPr="00B32710">
        <w:rPr>
          <w:lang w:val="en-US"/>
        </w:rPr>
        <w:tab/>
        <w:t>Macao, China</w:t>
      </w:r>
      <w:bookmarkStart w:id="0" w:name="_GoBack"/>
      <w:bookmarkEnd w:id="0"/>
      <w:r w:rsidRPr="00B32710">
        <w:rPr>
          <w:rStyle w:val="FootnoteReference"/>
          <w:b w:val="0"/>
          <w:bCs/>
          <w:sz w:val="20"/>
          <w:szCs w:val="22"/>
          <w:vertAlign w:val="baseline"/>
          <w:lang w:val="en-US"/>
        </w:rPr>
        <w:footnoteReference w:customMarkFollows="1" w:id="2"/>
        <w:t>*</w:t>
      </w:r>
    </w:p>
    <w:p w14:paraId="40936E13" w14:textId="72F2ADD5" w:rsidR="00EC1623" w:rsidRPr="00B32710" w:rsidRDefault="00EC1623" w:rsidP="00EC1623">
      <w:pPr>
        <w:pStyle w:val="SingleTxtG"/>
        <w:jc w:val="right"/>
        <w:rPr>
          <w:lang w:val="en-US"/>
        </w:rPr>
      </w:pPr>
      <w:r w:rsidRPr="00B32710">
        <w:rPr>
          <w:lang w:val="en-US"/>
        </w:rPr>
        <w:t>[Date received: 20 December 2019]</w:t>
      </w:r>
      <w:r w:rsidRPr="00B32710">
        <w:rPr>
          <w:lang w:val="en-US"/>
        </w:rPr>
        <w:br w:type="page"/>
      </w:r>
    </w:p>
    <w:p w14:paraId="2E1E2C2D" w14:textId="77777777" w:rsidR="00EC1623" w:rsidRPr="00B32710" w:rsidRDefault="00EC1623" w:rsidP="00AF3A1A">
      <w:pPr>
        <w:pStyle w:val="HChG"/>
        <w:rPr>
          <w:lang w:val="en-US"/>
        </w:rPr>
      </w:pPr>
      <w:r w:rsidRPr="00B32710">
        <w:rPr>
          <w:lang w:val="en-US"/>
        </w:rPr>
        <w:lastRenderedPageBreak/>
        <w:tab/>
        <w:t>I.</w:t>
      </w:r>
      <w:r w:rsidRPr="00B32710">
        <w:rPr>
          <w:lang w:val="en-US"/>
        </w:rPr>
        <w:tab/>
        <w:t>Introduction</w:t>
      </w:r>
    </w:p>
    <w:p w14:paraId="56918101" w14:textId="77777777" w:rsidR="00EC1623" w:rsidRPr="00B32710" w:rsidRDefault="00EC1623" w:rsidP="00EC1623">
      <w:pPr>
        <w:pStyle w:val="SingleTxtG"/>
        <w:rPr>
          <w:lang w:val="en-US"/>
        </w:rPr>
      </w:pPr>
      <w:r w:rsidRPr="00B32710">
        <w:rPr>
          <w:lang w:val="en-US"/>
        </w:rPr>
        <w:t>1.</w:t>
      </w:r>
      <w:r w:rsidRPr="00B32710">
        <w:rPr>
          <w:lang w:val="en-US"/>
        </w:rPr>
        <w:tab/>
        <w:t xml:space="preserve">The present document is an update in the form of an addendum to the 2010 Addendum (HRI/CORE/CHN-MAC/2010) to Part III of the Core Document of the People’s Republic of China (HRI/CORE/1/Add.21/Rev.2.) submitted by China in relation to the Macao Special Administrative Region (MSAR). It covers the period from January 2010 to December 2018. </w:t>
      </w:r>
    </w:p>
    <w:p w14:paraId="270EE838" w14:textId="77777777" w:rsidR="00EC1623" w:rsidRPr="00B32710" w:rsidRDefault="00EC1623" w:rsidP="00EC1623">
      <w:pPr>
        <w:pStyle w:val="SingleTxtG"/>
        <w:rPr>
          <w:lang w:val="en-US"/>
        </w:rPr>
      </w:pPr>
      <w:r w:rsidRPr="00B32710">
        <w:rPr>
          <w:lang w:val="en-US"/>
        </w:rPr>
        <w:t>2.</w:t>
      </w:r>
      <w:r w:rsidRPr="00B32710">
        <w:rPr>
          <w:lang w:val="en-US"/>
        </w:rPr>
        <w:tab/>
        <w:t>Data will be provided based on a census which is taken every 10 years and By-census taken every 5 years, the most recent ones being 2011 and 2016 respectively and on the most recent data provided by the competent departments of the MSAR. A CD-ROM of the 2017 Yearbook of Statistics is annexed to the report with relevant data.</w:t>
      </w:r>
    </w:p>
    <w:p w14:paraId="01EF728E" w14:textId="77777777" w:rsidR="00EC1623" w:rsidRPr="00B32710" w:rsidRDefault="00EC1623" w:rsidP="00AF3A1A">
      <w:pPr>
        <w:pStyle w:val="HChG"/>
        <w:rPr>
          <w:lang w:val="en-US"/>
        </w:rPr>
      </w:pPr>
      <w:r w:rsidRPr="00B32710">
        <w:rPr>
          <w:lang w:val="en-US"/>
        </w:rPr>
        <w:tab/>
        <w:t>II.</w:t>
      </w:r>
      <w:r w:rsidRPr="00B32710">
        <w:rPr>
          <w:lang w:val="en-US"/>
        </w:rPr>
        <w:tab/>
        <w:t>General Information about the Msar</w:t>
      </w:r>
    </w:p>
    <w:p w14:paraId="5A0A6CA1" w14:textId="7A72D9CA" w:rsidR="00EC1623" w:rsidRPr="00B32710" w:rsidRDefault="00EC1623" w:rsidP="00AF3A1A">
      <w:pPr>
        <w:pStyle w:val="H1G"/>
        <w:rPr>
          <w:lang w:val="en-US"/>
        </w:rPr>
      </w:pPr>
      <w:r w:rsidRPr="00B32710">
        <w:rPr>
          <w:lang w:val="en-US"/>
        </w:rPr>
        <w:tab/>
        <w:t>A.</w:t>
      </w:r>
      <w:r w:rsidRPr="00B32710">
        <w:rPr>
          <w:lang w:val="en-US"/>
        </w:rPr>
        <w:tab/>
      </w:r>
      <w:r w:rsidR="002C228F" w:rsidRPr="00B32710">
        <w:rPr>
          <w:lang w:val="en-US"/>
        </w:rPr>
        <w:t>Geographical</w:t>
      </w:r>
      <w:r w:rsidRPr="00B32710">
        <w:rPr>
          <w:lang w:val="en-US"/>
        </w:rPr>
        <w:t>, demographic, social, economic and cultural characteristics</w:t>
      </w:r>
    </w:p>
    <w:p w14:paraId="5CF63B6C" w14:textId="77777777" w:rsidR="00EC1623" w:rsidRPr="00B32710" w:rsidRDefault="00EC1623" w:rsidP="00AF3A1A">
      <w:pPr>
        <w:pStyle w:val="H23G"/>
        <w:rPr>
          <w:lang w:val="en-US"/>
        </w:rPr>
      </w:pPr>
      <w:r w:rsidRPr="00B32710">
        <w:rPr>
          <w:lang w:val="en-US"/>
        </w:rPr>
        <w:tab/>
        <w:t>1.</w:t>
      </w:r>
      <w:r w:rsidRPr="00B32710">
        <w:rPr>
          <w:lang w:val="en-US"/>
        </w:rPr>
        <w:tab/>
        <w:t>Geographical indicators</w:t>
      </w:r>
    </w:p>
    <w:p w14:paraId="6D529465" w14:textId="77777777" w:rsidR="00EC1623" w:rsidRPr="00B32710" w:rsidRDefault="00EC1623" w:rsidP="00EC1623">
      <w:pPr>
        <w:pStyle w:val="SingleTxtG"/>
        <w:rPr>
          <w:lang w:val="en-US"/>
        </w:rPr>
      </w:pPr>
      <w:r w:rsidRPr="00B32710">
        <w:rPr>
          <w:lang w:val="en-US"/>
        </w:rPr>
        <w:t>3.</w:t>
      </w:r>
      <w:r w:rsidRPr="00B32710">
        <w:rPr>
          <w:lang w:val="en-US"/>
        </w:rPr>
        <w:tab/>
        <w:t>The MSAR, part of the territory of China, lies on the southeastern coast of China, in the Pearl River Delta. It consists of the Macao Peninsula and the islands of Taipa and Coloane. Due to land reclamation along its coastline, the MSAR’s total surface area has grown from around 29.5 km</w:t>
      </w:r>
      <w:r w:rsidRPr="00B32710">
        <w:rPr>
          <w:vertAlign w:val="superscript"/>
          <w:lang w:val="en-US"/>
        </w:rPr>
        <w:t>2</w:t>
      </w:r>
      <w:r w:rsidRPr="00B32710">
        <w:rPr>
          <w:lang w:val="en-US"/>
        </w:rPr>
        <w:t xml:space="preserve"> in 2010 to 32.9 km</w:t>
      </w:r>
      <w:r w:rsidRPr="00B32710">
        <w:rPr>
          <w:vertAlign w:val="superscript"/>
          <w:lang w:val="en-US"/>
        </w:rPr>
        <w:t>2</w:t>
      </w:r>
      <w:r w:rsidRPr="00B32710">
        <w:rPr>
          <w:lang w:val="en-US"/>
        </w:rPr>
        <w:t xml:space="preserve"> at the end of 2018. Since 2015, the MSAR also exercises jurisdiction over a maritime area of 85 km</w:t>
      </w:r>
      <w:r w:rsidRPr="00B32710">
        <w:rPr>
          <w:vertAlign w:val="superscript"/>
          <w:lang w:val="en-US"/>
        </w:rPr>
        <w:t>2</w:t>
      </w:r>
      <w:r w:rsidRPr="00B32710">
        <w:rPr>
          <w:lang w:val="en-US"/>
        </w:rPr>
        <w:t xml:space="preserve">. </w:t>
      </w:r>
    </w:p>
    <w:p w14:paraId="1413D1B1" w14:textId="77777777" w:rsidR="00EC1623" w:rsidRPr="00B32710" w:rsidRDefault="00EC1623" w:rsidP="0040587B">
      <w:pPr>
        <w:pStyle w:val="H23G"/>
        <w:rPr>
          <w:lang w:val="en-US"/>
        </w:rPr>
      </w:pPr>
      <w:r w:rsidRPr="00B32710">
        <w:rPr>
          <w:lang w:val="en-US"/>
        </w:rPr>
        <w:tab/>
        <w:t>2.</w:t>
      </w:r>
      <w:r w:rsidRPr="00B32710">
        <w:rPr>
          <w:lang w:val="en-US"/>
        </w:rPr>
        <w:tab/>
        <w:t>Demographic indicators</w:t>
      </w:r>
    </w:p>
    <w:p w14:paraId="57603576" w14:textId="3672B90F" w:rsidR="00EC1623" w:rsidRPr="00B32710" w:rsidRDefault="00EC1623" w:rsidP="0040587B">
      <w:pPr>
        <w:pStyle w:val="H4G"/>
        <w:rPr>
          <w:lang w:val="en-US"/>
        </w:rPr>
      </w:pPr>
      <w:r w:rsidRPr="00B32710">
        <w:rPr>
          <w:lang w:val="en-US"/>
        </w:rPr>
        <w:tab/>
      </w:r>
      <w:r w:rsidR="00AB0237">
        <w:rPr>
          <w:lang w:val="en-US"/>
        </w:rPr>
        <w:tab/>
      </w:r>
      <w:r w:rsidRPr="00B32710">
        <w:rPr>
          <w:lang w:val="en-US"/>
        </w:rPr>
        <w:t>(a)</w:t>
      </w:r>
      <w:r w:rsidRPr="00B32710">
        <w:rPr>
          <w:lang w:val="en-US"/>
        </w:rPr>
        <w:tab/>
        <w:t>General information</w:t>
      </w:r>
    </w:p>
    <w:p w14:paraId="20EFD89F" w14:textId="77777777" w:rsidR="00EC1623" w:rsidRPr="00B32710" w:rsidRDefault="00EC1623" w:rsidP="00EC1623">
      <w:pPr>
        <w:pStyle w:val="SingleTxtG"/>
        <w:rPr>
          <w:lang w:val="en-US"/>
        </w:rPr>
      </w:pPr>
      <w:r w:rsidRPr="00B32710">
        <w:rPr>
          <w:lang w:val="en-US"/>
        </w:rPr>
        <w:t>4.</w:t>
      </w:r>
      <w:r w:rsidRPr="00B32710">
        <w:rPr>
          <w:lang w:val="en-US"/>
        </w:rPr>
        <w:tab/>
        <w:t>Information provided by the Statistics and Census Service indicated that the MSAR’s total population as of the end of September 2018 was 663,400. The most rapid population growth was observed between 2011 and 2016, an increase of 17.8% in five years (an average annual growth rate of 3.3%). This was mainly due to a substantial increase in non-resident workers living in the MSAR and a rebound in the birth rate between 2011 and 2016.</w:t>
      </w:r>
    </w:p>
    <w:p w14:paraId="2C55FCB1" w14:textId="42259890" w:rsidR="00EC1623" w:rsidRPr="00B32710" w:rsidRDefault="00EC1623" w:rsidP="00EC1623">
      <w:pPr>
        <w:pStyle w:val="SingleTxtG"/>
        <w:rPr>
          <w:lang w:val="en-US"/>
        </w:rPr>
      </w:pPr>
      <w:r w:rsidRPr="00B32710">
        <w:rPr>
          <w:lang w:val="en-US"/>
        </w:rPr>
        <w:t>5.</w:t>
      </w:r>
      <w:r w:rsidRPr="00B32710">
        <w:rPr>
          <w:lang w:val="en-US"/>
        </w:rPr>
        <w:tab/>
        <w:t>Indeed, the rates of natural increase for 2010, 2012, 2015, 2016 and 2017 were 6.2</w:t>
      </w:r>
      <w:r w:rsidR="00CC7383">
        <w:rPr>
          <w:lang w:val="en-US"/>
        </w:rPr>
        <w:t>%,</w:t>
      </w:r>
      <w:r w:rsidRPr="00B32710">
        <w:rPr>
          <w:lang w:val="en-US"/>
        </w:rPr>
        <w:t xml:space="preserve"> 9.6</w:t>
      </w:r>
      <w:r w:rsidR="00CC7383">
        <w:rPr>
          <w:lang w:val="en-US"/>
        </w:rPr>
        <w:t>%</w:t>
      </w:r>
      <w:r w:rsidRPr="00B32710">
        <w:rPr>
          <w:lang w:val="en-US"/>
        </w:rPr>
        <w:t>, 7.9</w:t>
      </w:r>
      <w:r w:rsidR="00CC7383">
        <w:rPr>
          <w:lang w:val="en-US"/>
        </w:rPr>
        <w:t>%</w:t>
      </w:r>
      <w:r w:rsidRPr="00B32710">
        <w:rPr>
          <w:lang w:val="en-US"/>
        </w:rPr>
        <w:t>, 7.5</w:t>
      </w:r>
      <w:r w:rsidR="00CC7383">
        <w:rPr>
          <w:lang w:val="en-US"/>
        </w:rPr>
        <w:t>%</w:t>
      </w:r>
      <w:r w:rsidRPr="00B32710">
        <w:rPr>
          <w:lang w:val="en-US"/>
        </w:rPr>
        <w:t xml:space="preserve"> and 6.8</w:t>
      </w:r>
      <w:r w:rsidR="00CC7383">
        <w:rPr>
          <w:lang w:val="en-US"/>
        </w:rPr>
        <w:t>%</w:t>
      </w:r>
      <w:r w:rsidRPr="00B32710">
        <w:rPr>
          <w:lang w:val="en-US"/>
        </w:rPr>
        <w:t>, respectively. Data on migratory flow (including immigrants from Mainland China, persons authorised to reside, non-resident workers and non-resident students living in Macao), which is the other factor determining population growth, indicated a net migration of 3,800 in 2017.</w:t>
      </w:r>
    </w:p>
    <w:p w14:paraId="79CBDD3A" w14:textId="77777777" w:rsidR="00EC1623" w:rsidRPr="00B32710" w:rsidRDefault="00EC1623" w:rsidP="00EC1623">
      <w:pPr>
        <w:pStyle w:val="SingleTxtG"/>
        <w:rPr>
          <w:lang w:val="en-US"/>
        </w:rPr>
      </w:pPr>
      <w:r w:rsidRPr="00B32710">
        <w:rPr>
          <w:lang w:val="en-US"/>
        </w:rPr>
        <w:t>6.</w:t>
      </w:r>
      <w:r w:rsidRPr="00B32710">
        <w:rPr>
          <w:lang w:val="en-US"/>
        </w:rPr>
        <w:tab/>
        <w:t>At the end of 2017, the estimated population density was 21,100 per km</w:t>
      </w:r>
      <w:r w:rsidRPr="007F0F4B">
        <w:rPr>
          <w:vertAlign w:val="superscript"/>
          <w:lang w:val="en-US"/>
        </w:rPr>
        <w:t>2</w:t>
      </w:r>
      <w:r w:rsidRPr="00B32710">
        <w:rPr>
          <w:lang w:val="en-US"/>
        </w:rPr>
        <w:t xml:space="preserve">. </w:t>
      </w:r>
    </w:p>
    <w:p w14:paraId="1CF2EC7D" w14:textId="6A3235DC" w:rsidR="00EC1623" w:rsidRPr="00B32710" w:rsidRDefault="00EC1623" w:rsidP="007F0F4B">
      <w:pPr>
        <w:pStyle w:val="H4G"/>
        <w:rPr>
          <w:lang w:val="en-US"/>
        </w:rPr>
      </w:pPr>
      <w:r w:rsidRPr="00B32710">
        <w:rPr>
          <w:lang w:val="en-US"/>
        </w:rPr>
        <w:tab/>
      </w:r>
      <w:r w:rsidR="00AB0237">
        <w:rPr>
          <w:lang w:val="en-US"/>
        </w:rPr>
        <w:tab/>
      </w:r>
      <w:r w:rsidRPr="00B32710">
        <w:rPr>
          <w:lang w:val="en-US"/>
        </w:rPr>
        <w:t>(b)</w:t>
      </w:r>
      <w:r w:rsidRPr="00B32710">
        <w:rPr>
          <w:lang w:val="en-US"/>
        </w:rPr>
        <w:tab/>
        <w:t xml:space="preserve">Place of birth, ethnicity and usual language </w:t>
      </w:r>
    </w:p>
    <w:p w14:paraId="2E6738F9" w14:textId="77777777" w:rsidR="00EC1623" w:rsidRPr="00B32710" w:rsidRDefault="00EC1623" w:rsidP="00EC1623">
      <w:pPr>
        <w:pStyle w:val="SingleTxtG"/>
        <w:rPr>
          <w:lang w:val="en-US"/>
        </w:rPr>
      </w:pPr>
      <w:r w:rsidRPr="00B32710">
        <w:rPr>
          <w:lang w:val="en-US"/>
        </w:rPr>
        <w:t>7.</w:t>
      </w:r>
      <w:r w:rsidRPr="00B32710">
        <w:rPr>
          <w:lang w:val="en-US"/>
        </w:rPr>
        <w:tab/>
        <w:t>Incoming migrants have always been an essential component of the population of the MSAR. According to the results of the 2016 By-census, due to an increase in the number of non-resident workers and foreign students living in the MSAR, the proportion of population born outside of the MSAR rose further from 59.1% in 2011 to 59.3% in 2016.</w:t>
      </w:r>
    </w:p>
    <w:p w14:paraId="49017FD3" w14:textId="77777777" w:rsidR="00EC1623" w:rsidRPr="00B32710" w:rsidRDefault="00EC1623" w:rsidP="00EC1623">
      <w:pPr>
        <w:pStyle w:val="SingleTxtG"/>
        <w:rPr>
          <w:lang w:val="en-US"/>
        </w:rPr>
      </w:pPr>
      <w:r w:rsidRPr="00B32710">
        <w:rPr>
          <w:lang w:val="en-US"/>
        </w:rPr>
        <w:t>8.</w:t>
      </w:r>
      <w:r w:rsidRPr="00B32710">
        <w:rPr>
          <w:lang w:val="en-US"/>
        </w:rPr>
        <w:tab/>
        <w:t xml:space="preserve">Analysed by place of birth, most of the population of the MSAR was born in Mainland China (43.6%), followed by those born in the MSAR (40.7%) and by those in the Philippines, Vietnam and Nepal (the three together accounting for 7.5% of the total population). </w:t>
      </w:r>
    </w:p>
    <w:p w14:paraId="5991938C" w14:textId="77777777" w:rsidR="00EC1623" w:rsidRPr="00B32710" w:rsidRDefault="00EC1623" w:rsidP="00AC391D">
      <w:pPr>
        <w:pStyle w:val="SingleTxtG"/>
        <w:keepNext/>
        <w:keepLines/>
        <w:rPr>
          <w:lang w:val="en-US"/>
        </w:rPr>
      </w:pPr>
      <w:r w:rsidRPr="00B32710">
        <w:rPr>
          <w:lang w:val="en-US"/>
        </w:rPr>
        <w:lastRenderedPageBreak/>
        <w:t>9.</w:t>
      </w:r>
      <w:r w:rsidRPr="00B32710">
        <w:rPr>
          <w:lang w:val="en-US"/>
        </w:rPr>
        <w:tab/>
        <w:t>Analysed by ethnicity and spoken language, according to the 2016 By-census, the majority (88.7%) of the population was of Chinese ethnicity, which has decreased by 3.7 percentage points over 2011. Residents of Portuguese ethnicity accounted for 1.8%, which has increased 0.3 percentage point over the same period. Among the resident population aged 3 and above, 80.1% spoke mostly Cantonese at home, 5.5% spoke Mandarin, 5.3% spoke other Chinese dialects, 3.0% spoke Tagalog, 2.8% spoke English, 0.6% spoke Portuguese and 2.7% spoke other languages.</w:t>
      </w:r>
    </w:p>
    <w:p w14:paraId="40D65027" w14:textId="234928B8" w:rsidR="00EC1623" w:rsidRPr="00B32710" w:rsidRDefault="00EC1623" w:rsidP="0019522D">
      <w:pPr>
        <w:pStyle w:val="H4G"/>
        <w:rPr>
          <w:lang w:val="en-US"/>
        </w:rPr>
      </w:pPr>
      <w:r w:rsidRPr="00B32710">
        <w:rPr>
          <w:lang w:val="en-US"/>
        </w:rPr>
        <w:tab/>
      </w:r>
      <w:r w:rsidR="00AB0237">
        <w:rPr>
          <w:lang w:val="en-US"/>
        </w:rPr>
        <w:tab/>
      </w:r>
      <w:r w:rsidRPr="00B32710">
        <w:rPr>
          <w:lang w:val="en-US"/>
        </w:rPr>
        <w:t>(c)</w:t>
      </w:r>
      <w:r w:rsidRPr="00B32710">
        <w:rPr>
          <w:lang w:val="en-US"/>
        </w:rPr>
        <w:tab/>
        <w:t>Gender and age structure of the population and dependency ratios</w:t>
      </w:r>
    </w:p>
    <w:p w14:paraId="78CDD064" w14:textId="77777777" w:rsidR="00EC1623" w:rsidRPr="00B32710" w:rsidRDefault="00EC1623" w:rsidP="00EC1623">
      <w:pPr>
        <w:pStyle w:val="SingleTxtG"/>
        <w:rPr>
          <w:lang w:val="en-US"/>
        </w:rPr>
      </w:pPr>
      <w:r w:rsidRPr="00B32710">
        <w:rPr>
          <w:lang w:val="en-US"/>
        </w:rPr>
        <w:t>10.</w:t>
      </w:r>
      <w:r w:rsidRPr="00B32710">
        <w:rPr>
          <w:lang w:val="en-US"/>
        </w:rPr>
        <w:tab/>
        <w:t>As regards the gender structure, as of the end of September 2018, 46.9% of the resident population were male and 53.1% were female.</w:t>
      </w:r>
    </w:p>
    <w:p w14:paraId="0AC07F92" w14:textId="77777777" w:rsidR="00EC1623" w:rsidRPr="00B32710" w:rsidRDefault="00EC1623" w:rsidP="00EC1623">
      <w:pPr>
        <w:pStyle w:val="SingleTxtG"/>
        <w:rPr>
          <w:lang w:val="en-US"/>
        </w:rPr>
      </w:pPr>
      <w:r w:rsidRPr="00B32710">
        <w:rPr>
          <w:lang w:val="en-US"/>
        </w:rPr>
        <w:t>11.</w:t>
      </w:r>
      <w:r w:rsidRPr="00B32710">
        <w:rPr>
          <w:lang w:val="en-US"/>
        </w:rPr>
        <w:tab/>
        <w:t>According to the results from the 2016 By-census, despite the higher number of females over males, the growth of the male population (+18.4%) was slightly higher than that of the female population (+17.2%), causing the gender ratio to rise from 92.3 males per 100 females in 2011 to 93.2 males in 2016.</w:t>
      </w:r>
    </w:p>
    <w:p w14:paraId="15EAC59B" w14:textId="3A5876CA" w:rsidR="00EC1623" w:rsidRPr="00B32710" w:rsidRDefault="00EC1623" w:rsidP="00EC1623">
      <w:pPr>
        <w:pStyle w:val="SingleTxtG"/>
        <w:rPr>
          <w:lang w:val="en-US"/>
        </w:rPr>
      </w:pPr>
      <w:r w:rsidRPr="00B32710">
        <w:rPr>
          <w:lang w:val="en-US"/>
        </w:rPr>
        <w:t>12.</w:t>
      </w:r>
      <w:r w:rsidRPr="00B32710">
        <w:rPr>
          <w:lang w:val="en-US"/>
        </w:rPr>
        <w:tab/>
        <w:t>The number of newborns rebounded substantially from 2011 to 2016, causing the youth population (aged 0</w:t>
      </w:r>
      <w:r w:rsidR="0008439A">
        <w:t>–</w:t>
      </w:r>
      <w:r w:rsidRPr="00B32710">
        <w:rPr>
          <w:lang w:val="en-US"/>
        </w:rPr>
        <w:t>14) to rise by 18.2% from 2011 to 2016. The rate of growth was slightly higher than that of the total population (+17.8%), bringing the proportion of the youth population in the total population up by 0.1 percentage point to 12.0%. Meanwhile, the adult population (aged 15</w:t>
      </w:r>
      <w:r w:rsidR="0008439A">
        <w:t>–</w:t>
      </w:r>
      <w:r w:rsidRPr="00B32710">
        <w:rPr>
          <w:lang w:val="en-US"/>
        </w:rPr>
        <w:t>64) rose by 15.0% within five years due to an increase in the number of non-resident workers living in the MSAR, but the growth rate was still lower than that of the total population, bringing its proportion in the total population down by 1.9 percentage points to 78.9%. On the other hand, the elderly population (aged 65 and above) surged by 48.6% from 2011 to 2016 as the incoming immigrants in the 1970’s and 1980’s gradually moved into the elderly population, with its proportion in the total population going up by 1.9 percentage points to 9.1%. The elderly registered a rapid growth, of which those aged 65</w:t>
      </w:r>
      <w:r w:rsidR="0008439A">
        <w:t>–</w:t>
      </w:r>
      <w:r w:rsidRPr="00B32710">
        <w:rPr>
          <w:lang w:val="en-US"/>
        </w:rPr>
        <w:t>74 made up 5.9% of the total population, an increase by 2.0 percentage points compared to five years earlier, and those aged 55</w:t>
      </w:r>
      <w:r w:rsidR="0008439A">
        <w:t>–</w:t>
      </w:r>
      <w:r w:rsidRPr="00B32710">
        <w:rPr>
          <w:lang w:val="en-US"/>
        </w:rPr>
        <w:t>64 constituted 13.5%. The pace of population ageing is expected to accelerate in the next decade.</w:t>
      </w:r>
    </w:p>
    <w:p w14:paraId="6AAB7C4F" w14:textId="77777777" w:rsidR="00EC1623" w:rsidRPr="00B32710" w:rsidRDefault="00EC1623" w:rsidP="00EC1623">
      <w:pPr>
        <w:pStyle w:val="SingleTxtG"/>
        <w:rPr>
          <w:lang w:val="en-US"/>
        </w:rPr>
      </w:pPr>
      <w:r w:rsidRPr="00B32710">
        <w:rPr>
          <w:lang w:val="en-US"/>
        </w:rPr>
        <w:t>13.</w:t>
      </w:r>
      <w:r w:rsidRPr="00B32710">
        <w:rPr>
          <w:lang w:val="en-US"/>
        </w:rPr>
        <w:tab/>
        <w:t>Results from the 2016 By-census revealed that the youth dependency ratio was 14.7 in 2011 and 15.2 in 2016. The elderly dependency ratio was 8.9 in 2011 and 11.6 in 2016. The overall dependency ratio was 23.7 in 2011 and 26.7 in 2016. The ageing ratio was 60.7 in 2011 and 76.3 in 2016.</w:t>
      </w:r>
    </w:p>
    <w:p w14:paraId="4FCCDAF5" w14:textId="48ABCE9E" w:rsidR="00EC1623" w:rsidRPr="00B32710" w:rsidRDefault="00EC1623" w:rsidP="0008439A">
      <w:pPr>
        <w:pStyle w:val="H4G"/>
        <w:rPr>
          <w:lang w:val="en-US"/>
        </w:rPr>
      </w:pPr>
      <w:r w:rsidRPr="00B32710">
        <w:rPr>
          <w:lang w:val="en-US"/>
        </w:rPr>
        <w:tab/>
      </w:r>
      <w:r w:rsidR="00AB0237">
        <w:rPr>
          <w:lang w:val="en-US"/>
        </w:rPr>
        <w:tab/>
      </w:r>
      <w:r w:rsidRPr="00B32710">
        <w:rPr>
          <w:lang w:val="en-US"/>
        </w:rPr>
        <w:t>(d)</w:t>
      </w:r>
      <w:r w:rsidRPr="00B32710">
        <w:rPr>
          <w:lang w:val="en-US"/>
        </w:rPr>
        <w:tab/>
        <w:t xml:space="preserve">Disability </w:t>
      </w:r>
    </w:p>
    <w:p w14:paraId="00F8D74D" w14:textId="5E38A02E" w:rsidR="00EC1623" w:rsidRDefault="00EC1623" w:rsidP="00EC1623">
      <w:pPr>
        <w:pStyle w:val="SingleTxtG"/>
        <w:rPr>
          <w:lang w:val="en-US"/>
        </w:rPr>
      </w:pPr>
      <w:r w:rsidRPr="00B32710">
        <w:rPr>
          <w:lang w:val="en-US"/>
        </w:rPr>
        <w:t>14.</w:t>
      </w:r>
      <w:r w:rsidRPr="00B32710">
        <w:rPr>
          <w:lang w:val="en-US"/>
        </w:rPr>
        <w:tab/>
        <w:t xml:space="preserve">According to the Social Welfare Bureau, the number of persons holding a Disability Assessment Registration Card totalled 12,646 as of 30 September 2018, corresponding to 1.9% of the total resident population. Among them, 48.2% were male and 51.8% were female. More detailed information is illustrated in the following table: </w:t>
      </w:r>
    </w:p>
    <w:p w14:paraId="3D65F3E8" w14:textId="70F3401C" w:rsidR="0008439A" w:rsidRPr="00B32710" w:rsidRDefault="0008439A" w:rsidP="0008439A">
      <w:pPr>
        <w:pStyle w:val="H23G"/>
        <w:rPr>
          <w:lang w:val="en-US"/>
        </w:rPr>
      </w:pPr>
      <w:r>
        <w:rPr>
          <w:rFonts w:eastAsia="DFKai-SB"/>
          <w:lang w:eastAsia="zh-TW"/>
        </w:rPr>
        <w:tab/>
      </w:r>
      <w:r>
        <w:rPr>
          <w:rFonts w:eastAsia="DFKai-SB"/>
          <w:lang w:eastAsia="zh-TW"/>
        </w:rPr>
        <w:tab/>
      </w:r>
      <w:r w:rsidRPr="000A7040">
        <w:rPr>
          <w:rFonts w:eastAsia="DFKai-SB"/>
          <w:lang w:eastAsia="zh-TW"/>
        </w:rPr>
        <w:t>No. of holders of Disability Assessment Registration Card</w:t>
      </w:r>
      <w:r>
        <w:rPr>
          <w:rFonts w:eastAsia="DFKai-SB"/>
          <w:lang w:eastAsia="zh-TW"/>
        </w:rPr>
        <w:t xml:space="preserve"> </w:t>
      </w:r>
      <w:r w:rsidRPr="000A7040">
        <w:rPr>
          <w:rFonts w:eastAsia="DFKai-SB"/>
          <w:lang w:eastAsia="zh-TW"/>
        </w:rPr>
        <w:t>classified by gender, disability type and degree</w:t>
      </w:r>
      <w:r>
        <w:rPr>
          <w:rFonts w:eastAsia="DFKai-SB"/>
          <w:lang w:eastAsia="zh-TW"/>
        </w:rPr>
        <w:br/>
      </w:r>
      <w:r w:rsidRPr="0008439A">
        <w:rPr>
          <w:rFonts w:eastAsia="DFKai-SB"/>
          <w:b w:val="0"/>
          <w:bCs/>
          <w:i/>
          <w:sz w:val="16"/>
          <w:lang w:eastAsia="zh-TW"/>
        </w:rPr>
        <w:t>(as of 30 September 2018)</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868"/>
        <w:gridCol w:w="868"/>
        <w:gridCol w:w="868"/>
        <w:gridCol w:w="868"/>
        <w:gridCol w:w="1205"/>
        <w:gridCol w:w="709"/>
        <w:gridCol w:w="690"/>
        <w:gridCol w:w="869"/>
      </w:tblGrid>
      <w:tr w:rsidR="0008439A" w:rsidRPr="0008439A" w14:paraId="778E3320" w14:textId="77777777" w:rsidTr="00D55647">
        <w:trPr>
          <w:tblHeader/>
        </w:trPr>
        <w:tc>
          <w:tcPr>
            <w:tcW w:w="1560" w:type="dxa"/>
            <w:tcBorders>
              <w:top w:val="single" w:sz="4" w:space="0" w:color="auto"/>
              <w:bottom w:val="single" w:sz="12" w:space="0" w:color="auto"/>
            </w:tcBorders>
            <w:shd w:val="clear" w:color="auto" w:fill="auto"/>
            <w:vAlign w:val="bottom"/>
          </w:tcPr>
          <w:p w14:paraId="20CC3EAF" w14:textId="77777777" w:rsidR="0008439A" w:rsidRPr="0008439A" w:rsidRDefault="0008439A" w:rsidP="0008439A">
            <w:pPr>
              <w:suppressAutoHyphens w:val="0"/>
              <w:snapToGrid w:val="0"/>
              <w:spacing w:before="80" w:after="80" w:line="200" w:lineRule="exact"/>
              <w:ind w:right="113"/>
              <w:rPr>
                <w:rFonts w:eastAsia="DFKai-SB"/>
                <w:i/>
                <w:sz w:val="16"/>
                <w:szCs w:val="18"/>
                <w:lang w:eastAsia="zh-TW"/>
              </w:rPr>
            </w:pPr>
            <w:r w:rsidRPr="0008439A">
              <w:rPr>
                <w:rFonts w:eastAsia="DFKai-SB"/>
                <w:i/>
                <w:sz w:val="16"/>
                <w:szCs w:val="18"/>
                <w:lang w:eastAsia="zh-TW"/>
              </w:rPr>
              <w:t>Type/Degree of disability</w:t>
            </w:r>
          </w:p>
        </w:tc>
        <w:tc>
          <w:tcPr>
            <w:tcW w:w="868" w:type="dxa"/>
            <w:tcBorders>
              <w:top w:val="single" w:sz="4" w:space="0" w:color="auto"/>
              <w:bottom w:val="single" w:sz="12" w:space="0" w:color="auto"/>
            </w:tcBorders>
            <w:shd w:val="clear" w:color="auto" w:fill="auto"/>
            <w:vAlign w:val="bottom"/>
          </w:tcPr>
          <w:p w14:paraId="568D7572"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By type but not by level</w:t>
            </w:r>
          </w:p>
        </w:tc>
        <w:tc>
          <w:tcPr>
            <w:tcW w:w="868" w:type="dxa"/>
            <w:tcBorders>
              <w:top w:val="single" w:sz="4" w:space="0" w:color="auto"/>
              <w:bottom w:val="single" w:sz="12" w:space="0" w:color="auto"/>
            </w:tcBorders>
            <w:shd w:val="clear" w:color="auto" w:fill="auto"/>
            <w:vAlign w:val="bottom"/>
          </w:tcPr>
          <w:p w14:paraId="0BDF8742"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Mild disability</w:t>
            </w:r>
          </w:p>
        </w:tc>
        <w:tc>
          <w:tcPr>
            <w:tcW w:w="868" w:type="dxa"/>
            <w:tcBorders>
              <w:top w:val="single" w:sz="4" w:space="0" w:color="auto"/>
              <w:bottom w:val="single" w:sz="12" w:space="0" w:color="auto"/>
            </w:tcBorders>
            <w:shd w:val="clear" w:color="auto" w:fill="auto"/>
            <w:vAlign w:val="bottom"/>
          </w:tcPr>
          <w:p w14:paraId="1954B796"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Moderate disability</w:t>
            </w:r>
          </w:p>
        </w:tc>
        <w:tc>
          <w:tcPr>
            <w:tcW w:w="868" w:type="dxa"/>
            <w:tcBorders>
              <w:top w:val="single" w:sz="4" w:space="0" w:color="auto"/>
              <w:bottom w:val="single" w:sz="12" w:space="0" w:color="auto"/>
            </w:tcBorders>
            <w:shd w:val="clear" w:color="auto" w:fill="auto"/>
            <w:vAlign w:val="bottom"/>
          </w:tcPr>
          <w:p w14:paraId="6213A957"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Seve</w:t>
            </w:r>
            <w:r w:rsidRPr="0008439A">
              <w:rPr>
                <w:rFonts w:eastAsia="DFKai-SB"/>
                <w:i/>
                <w:sz w:val="16"/>
                <w:szCs w:val="18"/>
                <w:lang w:eastAsia="zh-HK"/>
              </w:rPr>
              <w:t>re disability</w:t>
            </w:r>
          </w:p>
        </w:tc>
        <w:tc>
          <w:tcPr>
            <w:tcW w:w="1205" w:type="dxa"/>
            <w:tcBorders>
              <w:top w:val="single" w:sz="4" w:space="0" w:color="auto"/>
              <w:bottom w:val="single" w:sz="12" w:space="0" w:color="auto"/>
            </w:tcBorders>
            <w:shd w:val="clear" w:color="auto" w:fill="auto"/>
            <w:vAlign w:val="bottom"/>
          </w:tcPr>
          <w:p w14:paraId="2754631F"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E</w:t>
            </w:r>
            <w:r w:rsidRPr="0008439A">
              <w:rPr>
                <w:rFonts w:eastAsia="DFKai-SB"/>
                <w:i/>
                <w:sz w:val="16"/>
                <w:szCs w:val="18"/>
                <w:lang w:eastAsia="zh-HK"/>
              </w:rPr>
              <w:t>xtremely severe disability</w:t>
            </w:r>
          </w:p>
        </w:tc>
        <w:tc>
          <w:tcPr>
            <w:tcW w:w="709" w:type="dxa"/>
            <w:tcBorders>
              <w:top w:val="single" w:sz="4" w:space="0" w:color="auto"/>
              <w:bottom w:val="single" w:sz="12" w:space="0" w:color="auto"/>
            </w:tcBorders>
            <w:shd w:val="clear" w:color="auto" w:fill="auto"/>
            <w:vAlign w:val="bottom"/>
          </w:tcPr>
          <w:p w14:paraId="6B6B610B"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M</w:t>
            </w:r>
          </w:p>
        </w:tc>
        <w:tc>
          <w:tcPr>
            <w:tcW w:w="690" w:type="dxa"/>
            <w:tcBorders>
              <w:top w:val="single" w:sz="4" w:space="0" w:color="auto"/>
              <w:bottom w:val="single" w:sz="12" w:space="0" w:color="auto"/>
            </w:tcBorders>
            <w:shd w:val="clear" w:color="auto" w:fill="auto"/>
            <w:vAlign w:val="bottom"/>
          </w:tcPr>
          <w:p w14:paraId="1176D976" w14:textId="77777777" w:rsidR="0008439A" w:rsidRPr="0008439A" w:rsidRDefault="0008439A" w:rsidP="0008439A">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F</w:t>
            </w:r>
          </w:p>
        </w:tc>
        <w:tc>
          <w:tcPr>
            <w:tcW w:w="869" w:type="dxa"/>
            <w:tcBorders>
              <w:top w:val="single" w:sz="4" w:space="0" w:color="auto"/>
              <w:bottom w:val="single" w:sz="12" w:space="0" w:color="auto"/>
            </w:tcBorders>
            <w:shd w:val="clear" w:color="auto" w:fill="auto"/>
            <w:vAlign w:val="bottom"/>
          </w:tcPr>
          <w:p w14:paraId="5437B100" w14:textId="17A5CFE0" w:rsidR="0008439A" w:rsidRPr="0008439A" w:rsidRDefault="0008439A" w:rsidP="005839F3">
            <w:pPr>
              <w:suppressAutoHyphens w:val="0"/>
              <w:snapToGrid w:val="0"/>
              <w:spacing w:before="80" w:after="80" w:line="200" w:lineRule="exact"/>
              <w:ind w:right="113"/>
              <w:jc w:val="right"/>
              <w:rPr>
                <w:rFonts w:eastAsia="DFKai-SB"/>
                <w:i/>
                <w:sz w:val="16"/>
                <w:szCs w:val="18"/>
                <w:lang w:eastAsia="zh-TW"/>
              </w:rPr>
            </w:pPr>
            <w:r w:rsidRPr="0008439A">
              <w:rPr>
                <w:rFonts w:eastAsia="DFKai-SB"/>
                <w:i/>
                <w:sz w:val="16"/>
                <w:szCs w:val="18"/>
                <w:lang w:eastAsia="zh-TW"/>
              </w:rPr>
              <w:t>Total no.</w:t>
            </w:r>
            <w:r w:rsidR="005839F3">
              <w:rPr>
                <w:rFonts w:eastAsia="DFKai-SB"/>
                <w:i/>
                <w:sz w:val="16"/>
                <w:szCs w:val="18"/>
                <w:lang w:eastAsia="zh-TW"/>
              </w:rPr>
              <w:br/>
            </w:r>
            <w:r w:rsidRPr="0008439A">
              <w:rPr>
                <w:rFonts w:eastAsia="DFKai-SB"/>
                <w:i/>
                <w:sz w:val="16"/>
                <w:szCs w:val="18"/>
                <w:lang w:eastAsia="zh-TW"/>
              </w:rPr>
              <w:t>of persons</w:t>
            </w:r>
          </w:p>
        </w:tc>
      </w:tr>
      <w:tr w:rsidR="0008439A" w:rsidRPr="0008439A" w14:paraId="28499914" w14:textId="77777777" w:rsidTr="00D55647">
        <w:tc>
          <w:tcPr>
            <w:tcW w:w="1560" w:type="dxa"/>
            <w:tcBorders>
              <w:top w:val="single" w:sz="12" w:space="0" w:color="auto"/>
              <w:bottom w:val="nil"/>
            </w:tcBorders>
            <w:shd w:val="clear" w:color="auto" w:fill="auto"/>
          </w:tcPr>
          <w:p w14:paraId="254C4292" w14:textId="77777777" w:rsidR="0008439A" w:rsidRPr="0008439A" w:rsidRDefault="0008439A" w:rsidP="0008439A">
            <w:pPr>
              <w:suppressAutoHyphens w:val="0"/>
              <w:snapToGrid w:val="0"/>
              <w:spacing w:before="40" w:after="40" w:line="220" w:lineRule="exact"/>
              <w:ind w:right="113"/>
              <w:rPr>
                <w:rFonts w:eastAsia="DFKai-SB"/>
                <w:iCs/>
                <w:sz w:val="18"/>
                <w:lang w:eastAsia="zh-TW"/>
              </w:rPr>
            </w:pPr>
            <w:r w:rsidRPr="0008439A">
              <w:rPr>
                <w:rFonts w:eastAsia="DFKai-SB"/>
                <w:iCs/>
                <w:sz w:val="18"/>
                <w:lang w:eastAsia="zh-TW"/>
              </w:rPr>
              <w:t>Physical disability</w:t>
            </w:r>
          </w:p>
        </w:tc>
        <w:tc>
          <w:tcPr>
            <w:tcW w:w="868" w:type="dxa"/>
            <w:tcBorders>
              <w:top w:val="single" w:sz="12" w:space="0" w:color="auto"/>
              <w:bottom w:val="nil"/>
            </w:tcBorders>
            <w:shd w:val="clear" w:color="auto" w:fill="auto"/>
            <w:vAlign w:val="bottom"/>
          </w:tcPr>
          <w:p w14:paraId="79A29CE6"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8</w:t>
            </w:r>
          </w:p>
        </w:tc>
        <w:tc>
          <w:tcPr>
            <w:tcW w:w="868" w:type="dxa"/>
            <w:tcBorders>
              <w:top w:val="single" w:sz="12" w:space="0" w:color="auto"/>
              <w:bottom w:val="nil"/>
            </w:tcBorders>
            <w:shd w:val="clear" w:color="auto" w:fill="auto"/>
            <w:vAlign w:val="bottom"/>
          </w:tcPr>
          <w:p w14:paraId="6E6A16CB" w14:textId="4ABE8966"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w:t>
            </w:r>
            <w:r w:rsidR="005839F3">
              <w:rPr>
                <w:rFonts w:eastAsia="DFKai-SB"/>
                <w:iCs/>
                <w:sz w:val="18"/>
                <w:lang w:eastAsia="zh-TW"/>
              </w:rPr>
              <w:t xml:space="preserve"> </w:t>
            </w:r>
            <w:r w:rsidRPr="0008439A">
              <w:rPr>
                <w:rFonts w:eastAsia="DFKai-SB"/>
                <w:iCs/>
                <w:sz w:val="18"/>
                <w:lang w:eastAsia="zh-TW"/>
              </w:rPr>
              <w:t>277</w:t>
            </w:r>
          </w:p>
        </w:tc>
        <w:tc>
          <w:tcPr>
            <w:tcW w:w="868" w:type="dxa"/>
            <w:tcBorders>
              <w:top w:val="single" w:sz="12" w:space="0" w:color="auto"/>
              <w:bottom w:val="nil"/>
            </w:tcBorders>
            <w:shd w:val="clear" w:color="auto" w:fill="auto"/>
            <w:vAlign w:val="bottom"/>
          </w:tcPr>
          <w:p w14:paraId="76F951AB" w14:textId="35377696"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146</w:t>
            </w:r>
          </w:p>
        </w:tc>
        <w:tc>
          <w:tcPr>
            <w:tcW w:w="868" w:type="dxa"/>
            <w:tcBorders>
              <w:top w:val="single" w:sz="12" w:space="0" w:color="auto"/>
              <w:bottom w:val="nil"/>
            </w:tcBorders>
            <w:shd w:val="clear" w:color="auto" w:fill="auto"/>
            <w:vAlign w:val="bottom"/>
          </w:tcPr>
          <w:p w14:paraId="55BF0AED"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867</w:t>
            </w:r>
          </w:p>
        </w:tc>
        <w:tc>
          <w:tcPr>
            <w:tcW w:w="1205" w:type="dxa"/>
            <w:tcBorders>
              <w:top w:val="single" w:sz="12" w:space="0" w:color="auto"/>
              <w:bottom w:val="nil"/>
            </w:tcBorders>
            <w:shd w:val="clear" w:color="auto" w:fill="auto"/>
            <w:vAlign w:val="bottom"/>
          </w:tcPr>
          <w:p w14:paraId="1D12FF0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201</w:t>
            </w:r>
          </w:p>
        </w:tc>
        <w:tc>
          <w:tcPr>
            <w:tcW w:w="709" w:type="dxa"/>
            <w:tcBorders>
              <w:top w:val="single" w:sz="12" w:space="0" w:color="auto"/>
              <w:bottom w:val="nil"/>
            </w:tcBorders>
            <w:shd w:val="clear" w:color="auto" w:fill="auto"/>
            <w:vAlign w:val="bottom"/>
          </w:tcPr>
          <w:p w14:paraId="7CCEED68" w14:textId="78110F91"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w:t>
            </w:r>
            <w:r w:rsidR="005839F3">
              <w:rPr>
                <w:rFonts w:eastAsia="DFKai-SB"/>
                <w:iCs/>
                <w:sz w:val="18"/>
                <w:lang w:eastAsia="zh-TW"/>
              </w:rPr>
              <w:t xml:space="preserve"> </w:t>
            </w:r>
            <w:r w:rsidRPr="0008439A">
              <w:rPr>
                <w:rFonts w:eastAsia="DFKai-SB"/>
                <w:iCs/>
                <w:sz w:val="18"/>
                <w:lang w:eastAsia="zh-TW"/>
              </w:rPr>
              <w:t>100</w:t>
            </w:r>
          </w:p>
        </w:tc>
        <w:tc>
          <w:tcPr>
            <w:tcW w:w="690" w:type="dxa"/>
            <w:tcBorders>
              <w:top w:val="single" w:sz="12" w:space="0" w:color="auto"/>
              <w:bottom w:val="nil"/>
            </w:tcBorders>
            <w:shd w:val="clear" w:color="auto" w:fill="auto"/>
            <w:vAlign w:val="bottom"/>
          </w:tcPr>
          <w:p w14:paraId="2976B9A0" w14:textId="2D80DB3F"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w:t>
            </w:r>
            <w:r w:rsidR="005839F3">
              <w:rPr>
                <w:rFonts w:eastAsia="DFKai-SB"/>
                <w:iCs/>
                <w:sz w:val="18"/>
                <w:lang w:eastAsia="zh-TW"/>
              </w:rPr>
              <w:t xml:space="preserve"> </w:t>
            </w:r>
            <w:r w:rsidRPr="0008439A">
              <w:rPr>
                <w:rFonts w:eastAsia="DFKai-SB"/>
                <w:iCs/>
                <w:sz w:val="18"/>
                <w:lang w:eastAsia="zh-TW"/>
              </w:rPr>
              <w:t>399</w:t>
            </w:r>
          </w:p>
        </w:tc>
        <w:tc>
          <w:tcPr>
            <w:tcW w:w="869" w:type="dxa"/>
            <w:tcBorders>
              <w:top w:val="single" w:sz="12" w:space="0" w:color="auto"/>
              <w:bottom w:val="nil"/>
            </w:tcBorders>
            <w:shd w:val="clear" w:color="auto" w:fill="auto"/>
            <w:vAlign w:val="bottom"/>
          </w:tcPr>
          <w:p w14:paraId="4ABBF8EE" w14:textId="7D3BDE3D"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w:t>
            </w:r>
            <w:r w:rsidR="005839F3">
              <w:rPr>
                <w:rFonts w:eastAsia="DFKai-SB"/>
                <w:iCs/>
                <w:sz w:val="18"/>
                <w:lang w:eastAsia="zh-TW"/>
              </w:rPr>
              <w:t xml:space="preserve"> </w:t>
            </w:r>
            <w:r w:rsidRPr="0008439A">
              <w:rPr>
                <w:rFonts w:eastAsia="DFKai-SB"/>
                <w:iCs/>
                <w:sz w:val="18"/>
                <w:lang w:eastAsia="zh-TW"/>
              </w:rPr>
              <w:t>499</w:t>
            </w:r>
          </w:p>
        </w:tc>
      </w:tr>
      <w:tr w:rsidR="0008439A" w:rsidRPr="0008439A" w14:paraId="0BEA6187" w14:textId="77777777" w:rsidTr="005839F3">
        <w:tc>
          <w:tcPr>
            <w:tcW w:w="1560" w:type="dxa"/>
            <w:tcBorders>
              <w:top w:val="nil"/>
              <w:bottom w:val="nil"/>
            </w:tcBorders>
            <w:shd w:val="clear" w:color="auto" w:fill="auto"/>
          </w:tcPr>
          <w:p w14:paraId="2A826D35" w14:textId="77777777" w:rsidR="0008439A" w:rsidRPr="0008439A" w:rsidRDefault="0008439A" w:rsidP="0008439A">
            <w:pPr>
              <w:suppressAutoHyphens w:val="0"/>
              <w:snapToGrid w:val="0"/>
              <w:spacing w:before="40" w:after="40" w:line="220" w:lineRule="exact"/>
              <w:ind w:right="113"/>
              <w:rPr>
                <w:rFonts w:eastAsia="DFKai-SB"/>
                <w:iCs/>
                <w:sz w:val="18"/>
                <w:lang w:eastAsia="zh-TW"/>
              </w:rPr>
            </w:pPr>
            <w:r w:rsidRPr="0008439A">
              <w:rPr>
                <w:rFonts w:eastAsia="DFKai-SB"/>
                <w:iCs/>
                <w:sz w:val="18"/>
                <w:lang w:eastAsia="zh-TW"/>
              </w:rPr>
              <w:t>Visual impairment</w:t>
            </w:r>
          </w:p>
        </w:tc>
        <w:tc>
          <w:tcPr>
            <w:tcW w:w="868" w:type="dxa"/>
            <w:tcBorders>
              <w:top w:val="nil"/>
              <w:bottom w:val="nil"/>
            </w:tcBorders>
            <w:shd w:val="clear" w:color="auto" w:fill="auto"/>
            <w:vAlign w:val="bottom"/>
          </w:tcPr>
          <w:p w14:paraId="68A45508"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p>
        </w:tc>
        <w:tc>
          <w:tcPr>
            <w:tcW w:w="868" w:type="dxa"/>
            <w:tcBorders>
              <w:top w:val="nil"/>
              <w:bottom w:val="nil"/>
            </w:tcBorders>
            <w:shd w:val="clear" w:color="auto" w:fill="auto"/>
            <w:vAlign w:val="bottom"/>
          </w:tcPr>
          <w:p w14:paraId="035EF864"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142</w:t>
            </w:r>
          </w:p>
        </w:tc>
        <w:tc>
          <w:tcPr>
            <w:tcW w:w="868" w:type="dxa"/>
            <w:tcBorders>
              <w:top w:val="nil"/>
              <w:bottom w:val="nil"/>
            </w:tcBorders>
            <w:shd w:val="clear" w:color="auto" w:fill="auto"/>
            <w:vAlign w:val="bottom"/>
          </w:tcPr>
          <w:p w14:paraId="6D6BB7B1"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23</w:t>
            </w:r>
          </w:p>
        </w:tc>
        <w:tc>
          <w:tcPr>
            <w:tcW w:w="868" w:type="dxa"/>
            <w:tcBorders>
              <w:top w:val="nil"/>
              <w:bottom w:val="nil"/>
            </w:tcBorders>
            <w:shd w:val="clear" w:color="auto" w:fill="auto"/>
            <w:vAlign w:val="bottom"/>
          </w:tcPr>
          <w:p w14:paraId="5872F750"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180</w:t>
            </w:r>
          </w:p>
        </w:tc>
        <w:tc>
          <w:tcPr>
            <w:tcW w:w="1205" w:type="dxa"/>
            <w:tcBorders>
              <w:top w:val="nil"/>
              <w:bottom w:val="nil"/>
            </w:tcBorders>
            <w:shd w:val="clear" w:color="auto" w:fill="auto"/>
            <w:vAlign w:val="bottom"/>
          </w:tcPr>
          <w:p w14:paraId="4D869533"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295</w:t>
            </w:r>
          </w:p>
        </w:tc>
        <w:tc>
          <w:tcPr>
            <w:tcW w:w="709" w:type="dxa"/>
            <w:tcBorders>
              <w:top w:val="nil"/>
              <w:bottom w:val="nil"/>
            </w:tcBorders>
            <w:shd w:val="clear" w:color="auto" w:fill="auto"/>
            <w:vAlign w:val="bottom"/>
          </w:tcPr>
          <w:p w14:paraId="3F1696E6"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313</w:t>
            </w:r>
          </w:p>
        </w:tc>
        <w:tc>
          <w:tcPr>
            <w:tcW w:w="690" w:type="dxa"/>
            <w:tcBorders>
              <w:top w:val="nil"/>
              <w:bottom w:val="nil"/>
            </w:tcBorders>
            <w:shd w:val="clear" w:color="auto" w:fill="auto"/>
            <w:vAlign w:val="bottom"/>
          </w:tcPr>
          <w:p w14:paraId="60A7D96F"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328</w:t>
            </w:r>
          </w:p>
        </w:tc>
        <w:tc>
          <w:tcPr>
            <w:tcW w:w="869" w:type="dxa"/>
            <w:tcBorders>
              <w:top w:val="nil"/>
              <w:bottom w:val="nil"/>
            </w:tcBorders>
            <w:shd w:val="clear" w:color="auto" w:fill="auto"/>
            <w:vAlign w:val="bottom"/>
          </w:tcPr>
          <w:p w14:paraId="224D5609"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641</w:t>
            </w:r>
          </w:p>
        </w:tc>
      </w:tr>
      <w:tr w:rsidR="0008439A" w:rsidRPr="0008439A" w14:paraId="1C10F20C" w14:textId="77777777" w:rsidTr="005839F3">
        <w:tc>
          <w:tcPr>
            <w:tcW w:w="1560" w:type="dxa"/>
            <w:tcBorders>
              <w:top w:val="nil"/>
              <w:bottom w:val="nil"/>
            </w:tcBorders>
            <w:shd w:val="clear" w:color="auto" w:fill="auto"/>
          </w:tcPr>
          <w:p w14:paraId="39AC2BBF" w14:textId="77777777" w:rsidR="0008439A" w:rsidRPr="0008439A" w:rsidRDefault="0008439A" w:rsidP="00922EFD">
            <w:pPr>
              <w:suppressAutoHyphens w:val="0"/>
              <w:snapToGrid w:val="0"/>
              <w:spacing w:before="40" w:after="40" w:line="220" w:lineRule="exact"/>
              <w:rPr>
                <w:rFonts w:eastAsia="DFKai-SB"/>
                <w:iCs/>
                <w:sz w:val="18"/>
                <w:lang w:eastAsia="zh-TW"/>
              </w:rPr>
            </w:pPr>
            <w:r w:rsidRPr="0008439A">
              <w:rPr>
                <w:rFonts w:eastAsia="DFKai-SB"/>
                <w:iCs/>
                <w:sz w:val="18"/>
                <w:lang w:eastAsia="zh-TW"/>
              </w:rPr>
              <w:t>Hearing impairment</w:t>
            </w:r>
          </w:p>
        </w:tc>
        <w:tc>
          <w:tcPr>
            <w:tcW w:w="868" w:type="dxa"/>
            <w:tcBorders>
              <w:top w:val="nil"/>
              <w:bottom w:val="nil"/>
            </w:tcBorders>
            <w:shd w:val="clear" w:color="auto" w:fill="auto"/>
            <w:vAlign w:val="bottom"/>
          </w:tcPr>
          <w:p w14:paraId="1D16FE9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17</w:t>
            </w:r>
          </w:p>
        </w:tc>
        <w:tc>
          <w:tcPr>
            <w:tcW w:w="868" w:type="dxa"/>
            <w:tcBorders>
              <w:top w:val="nil"/>
              <w:bottom w:val="nil"/>
            </w:tcBorders>
            <w:shd w:val="clear" w:color="auto" w:fill="auto"/>
            <w:vAlign w:val="bottom"/>
          </w:tcPr>
          <w:p w14:paraId="163226F9"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852</w:t>
            </w:r>
          </w:p>
        </w:tc>
        <w:tc>
          <w:tcPr>
            <w:tcW w:w="868" w:type="dxa"/>
            <w:tcBorders>
              <w:top w:val="nil"/>
              <w:bottom w:val="nil"/>
            </w:tcBorders>
            <w:shd w:val="clear" w:color="auto" w:fill="auto"/>
            <w:vAlign w:val="bottom"/>
          </w:tcPr>
          <w:p w14:paraId="1D0DEDCF" w14:textId="6188246F"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104</w:t>
            </w:r>
          </w:p>
        </w:tc>
        <w:tc>
          <w:tcPr>
            <w:tcW w:w="868" w:type="dxa"/>
            <w:tcBorders>
              <w:top w:val="nil"/>
              <w:bottom w:val="nil"/>
            </w:tcBorders>
            <w:shd w:val="clear" w:color="auto" w:fill="auto"/>
            <w:vAlign w:val="bottom"/>
          </w:tcPr>
          <w:p w14:paraId="3A68DF63"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259</w:t>
            </w:r>
          </w:p>
        </w:tc>
        <w:tc>
          <w:tcPr>
            <w:tcW w:w="1205" w:type="dxa"/>
            <w:tcBorders>
              <w:top w:val="nil"/>
              <w:bottom w:val="nil"/>
            </w:tcBorders>
            <w:shd w:val="clear" w:color="auto" w:fill="auto"/>
            <w:vAlign w:val="bottom"/>
          </w:tcPr>
          <w:p w14:paraId="644EB3D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587</w:t>
            </w:r>
          </w:p>
        </w:tc>
        <w:tc>
          <w:tcPr>
            <w:tcW w:w="709" w:type="dxa"/>
            <w:tcBorders>
              <w:top w:val="nil"/>
              <w:bottom w:val="nil"/>
            </w:tcBorders>
            <w:shd w:val="clear" w:color="auto" w:fill="auto"/>
            <w:vAlign w:val="bottom"/>
          </w:tcPr>
          <w:p w14:paraId="3A5698B3" w14:textId="49DCD395"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354</w:t>
            </w:r>
          </w:p>
        </w:tc>
        <w:tc>
          <w:tcPr>
            <w:tcW w:w="690" w:type="dxa"/>
            <w:tcBorders>
              <w:top w:val="nil"/>
              <w:bottom w:val="nil"/>
            </w:tcBorders>
            <w:shd w:val="clear" w:color="auto" w:fill="auto"/>
            <w:vAlign w:val="bottom"/>
          </w:tcPr>
          <w:p w14:paraId="272CD116" w14:textId="226E442A"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465</w:t>
            </w:r>
          </w:p>
        </w:tc>
        <w:tc>
          <w:tcPr>
            <w:tcW w:w="869" w:type="dxa"/>
            <w:tcBorders>
              <w:top w:val="nil"/>
              <w:bottom w:val="nil"/>
            </w:tcBorders>
            <w:shd w:val="clear" w:color="auto" w:fill="auto"/>
            <w:vAlign w:val="bottom"/>
          </w:tcPr>
          <w:p w14:paraId="7D5E0C75" w14:textId="73397D8C"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w:t>
            </w:r>
            <w:r w:rsidR="005839F3">
              <w:rPr>
                <w:rFonts w:eastAsia="DFKai-SB"/>
                <w:iCs/>
                <w:sz w:val="18"/>
                <w:lang w:eastAsia="zh-TW"/>
              </w:rPr>
              <w:t xml:space="preserve"> </w:t>
            </w:r>
            <w:r w:rsidRPr="0008439A">
              <w:rPr>
                <w:rFonts w:eastAsia="DFKai-SB"/>
                <w:iCs/>
                <w:sz w:val="18"/>
                <w:lang w:eastAsia="zh-TW"/>
              </w:rPr>
              <w:t>819</w:t>
            </w:r>
          </w:p>
        </w:tc>
      </w:tr>
      <w:tr w:rsidR="0008439A" w:rsidRPr="0008439A" w14:paraId="7CB097B7" w14:textId="77777777" w:rsidTr="005839F3">
        <w:tc>
          <w:tcPr>
            <w:tcW w:w="1560" w:type="dxa"/>
            <w:tcBorders>
              <w:top w:val="nil"/>
              <w:bottom w:val="nil"/>
            </w:tcBorders>
            <w:shd w:val="clear" w:color="auto" w:fill="auto"/>
          </w:tcPr>
          <w:p w14:paraId="51226E7B" w14:textId="77777777" w:rsidR="0008439A" w:rsidRPr="0008439A" w:rsidRDefault="0008439A" w:rsidP="0008439A">
            <w:pPr>
              <w:suppressAutoHyphens w:val="0"/>
              <w:snapToGrid w:val="0"/>
              <w:spacing w:before="40" w:after="40" w:line="220" w:lineRule="exact"/>
              <w:ind w:right="113"/>
              <w:rPr>
                <w:rFonts w:eastAsia="DFKai-SB"/>
                <w:iCs/>
                <w:sz w:val="18"/>
                <w:lang w:eastAsia="zh-TW"/>
              </w:rPr>
            </w:pPr>
            <w:r w:rsidRPr="0008439A">
              <w:rPr>
                <w:rFonts w:eastAsia="DFKai-SB"/>
                <w:iCs/>
                <w:sz w:val="18"/>
                <w:lang w:eastAsia="zh-TW"/>
              </w:rPr>
              <w:t>Intellectual disability</w:t>
            </w:r>
          </w:p>
        </w:tc>
        <w:tc>
          <w:tcPr>
            <w:tcW w:w="868" w:type="dxa"/>
            <w:tcBorders>
              <w:top w:val="nil"/>
              <w:bottom w:val="nil"/>
            </w:tcBorders>
            <w:shd w:val="clear" w:color="auto" w:fill="auto"/>
            <w:vAlign w:val="bottom"/>
          </w:tcPr>
          <w:p w14:paraId="30F54066"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47</w:t>
            </w:r>
          </w:p>
        </w:tc>
        <w:tc>
          <w:tcPr>
            <w:tcW w:w="868" w:type="dxa"/>
            <w:tcBorders>
              <w:top w:val="nil"/>
              <w:bottom w:val="nil"/>
            </w:tcBorders>
            <w:shd w:val="clear" w:color="auto" w:fill="auto"/>
            <w:vAlign w:val="bottom"/>
          </w:tcPr>
          <w:p w14:paraId="4BB4491E"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401</w:t>
            </w:r>
          </w:p>
        </w:tc>
        <w:tc>
          <w:tcPr>
            <w:tcW w:w="868" w:type="dxa"/>
            <w:tcBorders>
              <w:top w:val="nil"/>
              <w:bottom w:val="nil"/>
            </w:tcBorders>
            <w:shd w:val="clear" w:color="auto" w:fill="auto"/>
            <w:vAlign w:val="bottom"/>
          </w:tcPr>
          <w:p w14:paraId="5E65E95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381</w:t>
            </w:r>
          </w:p>
        </w:tc>
        <w:tc>
          <w:tcPr>
            <w:tcW w:w="868" w:type="dxa"/>
            <w:tcBorders>
              <w:top w:val="nil"/>
              <w:bottom w:val="nil"/>
            </w:tcBorders>
            <w:shd w:val="clear" w:color="auto" w:fill="auto"/>
            <w:vAlign w:val="bottom"/>
          </w:tcPr>
          <w:p w14:paraId="06B5F94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243</w:t>
            </w:r>
          </w:p>
        </w:tc>
        <w:tc>
          <w:tcPr>
            <w:tcW w:w="1205" w:type="dxa"/>
            <w:tcBorders>
              <w:top w:val="nil"/>
              <w:bottom w:val="nil"/>
            </w:tcBorders>
            <w:shd w:val="clear" w:color="auto" w:fill="auto"/>
            <w:vAlign w:val="bottom"/>
          </w:tcPr>
          <w:p w14:paraId="0E294C53"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104</w:t>
            </w:r>
          </w:p>
        </w:tc>
        <w:tc>
          <w:tcPr>
            <w:tcW w:w="709" w:type="dxa"/>
            <w:tcBorders>
              <w:top w:val="nil"/>
              <w:bottom w:val="nil"/>
            </w:tcBorders>
            <w:shd w:val="clear" w:color="auto" w:fill="auto"/>
            <w:vAlign w:val="bottom"/>
          </w:tcPr>
          <w:p w14:paraId="6161C7B8"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520</w:t>
            </w:r>
          </w:p>
        </w:tc>
        <w:tc>
          <w:tcPr>
            <w:tcW w:w="690" w:type="dxa"/>
            <w:tcBorders>
              <w:top w:val="nil"/>
              <w:bottom w:val="nil"/>
            </w:tcBorders>
            <w:shd w:val="clear" w:color="auto" w:fill="auto"/>
            <w:vAlign w:val="bottom"/>
          </w:tcPr>
          <w:p w14:paraId="7F37C730"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656</w:t>
            </w:r>
          </w:p>
        </w:tc>
        <w:tc>
          <w:tcPr>
            <w:tcW w:w="869" w:type="dxa"/>
            <w:tcBorders>
              <w:top w:val="nil"/>
              <w:bottom w:val="nil"/>
            </w:tcBorders>
            <w:shd w:val="clear" w:color="auto" w:fill="auto"/>
            <w:vAlign w:val="bottom"/>
          </w:tcPr>
          <w:p w14:paraId="19E18B7A" w14:textId="2CB11B99"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176</w:t>
            </w:r>
          </w:p>
        </w:tc>
      </w:tr>
      <w:tr w:rsidR="0008439A" w:rsidRPr="0008439A" w14:paraId="5E2180E1" w14:textId="77777777" w:rsidTr="005839F3">
        <w:tc>
          <w:tcPr>
            <w:tcW w:w="1560" w:type="dxa"/>
            <w:tcBorders>
              <w:top w:val="nil"/>
              <w:bottom w:val="nil"/>
            </w:tcBorders>
            <w:shd w:val="clear" w:color="auto" w:fill="auto"/>
          </w:tcPr>
          <w:p w14:paraId="1DB943DD" w14:textId="77777777" w:rsidR="0008439A" w:rsidRPr="0008439A" w:rsidRDefault="0008439A" w:rsidP="0008439A">
            <w:pPr>
              <w:suppressAutoHyphens w:val="0"/>
              <w:snapToGrid w:val="0"/>
              <w:spacing w:before="40" w:after="40" w:line="220" w:lineRule="exact"/>
              <w:ind w:right="113"/>
              <w:rPr>
                <w:rFonts w:eastAsia="DFKai-SB"/>
                <w:iCs/>
                <w:sz w:val="18"/>
                <w:lang w:eastAsia="zh-TW"/>
              </w:rPr>
            </w:pPr>
            <w:r w:rsidRPr="0008439A">
              <w:rPr>
                <w:rFonts w:eastAsia="DFKai-SB"/>
                <w:iCs/>
                <w:sz w:val="18"/>
                <w:lang w:eastAsia="zh-TW"/>
              </w:rPr>
              <w:t>Mental disability</w:t>
            </w:r>
          </w:p>
        </w:tc>
        <w:tc>
          <w:tcPr>
            <w:tcW w:w="868" w:type="dxa"/>
            <w:tcBorders>
              <w:top w:val="nil"/>
              <w:bottom w:val="nil"/>
            </w:tcBorders>
            <w:shd w:val="clear" w:color="auto" w:fill="auto"/>
            <w:vAlign w:val="bottom"/>
          </w:tcPr>
          <w:p w14:paraId="676D3CD7"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28</w:t>
            </w:r>
          </w:p>
        </w:tc>
        <w:tc>
          <w:tcPr>
            <w:tcW w:w="868" w:type="dxa"/>
            <w:tcBorders>
              <w:top w:val="nil"/>
              <w:bottom w:val="nil"/>
            </w:tcBorders>
            <w:shd w:val="clear" w:color="auto" w:fill="auto"/>
            <w:vAlign w:val="bottom"/>
          </w:tcPr>
          <w:p w14:paraId="64C3EFD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867</w:t>
            </w:r>
          </w:p>
        </w:tc>
        <w:tc>
          <w:tcPr>
            <w:tcW w:w="868" w:type="dxa"/>
            <w:tcBorders>
              <w:top w:val="nil"/>
              <w:bottom w:val="nil"/>
            </w:tcBorders>
            <w:shd w:val="clear" w:color="auto" w:fill="auto"/>
            <w:vAlign w:val="bottom"/>
          </w:tcPr>
          <w:p w14:paraId="4BD55FAD"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604</w:t>
            </w:r>
          </w:p>
        </w:tc>
        <w:tc>
          <w:tcPr>
            <w:tcW w:w="868" w:type="dxa"/>
            <w:tcBorders>
              <w:top w:val="nil"/>
              <w:bottom w:val="nil"/>
            </w:tcBorders>
            <w:shd w:val="clear" w:color="auto" w:fill="auto"/>
            <w:vAlign w:val="bottom"/>
          </w:tcPr>
          <w:p w14:paraId="53C455C0"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941</w:t>
            </w:r>
          </w:p>
        </w:tc>
        <w:tc>
          <w:tcPr>
            <w:tcW w:w="1205" w:type="dxa"/>
            <w:tcBorders>
              <w:top w:val="nil"/>
              <w:bottom w:val="nil"/>
            </w:tcBorders>
            <w:shd w:val="clear" w:color="auto" w:fill="auto"/>
            <w:vAlign w:val="bottom"/>
          </w:tcPr>
          <w:p w14:paraId="2E1A81CA"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96</w:t>
            </w:r>
          </w:p>
        </w:tc>
        <w:tc>
          <w:tcPr>
            <w:tcW w:w="709" w:type="dxa"/>
            <w:tcBorders>
              <w:top w:val="nil"/>
              <w:bottom w:val="nil"/>
            </w:tcBorders>
            <w:shd w:val="clear" w:color="auto" w:fill="auto"/>
            <w:vAlign w:val="bottom"/>
          </w:tcPr>
          <w:p w14:paraId="49F1F075" w14:textId="40B82088"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389</w:t>
            </w:r>
          </w:p>
        </w:tc>
        <w:tc>
          <w:tcPr>
            <w:tcW w:w="690" w:type="dxa"/>
            <w:tcBorders>
              <w:top w:val="nil"/>
              <w:bottom w:val="nil"/>
            </w:tcBorders>
            <w:shd w:val="clear" w:color="auto" w:fill="auto"/>
            <w:vAlign w:val="bottom"/>
          </w:tcPr>
          <w:p w14:paraId="61A29CAE" w14:textId="04A316FF"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w:t>
            </w:r>
            <w:r w:rsidR="005839F3">
              <w:rPr>
                <w:rFonts w:eastAsia="DFKai-SB"/>
                <w:iCs/>
                <w:sz w:val="18"/>
                <w:lang w:eastAsia="zh-TW"/>
              </w:rPr>
              <w:t xml:space="preserve"> </w:t>
            </w:r>
            <w:r w:rsidRPr="0008439A">
              <w:rPr>
                <w:rFonts w:eastAsia="DFKai-SB"/>
                <w:iCs/>
                <w:sz w:val="18"/>
                <w:lang w:eastAsia="zh-TW"/>
              </w:rPr>
              <w:t>147</w:t>
            </w:r>
          </w:p>
        </w:tc>
        <w:tc>
          <w:tcPr>
            <w:tcW w:w="869" w:type="dxa"/>
            <w:tcBorders>
              <w:top w:val="nil"/>
              <w:bottom w:val="nil"/>
            </w:tcBorders>
            <w:shd w:val="clear" w:color="auto" w:fill="auto"/>
            <w:vAlign w:val="bottom"/>
          </w:tcPr>
          <w:p w14:paraId="3661B9CB" w14:textId="7DB69350"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w:t>
            </w:r>
            <w:r w:rsidR="005839F3">
              <w:rPr>
                <w:rFonts w:eastAsia="DFKai-SB"/>
                <w:iCs/>
                <w:sz w:val="18"/>
                <w:lang w:eastAsia="zh-TW"/>
              </w:rPr>
              <w:t xml:space="preserve"> </w:t>
            </w:r>
            <w:r w:rsidRPr="0008439A">
              <w:rPr>
                <w:rFonts w:eastAsia="DFKai-SB"/>
                <w:iCs/>
                <w:sz w:val="18"/>
                <w:lang w:eastAsia="zh-TW"/>
              </w:rPr>
              <w:t>536</w:t>
            </w:r>
          </w:p>
        </w:tc>
      </w:tr>
      <w:tr w:rsidR="0008439A" w:rsidRPr="0008439A" w14:paraId="680A6BC8" w14:textId="77777777" w:rsidTr="00AC391D">
        <w:tc>
          <w:tcPr>
            <w:tcW w:w="1560" w:type="dxa"/>
            <w:tcBorders>
              <w:top w:val="nil"/>
              <w:bottom w:val="nil"/>
            </w:tcBorders>
            <w:shd w:val="clear" w:color="auto" w:fill="auto"/>
          </w:tcPr>
          <w:p w14:paraId="465A134D" w14:textId="77777777" w:rsidR="0008439A" w:rsidRPr="0008439A" w:rsidRDefault="0008439A" w:rsidP="0008439A">
            <w:pPr>
              <w:suppressAutoHyphens w:val="0"/>
              <w:snapToGrid w:val="0"/>
              <w:spacing w:before="40" w:after="40" w:line="220" w:lineRule="exact"/>
              <w:ind w:right="113"/>
              <w:rPr>
                <w:rFonts w:eastAsia="DFKai-SB"/>
                <w:b/>
                <w:iCs/>
                <w:sz w:val="18"/>
                <w:lang w:eastAsia="zh-TW"/>
              </w:rPr>
            </w:pPr>
            <w:r w:rsidRPr="0008439A">
              <w:rPr>
                <w:rFonts w:eastAsia="DFKai-SB"/>
                <w:iCs/>
                <w:sz w:val="18"/>
                <w:lang w:eastAsia="zh-TW"/>
              </w:rPr>
              <w:t>Speech impairment</w:t>
            </w:r>
          </w:p>
        </w:tc>
        <w:tc>
          <w:tcPr>
            <w:tcW w:w="868" w:type="dxa"/>
            <w:tcBorders>
              <w:top w:val="nil"/>
              <w:bottom w:val="nil"/>
            </w:tcBorders>
            <w:shd w:val="clear" w:color="auto" w:fill="auto"/>
            <w:vAlign w:val="bottom"/>
          </w:tcPr>
          <w:p w14:paraId="08A34977"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0</w:t>
            </w:r>
          </w:p>
        </w:tc>
        <w:tc>
          <w:tcPr>
            <w:tcW w:w="868" w:type="dxa"/>
            <w:tcBorders>
              <w:top w:val="nil"/>
              <w:bottom w:val="nil"/>
            </w:tcBorders>
            <w:shd w:val="clear" w:color="auto" w:fill="auto"/>
            <w:vAlign w:val="bottom"/>
          </w:tcPr>
          <w:p w14:paraId="7B46218F"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13</w:t>
            </w:r>
          </w:p>
        </w:tc>
        <w:tc>
          <w:tcPr>
            <w:tcW w:w="868" w:type="dxa"/>
            <w:tcBorders>
              <w:top w:val="nil"/>
              <w:bottom w:val="nil"/>
            </w:tcBorders>
            <w:shd w:val="clear" w:color="auto" w:fill="auto"/>
            <w:vAlign w:val="bottom"/>
          </w:tcPr>
          <w:p w14:paraId="4C826827"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6</w:t>
            </w:r>
          </w:p>
        </w:tc>
        <w:tc>
          <w:tcPr>
            <w:tcW w:w="868" w:type="dxa"/>
            <w:tcBorders>
              <w:top w:val="nil"/>
              <w:bottom w:val="nil"/>
            </w:tcBorders>
            <w:shd w:val="clear" w:color="auto" w:fill="auto"/>
            <w:vAlign w:val="bottom"/>
          </w:tcPr>
          <w:p w14:paraId="41E28E17"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26</w:t>
            </w:r>
          </w:p>
        </w:tc>
        <w:tc>
          <w:tcPr>
            <w:tcW w:w="1205" w:type="dxa"/>
            <w:tcBorders>
              <w:top w:val="nil"/>
              <w:bottom w:val="nil"/>
            </w:tcBorders>
            <w:shd w:val="clear" w:color="auto" w:fill="auto"/>
            <w:vAlign w:val="bottom"/>
          </w:tcPr>
          <w:p w14:paraId="2B71CDBE"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0</w:t>
            </w:r>
          </w:p>
        </w:tc>
        <w:tc>
          <w:tcPr>
            <w:tcW w:w="709" w:type="dxa"/>
            <w:tcBorders>
              <w:top w:val="nil"/>
              <w:bottom w:val="nil"/>
            </w:tcBorders>
            <w:shd w:val="clear" w:color="auto" w:fill="auto"/>
            <w:vAlign w:val="bottom"/>
          </w:tcPr>
          <w:p w14:paraId="47EEAD24"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w:t>
            </w:r>
          </w:p>
        </w:tc>
        <w:tc>
          <w:tcPr>
            <w:tcW w:w="690" w:type="dxa"/>
            <w:tcBorders>
              <w:top w:val="nil"/>
              <w:bottom w:val="nil"/>
            </w:tcBorders>
            <w:shd w:val="clear" w:color="auto" w:fill="auto"/>
            <w:vAlign w:val="bottom"/>
          </w:tcPr>
          <w:p w14:paraId="2A7523FB"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41</w:t>
            </w:r>
          </w:p>
        </w:tc>
        <w:tc>
          <w:tcPr>
            <w:tcW w:w="869" w:type="dxa"/>
            <w:tcBorders>
              <w:top w:val="nil"/>
              <w:bottom w:val="nil"/>
            </w:tcBorders>
            <w:shd w:val="clear" w:color="auto" w:fill="auto"/>
            <w:vAlign w:val="bottom"/>
          </w:tcPr>
          <w:p w14:paraId="6AF22F38"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45</w:t>
            </w:r>
          </w:p>
        </w:tc>
      </w:tr>
      <w:tr w:rsidR="0008439A" w:rsidRPr="0008439A" w14:paraId="6BAE19FA" w14:textId="77777777" w:rsidTr="00AA4162">
        <w:tc>
          <w:tcPr>
            <w:tcW w:w="1560" w:type="dxa"/>
            <w:tcBorders>
              <w:top w:val="nil"/>
              <w:bottom w:val="single" w:sz="4" w:space="0" w:color="auto"/>
            </w:tcBorders>
            <w:shd w:val="clear" w:color="auto" w:fill="auto"/>
          </w:tcPr>
          <w:p w14:paraId="72D5BBFC" w14:textId="77777777" w:rsidR="0008439A" w:rsidRPr="0008439A" w:rsidRDefault="0008439A" w:rsidP="00E43CBB">
            <w:pPr>
              <w:keepNext/>
              <w:keepLines/>
              <w:suppressAutoHyphens w:val="0"/>
              <w:snapToGrid w:val="0"/>
              <w:spacing w:before="40" w:after="40" w:line="220" w:lineRule="exact"/>
              <w:ind w:right="113"/>
              <w:rPr>
                <w:rFonts w:eastAsia="DFKai-SB"/>
                <w:b/>
                <w:iCs/>
                <w:sz w:val="18"/>
                <w:lang w:eastAsia="zh-TW"/>
              </w:rPr>
            </w:pPr>
            <w:r w:rsidRPr="0008439A">
              <w:rPr>
                <w:rFonts w:eastAsia="DFKai-SB"/>
                <w:iCs/>
                <w:sz w:val="18"/>
                <w:lang w:eastAsia="zh-TW"/>
              </w:rPr>
              <w:lastRenderedPageBreak/>
              <w:t xml:space="preserve">Multiple disabilities </w:t>
            </w:r>
          </w:p>
        </w:tc>
        <w:tc>
          <w:tcPr>
            <w:tcW w:w="868" w:type="dxa"/>
            <w:tcBorders>
              <w:top w:val="nil"/>
              <w:bottom w:val="single" w:sz="4" w:space="0" w:color="auto"/>
            </w:tcBorders>
            <w:shd w:val="clear" w:color="auto" w:fill="auto"/>
            <w:vAlign w:val="bottom"/>
          </w:tcPr>
          <w:p w14:paraId="0C9994B5"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w:t>
            </w:r>
          </w:p>
        </w:tc>
        <w:tc>
          <w:tcPr>
            <w:tcW w:w="868" w:type="dxa"/>
            <w:tcBorders>
              <w:top w:val="nil"/>
              <w:bottom w:val="single" w:sz="4" w:space="0" w:color="auto"/>
            </w:tcBorders>
            <w:shd w:val="clear" w:color="auto" w:fill="auto"/>
            <w:vAlign w:val="bottom"/>
          </w:tcPr>
          <w:p w14:paraId="7AEA956E"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129</w:t>
            </w:r>
          </w:p>
        </w:tc>
        <w:tc>
          <w:tcPr>
            <w:tcW w:w="868" w:type="dxa"/>
            <w:tcBorders>
              <w:top w:val="nil"/>
              <w:bottom w:val="single" w:sz="4" w:space="0" w:color="auto"/>
            </w:tcBorders>
            <w:shd w:val="clear" w:color="auto" w:fill="auto"/>
            <w:vAlign w:val="bottom"/>
          </w:tcPr>
          <w:p w14:paraId="14738736"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194</w:t>
            </w:r>
          </w:p>
        </w:tc>
        <w:tc>
          <w:tcPr>
            <w:tcW w:w="868" w:type="dxa"/>
            <w:tcBorders>
              <w:top w:val="nil"/>
              <w:bottom w:val="single" w:sz="4" w:space="0" w:color="auto"/>
            </w:tcBorders>
            <w:shd w:val="clear" w:color="auto" w:fill="auto"/>
            <w:vAlign w:val="bottom"/>
          </w:tcPr>
          <w:p w14:paraId="2F16EBF9"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333</w:t>
            </w:r>
          </w:p>
        </w:tc>
        <w:tc>
          <w:tcPr>
            <w:tcW w:w="1205" w:type="dxa"/>
            <w:tcBorders>
              <w:top w:val="nil"/>
              <w:bottom w:val="single" w:sz="4" w:space="0" w:color="auto"/>
            </w:tcBorders>
            <w:shd w:val="clear" w:color="auto" w:fill="auto"/>
            <w:vAlign w:val="bottom"/>
          </w:tcPr>
          <w:p w14:paraId="1D6782A1"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272</w:t>
            </w:r>
          </w:p>
        </w:tc>
        <w:tc>
          <w:tcPr>
            <w:tcW w:w="709" w:type="dxa"/>
            <w:tcBorders>
              <w:top w:val="nil"/>
              <w:bottom w:val="single" w:sz="4" w:space="0" w:color="auto"/>
            </w:tcBorders>
            <w:shd w:val="clear" w:color="auto" w:fill="auto"/>
            <w:vAlign w:val="bottom"/>
          </w:tcPr>
          <w:p w14:paraId="270B25CB"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419</w:t>
            </w:r>
          </w:p>
        </w:tc>
        <w:tc>
          <w:tcPr>
            <w:tcW w:w="690" w:type="dxa"/>
            <w:tcBorders>
              <w:top w:val="nil"/>
              <w:bottom w:val="single" w:sz="4" w:space="0" w:color="auto"/>
            </w:tcBorders>
            <w:shd w:val="clear" w:color="auto" w:fill="auto"/>
            <w:vAlign w:val="bottom"/>
          </w:tcPr>
          <w:p w14:paraId="71B5A546"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511</w:t>
            </w:r>
          </w:p>
        </w:tc>
        <w:tc>
          <w:tcPr>
            <w:tcW w:w="869" w:type="dxa"/>
            <w:tcBorders>
              <w:top w:val="nil"/>
              <w:bottom w:val="single" w:sz="4" w:space="0" w:color="auto"/>
            </w:tcBorders>
            <w:shd w:val="clear" w:color="auto" w:fill="auto"/>
            <w:vAlign w:val="bottom"/>
          </w:tcPr>
          <w:p w14:paraId="60926809" w14:textId="77777777" w:rsidR="0008439A" w:rsidRPr="0008439A" w:rsidRDefault="0008439A" w:rsidP="0008439A">
            <w:pPr>
              <w:suppressAutoHyphens w:val="0"/>
              <w:snapToGrid w:val="0"/>
              <w:spacing w:before="40" w:after="40" w:line="220" w:lineRule="exact"/>
              <w:ind w:right="113"/>
              <w:jc w:val="right"/>
              <w:rPr>
                <w:rFonts w:eastAsia="DFKai-SB"/>
                <w:iCs/>
                <w:sz w:val="18"/>
                <w:lang w:eastAsia="zh-TW"/>
              </w:rPr>
            </w:pPr>
            <w:r w:rsidRPr="0008439A">
              <w:rPr>
                <w:rFonts w:eastAsia="DFKai-SB"/>
                <w:iCs/>
                <w:sz w:val="18"/>
                <w:lang w:eastAsia="zh-TW"/>
              </w:rPr>
              <w:t>930</w:t>
            </w:r>
          </w:p>
        </w:tc>
      </w:tr>
      <w:tr w:rsidR="0008439A" w:rsidRPr="0008439A" w14:paraId="4704943E" w14:textId="77777777" w:rsidTr="00AA4162">
        <w:tc>
          <w:tcPr>
            <w:tcW w:w="1560" w:type="dxa"/>
            <w:tcBorders>
              <w:top w:val="single" w:sz="4" w:space="0" w:color="auto"/>
            </w:tcBorders>
            <w:shd w:val="clear" w:color="auto" w:fill="auto"/>
          </w:tcPr>
          <w:p w14:paraId="11277D91" w14:textId="77777777" w:rsidR="0008439A" w:rsidRPr="005839F3" w:rsidRDefault="0008439A" w:rsidP="005839F3">
            <w:pPr>
              <w:suppressAutoHyphens w:val="0"/>
              <w:snapToGrid w:val="0"/>
              <w:spacing w:before="80" w:after="80" w:line="220" w:lineRule="exact"/>
              <w:ind w:left="283"/>
              <w:rPr>
                <w:rFonts w:eastAsia="DFKai-SB"/>
                <w:b/>
                <w:bCs/>
                <w:iCs/>
                <w:sz w:val="18"/>
                <w:lang w:eastAsia="zh-TW"/>
              </w:rPr>
            </w:pPr>
            <w:r w:rsidRPr="005839F3">
              <w:rPr>
                <w:rFonts w:eastAsia="DFKai-SB"/>
                <w:b/>
                <w:bCs/>
                <w:iCs/>
                <w:sz w:val="18"/>
                <w:lang w:eastAsia="zh-TW"/>
              </w:rPr>
              <w:t>Total</w:t>
            </w:r>
          </w:p>
        </w:tc>
        <w:tc>
          <w:tcPr>
            <w:tcW w:w="868" w:type="dxa"/>
            <w:tcBorders>
              <w:top w:val="single" w:sz="4" w:space="0" w:color="auto"/>
            </w:tcBorders>
            <w:shd w:val="clear" w:color="auto" w:fill="auto"/>
            <w:vAlign w:val="bottom"/>
          </w:tcPr>
          <w:p w14:paraId="3308CCF6" w14:textId="77777777"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103</w:t>
            </w:r>
          </w:p>
        </w:tc>
        <w:tc>
          <w:tcPr>
            <w:tcW w:w="868" w:type="dxa"/>
            <w:tcBorders>
              <w:top w:val="single" w:sz="4" w:space="0" w:color="auto"/>
            </w:tcBorders>
            <w:shd w:val="clear" w:color="auto" w:fill="auto"/>
            <w:vAlign w:val="bottom"/>
          </w:tcPr>
          <w:p w14:paraId="73ABD66D" w14:textId="51ADF813"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4</w:t>
            </w:r>
            <w:r w:rsidR="005839F3">
              <w:rPr>
                <w:rFonts w:eastAsia="DFKai-SB"/>
                <w:b/>
                <w:bCs/>
                <w:iCs/>
                <w:sz w:val="18"/>
                <w:lang w:eastAsia="zh-TW"/>
              </w:rPr>
              <w:t xml:space="preserve"> </w:t>
            </w:r>
            <w:r w:rsidRPr="005839F3">
              <w:rPr>
                <w:rFonts w:eastAsia="DFKai-SB"/>
                <w:b/>
                <w:bCs/>
                <w:iCs/>
                <w:sz w:val="18"/>
                <w:lang w:eastAsia="zh-TW"/>
              </w:rPr>
              <w:t>681</w:t>
            </w:r>
          </w:p>
        </w:tc>
        <w:tc>
          <w:tcPr>
            <w:tcW w:w="868" w:type="dxa"/>
            <w:tcBorders>
              <w:top w:val="single" w:sz="4" w:space="0" w:color="auto"/>
            </w:tcBorders>
            <w:shd w:val="clear" w:color="auto" w:fill="auto"/>
            <w:vAlign w:val="bottom"/>
          </w:tcPr>
          <w:p w14:paraId="224E045E" w14:textId="5E8B4619"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3</w:t>
            </w:r>
            <w:r w:rsidR="005839F3">
              <w:rPr>
                <w:rFonts w:eastAsia="DFKai-SB"/>
                <w:b/>
                <w:bCs/>
                <w:iCs/>
                <w:sz w:val="18"/>
                <w:lang w:eastAsia="zh-TW"/>
              </w:rPr>
              <w:t xml:space="preserve"> </w:t>
            </w:r>
            <w:r w:rsidRPr="005839F3">
              <w:rPr>
                <w:rFonts w:eastAsia="DFKai-SB"/>
                <w:b/>
                <w:bCs/>
                <w:iCs/>
                <w:sz w:val="18"/>
                <w:lang w:eastAsia="zh-TW"/>
              </w:rPr>
              <w:t>458</w:t>
            </w:r>
          </w:p>
        </w:tc>
        <w:tc>
          <w:tcPr>
            <w:tcW w:w="868" w:type="dxa"/>
            <w:tcBorders>
              <w:top w:val="single" w:sz="4" w:space="0" w:color="auto"/>
            </w:tcBorders>
            <w:shd w:val="clear" w:color="auto" w:fill="auto"/>
            <w:vAlign w:val="bottom"/>
          </w:tcPr>
          <w:p w14:paraId="260A4BDD" w14:textId="31BD9BA7"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2</w:t>
            </w:r>
            <w:r w:rsidR="005839F3">
              <w:rPr>
                <w:rFonts w:eastAsia="DFKai-SB"/>
                <w:b/>
                <w:bCs/>
                <w:iCs/>
                <w:sz w:val="18"/>
                <w:lang w:eastAsia="zh-TW"/>
              </w:rPr>
              <w:t xml:space="preserve"> </w:t>
            </w:r>
            <w:r w:rsidRPr="005839F3">
              <w:rPr>
                <w:rFonts w:eastAsia="DFKai-SB"/>
                <w:b/>
                <w:bCs/>
                <w:iCs/>
                <w:sz w:val="18"/>
                <w:lang w:eastAsia="zh-TW"/>
              </w:rPr>
              <w:t>849</w:t>
            </w:r>
          </w:p>
        </w:tc>
        <w:tc>
          <w:tcPr>
            <w:tcW w:w="1205" w:type="dxa"/>
            <w:tcBorders>
              <w:top w:val="single" w:sz="4" w:space="0" w:color="auto"/>
            </w:tcBorders>
            <w:shd w:val="clear" w:color="auto" w:fill="auto"/>
            <w:vAlign w:val="bottom"/>
          </w:tcPr>
          <w:p w14:paraId="740D1C39" w14:textId="45288322"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1</w:t>
            </w:r>
            <w:r w:rsidR="005839F3">
              <w:rPr>
                <w:rFonts w:eastAsia="DFKai-SB"/>
                <w:b/>
                <w:bCs/>
                <w:iCs/>
                <w:sz w:val="18"/>
                <w:lang w:eastAsia="zh-TW"/>
              </w:rPr>
              <w:t xml:space="preserve"> </w:t>
            </w:r>
            <w:r w:rsidRPr="005839F3">
              <w:rPr>
                <w:rFonts w:eastAsia="DFKai-SB"/>
                <w:b/>
                <w:bCs/>
                <w:iCs/>
                <w:sz w:val="18"/>
                <w:lang w:eastAsia="zh-TW"/>
              </w:rPr>
              <w:t>555</w:t>
            </w:r>
          </w:p>
        </w:tc>
        <w:tc>
          <w:tcPr>
            <w:tcW w:w="709" w:type="dxa"/>
            <w:tcBorders>
              <w:top w:val="single" w:sz="4" w:space="0" w:color="auto"/>
            </w:tcBorders>
            <w:shd w:val="clear" w:color="auto" w:fill="auto"/>
            <w:vAlign w:val="bottom"/>
          </w:tcPr>
          <w:p w14:paraId="3600A6BA" w14:textId="0B2AE413"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6</w:t>
            </w:r>
            <w:r w:rsidR="005839F3">
              <w:rPr>
                <w:rFonts w:eastAsia="DFKai-SB"/>
                <w:b/>
                <w:bCs/>
                <w:iCs/>
                <w:sz w:val="18"/>
                <w:lang w:eastAsia="zh-TW"/>
              </w:rPr>
              <w:t xml:space="preserve"> </w:t>
            </w:r>
            <w:r w:rsidRPr="005839F3">
              <w:rPr>
                <w:rFonts w:eastAsia="DFKai-SB"/>
                <w:b/>
                <w:bCs/>
                <w:iCs/>
                <w:sz w:val="18"/>
                <w:lang w:eastAsia="zh-TW"/>
              </w:rPr>
              <w:t>099</w:t>
            </w:r>
          </w:p>
        </w:tc>
        <w:tc>
          <w:tcPr>
            <w:tcW w:w="690" w:type="dxa"/>
            <w:tcBorders>
              <w:top w:val="single" w:sz="4" w:space="0" w:color="auto"/>
            </w:tcBorders>
            <w:shd w:val="clear" w:color="auto" w:fill="auto"/>
            <w:vAlign w:val="bottom"/>
          </w:tcPr>
          <w:p w14:paraId="5208F653" w14:textId="491FDFB2"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6</w:t>
            </w:r>
            <w:r w:rsidR="005839F3">
              <w:rPr>
                <w:rFonts w:eastAsia="DFKai-SB"/>
                <w:b/>
                <w:bCs/>
                <w:iCs/>
                <w:sz w:val="18"/>
                <w:lang w:eastAsia="zh-TW"/>
              </w:rPr>
              <w:t xml:space="preserve"> </w:t>
            </w:r>
            <w:r w:rsidRPr="005839F3">
              <w:rPr>
                <w:rFonts w:eastAsia="DFKai-SB"/>
                <w:b/>
                <w:bCs/>
                <w:iCs/>
                <w:sz w:val="18"/>
                <w:lang w:eastAsia="zh-TW"/>
              </w:rPr>
              <w:t>547</w:t>
            </w:r>
          </w:p>
        </w:tc>
        <w:tc>
          <w:tcPr>
            <w:tcW w:w="869" w:type="dxa"/>
            <w:tcBorders>
              <w:top w:val="single" w:sz="4" w:space="0" w:color="auto"/>
            </w:tcBorders>
            <w:shd w:val="clear" w:color="auto" w:fill="auto"/>
            <w:vAlign w:val="bottom"/>
          </w:tcPr>
          <w:p w14:paraId="3CDEB64E" w14:textId="28D24DFE" w:rsidR="0008439A" w:rsidRPr="005839F3" w:rsidRDefault="0008439A" w:rsidP="005839F3">
            <w:pPr>
              <w:suppressAutoHyphens w:val="0"/>
              <w:snapToGrid w:val="0"/>
              <w:spacing w:before="80" w:after="80" w:line="220" w:lineRule="exact"/>
              <w:ind w:right="113"/>
              <w:jc w:val="right"/>
              <w:rPr>
                <w:rFonts w:eastAsia="DFKai-SB"/>
                <w:b/>
                <w:bCs/>
                <w:iCs/>
                <w:sz w:val="18"/>
                <w:lang w:eastAsia="zh-TW"/>
              </w:rPr>
            </w:pPr>
            <w:r w:rsidRPr="005839F3">
              <w:rPr>
                <w:rFonts w:eastAsia="DFKai-SB"/>
                <w:b/>
                <w:bCs/>
                <w:iCs/>
                <w:sz w:val="18"/>
                <w:lang w:eastAsia="zh-TW"/>
              </w:rPr>
              <w:t>12</w:t>
            </w:r>
            <w:r w:rsidR="005839F3">
              <w:rPr>
                <w:rFonts w:eastAsia="DFKai-SB"/>
                <w:b/>
                <w:bCs/>
                <w:iCs/>
                <w:sz w:val="18"/>
                <w:lang w:eastAsia="zh-TW"/>
              </w:rPr>
              <w:t xml:space="preserve"> </w:t>
            </w:r>
            <w:r w:rsidRPr="005839F3">
              <w:rPr>
                <w:rFonts w:eastAsia="DFKai-SB"/>
                <w:b/>
                <w:bCs/>
                <w:iCs/>
                <w:sz w:val="18"/>
                <w:lang w:eastAsia="zh-TW"/>
              </w:rPr>
              <w:t>646</w:t>
            </w:r>
          </w:p>
        </w:tc>
      </w:tr>
    </w:tbl>
    <w:p w14:paraId="48452FD3" w14:textId="77777777" w:rsidR="00AC391D" w:rsidRPr="00AC391D" w:rsidRDefault="00AC391D" w:rsidP="00AC391D">
      <w:pPr>
        <w:spacing w:before="120"/>
        <w:ind w:left="1134" w:right="1134" w:firstLine="170"/>
        <w:rPr>
          <w:rFonts w:eastAsia="DFKai-SB"/>
          <w:sz w:val="18"/>
        </w:rPr>
      </w:pPr>
      <w:r w:rsidRPr="00AC391D">
        <w:rPr>
          <w:rFonts w:eastAsia="DFKai-SB"/>
          <w:i/>
          <w:iCs/>
          <w:sz w:val="18"/>
        </w:rPr>
        <w:t>Source:</w:t>
      </w:r>
      <w:r w:rsidRPr="00AC391D">
        <w:rPr>
          <w:rFonts w:eastAsia="DFKai-SB"/>
          <w:sz w:val="18"/>
        </w:rPr>
        <w:t xml:space="preserve"> Social Welfare Bureau.</w:t>
      </w:r>
    </w:p>
    <w:p w14:paraId="2148814E" w14:textId="77777777" w:rsidR="00AC391D" w:rsidRDefault="00AC391D" w:rsidP="00AB0237">
      <w:pPr>
        <w:pStyle w:val="SingleTxtG"/>
        <w:tabs>
          <w:tab w:val="left" w:pos="1560"/>
        </w:tabs>
        <w:spacing w:after="0"/>
        <w:ind w:firstLine="170"/>
        <w:jc w:val="left"/>
        <w:rPr>
          <w:rFonts w:eastAsia="DFKai-SB"/>
        </w:rPr>
      </w:pPr>
      <w:r w:rsidRPr="00AC391D">
        <w:rPr>
          <w:rFonts w:eastAsia="DFKai-SB"/>
          <w:sz w:val="18"/>
          <w:vertAlign w:val="superscript"/>
        </w:rPr>
        <w:t>1.</w:t>
      </w:r>
      <w:r w:rsidRPr="00AC391D">
        <w:rPr>
          <w:rFonts w:eastAsia="DFKai-SB"/>
          <w:sz w:val="18"/>
        </w:rPr>
        <w:tab/>
        <w:t xml:space="preserve">Remarks:  By type but not by level: children under 4 years old are only assessed by disability </w:t>
      </w:r>
      <w:r w:rsidRPr="00D90CA3">
        <w:rPr>
          <w:rFonts w:eastAsia="DFKai-SB"/>
          <w:sz w:val="18"/>
        </w:rPr>
        <w:t>type.</w:t>
      </w:r>
    </w:p>
    <w:p w14:paraId="75954408" w14:textId="77777777" w:rsidR="00AC391D" w:rsidRPr="00D90CA3" w:rsidRDefault="00AC391D" w:rsidP="00AB0237">
      <w:pPr>
        <w:pStyle w:val="SingleTxtG"/>
        <w:tabs>
          <w:tab w:val="left" w:pos="1560"/>
        </w:tabs>
        <w:spacing w:after="0"/>
        <w:ind w:firstLine="170"/>
        <w:jc w:val="left"/>
        <w:rPr>
          <w:rFonts w:eastAsia="DFKai-SB"/>
          <w:sz w:val="18"/>
          <w:szCs w:val="18"/>
        </w:rPr>
      </w:pPr>
      <w:r w:rsidRPr="00AC391D">
        <w:rPr>
          <w:rFonts w:eastAsia="DFKai-SB"/>
          <w:sz w:val="18"/>
          <w:vertAlign w:val="superscript"/>
        </w:rPr>
        <w:t>2.</w:t>
      </w:r>
      <w:r w:rsidRPr="00AC391D">
        <w:rPr>
          <w:rFonts w:eastAsia="DFKai-SB"/>
          <w:sz w:val="18"/>
          <w:vertAlign w:val="superscript"/>
        </w:rPr>
        <w:tab/>
      </w:r>
      <w:r w:rsidRPr="00D90CA3">
        <w:rPr>
          <w:sz w:val="18"/>
          <w:szCs w:val="18"/>
        </w:rPr>
        <w:t xml:space="preserve">Data criteria selection: (i) </w:t>
      </w:r>
      <w:r w:rsidRPr="00D90CA3">
        <w:rPr>
          <w:rFonts w:eastAsia="PMingLiU"/>
          <w:sz w:val="18"/>
          <w:szCs w:val="18"/>
        </w:rPr>
        <w:t xml:space="preserve">as a result of one’s physical, mental or emotional condition that even with the help of auxiliary equipment, one still requires assistance from others in order to move around, communicate with others, take care of oneself and perform other daily activities; (ii) the type </w:t>
      </w:r>
      <w:r w:rsidRPr="00D90CA3">
        <w:rPr>
          <w:sz w:val="18"/>
          <w:szCs w:val="18"/>
        </w:rPr>
        <w:t xml:space="preserve">of impairment affecting the individual had been lasting continuously for not less than 6 months. </w:t>
      </w:r>
    </w:p>
    <w:p w14:paraId="5DD769AF" w14:textId="173E9369" w:rsidR="00EC1623" w:rsidRPr="00B32710" w:rsidRDefault="00EC1623" w:rsidP="00AC391D">
      <w:pPr>
        <w:pStyle w:val="H4G"/>
        <w:rPr>
          <w:lang w:val="en-US"/>
        </w:rPr>
      </w:pPr>
      <w:r w:rsidRPr="00B32710">
        <w:rPr>
          <w:lang w:val="en-US"/>
        </w:rPr>
        <w:tab/>
      </w:r>
      <w:r w:rsidR="00F13E13">
        <w:rPr>
          <w:lang w:val="en-US"/>
        </w:rPr>
        <w:tab/>
      </w:r>
      <w:r w:rsidRPr="00B32710">
        <w:rPr>
          <w:lang w:val="en-US"/>
        </w:rPr>
        <w:t>(e)</w:t>
      </w:r>
      <w:r w:rsidRPr="00B32710">
        <w:rPr>
          <w:lang w:val="en-US"/>
        </w:rPr>
        <w:tab/>
        <w:t>Birth and mortality rates</w:t>
      </w:r>
    </w:p>
    <w:p w14:paraId="2BFE4228" w14:textId="30B704CE" w:rsidR="00EC1623" w:rsidRPr="00B32710" w:rsidRDefault="00EC1623" w:rsidP="00EC1623">
      <w:pPr>
        <w:pStyle w:val="SingleTxtG"/>
        <w:rPr>
          <w:lang w:val="en-US"/>
        </w:rPr>
      </w:pPr>
      <w:r w:rsidRPr="00B32710">
        <w:rPr>
          <w:lang w:val="en-US"/>
        </w:rPr>
        <w:t>15.</w:t>
      </w:r>
      <w:r w:rsidRPr="00B32710">
        <w:rPr>
          <w:lang w:val="en-US"/>
        </w:rPr>
        <w:tab/>
        <w:t>The birth rate was 9.5</w:t>
      </w:r>
      <w:r w:rsidR="00367A26">
        <w:rPr>
          <w:lang w:val="en-US"/>
        </w:rPr>
        <w:t>%</w:t>
      </w:r>
      <w:r w:rsidRPr="00B32710">
        <w:rPr>
          <w:lang w:val="en-US"/>
        </w:rPr>
        <w:t xml:space="preserve"> in 2010, 12.9</w:t>
      </w:r>
      <w:r w:rsidR="00367A26">
        <w:rPr>
          <w:lang w:val="en-US"/>
        </w:rPr>
        <w:t>%</w:t>
      </w:r>
      <w:r w:rsidRPr="00B32710">
        <w:rPr>
          <w:lang w:val="en-US"/>
        </w:rPr>
        <w:t xml:space="preserve"> in 2012, 11.0</w:t>
      </w:r>
      <w:r w:rsidR="00367A26">
        <w:rPr>
          <w:lang w:val="en-US"/>
        </w:rPr>
        <w:t>%</w:t>
      </w:r>
      <w:r w:rsidRPr="00B32710">
        <w:rPr>
          <w:lang w:val="en-US"/>
        </w:rPr>
        <w:t xml:space="preserve"> in 2015, 11.0</w:t>
      </w:r>
      <w:r w:rsidR="00367A26">
        <w:rPr>
          <w:lang w:val="en-US"/>
        </w:rPr>
        <w:t>%</w:t>
      </w:r>
      <w:r w:rsidRPr="00B32710">
        <w:rPr>
          <w:lang w:val="en-US"/>
        </w:rPr>
        <w:t xml:space="preserve"> in 2016, and 10.1</w:t>
      </w:r>
      <w:r w:rsidR="00367A26">
        <w:rPr>
          <w:lang w:val="en-US"/>
        </w:rPr>
        <w:t>%</w:t>
      </w:r>
      <w:r w:rsidR="00AF47BD">
        <w:rPr>
          <w:lang w:val="en-US"/>
        </w:rPr>
        <w:t xml:space="preserve"> </w:t>
      </w:r>
      <w:r w:rsidRPr="00B32710">
        <w:rPr>
          <w:lang w:val="en-US"/>
        </w:rPr>
        <w:t>in 2017.</w:t>
      </w:r>
    </w:p>
    <w:p w14:paraId="543CBB5E" w14:textId="4B2BB122" w:rsidR="00EC1623" w:rsidRPr="00B32710" w:rsidRDefault="00EC1623" w:rsidP="00EC1623">
      <w:pPr>
        <w:pStyle w:val="SingleTxtG"/>
        <w:rPr>
          <w:lang w:val="en-US"/>
        </w:rPr>
      </w:pPr>
      <w:r w:rsidRPr="00B32710">
        <w:rPr>
          <w:lang w:val="en-US"/>
        </w:rPr>
        <w:t>16.</w:t>
      </w:r>
      <w:r w:rsidRPr="00B32710">
        <w:rPr>
          <w:lang w:val="en-US"/>
        </w:rPr>
        <w:tab/>
        <w:t>The mortality rate was of 3.3</w:t>
      </w:r>
      <w:r w:rsidR="002C33C0">
        <w:rPr>
          <w:lang w:val="en-US"/>
        </w:rPr>
        <w:t>%</w:t>
      </w:r>
      <w:r w:rsidRPr="00B32710">
        <w:rPr>
          <w:lang w:val="en-US"/>
        </w:rPr>
        <w:t xml:space="preserve"> in 2010, 3.2</w:t>
      </w:r>
      <w:r w:rsidR="002C33C0">
        <w:rPr>
          <w:lang w:val="en-US"/>
        </w:rPr>
        <w:t>%</w:t>
      </w:r>
      <w:r w:rsidRPr="00B32710">
        <w:rPr>
          <w:lang w:val="en-US"/>
        </w:rPr>
        <w:t xml:space="preserve"> in 2012, 3.1</w:t>
      </w:r>
      <w:r w:rsidR="002C33C0">
        <w:rPr>
          <w:lang w:val="en-US"/>
        </w:rPr>
        <w:t>%</w:t>
      </w:r>
      <w:r w:rsidRPr="00B32710">
        <w:rPr>
          <w:lang w:val="en-US"/>
        </w:rPr>
        <w:t xml:space="preserve"> in 2015, 3.4</w:t>
      </w:r>
      <w:r w:rsidR="002C33C0">
        <w:rPr>
          <w:lang w:val="en-US"/>
        </w:rPr>
        <w:t>%</w:t>
      </w:r>
      <w:r w:rsidRPr="00B32710">
        <w:rPr>
          <w:lang w:val="en-US"/>
        </w:rPr>
        <w:t xml:space="preserve"> in 2016 and 3.3</w:t>
      </w:r>
      <w:r w:rsidR="002C33C0">
        <w:rPr>
          <w:lang w:val="en-US"/>
        </w:rPr>
        <w:t>%</w:t>
      </w:r>
      <w:r w:rsidRPr="00B32710">
        <w:rPr>
          <w:lang w:val="en-US"/>
        </w:rPr>
        <w:t xml:space="preserve"> in 2017.</w:t>
      </w:r>
    </w:p>
    <w:p w14:paraId="38ECDFE3" w14:textId="56A9DB31" w:rsidR="00EC1623" w:rsidRPr="00B32710" w:rsidRDefault="00EC1623" w:rsidP="002C33C0">
      <w:pPr>
        <w:pStyle w:val="H4G"/>
        <w:rPr>
          <w:lang w:val="en-US"/>
        </w:rPr>
      </w:pPr>
      <w:r w:rsidRPr="00B32710">
        <w:rPr>
          <w:lang w:val="en-US"/>
        </w:rPr>
        <w:tab/>
      </w:r>
      <w:r w:rsidR="00F13E13">
        <w:rPr>
          <w:lang w:val="en-US"/>
        </w:rPr>
        <w:tab/>
      </w:r>
      <w:r w:rsidRPr="00B32710">
        <w:rPr>
          <w:lang w:val="en-US"/>
        </w:rPr>
        <w:t>(f)</w:t>
      </w:r>
      <w:r w:rsidRPr="00B32710">
        <w:rPr>
          <w:lang w:val="en-US"/>
        </w:rPr>
        <w:tab/>
        <w:t>Life expectancy</w:t>
      </w:r>
    </w:p>
    <w:p w14:paraId="7255E007" w14:textId="77777777" w:rsidR="00EC1623" w:rsidRPr="00B32710" w:rsidRDefault="00EC1623" w:rsidP="00EC1623">
      <w:pPr>
        <w:pStyle w:val="SingleTxtG"/>
        <w:rPr>
          <w:lang w:val="en-US"/>
        </w:rPr>
      </w:pPr>
      <w:r w:rsidRPr="00B32710">
        <w:rPr>
          <w:lang w:val="en-US"/>
        </w:rPr>
        <w:t>17.</w:t>
      </w:r>
      <w:r w:rsidRPr="00B32710">
        <w:rPr>
          <w:lang w:val="en-US"/>
        </w:rPr>
        <w:tab/>
        <w:t>The average life expectancy at birth was 82.3 years in 2010, 82.6 years in 2012, 83.2 years in 2015, 83.3 years in 2016 and 83.4 in 2017.</w:t>
      </w:r>
    </w:p>
    <w:p w14:paraId="63806134" w14:textId="4D4ABB8B" w:rsidR="00EC1623" w:rsidRPr="00B32710" w:rsidRDefault="00EC1623" w:rsidP="002C33C0">
      <w:pPr>
        <w:pStyle w:val="H4G"/>
        <w:rPr>
          <w:lang w:val="en-US"/>
        </w:rPr>
      </w:pPr>
      <w:r w:rsidRPr="00B32710">
        <w:rPr>
          <w:lang w:val="en-US"/>
        </w:rPr>
        <w:tab/>
      </w:r>
      <w:r w:rsidR="00F13E13">
        <w:rPr>
          <w:lang w:val="en-US"/>
        </w:rPr>
        <w:tab/>
      </w:r>
      <w:r w:rsidRPr="00B32710">
        <w:rPr>
          <w:lang w:val="en-US"/>
        </w:rPr>
        <w:t>(g)</w:t>
      </w:r>
      <w:r w:rsidRPr="00B32710">
        <w:rPr>
          <w:lang w:val="en-US"/>
        </w:rPr>
        <w:tab/>
        <w:t>Total fertility rate</w:t>
      </w:r>
    </w:p>
    <w:p w14:paraId="4F1E010D" w14:textId="3405E727" w:rsidR="00EC1623" w:rsidRPr="00B32710" w:rsidRDefault="00EC1623" w:rsidP="00EC1623">
      <w:pPr>
        <w:pStyle w:val="SingleTxtG"/>
        <w:rPr>
          <w:lang w:val="en-US"/>
        </w:rPr>
      </w:pPr>
      <w:r w:rsidRPr="00B32710">
        <w:rPr>
          <w:lang w:val="en-US"/>
        </w:rPr>
        <w:t>18.</w:t>
      </w:r>
      <w:r w:rsidRPr="00B32710">
        <w:rPr>
          <w:lang w:val="en-US"/>
        </w:rPr>
        <w:tab/>
        <w:t>The total fertility rate was 1.07</w:t>
      </w:r>
      <w:r w:rsidR="00297923">
        <w:rPr>
          <w:lang w:val="en-US"/>
        </w:rPr>
        <w:t>%</w:t>
      </w:r>
      <w:r w:rsidRPr="00B32710">
        <w:rPr>
          <w:lang w:val="en-US"/>
        </w:rPr>
        <w:t xml:space="preserve"> in 2010, 1.15</w:t>
      </w:r>
      <w:r w:rsidR="00297923">
        <w:rPr>
          <w:lang w:val="en-US"/>
        </w:rPr>
        <w:t>%</w:t>
      </w:r>
      <w:r w:rsidRPr="00B32710">
        <w:rPr>
          <w:lang w:val="en-US"/>
        </w:rPr>
        <w:t xml:space="preserve"> in 2011, 1.36</w:t>
      </w:r>
      <w:r w:rsidR="00297923">
        <w:rPr>
          <w:lang w:val="en-US"/>
        </w:rPr>
        <w:t>%</w:t>
      </w:r>
      <w:r w:rsidRPr="00B32710">
        <w:rPr>
          <w:lang w:val="en-US"/>
        </w:rPr>
        <w:t xml:space="preserve"> in 2012, 1.15</w:t>
      </w:r>
      <w:r w:rsidR="00297923">
        <w:rPr>
          <w:lang w:val="en-US"/>
        </w:rPr>
        <w:t>%</w:t>
      </w:r>
      <w:r w:rsidRPr="00B32710">
        <w:rPr>
          <w:lang w:val="en-US"/>
        </w:rPr>
        <w:t xml:space="preserve"> in 2013, 1.22</w:t>
      </w:r>
      <w:r w:rsidR="00297923">
        <w:rPr>
          <w:lang w:val="en-US"/>
        </w:rPr>
        <w:t>%</w:t>
      </w:r>
      <w:r w:rsidRPr="00B32710">
        <w:rPr>
          <w:lang w:val="en-US"/>
        </w:rPr>
        <w:t xml:space="preserve"> in 2014, 1.14</w:t>
      </w:r>
      <w:r w:rsidR="00297923">
        <w:rPr>
          <w:lang w:val="en-US"/>
        </w:rPr>
        <w:t>%</w:t>
      </w:r>
      <w:r w:rsidRPr="00B32710">
        <w:rPr>
          <w:lang w:val="en-US"/>
        </w:rPr>
        <w:t xml:space="preserve"> in 2015, 1.14</w:t>
      </w:r>
      <w:r w:rsidR="00297923">
        <w:rPr>
          <w:lang w:val="en-US"/>
        </w:rPr>
        <w:t>%</w:t>
      </w:r>
      <w:r w:rsidRPr="00B32710">
        <w:rPr>
          <w:lang w:val="en-US"/>
        </w:rPr>
        <w:t xml:space="preserve"> in 2016 and 1.02</w:t>
      </w:r>
      <w:r w:rsidR="00297923">
        <w:rPr>
          <w:lang w:val="en-US"/>
        </w:rPr>
        <w:t>%</w:t>
      </w:r>
      <w:r w:rsidRPr="00B32710">
        <w:rPr>
          <w:lang w:val="en-US"/>
        </w:rPr>
        <w:t xml:space="preserve"> in 2017.</w:t>
      </w:r>
    </w:p>
    <w:p w14:paraId="4D1B1E8C" w14:textId="4709AE0B" w:rsidR="00EC1623" w:rsidRPr="00B32710" w:rsidRDefault="00EC1623" w:rsidP="00E8179D">
      <w:pPr>
        <w:pStyle w:val="H4G"/>
        <w:rPr>
          <w:lang w:val="en-US"/>
        </w:rPr>
      </w:pPr>
      <w:r w:rsidRPr="00B32710">
        <w:rPr>
          <w:lang w:val="en-US"/>
        </w:rPr>
        <w:tab/>
      </w:r>
      <w:r w:rsidR="00F13E13">
        <w:rPr>
          <w:lang w:val="en-US"/>
        </w:rPr>
        <w:tab/>
      </w:r>
      <w:r w:rsidRPr="00B32710">
        <w:rPr>
          <w:lang w:val="en-US"/>
        </w:rPr>
        <w:t>(h)</w:t>
      </w:r>
      <w:r w:rsidRPr="00B32710">
        <w:rPr>
          <w:lang w:val="en-US"/>
        </w:rPr>
        <w:tab/>
        <w:t>Household size and composition</w:t>
      </w:r>
    </w:p>
    <w:p w14:paraId="246FBDFF" w14:textId="77777777" w:rsidR="00EC1623" w:rsidRPr="00B32710" w:rsidRDefault="00EC1623" w:rsidP="00EC1623">
      <w:pPr>
        <w:pStyle w:val="SingleTxtG"/>
        <w:rPr>
          <w:lang w:val="en-US"/>
        </w:rPr>
      </w:pPr>
      <w:r w:rsidRPr="00B32710">
        <w:rPr>
          <w:lang w:val="en-US"/>
        </w:rPr>
        <w:t>19.</w:t>
      </w:r>
      <w:r w:rsidRPr="00B32710">
        <w:rPr>
          <w:lang w:val="en-US"/>
        </w:rPr>
        <w:tab/>
        <w:t xml:space="preserve">Results from the 2016 By-census revealed that the number of households in the MSAR totalled 188,723, including 159 households of marine population. According to the latest figures, the average household size was 3.04 persons per household in 2010, 3.05 persons per household in 2011, 3.03 persons per household in 2012, 3.07 persons per household in 2013, 3.07 persons per household in 2014, 3.09 persons per household in 2015, 3.06 persons per household in 2016 and 3.03 persons per household in 2017. </w:t>
      </w:r>
    </w:p>
    <w:p w14:paraId="6DD8B102" w14:textId="77777777" w:rsidR="00EC1623" w:rsidRPr="00B32710" w:rsidRDefault="00EC1623" w:rsidP="00EC1623">
      <w:pPr>
        <w:pStyle w:val="SingleTxtG"/>
        <w:rPr>
          <w:lang w:val="en-US"/>
        </w:rPr>
      </w:pPr>
      <w:r w:rsidRPr="00B32710">
        <w:rPr>
          <w:lang w:val="en-US"/>
        </w:rPr>
        <w:t>20.</w:t>
      </w:r>
      <w:r w:rsidRPr="00B32710">
        <w:rPr>
          <w:lang w:val="en-US"/>
        </w:rPr>
        <w:tab/>
        <w:t xml:space="preserve">An analysis by household size revealed that the relative importance of 1 to 3-person households rose from 61.7% in 2011 to 63.3% in 2016, while the proportion of 4-person households dropped by 1.6 percentage points to 21.4%. The proportion of households with 5 persons or more rose slightly from 15.2% in 2011 to 15.3% in 2016. </w:t>
      </w:r>
    </w:p>
    <w:p w14:paraId="2D0B7D9C" w14:textId="77777777" w:rsidR="00EC1623" w:rsidRPr="00B32710" w:rsidRDefault="00EC1623" w:rsidP="00EC1623">
      <w:pPr>
        <w:pStyle w:val="SingleTxtG"/>
        <w:rPr>
          <w:lang w:val="en-US"/>
        </w:rPr>
      </w:pPr>
      <w:r w:rsidRPr="00B32710">
        <w:rPr>
          <w:lang w:val="en-US"/>
        </w:rPr>
        <w:t>21.</w:t>
      </w:r>
      <w:r w:rsidRPr="00B32710">
        <w:rPr>
          <w:lang w:val="en-US"/>
        </w:rPr>
        <w:tab/>
        <w:t>Households are categorised into “one-person household”, “nuclear household” and “no nuclear household” according to the relationship among household members. A family nucleus is composed of a couple or a single parent with unmarried child(ren); a household with one or more family nuclei is considered as a nuclear household.</w:t>
      </w:r>
    </w:p>
    <w:p w14:paraId="2CDE8218" w14:textId="77777777" w:rsidR="00EC1623" w:rsidRPr="00B32710" w:rsidRDefault="00EC1623" w:rsidP="00EC1623">
      <w:pPr>
        <w:pStyle w:val="SingleTxtG"/>
        <w:rPr>
          <w:lang w:val="en-US"/>
        </w:rPr>
      </w:pPr>
      <w:r w:rsidRPr="00B32710">
        <w:rPr>
          <w:lang w:val="en-US"/>
        </w:rPr>
        <w:t>22.</w:t>
      </w:r>
      <w:r w:rsidRPr="00B32710">
        <w:rPr>
          <w:lang w:val="en-US"/>
        </w:rPr>
        <w:tab/>
        <w:t>“Nuclear households” represented 77.5% of the total in 2016. The majority were composed of a couple and unmarried child(ren) but its proportion in the total households decreased by 1.7 percentage points from 2011 to 36.5% in 2016. As married child(ren) living with parents has become more common, a significant increase was observed in households composed of a father and/or mother, and their unmarried child(ren) and parents, by 36.4% from 2011 to 2016. A “no nuclear household” is a household composed of two or more members, e.g. brothers or friends living together without forming a family nucleus. “No nuclear households” represented 7.3% of the total, a decrease by 0.8 percentage points from 2011. “One-person households” comprised 15.1% of the total; one-person households of elderly aged 65 and above increased by 37.6% from 2011 to 2016.</w:t>
      </w:r>
    </w:p>
    <w:p w14:paraId="6F31A3F0" w14:textId="77777777" w:rsidR="00EC1623" w:rsidRPr="00B32710" w:rsidRDefault="00EC1623" w:rsidP="004C475E">
      <w:pPr>
        <w:pStyle w:val="H23G"/>
        <w:rPr>
          <w:lang w:val="en-US"/>
        </w:rPr>
      </w:pPr>
      <w:r w:rsidRPr="00B32710">
        <w:rPr>
          <w:lang w:val="en-US"/>
        </w:rPr>
        <w:lastRenderedPageBreak/>
        <w:tab/>
        <w:t>3.</w:t>
      </w:r>
      <w:r w:rsidRPr="00B32710">
        <w:rPr>
          <w:lang w:val="en-US"/>
        </w:rPr>
        <w:tab/>
        <w:t>Social and cultural indicators</w:t>
      </w:r>
    </w:p>
    <w:p w14:paraId="5E6B2A7E" w14:textId="5966C113" w:rsidR="00EC1623" w:rsidRPr="00B32710" w:rsidRDefault="00EC1623" w:rsidP="004C475E">
      <w:pPr>
        <w:pStyle w:val="H4G"/>
        <w:rPr>
          <w:lang w:val="en-US"/>
        </w:rPr>
      </w:pPr>
      <w:r w:rsidRPr="00B32710">
        <w:rPr>
          <w:lang w:val="en-US"/>
        </w:rPr>
        <w:tab/>
      </w:r>
      <w:r w:rsidR="00F13E13">
        <w:rPr>
          <w:lang w:val="en-US"/>
        </w:rPr>
        <w:tab/>
      </w:r>
      <w:r w:rsidRPr="00B32710">
        <w:rPr>
          <w:lang w:val="en-US"/>
        </w:rPr>
        <w:t>(a)</w:t>
      </w:r>
      <w:r w:rsidRPr="00B32710">
        <w:rPr>
          <w:lang w:val="en-US"/>
        </w:rPr>
        <w:tab/>
        <w:t>Share of household consumption expenditures</w:t>
      </w:r>
    </w:p>
    <w:p w14:paraId="504A0ACD" w14:textId="77777777" w:rsidR="00EC1623" w:rsidRPr="00B32710" w:rsidRDefault="00EC1623" w:rsidP="00EC1623">
      <w:pPr>
        <w:pStyle w:val="SingleTxtG"/>
        <w:rPr>
          <w:lang w:val="en-US"/>
        </w:rPr>
      </w:pPr>
      <w:r w:rsidRPr="00B32710">
        <w:rPr>
          <w:lang w:val="en-US"/>
        </w:rPr>
        <w:t>23.</w:t>
      </w:r>
      <w:r w:rsidRPr="00B32710">
        <w:rPr>
          <w:lang w:val="en-US"/>
        </w:rPr>
        <w:tab/>
        <w:t>Average biweekly consumption expenditure of households amounted to MOP$ 13,430 in 2012/2013. ‘Food &amp; Non-alcoholic Beverages’ (represented 25.7% of the total in 2012/2013) and ‘Housing &amp; Fuels’, including water, electricity, gas and other fuels (representing 25.7% in 2012/2013) together accounted for 51.4% of the total consumption expenditure in 2012/2013. Meanwhile, the consumption expenditure on ‘Health’ constituted 2.4% of the total in 2012/2013 and ‘Education’ 8.9% in 2012/2013. The latest figures will be made available in 2019.</w:t>
      </w:r>
    </w:p>
    <w:p w14:paraId="438D2AF2" w14:textId="5609D104" w:rsidR="00EC1623" w:rsidRPr="00B32710" w:rsidRDefault="00EC1623" w:rsidP="004C475E">
      <w:pPr>
        <w:pStyle w:val="H4G"/>
        <w:rPr>
          <w:lang w:val="en-US"/>
        </w:rPr>
      </w:pPr>
      <w:r w:rsidRPr="00B32710">
        <w:rPr>
          <w:lang w:val="en-US"/>
        </w:rPr>
        <w:tab/>
      </w:r>
      <w:r w:rsidR="00F13E13">
        <w:rPr>
          <w:lang w:val="en-US"/>
        </w:rPr>
        <w:tab/>
      </w:r>
      <w:r w:rsidRPr="00B32710">
        <w:rPr>
          <w:lang w:val="en-US"/>
        </w:rPr>
        <w:t>(b)</w:t>
      </w:r>
      <w:r w:rsidRPr="00B32710">
        <w:rPr>
          <w:lang w:val="en-US"/>
        </w:rPr>
        <w:tab/>
        <w:t>Gini coefficient</w:t>
      </w:r>
    </w:p>
    <w:p w14:paraId="19B562E7" w14:textId="77777777" w:rsidR="00EC1623" w:rsidRPr="00B32710" w:rsidRDefault="00EC1623" w:rsidP="00EC1623">
      <w:pPr>
        <w:pStyle w:val="SingleTxtG"/>
        <w:rPr>
          <w:lang w:val="en-US"/>
        </w:rPr>
      </w:pPr>
      <w:r w:rsidRPr="00B32710">
        <w:rPr>
          <w:lang w:val="en-US"/>
        </w:rPr>
        <w:t>24.</w:t>
      </w:r>
      <w:r w:rsidRPr="00B32710">
        <w:rPr>
          <w:lang w:val="en-US"/>
        </w:rPr>
        <w:tab/>
        <w:t>The Gini coefficient was 0.35 in 2012/2013.</w:t>
      </w:r>
    </w:p>
    <w:p w14:paraId="5E9FFB5A" w14:textId="51A45B7F" w:rsidR="00EC1623" w:rsidRPr="00B32710" w:rsidRDefault="00EC1623" w:rsidP="004C475E">
      <w:pPr>
        <w:pStyle w:val="H4G"/>
        <w:rPr>
          <w:lang w:val="en-US"/>
        </w:rPr>
      </w:pPr>
      <w:r w:rsidRPr="00B32710">
        <w:rPr>
          <w:lang w:val="en-US"/>
        </w:rPr>
        <w:tab/>
      </w:r>
      <w:r w:rsidR="00F13E13">
        <w:rPr>
          <w:lang w:val="en-US"/>
        </w:rPr>
        <w:tab/>
      </w:r>
      <w:r w:rsidRPr="00B32710">
        <w:rPr>
          <w:lang w:val="en-US"/>
        </w:rPr>
        <w:t>(c)</w:t>
      </w:r>
      <w:r w:rsidRPr="00B32710">
        <w:rPr>
          <w:lang w:val="en-US"/>
        </w:rPr>
        <w:tab/>
        <w:t>Prevalence of underweight children under five years of age</w:t>
      </w:r>
    </w:p>
    <w:p w14:paraId="3A7A97D1" w14:textId="77777777" w:rsidR="00EC1623" w:rsidRPr="00B32710" w:rsidRDefault="00EC1623" w:rsidP="00EC1623">
      <w:pPr>
        <w:pStyle w:val="SingleTxtG"/>
        <w:rPr>
          <w:lang w:val="en-US"/>
        </w:rPr>
      </w:pPr>
      <w:r w:rsidRPr="00B32710">
        <w:rPr>
          <w:lang w:val="en-US"/>
        </w:rPr>
        <w:t>25.</w:t>
      </w:r>
      <w:r w:rsidRPr="00B32710">
        <w:rPr>
          <w:lang w:val="en-US"/>
        </w:rPr>
        <w:tab/>
        <w:t>The low birth weight (&lt;2500g) proportion per annual number of live births was 6.9% in 2010, 6.8% in 2012, 6.8% in 2015, 7.2% in 2016, 7.6% in 2017 and 6.9% from January 2018 to September 2018.</w:t>
      </w:r>
    </w:p>
    <w:p w14:paraId="0C1F0AE4" w14:textId="2956F732" w:rsidR="00EC1623" w:rsidRPr="00B32710" w:rsidRDefault="00EC1623" w:rsidP="004C475E">
      <w:pPr>
        <w:pStyle w:val="H4G"/>
        <w:rPr>
          <w:lang w:val="en-US"/>
        </w:rPr>
      </w:pPr>
      <w:r w:rsidRPr="00B32710">
        <w:rPr>
          <w:lang w:val="en-US"/>
        </w:rPr>
        <w:tab/>
      </w:r>
      <w:r w:rsidR="00F13E13">
        <w:rPr>
          <w:lang w:val="en-US"/>
        </w:rPr>
        <w:tab/>
      </w:r>
      <w:r w:rsidRPr="00B32710">
        <w:rPr>
          <w:lang w:val="en-US"/>
        </w:rPr>
        <w:t xml:space="preserve">(d) </w:t>
      </w:r>
      <w:r w:rsidRPr="00B32710">
        <w:rPr>
          <w:lang w:val="en-US"/>
        </w:rPr>
        <w:tab/>
        <w:t>Infant and maternal mortality rates</w:t>
      </w:r>
    </w:p>
    <w:p w14:paraId="1DF177C4" w14:textId="4C9817BC" w:rsidR="00EC1623" w:rsidRPr="00B32710" w:rsidRDefault="00EC1623" w:rsidP="00EC1623">
      <w:pPr>
        <w:pStyle w:val="SingleTxtG"/>
        <w:rPr>
          <w:lang w:val="en-US"/>
        </w:rPr>
      </w:pPr>
      <w:r w:rsidRPr="00B32710">
        <w:rPr>
          <w:lang w:val="en-US"/>
        </w:rPr>
        <w:t>26.</w:t>
      </w:r>
      <w:r w:rsidRPr="00B32710">
        <w:rPr>
          <w:lang w:val="en-US"/>
        </w:rPr>
        <w:tab/>
        <w:t>The infant mortality rate was 2.9</w:t>
      </w:r>
      <w:r w:rsidR="00297923">
        <w:rPr>
          <w:lang w:val="en-US"/>
        </w:rPr>
        <w:t>%</w:t>
      </w:r>
      <w:r w:rsidRPr="00B32710">
        <w:rPr>
          <w:lang w:val="en-US"/>
        </w:rPr>
        <w:t xml:space="preserve"> in 2010, 2.5</w:t>
      </w:r>
      <w:r w:rsidR="00297923">
        <w:rPr>
          <w:lang w:val="en-US"/>
        </w:rPr>
        <w:t>%</w:t>
      </w:r>
      <w:r w:rsidRPr="00B32710">
        <w:rPr>
          <w:lang w:val="en-US"/>
        </w:rPr>
        <w:t xml:space="preserve"> in 2012, 1.6</w:t>
      </w:r>
      <w:r w:rsidR="00297923">
        <w:rPr>
          <w:lang w:val="en-US"/>
        </w:rPr>
        <w:t>%</w:t>
      </w:r>
      <w:r w:rsidRPr="00B32710">
        <w:rPr>
          <w:lang w:val="en-US"/>
        </w:rPr>
        <w:t xml:space="preserve"> in 2015, 1.7</w:t>
      </w:r>
      <w:r w:rsidR="00297923">
        <w:rPr>
          <w:lang w:val="en-US"/>
        </w:rPr>
        <w:t>%</w:t>
      </w:r>
      <w:r w:rsidRPr="00B32710">
        <w:rPr>
          <w:lang w:val="en-US"/>
        </w:rPr>
        <w:t xml:space="preserve"> in 2016 and 2.3</w:t>
      </w:r>
      <w:r w:rsidR="00297923">
        <w:rPr>
          <w:lang w:val="en-US"/>
        </w:rPr>
        <w:t>%</w:t>
      </w:r>
      <w:r w:rsidRPr="00B32710">
        <w:rPr>
          <w:lang w:val="en-US"/>
        </w:rPr>
        <w:t xml:space="preserve"> in 2017. According to the Health Bureau, during the past 20 years there was only one case of maternal death, in 2016.</w:t>
      </w:r>
    </w:p>
    <w:p w14:paraId="538C50C0" w14:textId="08560DC3" w:rsidR="00EC1623" w:rsidRPr="00B32710" w:rsidRDefault="00EC1623" w:rsidP="004C475E">
      <w:pPr>
        <w:pStyle w:val="H4G"/>
        <w:rPr>
          <w:lang w:val="en-US"/>
        </w:rPr>
      </w:pPr>
      <w:r w:rsidRPr="00B32710">
        <w:rPr>
          <w:lang w:val="en-US"/>
        </w:rPr>
        <w:tab/>
      </w:r>
      <w:r w:rsidR="00F13E13">
        <w:rPr>
          <w:lang w:val="en-US"/>
        </w:rPr>
        <w:tab/>
      </w:r>
      <w:r w:rsidRPr="00B32710">
        <w:rPr>
          <w:lang w:val="en-US"/>
        </w:rPr>
        <w:t xml:space="preserve">(e) </w:t>
      </w:r>
      <w:r w:rsidRPr="00B32710">
        <w:rPr>
          <w:lang w:val="en-US"/>
        </w:rPr>
        <w:tab/>
        <w:t>Rates of infection of HIV/AIDS and major communicable diseases</w:t>
      </w:r>
    </w:p>
    <w:p w14:paraId="4902B895" w14:textId="218D5297" w:rsidR="00EC1623" w:rsidRPr="00B32710" w:rsidRDefault="00EC1623" w:rsidP="00EC1623">
      <w:pPr>
        <w:pStyle w:val="SingleTxtG"/>
        <w:rPr>
          <w:lang w:val="en-US"/>
        </w:rPr>
      </w:pPr>
      <w:r w:rsidRPr="00B32710">
        <w:rPr>
          <w:lang w:val="en-US"/>
        </w:rPr>
        <w:t>27.</w:t>
      </w:r>
      <w:r w:rsidRPr="00B32710">
        <w:rPr>
          <w:lang w:val="en-US"/>
        </w:rPr>
        <w:tab/>
        <w:t>The rate of individuals infected with HIV/AIDS was 0.56</w:t>
      </w:r>
      <w:r w:rsidR="00297923">
        <w:rPr>
          <w:lang w:val="en-US"/>
        </w:rPr>
        <w:t>%</w:t>
      </w:r>
      <w:r w:rsidRPr="00B32710">
        <w:rPr>
          <w:lang w:val="en-US"/>
        </w:rPr>
        <w:t xml:space="preserve"> in 2010, 0.74</w:t>
      </w:r>
      <w:r w:rsidR="00297923">
        <w:rPr>
          <w:lang w:val="en-US"/>
        </w:rPr>
        <w:t>%</w:t>
      </w:r>
      <w:r w:rsidRPr="00B32710">
        <w:rPr>
          <w:lang w:val="en-US"/>
        </w:rPr>
        <w:t xml:space="preserve"> in 2012, 0.60</w:t>
      </w:r>
      <w:r w:rsidR="00297923">
        <w:rPr>
          <w:lang w:val="en-US"/>
        </w:rPr>
        <w:t>%</w:t>
      </w:r>
      <w:r w:rsidRPr="00B32710">
        <w:rPr>
          <w:lang w:val="en-US"/>
        </w:rPr>
        <w:t xml:space="preserve"> in 2015, 0.54</w:t>
      </w:r>
      <w:r w:rsidR="00297923">
        <w:rPr>
          <w:lang w:val="en-US"/>
        </w:rPr>
        <w:t>%</w:t>
      </w:r>
      <w:r w:rsidRPr="00B32710">
        <w:rPr>
          <w:lang w:val="en-US"/>
        </w:rPr>
        <w:t xml:space="preserve"> in 2016 and 0.53</w:t>
      </w:r>
      <w:r w:rsidR="00297923">
        <w:rPr>
          <w:lang w:val="en-US"/>
        </w:rPr>
        <w:t>%</w:t>
      </w:r>
      <w:r w:rsidRPr="00B32710">
        <w:rPr>
          <w:lang w:val="en-US"/>
        </w:rPr>
        <w:t xml:space="preserve"> in 2017. </w:t>
      </w:r>
    </w:p>
    <w:p w14:paraId="086FF603" w14:textId="685AA816" w:rsidR="00EC1623" w:rsidRPr="00B32710" w:rsidRDefault="00EC1623" w:rsidP="004C475E">
      <w:pPr>
        <w:pStyle w:val="H4G"/>
        <w:rPr>
          <w:lang w:val="en-US"/>
        </w:rPr>
      </w:pPr>
      <w:r w:rsidRPr="00B32710">
        <w:rPr>
          <w:lang w:val="en-US"/>
        </w:rPr>
        <w:tab/>
      </w:r>
      <w:r w:rsidR="00F13E13">
        <w:rPr>
          <w:lang w:val="en-US"/>
        </w:rPr>
        <w:tab/>
      </w:r>
      <w:r w:rsidRPr="00B32710">
        <w:rPr>
          <w:lang w:val="en-US"/>
        </w:rPr>
        <w:t xml:space="preserve">(f) </w:t>
      </w:r>
      <w:r w:rsidRPr="00B32710">
        <w:rPr>
          <w:lang w:val="en-US"/>
        </w:rPr>
        <w:tab/>
        <w:t>Prevalence of major communicable diseases and immunisation rates</w:t>
      </w:r>
    </w:p>
    <w:p w14:paraId="4A3D8850" w14:textId="4EDC04E9" w:rsidR="00EC1623" w:rsidRDefault="00EC1623" w:rsidP="007658CE">
      <w:pPr>
        <w:pStyle w:val="SingleTxtG"/>
        <w:spacing w:after="240"/>
        <w:rPr>
          <w:lang w:val="en-US"/>
        </w:rPr>
      </w:pPr>
      <w:r w:rsidRPr="00B32710">
        <w:rPr>
          <w:lang w:val="en-US"/>
        </w:rPr>
        <w:t>28.</w:t>
      </w:r>
      <w:r w:rsidRPr="00B32710">
        <w:rPr>
          <w:lang w:val="en-US"/>
        </w:rPr>
        <w:tab/>
        <w:t>Cases of major communicable diseases are relatively low and immunisation coverage rates are high as shown in the following tables: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04"/>
        <w:gridCol w:w="3008"/>
        <w:gridCol w:w="691"/>
        <w:gridCol w:w="692"/>
        <w:gridCol w:w="691"/>
        <w:gridCol w:w="692"/>
        <w:gridCol w:w="692"/>
      </w:tblGrid>
      <w:tr w:rsidR="007658CE" w:rsidRPr="00C715B4" w14:paraId="370D1D31" w14:textId="77777777" w:rsidTr="00DA54F6">
        <w:trPr>
          <w:tblHeader/>
        </w:trPr>
        <w:tc>
          <w:tcPr>
            <w:tcW w:w="7370" w:type="dxa"/>
            <w:gridSpan w:val="7"/>
            <w:tcBorders>
              <w:top w:val="nil"/>
              <w:bottom w:val="single" w:sz="4" w:space="0" w:color="auto"/>
            </w:tcBorders>
            <w:shd w:val="clear" w:color="auto" w:fill="auto"/>
            <w:vAlign w:val="bottom"/>
          </w:tcPr>
          <w:p w14:paraId="5893BED7" w14:textId="75425FD4" w:rsidR="007658CE" w:rsidRPr="007658CE" w:rsidRDefault="007658CE" w:rsidP="007658CE">
            <w:pPr>
              <w:suppressAutoHyphens w:val="0"/>
              <w:spacing w:before="80" w:after="80" w:line="200" w:lineRule="exact"/>
              <w:ind w:right="113"/>
              <w:rPr>
                <w:rFonts w:eastAsia="DFKai-SB"/>
              </w:rPr>
            </w:pPr>
            <w:r w:rsidRPr="007658CE">
              <w:rPr>
                <w:rFonts w:eastAsia="DFKai-SB"/>
                <w:b/>
                <w:bCs/>
              </w:rPr>
              <w:t>Incidence rate (1/100,000) of communicable diseases</w:t>
            </w:r>
          </w:p>
        </w:tc>
      </w:tr>
      <w:tr w:rsidR="00C715B4" w:rsidRPr="00C715B4" w14:paraId="35D186B1" w14:textId="77777777" w:rsidTr="00DA54F6">
        <w:trPr>
          <w:tblHeader/>
        </w:trPr>
        <w:tc>
          <w:tcPr>
            <w:tcW w:w="904" w:type="dxa"/>
            <w:tcBorders>
              <w:top w:val="single" w:sz="4" w:space="0" w:color="auto"/>
              <w:bottom w:val="single" w:sz="12" w:space="0" w:color="auto"/>
            </w:tcBorders>
            <w:shd w:val="clear" w:color="auto" w:fill="auto"/>
            <w:vAlign w:val="bottom"/>
          </w:tcPr>
          <w:p w14:paraId="1FDA7319" w14:textId="77777777" w:rsidR="004C475E" w:rsidRPr="00C715B4" w:rsidRDefault="004C475E" w:rsidP="00C715B4">
            <w:pPr>
              <w:suppressAutoHyphens w:val="0"/>
              <w:spacing w:before="80" w:after="80" w:line="200" w:lineRule="exact"/>
              <w:ind w:right="113"/>
              <w:rPr>
                <w:rFonts w:eastAsia="DFKai-SB"/>
                <w:bCs/>
                <w:i/>
                <w:iCs/>
                <w:sz w:val="16"/>
              </w:rPr>
            </w:pPr>
            <w:r w:rsidRPr="00C715B4">
              <w:rPr>
                <w:rFonts w:eastAsia="DFKai-SB"/>
                <w:bCs/>
                <w:i/>
                <w:iCs/>
                <w:sz w:val="16"/>
              </w:rPr>
              <w:t>ICD-10</w:t>
            </w:r>
          </w:p>
        </w:tc>
        <w:tc>
          <w:tcPr>
            <w:tcW w:w="3008" w:type="dxa"/>
            <w:tcBorders>
              <w:top w:val="single" w:sz="4" w:space="0" w:color="auto"/>
              <w:bottom w:val="single" w:sz="12" w:space="0" w:color="auto"/>
            </w:tcBorders>
            <w:shd w:val="clear" w:color="auto" w:fill="auto"/>
            <w:vAlign w:val="bottom"/>
          </w:tcPr>
          <w:p w14:paraId="1A7E4D91" w14:textId="77777777" w:rsidR="004C475E" w:rsidRPr="00C715B4" w:rsidRDefault="004C475E" w:rsidP="00C715B4">
            <w:pPr>
              <w:suppressAutoHyphens w:val="0"/>
              <w:spacing w:before="80" w:after="80" w:line="200" w:lineRule="exact"/>
              <w:ind w:right="113"/>
              <w:rPr>
                <w:rFonts w:eastAsia="DFKai-SB"/>
                <w:bCs/>
                <w:i/>
                <w:iCs/>
                <w:sz w:val="16"/>
              </w:rPr>
            </w:pPr>
            <w:r w:rsidRPr="00C715B4">
              <w:rPr>
                <w:rFonts w:eastAsia="DFKai-SB"/>
                <w:bCs/>
                <w:i/>
                <w:iCs/>
                <w:sz w:val="16"/>
              </w:rPr>
              <w:t>Disease</w:t>
            </w:r>
          </w:p>
        </w:tc>
        <w:tc>
          <w:tcPr>
            <w:tcW w:w="691" w:type="dxa"/>
            <w:tcBorders>
              <w:top w:val="single" w:sz="4" w:space="0" w:color="auto"/>
              <w:bottom w:val="single" w:sz="12" w:space="0" w:color="auto"/>
            </w:tcBorders>
            <w:shd w:val="clear" w:color="auto" w:fill="auto"/>
            <w:vAlign w:val="bottom"/>
          </w:tcPr>
          <w:p w14:paraId="7A727D97" w14:textId="77777777" w:rsidR="004C475E" w:rsidRPr="00C715B4" w:rsidRDefault="004C475E" w:rsidP="00C715B4">
            <w:pPr>
              <w:suppressAutoHyphens w:val="0"/>
              <w:spacing w:before="80" w:after="80" w:line="200" w:lineRule="exact"/>
              <w:ind w:right="113"/>
              <w:jc w:val="right"/>
              <w:rPr>
                <w:rFonts w:eastAsia="DFKai-SB"/>
                <w:bCs/>
                <w:i/>
                <w:iCs/>
                <w:sz w:val="16"/>
              </w:rPr>
            </w:pPr>
            <w:r w:rsidRPr="00C715B4">
              <w:rPr>
                <w:rFonts w:eastAsia="DFKai-SB"/>
                <w:bCs/>
                <w:i/>
                <w:iCs/>
                <w:sz w:val="16"/>
              </w:rPr>
              <w:t>2010</w:t>
            </w:r>
          </w:p>
        </w:tc>
        <w:tc>
          <w:tcPr>
            <w:tcW w:w="692" w:type="dxa"/>
            <w:tcBorders>
              <w:top w:val="single" w:sz="4" w:space="0" w:color="auto"/>
              <w:bottom w:val="single" w:sz="12" w:space="0" w:color="auto"/>
            </w:tcBorders>
            <w:shd w:val="clear" w:color="auto" w:fill="auto"/>
            <w:vAlign w:val="bottom"/>
          </w:tcPr>
          <w:p w14:paraId="1548FE1C" w14:textId="77777777" w:rsidR="004C475E" w:rsidRPr="00C715B4" w:rsidRDefault="004C475E" w:rsidP="00C715B4">
            <w:pPr>
              <w:suppressAutoHyphens w:val="0"/>
              <w:spacing w:before="80" w:after="80" w:line="200" w:lineRule="exact"/>
              <w:ind w:right="113"/>
              <w:jc w:val="right"/>
              <w:rPr>
                <w:rFonts w:eastAsia="DFKai-SB"/>
                <w:bCs/>
                <w:i/>
                <w:iCs/>
                <w:sz w:val="16"/>
              </w:rPr>
            </w:pPr>
            <w:r w:rsidRPr="00C715B4">
              <w:rPr>
                <w:rFonts w:eastAsia="DFKai-SB"/>
                <w:bCs/>
                <w:i/>
                <w:iCs/>
                <w:sz w:val="16"/>
              </w:rPr>
              <w:t>2012</w:t>
            </w:r>
          </w:p>
        </w:tc>
        <w:tc>
          <w:tcPr>
            <w:tcW w:w="691" w:type="dxa"/>
            <w:tcBorders>
              <w:top w:val="single" w:sz="4" w:space="0" w:color="auto"/>
              <w:bottom w:val="single" w:sz="12" w:space="0" w:color="auto"/>
            </w:tcBorders>
            <w:shd w:val="clear" w:color="auto" w:fill="auto"/>
            <w:vAlign w:val="bottom"/>
          </w:tcPr>
          <w:p w14:paraId="2C4937CA" w14:textId="77777777" w:rsidR="004C475E" w:rsidRPr="00C715B4" w:rsidRDefault="004C475E" w:rsidP="00C715B4">
            <w:pPr>
              <w:suppressAutoHyphens w:val="0"/>
              <w:spacing w:before="80" w:after="80" w:line="200" w:lineRule="exact"/>
              <w:ind w:right="113"/>
              <w:jc w:val="right"/>
              <w:rPr>
                <w:rFonts w:eastAsia="DFKai-SB"/>
                <w:bCs/>
                <w:i/>
                <w:iCs/>
                <w:sz w:val="16"/>
              </w:rPr>
            </w:pPr>
            <w:r w:rsidRPr="00C715B4">
              <w:rPr>
                <w:rFonts w:eastAsia="DFKai-SB"/>
                <w:bCs/>
                <w:i/>
                <w:iCs/>
                <w:sz w:val="16"/>
              </w:rPr>
              <w:t>2015</w:t>
            </w:r>
          </w:p>
        </w:tc>
        <w:tc>
          <w:tcPr>
            <w:tcW w:w="692" w:type="dxa"/>
            <w:tcBorders>
              <w:top w:val="single" w:sz="4" w:space="0" w:color="auto"/>
              <w:bottom w:val="single" w:sz="12" w:space="0" w:color="auto"/>
            </w:tcBorders>
            <w:shd w:val="clear" w:color="auto" w:fill="auto"/>
            <w:vAlign w:val="bottom"/>
          </w:tcPr>
          <w:p w14:paraId="0FEDFC07" w14:textId="77777777" w:rsidR="004C475E" w:rsidRPr="00C715B4" w:rsidRDefault="004C475E" w:rsidP="00C715B4">
            <w:pPr>
              <w:suppressAutoHyphens w:val="0"/>
              <w:spacing w:before="80" w:after="80" w:line="200" w:lineRule="exact"/>
              <w:ind w:right="113"/>
              <w:jc w:val="right"/>
              <w:rPr>
                <w:rFonts w:eastAsia="DFKai-SB"/>
                <w:bCs/>
                <w:i/>
                <w:iCs/>
                <w:sz w:val="16"/>
              </w:rPr>
            </w:pPr>
            <w:r w:rsidRPr="00C715B4">
              <w:rPr>
                <w:rFonts w:eastAsia="DFKai-SB"/>
                <w:bCs/>
                <w:i/>
                <w:iCs/>
                <w:sz w:val="16"/>
              </w:rPr>
              <w:t>2016</w:t>
            </w:r>
          </w:p>
        </w:tc>
        <w:tc>
          <w:tcPr>
            <w:tcW w:w="692" w:type="dxa"/>
            <w:tcBorders>
              <w:top w:val="single" w:sz="4" w:space="0" w:color="auto"/>
              <w:bottom w:val="single" w:sz="12" w:space="0" w:color="auto"/>
            </w:tcBorders>
            <w:shd w:val="clear" w:color="auto" w:fill="auto"/>
            <w:vAlign w:val="bottom"/>
          </w:tcPr>
          <w:p w14:paraId="37EA627F" w14:textId="77777777" w:rsidR="004C475E" w:rsidRPr="00C715B4" w:rsidRDefault="004C475E" w:rsidP="00C715B4">
            <w:pPr>
              <w:suppressAutoHyphens w:val="0"/>
              <w:spacing w:before="80" w:after="80" w:line="200" w:lineRule="exact"/>
              <w:ind w:right="113"/>
              <w:jc w:val="right"/>
              <w:rPr>
                <w:rFonts w:eastAsia="DFKai-SB"/>
                <w:bCs/>
                <w:i/>
                <w:iCs/>
                <w:sz w:val="16"/>
              </w:rPr>
            </w:pPr>
            <w:r w:rsidRPr="00C715B4">
              <w:rPr>
                <w:rFonts w:eastAsia="DFKai-SB"/>
                <w:bCs/>
                <w:i/>
                <w:iCs/>
                <w:sz w:val="16"/>
              </w:rPr>
              <w:t>2017</w:t>
            </w:r>
          </w:p>
        </w:tc>
      </w:tr>
      <w:tr w:rsidR="00DA54F6" w:rsidRPr="00C715B4" w14:paraId="31E9FE41" w14:textId="77777777" w:rsidTr="00DA54F6">
        <w:trPr>
          <w:trHeight w:hRule="exact" w:val="113"/>
          <w:tblHeader/>
        </w:trPr>
        <w:tc>
          <w:tcPr>
            <w:tcW w:w="904" w:type="dxa"/>
            <w:tcBorders>
              <w:top w:val="single" w:sz="12" w:space="0" w:color="auto"/>
              <w:bottom w:val="nil"/>
            </w:tcBorders>
            <w:shd w:val="clear" w:color="auto" w:fill="auto"/>
          </w:tcPr>
          <w:p w14:paraId="3DB7EF4F" w14:textId="77777777" w:rsidR="00DA54F6" w:rsidRPr="00C715B4" w:rsidRDefault="00DA54F6" w:rsidP="00C715B4">
            <w:pPr>
              <w:suppressAutoHyphens w:val="0"/>
              <w:snapToGrid w:val="0"/>
              <w:spacing w:before="40" w:after="40" w:line="220" w:lineRule="exact"/>
              <w:ind w:right="113"/>
              <w:rPr>
                <w:rFonts w:eastAsia="DFKai-SB"/>
                <w:bCs/>
                <w:iCs/>
                <w:sz w:val="18"/>
              </w:rPr>
            </w:pPr>
          </w:p>
        </w:tc>
        <w:tc>
          <w:tcPr>
            <w:tcW w:w="3008" w:type="dxa"/>
            <w:tcBorders>
              <w:top w:val="single" w:sz="12" w:space="0" w:color="auto"/>
              <w:bottom w:val="nil"/>
            </w:tcBorders>
            <w:shd w:val="clear" w:color="auto" w:fill="auto"/>
            <w:vAlign w:val="bottom"/>
          </w:tcPr>
          <w:p w14:paraId="54648257" w14:textId="77777777" w:rsidR="00DA54F6" w:rsidRPr="00C715B4" w:rsidRDefault="00DA54F6" w:rsidP="00C715B4">
            <w:pPr>
              <w:suppressAutoHyphens w:val="0"/>
              <w:snapToGrid w:val="0"/>
              <w:spacing w:before="40" w:after="40" w:line="220" w:lineRule="exact"/>
              <w:ind w:right="113"/>
              <w:rPr>
                <w:rFonts w:eastAsia="DFKai-SB"/>
                <w:bCs/>
                <w:iCs/>
                <w:sz w:val="18"/>
              </w:rPr>
            </w:pPr>
          </w:p>
        </w:tc>
        <w:tc>
          <w:tcPr>
            <w:tcW w:w="691" w:type="dxa"/>
            <w:tcBorders>
              <w:top w:val="single" w:sz="12" w:space="0" w:color="auto"/>
              <w:bottom w:val="nil"/>
            </w:tcBorders>
            <w:shd w:val="clear" w:color="auto" w:fill="auto"/>
            <w:vAlign w:val="bottom"/>
          </w:tcPr>
          <w:p w14:paraId="2EE918E0" w14:textId="77777777" w:rsidR="00DA54F6" w:rsidRPr="00C715B4" w:rsidRDefault="00DA54F6" w:rsidP="00C715B4">
            <w:pPr>
              <w:suppressAutoHyphens w:val="0"/>
              <w:snapToGrid w:val="0"/>
              <w:spacing w:before="40" w:after="40" w:line="220" w:lineRule="exact"/>
              <w:ind w:right="113"/>
              <w:jc w:val="right"/>
              <w:rPr>
                <w:rFonts w:eastAsia="DFKai-SB"/>
                <w:bCs/>
                <w:iCs/>
                <w:sz w:val="18"/>
              </w:rPr>
            </w:pPr>
          </w:p>
        </w:tc>
        <w:tc>
          <w:tcPr>
            <w:tcW w:w="692" w:type="dxa"/>
            <w:tcBorders>
              <w:top w:val="single" w:sz="12" w:space="0" w:color="auto"/>
              <w:bottom w:val="nil"/>
            </w:tcBorders>
            <w:shd w:val="clear" w:color="auto" w:fill="auto"/>
            <w:vAlign w:val="bottom"/>
          </w:tcPr>
          <w:p w14:paraId="3F6C17FA" w14:textId="77777777" w:rsidR="00DA54F6" w:rsidRPr="00C715B4" w:rsidRDefault="00DA54F6" w:rsidP="00C715B4">
            <w:pPr>
              <w:suppressAutoHyphens w:val="0"/>
              <w:snapToGrid w:val="0"/>
              <w:spacing w:before="40" w:after="40" w:line="220" w:lineRule="exact"/>
              <w:ind w:right="113"/>
              <w:jc w:val="right"/>
              <w:rPr>
                <w:rFonts w:eastAsia="DFKai-SB"/>
                <w:bCs/>
                <w:iCs/>
                <w:sz w:val="18"/>
              </w:rPr>
            </w:pPr>
          </w:p>
        </w:tc>
        <w:tc>
          <w:tcPr>
            <w:tcW w:w="691" w:type="dxa"/>
            <w:tcBorders>
              <w:top w:val="single" w:sz="12" w:space="0" w:color="auto"/>
              <w:bottom w:val="nil"/>
            </w:tcBorders>
            <w:shd w:val="clear" w:color="auto" w:fill="auto"/>
            <w:vAlign w:val="bottom"/>
          </w:tcPr>
          <w:p w14:paraId="30E09A0D" w14:textId="77777777" w:rsidR="00DA54F6" w:rsidRPr="00C715B4" w:rsidRDefault="00DA54F6" w:rsidP="00C715B4">
            <w:pPr>
              <w:suppressAutoHyphens w:val="0"/>
              <w:snapToGrid w:val="0"/>
              <w:spacing w:before="40" w:after="40" w:line="220" w:lineRule="exact"/>
              <w:ind w:right="113"/>
              <w:jc w:val="right"/>
              <w:rPr>
                <w:rFonts w:eastAsia="DFKai-SB"/>
                <w:bCs/>
                <w:iCs/>
                <w:sz w:val="18"/>
              </w:rPr>
            </w:pPr>
          </w:p>
        </w:tc>
        <w:tc>
          <w:tcPr>
            <w:tcW w:w="692" w:type="dxa"/>
            <w:tcBorders>
              <w:top w:val="single" w:sz="12" w:space="0" w:color="auto"/>
              <w:bottom w:val="nil"/>
            </w:tcBorders>
            <w:shd w:val="clear" w:color="auto" w:fill="auto"/>
            <w:vAlign w:val="bottom"/>
          </w:tcPr>
          <w:p w14:paraId="3382C276" w14:textId="77777777" w:rsidR="00DA54F6" w:rsidRPr="00C715B4" w:rsidRDefault="00DA54F6" w:rsidP="00C715B4">
            <w:pPr>
              <w:suppressAutoHyphens w:val="0"/>
              <w:snapToGrid w:val="0"/>
              <w:spacing w:before="40" w:after="40" w:line="220" w:lineRule="exact"/>
              <w:ind w:right="113"/>
              <w:jc w:val="right"/>
              <w:rPr>
                <w:rFonts w:eastAsia="DFKai-SB"/>
                <w:bCs/>
                <w:iCs/>
                <w:sz w:val="18"/>
              </w:rPr>
            </w:pPr>
          </w:p>
        </w:tc>
        <w:tc>
          <w:tcPr>
            <w:tcW w:w="692" w:type="dxa"/>
            <w:tcBorders>
              <w:top w:val="single" w:sz="12" w:space="0" w:color="auto"/>
              <w:bottom w:val="nil"/>
            </w:tcBorders>
            <w:shd w:val="clear" w:color="auto" w:fill="auto"/>
            <w:vAlign w:val="bottom"/>
          </w:tcPr>
          <w:p w14:paraId="3A6AE543" w14:textId="77777777" w:rsidR="00DA54F6" w:rsidRPr="00C715B4" w:rsidRDefault="00DA54F6" w:rsidP="00C715B4">
            <w:pPr>
              <w:suppressAutoHyphens w:val="0"/>
              <w:snapToGrid w:val="0"/>
              <w:spacing w:before="40" w:after="40" w:line="220" w:lineRule="exact"/>
              <w:ind w:right="113"/>
              <w:jc w:val="right"/>
              <w:rPr>
                <w:rFonts w:eastAsia="DFKai-SB"/>
                <w:bCs/>
                <w:iCs/>
                <w:sz w:val="18"/>
              </w:rPr>
            </w:pPr>
          </w:p>
        </w:tc>
      </w:tr>
      <w:tr w:rsidR="00C715B4" w:rsidRPr="00C715B4" w14:paraId="717973A1" w14:textId="77777777" w:rsidTr="00DA54F6">
        <w:tc>
          <w:tcPr>
            <w:tcW w:w="904" w:type="dxa"/>
            <w:tcBorders>
              <w:top w:val="nil"/>
            </w:tcBorders>
            <w:shd w:val="clear" w:color="auto" w:fill="auto"/>
          </w:tcPr>
          <w:p w14:paraId="4229050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A06.0</w:t>
            </w:r>
          </w:p>
        </w:tc>
        <w:tc>
          <w:tcPr>
            <w:tcW w:w="3008" w:type="dxa"/>
            <w:tcBorders>
              <w:top w:val="nil"/>
            </w:tcBorders>
            <w:shd w:val="clear" w:color="auto" w:fill="auto"/>
            <w:vAlign w:val="bottom"/>
          </w:tcPr>
          <w:p w14:paraId="3AB19C8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Acute amoebic dysentery</w:t>
            </w:r>
          </w:p>
        </w:tc>
        <w:tc>
          <w:tcPr>
            <w:tcW w:w="691" w:type="dxa"/>
            <w:tcBorders>
              <w:top w:val="nil"/>
            </w:tcBorders>
            <w:shd w:val="clear" w:color="auto" w:fill="auto"/>
            <w:vAlign w:val="bottom"/>
          </w:tcPr>
          <w:p w14:paraId="4ACEC47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tcBorders>
              <w:top w:val="nil"/>
            </w:tcBorders>
            <w:shd w:val="clear" w:color="auto" w:fill="auto"/>
            <w:vAlign w:val="bottom"/>
          </w:tcPr>
          <w:p w14:paraId="7954699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tcBorders>
              <w:top w:val="nil"/>
            </w:tcBorders>
            <w:shd w:val="clear" w:color="auto" w:fill="auto"/>
            <w:vAlign w:val="bottom"/>
          </w:tcPr>
          <w:p w14:paraId="3662B31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tcBorders>
              <w:top w:val="nil"/>
            </w:tcBorders>
            <w:shd w:val="clear" w:color="auto" w:fill="auto"/>
            <w:vAlign w:val="bottom"/>
          </w:tcPr>
          <w:p w14:paraId="037C99D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c>
          <w:tcPr>
            <w:tcW w:w="692" w:type="dxa"/>
            <w:tcBorders>
              <w:top w:val="nil"/>
            </w:tcBorders>
            <w:shd w:val="clear" w:color="auto" w:fill="auto"/>
            <w:vAlign w:val="bottom"/>
          </w:tcPr>
          <w:p w14:paraId="5E25F6C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r>
      <w:tr w:rsidR="00C715B4" w:rsidRPr="00C715B4" w14:paraId="04A2379D" w14:textId="77777777" w:rsidTr="00C715B4">
        <w:tc>
          <w:tcPr>
            <w:tcW w:w="904" w:type="dxa"/>
            <w:shd w:val="clear" w:color="auto" w:fill="auto"/>
          </w:tcPr>
          <w:p w14:paraId="5B55D5E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B17.0</w:t>
            </w:r>
          </w:p>
        </w:tc>
        <w:tc>
          <w:tcPr>
            <w:tcW w:w="3008" w:type="dxa"/>
            <w:shd w:val="clear" w:color="auto" w:fill="auto"/>
            <w:vAlign w:val="bottom"/>
          </w:tcPr>
          <w:p w14:paraId="06FD01C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Acute delta infection of Hep B carrier </w:t>
            </w:r>
          </w:p>
        </w:tc>
        <w:tc>
          <w:tcPr>
            <w:tcW w:w="691" w:type="dxa"/>
            <w:shd w:val="clear" w:color="auto" w:fill="auto"/>
            <w:vAlign w:val="bottom"/>
          </w:tcPr>
          <w:p w14:paraId="3339DB8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DA69DC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0BFFEB2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3ED2DC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D0219B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40032589" w14:textId="77777777" w:rsidTr="00C715B4">
        <w:tc>
          <w:tcPr>
            <w:tcW w:w="904" w:type="dxa"/>
            <w:shd w:val="clear" w:color="auto" w:fill="auto"/>
          </w:tcPr>
          <w:p w14:paraId="5E3C2E51"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B15.0-9</w:t>
            </w:r>
          </w:p>
        </w:tc>
        <w:tc>
          <w:tcPr>
            <w:tcW w:w="3008" w:type="dxa"/>
            <w:shd w:val="clear" w:color="auto" w:fill="auto"/>
            <w:vAlign w:val="bottom"/>
          </w:tcPr>
          <w:p w14:paraId="45C9C0A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Acute hepatitis A </w:t>
            </w:r>
          </w:p>
        </w:tc>
        <w:tc>
          <w:tcPr>
            <w:tcW w:w="691" w:type="dxa"/>
            <w:shd w:val="clear" w:color="auto" w:fill="auto"/>
            <w:vAlign w:val="bottom"/>
          </w:tcPr>
          <w:p w14:paraId="67F1923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1.10</w:t>
            </w:r>
          </w:p>
        </w:tc>
        <w:tc>
          <w:tcPr>
            <w:tcW w:w="692" w:type="dxa"/>
            <w:shd w:val="clear" w:color="auto" w:fill="auto"/>
            <w:vAlign w:val="bottom"/>
          </w:tcPr>
          <w:p w14:paraId="39838BB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0.53</w:t>
            </w:r>
          </w:p>
        </w:tc>
        <w:tc>
          <w:tcPr>
            <w:tcW w:w="691" w:type="dxa"/>
            <w:shd w:val="clear" w:color="auto" w:fill="auto"/>
            <w:vAlign w:val="bottom"/>
          </w:tcPr>
          <w:p w14:paraId="0692F03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0.31</w:t>
            </w:r>
          </w:p>
        </w:tc>
        <w:tc>
          <w:tcPr>
            <w:tcW w:w="692" w:type="dxa"/>
            <w:shd w:val="clear" w:color="auto" w:fill="auto"/>
            <w:vAlign w:val="bottom"/>
          </w:tcPr>
          <w:p w14:paraId="4E169C4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0.46</w:t>
            </w:r>
          </w:p>
        </w:tc>
        <w:tc>
          <w:tcPr>
            <w:tcW w:w="692" w:type="dxa"/>
            <w:shd w:val="clear" w:color="auto" w:fill="auto"/>
            <w:vAlign w:val="bottom"/>
          </w:tcPr>
          <w:p w14:paraId="5475A33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0.46</w:t>
            </w:r>
          </w:p>
        </w:tc>
      </w:tr>
      <w:tr w:rsidR="00C715B4" w:rsidRPr="00C715B4" w14:paraId="5FAFEBF7" w14:textId="77777777" w:rsidTr="00C715B4">
        <w:tc>
          <w:tcPr>
            <w:tcW w:w="904" w:type="dxa"/>
            <w:shd w:val="clear" w:color="auto" w:fill="auto"/>
          </w:tcPr>
          <w:p w14:paraId="53C3C73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B16.1-9</w:t>
            </w:r>
          </w:p>
        </w:tc>
        <w:tc>
          <w:tcPr>
            <w:tcW w:w="3008" w:type="dxa"/>
            <w:shd w:val="clear" w:color="auto" w:fill="auto"/>
            <w:vAlign w:val="bottom"/>
          </w:tcPr>
          <w:p w14:paraId="18BE9001"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Acute hepatitis B </w:t>
            </w:r>
          </w:p>
        </w:tc>
        <w:tc>
          <w:tcPr>
            <w:tcW w:w="691" w:type="dxa"/>
            <w:shd w:val="clear" w:color="auto" w:fill="auto"/>
            <w:vAlign w:val="bottom"/>
          </w:tcPr>
          <w:p w14:paraId="61A735F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2.19</w:t>
            </w:r>
          </w:p>
        </w:tc>
        <w:tc>
          <w:tcPr>
            <w:tcW w:w="692" w:type="dxa"/>
            <w:shd w:val="clear" w:color="auto" w:fill="auto"/>
            <w:vAlign w:val="bottom"/>
          </w:tcPr>
          <w:p w14:paraId="66CE99D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3.16</w:t>
            </w:r>
          </w:p>
        </w:tc>
        <w:tc>
          <w:tcPr>
            <w:tcW w:w="691" w:type="dxa"/>
            <w:shd w:val="clear" w:color="auto" w:fill="auto"/>
            <w:vAlign w:val="bottom"/>
          </w:tcPr>
          <w:p w14:paraId="1EF023F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1.87</w:t>
            </w:r>
          </w:p>
        </w:tc>
        <w:tc>
          <w:tcPr>
            <w:tcW w:w="692" w:type="dxa"/>
            <w:shd w:val="clear" w:color="auto" w:fill="auto"/>
            <w:vAlign w:val="bottom"/>
          </w:tcPr>
          <w:p w14:paraId="7DA0C5A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0.77</w:t>
            </w:r>
          </w:p>
        </w:tc>
        <w:tc>
          <w:tcPr>
            <w:tcW w:w="692" w:type="dxa"/>
            <w:shd w:val="clear" w:color="auto" w:fill="auto"/>
            <w:vAlign w:val="bottom"/>
          </w:tcPr>
          <w:p w14:paraId="1BCB420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1.85</w:t>
            </w:r>
          </w:p>
        </w:tc>
      </w:tr>
      <w:tr w:rsidR="00C715B4" w:rsidRPr="00C715B4" w14:paraId="125AB473" w14:textId="77777777" w:rsidTr="00C715B4">
        <w:tc>
          <w:tcPr>
            <w:tcW w:w="904" w:type="dxa"/>
            <w:shd w:val="clear" w:color="auto" w:fill="auto"/>
          </w:tcPr>
          <w:p w14:paraId="7AFC4722"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B17.1</w:t>
            </w:r>
          </w:p>
        </w:tc>
        <w:tc>
          <w:tcPr>
            <w:tcW w:w="3008" w:type="dxa"/>
            <w:shd w:val="clear" w:color="auto" w:fill="auto"/>
            <w:vAlign w:val="bottom"/>
          </w:tcPr>
          <w:p w14:paraId="3B41CC7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Acute hepatitis C(4) </w:t>
            </w:r>
          </w:p>
        </w:tc>
        <w:tc>
          <w:tcPr>
            <w:tcW w:w="691" w:type="dxa"/>
            <w:shd w:val="clear" w:color="auto" w:fill="auto"/>
            <w:vAlign w:val="bottom"/>
          </w:tcPr>
          <w:p w14:paraId="664E382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0.55</w:t>
            </w:r>
          </w:p>
        </w:tc>
        <w:tc>
          <w:tcPr>
            <w:tcW w:w="692" w:type="dxa"/>
            <w:shd w:val="clear" w:color="auto" w:fill="auto"/>
            <w:vAlign w:val="bottom"/>
          </w:tcPr>
          <w:p w14:paraId="61CD86E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24BD88D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16366A2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c>
          <w:tcPr>
            <w:tcW w:w="692" w:type="dxa"/>
            <w:shd w:val="clear" w:color="auto" w:fill="auto"/>
            <w:vAlign w:val="bottom"/>
          </w:tcPr>
          <w:p w14:paraId="40943FA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2356FBD2" w14:textId="77777777" w:rsidTr="00C715B4">
        <w:tc>
          <w:tcPr>
            <w:tcW w:w="904" w:type="dxa"/>
            <w:shd w:val="clear" w:color="auto" w:fill="auto"/>
          </w:tcPr>
          <w:p w14:paraId="3CC95DE5"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B17.2</w:t>
            </w:r>
          </w:p>
        </w:tc>
        <w:tc>
          <w:tcPr>
            <w:tcW w:w="3008" w:type="dxa"/>
            <w:shd w:val="clear" w:color="auto" w:fill="auto"/>
            <w:vAlign w:val="bottom"/>
          </w:tcPr>
          <w:p w14:paraId="1423E3E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Acute Hepatitis E </w:t>
            </w:r>
          </w:p>
        </w:tc>
        <w:tc>
          <w:tcPr>
            <w:tcW w:w="691" w:type="dxa"/>
            <w:shd w:val="clear" w:color="auto" w:fill="auto"/>
            <w:vAlign w:val="bottom"/>
          </w:tcPr>
          <w:p w14:paraId="3FEBA46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2.92</w:t>
            </w:r>
          </w:p>
        </w:tc>
        <w:tc>
          <w:tcPr>
            <w:tcW w:w="692" w:type="dxa"/>
            <w:shd w:val="clear" w:color="auto" w:fill="auto"/>
            <w:vAlign w:val="bottom"/>
          </w:tcPr>
          <w:p w14:paraId="4E0E20A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0.53</w:t>
            </w:r>
          </w:p>
        </w:tc>
        <w:tc>
          <w:tcPr>
            <w:tcW w:w="691" w:type="dxa"/>
            <w:shd w:val="clear" w:color="auto" w:fill="auto"/>
            <w:vAlign w:val="bottom"/>
          </w:tcPr>
          <w:p w14:paraId="0F07E42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1.09</w:t>
            </w:r>
          </w:p>
        </w:tc>
        <w:tc>
          <w:tcPr>
            <w:tcW w:w="692" w:type="dxa"/>
            <w:shd w:val="clear" w:color="auto" w:fill="auto"/>
            <w:vAlign w:val="bottom"/>
          </w:tcPr>
          <w:p w14:paraId="3CC8E0E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4.03</w:t>
            </w:r>
          </w:p>
        </w:tc>
        <w:tc>
          <w:tcPr>
            <w:tcW w:w="692" w:type="dxa"/>
            <w:shd w:val="clear" w:color="auto" w:fill="auto"/>
            <w:vAlign w:val="bottom"/>
          </w:tcPr>
          <w:p w14:paraId="01688F8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0.62</w:t>
            </w:r>
          </w:p>
        </w:tc>
      </w:tr>
      <w:tr w:rsidR="00C715B4" w:rsidRPr="00C715B4" w14:paraId="0850FA5E" w14:textId="77777777" w:rsidTr="00C715B4">
        <w:tc>
          <w:tcPr>
            <w:tcW w:w="904" w:type="dxa"/>
            <w:shd w:val="clear" w:color="auto" w:fill="auto"/>
          </w:tcPr>
          <w:p w14:paraId="5B076F9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A80</w:t>
            </w:r>
          </w:p>
        </w:tc>
        <w:tc>
          <w:tcPr>
            <w:tcW w:w="3008" w:type="dxa"/>
            <w:shd w:val="clear" w:color="auto" w:fill="auto"/>
            <w:vAlign w:val="bottom"/>
          </w:tcPr>
          <w:p w14:paraId="47510A6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Acute poliomyelitis </w:t>
            </w:r>
          </w:p>
        </w:tc>
        <w:tc>
          <w:tcPr>
            <w:tcW w:w="691" w:type="dxa"/>
            <w:shd w:val="clear" w:color="auto" w:fill="auto"/>
            <w:vAlign w:val="bottom"/>
          </w:tcPr>
          <w:p w14:paraId="0B09BE7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FDD481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3723077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5E28F7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FA782C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763AA408" w14:textId="77777777" w:rsidTr="00C715B4">
        <w:tc>
          <w:tcPr>
            <w:tcW w:w="904" w:type="dxa"/>
            <w:shd w:val="clear" w:color="auto" w:fill="auto"/>
          </w:tcPr>
          <w:p w14:paraId="25A1952F"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A60</w:t>
            </w:r>
          </w:p>
        </w:tc>
        <w:tc>
          <w:tcPr>
            <w:tcW w:w="3008" w:type="dxa"/>
            <w:shd w:val="clear" w:color="auto" w:fill="auto"/>
            <w:vAlign w:val="bottom"/>
          </w:tcPr>
          <w:p w14:paraId="42E4E5EB"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Anogenital herpes viral</w:t>
            </w:r>
          </w:p>
        </w:tc>
        <w:tc>
          <w:tcPr>
            <w:tcW w:w="691" w:type="dxa"/>
            <w:shd w:val="clear" w:color="auto" w:fill="auto"/>
            <w:vAlign w:val="bottom"/>
          </w:tcPr>
          <w:p w14:paraId="62554AE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0.91</w:t>
            </w:r>
          </w:p>
        </w:tc>
        <w:tc>
          <w:tcPr>
            <w:tcW w:w="692" w:type="dxa"/>
            <w:shd w:val="clear" w:color="auto" w:fill="auto"/>
            <w:vAlign w:val="bottom"/>
          </w:tcPr>
          <w:p w14:paraId="7D27544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0.88</w:t>
            </w:r>
          </w:p>
        </w:tc>
        <w:tc>
          <w:tcPr>
            <w:tcW w:w="691" w:type="dxa"/>
            <w:shd w:val="clear" w:color="auto" w:fill="auto"/>
            <w:vAlign w:val="bottom"/>
          </w:tcPr>
          <w:p w14:paraId="68D9629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0.62</w:t>
            </w:r>
          </w:p>
        </w:tc>
        <w:tc>
          <w:tcPr>
            <w:tcW w:w="692" w:type="dxa"/>
            <w:shd w:val="clear" w:color="auto" w:fill="auto"/>
            <w:vAlign w:val="bottom"/>
          </w:tcPr>
          <w:p w14:paraId="76A80E3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0.62</w:t>
            </w:r>
          </w:p>
        </w:tc>
        <w:tc>
          <w:tcPr>
            <w:tcW w:w="692" w:type="dxa"/>
            <w:shd w:val="clear" w:color="auto" w:fill="auto"/>
            <w:vAlign w:val="bottom"/>
          </w:tcPr>
          <w:p w14:paraId="28378D7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0.31</w:t>
            </w:r>
          </w:p>
        </w:tc>
      </w:tr>
      <w:tr w:rsidR="00C715B4" w:rsidRPr="00C715B4" w14:paraId="65D257C6" w14:textId="77777777" w:rsidTr="00C715B4">
        <w:tc>
          <w:tcPr>
            <w:tcW w:w="904" w:type="dxa"/>
            <w:shd w:val="clear" w:color="auto" w:fill="auto"/>
          </w:tcPr>
          <w:p w14:paraId="42B3C1A4"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Z21</w:t>
            </w:r>
          </w:p>
        </w:tc>
        <w:tc>
          <w:tcPr>
            <w:tcW w:w="3008" w:type="dxa"/>
            <w:shd w:val="clear" w:color="auto" w:fill="auto"/>
            <w:vAlign w:val="bottom"/>
          </w:tcPr>
          <w:p w14:paraId="0518787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Asymptomatic HIV infection</w:t>
            </w:r>
          </w:p>
        </w:tc>
        <w:tc>
          <w:tcPr>
            <w:tcW w:w="691" w:type="dxa"/>
            <w:shd w:val="clear" w:color="auto" w:fill="auto"/>
            <w:vAlign w:val="bottom"/>
          </w:tcPr>
          <w:p w14:paraId="16D11B9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4.75</w:t>
            </w:r>
          </w:p>
        </w:tc>
        <w:tc>
          <w:tcPr>
            <w:tcW w:w="692" w:type="dxa"/>
            <w:shd w:val="clear" w:color="auto" w:fill="auto"/>
            <w:vAlign w:val="bottom"/>
          </w:tcPr>
          <w:p w14:paraId="6F1BF42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4.39</w:t>
            </w:r>
          </w:p>
        </w:tc>
        <w:tc>
          <w:tcPr>
            <w:tcW w:w="691" w:type="dxa"/>
            <w:shd w:val="clear" w:color="auto" w:fill="auto"/>
            <w:vAlign w:val="bottom"/>
          </w:tcPr>
          <w:p w14:paraId="1E71570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6.08</w:t>
            </w:r>
          </w:p>
        </w:tc>
        <w:tc>
          <w:tcPr>
            <w:tcW w:w="692" w:type="dxa"/>
            <w:shd w:val="clear" w:color="auto" w:fill="auto"/>
            <w:vAlign w:val="bottom"/>
          </w:tcPr>
          <w:p w14:paraId="7D24747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6.97</w:t>
            </w:r>
          </w:p>
        </w:tc>
        <w:tc>
          <w:tcPr>
            <w:tcW w:w="692" w:type="dxa"/>
            <w:shd w:val="clear" w:color="auto" w:fill="auto"/>
            <w:vAlign w:val="bottom"/>
          </w:tcPr>
          <w:p w14:paraId="7A95F48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5.08</w:t>
            </w:r>
          </w:p>
        </w:tc>
      </w:tr>
      <w:tr w:rsidR="00C715B4" w:rsidRPr="00C715B4" w14:paraId="6389C4BB" w14:textId="77777777" w:rsidTr="00C715B4">
        <w:tc>
          <w:tcPr>
            <w:tcW w:w="904" w:type="dxa"/>
            <w:shd w:val="clear" w:color="auto" w:fill="auto"/>
          </w:tcPr>
          <w:p w14:paraId="517E2F74"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A05.0-9</w:t>
            </w:r>
          </w:p>
        </w:tc>
        <w:tc>
          <w:tcPr>
            <w:tcW w:w="3008" w:type="dxa"/>
            <w:shd w:val="clear" w:color="auto" w:fill="auto"/>
            <w:vAlign w:val="bottom"/>
          </w:tcPr>
          <w:p w14:paraId="70EF5DE3"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Bacterial Food-borne intoxication </w:t>
            </w:r>
          </w:p>
        </w:tc>
        <w:tc>
          <w:tcPr>
            <w:tcW w:w="691" w:type="dxa"/>
            <w:shd w:val="clear" w:color="auto" w:fill="auto"/>
            <w:vAlign w:val="bottom"/>
          </w:tcPr>
          <w:p w14:paraId="29F1CB1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16.81</w:t>
            </w:r>
          </w:p>
        </w:tc>
        <w:tc>
          <w:tcPr>
            <w:tcW w:w="692" w:type="dxa"/>
            <w:shd w:val="clear" w:color="auto" w:fill="auto"/>
            <w:vAlign w:val="bottom"/>
          </w:tcPr>
          <w:p w14:paraId="3C0A2F4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23.52</w:t>
            </w:r>
          </w:p>
        </w:tc>
        <w:tc>
          <w:tcPr>
            <w:tcW w:w="691" w:type="dxa"/>
            <w:shd w:val="clear" w:color="auto" w:fill="auto"/>
            <w:vAlign w:val="bottom"/>
          </w:tcPr>
          <w:p w14:paraId="6DC416B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12.47</w:t>
            </w:r>
          </w:p>
        </w:tc>
        <w:tc>
          <w:tcPr>
            <w:tcW w:w="692" w:type="dxa"/>
            <w:shd w:val="clear" w:color="auto" w:fill="auto"/>
            <w:vAlign w:val="bottom"/>
          </w:tcPr>
          <w:p w14:paraId="16A89AF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5.73</w:t>
            </w:r>
          </w:p>
        </w:tc>
        <w:tc>
          <w:tcPr>
            <w:tcW w:w="692" w:type="dxa"/>
            <w:shd w:val="clear" w:color="auto" w:fill="auto"/>
            <w:vAlign w:val="bottom"/>
          </w:tcPr>
          <w:p w14:paraId="5D4CBA0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15.72</w:t>
            </w:r>
          </w:p>
        </w:tc>
      </w:tr>
      <w:tr w:rsidR="00C715B4" w:rsidRPr="00C715B4" w14:paraId="3A5D5658" w14:textId="77777777" w:rsidTr="00C715B4">
        <w:tc>
          <w:tcPr>
            <w:tcW w:w="904" w:type="dxa"/>
            <w:shd w:val="clear" w:color="auto" w:fill="auto"/>
          </w:tcPr>
          <w:p w14:paraId="374D357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A00</w:t>
            </w:r>
          </w:p>
        </w:tc>
        <w:tc>
          <w:tcPr>
            <w:tcW w:w="3008" w:type="dxa"/>
            <w:shd w:val="clear" w:color="auto" w:fill="auto"/>
            <w:vAlign w:val="bottom"/>
          </w:tcPr>
          <w:p w14:paraId="2809EA6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Cholera</w:t>
            </w:r>
          </w:p>
        </w:tc>
        <w:tc>
          <w:tcPr>
            <w:tcW w:w="691" w:type="dxa"/>
            <w:shd w:val="clear" w:color="auto" w:fill="auto"/>
            <w:vAlign w:val="bottom"/>
          </w:tcPr>
          <w:p w14:paraId="1F72642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27849B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5BB0B16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492473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1AC2B31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A8DFA87" w14:textId="77777777" w:rsidTr="00C715B4">
        <w:tc>
          <w:tcPr>
            <w:tcW w:w="904" w:type="dxa"/>
            <w:shd w:val="clear" w:color="auto" w:fill="auto"/>
          </w:tcPr>
          <w:p w14:paraId="29C6316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P35.0</w:t>
            </w:r>
          </w:p>
        </w:tc>
        <w:tc>
          <w:tcPr>
            <w:tcW w:w="3008" w:type="dxa"/>
            <w:shd w:val="clear" w:color="auto" w:fill="auto"/>
            <w:vAlign w:val="bottom"/>
          </w:tcPr>
          <w:p w14:paraId="3362288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Congenital rubella syndrome </w:t>
            </w:r>
          </w:p>
        </w:tc>
        <w:tc>
          <w:tcPr>
            <w:tcW w:w="691" w:type="dxa"/>
            <w:shd w:val="clear" w:color="auto" w:fill="auto"/>
            <w:vAlign w:val="bottom"/>
          </w:tcPr>
          <w:p w14:paraId="57BA141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18A1AE0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0D9DAC5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4EA4E9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BD6CD4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789F1DA9" w14:textId="77777777" w:rsidTr="00C715B4">
        <w:tc>
          <w:tcPr>
            <w:tcW w:w="904" w:type="dxa"/>
            <w:shd w:val="clear" w:color="auto" w:fill="auto"/>
          </w:tcPr>
          <w:p w14:paraId="13D0EFC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A90</w:t>
            </w:r>
          </w:p>
        </w:tc>
        <w:tc>
          <w:tcPr>
            <w:tcW w:w="3008" w:type="dxa"/>
            <w:shd w:val="clear" w:color="auto" w:fill="auto"/>
            <w:vAlign w:val="bottom"/>
          </w:tcPr>
          <w:p w14:paraId="518C4E62"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Dengue fever</w:t>
            </w:r>
          </w:p>
        </w:tc>
        <w:tc>
          <w:tcPr>
            <w:tcW w:w="691" w:type="dxa"/>
            <w:shd w:val="clear" w:color="auto" w:fill="auto"/>
            <w:vAlign w:val="bottom"/>
          </w:tcPr>
          <w:p w14:paraId="0EA7E75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1.10</w:t>
            </w:r>
          </w:p>
        </w:tc>
        <w:tc>
          <w:tcPr>
            <w:tcW w:w="692" w:type="dxa"/>
            <w:shd w:val="clear" w:color="auto" w:fill="auto"/>
            <w:vAlign w:val="bottom"/>
          </w:tcPr>
          <w:p w14:paraId="5A61962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4.21</w:t>
            </w:r>
          </w:p>
        </w:tc>
        <w:tc>
          <w:tcPr>
            <w:tcW w:w="691" w:type="dxa"/>
            <w:shd w:val="clear" w:color="auto" w:fill="auto"/>
            <w:vAlign w:val="bottom"/>
          </w:tcPr>
          <w:p w14:paraId="6CC9D81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0.47</w:t>
            </w:r>
          </w:p>
        </w:tc>
        <w:tc>
          <w:tcPr>
            <w:tcW w:w="692" w:type="dxa"/>
            <w:shd w:val="clear" w:color="auto" w:fill="auto"/>
            <w:vAlign w:val="bottom"/>
          </w:tcPr>
          <w:p w14:paraId="1674C61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1.70</w:t>
            </w:r>
          </w:p>
        </w:tc>
        <w:tc>
          <w:tcPr>
            <w:tcW w:w="692" w:type="dxa"/>
            <w:shd w:val="clear" w:color="auto" w:fill="auto"/>
            <w:vAlign w:val="bottom"/>
          </w:tcPr>
          <w:p w14:paraId="18E086C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2.62</w:t>
            </w:r>
          </w:p>
        </w:tc>
      </w:tr>
      <w:tr w:rsidR="00C715B4" w:rsidRPr="00C715B4" w14:paraId="6D9F2BD9" w14:textId="77777777" w:rsidTr="00C715B4">
        <w:tc>
          <w:tcPr>
            <w:tcW w:w="904" w:type="dxa"/>
            <w:shd w:val="clear" w:color="auto" w:fill="auto"/>
          </w:tcPr>
          <w:p w14:paraId="0B41E465"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A91</w:t>
            </w:r>
          </w:p>
        </w:tc>
        <w:tc>
          <w:tcPr>
            <w:tcW w:w="3008" w:type="dxa"/>
            <w:shd w:val="clear" w:color="auto" w:fill="auto"/>
            <w:vAlign w:val="bottom"/>
          </w:tcPr>
          <w:p w14:paraId="79E39DE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Dengue haemorrhagic fever</w:t>
            </w:r>
          </w:p>
        </w:tc>
        <w:tc>
          <w:tcPr>
            <w:tcW w:w="691" w:type="dxa"/>
            <w:shd w:val="clear" w:color="auto" w:fill="auto"/>
            <w:vAlign w:val="bottom"/>
          </w:tcPr>
          <w:p w14:paraId="2C2C9A8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63011B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3D2484E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D0C641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1F67D69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6F7AA45" w14:textId="77777777" w:rsidTr="0098533F">
        <w:tc>
          <w:tcPr>
            <w:tcW w:w="904" w:type="dxa"/>
            <w:tcBorders>
              <w:bottom w:val="nil"/>
            </w:tcBorders>
            <w:shd w:val="clear" w:color="auto" w:fill="auto"/>
          </w:tcPr>
          <w:p w14:paraId="0E62265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A36</w:t>
            </w:r>
          </w:p>
        </w:tc>
        <w:tc>
          <w:tcPr>
            <w:tcW w:w="3008" w:type="dxa"/>
            <w:tcBorders>
              <w:bottom w:val="nil"/>
            </w:tcBorders>
            <w:shd w:val="clear" w:color="auto" w:fill="auto"/>
            <w:vAlign w:val="bottom"/>
          </w:tcPr>
          <w:p w14:paraId="66665B15"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Diphtheria </w:t>
            </w:r>
          </w:p>
        </w:tc>
        <w:tc>
          <w:tcPr>
            <w:tcW w:w="691" w:type="dxa"/>
            <w:tcBorders>
              <w:bottom w:val="nil"/>
            </w:tcBorders>
            <w:shd w:val="clear" w:color="auto" w:fill="auto"/>
            <w:vAlign w:val="bottom"/>
          </w:tcPr>
          <w:p w14:paraId="7FC10F4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tcBorders>
              <w:bottom w:val="nil"/>
            </w:tcBorders>
            <w:shd w:val="clear" w:color="auto" w:fill="auto"/>
            <w:vAlign w:val="bottom"/>
          </w:tcPr>
          <w:p w14:paraId="2C7481D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tcBorders>
              <w:bottom w:val="nil"/>
            </w:tcBorders>
            <w:shd w:val="clear" w:color="auto" w:fill="auto"/>
            <w:vAlign w:val="bottom"/>
          </w:tcPr>
          <w:p w14:paraId="0CA60DF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tcBorders>
              <w:bottom w:val="nil"/>
            </w:tcBorders>
            <w:shd w:val="clear" w:color="auto" w:fill="auto"/>
            <w:vAlign w:val="bottom"/>
          </w:tcPr>
          <w:p w14:paraId="5972960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tcBorders>
              <w:bottom w:val="nil"/>
            </w:tcBorders>
            <w:shd w:val="clear" w:color="auto" w:fill="auto"/>
            <w:vAlign w:val="bottom"/>
          </w:tcPr>
          <w:p w14:paraId="1BF3119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03D833AE" w14:textId="77777777" w:rsidTr="0098533F">
        <w:tc>
          <w:tcPr>
            <w:tcW w:w="904" w:type="dxa"/>
            <w:tcBorders>
              <w:top w:val="nil"/>
              <w:bottom w:val="nil"/>
            </w:tcBorders>
            <w:shd w:val="clear" w:color="auto" w:fill="auto"/>
          </w:tcPr>
          <w:p w14:paraId="764C0B0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B08.4-5</w:t>
            </w:r>
          </w:p>
        </w:tc>
        <w:tc>
          <w:tcPr>
            <w:tcW w:w="3008" w:type="dxa"/>
            <w:tcBorders>
              <w:top w:val="nil"/>
              <w:bottom w:val="nil"/>
            </w:tcBorders>
            <w:shd w:val="clear" w:color="auto" w:fill="auto"/>
            <w:vAlign w:val="bottom"/>
          </w:tcPr>
          <w:p w14:paraId="5E50164F"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Enteroviral infections</w:t>
            </w:r>
          </w:p>
        </w:tc>
        <w:tc>
          <w:tcPr>
            <w:tcW w:w="691" w:type="dxa"/>
            <w:tcBorders>
              <w:top w:val="nil"/>
              <w:bottom w:val="nil"/>
            </w:tcBorders>
            <w:shd w:val="clear" w:color="auto" w:fill="auto"/>
            <w:vAlign w:val="bottom"/>
          </w:tcPr>
          <w:p w14:paraId="4174BDD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186.93</w:t>
            </w:r>
          </w:p>
        </w:tc>
        <w:tc>
          <w:tcPr>
            <w:tcW w:w="692" w:type="dxa"/>
            <w:tcBorders>
              <w:top w:val="nil"/>
              <w:bottom w:val="nil"/>
            </w:tcBorders>
            <w:shd w:val="clear" w:color="auto" w:fill="auto"/>
            <w:vAlign w:val="bottom"/>
          </w:tcPr>
          <w:p w14:paraId="36A31B6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357.91</w:t>
            </w:r>
          </w:p>
        </w:tc>
        <w:tc>
          <w:tcPr>
            <w:tcW w:w="691" w:type="dxa"/>
            <w:tcBorders>
              <w:top w:val="nil"/>
              <w:bottom w:val="nil"/>
            </w:tcBorders>
            <w:shd w:val="clear" w:color="auto" w:fill="auto"/>
            <w:vAlign w:val="bottom"/>
          </w:tcPr>
          <w:p w14:paraId="2A5FDAE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510.99</w:t>
            </w:r>
          </w:p>
        </w:tc>
        <w:tc>
          <w:tcPr>
            <w:tcW w:w="692" w:type="dxa"/>
            <w:tcBorders>
              <w:top w:val="nil"/>
              <w:bottom w:val="nil"/>
            </w:tcBorders>
            <w:shd w:val="clear" w:color="auto" w:fill="auto"/>
            <w:vAlign w:val="bottom"/>
          </w:tcPr>
          <w:p w14:paraId="3A5E5DA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584.81</w:t>
            </w:r>
          </w:p>
        </w:tc>
        <w:tc>
          <w:tcPr>
            <w:tcW w:w="692" w:type="dxa"/>
            <w:tcBorders>
              <w:top w:val="nil"/>
              <w:bottom w:val="nil"/>
            </w:tcBorders>
            <w:shd w:val="clear" w:color="auto" w:fill="auto"/>
            <w:vAlign w:val="bottom"/>
          </w:tcPr>
          <w:p w14:paraId="513BF2A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523.57</w:t>
            </w:r>
          </w:p>
        </w:tc>
      </w:tr>
      <w:tr w:rsidR="00C715B4" w:rsidRPr="00C715B4" w14:paraId="56F6D927" w14:textId="77777777" w:rsidTr="0098533F">
        <w:tc>
          <w:tcPr>
            <w:tcW w:w="904" w:type="dxa"/>
            <w:tcBorders>
              <w:top w:val="nil"/>
            </w:tcBorders>
            <w:shd w:val="clear" w:color="auto" w:fill="auto"/>
          </w:tcPr>
          <w:p w14:paraId="1843533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lastRenderedPageBreak/>
              <w:t>A54</w:t>
            </w:r>
          </w:p>
        </w:tc>
        <w:tc>
          <w:tcPr>
            <w:tcW w:w="3008" w:type="dxa"/>
            <w:tcBorders>
              <w:top w:val="nil"/>
            </w:tcBorders>
            <w:shd w:val="clear" w:color="auto" w:fill="auto"/>
            <w:vAlign w:val="bottom"/>
          </w:tcPr>
          <w:p w14:paraId="69DCE109"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Gonococcal infections </w:t>
            </w:r>
          </w:p>
        </w:tc>
        <w:tc>
          <w:tcPr>
            <w:tcW w:w="691" w:type="dxa"/>
            <w:tcBorders>
              <w:top w:val="nil"/>
            </w:tcBorders>
            <w:shd w:val="clear" w:color="auto" w:fill="auto"/>
            <w:vAlign w:val="bottom"/>
          </w:tcPr>
          <w:p w14:paraId="59B217F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2.38</w:t>
            </w:r>
          </w:p>
        </w:tc>
        <w:tc>
          <w:tcPr>
            <w:tcW w:w="692" w:type="dxa"/>
            <w:tcBorders>
              <w:top w:val="nil"/>
            </w:tcBorders>
            <w:shd w:val="clear" w:color="auto" w:fill="auto"/>
            <w:vAlign w:val="bottom"/>
          </w:tcPr>
          <w:p w14:paraId="204E6F0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1.23</w:t>
            </w:r>
          </w:p>
        </w:tc>
        <w:tc>
          <w:tcPr>
            <w:tcW w:w="691" w:type="dxa"/>
            <w:tcBorders>
              <w:top w:val="nil"/>
            </w:tcBorders>
            <w:shd w:val="clear" w:color="auto" w:fill="auto"/>
            <w:vAlign w:val="bottom"/>
          </w:tcPr>
          <w:p w14:paraId="7C06CCB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0.62</w:t>
            </w:r>
          </w:p>
        </w:tc>
        <w:tc>
          <w:tcPr>
            <w:tcW w:w="692" w:type="dxa"/>
            <w:tcBorders>
              <w:top w:val="nil"/>
            </w:tcBorders>
            <w:shd w:val="clear" w:color="auto" w:fill="auto"/>
            <w:vAlign w:val="bottom"/>
          </w:tcPr>
          <w:p w14:paraId="2BE7780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1.39</w:t>
            </w:r>
          </w:p>
        </w:tc>
        <w:tc>
          <w:tcPr>
            <w:tcW w:w="692" w:type="dxa"/>
            <w:tcBorders>
              <w:top w:val="nil"/>
            </w:tcBorders>
            <w:shd w:val="clear" w:color="auto" w:fill="auto"/>
            <w:vAlign w:val="bottom"/>
          </w:tcPr>
          <w:p w14:paraId="69F429D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1.39</w:t>
            </w:r>
          </w:p>
        </w:tc>
      </w:tr>
      <w:tr w:rsidR="00C715B4" w:rsidRPr="00C715B4" w14:paraId="255BE2AC" w14:textId="77777777" w:rsidTr="00C715B4">
        <w:tc>
          <w:tcPr>
            <w:tcW w:w="904" w:type="dxa"/>
            <w:shd w:val="clear" w:color="auto" w:fill="auto"/>
          </w:tcPr>
          <w:p w14:paraId="56F58D26"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G00.0</w:t>
            </w:r>
          </w:p>
        </w:tc>
        <w:tc>
          <w:tcPr>
            <w:tcW w:w="3008" w:type="dxa"/>
            <w:shd w:val="clear" w:color="auto" w:fill="auto"/>
            <w:vAlign w:val="bottom"/>
          </w:tcPr>
          <w:p w14:paraId="2534DEC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Haemophilus meningitis </w:t>
            </w:r>
          </w:p>
        </w:tc>
        <w:tc>
          <w:tcPr>
            <w:tcW w:w="691" w:type="dxa"/>
            <w:shd w:val="clear" w:color="auto" w:fill="auto"/>
            <w:vAlign w:val="bottom"/>
          </w:tcPr>
          <w:p w14:paraId="7853F27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78A1F4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18DE51B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0.16</w:t>
            </w:r>
          </w:p>
        </w:tc>
        <w:tc>
          <w:tcPr>
            <w:tcW w:w="692" w:type="dxa"/>
            <w:shd w:val="clear" w:color="auto" w:fill="auto"/>
            <w:vAlign w:val="bottom"/>
          </w:tcPr>
          <w:p w14:paraId="23F297E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CBB37E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6434A93" w14:textId="77777777" w:rsidTr="00C715B4">
        <w:tc>
          <w:tcPr>
            <w:tcW w:w="904" w:type="dxa"/>
            <w:shd w:val="clear" w:color="auto" w:fill="auto"/>
          </w:tcPr>
          <w:p w14:paraId="5113A6D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B20-B24</w:t>
            </w:r>
          </w:p>
        </w:tc>
        <w:tc>
          <w:tcPr>
            <w:tcW w:w="3008" w:type="dxa"/>
            <w:shd w:val="clear" w:color="auto" w:fill="auto"/>
            <w:vAlign w:val="bottom"/>
          </w:tcPr>
          <w:p w14:paraId="79F47572"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HIV </w:t>
            </w:r>
          </w:p>
        </w:tc>
        <w:tc>
          <w:tcPr>
            <w:tcW w:w="691" w:type="dxa"/>
            <w:shd w:val="clear" w:color="auto" w:fill="auto"/>
            <w:vAlign w:val="bottom"/>
          </w:tcPr>
          <w:p w14:paraId="324A937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0.73</w:t>
            </w:r>
          </w:p>
        </w:tc>
        <w:tc>
          <w:tcPr>
            <w:tcW w:w="692" w:type="dxa"/>
            <w:shd w:val="clear" w:color="auto" w:fill="auto"/>
            <w:vAlign w:val="bottom"/>
          </w:tcPr>
          <w:p w14:paraId="7208429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2.46</w:t>
            </w:r>
          </w:p>
        </w:tc>
        <w:tc>
          <w:tcPr>
            <w:tcW w:w="691" w:type="dxa"/>
            <w:shd w:val="clear" w:color="auto" w:fill="auto"/>
            <w:vAlign w:val="bottom"/>
          </w:tcPr>
          <w:p w14:paraId="41EEF56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2.34</w:t>
            </w:r>
          </w:p>
        </w:tc>
        <w:tc>
          <w:tcPr>
            <w:tcW w:w="692" w:type="dxa"/>
            <w:shd w:val="clear" w:color="auto" w:fill="auto"/>
            <w:vAlign w:val="bottom"/>
          </w:tcPr>
          <w:p w14:paraId="0748DE1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2.17</w:t>
            </w:r>
          </w:p>
        </w:tc>
        <w:tc>
          <w:tcPr>
            <w:tcW w:w="692" w:type="dxa"/>
            <w:shd w:val="clear" w:color="auto" w:fill="auto"/>
            <w:vAlign w:val="bottom"/>
          </w:tcPr>
          <w:p w14:paraId="117BD26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1.39</w:t>
            </w:r>
          </w:p>
        </w:tc>
      </w:tr>
      <w:tr w:rsidR="00C715B4" w:rsidRPr="00C715B4" w14:paraId="5B239BF2" w14:textId="77777777" w:rsidTr="00C715B4">
        <w:tc>
          <w:tcPr>
            <w:tcW w:w="904" w:type="dxa"/>
            <w:shd w:val="clear" w:color="auto" w:fill="auto"/>
          </w:tcPr>
          <w:p w14:paraId="6E90DA1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A83.0</w:t>
            </w:r>
          </w:p>
        </w:tc>
        <w:tc>
          <w:tcPr>
            <w:tcW w:w="3008" w:type="dxa"/>
            <w:shd w:val="clear" w:color="auto" w:fill="auto"/>
            <w:vAlign w:val="bottom"/>
          </w:tcPr>
          <w:p w14:paraId="460BABC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Japanese encephalitis </w:t>
            </w:r>
          </w:p>
        </w:tc>
        <w:tc>
          <w:tcPr>
            <w:tcW w:w="691" w:type="dxa"/>
            <w:shd w:val="clear" w:color="auto" w:fill="auto"/>
            <w:vAlign w:val="bottom"/>
          </w:tcPr>
          <w:p w14:paraId="48C8C74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991E98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4DB8A7C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008441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18283FC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FAD7F15" w14:textId="77777777" w:rsidTr="00C715B4">
        <w:tc>
          <w:tcPr>
            <w:tcW w:w="904" w:type="dxa"/>
            <w:shd w:val="clear" w:color="auto" w:fill="auto"/>
          </w:tcPr>
          <w:p w14:paraId="002266E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A48.1</w:t>
            </w:r>
          </w:p>
        </w:tc>
        <w:tc>
          <w:tcPr>
            <w:tcW w:w="3008" w:type="dxa"/>
            <w:shd w:val="clear" w:color="auto" w:fill="auto"/>
            <w:vAlign w:val="bottom"/>
          </w:tcPr>
          <w:p w14:paraId="42D2C3DF"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Legionnaires disease</w:t>
            </w:r>
          </w:p>
        </w:tc>
        <w:tc>
          <w:tcPr>
            <w:tcW w:w="691" w:type="dxa"/>
            <w:shd w:val="clear" w:color="auto" w:fill="auto"/>
            <w:vAlign w:val="bottom"/>
          </w:tcPr>
          <w:p w14:paraId="2AB129F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2" w:type="dxa"/>
            <w:shd w:val="clear" w:color="auto" w:fill="auto"/>
            <w:vAlign w:val="bottom"/>
          </w:tcPr>
          <w:p w14:paraId="69A2C1F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23F707A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6ED67F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CBB11F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0.46</w:t>
            </w:r>
          </w:p>
        </w:tc>
      </w:tr>
      <w:tr w:rsidR="00C715B4" w:rsidRPr="00C715B4" w14:paraId="7639359A" w14:textId="77777777" w:rsidTr="00C715B4">
        <w:tc>
          <w:tcPr>
            <w:tcW w:w="904" w:type="dxa"/>
            <w:shd w:val="clear" w:color="auto" w:fill="auto"/>
          </w:tcPr>
          <w:p w14:paraId="1DF12BC3"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A30</w:t>
            </w:r>
          </w:p>
        </w:tc>
        <w:tc>
          <w:tcPr>
            <w:tcW w:w="3008" w:type="dxa"/>
            <w:shd w:val="clear" w:color="auto" w:fill="auto"/>
            <w:vAlign w:val="bottom"/>
          </w:tcPr>
          <w:p w14:paraId="4828973B"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Leprosy</w:t>
            </w:r>
          </w:p>
        </w:tc>
        <w:tc>
          <w:tcPr>
            <w:tcW w:w="691" w:type="dxa"/>
            <w:shd w:val="clear" w:color="auto" w:fill="auto"/>
            <w:vAlign w:val="bottom"/>
          </w:tcPr>
          <w:p w14:paraId="583E7F8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0AF811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17F80C6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0.16</w:t>
            </w:r>
          </w:p>
        </w:tc>
        <w:tc>
          <w:tcPr>
            <w:tcW w:w="692" w:type="dxa"/>
            <w:shd w:val="clear" w:color="auto" w:fill="auto"/>
            <w:vAlign w:val="bottom"/>
          </w:tcPr>
          <w:p w14:paraId="2201669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0.31</w:t>
            </w:r>
          </w:p>
        </w:tc>
        <w:tc>
          <w:tcPr>
            <w:tcW w:w="692" w:type="dxa"/>
            <w:shd w:val="clear" w:color="auto" w:fill="auto"/>
            <w:vAlign w:val="bottom"/>
          </w:tcPr>
          <w:p w14:paraId="2AC8D8F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7B36B7D" w14:textId="77777777" w:rsidTr="00C715B4">
        <w:tc>
          <w:tcPr>
            <w:tcW w:w="904" w:type="dxa"/>
            <w:shd w:val="clear" w:color="auto" w:fill="auto"/>
          </w:tcPr>
          <w:p w14:paraId="0BCA510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B50-B54</w:t>
            </w:r>
          </w:p>
        </w:tc>
        <w:tc>
          <w:tcPr>
            <w:tcW w:w="3008" w:type="dxa"/>
            <w:shd w:val="clear" w:color="auto" w:fill="auto"/>
            <w:vAlign w:val="bottom"/>
          </w:tcPr>
          <w:p w14:paraId="6B934B96"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Malaria </w:t>
            </w:r>
          </w:p>
        </w:tc>
        <w:tc>
          <w:tcPr>
            <w:tcW w:w="691" w:type="dxa"/>
            <w:shd w:val="clear" w:color="auto" w:fill="auto"/>
            <w:vAlign w:val="bottom"/>
          </w:tcPr>
          <w:p w14:paraId="0CC7B5B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2" w:type="dxa"/>
            <w:shd w:val="clear" w:color="auto" w:fill="auto"/>
            <w:vAlign w:val="bottom"/>
          </w:tcPr>
          <w:p w14:paraId="64935A5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1" w:type="dxa"/>
            <w:shd w:val="clear" w:color="auto" w:fill="auto"/>
            <w:vAlign w:val="bottom"/>
          </w:tcPr>
          <w:p w14:paraId="03FD972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29D251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0.31</w:t>
            </w:r>
          </w:p>
        </w:tc>
        <w:tc>
          <w:tcPr>
            <w:tcW w:w="692" w:type="dxa"/>
            <w:shd w:val="clear" w:color="auto" w:fill="auto"/>
            <w:vAlign w:val="bottom"/>
          </w:tcPr>
          <w:p w14:paraId="51A590D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r>
      <w:tr w:rsidR="00C715B4" w:rsidRPr="00C715B4" w14:paraId="390DD120" w14:textId="77777777" w:rsidTr="00C715B4">
        <w:tc>
          <w:tcPr>
            <w:tcW w:w="904" w:type="dxa"/>
            <w:shd w:val="clear" w:color="auto" w:fill="auto"/>
          </w:tcPr>
          <w:p w14:paraId="192F8842"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B05</w:t>
            </w:r>
          </w:p>
        </w:tc>
        <w:tc>
          <w:tcPr>
            <w:tcW w:w="3008" w:type="dxa"/>
            <w:shd w:val="clear" w:color="auto" w:fill="auto"/>
            <w:vAlign w:val="bottom"/>
          </w:tcPr>
          <w:p w14:paraId="4F8B0A64"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Measles</w:t>
            </w:r>
          </w:p>
        </w:tc>
        <w:tc>
          <w:tcPr>
            <w:tcW w:w="691" w:type="dxa"/>
            <w:shd w:val="clear" w:color="auto" w:fill="auto"/>
            <w:vAlign w:val="bottom"/>
          </w:tcPr>
          <w:p w14:paraId="241A83E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84426F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1" w:type="dxa"/>
            <w:shd w:val="clear" w:color="auto" w:fill="auto"/>
            <w:vAlign w:val="bottom"/>
          </w:tcPr>
          <w:p w14:paraId="5998967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DD15C4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3CDCBB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0.31</w:t>
            </w:r>
          </w:p>
        </w:tc>
      </w:tr>
      <w:tr w:rsidR="00C715B4" w:rsidRPr="00C715B4" w14:paraId="3FF74B40" w14:textId="77777777" w:rsidTr="00C715B4">
        <w:tc>
          <w:tcPr>
            <w:tcW w:w="904" w:type="dxa"/>
            <w:shd w:val="clear" w:color="auto" w:fill="auto"/>
          </w:tcPr>
          <w:p w14:paraId="621C8CC5"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A39.0</w:t>
            </w:r>
          </w:p>
        </w:tc>
        <w:tc>
          <w:tcPr>
            <w:tcW w:w="3008" w:type="dxa"/>
            <w:shd w:val="clear" w:color="auto" w:fill="auto"/>
            <w:vAlign w:val="bottom"/>
          </w:tcPr>
          <w:p w14:paraId="7C513AB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Meningococcal meningitis </w:t>
            </w:r>
          </w:p>
        </w:tc>
        <w:tc>
          <w:tcPr>
            <w:tcW w:w="691" w:type="dxa"/>
            <w:shd w:val="clear" w:color="auto" w:fill="auto"/>
            <w:vAlign w:val="bottom"/>
          </w:tcPr>
          <w:p w14:paraId="5346F79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496409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7338B2A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12B7E2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C944A6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667A9502" w14:textId="77777777" w:rsidTr="00C715B4">
        <w:tc>
          <w:tcPr>
            <w:tcW w:w="904" w:type="dxa"/>
            <w:shd w:val="clear" w:color="auto" w:fill="auto"/>
          </w:tcPr>
          <w:p w14:paraId="0D0EBD6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B26</w:t>
            </w:r>
          </w:p>
        </w:tc>
        <w:tc>
          <w:tcPr>
            <w:tcW w:w="3008" w:type="dxa"/>
            <w:shd w:val="clear" w:color="auto" w:fill="auto"/>
            <w:vAlign w:val="bottom"/>
          </w:tcPr>
          <w:p w14:paraId="0985DD03"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Mumps</w:t>
            </w:r>
          </w:p>
        </w:tc>
        <w:tc>
          <w:tcPr>
            <w:tcW w:w="691" w:type="dxa"/>
            <w:shd w:val="clear" w:color="auto" w:fill="auto"/>
            <w:vAlign w:val="bottom"/>
          </w:tcPr>
          <w:p w14:paraId="6F7C6A7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14.80</w:t>
            </w:r>
          </w:p>
        </w:tc>
        <w:tc>
          <w:tcPr>
            <w:tcW w:w="692" w:type="dxa"/>
            <w:shd w:val="clear" w:color="auto" w:fill="auto"/>
            <w:vAlign w:val="bottom"/>
          </w:tcPr>
          <w:p w14:paraId="130D682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14.92</w:t>
            </w:r>
          </w:p>
        </w:tc>
        <w:tc>
          <w:tcPr>
            <w:tcW w:w="691" w:type="dxa"/>
            <w:shd w:val="clear" w:color="auto" w:fill="auto"/>
            <w:vAlign w:val="bottom"/>
          </w:tcPr>
          <w:p w14:paraId="0461124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16.99</w:t>
            </w:r>
          </w:p>
        </w:tc>
        <w:tc>
          <w:tcPr>
            <w:tcW w:w="692" w:type="dxa"/>
            <w:shd w:val="clear" w:color="auto" w:fill="auto"/>
            <w:vAlign w:val="bottom"/>
          </w:tcPr>
          <w:p w14:paraId="1B08236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10.99</w:t>
            </w:r>
          </w:p>
        </w:tc>
        <w:tc>
          <w:tcPr>
            <w:tcW w:w="692" w:type="dxa"/>
            <w:shd w:val="clear" w:color="auto" w:fill="auto"/>
            <w:vAlign w:val="bottom"/>
          </w:tcPr>
          <w:p w14:paraId="224259C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12.17</w:t>
            </w:r>
          </w:p>
        </w:tc>
      </w:tr>
      <w:tr w:rsidR="00C715B4" w:rsidRPr="00C715B4" w14:paraId="5989DC8A" w14:textId="77777777" w:rsidTr="00C715B4">
        <w:tc>
          <w:tcPr>
            <w:tcW w:w="904" w:type="dxa"/>
            <w:shd w:val="clear" w:color="auto" w:fill="auto"/>
          </w:tcPr>
          <w:p w14:paraId="07B361A5"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A34</w:t>
            </w:r>
          </w:p>
        </w:tc>
        <w:tc>
          <w:tcPr>
            <w:tcW w:w="3008" w:type="dxa"/>
            <w:shd w:val="clear" w:color="auto" w:fill="auto"/>
            <w:vAlign w:val="bottom"/>
          </w:tcPr>
          <w:p w14:paraId="07B5AA59"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Obstetrical tetanus</w:t>
            </w:r>
          </w:p>
        </w:tc>
        <w:tc>
          <w:tcPr>
            <w:tcW w:w="691" w:type="dxa"/>
            <w:shd w:val="clear" w:color="auto" w:fill="auto"/>
            <w:vAlign w:val="bottom"/>
          </w:tcPr>
          <w:p w14:paraId="5F54BCA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0D6EFF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60C1D77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774A5B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1050B2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6BCAC49C" w14:textId="77777777" w:rsidTr="00C715B4">
        <w:tc>
          <w:tcPr>
            <w:tcW w:w="904" w:type="dxa"/>
            <w:shd w:val="clear" w:color="auto" w:fill="auto"/>
          </w:tcPr>
          <w:p w14:paraId="18DE8043"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A06.1-9</w:t>
            </w:r>
          </w:p>
        </w:tc>
        <w:tc>
          <w:tcPr>
            <w:tcW w:w="3008" w:type="dxa"/>
            <w:shd w:val="clear" w:color="auto" w:fill="auto"/>
            <w:vAlign w:val="bottom"/>
          </w:tcPr>
          <w:p w14:paraId="2AEB53E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Other Amoebiasis </w:t>
            </w:r>
          </w:p>
        </w:tc>
        <w:tc>
          <w:tcPr>
            <w:tcW w:w="691" w:type="dxa"/>
            <w:shd w:val="clear" w:color="auto" w:fill="auto"/>
            <w:vAlign w:val="bottom"/>
          </w:tcPr>
          <w:p w14:paraId="20FF467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C3E68B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1" w:type="dxa"/>
            <w:shd w:val="clear" w:color="auto" w:fill="auto"/>
            <w:vAlign w:val="bottom"/>
          </w:tcPr>
          <w:p w14:paraId="0144248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E390B4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D71A4C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31636928" w14:textId="77777777" w:rsidTr="00C715B4">
        <w:tc>
          <w:tcPr>
            <w:tcW w:w="904" w:type="dxa"/>
            <w:shd w:val="clear" w:color="auto" w:fill="auto"/>
          </w:tcPr>
          <w:p w14:paraId="5CE58F41"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A55-A64</w:t>
            </w:r>
          </w:p>
        </w:tc>
        <w:tc>
          <w:tcPr>
            <w:tcW w:w="3008" w:type="dxa"/>
            <w:shd w:val="clear" w:color="auto" w:fill="auto"/>
            <w:vAlign w:val="bottom"/>
          </w:tcPr>
          <w:p w14:paraId="6DB590B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Other sexually transmitted diseases (not including A59, A60)</w:t>
            </w:r>
          </w:p>
        </w:tc>
        <w:tc>
          <w:tcPr>
            <w:tcW w:w="691" w:type="dxa"/>
            <w:shd w:val="clear" w:color="auto" w:fill="auto"/>
            <w:vAlign w:val="bottom"/>
          </w:tcPr>
          <w:p w14:paraId="697ECAF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2" w:type="dxa"/>
            <w:shd w:val="clear" w:color="auto" w:fill="auto"/>
            <w:vAlign w:val="bottom"/>
          </w:tcPr>
          <w:p w14:paraId="403CA4E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718FA0A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0.16</w:t>
            </w:r>
          </w:p>
        </w:tc>
        <w:tc>
          <w:tcPr>
            <w:tcW w:w="692" w:type="dxa"/>
            <w:shd w:val="clear" w:color="auto" w:fill="auto"/>
            <w:vAlign w:val="bottom"/>
          </w:tcPr>
          <w:p w14:paraId="2E12822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0.46</w:t>
            </w:r>
          </w:p>
        </w:tc>
        <w:tc>
          <w:tcPr>
            <w:tcW w:w="692" w:type="dxa"/>
            <w:shd w:val="clear" w:color="auto" w:fill="auto"/>
            <w:vAlign w:val="bottom"/>
          </w:tcPr>
          <w:p w14:paraId="1718E70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0.46</w:t>
            </w:r>
          </w:p>
        </w:tc>
      </w:tr>
      <w:tr w:rsidR="00C715B4" w:rsidRPr="00C715B4" w14:paraId="7EC98246" w14:textId="77777777" w:rsidTr="00C715B4">
        <w:tc>
          <w:tcPr>
            <w:tcW w:w="904" w:type="dxa"/>
            <w:shd w:val="clear" w:color="auto" w:fill="auto"/>
          </w:tcPr>
          <w:p w14:paraId="4DC6022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A35</w:t>
            </w:r>
          </w:p>
        </w:tc>
        <w:tc>
          <w:tcPr>
            <w:tcW w:w="3008" w:type="dxa"/>
            <w:shd w:val="clear" w:color="auto" w:fill="auto"/>
            <w:vAlign w:val="bottom"/>
          </w:tcPr>
          <w:p w14:paraId="404DEEE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Other tetanus</w:t>
            </w:r>
          </w:p>
        </w:tc>
        <w:tc>
          <w:tcPr>
            <w:tcW w:w="691" w:type="dxa"/>
            <w:shd w:val="clear" w:color="auto" w:fill="auto"/>
            <w:vAlign w:val="bottom"/>
          </w:tcPr>
          <w:p w14:paraId="08D3187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55E736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337F39E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0.16</w:t>
            </w:r>
          </w:p>
        </w:tc>
        <w:tc>
          <w:tcPr>
            <w:tcW w:w="692" w:type="dxa"/>
            <w:shd w:val="clear" w:color="auto" w:fill="auto"/>
            <w:vAlign w:val="bottom"/>
          </w:tcPr>
          <w:p w14:paraId="32DC03F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D91006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D9F633C" w14:textId="77777777" w:rsidTr="00C715B4">
        <w:tc>
          <w:tcPr>
            <w:tcW w:w="904" w:type="dxa"/>
            <w:shd w:val="clear" w:color="auto" w:fill="auto"/>
          </w:tcPr>
          <w:p w14:paraId="1397B83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A17-19</w:t>
            </w:r>
          </w:p>
        </w:tc>
        <w:tc>
          <w:tcPr>
            <w:tcW w:w="3008" w:type="dxa"/>
            <w:shd w:val="clear" w:color="auto" w:fill="auto"/>
            <w:vAlign w:val="bottom"/>
          </w:tcPr>
          <w:p w14:paraId="3E83929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Other tuberculosis</w:t>
            </w:r>
          </w:p>
        </w:tc>
        <w:tc>
          <w:tcPr>
            <w:tcW w:w="691" w:type="dxa"/>
            <w:shd w:val="clear" w:color="auto" w:fill="auto"/>
            <w:vAlign w:val="bottom"/>
          </w:tcPr>
          <w:p w14:paraId="589A841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6.40</w:t>
            </w:r>
          </w:p>
        </w:tc>
        <w:tc>
          <w:tcPr>
            <w:tcW w:w="692" w:type="dxa"/>
            <w:shd w:val="clear" w:color="auto" w:fill="auto"/>
            <w:vAlign w:val="bottom"/>
          </w:tcPr>
          <w:p w14:paraId="3AC94D4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2.98</w:t>
            </w:r>
          </w:p>
        </w:tc>
        <w:tc>
          <w:tcPr>
            <w:tcW w:w="691" w:type="dxa"/>
            <w:shd w:val="clear" w:color="auto" w:fill="auto"/>
            <w:vAlign w:val="bottom"/>
          </w:tcPr>
          <w:p w14:paraId="57A6731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4.21</w:t>
            </w:r>
          </w:p>
        </w:tc>
        <w:tc>
          <w:tcPr>
            <w:tcW w:w="692" w:type="dxa"/>
            <w:shd w:val="clear" w:color="auto" w:fill="auto"/>
            <w:vAlign w:val="bottom"/>
          </w:tcPr>
          <w:p w14:paraId="279ADC9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5.88</w:t>
            </w:r>
          </w:p>
        </w:tc>
        <w:tc>
          <w:tcPr>
            <w:tcW w:w="692" w:type="dxa"/>
            <w:shd w:val="clear" w:color="auto" w:fill="auto"/>
            <w:vAlign w:val="bottom"/>
          </w:tcPr>
          <w:p w14:paraId="7B0DDB3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5.24</w:t>
            </w:r>
          </w:p>
        </w:tc>
      </w:tr>
      <w:tr w:rsidR="00C715B4" w:rsidRPr="00C715B4" w14:paraId="64F3DDC6" w14:textId="77777777" w:rsidTr="00C715B4">
        <w:tc>
          <w:tcPr>
            <w:tcW w:w="904" w:type="dxa"/>
            <w:shd w:val="clear" w:color="auto" w:fill="auto"/>
          </w:tcPr>
          <w:p w14:paraId="46AECCB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J10x</w:t>
            </w:r>
          </w:p>
        </w:tc>
        <w:tc>
          <w:tcPr>
            <w:tcW w:w="3008" w:type="dxa"/>
            <w:shd w:val="clear" w:color="auto" w:fill="auto"/>
            <w:vAlign w:val="bottom"/>
          </w:tcPr>
          <w:p w14:paraId="3AEF584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Pandemic Influenza 2009</w:t>
            </w:r>
          </w:p>
        </w:tc>
        <w:tc>
          <w:tcPr>
            <w:tcW w:w="691" w:type="dxa"/>
            <w:shd w:val="clear" w:color="auto" w:fill="auto"/>
            <w:vAlign w:val="bottom"/>
          </w:tcPr>
          <w:p w14:paraId="0B1960B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79F778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6BB8B72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8582A5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95D222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3BCC661E" w14:textId="77777777" w:rsidTr="00C715B4">
        <w:tc>
          <w:tcPr>
            <w:tcW w:w="904" w:type="dxa"/>
            <w:shd w:val="clear" w:color="auto" w:fill="auto"/>
          </w:tcPr>
          <w:p w14:paraId="7A8FEA3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J10-J11</w:t>
            </w:r>
          </w:p>
        </w:tc>
        <w:tc>
          <w:tcPr>
            <w:tcW w:w="3008" w:type="dxa"/>
            <w:shd w:val="clear" w:color="auto" w:fill="auto"/>
            <w:vAlign w:val="bottom"/>
          </w:tcPr>
          <w:p w14:paraId="7E183DE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Influenza</w:t>
            </w:r>
          </w:p>
        </w:tc>
        <w:tc>
          <w:tcPr>
            <w:tcW w:w="691" w:type="dxa"/>
            <w:shd w:val="clear" w:color="auto" w:fill="auto"/>
            <w:vAlign w:val="bottom"/>
          </w:tcPr>
          <w:p w14:paraId="030BBA8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321.43</w:t>
            </w:r>
          </w:p>
        </w:tc>
        <w:tc>
          <w:tcPr>
            <w:tcW w:w="692" w:type="dxa"/>
            <w:shd w:val="clear" w:color="auto" w:fill="auto"/>
            <w:vAlign w:val="bottom"/>
          </w:tcPr>
          <w:p w14:paraId="73FFD7B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717.92</w:t>
            </w:r>
          </w:p>
        </w:tc>
        <w:tc>
          <w:tcPr>
            <w:tcW w:w="691" w:type="dxa"/>
            <w:shd w:val="clear" w:color="auto" w:fill="auto"/>
            <w:vAlign w:val="bottom"/>
          </w:tcPr>
          <w:p w14:paraId="3904297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441.78</w:t>
            </w:r>
          </w:p>
        </w:tc>
        <w:tc>
          <w:tcPr>
            <w:tcW w:w="692" w:type="dxa"/>
            <w:shd w:val="clear" w:color="auto" w:fill="auto"/>
            <w:vAlign w:val="bottom"/>
          </w:tcPr>
          <w:p w14:paraId="6FB7361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512.35</w:t>
            </w:r>
          </w:p>
        </w:tc>
        <w:tc>
          <w:tcPr>
            <w:tcW w:w="692" w:type="dxa"/>
            <w:shd w:val="clear" w:color="auto" w:fill="auto"/>
            <w:vAlign w:val="bottom"/>
          </w:tcPr>
          <w:p w14:paraId="62A3AA6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633.28</w:t>
            </w:r>
          </w:p>
        </w:tc>
      </w:tr>
      <w:tr w:rsidR="00C715B4" w:rsidRPr="00C715B4" w14:paraId="33A61E85" w14:textId="77777777" w:rsidTr="00C715B4">
        <w:tc>
          <w:tcPr>
            <w:tcW w:w="904" w:type="dxa"/>
            <w:shd w:val="clear" w:color="auto" w:fill="auto"/>
          </w:tcPr>
          <w:p w14:paraId="2B7651AF"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A01.1-4</w:t>
            </w:r>
          </w:p>
        </w:tc>
        <w:tc>
          <w:tcPr>
            <w:tcW w:w="3008" w:type="dxa"/>
            <w:shd w:val="clear" w:color="auto" w:fill="auto"/>
            <w:vAlign w:val="bottom"/>
          </w:tcPr>
          <w:p w14:paraId="752876AB"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Paratyphoid fever</w:t>
            </w:r>
          </w:p>
        </w:tc>
        <w:tc>
          <w:tcPr>
            <w:tcW w:w="691" w:type="dxa"/>
            <w:shd w:val="clear" w:color="auto" w:fill="auto"/>
            <w:vAlign w:val="bottom"/>
          </w:tcPr>
          <w:p w14:paraId="2C5D84F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0.37</w:t>
            </w:r>
          </w:p>
        </w:tc>
        <w:tc>
          <w:tcPr>
            <w:tcW w:w="692" w:type="dxa"/>
            <w:shd w:val="clear" w:color="auto" w:fill="auto"/>
            <w:vAlign w:val="bottom"/>
          </w:tcPr>
          <w:p w14:paraId="1AC3DC5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0.35</w:t>
            </w:r>
          </w:p>
        </w:tc>
        <w:tc>
          <w:tcPr>
            <w:tcW w:w="691" w:type="dxa"/>
            <w:shd w:val="clear" w:color="auto" w:fill="auto"/>
            <w:vAlign w:val="bottom"/>
          </w:tcPr>
          <w:p w14:paraId="66E7D34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6A26D4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046B54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r>
      <w:tr w:rsidR="00C715B4" w:rsidRPr="00C715B4" w14:paraId="65FC21DF" w14:textId="77777777" w:rsidTr="00C715B4">
        <w:tc>
          <w:tcPr>
            <w:tcW w:w="904" w:type="dxa"/>
            <w:shd w:val="clear" w:color="auto" w:fill="auto"/>
          </w:tcPr>
          <w:p w14:paraId="06ED9C1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A20</w:t>
            </w:r>
          </w:p>
        </w:tc>
        <w:tc>
          <w:tcPr>
            <w:tcW w:w="3008" w:type="dxa"/>
            <w:shd w:val="clear" w:color="auto" w:fill="auto"/>
            <w:vAlign w:val="bottom"/>
          </w:tcPr>
          <w:p w14:paraId="648A53C1"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Plague </w:t>
            </w:r>
          </w:p>
        </w:tc>
        <w:tc>
          <w:tcPr>
            <w:tcW w:w="691" w:type="dxa"/>
            <w:shd w:val="clear" w:color="auto" w:fill="auto"/>
            <w:vAlign w:val="bottom"/>
          </w:tcPr>
          <w:p w14:paraId="29BC09C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DD0CC8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3E42FC5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AD81A6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F7AD2F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07337E7C" w14:textId="77777777" w:rsidTr="00C715B4">
        <w:tc>
          <w:tcPr>
            <w:tcW w:w="904" w:type="dxa"/>
            <w:shd w:val="clear" w:color="auto" w:fill="auto"/>
          </w:tcPr>
          <w:p w14:paraId="14AC678B"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A15-A16</w:t>
            </w:r>
          </w:p>
        </w:tc>
        <w:tc>
          <w:tcPr>
            <w:tcW w:w="3008" w:type="dxa"/>
            <w:shd w:val="clear" w:color="auto" w:fill="auto"/>
            <w:vAlign w:val="bottom"/>
          </w:tcPr>
          <w:p w14:paraId="350CF8D1"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Pulmonary tuberculosis</w:t>
            </w:r>
          </w:p>
        </w:tc>
        <w:tc>
          <w:tcPr>
            <w:tcW w:w="691" w:type="dxa"/>
            <w:shd w:val="clear" w:color="auto" w:fill="auto"/>
            <w:vAlign w:val="bottom"/>
          </w:tcPr>
          <w:p w14:paraId="4DB2420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65.60</w:t>
            </w:r>
          </w:p>
        </w:tc>
        <w:tc>
          <w:tcPr>
            <w:tcW w:w="692" w:type="dxa"/>
            <w:shd w:val="clear" w:color="auto" w:fill="auto"/>
            <w:vAlign w:val="bottom"/>
          </w:tcPr>
          <w:p w14:paraId="4A9C6AD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65.12</w:t>
            </w:r>
          </w:p>
        </w:tc>
        <w:tc>
          <w:tcPr>
            <w:tcW w:w="691" w:type="dxa"/>
            <w:shd w:val="clear" w:color="auto" w:fill="auto"/>
            <w:vAlign w:val="bottom"/>
          </w:tcPr>
          <w:p w14:paraId="6DBBF24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51.44</w:t>
            </w:r>
          </w:p>
        </w:tc>
        <w:tc>
          <w:tcPr>
            <w:tcW w:w="692" w:type="dxa"/>
            <w:shd w:val="clear" w:color="auto" w:fill="auto"/>
            <w:vAlign w:val="bottom"/>
          </w:tcPr>
          <w:p w14:paraId="5E4A79C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46.14</w:t>
            </w:r>
          </w:p>
        </w:tc>
        <w:tc>
          <w:tcPr>
            <w:tcW w:w="692" w:type="dxa"/>
            <w:shd w:val="clear" w:color="auto" w:fill="auto"/>
            <w:vAlign w:val="bottom"/>
          </w:tcPr>
          <w:p w14:paraId="6A2E244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49.92</w:t>
            </w:r>
          </w:p>
        </w:tc>
      </w:tr>
      <w:tr w:rsidR="00C715B4" w:rsidRPr="00C715B4" w14:paraId="321C8252" w14:textId="77777777" w:rsidTr="00C715B4">
        <w:tc>
          <w:tcPr>
            <w:tcW w:w="904" w:type="dxa"/>
            <w:shd w:val="clear" w:color="auto" w:fill="auto"/>
          </w:tcPr>
          <w:p w14:paraId="5D880CB9"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A82</w:t>
            </w:r>
          </w:p>
        </w:tc>
        <w:tc>
          <w:tcPr>
            <w:tcW w:w="3008" w:type="dxa"/>
            <w:shd w:val="clear" w:color="auto" w:fill="auto"/>
            <w:vAlign w:val="bottom"/>
          </w:tcPr>
          <w:p w14:paraId="475CFF75"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Rabies </w:t>
            </w:r>
          </w:p>
        </w:tc>
        <w:tc>
          <w:tcPr>
            <w:tcW w:w="691" w:type="dxa"/>
            <w:shd w:val="clear" w:color="auto" w:fill="auto"/>
            <w:vAlign w:val="bottom"/>
          </w:tcPr>
          <w:p w14:paraId="55C0F4B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678AF5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3EEBE33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A79894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3954FA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723B664C" w14:textId="77777777" w:rsidTr="00C715B4">
        <w:tc>
          <w:tcPr>
            <w:tcW w:w="904" w:type="dxa"/>
            <w:shd w:val="clear" w:color="auto" w:fill="auto"/>
          </w:tcPr>
          <w:p w14:paraId="0AC04B6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A08.0</w:t>
            </w:r>
          </w:p>
        </w:tc>
        <w:tc>
          <w:tcPr>
            <w:tcW w:w="3008" w:type="dxa"/>
            <w:shd w:val="clear" w:color="auto" w:fill="auto"/>
            <w:vAlign w:val="bottom"/>
          </w:tcPr>
          <w:p w14:paraId="0E1A3A9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Rotaviral enteritis </w:t>
            </w:r>
          </w:p>
        </w:tc>
        <w:tc>
          <w:tcPr>
            <w:tcW w:w="691" w:type="dxa"/>
            <w:shd w:val="clear" w:color="auto" w:fill="auto"/>
            <w:vAlign w:val="bottom"/>
          </w:tcPr>
          <w:p w14:paraId="1F4669D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25.58</w:t>
            </w:r>
          </w:p>
        </w:tc>
        <w:tc>
          <w:tcPr>
            <w:tcW w:w="692" w:type="dxa"/>
            <w:shd w:val="clear" w:color="auto" w:fill="auto"/>
            <w:vAlign w:val="bottom"/>
          </w:tcPr>
          <w:p w14:paraId="6B57B67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26.68</w:t>
            </w:r>
          </w:p>
        </w:tc>
        <w:tc>
          <w:tcPr>
            <w:tcW w:w="691" w:type="dxa"/>
            <w:shd w:val="clear" w:color="auto" w:fill="auto"/>
            <w:vAlign w:val="bottom"/>
          </w:tcPr>
          <w:p w14:paraId="1F00177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7.33</w:t>
            </w:r>
          </w:p>
        </w:tc>
        <w:tc>
          <w:tcPr>
            <w:tcW w:w="692" w:type="dxa"/>
            <w:shd w:val="clear" w:color="auto" w:fill="auto"/>
            <w:vAlign w:val="bottom"/>
          </w:tcPr>
          <w:p w14:paraId="61915CC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6.04</w:t>
            </w:r>
          </w:p>
        </w:tc>
        <w:tc>
          <w:tcPr>
            <w:tcW w:w="692" w:type="dxa"/>
            <w:shd w:val="clear" w:color="auto" w:fill="auto"/>
            <w:vAlign w:val="bottom"/>
          </w:tcPr>
          <w:p w14:paraId="20A1977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12.63</w:t>
            </w:r>
          </w:p>
        </w:tc>
      </w:tr>
      <w:tr w:rsidR="00C715B4" w:rsidRPr="00C715B4" w14:paraId="3C359BFB" w14:textId="77777777" w:rsidTr="00C715B4">
        <w:tc>
          <w:tcPr>
            <w:tcW w:w="904" w:type="dxa"/>
            <w:shd w:val="clear" w:color="auto" w:fill="auto"/>
          </w:tcPr>
          <w:p w14:paraId="6BD05DC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B06</w:t>
            </w:r>
          </w:p>
        </w:tc>
        <w:tc>
          <w:tcPr>
            <w:tcW w:w="3008" w:type="dxa"/>
            <w:shd w:val="clear" w:color="auto" w:fill="auto"/>
            <w:vAlign w:val="bottom"/>
          </w:tcPr>
          <w:p w14:paraId="33AB8CC4"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Rubella (German measles) </w:t>
            </w:r>
          </w:p>
        </w:tc>
        <w:tc>
          <w:tcPr>
            <w:tcW w:w="691" w:type="dxa"/>
            <w:shd w:val="clear" w:color="auto" w:fill="auto"/>
            <w:vAlign w:val="bottom"/>
          </w:tcPr>
          <w:p w14:paraId="5744087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0.73</w:t>
            </w:r>
          </w:p>
        </w:tc>
        <w:tc>
          <w:tcPr>
            <w:tcW w:w="692" w:type="dxa"/>
            <w:shd w:val="clear" w:color="auto" w:fill="auto"/>
            <w:vAlign w:val="bottom"/>
          </w:tcPr>
          <w:p w14:paraId="68052E6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1.05</w:t>
            </w:r>
          </w:p>
        </w:tc>
        <w:tc>
          <w:tcPr>
            <w:tcW w:w="691" w:type="dxa"/>
            <w:shd w:val="clear" w:color="auto" w:fill="auto"/>
            <w:vAlign w:val="bottom"/>
          </w:tcPr>
          <w:p w14:paraId="29D1B3E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0.31</w:t>
            </w:r>
          </w:p>
        </w:tc>
        <w:tc>
          <w:tcPr>
            <w:tcW w:w="692" w:type="dxa"/>
            <w:shd w:val="clear" w:color="auto" w:fill="auto"/>
            <w:vAlign w:val="bottom"/>
          </w:tcPr>
          <w:p w14:paraId="6CEE9AB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c>
          <w:tcPr>
            <w:tcW w:w="692" w:type="dxa"/>
            <w:shd w:val="clear" w:color="auto" w:fill="auto"/>
            <w:vAlign w:val="bottom"/>
          </w:tcPr>
          <w:p w14:paraId="18B393B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44B5C0FE" w14:textId="77777777" w:rsidTr="00C715B4">
        <w:tc>
          <w:tcPr>
            <w:tcW w:w="904" w:type="dxa"/>
            <w:shd w:val="clear" w:color="auto" w:fill="auto"/>
          </w:tcPr>
          <w:p w14:paraId="6FADCC3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A02.0-9</w:t>
            </w:r>
          </w:p>
        </w:tc>
        <w:tc>
          <w:tcPr>
            <w:tcW w:w="3008" w:type="dxa"/>
            <w:shd w:val="clear" w:color="auto" w:fill="auto"/>
            <w:vAlign w:val="bottom"/>
          </w:tcPr>
          <w:p w14:paraId="79813B1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Salmonella infections</w:t>
            </w:r>
          </w:p>
        </w:tc>
        <w:tc>
          <w:tcPr>
            <w:tcW w:w="691" w:type="dxa"/>
            <w:shd w:val="clear" w:color="auto" w:fill="auto"/>
            <w:vAlign w:val="bottom"/>
          </w:tcPr>
          <w:p w14:paraId="6DC5CA9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11.88</w:t>
            </w:r>
          </w:p>
        </w:tc>
        <w:tc>
          <w:tcPr>
            <w:tcW w:w="692" w:type="dxa"/>
            <w:shd w:val="clear" w:color="auto" w:fill="auto"/>
            <w:vAlign w:val="bottom"/>
          </w:tcPr>
          <w:p w14:paraId="57F9AA7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10.01</w:t>
            </w:r>
          </w:p>
        </w:tc>
        <w:tc>
          <w:tcPr>
            <w:tcW w:w="691" w:type="dxa"/>
            <w:shd w:val="clear" w:color="auto" w:fill="auto"/>
            <w:vAlign w:val="bottom"/>
          </w:tcPr>
          <w:p w14:paraId="200E811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15.74</w:t>
            </w:r>
          </w:p>
        </w:tc>
        <w:tc>
          <w:tcPr>
            <w:tcW w:w="692" w:type="dxa"/>
            <w:shd w:val="clear" w:color="auto" w:fill="auto"/>
            <w:vAlign w:val="bottom"/>
          </w:tcPr>
          <w:p w14:paraId="6779FBC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8.98</w:t>
            </w:r>
          </w:p>
        </w:tc>
        <w:tc>
          <w:tcPr>
            <w:tcW w:w="692" w:type="dxa"/>
            <w:shd w:val="clear" w:color="auto" w:fill="auto"/>
            <w:vAlign w:val="bottom"/>
          </w:tcPr>
          <w:p w14:paraId="4DBC1D1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20.96</w:t>
            </w:r>
          </w:p>
        </w:tc>
      </w:tr>
      <w:tr w:rsidR="00C715B4" w:rsidRPr="00C715B4" w14:paraId="68A6C601" w14:textId="77777777" w:rsidTr="00C715B4">
        <w:tc>
          <w:tcPr>
            <w:tcW w:w="904" w:type="dxa"/>
            <w:shd w:val="clear" w:color="auto" w:fill="auto"/>
          </w:tcPr>
          <w:p w14:paraId="0BB9B9D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B97.21</w:t>
            </w:r>
          </w:p>
        </w:tc>
        <w:tc>
          <w:tcPr>
            <w:tcW w:w="3008" w:type="dxa"/>
            <w:shd w:val="clear" w:color="auto" w:fill="auto"/>
            <w:vAlign w:val="bottom"/>
          </w:tcPr>
          <w:p w14:paraId="6F1B910C"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SARS</w:t>
            </w:r>
          </w:p>
        </w:tc>
        <w:tc>
          <w:tcPr>
            <w:tcW w:w="691" w:type="dxa"/>
            <w:shd w:val="clear" w:color="auto" w:fill="auto"/>
            <w:vAlign w:val="bottom"/>
          </w:tcPr>
          <w:p w14:paraId="0F9863B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43500D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606D66B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00B0A1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28F25B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16C00327" w14:textId="77777777" w:rsidTr="00C715B4">
        <w:tc>
          <w:tcPr>
            <w:tcW w:w="904" w:type="dxa"/>
            <w:shd w:val="clear" w:color="auto" w:fill="auto"/>
          </w:tcPr>
          <w:p w14:paraId="6106FD1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B97.29</w:t>
            </w:r>
          </w:p>
        </w:tc>
        <w:tc>
          <w:tcPr>
            <w:tcW w:w="3008" w:type="dxa"/>
            <w:shd w:val="clear" w:color="auto" w:fill="auto"/>
            <w:vAlign w:val="bottom"/>
          </w:tcPr>
          <w:p w14:paraId="642918D3"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Severe respiratory infection associated with other coronavirus</w:t>
            </w:r>
          </w:p>
        </w:tc>
        <w:tc>
          <w:tcPr>
            <w:tcW w:w="691" w:type="dxa"/>
            <w:shd w:val="clear" w:color="auto" w:fill="auto"/>
            <w:vAlign w:val="bottom"/>
          </w:tcPr>
          <w:p w14:paraId="17AA47F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A96DAF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085B1D9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A8AADA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535A9C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699981AA" w14:textId="77777777" w:rsidTr="00C715B4">
        <w:tc>
          <w:tcPr>
            <w:tcW w:w="904" w:type="dxa"/>
            <w:shd w:val="clear" w:color="auto" w:fill="auto"/>
          </w:tcPr>
          <w:p w14:paraId="5F45B54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A38</w:t>
            </w:r>
          </w:p>
        </w:tc>
        <w:tc>
          <w:tcPr>
            <w:tcW w:w="3008" w:type="dxa"/>
            <w:shd w:val="clear" w:color="auto" w:fill="auto"/>
            <w:vAlign w:val="bottom"/>
          </w:tcPr>
          <w:p w14:paraId="1049256A"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Scarlet fever </w:t>
            </w:r>
          </w:p>
        </w:tc>
        <w:tc>
          <w:tcPr>
            <w:tcW w:w="691" w:type="dxa"/>
            <w:shd w:val="clear" w:color="auto" w:fill="auto"/>
            <w:vAlign w:val="bottom"/>
          </w:tcPr>
          <w:p w14:paraId="612D1033"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2.92</w:t>
            </w:r>
          </w:p>
        </w:tc>
        <w:tc>
          <w:tcPr>
            <w:tcW w:w="692" w:type="dxa"/>
            <w:shd w:val="clear" w:color="auto" w:fill="auto"/>
            <w:vAlign w:val="bottom"/>
          </w:tcPr>
          <w:p w14:paraId="18D3535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13.34</w:t>
            </w:r>
          </w:p>
        </w:tc>
        <w:tc>
          <w:tcPr>
            <w:tcW w:w="691" w:type="dxa"/>
            <w:shd w:val="clear" w:color="auto" w:fill="auto"/>
            <w:vAlign w:val="bottom"/>
          </w:tcPr>
          <w:p w14:paraId="7E2FF54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41.78</w:t>
            </w:r>
          </w:p>
        </w:tc>
        <w:tc>
          <w:tcPr>
            <w:tcW w:w="692" w:type="dxa"/>
            <w:shd w:val="clear" w:color="auto" w:fill="auto"/>
            <w:vAlign w:val="bottom"/>
          </w:tcPr>
          <w:p w14:paraId="10E1C77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60.85</w:t>
            </w:r>
          </w:p>
        </w:tc>
        <w:tc>
          <w:tcPr>
            <w:tcW w:w="692" w:type="dxa"/>
            <w:shd w:val="clear" w:color="auto" w:fill="auto"/>
            <w:vAlign w:val="bottom"/>
          </w:tcPr>
          <w:p w14:paraId="40ADE0E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66.87</w:t>
            </w:r>
          </w:p>
        </w:tc>
      </w:tr>
      <w:tr w:rsidR="00C715B4" w:rsidRPr="00C715B4" w14:paraId="4D55BFBA" w14:textId="77777777" w:rsidTr="00C715B4">
        <w:tc>
          <w:tcPr>
            <w:tcW w:w="904" w:type="dxa"/>
            <w:shd w:val="clear" w:color="auto" w:fill="auto"/>
          </w:tcPr>
          <w:p w14:paraId="411033B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A03.0-9</w:t>
            </w:r>
          </w:p>
        </w:tc>
        <w:tc>
          <w:tcPr>
            <w:tcW w:w="3008" w:type="dxa"/>
            <w:shd w:val="clear" w:color="auto" w:fill="auto"/>
            <w:vAlign w:val="bottom"/>
          </w:tcPr>
          <w:p w14:paraId="259DE9D3"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Shigellosis</w:t>
            </w:r>
          </w:p>
        </w:tc>
        <w:tc>
          <w:tcPr>
            <w:tcW w:w="691" w:type="dxa"/>
            <w:shd w:val="clear" w:color="auto" w:fill="auto"/>
            <w:vAlign w:val="bottom"/>
          </w:tcPr>
          <w:p w14:paraId="3620096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615DF1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0.35</w:t>
            </w:r>
          </w:p>
        </w:tc>
        <w:tc>
          <w:tcPr>
            <w:tcW w:w="691" w:type="dxa"/>
            <w:shd w:val="clear" w:color="auto" w:fill="auto"/>
            <w:vAlign w:val="bottom"/>
          </w:tcPr>
          <w:p w14:paraId="101CE01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ECE48B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AC89DA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3723AF2D" w14:textId="77777777" w:rsidTr="00C715B4">
        <w:tc>
          <w:tcPr>
            <w:tcW w:w="904" w:type="dxa"/>
            <w:shd w:val="clear" w:color="auto" w:fill="auto"/>
          </w:tcPr>
          <w:p w14:paraId="6DA9202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A50-A53</w:t>
            </w:r>
          </w:p>
        </w:tc>
        <w:tc>
          <w:tcPr>
            <w:tcW w:w="3008" w:type="dxa"/>
            <w:shd w:val="clear" w:color="auto" w:fill="auto"/>
            <w:vAlign w:val="bottom"/>
          </w:tcPr>
          <w:p w14:paraId="0C43735B"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Syphilis </w:t>
            </w:r>
          </w:p>
        </w:tc>
        <w:tc>
          <w:tcPr>
            <w:tcW w:w="691" w:type="dxa"/>
            <w:shd w:val="clear" w:color="auto" w:fill="auto"/>
            <w:vAlign w:val="bottom"/>
          </w:tcPr>
          <w:p w14:paraId="12AD0EDA"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6.21</w:t>
            </w:r>
          </w:p>
        </w:tc>
        <w:tc>
          <w:tcPr>
            <w:tcW w:w="692" w:type="dxa"/>
            <w:shd w:val="clear" w:color="auto" w:fill="auto"/>
            <w:vAlign w:val="bottom"/>
          </w:tcPr>
          <w:p w14:paraId="141F7BC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5.97</w:t>
            </w:r>
          </w:p>
        </w:tc>
        <w:tc>
          <w:tcPr>
            <w:tcW w:w="691" w:type="dxa"/>
            <w:shd w:val="clear" w:color="auto" w:fill="auto"/>
            <w:vAlign w:val="bottom"/>
          </w:tcPr>
          <w:p w14:paraId="16DCCFE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5.92</w:t>
            </w:r>
          </w:p>
        </w:tc>
        <w:tc>
          <w:tcPr>
            <w:tcW w:w="692" w:type="dxa"/>
            <w:shd w:val="clear" w:color="auto" w:fill="auto"/>
            <w:vAlign w:val="bottom"/>
          </w:tcPr>
          <w:p w14:paraId="301F6F8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5.73</w:t>
            </w:r>
          </w:p>
        </w:tc>
        <w:tc>
          <w:tcPr>
            <w:tcW w:w="692" w:type="dxa"/>
            <w:shd w:val="clear" w:color="auto" w:fill="auto"/>
            <w:vAlign w:val="bottom"/>
          </w:tcPr>
          <w:p w14:paraId="4106A63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7.86</w:t>
            </w:r>
          </w:p>
        </w:tc>
      </w:tr>
      <w:tr w:rsidR="00C715B4" w:rsidRPr="00C715B4" w14:paraId="7F1469F9" w14:textId="77777777" w:rsidTr="00C715B4">
        <w:tc>
          <w:tcPr>
            <w:tcW w:w="904" w:type="dxa"/>
            <w:shd w:val="clear" w:color="auto" w:fill="auto"/>
          </w:tcPr>
          <w:p w14:paraId="6F041C59"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A33</w:t>
            </w:r>
          </w:p>
        </w:tc>
        <w:tc>
          <w:tcPr>
            <w:tcW w:w="3008" w:type="dxa"/>
            <w:shd w:val="clear" w:color="auto" w:fill="auto"/>
            <w:vAlign w:val="bottom"/>
          </w:tcPr>
          <w:p w14:paraId="0BC07BB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 xml:space="preserve">Tetanus neonatorum </w:t>
            </w:r>
          </w:p>
        </w:tc>
        <w:tc>
          <w:tcPr>
            <w:tcW w:w="691" w:type="dxa"/>
            <w:shd w:val="clear" w:color="auto" w:fill="auto"/>
            <w:vAlign w:val="bottom"/>
          </w:tcPr>
          <w:p w14:paraId="7256FF3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0E898B6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4DB54DF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F7D30B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0C2752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4E297F4D" w14:textId="77777777" w:rsidTr="00C715B4">
        <w:tc>
          <w:tcPr>
            <w:tcW w:w="904" w:type="dxa"/>
            <w:shd w:val="clear" w:color="auto" w:fill="auto"/>
          </w:tcPr>
          <w:p w14:paraId="4D326061"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A71</w:t>
            </w:r>
          </w:p>
        </w:tc>
        <w:tc>
          <w:tcPr>
            <w:tcW w:w="3008" w:type="dxa"/>
            <w:shd w:val="clear" w:color="auto" w:fill="auto"/>
            <w:vAlign w:val="bottom"/>
          </w:tcPr>
          <w:p w14:paraId="20A84ADF"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Trachoma</w:t>
            </w:r>
          </w:p>
        </w:tc>
        <w:tc>
          <w:tcPr>
            <w:tcW w:w="691" w:type="dxa"/>
            <w:shd w:val="clear" w:color="auto" w:fill="auto"/>
            <w:vAlign w:val="bottom"/>
          </w:tcPr>
          <w:p w14:paraId="734D1A7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6FFE003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7E5AC026"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A8A7C5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2DD136A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06BAA0C8" w14:textId="77777777" w:rsidTr="00C715B4">
        <w:tc>
          <w:tcPr>
            <w:tcW w:w="904" w:type="dxa"/>
            <w:shd w:val="clear" w:color="auto" w:fill="auto"/>
          </w:tcPr>
          <w:p w14:paraId="29058B62"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A59</w:t>
            </w:r>
          </w:p>
        </w:tc>
        <w:tc>
          <w:tcPr>
            <w:tcW w:w="3008" w:type="dxa"/>
            <w:shd w:val="clear" w:color="auto" w:fill="auto"/>
            <w:vAlign w:val="bottom"/>
          </w:tcPr>
          <w:p w14:paraId="54C1035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Trichomoniasis</w:t>
            </w:r>
          </w:p>
        </w:tc>
        <w:tc>
          <w:tcPr>
            <w:tcW w:w="691" w:type="dxa"/>
            <w:shd w:val="clear" w:color="auto" w:fill="auto"/>
            <w:vAlign w:val="bottom"/>
          </w:tcPr>
          <w:p w14:paraId="0BAA318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0.37</w:t>
            </w:r>
          </w:p>
        </w:tc>
        <w:tc>
          <w:tcPr>
            <w:tcW w:w="692" w:type="dxa"/>
            <w:shd w:val="clear" w:color="auto" w:fill="auto"/>
            <w:vAlign w:val="bottom"/>
          </w:tcPr>
          <w:p w14:paraId="1B3A7A09"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2D68600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0.47</w:t>
            </w:r>
          </w:p>
        </w:tc>
        <w:tc>
          <w:tcPr>
            <w:tcW w:w="692" w:type="dxa"/>
            <w:shd w:val="clear" w:color="auto" w:fill="auto"/>
            <w:vAlign w:val="bottom"/>
          </w:tcPr>
          <w:p w14:paraId="183874DD"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8E7FBF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r w:rsidR="00C715B4" w:rsidRPr="00C715B4" w14:paraId="5646B19F" w14:textId="77777777" w:rsidTr="00C715B4">
        <w:tc>
          <w:tcPr>
            <w:tcW w:w="904" w:type="dxa"/>
            <w:shd w:val="clear" w:color="auto" w:fill="auto"/>
          </w:tcPr>
          <w:p w14:paraId="40B6CEE8"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A01.0</w:t>
            </w:r>
          </w:p>
        </w:tc>
        <w:tc>
          <w:tcPr>
            <w:tcW w:w="3008" w:type="dxa"/>
            <w:shd w:val="clear" w:color="auto" w:fill="auto"/>
            <w:vAlign w:val="bottom"/>
          </w:tcPr>
          <w:p w14:paraId="402C613D"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Typhoid fever</w:t>
            </w:r>
          </w:p>
        </w:tc>
        <w:tc>
          <w:tcPr>
            <w:tcW w:w="691" w:type="dxa"/>
            <w:shd w:val="clear" w:color="auto" w:fill="auto"/>
            <w:vAlign w:val="bottom"/>
          </w:tcPr>
          <w:p w14:paraId="019B3B8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2" w:type="dxa"/>
            <w:shd w:val="clear" w:color="auto" w:fill="auto"/>
            <w:vAlign w:val="bottom"/>
          </w:tcPr>
          <w:p w14:paraId="3B475FC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0.18</w:t>
            </w:r>
          </w:p>
        </w:tc>
        <w:tc>
          <w:tcPr>
            <w:tcW w:w="691" w:type="dxa"/>
            <w:shd w:val="clear" w:color="auto" w:fill="auto"/>
            <w:vAlign w:val="bottom"/>
          </w:tcPr>
          <w:p w14:paraId="3C31C51C"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0.16</w:t>
            </w:r>
          </w:p>
        </w:tc>
        <w:tc>
          <w:tcPr>
            <w:tcW w:w="692" w:type="dxa"/>
            <w:shd w:val="clear" w:color="auto" w:fill="auto"/>
            <w:vAlign w:val="bottom"/>
          </w:tcPr>
          <w:p w14:paraId="5C639F7B"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4EA297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0.92</w:t>
            </w:r>
          </w:p>
        </w:tc>
      </w:tr>
      <w:tr w:rsidR="00C715B4" w:rsidRPr="00C715B4" w14:paraId="51214CD2" w14:textId="77777777" w:rsidTr="00C715B4">
        <w:tc>
          <w:tcPr>
            <w:tcW w:w="904" w:type="dxa"/>
            <w:shd w:val="clear" w:color="auto" w:fill="auto"/>
          </w:tcPr>
          <w:p w14:paraId="7118FB7F"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B01</w:t>
            </w:r>
          </w:p>
        </w:tc>
        <w:tc>
          <w:tcPr>
            <w:tcW w:w="3008" w:type="dxa"/>
            <w:shd w:val="clear" w:color="auto" w:fill="auto"/>
            <w:vAlign w:val="bottom"/>
          </w:tcPr>
          <w:p w14:paraId="66753610"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Varicella (chickenpox)</w:t>
            </w:r>
          </w:p>
        </w:tc>
        <w:tc>
          <w:tcPr>
            <w:tcW w:w="691" w:type="dxa"/>
            <w:shd w:val="clear" w:color="auto" w:fill="auto"/>
            <w:vAlign w:val="bottom"/>
          </w:tcPr>
          <w:p w14:paraId="39A7F8A0"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115.49</w:t>
            </w:r>
          </w:p>
        </w:tc>
        <w:tc>
          <w:tcPr>
            <w:tcW w:w="692" w:type="dxa"/>
            <w:shd w:val="clear" w:color="auto" w:fill="auto"/>
            <w:vAlign w:val="bottom"/>
          </w:tcPr>
          <w:p w14:paraId="7BF9F2C7"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57.75</w:t>
            </w:r>
          </w:p>
        </w:tc>
        <w:tc>
          <w:tcPr>
            <w:tcW w:w="691" w:type="dxa"/>
            <w:shd w:val="clear" w:color="auto" w:fill="auto"/>
            <w:vAlign w:val="bottom"/>
          </w:tcPr>
          <w:p w14:paraId="3EE3C8A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82.31</w:t>
            </w:r>
          </w:p>
        </w:tc>
        <w:tc>
          <w:tcPr>
            <w:tcW w:w="692" w:type="dxa"/>
            <w:shd w:val="clear" w:color="auto" w:fill="auto"/>
            <w:vAlign w:val="bottom"/>
          </w:tcPr>
          <w:p w14:paraId="4394D0E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81.91</w:t>
            </w:r>
          </w:p>
        </w:tc>
        <w:tc>
          <w:tcPr>
            <w:tcW w:w="692" w:type="dxa"/>
            <w:shd w:val="clear" w:color="auto" w:fill="auto"/>
            <w:vAlign w:val="bottom"/>
          </w:tcPr>
          <w:p w14:paraId="3F2031B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107.40</w:t>
            </w:r>
          </w:p>
        </w:tc>
      </w:tr>
      <w:tr w:rsidR="00C715B4" w:rsidRPr="00C715B4" w14:paraId="5751DD1C" w14:textId="77777777" w:rsidTr="00C715B4">
        <w:tc>
          <w:tcPr>
            <w:tcW w:w="904" w:type="dxa"/>
            <w:shd w:val="clear" w:color="auto" w:fill="auto"/>
          </w:tcPr>
          <w:p w14:paraId="058CE55E"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A37</w:t>
            </w:r>
          </w:p>
        </w:tc>
        <w:tc>
          <w:tcPr>
            <w:tcW w:w="3008" w:type="dxa"/>
            <w:shd w:val="clear" w:color="auto" w:fill="auto"/>
            <w:vAlign w:val="bottom"/>
          </w:tcPr>
          <w:p w14:paraId="0947E8CB"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Whooping cough</w:t>
            </w:r>
          </w:p>
        </w:tc>
        <w:tc>
          <w:tcPr>
            <w:tcW w:w="691" w:type="dxa"/>
            <w:shd w:val="clear" w:color="auto" w:fill="auto"/>
            <w:vAlign w:val="bottom"/>
          </w:tcPr>
          <w:p w14:paraId="26BA7C94"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5B4A028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414F9078"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0.16</w:t>
            </w:r>
          </w:p>
        </w:tc>
        <w:tc>
          <w:tcPr>
            <w:tcW w:w="692" w:type="dxa"/>
            <w:shd w:val="clear" w:color="auto" w:fill="auto"/>
            <w:vAlign w:val="bottom"/>
          </w:tcPr>
          <w:p w14:paraId="2466118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c>
          <w:tcPr>
            <w:tcW w:w="692" w:type="dxa"/>
            <w:shd w:val="clear" w:color="auto" w:fill="auto"/>
            <w:vAlign w:val="bottom"/>
          </w:tcPr>
          <w:p w14:paraId="7ABA4765"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0.15</w:t>
            </w:r>
          </w:p>
        </w:tc>
      </w:tr>
      <w:tr w:rsidR="00C715B4" w:rsidRPr="00C715B4" w14:paraId="737AB98A" w14:textId="77777777" w:rsidTr="00C715B4">
        <w:tc>
          <w:tcPr>
            <w:tcW w:w="904" w:type="dxa"/>
            <w:shd w:val="clear" w:color="auto" w:fill="auto"/>
          </w:tcPr>
          <w:p w14:paraId="7A9C58E7"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A95</w:t>
            </w:r>
          </w:p>
        </w:tc>
        <w:tc>
          <w:tcPr>
            <w:tcW w:w="3008" w:type="dxa"/>
            <w:shd w:val="clear" w:color="auto" w:fill="auto"/>
            <w:vAlign w:val="bottom"/>
          </w:tcPr>
          <w:p w14:paraId="5B0B9F09" w14:textId="77777777" w:rsidR="004C475E" w:rsidRPr="00C715B4" w:rsidRDefault="004C475E" w:rsidP="00C715B4">
            <w:pPr>
              <w:suppressAutoHyphens w:val="0"/>
              <w:snapToGrid w:val="0"/>
              <w:spacing w:before="40" w:after="40" w:line="220" w:lineRule="exact"/>
              <w:ind w:right="113"/>
              <w:rPr>
                <w:rFonts w:eastAsia="DFKai-SB"/>
                <w:bCs/>
                <w:iCs/>
                <w:sz w:val="18"/>
              </w:rPr>
            </w:pPr>
            <w:r w:rsidRPr="00C715B4">
              <w:rPr>
                <w:rFonts w:eastAsia="DFKai-SB"/>
                <w:bCs/>
                <w:iCs/>
                <w:sz w:val="18"/>
              </w:rPr>
              <w:t>Yellow fever</w:t>
            </w:r>
          </w:p>
        </w:tc>
        <w:tc>
          <w:tcPr>
            <w:tcW w:w="691" w:type="dxa"/>
            <w:shd w:val="clear" w:color="auto" w:fill="auto"/>
            <w:vAlign w:val="bottom"/>
          </w:tcPr>
          <w:p w14:paraId="67E105B1"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3EA446F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1" w:type="dxa"/>
            <w:shd w:val="clear" w:color="auto" w:fill="auto"/>
            <w:vAlign w:val="bottom"/>
          </w:tcPr>
          <w:p w14:paraId="3F427E1E"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74ED1452"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c>
          <w:tcPr>
            <w:tcW w:w="692" w:type="dxa"/>
            <w:shd w:val="clear" w:color="auto" w:fill="auto"/>
            <w:vAlign w:val="bottom"/>
          </w:tcPr>
          <w:p w14:paraId="46317C4F" w14:textId="77777777" w:rsidR="004C475E" w:rsidRPr="00C715B4" w:rsidRDefault="004C475E" w:rsidP="00C715B4">
            <w:pPr>
              <w:suppressAutoHyphens w:val="0"/>
              <w:snapToGrid w:val="0"/>
              <w:spacing w:before="40" w:after="40" w:line="220" w:lineRule="exact"/>
              <w:ind w:right="113"/>
              <w:jc w:val="right"/>
              <w:rPr>
                <w:rFonts w:eastAsia="DFKai-SB"/>
                <w:bCs/>
                <w:iCs/>
                <w:sz w:val="18"/>
              </w:rPr>
            </w:pPr>
            <w:r w:rsidRPr="00C715B4">
              <w:rPr>
                <w:rFonts w:eastAsia="DFKai-SB"/>
                <w:bCs/>
                <w:iCs/>
                <w:sz w:val="18"/>
              </w:rPr>
              <w:t>0.00</w:t>
            </w:r>
          </w:p>
        </w:tc>
      </w:tr>
    </w:tbl>
    <w:p w14:paraId="4E30DC24" w14:textId="437A21DA" w:rsidR="00D16CC4" w:rsidRDefault="00D16CC4" w:rsidP="00D16CC4">
      <w:pPr>
        <w:pStyle w:val="Source"/>
        <w:spacing w:before="120" w:after="240"/>
        <w:ind w:left="567" w:firstLine="567"/>
      </w:pPr>
      <w:r w:rsidRPr="00D90CA3">
        <w:t xml:space="preserve">Source: </w:t>
      </w:r>
      <w:r>
        <w:t xml:space="preserve"> </w:t>
      </w:r>
      <w:r w:rsidRPr="00D90CA3">
        <w:rPr>
          <w:i w:val="0"/>
        </w:rPr>
        <w:t>Health Bureau</w:t>
      </w:r>
      <w:r>
        <w:t>.</w:t>
      </w:r>
    </w:p>
    <w:p w14:paraId="081A4703" w14:textId="12C1A609" w:rsidR="0098533F" w:rsidRDefault="0098533F" w:rsidP="00C83438">
      <w:pPr>
        <w:pStyle w:val="H23G"/>
      </w:pPr>
      <w:r>
        <w:lastRenderedPageBreak/>
        <w:tab/>
      </w:r>
      <w:r>
        <w:tab/>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544"/>
        <w:gridCol w:w="765"/>
        <w:gridCol w:w="765"/>
        <w:gridCol w:w="765"/>
        <w:gridCol w:w="765"/>
        <w:gridCol w:w="766"/>
      </w:tblGrid>
      <w:tr w:rsidR="0098533F" w:rsidRPr="0098533F" w14:paraId="36FDBEEF" w14:textId="77777777" w:rsidTr="0098533F">
        <w:trPr>
          <w:tblHeader/>
        </w:trPr>
        <w:tc>
          <w:tcPr>
            <w:tcW w:w="3544" w:type="dxa"/>
            <w:tcBorders>
              <w:top w:val="single" w:sz="4" w:space="0" w:color="auto"/>
              <w:bottom w:val="single" w:sz="12" w:space="0" w:color="auto"/>
            </w:tcBorders>
            <w:shd w:val="clear" w:color="auto" w:fill="auto"/>
            <w:vAlign w:val="bottom"/>
          </w:tcPr>
          <w:p w14:paraId="31E2BA6F" w14:textId="77777777" w:rsidR="0098533F" w:rsidRPr="0098533F" w:rsidRDefault="0098533F" w:rsidP="00C83438">
            <w:pPr>
              <w:keepNext/>
              <w:keepLines/>
              <w:suppressAutoHyphens w:val="0"/>
              <w:spacing w:before="80" w:after="80" w:line="200" w:lineRule="exact"/>
              <w:ind w:right="113"/>
              <w:rPr>
                <w:rFonts w:eastAsia="DFKai-SB"/>
                <w:bCs/>
                <w:i/>
                <w:sz w:val="16"/>
              </w:rPr>
            </w:pPr>
            <w:r w:rsidRPr="0098533F">
              <w:rPr>
                <w:rFonts w:eastAsia="DFKai-SB"/>
                <w:bCs/>
                <w:i/>
                <w:sz w:val="16"/>
              </w:rPr>
              <w:t>Vaccine</w:t>
            </w:r>
          </w:p>
        </w:tc>
        <w:tc>
          <w:tcPr>
            <w:tcW w:w="765" w:type="dxa"/>
            <w:tcBorders>
              <w:top w:val="single" w:sz="4" w:space="0" w:color="auto"/>
              <w:bottom w:val="single" w:sz="12" w:space="0" w:color="auto"/>
            </w:tcBorders>
            <w:shd w:val="clear" w:color="auto" w:fill="auto"/>
            <w:vAlign w:val="bottom"/>
          </w:tcPr>
          <w:p w14:paraId="6216FAE8" w14:textId="77777777" w:rsidR="0098533F" w:rsidRPr="0098533F" w:rsidRDefault="0098533F" w:rsidP="00C83438">
            <w:pPr>
              <w:keepNext/>
              <w:keepLines/>
              <w:suppressAutoHyphens w:val="0"/>
              <w:spacing w:before="80" w:after="80" w:line="200" w:lineRule="exact"/>
              <w:ind w:right="113"/>
              <w:jc w:val="right"/>
              <w:rPr>
                <w:rFonts w:eastAsia="DFKai-SB"/>
                <w:bCs/>
                <w:i/>
                <w:sz w:val="16"/>
              </w:rPr>
            </w:pPr>
            <w:r w:rsidRPr="0098533F">
              <w:rPr>
                <w:rFonts w:eastAsia="DFKai-SB"/>
                <w:bCs/>
                <w:i/>
                <w:sz w:val="16"/>
              </w:rPr>
              <w:t>2010</w:t>
            </w:r>
          </w:p>
        </w:tc>
        <w:tc>
          <w:tcPr>
            <w:tcW w:w="765" w:type="dxa"/>
            <w:tcBorders>
              <w:top w:val="single" w:sz="4" w:space="0" w:color="auto"/>
              <w:bottom w:val="single" w:sz="12" w:space="0" w:color="auto"/>
            </w:tcBorders>
            <w:shd w:val="clear" w:color="auto" w:fill="auto"/>
            <w:vAlign w:val="bottom"/>
          </w:tcPr>
          <w:p w14:paraId="26A4742B" w14:textId="77777777" w:rsidR="0098533F" w:rsidRPr="0098533F" w:rsidRDefault="0098533F" w:rsidP="00C83438">
            <w:pPr>
              <w:keepNext/>
              <w:keepLines/>
              <w:suppressAutoHyphens w:val="0"/>
              <w:spacing w:before="80" w:after="80" w:line="200" w:lineRule="exact"/>
              <w:ind w:right="113"/>
              <w:jc w:val="right"/>
              <w:rPr>
                <w:rFonts w:eastAsia="DFKai-SB"/>
                <w:bCs/>
                <w:i/>
                <w:sz w:val="16"/>
              </w:rPr>
            </w:pPr>
            <w:r w:rsidRPr="0098533F">
              <w:rPr>
                <w:rFonts w:eastAsia="DFKai-SB"/>
                <w:bCs/>
                <w:i/>
                <w:sz w:val="16"/>
              </w:rPr>
              <w:t>2012</w:t>
            </w:r>
          </w:p>
        </w:tc>
        <w:tc>
          <w:tcPr>
            <w:tcW w:w="765" w:type="dxa"/>
            <w:tcBorders>
              <w:top w:val="single" w:sz="4" w:space="0" w:color="auto"/>
              <w:bottom w:val="single" w:sz="12" w:space="0" w:color="auto"/>
            </w:tcBorders>
            <w:shd w:val="clear" w:color="auto" w:fill="auto"/>
            <w:vAlign w:val="bottom"/>
          </w:tcPr>
          <w:p w14:paraId="0E095FF4" w14:textId="77777777" w:rsidR="0098533F" w:rsidRPr="0098533F" w:rsidRDefault="0098533F" w:rsidP="00C83438">
            <w:pPr>
              <w:keepNext/>
              <w:keepLines/>
              <w:suppressAutoHyphens w:val="0"/>
              <w:spacing w:before="80" w:after="80" w:line="200" w:lineRule="exact"/>
              <w:ind w:right="113"/>
              <w:jc w:val="right"/>
              <w:rPr>
                <w:rFonts w:eastAsia="DFKai-SB"/>
                <w:bCs/>
                <w:i/>
                <w:sz w:val="16"/>
              </w:rPr>
            </w:pPr>
            <w:r w:rsidRPr="0098533F">
              <w:rPr>
                <w:rFonts w:eastAsia="DFKai-SB"/>
                <w:bCs/>
                <w:i/>
                <w:sz w:val="16"/>
              </w:rPr>
              <w:t>2015</w:t>
            </w:r>
          </w:p>
        </w:tc>
        <w:tc>
          <w:tcPr>
            <w:tcW w:w="765" w:type="dxa"/>
            <w:tcBorders>
              <w:top w:val="single" w:sz="4" w:space="0" w:color="auto"/>
              <w:bottom w:val="single" w:sz="12" w:space="0" w:color="auto"/>
            </w:tcBorders>
            <w:shd w:val="clear" w:color="auto" w:fill="auto"/>
            <w:vAlign w:val="bottom"/>
          </w:tcPr>
          <w:p w14:paraId="18B2CE50" w14:textId="77777777" w:rsidR="0098533F" w:rsidRPr="0098533F" w:rsidRDefault="0098533F" w:rsidP="00C83438">
            <w:pPr>
              <w:keepNext/>
              <w:keepLines/>
              <w:suppressAutoHyphens w:val="0"/>
              <w:spacing w:before="80" w:after="80" w:line="200" w:lineRule="exact"/>
              <w:ind w:right="113"/>
              <w:jc w:val="right"/>
              <w:rPr>
                <w:rFonts w:eastAsia="DFKai-SB"/>
                <w:bCs/>
                <w:i/>
                <w:sz w:val="16"/>
              </w:rPr>
            </w:pPr>
            <w:r w:rsidRPr="0098533F">
              <w:rPr>
                <w:rFonts w:eastAsia="DFKai-SB"/>
                <w:bCs/>
                <w:i/>
                <w:sz w:val="16"/>
              </w:rPr>
              <w:t>2016</w:t>
            </w:r>
          </w:p>
        </w:tc>
        <w:tc>
          <w:tcPr>
            <w:tcW w:w="766" w:type="dxa"/>
            <w:tcBorders>
              <w:top w:val="single" w:sz="4" w:space="0" w:color="auto"/>
              <w:bottom w:val="single" w:sz="12" w:space="0" w:color="auto"/>
            </w:tcBorders>
            <w:shd w:val="clear" w:color="auto" w:fill="auto"/>
            <w:vAlign w:val="bottom"/>
          </w:tcPr>
          <w:p w14:paraId="1EA18F28" w14:textId="77777777" w:rsidR="0098533F" w:rsidRPr="0098533F" w:rsidRDefault="0098533F" w:rsidP="00C83438">
            <w:pPr>
              <w:keepNext/>
              <w:keepLines/>
              <w:suppressAutoHyphens w:val="0"/>
              <w:spacing w:before="80" w:after="80" w:line="200" w:lineRule="exact"/>
              <w:ind w:right="113"/>
              <w:jc w:val="right"/>
              <w:rPr>
                <w:rFonts w:eastAsia="DFKai-SB"/>
                <w:bCs/>
                <w:i/>
                <w:sz w:val="16"/>
              </w:rPr>
            </w:pPr>
            <w:r w:rsidRPr="0098533F">
              <w:rPr>
                <w:rFonts w:eastAsia="DFKai-SB"/>
                <w:bCs/>
                <w:i/>
                <w:sz w:val="16"/>
              </w:rPr>
              <w:t>2017</w:t>
            </w:r>
          </w:p>
        </w:tc>
      </w:tr>
      <w:tr w:rsidR="0098533F" w:rsidRPr="0098533F" w14:paraId="6F72AC5E" w14:textId="77777777" w:rsidTr="00B5172F">
        <w:tc>
          <w:tcPr>
            <w:tcW w:w="3544" w:type="dxa"/>
            <w:tcBorders>
              <w:top w:val="single" w:sz="12" w:space="0" w:color="auto"/>
              <w:bottom w:val="nil"/>
            </w:tcBorders>
            <w:shd w:val="clear" w:color="auto" w:fill="auto"/>
          </w:tcPr>
          <w:p w14:paraId="3F92A2A7" w14:textId="77777777" w:rsidR="0098533F" w:rsidRPr="0098533F" w:rsidRDefault="0098533F" w:rsidP="00C83438">
            <w:pPr>
              <w:keepNext/>
              <w:keepLines/>
              <w:suppressAutoHyphens w:val="0"/>
              <w:spacing w:before="40" w:after="40" w:line="220" w:lineRule="exact"/>
              <w:ind w:right="113"/>
              <w:rPr>
                <w:rFonts w:eastAsia="DFKai-SB"/>
                <w:bCs/>
                <w:iCs/>
                <w:sz w:val="18"/>
              </w:rPr>
            </w:pPr>
            <w:r w:rsidRPr="0098533F">
              <w:rPr>
                <w:rFonts w:eastAsia="DFKai-SB"/>
                <w:bCs/>
                <w:iCs/>
                <w:sz w:val="18"/>
              </w:rPr>
              <w:t>BCG 1st dose</w:t>
            </w:r>
            <w:r w:rsidRPr="0098533F">
              <w:rPr>
                <w:rFonts w:eastAsia="DFKai-SB"/>
                <w:bCs/>
                <w:iCs/>
                <w:sz w:val="18"/>
                <w:vertAlign w:val="superscript"/>
              </w:rPr>
              <w:t>1</w:t>
            </w:r>
          </w:p>
        </w:tc>
        <w:tc>
          <w:tcPr>
            <w:tcW w:w="765" w:type="dxa"/>
            <w:tcBorders>
              <w:top w:val="single" w:sz="12" w:space="0" w:color="auto"/>
              <w:bottom w:val="nil"/>
            </w:tcBorders>
            <w:shd w:val="clear" w:color="auto" w:fill="auto"/>
            <w:vAlign w:val="bottom"/>
          </w:tcPr>
          <w:p w14:paraId="7776B39C"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 xml:space="preserve">99.6 </w:t>
            </w:r>
          </w:p>
        </w:tc>
        <w:tc>
          <w:tcPr>
            <w:tcW w:w="765" w:type="dxa"/>
            <w:tcBorders>
              <w:top w:val="single" w:sz="12" w:space="0" w:color="auto"/>
              <w:bottom w:val="nil"/>
            </w:tcBorders>
            <w:shd w:val="clear" w:color="auto" w:fill="auto"/>
            <w:vAlign w:val="bottom"/>
          </w:tcPr>
          <w:p w14:paraId="1FD56ACC"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 xml:space="preserve">99.7 </w:t>
            </w:r>
          </w:p>
        </w:tc>
        <w:tc>
          <w:tcPr>
            <w:tcW w:w="765" w:type="dxa"/>
            <w:tcBorders>
              <w:top w:val="single" w:sz="12" w:space="0" w:color="auto"/>
              <w:bottom w:val="nil"/>
            </w:tcBorders>
            <w:shd w:val="clear" w:color="auto" w:fill="auto"/>
            <w:vAlign w:val="bottom"/>
          </w:tcPr>
          <w:p w14:paraId="596EE927"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99.7</w:t>
            </w:r>
          </w:p>
        </w:tc>
        <w:tc>
          <w:tcPr>
            <w:tcW w:w="765" w:type="dxa"/>
            <w:tcBorders>
              <w:top w:val="single" w:sz="12" w:space="0" w:color="auto"/>
              <w:bottom w:val="nil"/>
            </w:tcBorders>
            <w:shd w:val="clear" w:color="auto" w:fill="auto"/>
            <w:vAlign w:val="bottom"/>
          </w:tcPr>
          <w:p w14:paraId="0EF35D3B"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99.7</w:t>
            </w:r>
          </w:p>
        </w:tc>
        <w:tc>
          <w:tcPr>
            <w:tcW w:w="766" w:type="dxa"/>
            <w:tcBorders>
              <w:top w:val="single" w:sz="12" w:space="0" w:color="auto"/>
              <w:bottom w:val="nil"/>
            </w:tcBorders>
            <w:shd w:val="clear" w:color="auto" w:fill="auto"/>
            <w:vAlign w:val="bottom"/>
          </w:tcPr>
          <w:p w14:paraId="294C4EAB"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99.8</w:t>
            </w:r>
          </w:p>
        </w:tc>
      </w:tr>
      <w:tr w:rsidR="0098533F" w:rsidRPr="0098533F" w14:paraId="5676EF2A" w14:textId="77777777" w:rsidTr="00B5172F">
        <w:tc>
          <w:tcPr>
            <w:tcW w:w="3544" w:type="dxa"/>
            <w:tcBorders>
              <w:top w:val="nil"/>
              <w:bottom w:val="nil"/>
            </w:tcBorders>
            <w:shd w:val="clear" w:color="auto" w:fill="auto"/>
          </w:tcPr>
          <w:p w14:paraId="1D4B7F79" w14:textId="020981F1" w:rsidR="0098533F" w:rsidRPr="0098533F" w:rsidRDefault="0098533F" w:rsidP="00C83438">
            <w:pPr>
              <w:keepNext/>
              <w:keepLines/>
              <w:suppressAutoHyphens w:val="0"/>
              <w:spacing w:before="40" w:after="40" w:line="220" w:lineRule="exact"/>
              <w:ind w:right="113"/>
              <w:rPr>
                <w:rFonts w:eastAsia="DFKai-SB"/>
                <w:bCs/>
                <w:iCs/>
                <w:sz w:val="18"/>
              </w:rPr>
            </w:pPr>
            <w:r w:rsidRPr="0098533F">
              <w:rPr>
                <w:rFonts w:eastAsia="DFKai-SB"/>
                <w:bCs/>
                <w:iCs/>
                <w:sz w:val="18"/>
              </w:rPr>
              <w:t xml:space="preserve">Pertussis, diphtheria &amp; tetanus vaccine – </w:t>
            </w:r>
            <w:r w:rsidR="00FC2E5B">
              <w:rPr>
                <w:rFonts w:eastAsia="DFKai-SB"/>
                <w:bCs/>
                <w:iCs/>
                <w:sz w:val="18"/>
              </w:rPr>
              <w:br/>
            </w:r>
            <w:r w:rsidRPr="0098533F">
              <w:rPr>
                <w:rFonts w:eastAsia="DFKai-SB"/>
                <w:bCs/>
                <w:iCs/>
                <w:sz w:val="18"/>
              </w:rPr>
              <w:t>third dose</w:t>
            </w:r>
            <w:r w:rsidRPr="0098533F">
              <w:rPr>
                <w:rFonts w:eastAsia="DFKai-SB"/>
                <w:bCs/>
                <w:iCs/>
                <w:sz w:val="18"/>
                <w:vertAlign w:val="superscript"/>
              </w:rPr>
              <w:t>1</w:t>
            </w:r>
          </w:p>
        </w:tc>
        <w:tc>
          <w:tcPr>
            <w:tcW w:w="765" w:type="dxa"/>
            <w:tcBorders>
              <w:top w:val="nil"/>
              <w:bottom w:val="nil"/>
            </w:tcBorders>
            <w:shd w:val="clear" w:color="auto" w:fill="auto"/>
            <w:vAlign w:val="bottom"/>
          </w:tcPr>
          <w:p w14:paraId="7465F908"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 xml:space="preserve">93.2 </w:t>
            </w:r>
          </w:p>
        </w:tc>
        <w:tc>
          <w:tcPr>
            <w:tcW w:w="765" w:type="dxa"/>
            <w:tcBorders>
              <w:top w:val="nil"/>
              <w:bottom w:val="nil"/>
            </w:tcBorders>
            <w:shd w:val="clear" w:color="auto" w:fill="auto"/>
            <w:vAlign w:val="bottom"/>
          </w:tcPr>
          <w:p w14:paraId="070F8AF7"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 xml:space="preserve">92.6 </w:t>
            </w:r>
          </w:p>
        </w:tc>
        <w:tc>
          <w:tcPr>
            <w:tcW w:w="765" w:type="dxa"/>
            <w:tcBorders>
              <w:top w:val="nil"/>
              <w:bottom w:val="nil"/>
            </w:tcBorders>
            <w:shd w:val="clear" w:color="auto" w:fill="auto"/>
            <w:vAlign w:val="bottom"/>
          </w:tcPr>
          <w:p w14:paraId="7A52DE4C"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93.7</w:t>
            </w:r>
          </w:p>
        </w:tc>
        <w:tc>
          <w:tcPr>
            <w:tcW w:w="765" w:type="dxa"/>
            <w:tcBorders>
              <w:top w:val="nil"/>
              <w:bottom w:val="nil"/>
            </w:tcBorders>
            <w:shd w:val="clear" w:color="auto" w:fill="auto"/>
            <w:vAlign w:val="bottom"/>
          </w:tcPr>
          <w:p w14:paraId="58270F21"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 xml:space="preserve">94.0 </w:t>
            </w:r>
          </w:p>
        </w:tc>
        <w:tc>
          <w:tcPr>
            <w:tcW w:w="766" w:type="dxa"/>
            <w:tcBorders>
              <w:top w:val="nil"/>
              <w:bottom w:val="nil"/>
            </w:tcBorders>
            <w:shd w:val="clear" w:color="auto" w:fill="auto"/>
            <w:vAlign w:val="bottom"/>
          </w:tcPr>
          <w:p w14:paraId="6D7C5933" w14:textId="77777777" w:rsidR="0098533F" w:rsidRPr="0098533F" w:rsidRDefault="0098533F" w:rsidP="00C83438">
            <w:pPr>
              <w:keepNext/>
              <w:keepLines/>
              <w:suppressAutoHyphens w:val="0"/>
              <w:spacing w:before="40" w:after="40" w:line="220" w:lineRule="exact"/>
              <w:ind w:right="113"/>
              <w:jc w:val="right"/>
              <w:rPr>
                <w:iCs/>
                <w:sz w:val="18"/>
              </w:rPr>
            </w:pPr>
            <w:r w:rsidRPr="0098533F">
              <w:rPr>
                <w:iCs/>
                <w:sz w:val="18"/>
              </w:rPr>
              <w:t xml:space="preserve">95.0 </w:t>
            </w:r>
          </w:p>
        </w:tc>
      </w:tr>
      <w:tr w:rsidR="0098533F" w:rsidRPr="0098533F" w14:paraId="17CAA0E6" w14:textId="77777777" w:rsidTr="00B5172F">
        <w:tc>
          <w:tcPr>
            <w:tcW w:w="3544" w:type="dxa"/>
            <w:tcBorders>
              <w:top w:val="nil"/>
              <w:bottom w:val="nil"/>
            </w:tcBorders>
            <w:shd w:val="clear" w:color="auto" w:fill="auto"/>
          </w:tcPr>
          <w:p w14:paraId="2BC1FEFE"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Poliovirus vaccine – third dose</w:t>
            </w:r>
            <w:r w:rsidRPr="0098533F">
              <w:rPr>
                <w:rFonts w:eastAsia="DFKai-SB"/>
                <w:bCs/>
                <w:iCs/>
                <w:sz w:val="18"/>
                <w:vertAlign w:val="superscript"/>
              </w:rPr>
              <w:t>1</w:t>
            </w:r>
          </w:p>
        </w:tc>
        <w:tc>
          <w:tcPr>
            <w:tcW w:w="765" w:type="dxa"/>
            <w:tcBorders>
              <w:top w:val="nil"/>
              <w:bottom w:val="nil"/>
            </w:tcBorders>
            <w:shd w:val="clear" w:color="auto" w:fill="auto"/>
            <w:vAlign w:val="bottom"/>
          </w:tcPr>
          <w:p w14:paraId="4C601CDB"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93.1 </w:t>
            </w:r>
          </w:p>
        </w:tc>
        <w:tc>
          <w:tcPr>
            <w:tcW w:w="765" w:type="dxa"/>
            <w:tcBorders>
              <w:top w:val="nil"/>
              <w:bottom w:val="nil"/>
            </w:tcBorders>
            <w:shd w:val="clear" w:color="auto" w:fill="auto"/>
            <w:vAlign w:val="bottom"/>
          </w:tcPr>
          <w:p w14:paraId="1E3FDB72"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92.6 </w:t>
            </w:r>
          </w:p>
        </w:tc>
        <w:tc>
          <w:tcPr>
            <w:tcW w:w="765" w:type="dxa"/>
            <w:tcBorders>
              <w:top w:val="nil"/>
              <w:bottom w:val="nil"/>
            </w:tcBorders>
            <w:shd w:val="clear" w:color="auto" w:fill="auto"/>
            <w:vAlign w:val="bottom"/>
          </w:tcPr>
          <w:p w14:paraId="12D26EBF"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93.7</w:t>
            </w:r>
          </w:p>
        </w:tc>
        <w:tc>
          <w:tcPr>
            <w:tcW w:w="765" w:type="dxa"/>
            <w:tcBorders>
              <w:top w:val="nil"/>
              <w:bottom w:val="nil"/>
            </w:tcBorders>
            <w:shd w:val="clear" w:color="auto" w:fill="auto"/>
            <w:vAlign w:val="bottom"/>
          </w:tcPr>
          <w:p w14:paraId="2DEF500F"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94.1</w:t>
            </w:r>
          </w:p>
        </w:tc>
        <w:tc>
          <w:tcPr>
            <w:tcW w:w="766" w:type="dxa"/>
            <w:tcBorders>
              <w:top w:val="nil"/>
              <w:bottom w:val="nil"/>
            </w:tcBorders>
            <w:shd w:val="clear" w:color="auto" w:fill="auto"/>
            <w:vAlign w:val="bottom"/>
          </w:tcPr>
          <w:p w14:paraId="50DF0B8A"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95.1</w:t>
            </w:r>
          </w:p>
        </w:tc>
      </w:tr>
      <w:tr w:rsidR="0098533F" w:rsidRPr="0098533F" w14:paraId="1DE3CE4D" w14:textId="77777777" w:rsidTr="0098533F">
        <w:tc>
          <w:tcPr>
            <w:tcW w:w="3544" w:type="dxa"/>
            <w:tcBorders>
              <w:top w:val="nil"/>
              <w:bottom w:val="nil"/>
            </w:tcBorders>
            <w:shd w:val="clear" w:color="auto" w:fill="auto"/>
          </w:tcPr>
          <w:p w14:paraId="538B6362"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Hepatitis B vaccine – third dose</w:t>
            </w:r>
            <w:r w:rsidRPr="0098533F">
              <w:rPr>
                <w:rFonts w:eastAsia="DFKai-SB"/>
                <w:bCs/>
                <w:iCs/>
                <w:sz w:val="18"/>
                <w:vertAlign w:val="superscript"/>
              </w:rPr>
              <w:t>1</w:t>
            </w:r>
          </w:p>
        </w:tc>
        <w:tc>
          <w:tcPr>
            <w:tcW w:w="765" w:type="dxa"/>
            <w:tcBorders>
              <w:top w:val="nil"/>
              <w:bottom w:val="nil"/>
            </w:tcBorders>
            <w:shd w:val="clear" w:color="auto" w:fill="auto"/>
            <w:vAlign w:val="bottom"/>
          </w:tcPr>
          <w:p w14:paraId="2570798D"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93.2 </w:t>
            </w:r>
          </w:p>
        </w:tc>
        <w:tc>
          <w:tcPr>
            <w:tcW w:w="765" w:type="dxa"/>
            <w:tcBorders>
              <w:top w:val="nil"/>
              <w:bottom w:val="nil"/>
            </w:tcBorders>
            <w:shd w:val="clear" w:color="auto" w:fill="auto"/>
            <w:vAlign w:val="bottom"/>
          </w:tcPr>
          <w:p w14:paraId="66F3CC9E"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92.7 </w:t>
            </w:r>
          </w:p>
        </w:tc>
        <w:tc>
          <w:tcPr>
            <w:tcW w:w="765" w:type="dxa"/>
            <w:tcBorders>
              <w:top w:val="nil"/>
              <w:bottom w:val="nil"/>
            </w:tcBorders>
            <w:shd w:val="clear" w:color="auto" w:fill="auto"/>
            <w:vAlign w:val="bottom"/>
          </w:tcPr>
          <w:p w14:paraId="31FDC4A8"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93.7</w:t>
            </w:r>
          </w:p>
        </w:tc>
        <w:tc>
          <w:tcPr>
            <w:tcW w:w="765" w:type="dxa"/>
            <w:tcBorders>
              <w:top w:val="nil"/>
              <w:bottom w:val="nil"/>
            </w:tcBorders>
            <w:shd w:val="clear" w:color="auto" w:fill="auto"/>
            <w:vAlign w:val="bottom"/>
          </w:tcPr>
          <w:p w14:paraId="6F6E3326"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94.1</w:t>
            </w:r>
          </w:p>
        </w:tc>
        <w:tc>
          <w:tcPr>
            <w:tcW w:w="766" w:type="dxa"/>
            <w:tcBorders>
              <w:top w:val="nil"/>
              <w:bottom w:val="nil"/>
            </w:tcBorders>
            <w:shd w:val="clear" w:color="auto" w:fill="auto"/>
            <w:vAlign w:val="bottom"/>
          </w:tcPr>
          <w:p w14:paraId="71AD3C00"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95.2</w:t>
            </w:r>
          </w:p>
        </w:tc>
      </w:tr>
      <w:tr w:rsidR="0098533F" w:rsidRPr="0098533F" w14:paraId="3872838B" w14:textId="77777777" w:rsidTr="0098533F">
        <w:tc>
          <w:tcPr>
            <w:tcW w:w="3544" w:type="dxa"/>
            <w:tcBorders>
              <w:top w:val="nil"/>
            </w:tcBorders>
            <w:shd w:val="clear" w:color="auto" w:fill="auto"/>
          </w:tcPr>
          <w:p w14:paraId="476E3504"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Measles-containing vaccine – first dose</w:t>
            </w:r>
            <w:r w:rsidRPr="0098533F">
              <w:rPr>
                <w:rFonts w:eastAsia="DFKai-SB"/>
                <w:bCs/>
                <w:iCs/>
                <w:sz w:val="18"/>
                <w:vertAlign w:val="superscript"/>
              </w:rPr>
              <w:t>2</w:t>
            </w:r>
          </w:p>
        </w:tc>
        <w:tc>
          <w:tcPr>
            <w:tcW w:w="765" w:type="dxa"/>
            <w:tcBorders>
              <w:top w:val="nil"/>
            </w:tcBorders>
            <w:shd w:val="clear" w:color="auto" w:fill="auto"/>
            <w:vAlign w:val="bottom"/>
          </w:tcPr>
          <w:p w14:paraId="69F4BA82"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91.4 </w:t>
            </w:r>
          </w:p>
        </w:tc>
        <w:tc>
          <w:tcPr>
            <w:tcW w:w="765" w:type="dxa"/>
            <w:tcBorders>
              <w:top w:val="nil"/>
            </w:tcBorders>
            <w:shd w:val="clear" w:color="auto" w:fill="auto"/>
            <w:vAlign w:val="bottom"/>
          </w:tcPr>
          <w:p w14:paraId="6CA4082E"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93.5 </w:t>
            </w:r>
          </w:p>
        </w:tc>
        <w:tc>
          <w:tcPr>
            <w:tcW w:w="765" w:type="dxa"/>
            <w:tcBorders>
              <w:top w:val="nil"/>
            </w:tcBorders>
            <w:shd w:val="clear" w:color="auto" w:fill="auto"/>
            <w:vAlign w:val="bottom"/>
          </w:tcPr>
          <w:p w14:paraId="6BDACFAF"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93.1</w:t>
            </w:r>
          </w:p>
        </w:tc>
        <w:tc>
          <w:tcPr>
            <w:tcW w:w="765" w:type="dxa"/>
            <w:tcBorders>
              <w:top w:val="nil"/>
            </w:tcBorders>
            <w:shd w:val="clear" w:color="auto" w:fill="auto"/>
            <w:vAlign w:val="bottom"/>
          </w:tcPr>
          <w:p w14:paraId="445E59E5"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93.5</w:t>
            </w:r>
          </w:p>
        </w:tc>
        <w:tc>
          <w:tcPr>
            <w:tcW w:w="766" w:type="dxa"/>
            <w:tcBorders>
              <w:top w:val="nil"/>
            </w:tcBorders>
            <w:shd w:val="clear" w:color="auto" w:fill="auto"/>
            <w:vAlign w:val="bottom"/>
          </w:tcPr>
          <w:p w14:paraId="72AB80A1"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93.6</w:t>
            </w:r>
          </w:p>
        </w:tc>
      </w:tr>
      <w:tr w:rsidR="0098533F" w:rsidRPr="0098533F" w14:paraId="73C5B825" w14:textId="77777777" w:rsidTr="0098533F">
        <w:tc>
          <w:tcPr>
            <w:tcW w:w="3544" w:type="dxa"/>
            <w:shd w:val="clear" w:color="auto" w:fill="auto"/>
          </w:tcPr>
          <w:p w14:paraId="1C2D4A6F"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Measles-containing vaccine – second dose</w:t>
            </w:r>
            <w:r w:rsidRPr="0098533F">
              <w:rPr>
                <w:rFonts w:eastAsia="DFKai-SB"/>
                <w:bCs/>
                <w:iCs/>
                <w:sz w:val="18"/>
                <w:vertAlign w:val="superscript"/>
              </w:rPr>
              <w:t>2</w:t>
            </w:r>
          </w:p>
        </w:tc>
        <w:tc>
          <w:tcPr>
            <w:tcW w:w="765" w:type="dxa"/>
            <w:shd w:val="clear" w:color="auto" w:fill="auto"/>
            <w:vAlign w:val="bottom"/>
          </w:tcPr>
          <w:p w14:paraId="108D3D20"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88.7 </w:t>
            </w:r>
          </w:p>
        </w:tc>
        <w:tc>
          <w:tcPr>
            <w:tcW w:w="765" w:type="dxa"/>
            <w:shd w:val="clear" w:color="auto" w:fill="auto"/>
            <w:vAlign w:val="bottom"/>
          </w:tcPr>
          <w:p w14:paraId="156E9BF7"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91.1 </w:t>
            </w:r>
          </w:p>
        </w:tc>
        <w:tc>
          <w:tcPr>
            <w:tcW w:w="765" w:type="dxa"/>
            <w:shd w:val="clear" w:color="auto" w:fill="auto"/>
            <w:vAlign w:val="bottom"/>
          </w:tcPr>
          <w:p w14:paraId="4F621411"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90.9</w:t>
            </w:r>
          </w:p>
        </w:tc>
        <w:tc>
          <w:tcPr>
            <w:tcW w:w="765" w:type="dxa"/>
            <w:shd w:val="clear" w:color="auto" w:fill="auto"/>
            <w:vAlign w:val="bottom"/>
          </w:tcPr>
          <w:p w14:paraId="00A8B901"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91.5</w:t>
            </w:r>
          </w:p>
        </w:tc>
        <w:tc>
          <w:tcPr>
            <w:tcW w:w="766" w:type="dxa"/>
            <w:shd w:val="clear" w:color="auto" w:fill="auto"/>
            <w:vAlign w:val="bottom"/>
          </w:tcPr>
          <w:p w14:paraId="63CE1342"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91.3</w:t>
            </w:r>
          </w:p>
        </w:tc>
      </w:tr>
      <w:tr w:rsidR="0098533F" w:rsidRPr="0098533F" w14:paraId="2AA0C080" w14:textId="77777777" w:rsidTr="0098533F">
        <w:tc>
          <w:tcPr>
            <w:tcW w:w="3544" w:type="dxa"/>
            <w:shd w:val="clear" w:color="auto" w:fill="auto"/>
          </w:tcPr>
          <w:p w14:paraId="033661B3" w14:textId="77777777" w:rsidR="0098533F" w:rsidRPr="0098533F" w:rsidRDefault="0098533F" w:rsidP="00467D93">
            <w:pPr>
              <w:suppressAutoHyphens w:val="0"/>
              <w:spacing w:before="40" w:after="40" w:line="220" w:lineRule="exact"/>
              <w:rPr>
                <w:rFonts w:eastAsia="DFKai-SB"/>
                <w:bCs/>
                <w:iCs/>
                <w:sz w:val="18"/>
              </w:rPr>
            </w:pPr>
            <w:r w:rsidRPr="0098533F">
              <w:rPr>
                <w:rFonts w:eastAsia="DFKai-SB"/>
                <w:bCs/>
                <w:iCs/>
                <w:sz w:val="18"/>
              </w:rPr>
              <w:t>Haemophilus influenzae b vaccine – third dose</w:t>
            </w:r>
            <w:r w:rsidRPr="0098533F">
              <w:rPr>
                <w:rFonts w:eastAsia="DFKai-SB"/>
                <w:bCs/>
                <w:iCs/>
                <w:sz w:val="18"/>
                <w:vertAlign w:val="superscript"/>
              </w:rPr>
              <w:t>1</w:t>
            </w:r>
          </w:p>
        </w:tc>
        <w:tc>
          <w:tcPr>
            <w:tcW w:w="765" w:type="dxa"/>
            <w:shd w:val="clear" w:color="auto" w:fill="auto"/>
            <w:vAlign w:val="bottom"/>
          </w:tcPr>
          <w:p w14:paraId="584EC60D"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91.9 </w:t>
            </w:r>
          </w:p>
        </w:tc>
        <w:tc>
          <w:tcPr>
            <w:tcW w:w="765" w:type="dxa"/>
            <w:shd w:val="clear" w:color="auto" w:fill="auto"/>
            <w:vAlign w:val="bottom"/>
          </w:tcPr>
          <w:p w14:paraId="6110B924"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91.5 </w:t>
            </w:r>
          </w:p>
        </w:tc>
        <w:tc>
          <w:tcPr>
            <w:tcW w:w="765" w:type="dxa"/>
            <w:shd w:val="clear" w:color="auto" w:fill="auto"/>
            <w:vAlign w:val="bottom"/>
          </w:tcPr>
          <w:p w14:paraId="599B7171"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92.7 </w:t>
            </w:r>
          </w:p>
        </w:tc>
        <w:tc>
          <w:tcPr>
            <w:tcW w:w="765" w:type="dxa"/>
            <w:shd w:val="clear" w:color="auto" w:fill="auto"/>
            <w:vAlign w:val="bottom"/>
          </w:tcPr>
          <w:p w14:paraId="3B5BF450"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93.3 </w:t>
            </w:r>
          </w:p>
        </w:tc>
        <w:tc>
          <w:tcPr>
            <w:tcW w:w="766" w:type="dxa"/>
            <w:shd w:val="clear" w:color="auto" w:fill="auto"/>
            <w:vAlign w:val="bottom"/>
          </w:tcPr>
          <w:p w14:paraId="51B868FE"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94.5 </w:t>
            </w:r>
          </w:p>
        </w:tc>
      </w:tr>
      <w:tr w:rsidR="0098533F" w:rsidRPr="0098533F" w14:paraId="75F84589" w14:textId="77777777" w:rsidTr="0098533F">
        <w:tc>
          <w:tcPr>
            <w:tcW w:w="3544" w:type="dxa"/>
            <w:shd w:val="clear" w:color="auto" w:fill="auto"/>
          </w:tcPr>
          <w:p w14:paraId="7405BB60"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Varicella vaccine – first dose</w:t>
            </w:r>
            <w:r w:rsidRPr="0098533F">
              <w:rPr>
                <w:rFonts w:eastAsia="DFKai-SB"/>
                <w:bCs/>
                <w:iCs/>
                <w:sz w:val="18"/>
                <w:vertAlign w:val="superscript"/>
              </w:rPr>
              <w:t>2</w:t>
            </w:r>
          </w:p>
        </w:tc>
        <w:tc>
          <w:tcPr>
            <w:tcW w:w="765" w:type="dxa"/>
            <w:shd w:val="clear" w:color="auto" w:fill="auto"/>
            <w:vAlign w:val="bottom"/>
          </w:tcPr>
          <w:p w14:paraId="1AF239A7"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90.5 </w:t>
            </w:r>
          </w:p>
        </w:tc>
        <w:tc>
          <w:tcPr>
            <w:tcW w:w="765" w:type="dxa"/>
            <w:shd w:val="clear" w:color="auto" w:fill="auto"/>
            <w:vAlign w:val="bottom"/>
          </w:tcPr>
          <w:p w14:paraId="599A852C"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92.9 </w:t>
            </w:r>
          </w:p>
        </w:tc>
        <w:tc>
          <w:tcPr>
            <w:tcW w:w="765" w:type="dxa"/>
            <w:shd w:val="clear" w:color="auto" w:fill="auto"/>
            <w:vAlign w:val="bottom"/>
          </w:tcPr>
          <w:p w14:paraId="17F3CA18"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92.5 </w:t>
            </w:r>
          </w:p>
        </w:tc>
        <w:tc>
          <w:tcPr>
            <w:tcW w:w="765" w:type="dxa"/>
            <w:shd w:val="clear" w:color="auto" w:fill="auto"/>
            <w:vAlign w:val="bottom"/>
          </w:tcPr>
          <w:p w14:paraId="7E9CBDC7"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93.1 </w:t>
            </w:r>
          </w:p>
        </w:tc>
        <w:tc>
          <w:tcPr>
            <w:tcW w:w="766" w:type="dxa"/>
            <w:shd w:val="clear" w:color="auto" w:fill="auto"/>
            <w:vAlign w:val="bottom"/>
          </w:tcPr>
          <w:p w14:paraId="5E296AEF"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93.3 </w:t>
            </w:r>
          </w:p>
        </w:tc>
      </w:tr>
      <w:tr w:rsidR="0098533F" w:rsidRPr="0098533F" w14:paraId="153515A3" w14:textId="77777777" w:rsidTr="0098533F">
        <w:tc>
          <w:tcPr>
            <w:tcW w:w="3544" w:type="dxa"/>
            <w:shd w:val="clear" w:color="auto" w:fill="auto"/>
          </w:tcPr>
          <w:p w14:paraId="50909C7E"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Pneumococcal conjugate vaccine – third dose</w:t>
            </w:r>
            <w:r w:rsidRPr="0098533F">
              <w:rPr>
                <w:rFonts w:eastAsia="DFKai-SB"/>
                <w:bCs/>
                <w:iCs/>
                <w:sz w:val="18"/>
                <w:vertAlign w:val="superscript"/>
              </w:rPr>
              <w:t>1</w:t>
            </w:r>
          </w:p>
        </w:tc>
        <w:tc>
          <w:tcPr>
            <w:tcW w:w="765" w:type="dxa"/>
            <w:shd w:val="clear" w:color="auto" w:fill="auto"/>
            <w:vAlign w:val="bottom"/>
          </w:tcPr>
          <w:p w14:paraId="56D07433"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w:t>
            </w:r>
          </w:p>
        </w:tc>
        <w:tc>
          <w:tcPr>
            <w:tcW w:w="765" w:type="dxa"/>
            <w:shd w:val="clear" w:color="auto" w:fill="auto"/>
            <w:vAlign w:val="bottom"/>
          </w:tcPr>
          <w:p w14:paraId="1606ADFC"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91.4</w:t>
            </w:r>
          </w:p>
        </w:tc>
        <w:tc>
          <w:tcPr>
            <w:tcW w:w="765" w:type="dxa"/>
            <w:shd w:val="clear" w:color="auto" w:fill="auto"/>
            <w:vAlign w:val="bottom"/>
          </w:tcPr>
          <w:p w14:paraId="194D4DC7"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92.5 </w:t>
            </w:r>
          </w:p>
        </w:tc>
        <w:tc>
          <w:tcPr>
            <w:tcW w:w="765" w:type="dxa"/>
            <w:shd w:val="clear" w:color="auto" w:fill="auto"/>
            <w:vAlign w:val="bottom"/>
          </w:tcPr>
          <w:p w14:paraId="45AD8BBB"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92.9 </w:t>
            </w:r>
          </w:p>
        </w:tc>
        <w:tc>
          <w:tcPr>
            <w:tcW w:w="766" w:type="dxa"/>
            <w:shd w:val="clear" w:color="auto" w:fill="auto"/>
            <w:vAlign w:val="bottom"/>
          </w:tcPr>
          <w:p w14:paraId="2DD666DE"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94.5 </w:t>
            </w:r>
          </w:p>
        </w:tc>
      </w:tr>
      <w:tr w:rsidR="0098533F" w:rsidRPr="0098533F" w14:paraId="592C710E" w14:textId="77777777" w:rsidTr="0098533F">
        <w:tc>
          <w:tcPr>
            <w:tcW w:w="3544" w:type="dxa"/>
            <w:shd w:val="clear" w:color="auto" w:fill="auto"/>
          </w:tcPr>
          <w:p w14:paraId="308BD087" w14:textId="77777777" w:rsidR="0098533F" w:rsidRPr="0098533F" w:rsidRDefault="0098533F" w:rsidP="0098533F">
            <w:pPr>
              <w:suppressAutoHyphens w:val="0"/>
              <w:spacing w:before="40" w:after="40" w:line="220" w:lineRule="exact"/>
              <w:ind w:right="113"/>
              <w:rPr>
                <w:rFonts w:eastAsia="DFKai-SB"/>
                <w:bCs/>
                <w:iCs/>
                <w:sz w:val="18"/>
              </w:rPr>
            </w:pPr>
            <w:r w:rsidRPr="0098533F">
              <w:rPr>
                <w:rFonts w:eastAsia="DFKai-SB"/>
                <w:bCs/>
                <w:iCs/>
                <w:sz w:val="18"/>
              </w:rPr>
              <w:t>Human papillomavirus vaccine – first dose</w:t>
            </w:r>
            <w:r w:rsidRPr="0098533F">
              <w:rPr>
                <w:rFonts w:eastAsia="DFKai-SB"/>
                <w:bCs/>
                <w:iCs/>
                <w:sz w:val="18"/>
                <w:vertAlign w:val="superscript"/>
              </w:rPr>
              <w:t>3</w:t>
            </w:r>
          </w:p>
        </w:tc>
        <w:tc>
          <w:tcPr>
            <w:tcW w:w="765" w:type="dxa"/>
            <w:shd w:val="clear" w:color="auto" w:fill="auto"/>
            <w:vAlign w:val="bottom"/>
          </w:tcPr>
          <w:p w14:paraId="7ECB9B5D"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w:t>
            </w:r>
          </w:p>
        </w:tc>
        <w:tc>
          <w:tcPr>
            <w:tcW w:w="765" w:type="dxa"/>
            <w:shd w:val="clear" w:color="auto" w:fill="auto"/>
            <w:vAlign w:val="bottom"/>
          </w:tcPr>
          <w:p w14:paraId="64143432"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w:t>
            </w:r>
          </w:p>
        </w:tc>
        <w:tc>
          <w:tcPr>
            <w:tcW w:w="765" w:type="dxa"/>
            <w:shd w:val="clear" w:color="auto" w:fill="auto"/>
            <w:vAlign w:val="bottom"/>
          </w:tcPr>
          <w:p w14:paraId="76235447"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91.5 </w:t>
            </w:r>
          </w:p>
        </w:tc>
        <w:tc>
          <w:tcPr>
            <w:tcW w:w="765" w:type="dxa"/>
            <w:shd w:val="clear" w:color="auto" w:fill="auto"/>
            <w:vAlign w:val="bottom"/>
          </w:tcPr>
          <w:p w14:paraId="44651A22"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92.0 </w:t>
            </w:r>
          </w:p>
        </w:tc>
        <w:tc>
          <w:tcPr>
            <w:tcW w:w="766" w:type="dxa"/>
            <w:shd w:val="clear" w:color="auto" w:fill="auto"/>
            <w:vAlign w:val="bottom"/>
          </w:tcPr>
          <w:p w14:paraId="75A86B61" w14:textId="77777777" w:rsidR="0098533F" w:rsidRPr="0098533F" w:rsidRDefault="0098533F" w:rsidP="0098533F">
            <w:pPr>
              <w:suppressAutoHyphens w:val="0"/>
              <w:spacing w:before="40" w:after="40" w:line="220" w:lineRule="exact"/>
              <w:ind w:right="113"/>
              <w:jc w:val="right"/>
              <w:rPr>
                <w:iCs/>
                <w:sz w:val="18"/>
              </w:rPr>
            </w:pPr>
            <w:r w:rsidRPr="0098533F">
              <w:rPr>
                <w:iCs/>
                <w:sz w:val="18"/>
              </w:rPr>
              <w:t xml:space="preserve">92.2 </w:t>
            </w:r>
          </w:p>
        </w:tc>
      </w:tr>
    </w:tbl>
    <w:p w14:paraId="5BA75A46" w14:textId="1EAE0C17" w:rsidR="00EC1623" w:rsidRPr="0098533F" w:rsidRDefault="00EC1623" w:rsidP="0098533F">
      <w:pPr>
        <w:spacing w:before="120"/>
        <w:ind w:left="1134" w:right="1134" w:firstLine="170"/>
        <w:rPr>
          <w:sz w:val="18"/>
        </w:rPr>
      </w:pPr>
      <w:r w:rsidRPr="0098533F">
        <w:rPr>
          <w:i/>
          <w:iCs/>
          <w:sz w:val="18"/>
        </w:rPr>
        <w:t>Source:</w:t>
      </w:r>
      <w:r w:rsidRPr="0098533F">
        <w:rPr>
          <w:sz w:val="18"/>
        </w:rPr>
        <w:t xml:space="preserve"> Health Bureau.</w:t>
      </w:r>
    </w:p>
    <w:p w14:paraId="3E3F1435" w14:textId="66F906D0" w:rsidR="00EC1623" w:rsidRPr="00867840" w:rsidRDefault="00EC1623" w:rsidP="00D546C8">
      <w:pPr>
        <w:tabs>
          <w:tab w:val="left" w:pos="1560"/>
        </w:tabs>
        <w:ind w:left="1134" w:right="1134" w:firstLine="170"/>
        <w:rPr>
          <w:sz w:val="18"/>
        </w:rPr>
      </w:pPr>
      <w:r w:rsidRPr="00867840">
        <w:rPr>
          <w:sz w:val="18"/>
          <w:vertAlign w:val="superscript"/>
        </w:rPr>
        <w:t>1</w:t>
      </w:r>
      <w:r w:rsidRPr="00867840">
        <w:rPr>
          <w:sz w:val="18"/>
          <w:vertAlign w:val="superscript"/>
        </w:rPr>
        <w:tab/>
      </w:r>
      <w:r w:rsidRPr="00867840">
        <w:rPr>
          <w:sz w:val="18"/>
        </w:rPr>
        <w:t>Immunisation coverage: children aged 12 months</w:t>
      </w:r>
      <w:r w:rsidR="00867840">
        <w:rPr>
          <w:sz w:val="18"/>
        </w:rPr>
        <w:t>.</w:t>
      </w:r>
    </w:p>
    <w:p w14:paraId="14F71ADC" w14:textId="33805D6A" w:rsidR="00EC1623" w:rsidRPr="00867840" w:rsidRDefault="00EC1623" w:rsidP="00D546C8">
      <w:pPr>
        <w:tabs>
          <w:tab w:val="left" w:pos="1560"/>
        </w:tabs>
        <w:ind w:left="1134" w:right="1134" w:firstLine="170"/>
        <w:rPr>
          <w:sz w:val="18"/>
        </w:rPr>
      </w:pPr>
      <w:r w:rsidRPr="00867840">
        <w:rPr>
          <w:sz w:val="18"/>
          <w:vertAlign w:val="superscript"/>
        </w:rPr>
        <w:t>2</w:t>
      </w:r>
      <w:r w:rsidRPr="00867840">
        <w:rPr>
          <w:sz w:val="18"/>
          <w:vertAlign w:val="superscript"/>
        </w:rPr>
        <w:tab/>
      </w:r>
      <w:r w:rsidRPr="00867840">
        <w:rPr>
          <w:sz w:val="18"/>
        </w:rPr>
        <w:t>Immunisation coverage: children aged 24 months</w:t>
      </w:r>
      <w:r w:rsidR="00867840">
        <w:rPr>
          <w:sz w:val="18"/>
        </w:rPr>
        <w:t>.</w:t>
      </w:r>
    </w:p>
    <w:p w14:paraId="66CE2916" w14:textId="7DE4C825" w:rsidR="00EC1623" w:rsidRPr="00867840" w:rsidRDefault="00EC1623" w:rsidP="00D546C8">
      <w:pPr>
        <w:tabs>
          <w:tab w:val="left" w:pos="1560"/>
        </w:tabs>
        <w:spacing w:after="120"/>
        <w:ind w:left="1134" w:right="1134" w:firstLine="170"/>
        <w:rPr>
          <w:sz w:val="18"/>
        </w:rPr>
      </w:pPr>
      <w:r w:rsidRPr="00867840">
        <w:rPr>
          <w:sz w:val="18"/>
          <w:vertAlign w:val="superscript"/>
        </w:rPr>
        <w:t>3</w:t>
      </w:r>
      <w:r w:rsidRPr="00867840">
        <w:rPr>
          <w:sz w:val="18"/>
          <w:vertAlign w:val="superscript"/>
        </w:rPr>
        <w:tab/>
      </w:r>
      <w:r w:rsidRPr="00867840">
        <w:rPr>
          <w:sz w:val="18"/>
        </w:rPr>
        <w:t>Immunisation coverage: female adolescents aged 13 years</w:t>
      </w:r>
      <w:r w:rsidR="00F750C4">
        <w:rPr>
          <w:sz w:val="18"/>
        </w:rPr>
        <w:t>.</w:t>
      </w:r>
    </w:p>
    <w:p w14:paraId="0E0B0F8E" w14:textId="78EF414F" w:rsidR="00EC1623" w:rsidRPr="00B32710" w:rsidRDefault="00EC1623" w:rsidP="00F750C4">
      <w:pPr>
        <w:pStyle w:val="H4G"/>
        <w:rPr>
          <w:lang w:val="en-US"/>
        </w:rPr>
      </w:pPr>
      <w:r w:rsidRPr="00B32710">
        <w:rPr>
          <w:lang w:val="en-US"/>
        </w:rPr>
        <w:tab/>
      </w:r>
      <w:r w:rsidR="00F13E13">
        <w:rPr>
          <w:lang w:val="en-US"/>
        </w:rPr>
        <w:tab/>
      </w:r>
      <w:r w:rsidRPr="00B32710">
        <w:rPr>
          <w:lang w:val="en-US"/>
        </w:rPr>
        <w:t>(g)</w:t>
      </w:r>
      <w:r w:rsidRPr="00B32710">
        <w:rPr>
          <w:lang w:val="en-US"/>
        </w:rPr>
        <w:tab/>
        <w:t>Ten major underlying causes of death</w:t>
      </w:r>
    </w:p>
    <w:p w14:paraId="596076E7" w14:textId="77777777" w:rsidR="00EC1623" w:rsidRPr="00B32710" w:rsidRDefault="00EC1623" w:rsidP="00EC1623">
      <w:pPr>
        <w:pStyle w:val="SingleTxtG"/>
        <w:rPr>
          <w:lang w:val="en-US"/>
        </w:rPr>
      </w:pPr>
      <w:r w:rsidRPr="00B32710">
        <w:rPr>
          <w:lang w:val="en-US"/>
        </w:rPr>
        <w:t>29.</w:t>
      </w:r>
      <w:r w:rsidRPr="00B32710">
        <w:rPr>
          <w:lang w:val="en-US"/>
        </w:rPr>
        <w:tab/>
        <w:t xml:space="preserve">From 2010 to 2017, the ten major underlying causes of death were: </w:t>
      </w:r>
    </w:p>
    <w:p w14:paraId="64BE5E39" w14:textId="2FE2C6CC" w:rsidR="00EC1623" w:rsidRPr="00B32710" w:rsidRDefault="00141AFB" w:rsidP="00141AFB">
      <w:pPr>
        <w:pStyle w:val="H23G"/>
        <w:rPr>
          <w:lang w:val="en-US"/>
        </w:rPr>
      </w:pPr>
      <w:r>
        <w:rPr>
          <w:lang w:val="en-US"/>
        </w:rPr>
        <w:tab/>
      </w:r>
      <w:r>
        <w:rPr>
          <w:lang w:val="en-US"/>
        </w:rPr>
        <w:tab/>
      </w:r>
      <w:r w:rsidR="00EC1623" w:rsidRPr="00B32710">
        <w:rPr>
          <w:lang w:val="en-US"/>
        </w:rPr>
        <w:t>(No.)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89"/>
        <w:gridCol w:w="597"/>
        <w:gridCol w:w="596"/>
        <w:gridCol w:w="596"/>
        <w:gridCol w:w="596"/>
        <w:gridCol w:w="596"/>
      </w:tblGrid>
      <w:tr w:rsidR="00141AFB" w:rsidRPr="00141AFB" w14:paraId="5CACDC7D" w14:textId="77777777" w:rsidTr="00141AFB">
        <w:trPr>
          <w:tblHeader/>
        </w:trPr>
        <w:tc>
          <w:tcPr>
            <w:tcW w:w="4962" w:type="dxa"/>
            <w:tcBorders>
              <w:top w:val="single" w:sz="4" w:space="0" w:color="auto"/>
              <w:bottom w:val="single" w:sz="12" w:space="0" w:color="auto"/>
            </w:tcBorders>
            <w:shd w:val="clear" w:color="auto" w:fill="auto"/>
            <w:vAlign w:val="bottom"/>
          </w:tcPr>
          <w:p w14:paraId="66259383" w14:textId="2B2B8FEB" w:rsidR="00141AFB" w:rsidRPr="00141AFB" w:rsidRDefault="00141AFB" w:rsidP="00141AFB">
            <w:pPr>
              <w:suppressAutoHyphens w:val="0"/>
              <w:spacing w:before="80" w:after="80" w:line="200" w:lineRule="exact"/>
              <w:ind w:right="113"/>
              <w:rPr>
                <w:bCs/>
                <w:i/>
                <w:sz w:val="16"/>
              </w:rPr>
            </w:pPr>
            <w:r w:rsidRPr="00141AFB">
              <w:rPr>
                <w:bCs/>
                <w:i/>
                <w:sz w:val="16"/>
              </w:rPr>
              <w:t>Underlying cause of death</w:t>
            </w:r>
            <w:r w:rsidRPr="00141AFB">
              <w:rPr>
                <w:bCs/>
                <w:i/>
                <w:sz w:val="16"/>
              </w:rPr>
              <w:br/>
              <w:t>ICD-10</w:t>
            </w:r>
          </w:p>
        </w:tc>
        <w:tc>
          <w:tcPr>
            <w:tcW w:w="672" w:type="dxa"/>
            <w:tcBorders>
              <w:top w:val="single" w:sz="4" w:space="0" w:color="auto"/>
              <w:bottom w:val="single" w:sz="12" w:space="0" w:color="auto"/>
            </w:tcBorders>
            <w:shd w:val="clear" w:color="auto" w:fill="auto"/>
            <w:vAlign w:val="bottom"/>
          </w:tcPr>
          <w:p w14:paraId="4A98EC52" w14:textId="77777777" w:rsidR="00141AFB" w:rsidRPr="00141AFB" w:rsidRDefault="00141AFB" w:rsidP="00141AFB">
            <w:pPr>
              <w:suppressAutoHyphens w:val="0"/>
              <w:spacing w:before="80" w:after="80" w:line="200" w:lineRule="exact"/>
              <w:ind w:right="113"/>
              <w:jc w:val="right"/>
              <w:rPr>
                <w:bCs/>
                <w:i/>
                <w:sz w:val="16"/>
              </w:rPr>
            </w:pPr>
            <w:r w:rsidRPr="00141AFB">
              <w:rPr>
                <w:bCs/>
                <w:i/>
                <w:sz w:val="16"/>
              </w:rPr>
              <w:t>2010</w:t>
            </w:r>
          </w:p>
        </w:tc>
        <w:tc>
          <w:tcPr>
            <w:tcW w:w="672" w:type="dxa"/>
            <w:tcBorders>
              <w:top w:val="single" w:sz="4" w:space="0" w:color="auto"/>
              <w:bottom w:val="single" w:sz="12" w:space="0" w:color="auto"/>
            </w:tcBorders>
            <w:shd w:val="clear" w:color="auto" w:fill="auto"/>
            <w:vAlign w:val="bottom"/>
          </w:tcPr>
          <w:p w14:paraId="67AED68F" w14:textId="77777777" w:rsidR="00141AFB" w:rsidRPr="00141AFB" w:rsidRDefault="00141AFB" w:rsidP="00141AFB">
            <w:pPr>
              <w:suppressAutoHyphens w:val="0"/>
              <w:spacing w:before="80" w:after="80" w:line="200" w:lineRule="exact"/>
              <w:ind w:right="113"/>
              <w:jc w:val="right"/>
              <w:rPr>
                <w:bCs/>
                <w:i/>
                <w:sz w:val="16"/>
              </w:rPr>
            </w:pPr>
            <w:r w:rsidRPr="00141AFB">
              <w:rPr>
                <w:bCs/>
                <w:i/>
                <w:sz w:val="16"/>
              </w:rPr>
              <w:t>2012</w:t>
            </w:r>
          </w:p>
        </w:tc>
        <w:tc>
          <w:tcPr>
            <w:tcW w:w="672" w:type="dxa"/>
            <w:tcBorders>
              <w:top w:val="single" w:sz="4" w:space="0" w:color="auto"/>
              <w:bottom w:val="single" w:sz="12" w:space="0" w:color="auto"/>
            </w:tcBorders>
            <w:shd w:val="clear" w:color="auto" w:fill="auto"/>
            <w:vAlign w:val="bottom"/>
          </w:tcPr>
          <w:p w14:paraId="396A24CF" w14:textId="77777777" w:rsidR="00141AFB" w:rsidRPr="00141AFB" w:rsidRDefault="00141AFB" w:rsidP="00141AFB">
            <w:pPr>
              <w:suppressAutoHyphens w:val="0"/>
              <w:spacing w:before="80" w:after="80" w:line="200" w:lineRule="exact"/>
              <w:ind w:right="113"/>
              <w:jc w:val="right"/>
              <w:rPr>
                <w:bCs/>
                <w:i/>
                <w:sz w:val="16"/>
              </w:rPr>
            </w:pPr>
            <w:r w:rsidRPr="00141AFB">
              <w:rPr>
                <w:bCs/>
                <w:i/>
                <w:sz w:val="16"/>
              </w:rPr>
              <w:t>2015</w:t>
            </w:r>
          </w:p>
        </w:tc>
        <w:tc>
          <w:tcPr>
            <w:tcW w:w="672" w:type="dxa"/>
            <w:tcBorders>
              <w:top w:val="single" w:sz="4" w:space="0" w:color="auto"/>
              <w:bottom w:val="single" w:sz="12" w:space="0" w:color="auto"/>
            </w:tcBorders>
            <w:shd w:val="clear" w:color="auto" w:fill="auto"/>
            <w:vAlign w:val="bottom"/>
          </w:tcPr>
          <w:p w14:paraId="3812F284" w14:textId="77777777" w:rsidR="00141AFB" w:rsidRPr="00141AFB" w:rsidRDefault="00141AFB" w:rsidP="00141AFB">
            <w:pPr>
              <w:suppressAutoHyphens w:val="0"/>
              <w:spacing w:before="80" w:after="80" w:line="200" w:lineRule="exact"/>
              <w:ind w:right="113"/>
              <w:jc w:val="right"/>
              <w:rPr>
                <w:bCs/>
                <w:i/>
                <w:sz w:val="16"/>
              </w:rPr>
            </w:pPr>
            <w:r w:rsidRPr="00141AFB">
              <w:rPr>
                <w:bCs/>
                <w:i/>
                <w:sz w:val="16"/>
              </w:rPr>
              <w:t>2016</w:t>
            </w:r>
          </w:p>
        </w:tc>
        <w:tc>
          <w:tcPr>
            <w:tcW w:w="672" w:type="dxa"/>
            <w:tcBorders>
              <w:top w:val="single" w:sz="4" w:space="0" w:color="auto"/>
              <w:bottom w:val="single" w:sz="12" w:space="0" w:color="auto"/>
            </w:tcBorders>
            <w:shd w:val="clear" w:color="auto" w:fill="auto"/>
            <w:vAlign w:val="bottom"/>
          </w:tcPr>
          <w:p w14:paraId="49EE7936" w14:textId="77777777" w:rsidR="00141AFB" w:rsidRPr="00141AFB" w:rsidRDefault="00141AFB" w:rsidP="00141AFB">
            <w:pPr>
              <w:suppressAutoHyphens w:val="0"/>
              <w:spacing w:before="80" w:after="80" w:line="200" w:lineRule="exact"/>
              <w:ind w:right="113"/>
              <w:jc w:val="right"/>
              <w:rPr>
                <w:bCs/>
                <w:i/>
                <w:sz w:val="16"/>
              </w:rPr>
            </w:pPr>
            <w:r w:rsidRPr="00141AFB">
              <w:rPr>
                <w:bCs/>
                <w:i/>
                <w:sz w:val="16"/>
              </w:rPr>
              <w:t>2017</w:t>
            </w:r>
          </w:p>
        </w:tc>
      </w:tr>
      <w:tr w:rsidR="00141AFB" w:rsidRPr="00141AFB" w14:paraId="24252D04" w14:textId="77777777" w:rsidTr="00141AFB">
        <w:tc>
          <w:tcPr>
            <w:tcW w:w="4962" w:type="dxa"/>
            <w:tcBorders>
              <w:top w:val="single" w:sz="12" w:space="0" w:color="auto"/>
            </w:tcBorders>
            <w:shd w:val="clear" w:color="auto" w:fill="auto"/>
          </w:tcPr>
          <w:p w14:paraId="6E939960" w14:textId="03EEEC23" w:rsidR="00141AFB" w:rsidRPr="00141AFB" w:rsidRDefault="00141AFB" w:rsidP="00141AFB">
            <w:pPr>
              <w:suppressAutoHyphens w:val="0"/>
              <w:spacing w:before="40" w:after="40" w:line="220" w:lineRule="exact"/>
              <w:ind w:right="113"/>
              <w:rPr>
                <w:bCs/>
                <w:iCs/>
                <w:sz w:val="18"/>
              </w:rPr>
            </w:pPr>
            <w:r w:rsidRPr="00141AFB">
              <w:rPr>
                <w:bCs/>
                <w:iCs/>
                <w:sz w:val="18"/>
              </w:rPr>
              <w:t xml:space="preserve">Ch. II </w:t>
            </w:r>
            <w:r w:rsidR="00750936" w:rsidRPr="0098533F">
              <w:rPr>
                <w:rFonts w:eastAsia="DFKai-SB"/>
                <w:bCs/>
                <w:iCs/>
                <w:sz w:val="18"/>
              </w:rPr>
              <w:t>–</w:t>
            </w:r>
            <w:r w:rsidR="00750936">
              <w:rPr>
                <w:rFonts w:eastAsia="DFKai-SB"/>
                <w:bCs/>
                <w:iCs/>
                <w:sz w:val="18"/>
              </w:rPr>
              <w:t xml:space="preserve"> </w:t>
            </w:r>
            <w:r w:rsidRPr="00141AFB">
              <w:rPr>
                <w:bCs/>
                <w:iCs/>
                <w:sz w:val="18"/>
              </w:rPr>
              <w:t>Neoplasms (C00-D48)</w:t>
            </w:r>
          </w:p>
        </w:tc>
        <w:tc>
          <w:tcPr>
            <w:tcW w:w="672" w:type="dxa"/>
            <w:tcBorders>
              <w:top w:val="single" w:sz="12" w:space="0" w:color="auto"/>
            </w:tcBorders>
            <w:shd w:val="clear" w:color="auto" w:fill="auto"/>
            <w:vAlign w:val="bottom"/>
          </w:tcPr>
          <w:p w14:paraId="2F6FDC48"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585</w:t>
            </w:r>
          </w:p>
        </w:tc>
        <w:tc>
          <w:tcPr>
            <w:tcW w:w="672" w:type="dxa"/>
            <w:tcBorders>
              <w:top w:val="single" w:sz="12" w:space="0" w:color="auto"/>
            </w:tcBorders>
            <w:shd w:val="clear" w:color="auto" w:fill="auto"/>
            <w:vAlign w:val="bottom"/>
          </w:tcPr>
          <w:p w14:paraId="716278EA"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640</w:t>
            </w:r>
          </w:p>
        </w:tc>
        <w:tc>
          <w:tcPr>
            <w:tcW w:w="672" w:type="dxa"/>
            <w:tcBorders>
              <w:top w:val="single" w:sz="12" w:space="0" w:color="auto"/>
            </w:tcBorders>
            <w:shd w:val="clear" w:color="auto" w:fill="auto"/>
            <w:vAlign w:val="bottom"/>
          </w:tcPr>
          <w:p w14:paraId="69C5A324"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734</w:t>
            </w:r>
          </w:p>
        </w:tc>
        <w:tc>
          <w:tcPr>
            <w:tcW w:w="672" w:type="dxa"/>
            <w:tcBorders>
              <w:top w:val="single" w:sz="12" w:space="0" w:color="auto"/>
            </w:tcBorders>
            <w:shd w:val="clear" w:color="auto" w:fill="auto"/>
            <w:vAlign w:val="bottom"/>
          </w:tcPr>
          <w:p w14:paraId="5E1078EA"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822</w:t>
            </w:r>
          </w:p>
        </w:tc>
        <w:tc>
          <w:tcPr>
            <w:tcW w:w="672" w:type="dxa"/>
            <w:tcBorders>
              <w:top w:val="single" w:sz="12" w:space="0" w:color="auto"/>
            </w:tcBorders>
            <w:shd w:val="clear" w:color="auto" w:fill="auto"/>
            <w:vAlign w:val="bottom"/>
          </w:tcPr>
          <w:p w14:paraId="38FB84DF"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737</w:t>
            </w:r>
          </w:p>
        </w:tc>
      </w:tr>
      <w:tr w:rsidR="00141AFB" w:rsidRPr="00141AFB" w14:paraId="50DC6383" w14:textId="77777777" w:rsidTr="00141AFB">
        <w:tc>
          <w:tcPr>
            <w:tcW w:w="4962" w:type="dxa"/>
            <w:shd w:val="clear" w:color="auto" w:fill="auto"/>
          </w:tcPr>
          <w:p w14:paraId="413CA94D" w14:textId="155CCEB8" w:rsidR="00141AFB" w:rsidRPr="00141AFB" w:rsidRDefault="00141AFB" w:rsidP="00141AFB">
            <w:pPr>
              <w:suppressAutoHyphens w:val="0"/>
              <w:spacing w:before="40" w:after="40" w:line="220" w:lineRule="exact"/>
              <w:ind w:right="113"/>
              <w:rPr>
                <w:bCs/>
                <w:iCs/>
                <w:sz w:val="18"/>
              </w:rPr>
            </w:pPr>
            <w:r w:rsidRPr="00141AFB">
              <w:rPr>
                <w:bCs/>
                <w:iCs/>
                <w:sz w:val="18"/>
              </w:rPr>
              <w:t xml:space="preserve">Ch. IX </w:t>
            </w:r>
            <w:r w:rsidR="00750936" w:rsidRPr="0098533F">
              <w:rPr>
                <w:rFonts w:eastAsia="DFKai-SB"/>
                <w:bCs/>
                <w:iCs/>
                <w:sz w:val="18"/>
              </w:rPr>
              <w:t>–</w:t>
            </w:r>
            <w:r w:rsidR="00750936">
              <w:rPr>
                <w:rFonts w:eastAsia="DFKai-SB"/>
                <w:bCs/>
                <w:iCs/>
                <w:sz w:val="18"/>
              </w:rPr>
              <w:t xml:space="preserve"> </w:t>
            </w:r>
            <w:r w:rsidRPr="00141AFB">
              <w:rPr>
                <w:bCs/>
                <w:iCs/>
                <w:sz w:val="18"/>
              </w:rPr>
              <w:t>Diseases of the circulatory system (I00-I99)</w:t>
            </w:r>
          </w:p>
        </w:tc>
        <w:tc>
          <w:tcPr>
            <w:tcW w:w="672" w:type="dxa"/>
            <w:shd w:val="clear" w:color="auto" w:fill="auto"/>
            <w:vAlign w:val="bottom"/>
          </w:tcPr>
          <w:p w14:paraId="4F37C750"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458</w:t>
            </w:r>
          </w:p>
        </w:tc>
        <w:tc>
          <w:tcPr>
            <w:tcW w:w="672" w:type="dxa"/>
            <w:shd w:val="clear" w:color="auto" w:fill="auto"/>
            <w:vAlign w:val="bottom"/>
          </w:tcPr>
          <w:p w14:paraId="29E627D3"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474</w:t>
            </w:r>
          </w:p>
        </w:tc>
        <w:tc>
          <w:tcPr>
            <w:tcW w:w="672" w:type="dxa"/>
            <w:shd w:val="clear" w:color="auto" w:fill="auto"/>
            <w:vAlign w:val="bottom"/>
          </w:tcPr>
          <w:p w14:paraId="7D92825F"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504</w:t>
            </w:r>
          </w:p>
        </w:tc>
        <w:tc>
          <w:tcPr>
            <w:tcW w:w="672" w:type="dxa"/>
            <w:shd w:val="clear" w:color="auto" w:fill="auto"/>
            <w:vAlign w:val="bottom"/>
          </w:tcPr>
          <w:p w14:paraId="78A0639B"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548</w:t>
            </w:r>
          </w:p>
        </w:tc>
        <w:tc>
          <w:tcPr>
            <w:tcW w:w="672" w:type="dxa"/>
            <w:shd w:val="clear" w:color="auto" w:fill="auto"/>
            <w:vAlign w:val="bottom"/>
          </w:tcPr>
          <w:p w14:paraId="3C1A1D22"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524</w:t>
            </w:r>
          </w:p>
        </w:tc>
      </w:tr>
      <w:tr w:rsidR="00141AFB" w:rsidRPr="00141AFB" w14:paraId="3E775DC4" w14:textId="77777777" w:rsidTr="00141AFB">
        <w:tc>
          <w:tcPr>
            <w:tcW w:w="4962" w:type="dxa"/>
            <w:shd w:val="clear" w:color="auto" w:fill="auto"/>
          </w:tcPr>
          <w:p w14:paraId="31E28157" w14:textId="63446F47" w:rsidR="00141AFB" w:rsidRPr="00141AFB" w:rsidRDefault="00141AFB" w:rsidP="00141AFB">
            <w:pPr>
              <w:suppressAutoHyphens w:val="0"/>
              <w:spacing w:before="40" w:after="40" w:line="220" w:lineRule="exact"/>
              <w:ind w:right="113"/>
              <w:rPr>
                <w:bCs/>
                <w:iCs/>
                <w:sz w:val="18"/>
              </w:rPr>
            </w:pPr>
            <w:r w:rsidRPr="00141AFB">
              <w:rPr>
                <w:bCs/>
                <w:iCs/>
                <w:sz w:val="18"/>
              </w:rPr>
              <w:t xml:space="preserve">Ch. X </w:t>
            </w:r>
            <w:r w:rsidR="00750936" w:rsidRPr="0098533F">
              <w:rPr>
                <w:rFonts w:eastAsia="DFKai-SB"/>
                <w:bCs/>
                <w:iCs/>
                <w:sz w:val="18"/>
              </w:rPr>
              <w:t>–</w:t>
            </w:r>
            <w:r w:rsidR="00750936">
              <w:rPr>
                <w:rFonts w:eastAsia="DFKai-SB"/>
                <w:bCs/>
                <w:iCs/>
                <w:sz w:val="18"/>
              </w:rPr>
              <w:t xml:space="preserve"> </w:t>
            </w:r>
            <w:r w:rsidRPr="00141AFB">
              <w:rPr>
                <w:bCs/>
                <w:iCs/>
                <w:sz w:val="18"/>
              </w:rPr>
              <w:t>Diseases of the respiratory system (J00-J99)</w:t>
            </w:r>
          </w:p>
        </w:tc>
        <w:tc>
          <w:tcPr>
            <w:tcW w:w="672" w:type="dxa"/>
            <w:shd w:val="clear" w:color="auto" w:fill="auto"/>
            <w:vAlign w:val="bottom"/>
          </w:tcPr>
          <w:p w14:paraId="5988BDE5"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263</w:t>
            </w:r>
          </w:p>
        </w:tc>
        <w:tc>
          <w:tcPr>
            <w:tcW w:w="672" w:type="dxa"/>
            <w:shd w:val="clear" w:color="auto" w:fill="auto"/>
            <w:vAlign w:val="bottom"/>
          </w:tcPr>
          <w:p w14:paraId="6DE9EB7B"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285</w:t>
            </w:r>
          </w:p>
        </w:tc>
        <w:tc>
          <w:tcPr>
            <w:tcW w:w="672" w:type="dxa"/>
            <w:shd w:val="clear" w:color="auto" w:fill="auto"/>
            <w:vAlign w:val="bottom"/>
          </w:tcPr>
          <w:p w14:paraId="41FBC019"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321</w:t>
            </w:r>
          </w:p>
        </w:tc>
        <w:tc>
          <w:tcPr>
            <w:tcW w:w="672" w:type="dxa"/>
            <w:shd w:val="clear" w:color="auto" w:fill="auto"/>
            <w:vAlign w:val="bottom"/>
          </w:tcPr>
          <w:p w14:paraId="72056701"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382</w:t>
            </w:r>
          </w:p>
        </w:tc>
        <w:tc>
          <w:tcPr>
            <w:tcW w:w="672" w:type="dxa"/>
            <w:shd w:val="clear" w:color="auto" w:fill="auto"/>
            <w:vAlign w:val="bottom"/>
          </w:tcPr>
          <w:p w14:paraId="544D8F18"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407</w:t>
            </w:r>
          </w:p>
        </w:tc>
      </w:tr>
      <w:tr w:rsidR="00141AFB" w:rsidRPr="00141AFB" w14:paraId="02346323" w14:textId="77777777" w:rsidTr="00141AFB">
        <w:tc>
          <w:tcPr>
            <w:tcW w:w="4962" w:type="dxa"/>
            <w:shd w:val="clear" w:color="auto" w:fill="auto"/>
          </w:tcPr>
          <w:p w14:paraId="0454FE13" w14:textId="0C79977C" w:rsidR="00141AFB" w:rsidRPr="00141AFB" w:rsidRDefault="00141AFB" w:rsidP="00AA22B1">
            <w:pPr>
              <w:suppressAutoHyphens w:val="0"/>
              <w:spacing w:before="40" w:after="40" w:line="220" w:lineRule="exact"/>
              <w:rPr>
                <w:bCs/>
                <w:iCs/>
                <w:sz w:val="18"/>
              </w:rPr>
            </w:pPr>
            <w:r w:rsidRPr="00141AFB">
              <w:rPr>
                <w:bCs/>
                <w:iCs/>
                <w:sz w:val="18"/>
              </w:rPr>
              <w:t>Ch. XX</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 xml:space="preserve">External causes of morbidity and mortality </w:t>
            </w:r>
            <w:r w:rsidR="0078324E">
              <w:rPr>
                <w:bCs/>
                <w:iCs/>
                <w:sz w:val="18"/>
              </w:rPr>
              <w:br/>
            </w:r>
            <w:r w:rsidRPr="00141AFB">
              <w:rPr>
                <w:bCs/>
                <w:iCs/>
                <w:sz w:val="18"/>
              </w:rPr>
              <w:t>(V01-Y98)</w:t>
            </w:r>
          </w:p>
        </w:tc>
        <w:tc>
          <w:tcPr>
            <w:tcW w:w="672" w:type="dxa"/>
            <w:shd w:val="clear" w:color="auto" w:fill="auto"/>
            <w:vAlign w:val="bottom"/>
          </w:tcPr>
          <w:p w14:paraId="4BA3D886"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99</w:t>
            </w:r>
          </w:p>
        </w:tc>
        <w:tc>
          <w:tcPr>
            <w:tcW w:w="672" w:type="dxa"/>
            <w:shd w:val="clear" w:color="auto" w:fill="auto"/>
            <w:vAlign w:val="bottom"/>
          </w:tcPr>
          <w:p w14:paraId="67B65A4E"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116</w:t>
            </w:r>
          </w:p>
        </w:tc>
        <w:tc>
          <w:tcPr>
            <w:tcW w:w="672" w:type="dxa"/>
            <w:shd w:val="clear" w:color="auto" w:fill="auto"/>
            <w:vAlign w:val="bottom"/>
          </w:tcPr>
          <w:p w14:paraId="59B34311"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106</w:t>
            </w:r>
          </w:p>
        </w:tc>
        <w:tc>
          <w:tcPr>
            <w:tcW w:w="672" w:type="dxa"/>
            <w:shd w:val="clear" w:color="auto" w:fill="auto"/>
            <w:vAlign w:val="bottom"/>
          </w:tcPr>
          <w:p w14:paraId="4D20D01F"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104</w:t>
            </w:r>
          </w:p>
        </w:tc>
        <w:tc>
          <w:tcPr>
            <w:tcW w:w="672" w:type="dxa"/>
            <w:shd w:val="clear" w:color="auto" w:fill="auto"/>
            <w:vAlign w:val="bottom"/>
          </w:tcPr>
          <w:p w14:paraId="7EDD1325"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113</w:t>
            </w:r>
          </w:p>
        </w:tc>
      </w:tr>
      <w:tr w:rsidR="00141AFB" w:rsidRPr="00141AFB" w14:paraId="3853F337" w14:textId="77777777" w:rsidTr="00141AFB">
        <w:tc>
          <w:tcPr>
            <w:tcW w:w="4962" w:type="dxa"/>
            <w:shd w:val="clear" w:color="auto" w:fill="auto"/>
          </w:tcPr>
          <w:p w14:paraId="2ECBF063" w14:textId="0D06E467" w:rsidR="00141AFB" w:rsidRPr="00141AFB" w:rsidRDefault="00141AFB" w:rsidP="00141AFB">
            <w:pPr>
              <w:suppressAutoHyphens w:val="0"/>
              <w:spacing w:before="40" w:after="40" w:line="220" w:lineRule="exact"/>
              <w:ind w:right="113"/>
              <w:rPr>
                <w:bCs/>
                <w:iCs/>
                <w:sz w:val="18"/>
              </w:rPr>
            </w:pPr>
            <w:r w:rsidRPr="00141AFB">
              <w:rPr>
                <w:bCs/>
                <w:iCs/>
                <w:sz w:val="18"/>
              </w:rPr>
              <w:t>Ch. XI</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Diseases of the digestive system (K00-K93)</w:t>
            </w:r>
          </w:p>
        </w:tc>
        <w:tc>
          <w:tcPr>
            <w:tcW w:w="672" w:type="dxa"/>
            <w:shd w:val="clear" w:color="auto" w:fill="auto"/>
            <w:vAlign w:val="bottom"/>
          </w:tcPr>
          <w:p w14:paraId="60D1C20F"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81</w:t>
            </w:r>
          </w:p>
        </w:tc>
        <w:tc>
          <w:tcPr>
            <w:tcW w:w="672" w:type="dxa"/>
            <w:shd w:val="clear" w:color="auto" w:fill="auto"/>
            <w:vAlign w:val="bottom"/>
          </w:tcPr>
          <w:p w14:paraId="6A0E9DDA"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56</w:t>
            </w:r>
          </w:p>
        </w:tc>
        <w:tc>
          <w:tcPr>
            <w:tcW w:w="672" w:type="dxa"/>
            <w:shd w:val="clear" w:color="auto" w:fill="auto"/>
            <w:vAlign w:val="bottom"/>
          </w:tcPr>
          <w:p w14:paraId="4DCA9D52"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62</w:t>
            </w:r>
          </w:p>
        </w:tc>
        <w:tc>
          <w:tcPr>
            <w:tcW w:w="672" w:type="dxa"/>
            <w:shd w:val="clear" w:color="auto" w:fill="auto"/>
            <w:vAlign w:val="bottom"/>
          </w:tcPr>
          <w:p w14:paraId="7102268E"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67</w:t>
            </w:r>
          </w:p>
        </w:tc>
        <w:tc>
          <w:tcPr>
            <w:tcW w:w="672" w:type="dxa"/>
            <w:shd w:val="clear" w:color="auto" w:fill="auto"/>
            <w:vAlign w:val="bottom"/>
          </w:tcPr>
          <w:p w14:paraId="7A8E18A2"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66</w:t>
            </w:r>
          </w:p>
        </w:tc>
      </w:tr>
      <w:tr w:rsidR="00141AFB" w:rsidRPr="00141AFB" w14:paraId="50F171DC" w14:textId="77777777" w:rsidTr="00141AFB">
        <w:tc>
          <w:tcPr>
            <w:tcW w:w="4962" w:type="dxa"/>
            <w:shd w:val="clear" w:color="auto" w:fill="auto"/>
          </w:tcPr>
          <w:p w14:paraId="07A66245" w14:textId="64342FA3" w:rsidR="00141AFB" w:rsidRPr="00141AFB" w:rsidRDefault="00141AFB" w:rsidP="00141AFB">
            <w:pPr>
              <w:suppressAutoHyphens w:val="0"/>
              <w:spacing w:before="40" w:after="40" w:line="220" w:lineRule="exact"/>
              <w:ind w:right="113"/>
              <w:rPr>
                <w:bCs/>
                <w:iCs/>
                <w:sz w:val="18"/>
              </w:rPr>
            </w:pPr>
            <w:r w:rsidRPr="00141AFB">
              <w:rPr>
                <w:bCs/>
                <w:iCs/>
                <w:sz w:val="18"/>
              </w:rPr>
              <w:t>Ch. XVIII</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Symptoms, signs and abnormal clinical and laboratory findings, not elsewhere classified (R00-R99)</w:t>
            </w:r>
          </w:p>
        </w:tc>
        <w:tc>
          <w:tcPr>
            <w:tcW w:w="672" w:type="dxa"/>
            <w:shd w:val="clear" w:color="auto" w:fill="auto"/>
            <w:vAlign w:val="bottom"/>
          </w:tcPr>
          <w:p w14:paraId="1514AA04"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28</w:t>
            </w:r>
          </w:p>
        </w:tc>
        <w:tc>
          <w:tcPr>
            <w:tcW w:w="672" w:type="dxa"/>
            <w:shd w:val="clear" w:color="auto" w:fill="auto"/>
            <w:vAlign w:val="bottom"/>
          </w:tcPr>
          <w:p w14:paraId="54CB10BA"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49</w:t>
            </w:r>
          </w:p>
        </w:tc>
        <w:tc>
          <w:tcPr>
            <w:tcW w:w="672" w:type="dxa"/>
            <w:shd w:val="clear" w:color="auto" w:fill="auto"/>
            <w:vAlign w:val="bottom"/>
          </w:tcPr>
          <w:p w14:paraId="0D4D8F08"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54</w:t>
            </w:r>
          </w:p>
        </w:tc>
        <w:tc>
          <w:tcPr>
            <w:tcW w:w="672" w:type="dxa"/>
            <w:shd w:val="clear" w:color="auto" w:fill="auto"/>
            <w:vAlign w:val="bottom"/>
          </w:tcPr>
          <w:p w14:paraId="7374E91D"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75</w:t>
            </w:r>
          </w:p>
        </w:tc>
        <w:tc>
          <w:tcPr>
            <w:tcW w:w="672" w:type="dxa"/>
            <w:shd w:val="clear" w:color="auto" w:fill="auto"/>
            <w:vAlign w:val="bottom"/>
          </w:tcPr>
          <w:p w14:paraId="671FFB1D"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65</w:t>
            </w:r>
          </w:p>
        </w:tc>
      </w:tr>
      <w:tr w:rsidR="00141AFB" w:rsidRPr="00141AFB" w14:paraId="0C42655E" w14:textId="77777777" w:rsidTr="00141AFB">
        <w:tc>
          <w:tcPr>
            <w:tcW w:w="4962" w:type="dxa"/>
            <w:shd w:val="clear" w:color="auto" w:fill="auto"/>
          </w:tcPr>
          <w:p w14:paraId="59A9D518" w14:textId="107DC65B" w:rsidR="00141AFB" w:rsidRPr="00141AFB" w:rsidRDefault="00141AFB" w:rsidP="00AA22B1">
            <w:pPr>
              <w:suppressAutoHyphens w:val="0"/>
              <w:spacing w:before="40" w:after="40" w:line="220" w:lineRule="exact"/>
              <w:rPr>
                <w:bCs/>
                <w:iCs/>
                <w:sz w:val="18"/>
              </w:rPr>
            </w:pPr>
            <w:r w:rsidRPr="00141AFB">
              <w:rPr>
                <w:bCs/>
                <w:iCs/>
                <w:sz w:val="18"/>
              </w:rPr>
              <w:t>Ch. XIV</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Diseases of the genitourinary system (N00-N99)</w:t>
            </w:r>
          </w:p>
        </w:tc>
        <w:tc>
          <w:tcPr>
            <w:tcW w:w="672" w:type="dxa"/>
            <w:shd w:val="clear" w:color="auto" w:fill="auto"/>
            <w:vAlign w:val="bottom"/>
          </w:tcPr>
          <w:p w14:paraId="6360E131"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86</w:t>
            </w:r>
          </w:p>
        </w:tc>
        <w:tc>
          <w:tcPr>
            <w:tcW w:w="672" w:type="dxa"/>
            <w:shd w:val="clear" w:color="auto" w:fill="auto"/>
            <w:vAlign w:val="bottom"/>
          </w:tcPr>
          <w:p w14:paraId="16AC0F16"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51</w:t>
            </w:r>
          </w:p>
        </w:tc>
        <w:tc>
          <w:tcPr>
            <w:tcW w:w="672" w:type="dxa"/>
            <w:shd w:val="clear" w:color="auto" w:fill="auto"/>
            <w:vAlign w:val="bottom"/>
          </w:tcPr>
          <w:p w14:paraId="61CB8340"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64</w:t>
            </w:r>
          </w:p>
        </w:tc>
        <w:tc>
          <w:tcPr>
            <w:tcW w:w="672" w:type="dxa"/>
            <w:shd w:val="clear" w:color="auto" w:fill="auto"/>
            <w:vAlign w:val="bottom"/>
          </w:tcPr>
          <w:p w14:paraId="57771A4C"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83</w:t>
            </w:r>
          </w:p>
        </w:tc>
        <w:tc>
          <w:tcPr>
            <w:tcW w:w="672" w:type="dxa"/>
            <w:shd w:val="clear" w:color="auto" w:fill="auto"/>
            <w:vAlign w:val="bottom"/>
          </w:tcPr>
          <w:p w14:paraId="0F38AC9B"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57</w:t>
            </w:r>
          </w:p>
        </w:tc>
      </w:tr>
      <w:tr w:rsidR="00141AFB" w:rsidRPr="00141AFB" w14:paraId="263757A3" w14:textId="77777777" w:rsidTr="00141AFB">
        <w:tc>
          <w:tcPr>
            <w:tcW w:w="4962" w:type="dxa"/>
            <w:shd w:val="clear" w:color="auto" w:fill="auto"/>
          </w:tcPr>
          <w:p w14:paraId="6A377D52" w14:textId="497E46D4" w:rsidR="00141AFB" w:rsidRPr="00141AFB" w:rsidRDefault="00141AFB" w:rsidP="00141AFB">
            <w:pPr>
              <w:suppressAutoHyphens w:val="0"/>
              <w:spacing w:before="40" w:after="40" w:line="220" w:lineRule="exact"/>
              <w:ind w:right="113"/>
              <w:rPr>
                <w:bCs/>
                <w:iCs/>
                <w:sz w:val="18"/>
              </w:rPr>
            </w:pPr>
            <w:r w:rsidRPr="00141AFB">
              <w:rPr>
                <w:bCs/>
                <w:iCs/>
                <w:sz w:val="18"/>
              </w:rPr>
              <w:t>Ch. I</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Certain infectious and parasitic diseases (A00-B99)</w:t>
            </w:r>
          </w:p>
        </w:tc>
        <w:tc>
          <w:tcPr>
            <w:tcW w:w="672" w:type="dxa"/>
            <w:shd w:val="clear" w:color="auto" w:fill="auto"/>
            <w:vAlign w:val="bottom"/>
          </w:tcPr>
          <w:p w14:paraId="6DCF9923"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33</w:t>
            </w:r>
          </w:p>
        </w:tc>
        <w:tc>
          <w:tcPr>
            <w:tcW w:w="672" w:type="dxa"/>
            <w:shd w:val="clear" w:color="auto" w:fill="auto"/>
            <w:vAlign w:val="bottom"/>
          </w:tcPr>
          <w:p w14:paraId="5032D890"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33</w:t>
            </w:r>
          </w:p>
        </w:tc>
        <w:tc>
          <w:tcPr>
            <w:tcW w:w="672" w:type="dxa"/>
            <w:shd w:val="clear" w:color="auto" w:fill="auto"/>
            <w:vAlign w:val="bottom"/>
          </w:tcPr>
          <w:p w14:paraId="49AAE819"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48</w:t>
            </w:r>
          </w:p>
        </w:tc>
        <w:tc>
          <w:tcPr>
            <w:tcW w:w="672" w:type="dxa"/>
            <w:shd w:val="clear" w:color="auto" w:fill="auto"/>
            <w:vAlign w:val="bottom"/>
          </w:tcPr>
          <w:p w14:paraId="3C96F47A"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53</w:t>
            </w:r>
          </w:p>
        </w:tc>
        <w:tc>
          <w:tcPr>
            <w:tcW w:w="672" w:type="dxa"/>
            <w:shd w:val="clear" w:color="auto" w:fill="auto"/>
            <w:vAlign w:val="bottom"/>
          </w:tcPr>
          <w:p w14:paraId="062DCDA8"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53</w:t>
            </w:r>
          </w:p>
        </w:tc>
      </w:tr>
      <w:tr w:rsidR="00141AFB" w:rsidRPr="00141AFB" w14:paraId="4F91BFFE" w14:textId="77777777" w:rsidTr="00141AFB">
        <w:tc>
          <w:tcPr>
            <w:tcW w:w="4962" w:type="dxa"/>
            <w:shd w:val="clear" w:color="auto" w:fill="auto"/>
          </w:tcPr>
          <w:p w14:paraId="3429C522" w14:textId="7E0E3405" w:rsidR="00141AFB" w:rsidRPr="00141AFB" w:rsidRDefault="00141AFB" w:rsidP="00141AFB">
            <w:pPr>
              <w:suppressAutoHyphens w:val="0"/>
              <w:spacing w:before="40" w:after="40" w:line="220" w:lineRule="exact"/>
              <w:ind w:right="113"/>
              <w:rPr>
                <w:bCs/>
                <w:iCs/>
                <w:sz w:val="18"/>
              </w:rPr>
            </w:pPr>
            <w:r w:rsidRPr="00141AFB">
              <w:rPr>
                <w:bCs/>
                <w:iCs/>
                <w:sz w:val="18"/>
              </w:rPr>
              <w:t>Ch. IV</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Endocrine, nutritional and metabolic diseases (E00-E90)</w:t>
            </w:r>
          </w:p>
        </w:tc>
        <w:tc>
          <w:tcPr>
            <w:tcW w:w="672" w:type="dxa"/>
            <w:shd w:val="clear" w:color="auto" w:fill="auto"/>
            <w:vAlign w:val="bottom"/>
          </w:tcPr>
          <w:p w14:paraId="417C76AE"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77</w:t>
            </w:r>
          </w:p>
        </w:tc>
        <w:tc>
          <w:tcPr>
            <w:tcW w:w="672" w:type="dxa"/>
            <w:shd w:val="clear" w:color="auto" w:fill="auto"/>
            <w:vAlign w:val="bottom"/>
          </w:tcPr>
          <w:p w14:paraId="5EE1B612"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84</w:t>
            </w:r>
          </w:p>
        </w:tc>
        <w:tc>
          <w:tcPr>
            <w:tcW w:w="672" w:type="dxa"/>
            <w:shd w:val="clear" w:color="auto" w:fill="auto"/>
            <w:vAlign w:val="bottom"/>
          </w:tcPr>
          <w:p w14:paraId="1412A79C"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59</w:t>
            </w:r>
          </w:p>
        </w:tc>
        <w:tc>
          <w:tcPr>
            <w:tcW w:w="672" w:type="dxa"/>
            <w:shd w:val="clear" w:color="auto" w:fill="auto"/>
            <w:vAlign w:val="bottom"/>
          </w:tcPr>
          <w:p w14:paraId="2AB4C1B2"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50</w:t>
            </w:r>
          </w:p>
        </w:tc>
        <w:tc>
          <w:tcPr>
            <w:tcW w:w="672" w:type="dxa"/>
            <w:shd w:val="clear" w:color="auto" w:fill="auto"/>
            <w:vAlign w:val="bottom"/>
          </w:tcPr>
          <w:p w14:paraId="7377A214"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51</w:t>
            </w:r>
          </w:p>
        </w:tc>
      </w:tr>
      <w:tr w:rsidR="00141AFB" w:rsidRPr="00141AFB" w14:paraId="2146228D" w14:textId="77777777" w:rsidTr="00141AFB">
        <w:tc>
          <w:tcPr>
            <w:tcW w:w="4962" w:type="dxa"/>
            <w:shd w:val="clear" w:color="auto" w:fill="auto"/>
          </w:tcPr>
          <w:p w14:paraId="257F4E50" w14:textId="56EC46FF" w:rsidR="00141AFB" w:rsidRPr="00141AFB" w:rsidRDefault="00141AFB" w:rsidP="00141AFB">
            <w:pPr>
              <w:suppressAutoHyphens w:val="0"/>
              <w:spacing w:before="40" w:after="40" w:line="220" w:lineRule="exact"/>
              <w:ind w:right="113"/>
              <w:rPr>
                <w:bCs/>
                <w:iCs/>
                <w:sz w:val="18"/>
              </w:rPr>
            </w:pPr>
            <w:r w:rsidRPr="00141AFB">
              <w:rPr>
                <w:bCs/>
                <w:iCs/>
                <w:sz w:val="18"/>
              </w:rPr>
              <w:t>Ch. VI</w:t>
            </w:r>
            <w:r w:rsidR="00750936">
              <w:rPr>
                <w:bCs/>
                <w:iCs/>
                <w:sz w:val="18"/>
              </w:rPr>
              <w:t xml:space="preserve"> </w:t>
            </w:r>
            <w:r w:rsidR="00750936" w:rsidRPr="0098533F">
              <w:rPr>
                <w:rFonts w:eastAsia="DFKai-SB"/>
                <w:bCs/>
                <w:iCs/>
                <w:sz w:val="18"/>
              </w:rPr>
              <w:t>–</w:t>
            </w:r>
            <w:r w:rsidR="00750936">
              <w:rPr>
                <w:rFonts w:eastAsia="DFKai-SB"/>
                <w:bCs/>
                <w:iCs/>
                <w:sz w:val="18"/>
              </w:rPr>
              <w:t xml:space="preserve"> </w:t>
            </w:r>
            <w:r w:rsidRPr="00141AFB">
              <w:rPr>
                <w:bCs/>
                <w:iCs/>
                <w:sz w:val="18"/>
              </w:rPr>
              <w:t xml:space="preserve">Diseases of the nervous system (G00-G99) </w:t>
            </w:r>
          </w:p>
        </w:tc>
        <w:tc>
          <w:tcPr>
            <w:tcW w:w="672" w:type="dxa"/>
            <w:shd w:val="clear" w:color="auto" w:fill="auto"/>
            <w:vAlign w:val="bottom"/>
          </w:tcPr>
          <w:p w14:paraId="1FEC2124"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15</w:t>
            </w:r>
          </w:p>
        </w:tc>
        <w:tc>
          <w:tcPr>
            <w:tcW w:w="672" w:type="dxa"/>
            <w:shd w:val="clear" w:color="auto" w:fill="auto"/>
            <w:vAlign w:val="bottom"/>
          </w:tcPr>
          <w:p w14:paraId="40C01FE5"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10</w:t>
            </w:r>
          </w:p>
        </w:tc>
        <w:tc>
          <w:tcPr>
            <w:tcW w:w="672" w:type="dxa"/>
            <w:shd w:val="clear" w:color="auto" w:fill="auto"/>
            <w:vAlign w:val="bottom"/>
          </w:tcPr>
          <w:p w14:paraId="2594686A"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10</w:t>
            </w:r>
          </w:p>
        </w:tc>
        <w:tc>
          <w:tcPr>
            <w:tcW w:w="672" w:type="dxa"/>
            <w:shd w:val="clear" w:color="auto" w:fill="auto"/>
            <w:vAlign w:val="bottom"/>
          </w:tcPr>
          <w:p w14:paraId="49766447"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18</w:t>
            </w:r>
          </w:p>
        </w:tc>
        <w:tc>
          <w:tcPr>
            <w:tcW w:w="672" w:type="dxa"/>
            <w:shd w:val="clear" w:color="auto" w:fill="auto"/>
            <w:vAlign w:val="bottom"/>
          </w:tcPr>
          <w:p w14:paraId="5DF1D35B" w14:textId="77777777" w:rsidR="00141AFB" w:rsidRPr="00141AFB" w:rsidRDefault="00141AFB" w:rsidP="00141AFB">
            <w:pPr>
              <w:suppressAutoHyphens w:val="0"/>
              <w:spacing w:before="40" w:after="40" w:line="220" w:lineRule="exact"/>
              <w:ind w:right="113"/>
              <w:jc w:val="right"/>
              <w:rPr>
                <w:bCs/>
                <w:iCs/>
                <w:sz w:val="18"/>
              </w:rPr>
            </w:pPr>
            <w:r w:rsidRPr="00141AFB">
              <w:rPr>
                <w:bCs/>
                <w:iCs/>
                <w:sz w:val="18"/>
              </w:rPr>
              <w:t>8</w:t>
            </w:r>
          </w:p>
        </w:tc>
      </w:tr>
    </w:tbl>
    <w:p w14:paraId="7A2EA0A6" w14:textId="77777777" w:rsidR="00EC1623" w:rsidRPr="00187276" w:rsidRDefault="00EC1623" w:rsidP="00187276">
      <w:pPr>
        <w:spacing w:before="120"/>
        <w:ind w:left="1134" w:right="1134" w:firstLine="170"/>
        <w:rPr>
          <w:sz w:val="18"/>
        </w:rPr>
      </w:pPr>
      <w:r w:rsidRPr="00187276">
        <w:rPr>
          <w:i/>
          <w:iCs/>
          <w:sz w:val="18"/>
        </w:rPr>
        <w:t>Source:</w:t>
      </w:r>
      <w:r w:rsidRPr="00187276">
        <w:rPr>
          <w:sz w:val="18"/>
        </w:rPr>
        <w:t xml:space="preserve"> Statistics and Census Service, Yearbooks of Statistics 2015 and 2017.</w:t>
      </w:r>
    </w:p>
    <w:p w14:paraId="69D5FAA9" w14:textId="0DA9746E" w:rsidR="00EC1623" w:rsidRPr="00B32710" w:rsidRDefault="00EC1623" w:rsidP="00187276">
      <w:pPr>
        <w:pStyle w:val="H4G"/>
        <w:rPr>
          <w:lang w:val="en-US"/>
        </w:rPr>
      </w:pPr>
      <w:r w:rsidRPr="00B32710">
        <w:rPr>
          <w:lang w:val="en-US"/>
        </w:rPr>
        <w:tab/>
      </w:r>
      <w:r w:rsidR="00F13E13">
        <w:rPr>
          <w:lang w:val="en-US"/>
        </w:rPr>
        <w:tab/>
      </w:r>
      <w:r w:rsidRPr="00B32710">
        <w:rPr>
          <w:lang w:val="en-US"/>
        </w:rPr>
        <w:t xml:space="preserve">(h) </w:t>
      </w:r>
      <w:r w:rsidRPr="00B32710">
        <w:rPr>
          <w:lang w:val="en-US"/>
        </w:rPr>
        <w:tab/>
        <w:t>Net enrolment ratio and drop-out rates</w:t>
      </w:r>
    </w:p>
    <w:p w14:paraId="50FE170F" w14:textId="77777777" w:rsidR="00EC1623" w:rsidRPr="00B32710" w:rsidRDefault="00EC1623" w:rsidP="00EC1623">
      <w:pPr>
        <w:pStyle w:val="SingleTxtG"/>
        <w:rPr>
          <w:lang w:val="en-US"/>
        </w:rPr>
      </w:pPr>
      <w:r w:rsidRPr="00B32710">
        <w:rPr>
          <w:lang w:val="en-US"/>
        </w:rPr>
        <w:t>30.</w:t>
      </w:r>
      <w:r w:rsidRPr="00B32710">
        <w:rPr>
          <w:lang w:val="en-US"/>
        </w:rPr>
        <w:tab/>
        <w:t xml:space="preserve">The net enrolment ratio and drop-out rates in primary and secondary education between Academic Years 2010/2011 and 2017/2018 were as follows: </w:t>
      </w:r>
    </w:p>
    <w:p w14:paraId="3EC78958" w14:textId="0D4EA691" w:rsidR="00EC1623" w:rsidRPr="00B32710" w:rsidRDefault="00A42852" w:rsidP="00C83438">
      <w:pPr>
        <w:pStyle w:val="H23G"/>
        <w:keepNext w:val="0"/>
        <w:keepLines w:val="0"/>
        <w:rPr>
          <w:lang w:val="en-US"/>
        </w:rPr>
      </w:pPr>
      <w:r>
        <w:rPr>
          <w:lang w:val="en-US"/>
        </w:rPr>
        <w:tab/>
      </w:r>
      <w:r>
        <w:rPr>
          <w:lang w:val="en-US"/>
        </w:rPr>
        <w:tab/>
      </w:r>
      <w:r w:rsidR="00EC1623" w:rsidRPr="00B32710">
        <w:rPr>
          <w:lang w:val="en-US"/>
        </w:rPr>
        <w:t>Academic year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601"/>
        <w:gridCol w:w="891"/>
        <w:gridCol w:w="892"/>
        <w:gridCol w:w="892"/>
        <w:gridCol w:w="892"/>
        <w:gridCol w:w="892"/>
        <w:gridCol w:w="892"/>
      </w:tblGrid>
      <w:tr w:rsidR="00EB595A" w:rsidRPr="00EB595A" w14:paraId="2B564FB0" w14:textId="77777777" w:rsidTr="00EB595A">
        <w:trPr>
          <w:tblHeader/>
        </w:trPr>
        <w:tc>
          <w:tcPr>
            <w:tcW w:w="1418" w:type="dxa"/>
            <w:tcBorders>
              <w:top w:val="single" w:sz="4" w:space="0" w:color="auto"/>
              <w:bottom w:val="single" w:sz="12" w:space="0" w:color="auto"/>
            </w:tcBorders>
            <w:shd w:val="clear" w:color="auto" w:fill="auto"/>
            <w:vAlign w:val="bottom"/>
          </w:tcPr>
          <w:p w14:paraId="37753069" w14:textId="77777777" w:rsidR="001F2A4D" w:rsidRPr="00EB595A" w:rsidRDefault="001F2A4D" w:rsidP="00C83438">
            <w:pPr>
              <w:suppressAutoHyphens w:val="0"/>
              <w:spacing w:before="80" w:after="80" w:line="200" w:lineRule="exact"/>
              <w:ind w:right="113"/>
              <w:rPr>
                <w:bCs/>
                <w:i/>
                <w:iCs/>
                <w:sz w:val="16"/>
              </w:rPr>
            </w:pPr>
            <w:r w:rsidRPr="00EB595A">
              <w:rPr>
                <w:bCs/>
                <w:i/>
                <w:iCs/>
                <w:sz w:val="16"/>
              </w:rPr>
              <w:t>Net enrolment rate</w:t>
            </w:r>
          </w:p>
        </w:tc>
        <w:tc>
          <w:tcPr>
            <w:tcW w:w="601" w:type="dxa"/>
            <w:tcBorders>
              <w:top w:val="single" w:sz="4" w:space="0" w:color="auto"/>
              <w:bottom w:val="single" w:sz="12" w:space="0" w:color="auto"/>
            </w:tcBorders>
            <w:shd w:val="clear" w:color="auto" w:fill="auto"/>
            <w:vAlign w:val="bottom"/>
          </w:tcPr>
          <w:p w14:paraId="25CEF6C6" w14:textId="77777777" w:rsidR="001F2A4D" w:rsidRPr="00EB595A" w:rsidRDefault="001F2A4D" w:rsidP="00C83438">
            <w:pPr>
              <w:suppressAutoHyphens w:val="0"/>
              <w:spacing w:before="80" w:after="80" w:line="200" w:lineRule="exact"/>
              <w:ind w:right="113"/>
              <w:rPr>
                <w:bCs/>
                <w:i/>
                <w:iCs/>
                <w:sz w:val="16"/>
              </w:rPr>
            </w:pPr>
            <w:r w:rsidRPr="00EB595A">
              <w:rPr>
                <w:bCs/>
                <w:i/>
                <w:iCs/>
                <w:sz w:val="16"/>
              </w:rPr>
              <w:t>Gender</w:t>
            </w:r>
          </w:p>
        </w:tc>
        <w:tc>
          <w:tcPr>
            <w:tcW w:w="891" w:type="dxa"/>
            <w:tcBorders>
              <w:top w:val="single" w:sz="4" w:space="0" w:color="auto"/>
              <w:bottom w:val="single" w:sz="12" w:space="0" w:color="auto"/>
            </w:tcBorders>
            <w:shd w:val="clear" w:color="auto" w:fill="auto"/>
            <w:vAlign w:val="bottom"/>
          </w:tcPr>
          <w:p w14:paraId="0FDDE07A" w14:textId="77777777" w:rsidR="001F2A4D" w:rsidRPr="00EB595A" w:rsidRDefault="001F2A4D" w:rsidP="00C83438">
            <w:pPr>
              <w:suppressAutoHyphens w:val="0"/>
              <w:spacing w:before="80" w:after="80" w:line="200" w:lineRule="exact"/>
              <w:ind w:right="113"/>
              <w:jc w:val="right"/>
              <w:rPr>
                <w:bCs/>
                <w:i/>
                <w:iCs/>
                <w:sz w:val="16"/>
              </w:rPr>
            </w:pPr>
            <w:r w:rsidRPr="00EB595A">
              <w:rPr>
                <w:bCs/>
                <w:i/>
                <w:iCs/>
                <w:sz w:val="16"/>
              </w:rPr>
              <w:t>2010/2011</w:t>
            </w:r>
          </w:p>
        </w:tc>
        <w:tc>
          <w:tcPr>
            <w:tcW w:w="892" w:type="dxa"/>
            <w:tcBorders>
              <w:top w:val="single" w:sz="4" w:space="0" w:color="auto"/>
              <w:bottom w:val="single" w:sz="12" w:space="0" w:color="auto"/>
            </w:tcBorders>
            <w:shd w:val="clear" w:color="auto" w:fill="auto"/>
            <w:vAlign w:val="bottom"/>
          </w:tcPr>
          <w:p w14:paraId="4DF953EE" w14:textId="77777777" w:rsidR="001F2A4D" w:rsidRPr="00EB595A" w:rsidRDefault="001F2A4D" w:rsidP="00C83438">
            <w:pPr>
              <w:suppressAutoHyphens w:val="0"/>
              <w:spacing w:before="80" w:after="80" w:line="200" w:lineRule="exact"/>
              <w:ind w:right="113"/>
              <w:jc w:val="right"/>
              <w:rPr>
                <w:bCs/>
                <w:i/>
                <w:iCs/>
                <w:sz w:val="16"/>
              </w:rPr>
            </w:pPr>
            <w:r w:rsidRPr="00EB595A">
              <w:rPr>
                <w:bCs/>
                <w:i/>
                <w:iCs/>
                <w:sz w:val="16"/>
              </w:rPr>
              <w:t>2012/2013</w:t>
            </w:r>
          </w:p>
        </w:tc>
        <w:tc>
          <w:tcPr>
            <w:tcW w:w="892" w:type="dxa"/>
            <w:tcBorders>
              <w:top w:val="single" w:sz="4" w:space="0" w:color="auto"/>
              <w:bottom w:val="single" w:sz="12" w:space="0" w:color="auto"/>
            </w:tcBorders>
            <w:shd w:val="clear" w:color="auto" w:fill="auto"/>
            <w:vAlign w:val="bottom"/>
          </w:tcPr>
          <w:p w14:paraId="7115A05C" w14:textId="77777777" w:rsidR="001F2A4D" w:rsidRPr="00EB595A" w:rsidRDefault="001F2A4D" w:rsidP="00C83438">
            <w:pPr>
              <w:suppressAutoHyphens w:val="0"/>
              <w:spacing w:before="80" w:after="80" w:line="200" w:lineRule="exact"/>
              <w:ind w:right="113"/>
              <w:jc w:val="right"/>
              <w:rPr>
                <w:bCs/>
                <w:i/>
                <w:iCs/>
                <w:sz w:val="16"/>
              </w:rPr>
            </w:pPr>
            <w:r w:rsidRPr="00EB595A">
              <w:rPr>
                <w:bCs/>
                <w:i/>
                <w:iCs/>
                <w:sz w:val="16"/>
              </w:rPr>
              <w:t>2014/2015</w:t>
            </w:r>
          </w:p>
        </w:tc>
        <w:tc>
          <w:tcPr>
            <w:tcW w:w="892" w:type="dxa"/>
            <w:tcBorders>
              <w:top w:val="single" w:sz="4" w:space="0" w:color="auto"/>
              <w:bottom w:val="single" w:sz="12" w:space="0" w:color="auto"/>
            </w:tcBorders>
            <w:shd w:val="clear" w:color="auto" w:fill="auto"/>
            <w:vAlign w:val="bottom"/>
          </w:tcPr>
          <w:p w14:paraId="65B5CD86" w14:textId="77777777" w:rsidR="001F2A4D" w:rsidRPr="00EB595A" w:rsidRDefault="001F2A4D" w:rsidP="00C83438">
            <w:pPr>
              <w:suppressAutoHyphens w:val="0"/>
              <w:spacing w:before="80" w:after="80" w:line="200" w:lineRule="exact"/>
              <w:ind w:right="113"/>
              <w:jc w:val="right"/>
              <w:rPr>
                <w:bCs/>
                <w:i/>
                <w:iCs/>
                <w:sz w:val="16"/>
              </w:rPr>
            </w:pPr>
            <w:r w:rsidRPr="00EB595A">
              <w:rPr>
                <w:bCs/>
                <w:i/>
                <w:iCs/>
                <w:sz w:val="16"/>
              </w:rPr>
              <w:t>2015/2016</w:t>
            </w:r>
          </w:p>
        </w:tc>
        <w:tc>
          <w:tcPr>
            <w:tcW w:w="892" w:type="dxa"/>
            <w:tcBorders>
              <w:top w:val="single" w:sz="4" w:space="0" w:color="auto"/>
              <w:bottom w:val="single" w:sz="12" w:space="0" w:color="auto"/>
            </w:tcBorders>
            <w:shd w:val="clear" w:color="auto" w:fill="auto"/>
            <w:vAlign w:val="bottom"/>
          </w:tcPr>
          <w:p w14:paraId="0A9A814C" w14:textId="77777777" w:rsidR="001F2A4D" w:rsidRPr="00EB595A" w:rsidRDefault="001F2A4D" w:rsidP="00C83438">
            <w:pPr>
              <w:suppressAutoHyphens w:val="0"/>
              <w:spacing w:before="80" w:after="80" w:line="200" w:lineRule="exact"/>
              <w:ind w:right="113"/>
              <w:jc w:val="right"/>
              <w:rPr>
                <w:bCs/>
                <w:i/>
                <w:iCs/>
                <w:sz w:val="16"/>
              </w:rPr>
            </w:pPr>
            <w:r w:rsidRPr="00EB595A">
              <w:rPr>
                <w:bCs/>
                <w:i/>
                <w:iCs/>
                <w:sz w:val="16"/>
              </w:rPr>
              <w:t>2016/2017</w:t>
            </w:r>
          </w:p>
        </w:tc>
        <w:tc>
          <w:tcPr>
            <w:tcW w:w="892" w:type="dxa"/>
            <w:tcBorders>
              <w:top w:val="single" w:sz="4" w:space="0" w:color="auto"/>
              <w:bottom w:val="single" w:sz="12" w:space="0" w:color="auto"/>
            </w:tcBorders>
            <w:shd w:val="clear" w:color="auto" w:fill="auto"/>
            <w:vAlign w:val="bottom"/>
          </w:tcPr>
          <w:p w14:paraId="645EFE80" w14:textId="77777777" w:rsidR="001F2A4D" w:rsidRPr="00EB595A" w:rsidRDefault="001F2A4D" w:rsidP="00C83438">
            <w:pPr>
              <w:suppressAutoHyphens w:val="0"/>
              <w:spacing w:before="80" w:after="80" w:line="200" w:lineRule="exact"/>
              <w:ind w:right="113"/>
              <w:jc w:val="right"/>
              <w:rPr>
                <w:bCs/>
                <w:i/>
                <w:iCs/>
                <w:sz w:val="16"/>
              </w:rPr>
            </w:pPr>
            <w:r w:rsidRPr="00EB595A">
              <w:rPr>
                <w:bCs/>
                <w:i/>
                <w:iCs/>
                <w:sz w:val="16"/>
              </w:rPr>
              <w:t>2017/2018</w:t>
            </w:r>
          </w:p>
        </w:tc>
      </w:tr>
      <w:tr w:rsidR="00C83438" w:rsidRPr="00EB595A" w14:paraId="30A4FAE6" w14:textId="77777777" w:rsidTr="00EB595A">
        <w:tc>
          <w:tcPr>
            <w:tcW w:w="1418" w:type="dxa"/>
            <w:vMerge w:val="restart"/>
            <w:tcBorders>
              <w:top w:val="single" w:sz="12" w:space="0" w:color="auto"/>
            </w:tcBorders>
            <w:shd w:val="clear" w:color="auto" w:fill="auto"/>
          </w:tcPr>
          <w:p w14:paraId="293BEEF3" w14:textId="77777777" w:rsidR="00C83438" w:rsidRPr="00EB595A" w:rsidRDefault="00C83438" w:rsidP="00C83438">
            <w:pPr>
              <w:suppressAutoHyphens w:val="0"/>
              <w:spacing w:before="40" w:after="40" w:line="220" w:lineRule="exact"/>
              <w:ind w:right="113"/>
              <w:rPr>
                <w:bCs/>
                <w:iCs/>
                <w:sz w:val="18"/>
              </w:rPr>
            </w:pPr>
            <w:r w:rsidRPr="00EB595A">
              <w:rPr>
                <w:bCs/>
                <w:iCs/>
                <w:sz w:val="18"/>
              </w:rPr>
              <w:t>Primary education</w:t>
            </w:r>
          </w:p>
        </w:tc>
        <w:tc>
          <w:tcPr>
            <w:tcW w:w="601" w:type="dxa"/>
            <w:tcBorders>
              <w:top w:val="single" w:sz="12" w:space="0" w:color="auto"/>
              <w:bottom w:val="single" w:sz="4" w:space="0" w:color="auto"/>
            </w:tcBorders>
            <w:shd w:val="clear" w:color="auto" w:fill="auto"/>
            <w:vAlign w:val="bottom"/>
          </w:tcPr>
          <w:p w14:paraId="7B4ABC36" w14:textId="77777777" w:rsidR="00C83438" w:rsidRPr="00EB595A" w:rsidRDefault="00C83438" w:rsidP="00C83438">
            <w:pPr>
              <w:suppressAutoHyphens w:val="0"/>
              <w:spacing w:before="80" w:after="80" w:line="220" w:lineRule="exact"/>
              <w:ind w:right="113"/>
              <w:rPr>
                <w:b/>
                <w:bCs/>
                <w:iCs/>
                <w:sz w:val="18"/>
              </w:rPr>
            </w:pPr>
            <w:r w:rsidRPr="00EB595A">
              <w:rPr>
                <w:b/>
                <w:bCs/>
                <w:iCs/>
                <w:sz w:val="18"/>
              </w:rPr>
              <w:t>MF</w:t>
            </w:r>
          </w:p>
        </w:tc>
        <w:tc>
          <w:tcPr>
            <w:tcW w:w="891" w:type="dxa"/>
            <w:tcBorders>
              <w:top w:val="single" w:sz="12" w:space="0" w:color="auto"/>
              <w:bottom w:val="single" w:sz="4" w:space="0" w:color="auto"/>
            </w:tcBorders>
            <w:shd w:val="clear" w:color="auto" w:fill="auto"/>
            <w:vAlign w:val="bottom"/>
          </w:tcPr>
          <w:p w14:paraId="7D235EF2" w14:textId="77777777" w:rsidR="00C83438" w:rsidRPr="00EB595A" w:rsidRDefault="00C83438" w:rsidP="00C83438">
            <w:pPr>
              <w:suppressAutoHyphens w:val="0"/>
              <w:spacing w:before="80" w:after="80" w:line="220" w:lineRule="exact"/>
              <w:ind w:right="113"/>
              <w:jc w:val="right"/>
              <w:rPr>
                <w:b/>
                <w:bCs/>
                <w:iCs/>
                <w:sz w:val="18"/>
              </w:rPr>
            </w:pPr>
            <w:r w:rsidRPr="00EB595A">
              <w:rPr>
                <w:b/>
                <w:bCs/>
                <w:iCs/>
                <w:sz w:val="18"/>
              </w:rPr>
              <w:t>91.1</w:t>
            </w:r>
          </w:p>
        </w:tc>
        <w:tc>
          <w:tcPr>
            <w:tcW w:w="892" w:type="dxa"/>
            <w:tcBorders>
              <w:top w:val="single" w:sz="12" w:space="0" w:color="auto"/>
              <w:bottom w:val="single" w:sz="4" w:space="0" w:color="auto"/>
            </w:tcBorders>
            <w:shd w:val="clear" w:color="auto" w:fill="auto"/>
            <w:vAlign w:val="bottom"/>
          </w:tcPr>
          <w:p w14:paraId="50FE6984" w14:textId="77777777" w:rsidR="00C83438" w:rsidRPr="00EB595A" w:rsidRDefault="00C83438" w:rsidP="00C83438">
            <w:pPr>
              <w:suppressAutoHyphens w:val="0"/>
              <w:spacing w:before="80" w:after="80" w:line="220" w:lineRule="exact"/>
              <w:ind w:right="113"/>
              <w:jc w:val="right"/>
              <w:rPr>
                <w:b/>
                <w:bCs/>
                <w:iCs/>
                <w:sz w:val="18"/>
              </w:rPr>
            </w:pPr>
            <w:r w:rsidRPr="00EB595A">
              <w:rPr>
                <w:b/>
                <w:bCs/>
                <w:iCs/>
                <w:sz w:val="18"/>
              </w:rPr>
              <w:t>91.1</w:t>
            </w:r>
          </w:p>
        </w:tc>
        <w:tc>
          <w:tcPr>
            <w:tcW w:w="892" w:type="dxa"/>
            <w:tcBorders>
              <w:top w:val="single" w:sz="12" w:space="0" w:color="auto"/>
              <w:bottom w:val="single" w:sz="4" w:space="0" w:color="auto"/>
            </w:tcBorders>
            <w:shd w:val="clear" w:color="auto" w:fill="auto"/>
            <w:vAlign w:val="bottom"/>
          </w:tcPr>
          <w:p w14:paraId="4B22D3AE" w14:textId="77777777" w:rsidR="00C83438" w:rsidRPr="00EB595A" w:rsidRDefault="00C83438" w:rsidP="00C83438">
            <w:pPr>
              <w:suppressAutoHyphens w:val="0"/>
              <w:spacing w:before="80" w:after="80" w:line="220" w:lineRule="exact"/>
              <w:ind w:right="113"/>
              <w:jc w:val="right"/>
              <w:rPr>
                <w:b/>
                <w:bCs/>
                <w:iCs/>
                <w:sz w:val="18"/>
              </w:rPr>
            </w:pPr>
            <w:r w:rsidRPr="00EB595A">
              <w:rPr>
                <w:b/>
                <w:bCs/>
                <w:iCs/>
                <w:sz w:val="18"/>
              </w:rPr>
              <w:t>94.5</w:t>
            </w:r>
          </w:p>
        </w:tc>
        <w:tc>
          <w:tcPr>
            <w:tcW w:w="892" w:type="dxa"/>
            <w:tcBorders>
              <w:top w:val="single" w:sz="12" w:space="0" w:color="auto"/>
              <w:bottom w:val="single" w:sz="4" w:space="0" w:color="auto"/>
            </w:tcBorders>
            <w:shd w:val="clear" w:color="auto" w:fill="auto"/>
            <w:vAlign w:val="bottom"/>
          </w:tcPr>
          <w:p w14:paraId="121F952D" w14:textId="77777777" w:rsidR="00C83438" w:rsidRPr="00EB595A" w:rsidRDefault="00C83438" w:rsidP="00C83438">
            <w:pPr>
              <w:suppressAutoHyphens w:val="0"/>
              <w:spacing w:before="80" w:after="80" w:line="220" w:lineRule="exact"/>
              <w:ind w:right="113"/>
              <w:jc w:val="right"/>
              <w:rPr>
                <w:b/>
                <w:bCs/>
                <w:iCs/>
                <w:sz w:val="18"/>
              </w:rPr>
            </w:pPr>
            <w:r w:rsidRPr="00EB595A">
              <w:rPr>
                <w:b/>
                <w:bCs/>
                <w:iCs/>
                <w:sz w:val="18"/>
              </w:rPr>
              <w:t>96.5</w:t>
            </w:r>
          </w:p>
        </w:tc>
        <w:tc>
          <w:tcPr>
            <w:tcW w:w="892" w:type="dxa"/>
            <w:tcBorders>
              <w:top w:val="single" w:sz="12" w:space="0" w:color="auto"/>
              <w:bottom w:val="single" w:sz="4" w:space="0" w:color="auto"/>
            </w:tcBorders>
            <w:shd w:val="clear" w:color="auto" w:fill="auto"/>
            <w:vAlign w:val="bottom"/>
          </w:tcPr>
          <w:p w14:paraId="60AAA674" w14:textId="77777777" w:rsidR="00C83438" w:rsidRPr="00EB595A" w:rsidRDefault="00C83438" w:rsidP="00C83438">
            <w:pPr>
              <w:suppressAutoHyphens w:val="0"/>
              <w:spacing w:before="80" w:after="80" w:line="220" w:lineRule="exact"/>
              <w:ind w:right="113"/>
              <w:jc w:val="right"/>
              <w:rPr>
                <w:b/>
                <w:bCs/>
                <w:iCs/>
                <w:sz w:val="18"/>
              </w:rPr>
            </w:pPr>
            <w:r w:rsidRPr="00EB595A">
              <w:rPr>
                <w:b/>
                <w:bCs/>
                <w:iCs/>
                <w:sz w:val="18"/>
              </w:rPr>
              <w:t>100.0</w:t>
            </w:r>
          </w:p>
        </w:tc>
        <w:tc>
          <w:tcPr>
            <w:tcW w:w="892" w:type="dxa"/>
            <w:tcBorders>
              <w:top w:val="single" w:sz="12" w:space="0" w:color="auto"/>
              <w:bottom w:val="single" w:sz="4" w:space="0" w:color="auto"/>
            </w:tcBorders>
            <w:shd w:val="clear" w:color="auto" w:fill="auto"/>
            <w:vAlign w:val="bottom"/>
          </w:tcPr>
          <w:p w14:paraId="0DC09872" w14:textId="77777777" w:rsidR="00C83438" w:rsidRPr="00EB595A" w:rsidRDefault="00C83438" w:rsidP="00C83438">
            <w:pPr>
              <w:suppressAutoHyphens w:val="0"/>
              <w:spacing w:before="80" w:after="80" w:line="220" w:lineRule="exact"/>
              <w:ind w:right="113"/>
              <w:jc w:val="right"/>
              <w:rPr>
                <w:b/>
                <w:bCs/>
                <w:iCs/>
                <w:sz w:val="18"/>
              </w:rPr>
            </w:pPr>
            <w:r w:rsidRPr="00EB595A">
              <w:rPr>
                <w:b/>
                <w:bCs/>
                <w:iCs/>
                <w:sz w:val="18"/>
              </w:rPr>
              <w:t>100.0</w:t>
            </w:r>
          </w:p>
        </w:tc>
      </w:tr>
      <w:tr w:rsidR="00C83438" w:rsidRPr="00EB595A" w14:paraId="4A2DFFF3" w14:textId="77777777" w:rsidTr="00C83438">
        <w:tc>
          <w:tcPr>
            <w:tcW w:w="1418" w:type="dxa"/>
            <w:vMerge/>
            <w:tcBorders>
              <w:bottom w:val="nil"/>
            </w:tcBorders>
            <w:shd w:val="clear" w:color="auto" w:fill="auto"/>
          </w:tcPr>
          <w:p w14:paraId="443A06D9" w14:textId="77777777" w:rsidR="00C83438" w:rsidRPr="00EB595A" w:rsidRDefault="00C83438" w:rsidP="00C83438">
            <w:pPr>
              <w:suppressAutoHyphens w:val="0"/>
              <w:spacing w:before="40" w:after="40" w:line="220" w:lineRule="exact"/>
              <w:ind w:right="113"/>
              <w:rPr>
                <w:bCs/>
                <w:iCs/>
                <w:sz w:val="18"/>
              </w:rPr>
            </w:pPr>
          </w:p>
        </w:tc>
        <w:tc>
          <w:tcPr>
            <w:tcW w:w="601" w:type="dxa"/>
            <w:tcBorders>
              <w:top w:val="single" w:sz="4" w:space="0" w:color="auto"/>
              <w:bottom w:val="nil"/>
            </w:tcBorders>
            <w:shd w:val="clear" w:color="auto" w:fill="auto"/>
            <w:vAlign w:val="bottom"/>
          </w:tcPr>
          <w:p w14:paraId="01257CA4" w14:textId="77777777" w:rsidR="00C83438" w:rsidRPr="00EB595A" w:rsidRDefault="00C83438" w:rsidP="00C83438">
            <w:pPr>
              <w:suppressAutoHyphens w:val="0"/>
              <w:spacing w:before="40" w:after="40" w:line="220" w:lineRule="exact"/>
              <w:ind w:right="113"/>
              <w:rPr>
                <w:bCs/>
                <w:iCs/>
                <w:sz w:val="18"/>
              </w:rPr>
            </w:pPr>
            <w:r w:rsidRPr="00EB595A">
              <w:rPr>
                <w:bCs/>
                <w:iCs/>
                <w:sz w:val="18"/>
              </w:rPr>
              <w:t>M</w:t>
            </w:r>
          </w:p>
        </w:tc>
        <w:tc>
          <w:tcPr>
            <w:tcW w:w="891" w:type="dxa"/>
            <w:tcBorders>
              <w:top w:val="single" w:sz="4" w:space="0" w:color="auto"/>
              <w:bottom w:val="nil"/>
            </w:tcBorders>
            <w:shd w:val="clear" w:color="auto" w:fill="auto"/>
            <w:vAlign w:val="bottom"/>
          </w:tcPr>
          <w:p w14:paraId="162B4FD6" w14:textId="77777777" w:rsidR="00C83438" w:rsidRPr="00EB595A" w:rsidRDefault="00C83438" w:rsidP="00C83438">
            <w:pPr>
              <w:suppressAutoHyphens w:val="0"/>
              <w:spacing w:before="40" w:after="40" w:line="220" w:lineRule="exact"/>
              <w:ind w:right="113"/>
              <w:jc w:val="right"/>
              <w:rPr>
                <w:bCs/>
                <w:iCs/>
                <w:sz w:val="18"/>
              </w:rPr>
            </w:pPr>
            <w:r w:rsidRPr="00EB595A">
              <w:rPr>
                <w:bCs/>
                <w:iCs/>
                <w:sz w:val="18"/>
              </w:rPr>
              <w:t>90.1</w:t>
            </w:r>
          </w:p>
        </w:tc>
        <w:tc>
          <w:tcPr>
            <w:tcW w:w="892" w:type="dxa"/>
            <w:tcBorders>
              <w:top w:val="single" w:sz="4" w:space="0" w:color="auto"/>
              <w:bottom w:val="nil"/>
            </w:tcBorders>
            <w:shd w:val="clear" w:color="auto" w:fill="auto"/>
            <w:vAlign w:val="bottom"/>
          </w:tcPr>
          <w:p w14:paraId="16A27753" w14:textId="77777777" w:rsidR="00C83438" w:rsidRPr="00EB595A" w:rsidRDefault="00C83438" w:rsidP="00C83438">
            <w:pPr>
              <w:suppressAutoHyphens w:val="0"/>
              <w:spacing w:before="40" w:after="40" w:line="220" w:lineRule="exact"/>
              <w:ind w:right="113"/>
              <w:jc w:val="right"/>
              <w:rPr>
                <w:bCs/>
                <w:iCs/>
                <w:sz w:val="18"/>
              </w:rPr>
            </w:pPr>
            <w:r w:rsidRPr="00EB595A">
              <w:rPr>
                <w:bCs/>
                <w:iCs/>
                <w:sz w:val="18"/>
              </w:rPr>
              <w:t>89.6</w:t>
            </w:r>
          </w:p>
        </w:tc>
        <w:tc>
          <w:tcPr>
            <w:tcW w:w="892" w:type="dxa"/>
            <w:tcBorders>
              <w:top w:val="single" w:sz="4" w:space="0" w:color="auto"/>
              <w:bottom w:val="nil"/>
            </w:tcBorders>
            <w:shd w:val="clear" w:color="auto" w:fill="auto"/>
            <w:vAlign w:val="bottom"/>
          </w:tcPr>
          <w:p w14:paraId="71C85B11" w14:textId="77777777" w:rsidR="00C83438" w:rsidRPr="00EB595A" w:rsidRDefault="00C83438" w:rsidP="00C83438">
            <w:pPr>
              <w:suppressAutoHyphens w:val="0"/>
              <w:spacing w:before="40" w:after="40" w:line="220" w:lineRule="exact"/>
              <w:ind w:right="113"/>
              <w:jc w:val="right"/>
              <w:rPr>
                <w:bCs/>
                <w:iCs/>
                <w:sz w:val="18"/>
              </w:rPr>
            </w:pPr>
            <w:r w:rsidRPr="00EB595A">
              <w:rPr>
                <w:bCs/>
                <w:iCs/>
                <w:sz w:val="18"/>
              </w:rPr>
              <w:t>91.9</w:t>
            </w:r>
          </w:p>
        </w:tc>
        <w:tc>
          <w:tcPr>
            <w:tcW w:w="892" w:type="dxa"/>
            <w:tcBorders>
              <w:top w:val="single" w:sz="4" w:space="0" w:color="auto"/>
              <w:bottom w:val="nil"/>
            </w:tcBorders>
            <w:shd w:val="clear" w:color="auto" w:fill="auto"/>
            <w:vAlign w:val="bottom"/>
          </w:tcPr>
          <w:p w14:paraId="2E5A8E4E" w14:textId="77777777" w:rsidR="00C83438" w:rsidRPr="00EB595A" w:rsidRDefault="00C83438" w:rsidP="00C83438">
            <w:pPr>
              <w:suppressAutoHyphens w:val="0"/>
              <w:spacing w:before="40" w:after="40" w:line="220" w:lineRule="exact"/>
              <w:ind w:right="113"/>
              <w:jc w:val="right"/>
              <w:rPr>
                <w:bCs/>
                <w:iCs/>
                <w:sz w:val="18"/>
              </w:rPr>
            </w:pPr>
            <w:r w:rsidRPr="00EB595A">
              <w:rPr>
                <w:bCs/>
                <w:iCs/>
                <w:sz w:val="18"/>
              </w:rPr>
              <w:t>94.9</w:t>
            </w:r>
          </w:p>
        </w:tc>
        <w:tc>
          <w:tcPr>
            <w:tcW w:w="892" w:type="dxa"/>
            <w:tcBorders>
              <w:top w:val="single" w:sz="4" w:space="0" w:color="auto"/>
              <w:bottom w:val="nil"/>
            </w:tcBorders>
            <w:shd w:val="clear" w:color="auto" w:fill="auto"/>
            <w:vAlign w:val="bottom"/>
          </w:tcPr>
          <w:p w14:paraId="63121097" w14:textId="77777777" w:rsidR="00C83438" w:rsidRPr="00EB595A" w:rsidRDefault="00C83438" w:rsidP="00C83438">
            <w:pPr>
              <w:suppressAutoHyphens w:val="0"/>
              <w:spacing w:before="40" w:after="40" w:line="220" w:lineRule="exact"/>
              <w:ind w:right="113"/>
              <w:jc w:val="right"/>
              <w:rPr>
                <w:bCs/>
                <w:iCs/>
                <w:sz w:val="18"/>
              </w:rPr>
            </w:pPr>
            <w:r w:rsidRPr="00EB595A">
              <w:rPr>
                <w:bCs/>
                <w:iCs/>
                <w:sz w:val="18"/>
              </w:rPr>
              <w:t>98.0</w:t>
            </w:r>
          </w:p>
        </w:tc>
        <w:tc>
          <w:tcPr>
            <w:tcW w:w="892" w:type="dxa"/>
            <w:tcBorders>
              <w:top w:val="single" w:sz="4" w:space="0" w:color="auto"/>
              <w:bottom w:val="nil"/>
            </w:tcBorders>
            <w:shd w:val="clear" w:color="auto" w:fill="auto"/>
            <w:vAlign w:val="bottom"/>
          </w:tcPr>
          <w:p w14:paraId="47134AEB" w14:textId="77777777" w:rsidR="00C83438" w:rsidRPr="00EB595A" w:rsidRDefault="00C83438" w:rsidP="00C83438">
            <w:pPr>
              <w:suppressAutoHyphens w:val="0"/>
              <w:spacing w:before="40" w:after="40" w:line="220" w:lineRule="exact"/>
              <w:ind w:right="113"/>
              <w:jc w:val="right"/>
              <w:rPr>
                <w:bCs/>
                <w:iCs/>
                <w:sz w:val="18"/>
              </w:rPr>
            </w:pPr>
            <w:r w:rsidRPr="00EB595A">
              <w:rPr>
                <w:bCs/>
                <w:iCs/>
                <w:sz w:val="18"/>
              </w:rPr>
              <w:t>99.1</w:t>
            </w:r>
          </w:p>
        </w:tc>
      </w:tr>
      <w:tr w:rsidR="00EB595A" w:rsidRPr="00EB595A" w14:paraId="60BDEEDC" w14:textId="77777777" w:rsidTr="00C83438">
        <w:tc>
          <w:tcPr>
            <w:tcW w:w="1418" w:type="dxa"/>
            <w:tcBorders>
              <w:top w:val="nil"/>
              <w:bottom w:val="nil"/>
            </w:tcBorders>
            <w:shd w:val="clear" w:color="auto" w:fill="auto"/>
          </w:tcPr>
          <w:p w14:paraId="61C0DA4D" w14:textId="77777777" w:rsidR="001F2A4D" w:rsidRPr="00EB595A" w:rsidRDefault="001F2A4D" w:rsidP="00C83438">
            <w:pPr>
              <w:suppressAutoHyphens w:val="0"/>
              <w:spacing w:before="40" w:after="40" w:line="220" w:lineRule="exact"/>
              <w:ind w:right="113"/>
              <w:rPr>
                <w:bCs/>
                <w:iCs/>
                <w:sz w:val="18"/>
              </w:rPr>
            </w:pPr>
          </w:p>
        </w:tc>
        <w:tc>
          <w:tcPr>
            <w:tcW w:w="601" w:type="dxa"/>
            <w:tcBorders>
              <w:top w:val="nil"/>
              <w:bottom w:val="nil"/>
            </w:tcBorders>
            <w:shd w:val="clear" w:color="auto" w:fill="auto"/>
            <w:vAlign w:val="bottom"/>
          </w:tcPr>
          <w:p w14:paraId="3E83B1AF" w14:textId="77777777" w:rsidR="001F2A4D" w:rsidRPr="00EB595A" w:rsidRDefault="001F2A4D" w:rsidP="00C83438">
            <w:pPr>
              <w:suppressAutoHyphens w:val="0"/>
              <w:spacing w:before="40" w:after="40" w:line="220" w:lineRule="exact"/>
              <w:ind w:right="113"/>
              <w:rPr>
                <w:bCs/>
                <w:iCs/>
                <w:sz w:val="18"/>
              </w:rPr>
            </w:pPr>
            <w:r w:rsidRPr="00EB595A">
              <w:rPr>
                <w:bCs/>
                <w:iCs/>
                <w:sz w:val="18"/>
              </w:rPr>
              <w:t>F</w:t>
            </w:r>
          </w:p>
        </w:tc>
        <w:tc>
          <w:tcPr>
            <w:tcW w:w="891" w:type="dxa"/>
            <w:tcBorders>
              <w:top w:val="nil"/>
              <w:bottom w:val="nil"/>
            </w:tcBorders>
            <w:shd w:val="clear" w:color="auto" w:fill="auto"/>
            <w:vAlign w:val="bottom"/>
          </w:tcPr>
          <w:p w14:paraId="5D446E20"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92.2</w:t>
            </w:r>
          </w:p>
        </w:tc>
        <w:tc>
          <w:tcPr>
            <w:tcW w:w="892" w:type="dxa"/>
            <w:tcBorders>
              <w:top w:val="nil"/>
              <w:bottom w:val="nil"/>
            </w:tcBorders>
            <w:shd w:val="clear" w:color="auto" w:fill="auto"/>
            <w:vAlign w:val="bottom"/>
          </w:tcPr>
          <w:p w14:paraId="25419C84"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92.6</w:t>
            </w:r>
          </w:p>
        </w:tc>
        <w:tc>
          <w:tcPr>
            <w:tcW w:w="892" w:type="dxa"/>
            <w:tcBorders>
              <w:top w:val="nil"/>
              <w:bottom w:val="nil"/>
            </w:tcBorders>
            <w:shd w:val="clear" w:color="auto" w:fill="auto"/>
            <w:vAlign w:val="bottom"/>
          </w:tcPr>
          <w:p w14:paraId="611E3417"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97.3</w:t>
            </w:r>
          </w:p>
        </w:tc>
        <w:tc>
          <w:tcPr>
            <w:tcW w:w="892" w:type="dxa"/>
            <w:tcBorders>
              <w:top w:val="nil"/>
              <w:bottom w:val="nil"/>
            </w:tcBorders>
            <w:shd w:val="clear" w:color="auto" w:fill="auto"/>
            <w:vAlign w:val="bottom"/>
          </w:tcPr>
          <w:p w14:paraId="5EC142C6"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98.3</w:t>
            </w:r>
          </w:p>
        </w:tc>
        <w:tc>
          <w:tcPr>
            <w:tcW w:w="892" w:type="dxa"/>
            <w:tcBorders>
              <w:top w:val="nil"/>
              <w:bottom w:val="nil"/>
            </w:tcBorders>
            <w:shd w:val="clear" w:color="auto" w:fill="auto"/>
            <w:vAlign w:val="bottom"/>
          </w:tcPr>
          <w:p w14:paraId="372B9FC4"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100.0</w:t>
            </w:r>
          </w:p>
        </w:tc>
        <w:tc>
          <w:tcPr>
            <w:tcW w:w="892" w:type="dxa"/>
            <w:tcBorders>
              <w:top w:val="nil"/>
              <w:bottom w:val="nil"/>
            </w:tcBorders>
            <w:shd w:val="clear" w:color="auto" w:fill="auto"/>
            <w:vAlign w:val="bottom"/>
          </w:tcPr>
          <w:p w14:paraId="1F9CE305"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100.0</w:t>
            </w:r>
          </w:p>
        </w:tc>
      </w:tr>
      <w:tr w:rsidR="00EB595A" w:rsidRPr="00EB595A" w14:paraId="207CAADC" w14:textId="77777777" w:rsidTr="00C83438">
        <w:tc>
          <w:tcPr>
            <w:tcW w:w="1418" w:type="dxa"/>
            <w:vMerge w:val="restart"/>
            <w:tcBorders>
              <w:top w:val="nil"/>
            </w:tcBorders>
            <w:shd w:val="clear" w:color="auto" w:fill="auto"/>
          </w:tcPr>
          <w:p w14:paraId="71816907" w14:textId="77777777" w:rsidR="001F2A4D" w:rsidRPr="00EB595A" w:rsidRDefault="001F2A4D" w:rsidP="00C83438">
            <w:pPr>
              <w:suppressAutoHyphens w:val="0"/>
              <w:spacing w:before="40" w:after="40" w:line="220" w:lineRule="exact"/>
              <w:ind w:right="113"/>
              <w:rPr>
                <w:bCs/>
                <w:iCs/>
                <w:sz w:val="18"/>
              </w:rPr>
            </w:pPr>
            <w:r w:rsidRPr="00EB595A">
              <w:rPr>
                <w:bCs/>
                <w:iCs/>
                <w:sz w:val="18"/>
              </w:rPr>
              <w:lastRenderedPageBreak/>
              <w:t>Secondary education</w:t>
            </w:r>
          </w:p>
        </w:tc>
        <w:tc>
          <w:tcPr>
            <w:tcW w:w="601" w:type="dxa"/>
            <w:tcBorders>
              <w:top w:val="nil"/>
              <w:bottom w:val="single" w:sz="4" w:space="0" w:color="auto"/>
            </w:tcBorders>
            <w:shd w:val="clear" w:color="auto" w:fill="auto"/>
            <w:vAlign w:val="bottom"/>
          </w:tcPr>
          <w:p w14:paraId="0CA71C18" w14:textId="77777777" w:rsidR="001F2A4D" w:rsidRPr="00EB595A" w:rsidRDefault="001F2A4D" w:rsidP="00C83438">
            <w:pPr>
              <w:suppressAutoHyphens w:val="0"/>
              <w:spacing w:before="80" w:after="80" w:line="220" w:lineRule="exact"/>
              <w:ind w:right="113"/>
              <w:rPr>
                <w:b/>
                <w:bCs/>
                <w:iCs/>
                <w:sz w:val="18"/>
              </w:rPr>
            </w:pPr>
            <w:r w:rsidRPr="00EB595A">
              <w:rPr>
                <w:b/>
                <w:bCs/>
                <w:iCs/>
                <w:sz w:val="18"/>
              </w:rPr>
              <w:t>MF</w:t>
            </w:r>
          </w:p>
        </w:tc>
        <w:tc>
          <w:tcPr>
            <w:tcW w:w="891" w:type="dxa"/>
            <w:tcBorders>
              <w:top w:val="nil"/>
              <w:bottom w:val="single" w:sz="4" w:space="0" w:color="auto"/>
            </w:tcBorders>
            <w:shd w:val="clear" w:color="auto" w:fill="auto"/>
            <w:vAlign w:val="bottom"/>
          </w:tcPr>
          <w:p w14:paraId="01ED8396" w14:textId="77777777" w:rsidR="001F2A4D" w:rsidRPr="00EB595A" w:rsidRDefault="001F2A4D" w:rsidP="00C83438">
            <w:pPr>
              <w:suppressAutoHyphens w:val="0"/>
              <w:spacing w:before="80" w:after="80" w:line="220" w:lineRule="exact"/>
              <w:ind w:right="113"/>
              <w:jc w:val="right"/>
              <w:rPr>
                <w:b/>
                <w:bCs/>
                <w:iCs/>
                <w:sz w:val="18"/>
              </w:rPr>
            </w:pPr>
            <w:r w:rsidRPr="00EB595A">
              <w:rPr>
                <w:b/>
                <w:bCs/>
                <w:iCs/>
                <w:sz w:val="18"/>
              </w:rPr>
              <w:t>76.7</w:t>
            </w:r>
          </w:p>
        </w:tc>
        <w:tc>
          <w:tcPr>
            <w:tcW w:w="892" w:type="dxa"/>
            <w:tcBorders>
              <w:top w:val="nil"/>
              <w:bottom w:val="single" w:sz="4" w:space="0" w:color="auto"/>
            </w:tcBorders>
            <w:shd w:val="clear" w:color="auto" w:fill="auto"/>
            <w:vAlign w:val="bottom"/>
          </w:tcPr>
          <w:p w14:paraId="0FDDD42E" w14:textId="77777777" w:rsidR="001F2A4D" w:rsidRPr="00EB595A" w:rsidRDefault="001F2A4D" w:rsidP="00C83438">
            <w:pPr>
              <w:suppressAutoHyphens w:val="0"/>
              <w:spacing w:before="80" w:after="80" w:line="220" w:lineRule="exact"/>
              <w:ind w:right="113"/>
              <w:jc w:val="right"/>
              <w:rPr>
                <w:b/>
                <w:bCs/>
                <w:iCs/>
                <w:sz w:val="18"/>
              </w:rPr>
            </w:pPr>
            <w:r w:rsidRPr="00EB595A">
              <w:rPr>
                <w:b/>
                <w:bCs/>
                <w:iCs/>
                <w:sz w:val="18"/>
              </w:rPr>
              <w:t>80.4</w:t>
            </w:r>
          </w:p>
        </w:tc>
        <w:tc>
          <w:tcPr>
            <w:tcW w:w="892" w:type="dxa"/>
            <w:tcBorders>
              <w:top w:val="nil"/>
              <w:bottom w:val="single" w:sz="4" w:space="0" w:color="auto"/>
            </w:tcBorders>
            <w:shd w:val="clear" w:color="auto" w:fill="auto"/>
            <w:vAlign w:val="bottom"/>
          </w:tcPr>
          <w:p w14:paraId="4C21B584" w14:textId="77777777" w:rsidR="001F2A4D" w:rsidRPr="00EB595A" w:rsidRDefault="001F2A4D" w:rsidP="00C83438">
            <w:pPr>
              <w:suppressAutoHyphens w:val="0"/>
              <w:spacing w:before="80" w:after="80" w:line="220" w:lineRule="exact"/>
              <w:ind w:right="113"/>
              <w:jc w:val="right"/>
              <w:rPr>
                <w:b/>
                <w:bCs/>
                <w:iCs/>
                <w:sz w:val="18"/>
              </w:rPr>
            </w:pPr>
            <w:r w:rsidRPr="00EB595A">
              <w:rPr>
                <w:b/>
                <w:bCs/>
                <w:iCs/>
                <w:sz w:val="18"/>
              </w:rPr>
              <w:t>83.0</w:t>
            </w:r>
          </w:p>
        </w:tc>
        <w:tc>
          <w:tcPr>
            <w:tcW w:w="892" w:type="dxa"/>
            <w:tcBorders>
              <w:top w:val="nil"/>
              <w:bottom w:val="single" w:sz="4" w:space="0" w:color="auto"/>
            </w:tcBorders>
            <w:shd w:val="clear" w:color="auto" w:fill="auto"/>
            <w:vAlign w:val="bottom"/>
          </w:tcPr>
          <w:p w14:paraId="443D5A66" w14:textId="77777777" w:rsidR="001F2A4D" w:rsidRPr="00EB595A" w:rsidRDefault="001F2A4D" w:rsidP="00C83438">
            <w:pPr>
              <w:suppressAutoHyphens w:val="0"/>
              <w:spacing w:before="80" w:after="80" w:line="220" w:lineRule="exact"/>
              <w:ind w:right="113"/>
              <w:jc w:val="right"/>
              <w:rPr>
                <w:b/>
                <w:bCs/>
                <w:iCs/>
                <w:sz w:val="18"/>
              </w:rPr>
            </w:pPr>
            <w:r w:rsidRPr="00EB595A">
              <w:rPr>
                <w:b/>
                <w:bCs/>
                <w:iCs/>
                <w:sz w:val="18"/>
              </w:rPr>
              <w:t>82.5</w:t>
            </w:r>
          </w:p>
        </w:tc>
        <w:tc>
          <w:tcPr>
            <w:tcW w:w="892" w:type="dxa"/>
            <w:tcBorders>
              <w:top w:val="nil"/>
              <w:bottom w:val="single" w:sz="4" w:space="0" w:color="auto"/>
            </w:tcBorders>
            <w:shd w:val="clear" w:color="auto" w:fill="auto"/>
            <w:vAlign w:val="bottom"/>
          </w:tcPr>
          <w:p w14:paraId="00C1E5E8" w14:textId="77777777" w:rsidR="001F2A4D" w:rsidRPr="00EB595A" w:rsidRDefault="001F2A4D" w:rsidP="00C83438">
            <w:pPr>
              <w:suppressAutoHyphens w:val="0"/>
              <w:spacing w:before="80" w:after="80" w:line="220" w:lineRule="exact"/>
              <w:ind w:right="113"/>
              <w:jc w:val="right"/>
              <w:rPr>
                <w:b/>
                <w:bCs/>
                <w:iCs/>
                <w:sz w:val="18"/>
              </w:rPr>
            </w:pPr>
            <w:r w:rsidRPr="00EB595A">
              <w:rPr>
                <w:b/>
                <w:bCs/>
                <w:iCs/>
                <w:sz w:val="18"/>
              </w:rPr>
              <w:t>82.2</w:t>
            </w:r>
          </w:p>
        </w:tc>
        <w:tc>
          <w:tcPr>
            <w:tcW w:w="892" w:type="dxa"/>
            <w:tcBorders>
              <w:top w:val="nil"/>
              <w:bottom w:val="single" w:sz="4" w:space="0" w:color="auto"/>
            </w:tcBorders>
            <w:shd w:val="clear" w:color="auto" w:fill="auto"/>
            <w:vAlign w:val="bottom"/>
          </w:tcPr>
          <w:p w14:paraId="299DA982" w14:textId="77777777" w:rsidR="001F2A4D" w:rsidRPr="00EB595A" w:rsidRDefault="001F2A4D" w:rsidP="00C83438">
            <w:pPr>
              <w:suppressAutoHyphens w:val="0"/>
              <w:spacing w:before="80" w:after="80" w:line="220" w:lineRule="exact"/>
              <w:ind w:right="113"/>
              <w:jc w:val="right"/>
              <w:rPr>
                <w:b/>
                <w:bCs/>
                <w:iCs/>
                <w:sz w:val="18"/>
              </w:rPr>
            </w:pPr>
            <w:r w:rsidRPr="00EB595A">
              <w:rPr>
                <w:b/>
                <w:bCs/>
                <w:iCs/>
                <w:sz w:val="18"/>
              </w:rPr>
              <w:t>84.0</w:t>
            </w:r>
          </w:p>
        </w:tc>
      </w:tr>
      <w:tr w:rsidR="00EB595A" w:rsidRPr="00EB595A" w14:paraId="5CDE4C19" w14:textId="77777777" w:rsidTr="00EB595A">
        <w:tc>
          <w:tcPr>
            <w:tcW w:w="1418" w:type="dxa"/>
            <w:vMerge/>
            <w:shd w:val="clear" w:color="auto" w:fill="auto"/>
          </w:tcPr>
          <w:p w14:paraId="69B3759A" w14:textId="77777777" w:rsidR="001F2A4D" w:rsidRPr="00EB595A" w:rsidRDefault="001F2A4D" w:rsidP="00C83438">
            <w:pPr>
              <w:suppressAutoHyphens w:val="0"/>
              <w:spacing w:before="40" w:after="40" w:line="220" w:lineRule="exact"/>
              <w:ind w:right="113"/>
              <w:rPr>
                <w:bCs/>
                <w:iCs/>
                <w:sz w:val="18"/>
              </w:rPr>
            </w:pPr>
          </w:p>
        </w:tc>
        <w:tc>
          <w:tcPr>
            <w:tcW w:w="601" w:type="dxa"/>
            <w:tcBorders>
              <w:top w:val="single" w:sz="4" w:space="0" w:color="auto"/>
            </w:tcBorders>
            <w:shd w:val="clear" w:color="auto" w:fill="auto"/>
            <w:vAlign w:val="bottom"/>
          </w:tcPr>
          <w:p w14:paraId="24B37591" w14:textId="77777777" w:rsidR="001F2A4D" w:rsidRPr="00EB595A" w:rsidRDefault="001F2A4D" w:rsidP="00C83438">
            <w:pPr>
              <w:suppressAutoHyphens w:val="0"/>
              <w:spacing w:before="40" w:after="40" w:line="220" w:lineRule="exact"/>
              <w:ind w:right="113"/>
              <w:rPr>
                <w:bCs/>
                <w:iCs/>
                <w:sz w:val="18"/>
              </w:rPr>
            </w:pPr>
            <w:r w:rsidRPr="00EB595A">
              <w:rPr>
                <w:bCs/>
                <w:iCs/>
                <w:sz w:val="18"/>
              </w:rPr>
              <w:t>M</w:t>
            </w:r>
          </w:p>
        </w:tc>
        <w:tc>
          <w:tcPr>
            <w:tcW w:w="891" w:type="dxa"/>
            <w:tcBorders>
              <w:top w:val="single" w:sz="4" w:space="0" w:color="auto"/>
            </w:tcBorders>
            <w:shd w:val="clear" w:color="auto" w:fill="auto"/>
            <w:vAlign w:val="bottom"/>
          </w:tcPr>
          <w:p w14:paraId="13B20AF4"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75.2</w:t>
            </w:r>
          </w:p>
        </w:tc>
        <w:tc>
          <w:tcPr>
            <w:tcW w:w="892" w:type="dxa"/>
            <w:tcBorders>
              <w:top w:val="single" w:sz="4" w:space="0" w:color="auto"/>
            </w:tcBorders>
            <w:shd w:val="clear" w:color="auto" w:fill="auto"/>
            <w:vAlign w:val="bottom"/>
          </w:tcPr>
          <w:p w14:paraId="305AECDC"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79.3</w:t>
            </w:r>
          </w:p>
        </w:tc>
        <w:tc>
          <w:tcPr>
            <w:tcW w:w="892" w:type="dxa"/>
            <w:tcBorders>
              <w:top w:val="single" w:sz="4" w:space="0" w:color="auto"/>
            </w:tcBorders>
            <w:shd w:val="clear" w:color="auto" w:fill="auto"/>
            <w:vAlign w:val="bottom"/>
          </w:tcPr>
          <w:p w14:paraId="2B3D92EF"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80.2</w:t>
            </w:r>
          </w:p>
        </w:tc>
        <w:tc>
          <w:tcPr>
            <w:tcW w:w="892" w:type="dxa"/>
            <w:tcBorders>
              <w:top w:val="single" w:sz="4" w:space="0" w:color="auto"/>
            </w:tcBorders>
            <w:shd w:val="clear" w:color="auto" w:fill="auto"/>
            <w:vAlign w:val="bottom"/>
          </w:tcPr>
          <w:p w14:paraId="743A9A96"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78.4</w:t>
            </w:r>
          </w:p>
        </w:tc>
        <w:tc>
          <w:tcPr>
            <w:tcW w:w="892" w:type="dxa"/>
            <w:tcBorders>
              <w:top w:val="single" w:sz="4" w:space="0" w:color="auto"/>
            </w:tcBorders>
            <w:shd w:val="clear" w:color="auto" w:fill="auto"/>
            <w:vAlign w:val="bottom"/>
          </w:tcPr>
          <w:p w14:paraId="07495C70"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79.7</w:t>
            </w:r>
          </w:p>
        </w:tc>
        <w:tc>
          <w:tcPr>
            <w:tcW w:w="892" w:type="dxa"/>
            <w:tcBorders>
              <w:top w:val="single" w:sz="4" w:space="0" w:color="auto"/>
            </w:tcBorders>
            <w:shd w:val="clear" w:color="auto" w:fill="auto"/>
            <w:vAlign w:val="bottom"/>
          </w:tcPr>
          <w:p w14:paraId="246BF68D"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80.3</w:t>
            </w:r>
          </w:p>
        </w:tc>
      </w:tr>
      <w:tr w:rsidR="00EB595A" w:rsidRPr="00EB595A" w14:paraId="7FB82363" w14:textId="77777777" w:rsidTr="00EB595A">
        <w:tc>
          <w:tcPr>
            <w:tcW w:w="1418" w:type="dxa"/>
            <w:vMerge/>
            <w:shd w:val="clear" w:color="auto" w:fill="auto"/>
          </w:tcPr>
          <w:p w14:paraId="571A42DB" w14:textId="77777777" w:rsidR="001F2A4D" w:rsidRPr="00EB595A" w:rsidRDefault="001F2A4D" w:rsidP="00C83438">
            <w:pPr>
              <w:suppressAutoHyphens w:val="0"/>
              <w:spacing w:before="40" w:after="40" w:line="220" w:lineRule="exact"/>
              <w:ind w:right="113"/>
              <w:rPr>
                <w:bCs/>
                <w:iCs/>
                <w:sz w:val="18"/>
              </w:rPr>
            </w:pPr>
          </w:p>
        </w:tc>
        <w:tc>
          <w:tcPr>
            <w:tcW w:w="601" w:type="dxa"/>
            <w:shd w:val="clear" w:color="auto" w:fill="auto"/>
            <w:vAlign w:val="bottom"/>
          </w:tcPr>
          <w:p w14:paraId="2583BB5B" w14:textId="77777777" w:rsidR="001F2A4D" w:rsidRPr="00EB595A" w:rsidRDefault="001F2A4D" w:rsidP="00C83438">
            <w:pPr>
              <w:suppressAutoHyphens w:val="0"/>
              <w:spacing w:before="40" w:after="40" w:line="220" w:lineRule="exact"/>
              <w:ind w:right="113"/>
              <w:rPr>
                <w:bCs/>
                <w:iCs/>
                <w:sz w:val="18"/>
              </w:rPr>
            </w:pPr>
            <w:r w:rsidRPr="00EB595A">
              <w:rPr>
                <w:bCs/>
                <w:iCs/>
                <w:sz w:val="18"/>
              </w:rPr>
              <w:t>F</w:t>
            </w:r>
          </w:p>
        </w:tc>
        <w:tc>
          <w:tcPr>
            <w:tcW w:w="891" w:type="dxa"/>
            <w:shd w:val="clear" w:color="auto" w:fill="auto"/>
            <w:vAlign w:val="bottom"/>
          </w:tcPr>
          <w:p w14:paraId="49B745D5"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78.4</w:t>
            </w:r>
          </w:p>
        </w:tc>
        <w:tc>
          <w:tcPr>
            <w:tcW w:w="892" w:type="dxa"/>
            <w:shd w:val="clear" w:color="auto" w:fill="auto"/>
            <w:vAlign w:val="bottom"/>
          </w:tcPr>
          <w:p w14:paraId="16FEE9ED"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81.6</w:t>
            </w:r>
          </w:p>
        </w:tc>
        <w:tc>
          <w:tcPr>
            <w:tcW w:w="892" w:type="dxa"/>
            <w:shd w:val="clear" w:color="auto" w:fill="auto"/>
            <w:vAlign w:val="bottom"/>
          </w:tcPr>
          <w:p w14:paraId="4C60F201"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86.1</w:t>
            </w:r>
          </w:p>
        </w:tc>
        <w:tc>
          <w:tcPr>
            <w:tcW w:w="892" w:type="dxa"/>
            <w:shd w:val="clear" w:color="auto" w:fill="auto"/>
            <w:vAlign w:val="bottom"/>
          </w:tcPr>
          <w:p w14:paraId="3E30E016"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87.1</w:t>
            </w:r>
          </w:p>
        </w:tc>
        <w:tc>
          <w:tcPr>
            <w:tcW w:w="892" w:type="dxa"/>
            <w:shd w:val="clear" w:color="auto" w:fill="auto"/>
            <w:vAlign w:val="bottom"/>
          </w:tcPr>
          <w:p w14:paraId="74119005"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84.9</w:t>
            </w:r>
          </w:p>
        </w:tc>
        <w:tc>
          <w:tcPr>
            <w:tcW w:w="892" w:type="dxa"/>
            <w:shd w:val="clear" w:color="auto" w:fill="auto"/>
            <w:vAlign w:val="bottom"/>
          </w:tcPr>
          <w:p w14:paraId="60CEFC76" w14:textId="77777777" w:rsidR="001F2A4D" w:rsidRPr="00EB595A" w:rsidRDefault="001F2A4D" w:rsidP="00C83438">
            <w:pPr>
              <w:suppressAutoHyphens w:val="0"/>
              <w:spacing w:before="40" w:after="40" w:line="220" w:lineRule="exact"/>
              <w:ind w:right="113"/>
              <w:jc w:val="right"/>
              <w:rPr>
                <w:bCs/>
                <w:iCs/>
                <w:sz w:val="18"/>
              </w:rPr>
            </w:pPr>
            <w:r w:rsidRPr="00EB595A">
              <w:rPr>
                <w:bCs/>
                <w:iCs/>
                <w:sz w:val="18"/>
              </w:rPr>
              <w:t>89.8</w:t>
            </w:r>
          </w:p>
        </w:tc>
      </w:tr>
    </w:tbl>
    <w:p w14:paraId="554B9427" w14:textId="6BA4BB0B" w:rsidR="00EC1623" w:rsidRPr="001F2A4D" w:rsidRDefault="00EC1623" w:rsidP="001F2A4D">
      <w:pPr>
        <w:spacing w:before="120"/>
        <w:ind w:left="1134" w:right="1134" w:firstLine="170"/>
        <w:rPr>
          <w:sz w:val="18"/>
        </w:rPr>
      </w:pPr>
      <w:r w:rsidRPr="001F2A4D">
        <w:rPr>
          <w:i/>
          <w:iCs/>
          <w:sz w:val="18"/>
        </w:rPr>
        <w:t>Source:</w:t>
      </w:r>
      <w:r w:rsidRPr="001F2A4D">
        <w:rPr>
          <w:sz w:val="18"/>
        </w:rPr>
        <w:t xml:space="preserve"> Education and Youth Affairs Bureau.</w:t>
      </w:r>
    </w:p>
    <w:p w14:paraId="2F540233" w14:textId="24039BE3" w:rsidR="00EC1623" w:rsidRPr="00B32710" w:rsidRDefault="0016670D" w:rsidP="0016670D">
      <w:pPr>
        <w:pStyle w:val="H23G"/>
        <w:rPr>
          <w:lang w:val="en-US"/>
        </w:rPr>
      </w:pPr>
      <w:r>
        <w:rPr>
          <w:lang w:val="en-US"/>
        </w:rPr>
        <w:tab/>
      </w:r>
      <w:r>
        <w:rPr>
          <w:lang w:val="en-US"/>
        </w:rPr>
        <w:tab/>
      </w:r>
      <w:r w:rsidR="00EC1623" w:rsidRPr="00B32710">
        <w:rPr>
          <w:lang w:val="en-US"/>
        </w:rPr>
        <w:t>Academic year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1"/>
        <w:gridCol w:w="788"/>
        <w:gridCol w:w="968"/>
        <w:gridCol w:w="968"/>
        <w:gridCol w:w="968"/>
        <w:gridCol w:w="968"/>
        <w:gridCol w:w="969"/>
      </w:tblGrid>
      <w:tr w:rsidR="0016670D" w:rsidRPr="0016670D" w14:paraId="240B41D9" w14:textId="77777777" w:rsidTr="0016670D">
        <w:trPr>
          <w:tblHeader/>
        </w:trPr>
        <w:tc>
          <w:tcPr>
            <w:tcW w:w="1741" w:type="dxa"/>
            <w:tcBorders>
              <w:top w:val="single" w:sz="4" w:space="0" w:color="auto"/>
              <w:bottom w:val="single" w:sz="12" w:space="0" w:color="auto"/>
            </w:tcBorders>
            <w:shd w:val="clear" w:color="auto" w:fill="auto"/>
            <w:vAlign w:val="bottom"/>
          </w:tcPr>
          <w:p w14:paraId="5A33BF02" w14:textId="77777777" w:rsidR="0016670D" w:rsidRPr="0016670D" w:rsidRDefault="0016670D" w:rsidP="0016670D">
            <w:pPr>
              <w:suppressAutoHyphens w:val="0"/>
              <w:spacing w:before="80" w:after="80" w:line="200" w:lineRule="exact"/>
              <w:ind w:right="113"/>
              <w:rPr>
                <w:bCs/>
                <w:i/>
                <w:iCs/>
                <w:sz w:val="16"/>
              </w:rPr>
            </w:pPr>
            <w:r w:rsidRPr="0016670D">
              <w:rPr>
                <w:bCs/>
                <w:i/>
                <w:iCs/>
                <w:sz w:val="16"/>
              </w:rPr>
              <w:t>Drop-out rate</w:t>
            </w:r>
          </w:p>
        </w:tc>
        <w:tc>
          <w:tcPr>
            <w:tcW w:w="788" w:type="dxa"/>
            <w:tcBorders>
              <w:top w:val="single" w:sz="4" w:space="0" w:color="auto"/>
              <w:bottom w:val="single" w:sz="12" w:space="0" w:color="auto"/>
            </w:tcBorders>
            <w:shd w:val="clear" w:color="auto" w:fill="auto"/>
            <w:vAlign w:val="bottom"/>
          </w:tcPr>
          <w:p w14:paraId="0E3386DF" w14:textId="77777777" w:rsidR="0016670D" w:rsidRPr="0016670D" w:rsidRDefault="0016670D" w:rsidP="0016670D">
            <w:pPr>
              <w:suppressAutoHyphens w:val="0"/>
              <w:spacing w:before="80" w:after="80" w:line="200" w:lineRule="exact"/>
              <w:ind w:right="113"/>
              <w:jc w:val="right"/>
              <w:rPr>
                <w:bCs/>
                <w:i/>
                <w:iCs/>
                <w:sz w:val="16"/>
              </w:rPr>
            </w:pPr>
            <w:r w:rsidRPr="0016670D">
              <w:rPr>
                <w:bCs/>
                <w:i/>
                <w:iCs/>
                <w:sz w:val="16"/>
              </w:rPr>
              <w:t>Gender</w:t>
            </w:r>
          </w:p>
        </w:tc>
        <w:tc>
          <w:tcPr>
            <w:tcW w:w="968" w:type="dxa"/>
            <w:tcBorders>
              <w:top w:val="single" w:sz="4" w:space="0" w:color="auto"/>
              <w:bottom w:val="single" w:sz="12" w:space="0" w:color="auto"/>
            </w:tcBorders>
            <w:shd w:val="clear" w:color="auto" w:fill="auto"/>
            <w:vAlign w:val="bottom"/>
          </w:tcPr>
          <w:p w14:paraId="69C9D600" w14:textId="77777777" w:rsidR="0016670D" w:rsidRPr="0016670D" w:rsidRDefault="0016670D" w:rsidP="0016670D">
            <w:pPr>
              <w:suppressAutoHyphens w:val="0"/>
              <w:spacing w:before="80" w:after="80" w:line="200" w:lineRule="exact"/>
              <w:ind w:right="113"/>
              <w:jc w:val="right"/>
              <w:rPr>
                <w:bCs/>
                <w:i/>
                <w:iCs/>
                <w:sz w:val="16"/>
              </w:rPr>
            </w:pPr>
            <w:r w:rsidRPr="0016670D">
              <w:rPr>
                <w:bCs/>
                <w:i/>
                <w:iCs/>
                <w:sz w:val="16"/>
              </w:rPr>
              <w:t>2010/2011</w:t>
            </w:r>
          </w:p>
        </w:tc>
        <w:tc>
          <w:tcPr>
            <w:tcW w:w="968" w:type="dxa"/>
            <w:tcBorders>
              <w:top w:val="single" w:sz="4" w:space="0" w:color="auto"/>
              <w:bottom w:val="single" w:sz="12" w:space="0" w:color="auto"/>
            </w:tcBorders>
            <w:shd w:val="clear" w:color="auto" w:fill="auto"/>
            <w:vAlign w:val="bottom"/>
          </w:tcPr>
          <w:p w14:paraId="7F23B8A7" w14:textId="77777777" w:rsidR="0016670D" w:rsidRPr="0016670D" w:rsidRDefault="0016670D" w:rsidP="0016670D">
            <w:pPr>
              <w:suppressAutoHyphens w:val="0"/>
              <w:spacing w:before="80" w:after="80" w:line="200" w:lineRule="exact"/>
              <w:ind w:right="113"/>
              <w:jc w:val="right"/>
              <w:rPr>
                <w:bCs/>
                <w:i/>
                <w:iCs/>
                <w:sz w:val="16"/>
              </w:rPr>
            </w:pPr>
            <w:r w:rsidRPr="0016670D">
              <w:rPr>
                <w:bCs/>
                <w:i/>
                <w:iCs/>
                <w:sz w:val="16"/>
              </w:rPr>
              <w:t>2012/2013</w:t>
            </w:r>
          </w:p>
        </w:tc>
        <w:tc>
          <w:tcPr>
            <w:tcW w:w="968" w:type="dxa"/>
            <w:tcBorders>
              <w:top w:val="single" w:sz="4" w:space="0" w:color="auto"/>
              <w:bottom w:val="single" w:sz="12" w:space="0" w:color="auto"/>
            </w:tcBorders>
            <w:shd w:val="clear" w:color="auto" w:fill="auto"/>
            <w:vAlign w:val="bottom"/>
          </w:tcPr>
          <w:p w14:paraId="186FEC23" w14:textId="77777777" w:rsidR="0016670D" w:rsidRPr="0016670D" w:rsidRDefault="0016670D" w:rsidP="0016670D">
            <w:pPr>
              <w:suppressAutoHyphens w:val="0"/>
              <w:spacing w:before="80" w:after="80" w:line="200" w:lineRule="exact"/>
              <w:ind w:right="113"/>
              <w:jc w:val="right"/>
              <w:rPr>
                <w:bCs/>
                <w:i/>
                <w:iCs/>
                <w:sz w:val="16"/>
              </w:rPr>
            </w:pPr>
            <w:r w:rsidRPr="0016670D">
              <w:rPr>
                <w:bCs/>
                <w:i/>
                <w:iCs/>
                <w:sz w:val="16"/>
              </w:rPr>
              <w:t>2014/2015</w:t>
            </w:r>
          </w:p>
        </w:tc>
        <w:tc>
          <w:tcPr>
            <w:tcW w:w="968" w:type="dxa"/>
            <w:tcBorders>
              <w:top w:val="single" w:sz="4" w:space="0" w:color="auto"/>
              <w:bottom w:val="single" w:sz="12" w:space="0" w:color="auto"/>
            </w:tcBorders>
            <w:shd w:val="clear" w:color="auto" w:fill="auto"/>
            <w:vAlign w:val="bottom"/>
          </w:tcPr>
          <w:p w14:paraId="18C2ABCC" w14:textId="77777777" w:rsidR="0016670D" w:rsidRPr="0016670D" w:rsidRDefault="0016670D" w:rsidP="0016670D">
            <w:pPr>
              <w:suppressAutoHyphens w:val="0"/>
              <w:spacing w:before="80" w:after="80" w:line="200" w:lineRule="exact"/>
              <w:ind w:right="113"/>
              <w:jc w:val="right"/>
              <w:rPr>
                <w:bCs/>
                <w:i/>
                <w:iCs/>
                <w:sz w:val="16"/>
              </w:rPr>
            </w:pPr>
            <w:r w:rsidRPr="0016670D">
              <w:rPr>
                <w:bCs/>
                <w:i/>
                <w:iCs/>
                <w:sz w:val="16"/>
              </w:rPr>
              <w:t>2015/2016</w:t>
            </w:r>
          </w:p>
        </w:tc>
        <w:tc>
          <w:tcPr>
            <w:tcW w:w="969" w:type="dxa"/>
            <w:tcBorders>
              <w:top w:val="single" w:sz="4" w:space="0" w:color="auto"/>
              <w:bottom w:val="single" w:sz="12" w:space="0" w:color="auto"/>
            </w:tcBorders>
            <w:shd w:val="clear" w:color="auto" w:fill="auto"/>
            <w:vAlign w:val="bottom"/>
          </w:tcPr>
          <w:p w14:paraId="7F45639C" w14:textId="77777777" w:rsidR="0016670D" w:rsidRPr="0016670D" w:rsidRDefault="0016670D" w:rsidP="0016670D">
            <w:pPr>
              <w:suppressAutoHyphens w:val="0"/>
              <w:spacing w:before="80" w:after="80" w:line="200" w:lineRule="exact"/>
              <w:ind w:right="113"/>
              <w:jc w:val="right"/>
              <w:rPr>
                <w:bCs/>
                <w:i/>
                <w:iCs/>
                <w:sz w:val="16"/>
              </w:rPr>
            </w:pPr>
            <w:r w:rsidRPr="0016670D">
              <w:rPr>
                <w:bCs/>
                <w:i/>
                <w:iCs/>
                <w:sz w:val="16"/>
              </w:rPr>
              <w:t>2016/2017</w:t>
            </w:r>
          </w:p>
        </w:tc>
      </w:tr>
      <w:tr w:rsidR="00557C6E" w:rsidRPr="0016670D" w14:paraId="1D70D71C" w14:textId="77777777" w:rsidTr="00E053D9">
        <w:tc>
          <w:tcPr>
            <w:tcW w:w="1741" w:type="dxa"/>
            <w:tcBorders>
              <w:top w:val="single" w:sz="12" w:space="0" w:color="auto"/>
            </w:tcBorders>
            <w:shd w:val="clear" w:color="auto" w:fill="auto"/>
          </w:tcPr>
          <w:p w14:paraId="5EE9E424" w14:textId="77777777" w:rsidR="0016670D" w:rsidRPr="0016670D" w:rsidRDefault="0016670D" w:rsidP="0016670D">
            <w:pPr>
              <w:suppressAutoHyphens w:val="0"/>
              <w:spacing w:before="40" w:after="40" w:line="220" w:lineRule="exact"/>
              <w:ind w:right="113"/>
              <w:rPr>
                <w:bCs/>
                <w:iCs/>
                <w:sz w:val="18"/>
              </w:rPr>
            </w:pPr>
            <w:r w:rsidRPr="0016670D">
              <w:rPr>
                <w:bCs/>
                <w:iCs/>
                <w:sz w:val="18"/>
              </w:rPr>
              <w:t>Primary education</w:t>
            </w:r>
          </w:p>
        </w:tc>
        <w:tc>
          <w:tcPr>
            <w:tcW w:w="788" w:type="dxa"/>
            <w:tcBorders>
              <w:top w:val="single" w:sz="12" w:space="0" w:color="auto"/>
              <w:bottom w:val="single" w:sz="4" w:space="0" w:color="auto"/>
            </w:tcBorders>
            <w:shd w:val="clear" w:color="auto" w:fill="auto"/>
            <w:vAlign w:val="bottom"/>
          </w:tcPr>
          <w:p w14:paraId="4DE22FC4" w14:textId="77777777" w:rsidR="0016670D" w:rsidRPr="00E053D9" w:rsidRDefault="0016670D" w:rsidP="00E053D9">
            <w:pPr>
              <w:suppressAutoHyphens w:val="0"/>
              <w:spacing w:before="80" w:after="80" w:line="220" w:lineRule="exact"/>
              <w:ind w:right="113"/>
              <w:rPr>
                <w:b/>
                <w:bCs/>
                <w:iCs/>
                <w:sz w:val="18"/>
              </w:rPr>
            </w:pPr>
            <w:r w:rsidRPr="00E053D9">
              <w:rPr>
                <w:b/>
                <w:bCs/>
                <w:iCs/>
                <w:sz w:val="18"/>
              </w:rPr>
              <w:t>MF</w:t>
            </w:r>
          </w:p>
        </w:tc>
        <w:tc>
          <w:tcPr>
            <w:tcW w:w="968" w:type="dxa"/>
            <w:tcBorders>
              <w:top w:val="single" w:sz="12" w:space="0" w:color="auto"/>
              <w:bottom w:val="single" w:sz="4" w:space="0" w:color="auto"/>
            </w:tcBorders>
            <w:shd w:val="clear" w:color="auto" w:fill="auto"/>
            <w:vAlign w:val="bottom"/>
          </w:tcPr>
          <w:p w14:paraId="794F4140"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1.8</w:t>
            </w:r>
          </w:p>
        </w:tc>
        <w:tc>
          <w:tcPr>
            <w:tcW w:w="968" w:type="dxa"/>
            <w:tcBorders>
              <w:top w:val="single" w:sz="12" w:space="0" w:color="auto"/>
              <w:bottom w:val="single" w:sz="4" w:space="0" w:color="auto"/>
            </w:tcBorders>
            <w:shd w:val="clear" w:color="auto" w:fill="auto"/>
            <w:vAlign w:val="bottom"/>
          </w:tcPr>
          <w:p w14:paraId="7087264A"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1.3</w:t>
            </w:r>
          </w:p>
        </w:tc>
        <w:tc>
          <w:tcPr>
            <w:tcW w:w="968" w:type="dxa"/>
            <w:tcBorders>
              <w:top w:val="single" w:sz="12" w:space="0" w:color="auto"/>
              <w:bottom w:val="single" w:sz="4" w:space="0" w:color="auto"/>
            </w:tcBorders>
            <w:shd w:val="clear" w:color="auto" w:fill="auto"/>
            <w:vAlign w:val="bottom"/>
          </w:tcPr>
          <w:p w14:paraId="0BD4D069"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1.4</w:t>
            </w:r>
          </w:p>
        </w:tc>
        <w:tc>
          <w:tcPr>
            <w:tcW w:w="968" w:type="dxa"/>
            <w:tcBorders>
              <w:top w:val="single" w:sz="12" w:space="0" w:color="auto"/>
              <w:bottom w:val="single" w:sz="4" w:space="0" w:color="auto"/>
            </w:tcBorders>
            <w:shd w:val="clear" w:color="auto" w:fill="auto"/>
            <w:vAlign w:val="bottom"/>
          </w:tcPr>
          <w:p w14:paraId="7E4BF26E"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1.3</w:t>
            </w:r>
          </w:p>
        </w:tc>
        <w:tc>
          <w:tcPr>
            <w:tcW w:w="969" w:type="dxa"/>
            <w:tcBorders>
              <w:top w:val="single" w:sz="12" w:space="0" w:color="auto"/>
              <w:bottom w:val="single" w:sz="4" w:space="0" w:color="auto"/>
            </w:tcBorders>
            <w:shd w:val="clear" w:color="auto" w:fill="auto"/>
            <w:vAlign w:val="bottom"/>
          </w:tcPr>
          <w:p w14:paraId="42A05F32"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1.1</w:t>
            </w:r>
          </w:p>
        </w:tc>
      </w:tr>
      <w:tr w:rsidR="00557C6E" w:rsidRPr="0016670D" w14:paraId="7D93FAC4" w14:textId="77777777" w:rsidTr="00E053D9">
        <w:tc>
          <w:tcPr>
            <w:tcW w:w="1741" w:type="dxa"/>
            <w:shd w:val="clear" w:color="auto" w:fill="auto"/>
          </w:tcPr>
          <w:p w14:paraId="0CF90DC3" w14:textId="77777777" w:rsidR="0016670D" w:rsidRPr="0016670D" w:rsidRDefault="0016670D" w:rsidP="0016670D">
            <w:pPr>
              <w:suppressAutoHyphens w:val="0"/>
              <w:spacing w:before="40" w:after="40" w:line="220" w:lineRule="exact"/>
              <w:ind w:right="113"/>
              <w:rPr>
                <w:bCs/>
                <w:iCs/>
                <w:sz w:val="18"/>
              </w:rPr>
            </w:pPr>
          </w:p>
        </w:tc>
        <w:tc>
          <w:tcPr>
            <w:tcW w:w="788" w:type="dxa"/>
            <w:tcBorders>
              <w:top w:val="single" w:sz="4" w:space="0" w:color="auto"/>
            </w:tcBorders>
            <w:shd w:val="clear" w:color="auto" w:fill="auto"/>
            <w:vAlign w:val="bottom"/>
          </w:tcPr>
          <w:p w14:paraId="4991BB58" w14:textId="77777777" w:rsidR="0016670D" w:rsidRPr="0016670D" w:rsidRDefault="0016670D" w:rsidP="0016670D">
            <w:pPr>
              <w:suppressAutoHyphens w:val="0"/>
              <w:spacing w:before="40" w:after="40" w:line="220" w:lineRule="exact"/>
              <w:ind w:right="113"/>
              <w:rPr>
                <w:bCs/>
                <w:iCs/>
                <w:sz w:val="18"/>
              </w:rPr>
            </w:pPr>
            <w:r w:rsidRPr="0016670D">
              <w:rPr>
                <w:bCs/>
                <w:iCs/>
                <w:sz w:val="18"/>
              </w:rPr>
              <w:t>M</w:t>
            </w:r>
          </w:p>
        </w:tc>
        <w:tc>
          <w:tcPr>
            <w:tcW w:w="968" w:type="dxa"/>
            <w:tcBorders>
              <w:top w:val="single" w:sz="4" w:space="0" w:color="auto"/>
            </w:tcBorders>
            <w:shd w:val="clear" w:color="auto" w:fill="auto"/>
            <w:vAlign w:val="bottom"/>
          </w:tcPr>
          <w:p w14:paraId="76CD0013"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2.1</w:t>
            </w:r>
          </w:p>
        </w:tc>
        <w:tc>
          <w:tcPr>
            <w:tcW w:w="968" w:type="dxa"/>
            <w:tcBorders>
              <w:top w:val="single" w:sz="4" w:space="0" w:color="auto"/>
            </w:tcBorders>
            <w:shd w:val="clear" w:color="auto" w:fill="auto"/>
            <w:vAlign w:val="bottom"/>
          </w:tcPr>
          <w:p w14:paraId="3188C254"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1.4</w:t>
            </w:r>
          </w:p>
        </w:tc>
        <w:tc>
          <w:tcPr>
            <w:tcW w:w="968" w:type="dxa"/>
            <w:tcBorders>
              <w:top w:val="single" w:sz="4" w:space="0" w:color="auto"/>
            </w:tcBorders>
            <w:shd w:val="clear" w:color="auto" w:fill="auto"/>
            <w:vAlign w:val="bottom"/>
          </w:tcPr>
          <w:p w14:paraId="6693D9DE"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1.5</w:t>
            </w:r>
          </w:p>
        </w:tc>
        <w:tc>
          <w:tcPr>
            <w:tcW w:w="968" w:type="dxa"/>
            <w:tcBorders>
              <w:top w:val="single" w:sz="4" w:space="0" w:color="auto"/>
            </w:tcBorders>
            <w:shd w:val="clear" w:color="auto" w:fill="auto"/>
            <w:vAlign w:val="bottom"/>
          </w:tcPr>
          <w:p w14:paraId="511A132E"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1.3</w:t>
            </w:r>
          </w:p>
        </w:tc>
        <w:tc>
          <w:tcPr>
            <w:tcW w:w="969" w:type="dxa"/>
            <w:tcBorders>
              <w:top w:val="single" w:sz="4" w:space="0" w:color="auto"/>
            </w:tcBorders>
            <w:shd w:val="clear" w:color="auto" w:fill="auto"/>
            <w:vAlign w:val="bottom"/>
          </w:tcPr>
          <w:p w14:paraId="705EBD60"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1.3</w:t>
            </w:r>
          </w:p>
        </w:tc>
      </w:tr>
      <w:tr w:rsidR="00557C6E" w:rsidRPr="0016670D" w14:paraId="708CA1DB" w14:textId="77777777" w:rsidTr="00E053D9">
        <w:tc>
          <w:tcPr>
            <w:tcW w:w="1741" w:type="dxa"/>
            <w:shd w:val="clear" w:color="auto" w:fill="auto"/>
          </w:tcPr>
          <w:p w14:paraId="31082AD0" w14:textId="77777777" w:rsidR="0016670D" w:rsidRPr="0016670D" w:rsidRDefault="0016670D" w:rsidP="0016670D">
            <w:pPr>
              <w:suppressAutoHyphens w:val="0"/>
              <w:spacing w:before="40" w:after="40" w:line="220" w:lineRule="exact"/>
              <w:ind w:right="113"/>
              <w:rPr>
                <w:bCs/>
                <w:iCs/>
                <w:sz w:val="18"/>
              </w:rPr>
            </w:pPr>
          </w:p>
        </w:tc>
        <w:tc>
          <w:tcPr>
            <w:tcW w:w="788" w:type="dxa"/>
            <w:tcBorders>
              <w:bottom w:val="single" w:sz="4" w:space="0" w:color="auto"/>
            </w:tcBorders>
            <w:shd w:val="clear" w:color="auto" w:fill="auto"/>
            <w:vAlign w:val="bottom"/>
          </w:tcPr>
          <w:p w14:paraId="215F3FE9" w14:textId="77777777" w:rsidR="0016670D" w:rsidRPr="0016670D" w:rsidRDefault="0016670D" w:rsidP="0016670D">
            <w:pPr>
              <w:suppressAutoHyphens w:val="0"/>
              <w:spacing w:before="40" w:after="40" w:line="220" w:lineRule="exact"/>
              <w:ind w:right="113"/>
              <w:rPr>
                <w:bCs/>
                <w:iCs/>
                <w:sz w:val="18"/>
              </w:rPr>
            </w:pPr>
            <w:r w:rsidRPr="0016670D">
              <w:rPr>
                <w:bCs/>
                <w:iCs/>
                <w:sz w:val="18"/>
              </w:rPr>
              <w:t>F</w:t>
            </w:r>
          </w:p>
        </w:tc>
        <w:tc>
          <w:tcPr>
            <w:tcW w:w="968" w:type="dxa"/>
            <w:tcBorders>
              <w:bottom w:val="single" w:sz="4" w:space="0" w:color="auto"/>
            </w:tcBorders>
            <w:shd w:val="clear" w:color="auto" w:fill="auto"/>
            <w:vAlign w:val="bottom"/>
          </w:tcPr>
          <w:p w14:paraId="5E239905"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1.5</w:t>
            </w:r>
          </w:p>
        </w:tc>
        <w:tc>
          <w:tcPr>
            <w:tcW w:w="968" w:type="dxa"/>
            <w:tcBorders>
              <w:bottom w:val="single" w:sz="4" w:space="0" w:color="auto"/>
            </w:tcBorders>
            <w:shd w:val="clear" w:color="auto" w:fill="auto"/>
            <w:vAlign w:val="bottom"/>
          </w:tcPr>
          <w:p w14:paraId="16B24AAE"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1.3</w:t>
            </w:r>
          </w:p>
        </w:tc>
        <w:tc>
          <w:tcPr>
            <w:tcW w:w="968" w:type="dxa"/>
            <w:tcBorders>
              <w:bottom w:val="single" w:sz="4" w:space="0" w:color="auto"/>
            </w:tcBorders>
            <w:shd w:val="clear" w:color="auto" w:fill="auto"/>
            <w:vAlign w:val="bottom"/>
          </w:tcPr>
          <w:p w14:paraId="50E7C456"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1.2</w:t>
            </w:r>
          </w:p>
        </w:tc>
        <w:tc>
          <w:tcPr>
            <w:tcW w:w="968" w:type="dxa"/>
            <w:tcBorders>
              <w:bottom w:val="single" w:sz="4" w:space="0" w:color="auto"/>
            </w:tcBorders>
            <w:shd w:val="clear" w:color="auto" w:fill="auto"/>
            <w:vAlign w:val="bottom"/>
          </w:tcPr>
          <w:p w14:paraId="6663E9E3"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1.4</w:t>
            </w:r>
          </w:p>
        </w:tc>
        <w:tc>
          <w:tcPr>
            <w:tcW w:w="969" w:type="dxa"/>
            <w:tcBorders>
              <w:bottom w:val="single" w:sz="4" w:space="0" w:color="auto"/>
            </w:tcBorders>
            <w:shd w:val="clear" w:color="auto" w:fill="auto"/>
            <w:vAlign w:val="bottom"/>
          </w:tcPr>
          <w:p w14:paraId="221090B8"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0.8</w:t>
            </w:r>
          </w:p>
        </w:tc>
      </w:tr>
      <w:tr w:rsidR="00557C6E" w:rsidRPr="0016670D" w14:paraId="2DAEBADD" w14:textId="77777777" w:rsidTr="00E053D9">
        <w:tc>
          <w:tcPr>
            <w:tcW w:w="1741" w:type="dxa"/>
            <w:shd w:val="clear" w:color="auto" w:fill="auto"/>
          </w:tcPr>
          <w:p w14:paraId="5E2A458B" w14:textId="77777777" w:rsidR="0016670D" w:rsidRPr="0016670D" w:rsidRDefault="0016670D" w:rsidP="0016670D">
            <w:pPr>
              <w:suppressAutoHyphens w:val="0"/>
              <w:spacing w:before="40" w:after="40" w:line="220" w:lineRule="exact"/>
              <w:ind w:right="113"/>
              <w:rPr>
                <w:bCs/>
                <w:iCs/>
                <w:sz w:val="18"/>
              </w:rPr>
            </w:pPr>
            <w:r w:rsidRPr="0016670D">
              <w:rPr>
                <w:bCs/>
                <w:iCs/>
                <w:sz w:val="18"/>
              </w:rPr>
              <w:t>Secondary education</w:t>
            </w:r>
          </w:p>
        </w:tc>
        <w:tc>
          <w:tcPr>
            <w:tcW w:w="788" w:type="dxa"/>
            <w:tcBorders>
              <w:top w:val="single" w:sz="4" w:space="0" w:color="auto"/>
              <w:bottom w:val="single" w:sz="4" w:space="0" w:color="auto"/>
            </w:tcBorders>
            <w:shd w:val="clear" w:color="auto" w:fill="auto"/>
            <w:vAlign w:val="bottom"/>
          </w:tcPr>
          <w:p w14:paraId="16BAD06C" w14:textId="77777777" w:rsidR="0016670D" w:rsidRPr="00E053D9" w:rsidRDefault="0016670D" w:rsidP="00E053D9">
            <w:pPr>
              <w:suppressAutoHyphens w:val="0"/>
              <w:spacing w:before="80" w:after="80" w:line="220" w:lineRule="exact"/>
              <w:ind w:right="113"/>
              <w:rPr>
                <w:b/>
                <w:bCs/>
                <w:iCs/>
                <w:sz w:val="18"/>
              </w:rPr>
            </w:pPr>
            <w:r w:rsidRPr="00E053D9">
              <w:rPr>
                <w:b/>
                <w:bCs/>
                <w:iCs/>
                <w:sz w:val="18"/>
              </w:rPr>
              <w:t>MF</w:t>
            </w:r>
          </w:p>
        </w:tc>
        <w:tc>
          <w:tcPr>
            <w:tcW w:w="968" w:type="dxa"/>
            <w:tcBorders>
              <w:top w:val="single" w:sz="4" w:space="0" w:color="auto"/>
              <w:bottom w:val="single" w:sz="4" w:space="0" w:color="auto"/>
            </w:tcBorders>
            <w:shd w:val="clear" w:color="auto" w:fill="auto"/>
            <w:vAlign w:val="bottom"/>
          </w:tcPr>
          <w:p w14:paraId="17DA7A6E"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4.4</w:t>
            </w:r>
          </w:p>
        </w:tc>
        <w:tc>
          <w:tcPr>
            <w:tcW w:w="968" w:type="dxa"/>
            <w:tcBorders>
              <w:top w:val="single" w:sz="4" w:space="0" w:color="auto"/>
              <w:bottom w:val="single" w:sz="4" w:space="0" w:color="auto"/>
            </w:tcBorders>
            <w:shd w:val="clear" w:color="auto" w:fill="auto"/>
            <w:vAlign w:val="bottom"/>
          </w:tcPr>
          <w:p w14:paraId="33979478"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3.7</w:t>
            </w:r>
          </w:p>
        </w:tc>
        <w:tc>
          <w:tcPr>
            <w:tcW w:w="968" w:type="dxa"/>
            <w:tcBorders>
              <w:top w:val="single" w:sz="4" w:space="0" w:color="auto"/>
              <w:bottom w:val="single" w:sz="4" w:space="0" w:color="auto"/>
            </w:tcBorders>
            <w:shd w:val="clear" w:color="auto" w:fill="auto"/>
            <w:vAlign w:val="bottom"/>
          </w:tcPr>
          <w:p w14:paraId="59279682"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3.6</w:t>
            </w:r>
          </w:p>
        </w:tc>
        <w:tc>
          <w:tcPr>
            <w:tcW w:w="968" w:type="dxa"/>
            <w:tcBorders>
              <w:top w:val="single" w:sz="4" w:space="0" w:color="auto"/>
              <w:bottom w:val="single" w:sz="4" w:space="0" w:color="auto"/>
            </w:tcBorders>
            <w:shd w:val="clear" w:color="auto" w:fill="auto"/>
            <w:vAlign w:val="bottom"/>
          </w:tcPr>
          <w:p w14:paraId="5EC5EE0A"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3.2</w:t>
            </w:r>
          </w:p>
        </w:tc>
        <w:tc>
          <w:tcPr>
            <w:tcW w:w="969" w:type="dxa"/>
            <w:tcBorders>
              <w:top w:val="single" w:sz="4" w:space="0" w:color="auto"/>
              <w:bottom w:val="single" w:sz="4" w:space="0" w:color="auto"/>
            </w:tcBorders>
            <w:shd w:val="clear" w:color="auto" w:fill="auto"/>
            <w:vAlign w:val="bottom"/>
          </w:tcPr>
          <w:p w14:paraId="6A49D64A" w14:textId="77777777" w:rsidR="0016670D" w:rsidRPr="00E053D9" w:rsidRDefault="0016670D" w:rsidP="00E053D9">
            <w:pPr>
              <w:suppressAutoHyphens w:val="0"/>
              <w:spacing w:before="80" w:after="80" w:line="220" w:lineRule="exact"/>
              <w:ind w:right="113"/>
              <w:jc w:val="right"/>
              <w:rPr>
                <w:b/>
                <w:bCs/>
                <w:iCs/>
                <w:sz w:val="18"/>
              </w:rPr>
            </w:pPr>
            <w:r w:rsidRPr="00E053D9">
              <w:rPr>
                <w:b/>
                <w:bCs/>
                <w:iCs/>
                <w:sz w:val="18"/>
              </w:rPr>
              <w:t>3.1</w:t>
            </w:r>
          </w:p>
        </w:tc>
      </w:tr>
      <w:tr w:rsidR="00557C6E" w:rsidRPr="0016670D" w14:paraId="1B4472BA" w14:textId="77777777" w:rsidTr="00E053D9">
        <w:tc>
          <w:tcPr>
            <w:tcW w:w="1741" w:type="dxa"/>
            <w:shd w:val="clear" w:color="auto" w:fill="auto"/>
          </w:tcPr>
          <w:p w14:paraId="23436BEE" w14:textId="77777777" w:rsidR="0016670D" w:rsidRPr="0016670D" w:rsidRDefault="0016670D" w:rsidP="0016670D">
            <w:pPr>
              <w:suppressAutoHyphens w:val="0"/>
              <w:spacing w:before="40" w:after="40" w:line="220" w:lineRule="exact"/>
              <w:ind w:right="113"/>
              <w:rPr>
                <w:bCs/>
                <w:iCs/>
                <w:sz w:val="18"/>
              </w:rPr>
            </w:pPr>
          </w:p>
        </w:tc>
        <w:tc>
          <w:tcPr>
            <w:tcW w:w="788" w:type="dxa"/>
            <w:tcBorders>
              <w:top w:val="single" w:sz="4" w:space="0" w:color="auto"/>
            </w:tcBorders>
            <w:shd w:val="clear" w:color="auto" w:fill="auto"/>
            <w:vAlign w:val="bottom"/>
          </w:tcPr>
          <w:p w14:paraId="6C90536A" w14:textId="77777777" w:rsidR="0016670D" w:rsidRPr="0016670D" w:rsidRDefault="0016670D" w:rsidP="0016670D">
            <w:pPr>
              <w:suppressAutoHyphens w:val="0"/>
              <w:spacing w:before="40" w:after="40" w:line="220" w:lineRule="exact"/>
              <w:ind w:right="113"/>
              <w:rPr>
                <w:bCs/>
                <w:iCs/>
                <w:sz w:val="18"/>
              </w:rPr>
            </w:pPr>
            <w:r w:rsidRPr="0016670D">
              <w:rPr>
                <w:bCs/>
                <w:iCs/>
                <w:sz w:val="18"/>
              </w:rPr>
              <w:t>M</w:t>
            </w:r>
          </w:p>
        </w:tc>
        <w:tc>
          <w:tcPr>
            <w:tcW w:w="968" w:type="dxa"/>
            <w:tcBorders>
              <w:top w:val="single" w:sz="4" w:space="0" w:color="auto"/>
            </w:tcBorders>
            <w:shd w:val="clear" w:color="auto" w:fill="auto"/>
            <w:vAlign w:val="bottom"/>
          </w:tcPr>
          <w:p w14:paraId="77DCEE0F"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4.8</w:t>
            </w:r>
          </w:p>
        </w:tc>
        <w:tc>
          <w:tcPr>
            <w:tcW w:w="968" w:type="dxa"/>
            <w:tcBorders>
              <w:top w:val="single" w:sz="4" w:space="0" w:color="auto"/>
            </w:tcBorders>
            <w:shd w:val="clear" w:color="auto" w:fill="auto"/>
            <w:vAlign w:val="bottom"/>
          </w:tcPr>
          <w:p w14:paraId="71A5ACA8"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4.1</w:t>
            </w:r>
          </w:p>
        </w:tc>
        <w:tc>
          <w:tcPr>
            <w:tcW w:w="968" w:type="dxa"/>
            <w:tcBorders>
              <w:top w:val="single" w:sz="4" w:space="0" w:color="auto"/>
            </w:tcBorders>
            <w:shd w:val="clear" w:color="auto" w:fill="auto"/>
            <w:vAlign w:val="bottom"/>
          </w:tcPr>
          <w:p w14:paraId="7BDDA8EE"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4.2</w:t>
            </w:r>
          </w:p>
        </w:tc>
        <w:tc>
          <w:tcPr>
            <w:tcW w:w="968" w:type="dxa"/>
            <w:tcBorders>
              <w:top w:val="single" w:sz="4" w:space="0" w:color="auto"/>
            </w:tcBorders>
            <w:shd w:val="clear" w:color="auto" w:fill="auto"/>
            <w:vAlign w:val="bottom"/>
          </w:tcPr>
          <w:p w14:paraId="01A6B511"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3.7</w:t>
            </w:r>
          </w:p>
        </w:tc>
        <w:tc>
          <w:tcPr>
            <w:tcW w:w="969" w:type="dxa"/>
            <w:tcBorders>
              <w:top w:val="single" w:sz="4" w:space="0" w:color="auto"/>
            </w:tcBorders>
            <w:shd w:val="clear" w:color="auto" w:fill="auto"/>
            <w:vAlign w:val="bottom"/>
          </w:tcPr>
          <w:p w14:paraId="737CF15D"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3.8</w:t>
            </w:r>
          </w:p>
        </w:tc>
      </w:tr>
      <w:tr w:rsidR="00557C6E" w:rsidRPr="0016670D" w14:paraId="18DFBAC4" w14:textId="77777777" w:rsidTr="0016670D">
        <w:tc>
          <w:tcPr>
            <w:tcW w:w="1741" w:type="dxa"/>
            <w:shd w:val="clear" w:color="auto" w:fill="auto"/>
          </w:tcPr>
          <w:p w14:paraId="2BF204D7" w14:textId="77777777" w:rsidR="0016670D" w:rsidRPr="0016670D" w:rsidRDefault="0016670D" w:rsidP="0016670D">
            <w:pPr>
              <w:suppressAutoHyphens w:val="0"/>
              <w:spacing w:before="40" w:after="40" w:line="220" w:lineRule="exact"/>
              <w:ind w:right="113"/>
              <w:rPr>
                <w:bCs/>
                <w:iCs/>
                <w:sz w:val="18"/>
              </w:rPr>
            </w:pPr>
          </w:p>
        </w:tc>
        <w:tc>
          <w:tcPr>
            <w:tcW w:w="788" w:type="dxa"/>
            <w:shd w:val="clear" w:color="auto" w:fill="auto"/>
            <w:vAlign w:val="bottom"/>
          </w:tcPr>
          <w:p w14:paraId="7EB07994" w14:textId="77777777" w:rsidR="0016670D" w:rsidRPr="0016670D" w:rsidRDefault="0016670D" w:rsidP="0016670D">
            <w:pPr>
              <w:suppressAutoHyphens w:val="0"/>
              <w:spacing w:before="40" w:after="40" w:line="220" w:lineRule="exact"/>
              <w:ind w:right="113"/>
              <w:rPr>
                <w:bCs/>
                <w:iCs/>
                <w:sz w:val="18"/>
              </w:rPr>
            </w:pPr>
            <w:r w:rsidRPr="0016670D">
              <w:rPr>
                <w:bCs/>
                <w:iCs/>
                <w:sz w:val="18"/>
              </w:rPr>
              <w:t>F</w:t>
            </w:r>
          </w:p>
        </w:tc>
        <w:tc>
          <w:tcPr>
            <w:tcW w:w="968" w:type="dxa"/>
            <w:shd w:val="clear" w:color="auto" w:fill="auto"/>
            <w:vAlign w:val="bottom"/>
          </w:tcPr>
          <w:p w14:paraId="53351BED"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4.0</w:t>
            </w:r>
          </w:p>
        </w:tc>
        <w:tc>
          <w:tcPr>
            <w:tcW w:w="968" w:type="dxa"/>
            <w:shd w:val="clear" w:color="auto" w:fill="auto"/>
            <w:vAlign w:val="bottom"/>
          </w:tcPr>
          <w:p w14:paraId="377D21FF"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3.3</w:t>
            </w:r>
          </w:p>
        </w:tc>
        <w:tc>
          <w:tcPr>
            <w:tcW w:w="968" w:type="dxa"/>
            <w:shd w:val="clear" w:color="auto" w:fill="auto"/>
            <w:vAlign w:val="bottom"/>
          </w:tcPr>
          <w:p w14:paraId="568E17BD"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3.1</w:t>
            </w:r>
          </w:p>
        </w:tc>
        <w:tc>
          <w:tcPr>
            <w:tcW w:w="968" w:type="dxa"/>
            <w:shd w:val="clear" w:color="auto" w:fill="auto"/>
            <w:vAlign w:val="bottom"/>
          </w:tcPr>
          <w:p w14:paraId="2431A147"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2.7</w:t>
            </w:r>
          </w:p>
        </w:tc>
        <w:tc>
          <w:tcPr>
            <w:tcW w:w="969" w:type="dxa"/>
            <w:shd w:val="clear" w:color="auto" w:fill="auto"/>
            <w:vAlign w:val="bottom"/>
          </w:tcPr>
          <w:p w14:paraId="1F04DEB0" w14:textId="77777777" w:rsidR="0016670D" w:rsidRPr="0016670D" w:rsidRDefault="0016670D" w:rsidP="0016670D">
            <w:pPr>
              <w:suppressAutoHyphens w:val="0"/>
              <w:spacing w:before="40" w:after="40" w:line="220" w:lineRule="exact"/>
              <w:ind w:right="113"/>
              <w:jc w:val="right"/>
              <w:rPr>
                <w:bCs/>
                <w:iCs/>
                <w:sz w:val="18"/>
              </w:rPr>
            </w:pPr>
            <w:r w:rsidRPr="0016670D">
              <w:rPr>
                <w:bCs/>
                <w:iCs/>
                <w:sz w:val="18"/>
              </w:rPr>
              <w:t>2.3</w:t>
            </w:r>
          </w:p>
        </w:tc>
      </w:tr>
    </w:tbl>
    <w:p w14:paraId="1DE1D88D" w14:textId="39801674" w:rsidR="00EC1623" w:rsidRPr="005229E0" w:rsidRDefault="00EC1623" w:rsidP="005229E0">
      <w:pPr>
        <w:spacing w:before="120"/>
        <w:ind w:left="1134" w:right="1134" w:firstLine="170"/>
        <w:rPr>
          <w:sz w:val="18"/>
        </w:rPr>
      </w:pPr>
      <w:r w:rsidRPr="005229E0">
        <w:rPr>
          <w:i/>
          <w:iCs/>
          <w:sz w:val="18"/>
        </w:rPr>
        <w:t>Source:</w:t>
      </w:r>
      <w:r w:rsidRPr="005229E0">
        <w:rPr>
          <w:sz w:val="18"/>
        </w:rPr>
        <w:t xml:space="preserve"> Education and Youth Affairs Bureau.</w:t>
      </w:r>
    </w:p>
    <w:p w14:paraId="7C3D528A" w14:textId="38E455D6" w:rsidR="00EC1623" w:rsidRPr="00B32710" w:rsidRDefault="00EC1623" w:rsidP="005229E0">
      <w:pPr>
        <w:pStyle w:val="H4G"/>
        <w:rPr>
          <w:lang w:val="en-US"/>
        </w:rPr>
      </w:pPr>
      <w:r w:rsidRPr="00B32710">
        <w:rPr>
          <w:lang w:val="en-US"/>
        </w:rPr>
        <w:tab/>
      </w:r>
      <w:r w:rsidR="00F13E13">
        <w:rPr>
          <w:lang w:val="en-US"/>
        </w:rPr>
        <w:tab/>
      </w:r>
      <w:r w:rsidRPr="00B32710">
        <w:rPr>
          <w:lang w:val="en-US"/>
        </w:rPr>
        <w:t>(i)</w:t>
      </w:r>
      <w:r w:rsidRPr="00B32710">
        <w:rPr>
          <w:lang w:val="en-US"/>
        </w:rPr>
        <w:tab/>
        <w:t>Pupil-teacher ratio</w:t>
      </w:r>
    </w:p>
    <w:p w14:paraId="5794769C" w14:textId="77777777" w:rsidR="00EC1623" w:rsidRPr="00B32710" w:rsidRDefault="00EC1623" w:rsidP="00FA1F64">
      <w:pPr>
        <w:pStyle w:val="SingleTxtG"/>
        <w:spacing w:after="240"/>
        <w:rPr>
          <w:lang w:val="en-US"/>
        </w:rPr>
      </w:pPr>
      <w:r w:rsidRPr="00B32710">
        <w:rPr>
          <w:lang w:val="en-US"/>
        </w:rPr>
        <w:t>31.</w:t>
      </w:r>
      <w:r w:rsidRPr="00B32710">
        <w:rPr>
          <w:lang w:val="en-US"/>
        </w:rPr>
        <w:tab/>
        <w:t>The pupil-teacher ratio indicators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1"/>
        <w:gridCol w:w="999"/>
        <w:gridCol w:w="1000"/>
        <w:gridCol w:w="1000"/>
        <w:gridCol w:w="1000"/>
        <w:gridCol w:w="1000"/>
      </w:tblGrid>
      <w:tr w:rsidR="005F60EC" w:rsidRPr="005F60EC" w14:paraId="6CBC4104" w14:textId="77777777" w:rsidTr="005F60EC">
        <w:trPr>
          <w:tblHeader/>
        </w:trPr>
        <w:tc>
          <w:tcPr>
            <w:tcW w:w="2694" w:type="dxa"/>
            <w:tcBorders>
              <w:top w:val="single" w:sz="4" w:space="0" w:color="auto"/>
              <w:bottom w:val="single" w:sz="12" w:space="0" w:color="auto"/>
            </w:tcBorders>
            <w:shd w:val="clear" w:color="auto" w:fill="auto"/>
            <w:vAlign w:val="bottom"/>
          </w:tcPr>
          <w:p w14:paraId="04FDDBC1" w14:textId="77777777" w:rsidR="005F60EC" w:rsidRPr="005F60EC" w:rsidRDefault="005F60EC" w:rsidP="005F60EC">
            <w:pPr>
              <w:suppressAutoHyphens w:val="0"/>
              <w:spacing w:before="80" w:after="80" w:line="200" w:lineRule="exact"/>
              <w:ind w:right="113"/>
              <w:rPr>
                <w:bCs/>
                <w:i/>
                <w:iCs/>
                <w:sz w:val="16"/>
              </w:rPr>
            </w:pPr>
            <w:r w:rsidRPr="005F60EC">
              <w:rPr>
                <w:bCs/>
                <w:i/>
                <w:iCs/>
                <w:sz w:val="16"/>
              </w:rPr>
              <w:t>Pupil-teacher ratio</w:t>
            </w:r>
          </w:p>
        </w:tc>
        <w:tc>
          <w:tcPr>
            <w:tcW w:w="1134" w:type="dxa"/>
            <w:tcBorders>
              <w:top w:val="single" w:sz="4" w:space="0" w:color="auto"/>
              <w:bottom w:val="single" w:sz="12" w:space="0" w:color="auto"/>
            </w:tcBorders>
            <w:shd w:val="clear" w:color="auto" w:fill="auto"/>
            <w:vAlign w:val="bottom"/>
          </w:tcPr>
          <w:p w14:paraId="19E42334" w14:textId="77777777" w:rsidR="005F60EC" w:rsidRPr="005F60EC" w:rsidRDefault="005F60EC" w:rsidP="005F60EC">
            <w:pPr>
              <w:suppressAutoHyphens w:val="0"/>
              <w:spacing w:before="80" w:after="80" w:line="200" w:lineRule="exact"/>
              <w:ind w:right="113"/>
              <w:jc w:val="right"/>
              <w:rPr>
                <w:bCs/>
                <w:i/>
                <w:iCs/>
                <w:sz w:val="16"/>
              </w:rPr>
            </w:pPr>
            <w:r w:rsidRPr="005F60EC">
              <w:rPr>
                <w:bCs/>
                <w:i/>
                <w:iCs/>
                <w:sz w:val="16"/>
              </w:rPr>
              <w:t>2010/2011</w:t>
            </w:r>
          </w:p>
        </w:tc>
        <w:tc>
          <w:tcPr>
            <w:tcW w:w="1134" w:type="dxa"/>
            <w:tcBorders>
              <w:top w:val="single" w:sz="4" w:space="0" w:color="auto"/>
              <w:bottom w:val="single" w:sz="12" w:space="0" w:color="auto"/>
            </w:tcBorders>
            <w:shd w:val="clear" w:color="auto" w:fill="auto"/>
            <w:vAlign w:val="bottom"/>
          </w:tcPr>
          <w:p w14:paraId="60273C2F" w14:textId="77777777" w:rsidR="005F60EC" w:rsidRPr="005F60EC" w:rsidRDefault="005F60EC" w:rsidP="005F60EC">
            <w:pPr>
              <w:suppressAutoHyphens w:val="0"/>
              <w:spacing w:before="80" w:after="80" w:line="200" w:lineRule="exact"/>
              <w:ind w:right="113"/>
              <w:jc w:val="right"/>
              <w:rPr>
                <w:bCs/>
                <w:i/>
                <w:iCs/>
                <w:sz w:val="16"/>
              </w:rPr>
            </w:pPr>
            <w:r w:rsidRPr="005F60EC">
              <w:rPr>
                <w:bCs/>
                <w:i/>
                <w:iCs/>
                <w:sz w:val="16"/>
              </w:rPr>
              <w:t>2012/2013</w:t>
            </w:r>
          </w:p>
        </w:tc>
        <w:tc>
          <w:tcPr>
            <w:tcW w:w="1134" w:type="dxa"/>
            <w:tcBorders>
              <w:top w:val="single" w:sz="4" w:space="0" w:color="auto"/>
              <w:bottom w:val="single" w:sz="12" w:space="0" w:color="auto"/>
            </w:tcBorders>
            <w:shd w:val="clear" w:color="auto" w:fill="auto"/>
            <w:vAlign w:val="bottom"/>
          </w:tcPr>
          <w:p w14:paraId="5C3CBD0D" w14:textId="77777777" w:rsidR="005F60EC" w:rsidRPr="005F60EC" w:rsidRDefault="005F60EC" w:rsidP="005F60EC">
            <w:pPr>
              <w:suppressAutoHyphens w:val="0"/>
              <w:spacing w:before="80" w:after="80" w:line="200" w:lineRule="exact"/>
              <w:ind w:right="113"/>
              <w:jc w:val="right"/>
              <w:rPr>
                <w:bCs/>
                <w:i/>
                <w:iCs/>
                <w:sz w:val="16"/>
              </w:rPr>
            </w:pPr>
            <w:r w:rsidRPr="005F60EC">
              <w:rPr>
                <w:bCs/>
                <w:i/>
                <w:iCs/>
                <w:sz w:val="16"/>
              </w:rPr>
              <w:t>2014/2015</w:t>
            </w:r>
          </w:p>
        </w:tc>
        <w:tc>
          <w:tcPr>
            <w:tcW w:w="1134" w:type="dxa"/>
            <w:tcBorders>
              <w:top w:val="single" w:sz="4" w:space="0" w:color="auto"/>
              <w:bottom w:val="single" w:sz="12" w:space="0" w:color="auto"/>
            </w:tcBorders>
            <w:shd w:val="clear" w:color="auto" w:fill="auto"/>
            <w:vAlign w:val="bottom"/>
          </w:tcPr>
          <w:p w14:paraId="212D7DBB" w14:textId="77777777" w:rsidR="005F60EC" w:rsidRPr="005F60EC" w:rsidRDefault="005F60EC" w:rsidP="005F60EC">
            <w:pPr>
              <w:suppressAutoHyphens w:val="0"/>
              <w:spacing w:before="80" w:after="80" w:line="200" w:lineRule="exact"/>
              <w:ind w:right="113"/>
              <w:jc w:val="right"/>
              <w:rPr>
                <w:bCs/>
                <w:i/>
                <w:iCs/>
                <w:sz w:val="16"/>
              </w:rPr>
            </w:pPr>
            <w:r w:rsidRPr="005F60EC">
              <w:rPr>
                <w:bCs/>
                <w:i/>
                <w:iCs/>
                <w:sz w:val="16"/>
              </w:rPr>
              <w:t>2015/2016</w:t>
            </w:r>
          </w:p>
        </w:tc>
        <w:tc>
          <w:tcPr>
            <w:tcW w:w="1134" w:type="dxa"/>
            <w:tcBorders>
              <w:top w:val="single" w:sz="4" w:space="0" w:color="auto"/>
              <w:bottom w:val="single" w:sz="12" w:space="0" w:color="auto"/>
            </w:tcBorders>
            <w:shd w:val="clear" w:color="auto" w:fill="auto"/>
            <w:vAlign w:val="bottom"/>
          </w:tcPr>
          <w:p w14:paraId="693D38E3" w14:textId="77777777" w:rsidR="005F60EC" w:rsidRPr="005F60EC" w:rsidRDefault="005F60EC" w:rsidP="005F60EC">
            <w:pPr>
              <w:suppressAutoHyphens w:val="0"/>
              <w:spacing w:before="80" w:after="80" w:line="200" w:lineRule="exact"/>
              <w:ind w:right="113"/>
              <w:jc w:val="right"/>
              <w:rPr>
                <w:bCs/>
                <w:i/>
                <w:iCs/>
                <w:sz w:val="16"/>
              </w:rPr>
            </w:pPr>
            <w:r w:rsidRPr="005F60EC">
              <w:rPr>
                <w:bCs/>
                <w:i/>
                <w:iCs/>
                <w:sz w:val="16"/>
              </w:rPr>
              <w:t>2016/2017</w:t>
            </w:r>
          </w:p>
        </w:tc>
      </w:tr>
      <w:tr w:rsidR="005F60EC" w:rsidRPr="005F60EC" w14:paraId="354AA5B8" w14:textId="77777777" w:rsidTr="005F60EC">
        <w:tc>
          <w:tcPr>
            <w:tcW w:w="2694" w:type="dxa"/>
            <w:tcBorders>
              <w:top w:val="single" w:sz="12" w:space="0" w:color="auto"/>
            </w:tcBorders>
            <w:shd w:val="clear" w:color="auto" w:fill="auto"/>
          </w:tcPr>
          <w:p w14:paraId="0D172D85" w14:textId="77777777" w:rsidR="005F60EC" w:rsidRPr="005F60EC" w:rsidRDefault="005F60EC" w:rsidP="005F60EC">
            <w:pPr>
              <w:suppressAutoHyphens w:val="0"/>
              <w:spacing w:before="40" w:after="40" w:line="220" w:lineRule="exact"/>
              <w:ind w:right="113"/>
              <w:rPr>
                <w:bCs/>
                <w:iCs/>
                <w:sz w:val="18"/>
              </w:rPr>
            </w:pPr>
            <w:r w:rsidRPr="005F60EC">
              <w:rPr>
                <w:bCs/>
                <w:iCs/>
                <w:sz w:val="18"/>
              </w:rPr>
              <w:t>Tertiary education</w:t>
            </w:r>
          </w:p>
        </w:tc>
        <w:tc>
          <w:tcPr>
            <w:tcW w:w="1134" w:type="dxa"/>
            <w:tcBorders>
              <w:top w:val="single" w:sz="12" w:space="0" w:color="auto"/>
            </w:tcBorders>
            <w:shd w:val="clear" w:color="auto" w:fill="auto"/>
            <w:vAlign w:val="bottom"/>
          </w:tcPr>
          <w:p w14:paraId="4D39EC8E"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12.2</w:t>
            </w:r>
          </w:p>
        </w:tc>
        <w:tc>
          <w:tcPr>
            <w:tcW w:w="1134" w:type="dxa"/>
            <w:tcBorders>
              <w:top w:val="single" w:sz="12" w:space="0" w:color="auto"/>
            </w:tcBorders>
            <w:shd w:val="clear" w:color="auto" w:fill="auto"/>
            <w:vAlign w:val="bottom"/>
          </w:tcPr>
          <w:p w14:paraId="4234E7FD"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14.5</w:t>
            </w:r>
          </w:p>
        </w:tc>
        <w:tc>
          <w:tcPr>
            <w:tcW w:w="1134" w:type="dxa"/>
            <w:tcBorders>
              <w:top w:val="single" w:sz="12" w:space="0" w:color="auto"/>
            </w:tcBorders>
            <w:shd w:val="clear" w:color="auto" w:fill="auto"/>
            <w:vAlign w:val="bottom"/>
          </w:tcPr>
          <w:p w14:paraId="02B4BE0A"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15.4</w:t>
            </w:r>
          </w:p>
        </w:tc>
        <w:tc>
          <w:tcPr>
            <w:tcW w:w="1134" w:type="dxa"/>
            <w:tcBorders>
              <w:top w:val="single" w:sz="12" w:space="0" w:color="auto"/>
            </w:tcBorders>
            <w:shd w:val="clear" w:color="auto" w:fill="auto"/>
            <w:vAlign w:val="bottom"/>
          </w:tcPr>
          <w:p w14:paraId="6AEB3309"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15.9</w:t>
            </w:r>
          </w:p>
        </w:tc>
        <w:tc>
          <w:tcPr>
            <w:tcW w:w="1134" w:type="dxa"/>
            <w:tcBorders>
              <w:top w:val="single" w:sz="12" w:space="0" w:color="auto"/>
            </w:tcBorders>
            <w:shd w:val="clear" w:color="auto" w:fill="auto"/>
            <w:vAlign w:val="bottom"/>
          </w:tcPr>
          <w:p w14:paraId="5C11E352"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14.5</w:t>
            </w:r>
          </w:p>
        </w:tc>
      </w:tr>
      <w:tr w:rsidR="005F60EC" w:rsidRPr="005F60EC" w14:paraId="3D56843C" w14:textId="77777777" w:rsidTr="005F60EC">
        <w:tc>
          <w:tcPr>
            <w:tcW w:w="2694" w:type="dxa"/>
            <w:shd w:val="clear" w:color="auto" w:fill="auto"/>
          </w:tcPr>
          <w:p w14:paraId="0BC45106" w14:textId="77777777" w:rsidR="005F60EC" w:rsidRPr="005F60EC" w:rsidRDefault="005F60EC" w:rsidP="005F60EC">
            <w:pPr>
              <w:suppressAutoHyphens w:val="0"/>
              <w:spacing w:before="40" w:after="40" w:line="220" w:lineRule="exact"/>
              <w:ind w:right="113"/>
              <w:rPr>
                <w:bCs/>
                <w:iCs/>
                <w:sz w:val="18"/>
              </w:rPr>
            </w:pPr>
            <w:r w:rsidRPr="005F60EC">
              <w:rPr>
                <w:bCs/>
                <w:iCs/>
                <w:sz w:val="18"/>
              </w:rPr>
              <w:t>Secondary education</w:t>
            </w:r>
          </w:p>
        </w:tc>
        <w:tc>
          <w:tcPr>
            <w:tcW w:w="1134" w:type="dxa"/>
            <w:shd w:val="clear" w:color="auto" w:fill="auto"/>
            <w:vAlign w:val="bottom"/>
          </w:tcPr>
          <w:p w14:paraId="05650A1B"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14.8</w:t>
            </w:r>
          </w:p>
        </w:tc>
        <w:tc>
          <w:tcPr>
            <w:tcW w:w="1134" w:type="dxa"/>
            <w:shd w:val="clear" w:color="auto" w:fill="auto"/>
            <w:vAlign w:val="bottom"/>
          </w:tcPr>
          <w:p w14:paraId="104166C2"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13.1</w:t>
            </w:r>
          </w:p>
        </w:tc>
        <w:tc>
          <w:tcPr>
            <w:tcW w:w="1134" w:type="dxa"/>
            <w:shd w:val="clear" w:color="auto" w:fill="auto"/>
            <w:vAlign w:val="bottom"/>
          </w:tcPr>
          <w:p w14:paraId="380FD5C0"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11.4</w:t>
            </w:r>
          </w:p>
        </w:tc>
        <w:tc>
          <w:tcPr>
            <w:tcW w:w="1134" w:type="dxa"/>
            <w:shd w:val="clear" w:color="auto" w:fill="auto"/>
            <w:vAlign w:val="bottom"/>
          </w:tcPr>
          <w:p w14:paraId="52880635"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10.7</w:t>
            </w:r>
          </w:p>
        </w:tc>
        <w:tc>
          <w:tcPr>
            <w:tcW w:w="1134" w:type="dxa"/>
            <w:shd w:val="clear" w:color="auto" w:fill="auto"/>
            <w:vAlign w:val="bottom"/>
          </w:tcPr>
          <w:p w14:paraId="476308D4"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10.1</w:t>
            </w:r>
          </w:p>
        </w:tc>
      </w:tr>
      <w:tr w:rsidR="005F60EC" w:rsidRPr="005F60EC" w14:paraId="53050DEF" w14:textId="77777777" w:rsidTr="005F60EC">
        <w:tc>
          <w:tcPr>
            <w:tcW w:w="2694" w:type="dxa"/>
            <w:shd w:val="clear" w:color="auto" w:fill="auto"/>
          </w:tcPr>
          <w:p w14:paraId="3B1BB5C2" w14:textId="77777777" w:rsidR="005F60EC" w:rsidRPr="005F60EC" w:rsidRDefault="005F60EC" w:rsidP="005F60EC">
            <w:pPr>
              <w:suppressAutoHyphens w:val="0"/>
              <w:spacing w:before="40" w:after="40" w:line="220" w:lineRule="exact"/>
              <w:ind w:right="113"/>
              <w:rPr>
                <w:bCs/>
                <w:iCs/>
                <w:sz w:val="18"/>
              </w:rPr>
            </w:pPr>
            <w:r w:rsidRPr="005F60EC">
              <w:rPr>
                <w:bCs/>
                <w:iCs/>
                <w:sz w:val="18"/>
              </w:rPr>
              <w:t>Primary education</w:t>
            </w:r>
          </w:p>
        </w:tc>
        <w:tc>
          <w:tcPr>
            <w:tcW w:w="1134" w:type="dxa"/>
            <w:shd w:val="clear" w:color="auto" w:fill="auto"/>
            <w:vAlign w:val="bottom"/>
          </w:tcPr>
          <w:p w14:paraId="3118A3A7"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14.8</w:t>
            </w:r>
          </w:p>
        </w:tc>
        <w:tc>
          <w:tcPr>
            <w:tcW w:w="1134" w:type="dxa"/>
            <w:shd w:val="clear" w:color="auto" w:fill="auto"/>
            <w:vAlign w:val="bottom"/>
          </w:tcPr>
          <w:p w14:paraId="194AFEC9"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13.7</w:t>
            </w:r>
          </w:p>
        </w:tc>
        <w:tc>
          <w:tcPr>
            <w:tcW w:w="1134" w:type="dxa"/>
            <w:shd w:val="clear" w:color="auto" w:fill="auto"/>
            <w:vAlign w:val="bottom"/>
          </w:tcPr>
          <w:p w14:paraId="6D1D1293"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14.1</w:t>
            </w:r>
          </w:p>
        </w:tc>
        <w:tc>
          <w:tcPr>
            <w:tcW w:w="1134" w:type="dxa"/>
            <w:shd w:val="clear" w:color="auto" w:fill="auto"/>
            <w:vAlign w:val="bottom"/>
          </w:tcPr>
          <w:p w14:paraId="0F5E7C07"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13.9</w:t>
            </w:r>
          </w:p>
        </w:tc>
        <w:tc>
          <w:tcPr>
            <w:tcW w:w="1134" w:type="dxa"/>
            <w:shd w:val="clear" w:color="auto" w:fill="auto"/>
            <w:vAlign w:val="bottom"/>
          </w:tcPr>
          <w:p w14:paraId="36C8DE4D"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13.5</w:t>
            </w:r>
          </w:p>
        </w:tc>
      </w:tr>
      <w:tr w:rsidR="005F60EC" w:rsidRPr="005F60EC" w14:paraId="6C4F05F7" w14:textId="77777777" w:rsidTr="005F60EC">
        <w:tc>
          <w:tcPr>
            <w:tcW w:w="2694" w:type="dxa"/>
            <w:shd w:val="clear" w:color="auto" w:fill="auto"/>
          </w:tcPr>
          <w:p w14:paraId="03F45B20" w14:textId="77777777" w:rsidR="005F60EC" w:rsidRPr="005F60EC" w:rsidRDefault="005F60EC" w:rsidP="005F60EC">
            <w:pPr>
              <w:suppressAutoHyphens w:val="0"/>
              <w:spacing w:before="40" w:after="40" w:line="220" w:lineRule="exact"/>
              <w:ind w:right="113"/>
              <w:rPr>
                <w:bCs/>
                <w:iCs/>
                <w:sz w:val="18"/>
              </w:rPr>
            </w:pPr>
            <w:r w:rsidRPr="005F60EC">
              <w:rPr>
                <w:bCs/>
                <w:iCs/>
                <w:sz w:val="18"/>
              </w:rPr>
              <w:t>Pre-primary education</w:t>
            </w:r>
          </w:p>
        </w:tc>
        <w:tc>
          <w:tcPr>
            <w:tcW w:w="1134" w:type="dxa"/>
            <w:shd w:val="clear" w:color="auto" w:fill="auto"/>
            <w:vAlign w:val="bottom"/>
          </w:tcPr>
          <w:p w14:paraId="5058912C"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16.7</w:t>
            </w:r>
          </w:p>
        </w:tc>
        <w:tc>
          <w:tcPr>
            <w:tcW w:w="1134" w:type="dxa"/>
            <w:shd w:val="clear" w:color="auto" w:fill="auto"/>
            <w:vAlign w:val="bottom"/>
          </w:tcPr>
          <w:p w14:paraId="70C627D0"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16.6</w:t>
            </w:r>
          </w:p>
        </w:tc>
        <w:tc>
          <w:tcPr>
            <w:tcW w:w="1134" w:type="dxa"/>
            <w:shd w:val="clear" w:color="auto" w:fill="auto"/>
            <w:vAlign w:val="bottom"/>
          </w:tcPr>
          <w:p w14:paraId="7CF246CD"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15.9</w:t>
            </w:r>
          </w:p>
        </w:tc>
        <w:tc>
          <w:tcPr>
            <w:tcW w:w="1134" w:type="dxa"/>
            <w:shd w:val="clear" w:color="auto" w:fill="auto"/>
            <w:vAlign w:val="bottom"/>
          </w:tcPr>
          <w:p w14:paraId="75932A91"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16.2</w:t>
            </w:r>
          </w:p>
        </w:tc>
        <w:tc>
          <w:tcPr>
            <w:tcW w:w="1134" w:type="dxa"/>
            <w:shd w:val="clear" w:color="auto" w:fill="auto"/>
            <w:vAlign w:val="bottom"/>
          </w:tcPr>
          <w:p w14:paraId="29D505DF" w14:textId="77777777" w:rsidR="005F60EC" w:rsidRPr="005F60EC" w:rsidRDefault="005F60EC" w:rsidP="005F60EC">
            <w:pPr>
              <w:suppressAutoHyphens w:val="0"/>
              <w:spacing w:before="40" w:after="40" w:line="220" w:lineRule="exact"/>
              <w:ind w:right="113"/>
              <w:jc w:val="right"/>
              <w:rPr>
                <w:bCs/>
                <w:iCs/>
                <w:sz w:val="18"/>
              </w:rPr>
            </w:pPr>
            <w:r w:rsidRPr="005F60EC">
              <w:rPr>
                <w:bCs/>
                <w:iCs/>
                <w:sz w:val="18"/>
              </w:rPr>
              <w:t>14.7</w:t>
            </w:r>
          </w:p>
        </w:tc>
      </w:tr>
    </w:tbl>
    <w:p w14:paraId="5F87C53D" w14:textId="77777777" w:rsidR="00EC1623" w:rsidRPr="005F60EC" w:rsidRDefault="00EC1623" w:rsidP="005F60EC">
      <w:pPr>
        <w:spacing w:before="120"/>
        <w:ind w:left="1134" w:right="1134" w:firstLine="170"/>
        <w:rPr>
          <w:sz w:val="18"/>
        </w:rPr>
      </w:pPr>
      <w:r w:rsidRPr="005F60EC">
        <w:rPr>
          <w:i/>
          <w:iCs/>
          <w:sz w:val="18"/>
        </w:rPr>
        <w:t>Source:</w:t>
      </w:r>
      <w:r w:rsidRPr="005F60EC">
        <w:rPr>
          <w:sz w:val="18"/>
        </w:rPr>
        <w:t xml:space="preserve"> Statistics and Census Service, Yearbooks of Statistics 2013 and 2017.</w:t>
      </w:r>
    </w:p>
    <w:p w14:paraId="76A68FE5" w14:textId="2ABDBD39" w:rsidR="00EC1623" w:rsidRPr="00B32710" w:rsidRDefault="00EC1623" w:rsidP="005F60EC">
      <w:pPr>
        <w:pStyle w:val="H4G"/>
        <w:rPr>
          <w:lang w:val="en-US"/>
        </w:rPr>
      </w:pPr>
      <w:r w:rsidRPr="00B32710">
        <w:rPr>
          <w:lang w:val="en-US"/>
        </w:rPr>
        <w:tab/>
      </w:r>
      <w:r w:rsidR="00F13E13">
        <w:rPr>
          <w:lang w:val="en-US"/>
        </w:rPr>
        <w:tab/>
      </w:r>
      <w:r w:rsidRPr="00B32710">
        <w:rPr>
          <w:lang w:val="en-US"/>
        </w:rPr>
        <w:t>(j)</w:t>
      </w:r>
      <w:r w:rsidRPr="00B32710">
        <w:rPr>
          <w:lang w:val="en-US"/>
        </w:rPr>
        <w:tab/>
        <w:t>Literacy rate</w:t>
      </w:r>
    </w:p>
    <w:p w14:paraId="6EEB431E" w14:textId="77777777" w:rsidR="00EC1623" w:rsidRPr="00B32710" w:rsidRDefault="00EC1623" w:rsidP="00EC1623">
      <w:pPr>
        <w:pStyle w:val="SingleTxtG"/>
        <w:rPr>
          <w:lang w:val="en-US"/>
        </w:rPr>
      </w:pPr>
      <w:r w:rsidRPr="00B32710">
        <w:rPr>
          <w:lang w:val="en-US"/>
        </w:rPr>
        <w:t>32.</w:t>
      </w:r>
      <w:r w:rsidRPr="00B32710">
        <w:rPr>
          <w:lang w:val="en-US"/>
        </w:rPr>
        <w:tab/>
        <w:t>At the time of the 2016 By-census, the literacy rate of the population aged 15 or above was 96.5%, increasing by 0.9 percentage point from 2011. Analysed by gender, the male literacy rate (98.2%) was higher than that of female (95.0%). The growth in female literacy rate exceeded that of males compared to five years before, with the gap narrowing from 4.1 percentage points to 3.2 percentage points. Analysed by age group, the literacy rate of the population aged 15-39 was the highest (99.7%) whereas that of the population aged 65 and above was the lowest (81.2%). On the other hand, the literacy rate of elderly women (72.1%) was far lower than that of elderly men (91.3%) as women were given fewer opportunities to receive education in the past.</w:t>
      </w:r>
    </w:p>
    <w:p w14:paraId="527ACAB6" w14:textId="77777777" w:rsidR="00EC1623" w:rsidRPr="00B32710" w:rsidRDefault="00EC1623" w:rsidP="00CB077B">
      <w:pPr>
        <w:pStyle w:val="H23G"/>
        <w:rPr>
          <w:lang w:val="en-US"/>
        </w:rPr>
      </w:pPr>
      <w:r w:rsidRPr="00B32710">
        <w:rPr>
          <w:lang w:val="en-US"/>
        </w:rPr>
        <w:tab/>
        <w:t>4.</w:t>
      </w:r>
      <w:r w:rsidRPr="00B32710">
        <w:rPr>
          <w:lang w:val="en-US"/>
        </w:rPr>
        <w:tab/>
        <w:t>Economic indicators</w:t>
      </w:r>
    </w:p>
    <w:p w14:paraId="4BBF88D9" w14:textId="4C10FC50" w:rsidR="00EC1623" w:rsidRPr="00B32710" w:rsidRDefault="00EC1623" w:rsidP="00CB077B">
      <w:pPr>
        <w:pStyle w:val="H4G"/>
        <w:rPr>
          <w:lang w:val="en-US"/>
        </w:rPr>
      </w:pPr>
      <w:r w:rsidRPr="00B32710">
        <w:rPr>
          <w:lang w:val="en-US"/>
        </w:rPr>
        <w:tab/>
      </w:r>
      <w:r w:rsidR="00F13E13">
        <w:rPr>
          <w:lang w:val="en-US"/>
        </w:rPr>
        <w:tab/>
      </w:r>
      <w:r w:rsidRPr="00B32710">
        <w:rPr>
          <w:lang w:val="en-US"/>
        </w:rPr>
        <w:t>(a)</w:t>
      </w:r>
      <w:r w:rsidRPr="00B32710">
        <w:rPr>
          <w:lang w:val="en-US"/>
        </w:rPr>
        <w:tab/>
        <w:t>Labour participation rates, unemployment and underemployment rates</w:t>
      </w:r>
    </w:p>
    <w:p w14:paraId="0DF1D9C8" w14:textId="77777777" w:rsidR="00EC1623" w:rsidRPr="00B32710" w:rsidRDefault="00EC1623" w:rsidP="00EC1623">
      <w:pPr>
        <w:pStyle w:val="SingleTxtG"/>
        <w:rPr>
          <w:lang w:val="en-US"/>
        </w:rPr>
      </w:pPr>
      <w:r w:rsidRPr="00B32710">
        <w:rPr>
          <w:lang w:val="en-US"/>
        </w:rPr>
        <w:t>33.</w:t>
      </w:r>
      <w:r w:rsidRPr="00B32710">
        <w:rPr>
          <w:lang w:val="en-US"/>
        </w:rPr>
        <w:tab/>
        <w:t>The major labour force indicators are as follows:</w:t>
      </w:r>
    </w:p>
    <w:p w14:paraId="123C852E" w14:textId="1640C5E8" w:rsidR="00EC1623" w:rsidRPr="00B32710" w:rsidRDefault="00292BEE" w:rsidP="002C1A03">
      <w:pPr>
        <w:pStyle w:val="H23G"/>
        <w:rPr>
          <w:lang w:val="en-US"/>
        </w:rPr>
      </w:pPr>
      <w:r>
        <w:rPr>
          <w:lang w:val="en-US"/>
        </w:rPr>
        <w:lastRenderedPageBreak/>
        <w:tab/>
      </w:r>
      <w:r>
        <w:rPr>
          <w:lang w:val="en-US"/>
        </w:rPr>
        <w:tab/>
      </w:r>
      <w:r w:rsidR="00EC1623" w:rsidRPr="00B32710">
        <w:rPr>
          <w:lang w:val="en-U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708"/>
        <w:gridCol w:w="709"/>
        <w:gridCol w:w="708"/>
        <w:gridCol w:w="709"/>
        <w:gridCol w:w="708"/>
        <w:gridCol w:w="709"/>
        <w:gridCol w:w="708"/>
        <w:gridCol w:w="709"/>
        <w:gridCol w:w="709"/>
      </w:tblGrid>
      <w:tr w:rsidR="00E10435" w:rsidRPr="00292BEE" w14:paraId="1C621E9D" w14:textId="77777777" w:rsidTr="0019665C">
        <w:trPr>
          <w:tblHeader/>
        </w:trPr>
        <w:tc>
          <w:tcPr>
            <w:tcW w:w="993" w:type="dxa"/>
            <w:vMerge w:val="restart"/>
            <w:tcBorders>
              <w:top w:val="single" w:sz="4" w:space="0" w:color="auto"/>
            </w:tcBorders>
            <w:shd w:val="clear" w:color="auto" w:fill="auto"/>
            <w:vAlign w:val="bottom"/>
          </w:tcPr>
          <w:p w14:paraId="77D9F7FF" w14:textId="2E930B9D" w:rsidR="00E10435" w:rsidRPr="00292BEE" w:rsidRDefault="00E10435" w:rsidP="002C1A03">
            <w:pPr>
              <w:keepNext/>
              <w:keepLines/>
              <w:spacing w:before="40" w:after="40" w:line="220" w:lineRule="exact"/>
              <w:ind w:right="113"/>
              <w:rPr>
                <w:rFonts w:eastAsia="DFKai-SB"/>
                <w:bCs/>
                <w:i/>
                <w:sz w:val="16"/>
              </w:rPr>
            </w:pPr>
            <w:r w:rsidRPr="00292BEE">
              <w:rPr>
                <w:rFonts w:eastAsia="DFKai-SB"/>
                <w:bCs/>
                <w:i/>
                <w:sz w:val="16"/>
              </w:rPr>
              <w:t>Year</w:t>
            </w:r>
          </w:p>
        </w:tc>
        <w:tc>
          <w:tcPr>
            <w:tcW w:w="2125" w:type="dxa"/>
            <w:gridSpan w:val="3"/>
            <w:tcBorders>
              <w:top w:val="single" w:sz="4" w:space="0" w:color="auto"/>
              <w:bottom w:val="single" w:sz="4" w:space="0" w:color="auto"/>
              <w:right w:val="single" w:sz="24" w:space="0" w:color="FFFFFF" w:themeColor="background1"/>
            </w:tcBorders>
            <w:shd w:val="clear" w:color="auto" w:fill="auto"/>
            <w:vAlign w:val="bottom"/>
          </w:tcPr>
          <w:p w14:paraId="000BE3E8" w14:textId="77777777" w:rsidR="00E10435" w:rsidRPr="00292BEE" w:rsidRDefault="00E10435" w:rsidP="002C1A03">
            <w:pPr>
              <w:keepNext/>
              <w:keepLines/>
              <w:suppressAutoHyphens w:val="0"/>
              <w:spacing w:before="80" w:after="80" w:line="200" w:lineRule="exact"/>
              <w:ind w:right="113"/>
              <w:jc w:val="center"/>
              <w:rPr>
                <w:rFonts w:eastAsia="DFKai-SB"/>
                <w:bCs/>
                <w:i/>
                <w:sz w:val="16"/>
              </w:rPr>
            </w:pPr>
            <w:r w:rsidRPr="00292BEE">
              <w:rPr>
                <w:rFonts w:eastAsia="DFKai-SB"/>
                <w:bCs/>
                <w:i/>
                <w:sz w:val="16"/>
              </w:rPr>
              <w:t>Labour force participation</w:t>
            </w:r>
          </w:p>
        </w:tc>
        <w:tc>
          <w:tcPr>
            <w:tcW w:w="21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332EEE8" w14:textId="77777777" w:rsidR="00E10435" w:rsidRPr="00292BEE" w:rsidRDefault="00E10435" w:rsidP="002C1A03">
            <w:pPr>
              <w:keepNext/>
              <w:keepLines/>
              <w:suppressAutoHyphens w:val="0"/>
              <w:spacing w:before="80" w:after="80" w:line="200" w:lineRule="exact"/>
              <w:ind w:right="113"/>
              <w:jc w:val="center"/>
              <w:rPr>
                <w:rFonts w:eastAsia="DFKai-SB"/>
                <w:bCs/>
                <w:i/>
                <w:sz w:val="16"/>
              </w:rPr>
            </w:pPr>
            <w:r w:rsidRPr="00292BEE">
              <w:rPr>
                <w:rFonts w:eastAsia="DFKai-SB"/>
                <w:bCs/>
                <w:i/>
                <w:sz w:val="16"/>
              </w:rPr>
              <w:t>Unemployment</w:t>
            </w:r>
          </w:p>
        </w:tc>
        <w:tc>
          <w:tcPr>
            <w:tcW w:w="2126" w:type="dxa"/>
            <w:gridSpan w:val="3"/>
            <w:tcBorders>
              <w:top w:val="single" w:sz="4" w:space="0" w:color="auto"/>
              <w:left w:val="single" w:sz="24" w:space="0" w:color="FFFFFF" w:themeColor="background1"/>
              <w:bottom w:val="single" w:sz="4" w:space="0" w:color="auto"/>
            </w:tcBorders>
            <w:shd w:val="clear" w:color="auto" w:fill="auto"/>
            <w:vAlign w:val="bottom"/>
          </w:tcPr>
          <w:p w14:paraId="340419E4" w14:textId="77777777" w:rsidR="00E10435" w:rsidRPr="00292BEE" w:rsidRDefault="00E10435" w:rsidP="002C1A03">
            <w:pPr>
              <w:keepNext/>
              <w:keepLines/>
              <w:suppressAutoHyphens w:val="0"/>
              <w:spacing w:before="80" w:after="80" w:line="200" w:lineRule="exact"/>
              <w:ind w:right="113"/>
              <w:jc w:val="center"/>
              <w:rPr>
                <w:rFonts w:eastAsia="DFKai-SB"/>
                <w:bCs/>
                <w:i/>
                <w:sz w:val="16"/>
              </w:rPr>
            </w:pPr>
            <w:r w:rsidRPr="00292BEE">
              <w:rPr>
                <w:rFonts w:eastAsia="DFKai-SB"/>
                <w:bCs/>
                <w:i/>
                <w:sz w:val="16"/>
              </w:rPr>
              <w:t>Underemployment</w:t>
            </w:r>
          </w:p>
        </w:tc>
      </w:tr>
      <w:tr w:rsidR="00E10435" w:rsidRPr="00292BEE" w14:paraId="0F6793BB" w14:textId="77777777" w:rsidTr="0019665C">
        <w:trPr>
          <w:tblHeader/>
        </w:trPr>
        <w:tc>
          <w:tcPr>
            <w:tcW w:w="993" w:type="dxa"/>
            <w:vMerge/>
            <w:tcBorders>
              <w:bottom w:val="single" w:sz="12" w:space="0" w:color="auto"/>
            </w:tcBorders>
            <w:shd w:val="clear" w:color="auto" w:fill="auto"/>
            <w:vAlign w:val="bottom"/>
          </w:tcPr>
          <w:p w14:paraId="7B3D3E41" w14:textId="6E64DD84" w:rsidR="00E10435" w:rsidRPr="00292BEE" w:rsidRDefault="00E10435" w:rsidP="002C1A03">
            <w:pPr>
              <w:keepNext/>
              <w:keepLines/>
              <w:suppressAutoHyphens w:val="0"/>
              <w:spacing w:before="40" w:after="40" w:line="220" w:lineRule="exact"/>
              <w:ind w:right="113"/>
              <w:rPr>
                <w:rFonts w:eastAsia="DFKai-SB"/>
                <w:b/>
                <w:bCs/>
                <w:i/>
                <w:sz w:val="18"/>
              </w:rPr>
            </w:pPr>
          </w:p>
        </w:tc>
        <w:tc>
          <w:tcPr>
            <w:tcW w:w="708" w:type="dxa"/>
            <w:tcBorders>
              <w:top w:val="single" w:sz="4" w:space="0" w:color="auto"/>
              <w:bottom w:val="single" w:sz="12" w:space="0" w:color="auto"/>
            </w:tcBorders>
            <w:shd w:val="clear" w:color="auto" w:fill="auto"/>
            <w:vAlign w:val="bottom"/>
          </w:tcPr>
          <w:p w14:paraId="778A3FEB"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MF</w:t>
            </w:r>
          </w:p>
        </w:tc>
        <w:tc>
          <w:tcPr>
            <w:tcW w:w="709" w:type="dxa"/>
            <w:tcBorders>
              <w:top w:val="single" w:sz="4" w:space="0" w:color="auto"/>
              <w:bottom w:val="single" w:sz="12" w:space="0" w:color="auto"/>
            </w:tcBorders>
            <w:shd w:val="clear" w:color="auto" w:fill="auto"/>
            <w:vAlign w:val="bottom"/>
          </w:tcPr>
          <w:p w14:paraId="0DC30167"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M</w:t>
            </w:r>
          </w:p>
        </w:tc>
        <w:tc>
          <w:tcPr>
            <w:tcW w:w="708" w:type="dxa"/>
            <w:tcBorders>
              <w:top w:val="single" w:sz="4" w:space="0" w:color="auto"/>
              <w:bottom w:val="single" w:sz="12" w:space="0" w:color="auto"/>
              <w:right w:val="single" w:sz="24" w:space="0" w:color="FFFFFF" w:themeColor="background1"/>
            </w:tcBorders>
            <w:shd w:val="clear" w:color="auto" w:fill="auto"/>
            <w:vAlign w:val="bottom"/>
          </w:tcPr>
          <w:p w14:paraId="0D19769B"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F</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14:paraId="24E7D5E7"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MF</w:t>
            </w:r>
          </w:p>
        </w:tc>
        <w:tc>
          <w:tcPr>
            <w:tcW w:w="708" w:type="dxa"/>
            <w:tcBorders>
              <w:top w:val="single" w:sz="4" w:space="0" w:color="auto"/>
              <w:bottom w:val="single" w:sz="12" w:space="0" w:color="auto"/>
            </w:tcBorders>
            <w:shd w:val="clear" w:color="auto" w:fill="auto"/>
            <w:vAlign w:val="bottom"/>
          </w:tcPr>
          <w:p w14:paraId="6D05BE3B"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M</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105FC9EF"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F</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45D289E6"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MF</w:t>
            </w:r>
          </w:p>
        </w:tc>
        <w:tc>
          <w:tcPr>
            <w:tcW w:w="709" w:type="dxa"/>
            <w:tcBorders>
              <w:top w:val="single" w:sz="4" w:space="0" w:color="auto"/>
              <w:bottom w:val="single" w:sz="12" w:space="0" w:color="auto"/>
            </w:tcBorders>
            <w:shd w:val="clear" w:color="auto" w:fill="auto"/>
            <w:vAlign w:val="bottom"/>
          </w:tcPr>
          <w:p w14:paraId="39011F9C"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M</w:t>
            </w:r>
          </w:p>
        </w:tc>
        <w:tc>
          <w:tcPr>
            <w:tcW w:w="709" w:type="dxa"/>
            <w:tcBorders>
              <w:top w:val="single" w:sz="4" w:space="0" w:color="auto"/>
              <w:bottom w:val="single" w:sz="12" w:space="0" w:color="auto"/>
            </w:tcBorders>
            <w:shd w:val="clear" w:color="auto" w:fill="auto"/>
            <w:vAlign w:val="bottom"/>
          </w:tcPr>
          <w:p w14:paraId="7B268274" w14:textId="77777777" w:rsidR="00E10435" w:rsidRPr="00E10435" w:rsidRDefault="00E10435" w:rsidP="002C1A03">
            <w:pPr>
              <w:keepNext/>
              <w:keepLines/>
              <w:suppressAutoHyphens w:val="0"/>
              <w:spacing w:before="80" w:after="80" w:line="200" w:lineRule="exact"/>
              <w:ind w:right="113"/>
              <w:jc w:val="right"/>
              <w:rPr>
                <w:rFonts w:eastAsia="DFKai-SB"/>
                <w:bCs/>
                <w:i/>
                <w:sz w:val="16"/>
              </w:rPr>
            </w:pPr>
            <w:r w:rsidRPr="00E10435">
              <w:rPr>
                <w:rFonts w:eastAsia="DFKai-SB"/>
                <w:bCs/>
                <w:i/>
                <w:sz w:val="16"/>
              </w:rPr>
              <w:t>F</w:t>
            </w:r>
          </w:p>
        </w:tc>
      </w:tr>
      <w:tr w:rsidR="00292BEE" w:rsidRPr="00292BEE" w14:paraId="013D7CCA" w14:textId="77777777" w:rsidTr="00E10435">
        <w:tc>
          <w:tcPr>
            <w:tcW w:w="993" w:type="dxa"/>
            <w:tcBorders>
              <w:top w:val="single" w:sz="12" w:space="0" w:color="auto"/>
            </w:tcBorders>
            <w:shd w:val="clear" w:color="auto" w:fill="auto"/>
          </w:tcPr>
          <w:p w14:paraId="139B1C84" w14:textId="77777777" w:rsidR="00292BEE" w:rsidRPr="00E10435" w:rsidRDefault="00292BEE" w:rsidP="002C1A03">
            <w:pPr>
              <w:keepNext/>
              <w:keepLines/>
              <w:suppressAutoHyphens w:val="0"/>
              <w:spacing w:before="40" w:after="40" w:line="220" w:lineRule="exact"/>
              <w:ind w:right="113"/>
              <w:rPr>
                <w:rFonts w:eastAsia="DFKai-SB"/>
                <w:iCs/>
                <w:sz w:val="18"/>
              </w:rPr>
            </w:pPr>
            <w:r w:rsidRPr="00E10435">
              <w:rPr>
                <w:rFonts w:eastAsia="DFKai-SB"/>
                <w:iCs/>
                <w:sz w:val="18"/>
              </w:rPr>
              <w:t>2010</w:t>
            </w:r>
          </w:p>
        </w:tc>
        <w:tc>
          <w:tcPr>
            <w:tcW w:w="708" w:type="dxa"/>
            <w:tcBorders>
              <w:top w:val="single" w:sz="12" w:space="0" w:color="auto"/>
            </w:tcBorders>
            <w:shd w:val="clear" w:color="auto" w:fill="auto"/>
            <w:vAlign w:val="bottom"/>
          </w:tcPr>
          <w:p w14:paraId="40A1B48B"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72.0</w:t>
            </w:r>
          </w:p>
        </w:tc>
        <w:tc>
          <w:tcPr>
            <w:tcW w:w="709" w:type="dxa"/>
            <w:tcBorders>
              <w:top w:val="single" w:sz="12" w:space="0" w:color="auto"/>
            </w:tcBorders>
            <w:shd w:val="clear" w:color="auto" w:fill="auto"/>
            <w:vAlign w:val="bottom"/>
          </w:tcPr>
          <w:p w14:paraId="16980201"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78.0</w:t>
            </w:r>
          </w:p>
        </w:tc>
        <w:tc>
          <w:tcPr>
            <w:tcW w:w="708" w:type="dxa"/>
            <w:tcBorders>
              <w:top w:val="single" w:sz="12" w:space="0" w:color="auto"/>
            </w:tcBorders>
            <w:shd w:val="clear" w:color="auto" w:fill="auto"/>
            <w:vAlign w:val="bottom"/>
          </w:tcPr>
          <w:p w14:paraId="60919B1B"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66.6</w:t>
            </w:r>
          </w:p>
        </w:tc>
        <w:tc>
          <w:tcPr>
            <w:tcW w:w="709" w:type="dxa"/>
            <w:tcBorders>
              <w:top w:val="single" w:sz="12" w:space="0" w:color="auto"/>
            </w:tcBorders>
            <w:shd w:val="clear" w:color="auto" w:fill="auto"/>
            <w:vAlign w:val="bottom"/>
          </w:tcPr>
          <w:p w14:paraId="4CF8443B"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2.8</w:t>
            </w:r>
          </w:p>
        </w:tc>
        <w:tc>
          <w:tcPr>
            <w:tcW w:w="708" w:type="dxa"/>
            <w:tcBorders>
              <w:top w:val="single" w:sz="12" w:space="0" w:color="auto"/>
            </w:tcBorders>
            <w:shd w:val="clear" w:color="auto" w:fill="auto"/>
            <w:vAlign w:val="bottom"/>
          </w:tcPr>
          <w:p w14:paraId="6B5E7B13"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3.5</w:t>
            </w:r>
          </w:p>
        </w:tc>
        <w:tc>
          <w:tcPr>
            <w:tcW w:w="709" w:type="dxa"/>
            <w:tcBorders>
              <w:top w:val="single" w:sz="12" w:space="0" w:color="auto"/>
            </w:tcBorders>
            <w:shd w:val="clear" w:color="auto" w:fill="auto"/>
            <w:vAlign w:val="bottom"/>
          </w:tcPr>
          <w:p w14:paraId="22A47A78"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2.1</w:t>
            </w:r>
          </w:p>
        </w:tc>
        <w:tc>
          <w:tcPr>
            <w:tcW w:w="708" w:type="dxa"/>
            <w:tcBorders>
              <w:top w:val="single" w:sz="12" w:space="0" w:color="auto"/>
            </w:tcBorders>
            <w:shd w:val="clear" w:color="auto" w:fill="auto"/>
            <w:vAlign w:val="bottom"/>
          </w:tcPr>
          <w:p w14:paraId="1AFB1D18"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1.7</w:t>
            </w:r>
          </w:p>
        </w:tc>
        <w:tc>
          <w:tcPr>
            <w:tcW w:w="709" w:type="dxa"/>
            <w:tcBorders>
              <w:top w:val="single" w:sz="12" w:space="0" w:color="auto"/>
            </w:tcBorders>
            <w:shd w:val="clear" w:color="auto" w:fill="auto"/>
            <w:vAlign w:val="bottom"/>
          </w:tcPr>
          <w:p w14:paraId="2E97F0D8"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2.8</w:t>
            </w:r>
          </w:p>
        </w:tc>
        <w:tc>
          <w:tcPr>
            <w:tcW w:w="709" w:type="dxa"/>
            <w:tcBorders>
              <w:top w:val="single" w:sz="12" w:space="0" w:color="auto"/>
            </w:tcBorders>
            <w:shd w:val="clear" w:color="auto" w:fill="auto"/>
            <w:vAlign w:val="bottom"/>
          </w:tcPr>
          <w:p w14:paraId="15FF611E" w14:textId="77777777" w:rsidR="00292BEE" w:rsidRPr="00292BEE" w:rsidRDefault="00292BEE" w:rsidP="002C1A03">
            <w:pPr>
              <w:keepNext/>
              <w:keepLines/>
              <w:suppressAutoHyphens w:val="0"/>
              <w:spacing w:before="40" w:after="40" w:line="220" w:lineRule="exact"/>
              <w:ind w:right="113"/>
              <w:jc w:val="right"/>
              <w:rPr>
                <w:rFonts w:eastAsia="DFKai-SB"/>
                <w:bCs/>
                <w:iCs/>
                <w:sz w:val="18"/>
              </w:rPr>
            </w:pPr>
            <w:r w:rsidRPr="00292BEE">
              <w:rPr>
                <w:rFonts w:eastAsia="DFKai-SB"/>
                <w:bCs/>
                <w:iCs/>
                <w:sz w:val="18"/>
              </w:rPr>
              <w:t>0.6</w:t>
            </w:r>
          </w:p>
        </w:tc>
      </w:tr>
      <w:tr w:rsidR="00292BEE" w:rsidRPr="00292BEE" w14:paraId="09FD777F" w14:textId="77777777" w:rsidTr="00E10435">
        <w:tc>
          <w:tcPr>
            <w:tcW w:w="993" w:type="dxa"/>
            <w:shd w:val="clear" w:color="auto" w:fill="auto"/>
          </w:tcPr>
          <w:p w14:paraId="2EE91066" w14:textId="77777777" w:rsidR="00292BEE" w:rsidRPr="00E10435" w:rsidRDefault="00292BEE" w:rsidP="00292BEE">
            <w:pPr>
              <w:suppressAutoHyphens w:val="0"/>
              <w:spacing w:before="40" w:after="40" w:line="220" w:lineRule="exact"/>
              <w:ind w:right="113"/>
              <w:rPr>
                <w:rFonts w:eastAsia="DFKai-SB"/>
                <w:iCs/>
                <w:sz w:val="18"/>
              </w:rPr>
            </w:pPr>
            <w:r w:rsidRPr="00E10435">
              <w:rPr>
                <w:rFonts w:eastAsia="DFKai-SB"/>
                <w:iCs/>
                <w:sz w:val="18"/>
              </w:rPr>
              <w:t>2012</w:t>
            </w:r>
          </w:p>
        </w:tc>
        <w:tc>
          <w:tcPr>
            <w:tcW w:w="708" w:type="dxa"/>
            <w:shd w:val="clear" w:color="auto" w:fill="auto"/>
            <w:vAlign w:val="bottom"/>
          </w:tcPr>
          <w:p w14:paraId="3E26E9AE"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72.4</w:t>
            </w:r>
          </w:p>
        </w:tc>
        <w:tc>
          <w:tcPr>
            <w:tcW w:w="709" w:type="dxa"/>
            <w:shd w:val="clear" w:color="auto" w:fill="auto"/>
            <w:vAlign w:val="bottom"/>
          </w:tcPr>
          <w:p w14:paraId="75DF8845"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78.6</w:t>
            </w:r>
          </w:p>
        </w:tc>
        <w:tc>
          <w:tcPr>
            <w:tcW w:w="708" w:type="dxa"/>
            <w:shd w:val="clear" w:color="auto" w:fill="auto"/>
            <w:vAlign w:val="bottom"/>
          </w:tcPr>
          <w:p w14:paraId="1B7BAF50"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66.8</w:t>
            </w:r>
          </w:p>
        </w:tc>
        <w:tc>
          <w:tcPr>
            <w:tcW w:w="709" w:type="dxa"/>
            <w:shd w:val="clear" w:color="auto" w:fill="auto"/>
            <w:vAlign w:val="bottom"/>
          </w:tcPr>
          <w:p w14:paraId="7301476F"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2.0</w:t>
            </w:r>
          </w:p>
        </w:tc>
        <w:tc>
          <w:tcPr>
            <w:tcW w:w="708" w:type="dxa"/>
            <w:shd w:val="clear" w:color="auto" w:fill="auto"/>
            <w:vAlign w:val="bottom"/>
          </w:tcPr>
          <w:p w14:paraId="131E5015"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2.3</w:t>
            </w:r>
          </w:p>
        </w:tc>
        <w:tc>
          <w:tcPr>
            <w:tcW w:w="709" w:type="dxa"/>
            <w:shd w:val="clear" w:color="auto" w:fill="auto"/>
            <w:vAlign w:val="bottom"/>
          </w:tcPr>
          <w:p w14:paraId="0CF2F8B1"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1.7</w:t>
            </w:r>
          </w:p>
        </w:tc>
        <w:tc>
          <w:tcPr>
            <w:tcW w:w="708" w:type="dxa"/>
            <w:shd w:val="clear" w:color="auto" w:fill="auto"/>
            <w:vAlign w:val="bottom"/>
          </w:tcPr>
          <w:p w14:paraId="603B6794"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0.8</w:t>
            </w:r>
          </w:p>
        </w:tc>
        <w:tc>
          <w:tcPr>
            <w:tcW w:w="709" w:type="dxa"/>
            <w:shd w:val="clear" w:color="auto" w:fill="auto"/>
            <w:vAlign w:val="bottom"/>
          </w:tcPr>
          <w:p w14:paraId="62018B54"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1.3</w:t>
            </w:r>
          </w:p>
        </w:tc>
        <w:tc>
          <w:tcPr>
            <w:tcW w:w="709" w:type="dxa"/>
            <w:shd w:val="clear" w:color="auto" w:fill="auto"/>
            <w:vAlign w:val="bottom"/>
          </w:tcPr>
          <w:p w14:paraId="704B0B4D"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0.2</w:t>
            </w:r>
          </w:p>
        </w:tc>
      </w:tr>
      <w:tr w:rsidR="00292BEE" w:rsidRPr="00292BEE" w14:paraId="10BF7919" w14:textId="77777777" w:rsidTr="00E10435">
        <w:tc>
          <w:tcPr>
            <w:tcW w:w="993" w:type="dxa"/>
            <w:shd w:val="clear" w:color="auto" w:fill="auto"/>
          </w:tcPr>
          <w:p w14:paraId="5BDDF39D" w14:textId="77777777" w:rsidR="00292BEE" w:rsidRPr="00E10435" w:rsidRDefault="00292BEE" w:rsidP="00292BEE">
            <w:pPr>
              <w:suppressAutoHyphens w:val="0"/>
              <w:spacing w:before="40" w:after="40" w:line="220" w:lineRule="exact"/>
              <w:ind w:right="113"/>
              <w:rPr>
                <w:rFonts w:eastAsia="DFKai-SB"/>
                <w:iCs/>
                <w:sz w:val="18"/>
              </w:rPr>
            </w:pPr>
            <w:r w:rsidRPr="00E10435">
              <w:rPr>
                <w:rFonts w:eastAsia="DFKai-SB"/>
                <w:iCs/>
                <w:sz w:val="18"/>
              </w:rPr>
              <w:t>2015</w:t>
            </w:r>
          </w:p>
        </w:tc>
        <w:tc>
          <w:tcPr>
            <w:tcW w:w="708" w:type="dxa"/>
            <w:shd w:val="clear" w:color="auto" w:fill="auto"/>
            <w:vAlign w:val="bottom"/>
          </w:tcPr>
          <w:p w14:paraId="6CD7BBE1"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73.7</w:t>
            </w:r>
          </w:p>
        </w:tc>
        <w:tc>
          <w:tcPr>
            <w:tcW w:w="709" w:type="dxa"/>
            <w:shd w:val="clear" w:color="auto" w:fill="auto"/>
            <w:vAlign w:val="bottom"/>
          </w:tcPr>
          <w:p w14:paraId="2B4F8B85"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79.6</w:t>
            </w:r>
          </w:p>
        </w:tc>
        <w:tc>
          <w:tcPr>
            <w:tcW w:w="708" w:type="dxa"/>
            <w:shd w:val="clear" w:color="auto" w:fill="auto"/>
            <w:vAlign w:val="bottom"/>
          </w:tcPr>
          <w:p w14:paraId="25A82CA2"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68.0</w:t>
            </w:r>
          </w:p>
        </w:tc>
        <w:tc>
          <w:tcPr>
            <w:tcW w:w="709" w:type="dxa"/>
            <w:shd w:val="clear" w:color="auto" w:fill="auto"/>
            <w:vAlign w:val="bottom"/>
          </w:tcPr>
          <w:p w14:paraId="3FC508FC"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1.8</w:t>
            </w:r>
          </w:p>
        </w:tc>
        <w:tc>
          <w:tcPr>
            <w:tcW w:w="708" w:type="dxa"/>
            <w:shd w:val="clear" w:color="auto" w:fill="auto"/>
            <w:vAlign w:val="bottom"/>
          </w:tcPr>
          <w:p w14:paraId="04F685FD"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2.0</w:t>
            </w:r>
          </w:p>
        </w:tc>
        <w:tc>
          <w:tcPr>
            <w:tcW w:w="709" w:type="dxa"/>
            <w:shd w:val="clear" w:color="auto" w:fill="auto"/>
            <w:vAlign w:val="bottom"/>
          </w:tcPr>
          <w:p w14:paraId="007EF79B"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1.6</w:t>
            </w:r>
          </w:p>
        </w:tc>
        <w:tc>
          <w:tcPr>
            <w:tcW w:w="708" w:type="dxa"/>
            <w:shd w:val="clear" w:color="auto" w:fill="auto"/>
            <w:vAlign w:val="bottom"/>
          </w:tcPr>
          <w:p w14:paraId="21EDADBB"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0.4</w:t>
            </w:r>
          </w:p>
        </w:tc>
        <w:tc>
          <w:tcPr>
            <w:tcW w:w="709" w:type="dxa"/>
            <w:shd w:val="clear" w:color="auto" w:fill="auto"/>
            <w:vAlign w:val="bottom"/>
          </w:tcPr>
          <w:p w14:paraId="362EB028"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0.6</w:t>
            </w:r>
          </w:p>
        </w:tc>
        <w:tc>
          <w:tcPr>
            <w:tcW w:w="709" w:type="dxa"/>
            <w:shd w:val="clear" w:color="auto" w:fill="auto"/>
            <w:vAlign w:val="bottom"/>
          </w:tcPr>
          <w:p w14:paraId="3828CFFA"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0.1</w:t>
            </w:r>
          </w:p>
        </w:tc>
      </w:tr>
      <w:tr w:rsidR="00292BEE" w:rsidRPr="00292BEE" w14:paraId="652CCC0A" w14:textId="77777777" w:rsidTr="00E10435">
        <w:tc>
          <w:tcPr>
            <w:tcW w:w="993" w:type="dxa"/>
            <w:shd w:val="clear" w:color="auto" w:fill="auto"/>
          </w:tcPr>
          <w:p w14:paraId="1C956E4E" w14:textId="77777777" w:rsidR="00292BEE" w:rsidRPr="00E10435" w:rsidRDefault="00292BEE" w:rsidP="00292BEE">
            <w:pPr>
              <w:suppressAutoHyphens w:val="0"/>
              <w:spacing w:before="40" w:after="40" w:line="220" w:lineRule="exact"/>
              <w:ind w:right="113"/>
              <w:rPr>
                <w:rFonts w:eastAsia="DFKai-SB"/>
                <w:iCs/>
                <w:sz w:val="18"/>
              </w:rPr>
            </w:pPr>
            <w:r w:rsidRPr="00E10435">
              <w:rPr>
                <w:rFonts w:eastAsia="DFKai-SB"/>
                <w:iCs/>
                <w:sz w:val="18"/>
              </w:rPr>
              <w:t>2016</w:t>
            </w:r>
          </w:p>
        </w:tc>
        <w:tc>
          <w:tcPr>
            <w:tcW w:w="708" w:type="dxa"/>
            <w:shd w:val="clear" w:color="auto" w:fill="auto"/>
            <w:vAlign w:val="bottom"/>
          </w:tcPr>
          <w:p w14:paraId="2BB55EFC"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72.3</w:t>
            </w:r>
          </w:p>
        </w:tc>
        <w:tc>
          <w:tcPr>
            <w:tcW w:w="709" w:type="dxa"/>
            <w:shd w:val="clear" w:color="auto" w:fill="auto"/>
            <w:vAlign w:val="bottom"/>
          </w:tcPr>
          <w:p w14:paraId="6809A94F"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77.8</w:t>
            </w:r>
          </w:p>
        </w:tc>
        <w:tc>
          <w:tcPr>
            <w:tcW w:w="708" w:type="dxa"/>
            <w:shd w:val="clear" w:color="auto" w:fill="auto"/>
            <w:vAlign w:val="bottom"/>
          </w:tcPr>
          <w:p w14:paraId="55B12BA4"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67.2</w:t>
            </w:r>
          </w:p>
        </w:tc>
        <w:tc>
          <w:tcPr>
            <w:tcW w:w="709" w:type="dxa"/>
            <w:shd w:val="clear" w:color="auto" w:fill="auto"/>
            <w:vAlign w:val="bottom"/>
          </w:tcPr>
          <w:p w14:paraId="08E41AA8"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1.9</w:t>
            </w:r>
          </w:p>
        </w:tc>
        <w:tc>
          <w:tcPr>
            <w:tcW w:w="708" w:type="dxa"/>
            <w:shd w:val="clear" w:color="auto" w:fill="auto"/>
            <w:vAlign w:val="bottom"/>
          </w:tcPr>
          <w:p w14:paraId="31DF5DF9"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2.3</w:t>
            </w:r>
          </w:p>
        </w:tc>
        <w:tc>
          <w:tcPr>
            <w:tcW w:w="709" w:type="dxa"/>
            <w:shd w:val="clear" w:color="auto" w:fill="auto"/>
            <w:vAlign w:val="bottom"/>
          </w:tcPr>
          <w:p w14:paraId="6124E31C"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1.5</w:t>
            </w:r>
          </w:p>
        </w:tc>
        <w:tc>
          <w:tcPr>
            <w:tcW w:w="708" w:type="dxa"/>
            <w:shd w:val="clear" w:color="auto" w:fill="auto"/>
            <w:vAlign w:val="bottom"/>
          </w:tcPr>
          <w:p w14:paraId="5F299837"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0.5</w:t>
            </w:r>
          </w:p>
        </w:tc>
        <w:tc>
          <w:tcPr>
            <w:tcW w:w="709" w:type="dxa"/>
            <w:shd w:val="clear" w:color="auto" w:fill="auto"/>
            <w:vAlign w:val="bottom"/>
          </w:tcPr>
          <w:p w14:paraId="59C15729"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0.9</w:t>
            </w:r>
          </w:p>
        </w:tc>
        <w:tc>
          <w:tcPr>
            <w:tcW w:w="709" w:type="dxa"/>
            <w:shd w:val="clear" w:color="auto" w:fill="auto"/>
            <w:vAlign w:val="bottom"/>
          </w:tcPr>
          <w:p w14:paraId="6939B049"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0.2</w:t>
            </w:r>
          </w:p>
        </w:tc>
      </w:tr>
      <w:tr w:rsidR="00292BEE" w:rsidRPr="00292BEE" w14:paraId="498D6FD2" w14:textId="77777777" w:rsidTr="00E10435">
        <w:tc>
          <w:tcPr>
            <w:tcW w:w="993" w:type="dxa"/>
            <w:shd w:val="clear" w:color="auto" w:fill="auto"/>
          </w:tcPr>
          <w:p w14:paraId="029C8E94" w14:textId="77777777" w:rsidR="00292BEE" w:rsidRPr="00E10435" w:rsidRDefault="00292BEE" w:rsidP="00292BEE">
            <w:pPr>
              <w:suppressAutoHyphens w:val="0"/>
              <w:spacing w:before="40" w:after="40" w:line="220" w:lineRule="exact"/>
              <w:ind w:right="113"/>
              <w:rPr>
                <w:rFonts w:eastAsia="DFKai-SB"/>
                <w:iCs/>
                <w:sz w:val="18"/>
              </w:rPr>
            </w:pPr>
            <w:r w:rsidRPr="00E10435">
              <w:rPr>
                <w:rFonts w:eastAsia="DFKai-SB"/>
                <w:iCs/>
                <w:sz w:val="18"/>
              </w:rPr>
              <w:t>2017</w:t>
            </w:r>
          </w:p>
        </w:tc>
        <w:tc>
          <w:tcPr>
            <w:tcW w:w="708" w:type="dxa"/>
            <w:shd w:val="clear" w:color="auto" w:fill="auto"/>
            <w:vAlign w:val="bottom"/>
          </w:tcPr>
          <w:p w14:paraId="4B16694E"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70.8</w:t>
            </w:r>
          </w:p>
        </w:tc>
        <w:tc>
          <w:tcPr>
            <w:tcW w:w="709" w:type="dxa"/>
            <w:shd w:val="clear" w:color="auto" w:fill="auto"/>
            <w:vAlign w:val="bottom"/>
          </w:tcPr>
          <w:p w14:paraId="35D2AF41"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76.0</w:t>
            </w:r>
          </w:p>
        </w:tc>
        <w:tc>
          <w:tcPr>
            <w:tcW w:w="708" w:type="dxa"/>
            <w:shd w:val="clear" w:color="auto" w:fill="auto"/>
            <w:vAlign w:val="bottom"/>
          </w:tcPr>
          <w:p w14:paraId="6E9A19E4"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66.3</w:t>
            </w:r>
          </w:p>
        </w:tc>
        <w:tc>
          <w:tcPr>
            <w:tcW w:w="709" w:type="dxa"/>
            <w:shd w:val="clear" w:color="auto" w:fill="auto"/>
            <w:vAlign w:val="bottom"/>
          </w:tcPr>
          <w:p w14:paraId="28E03265"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2.0</w:t>
            </w:r>
          </w:p>
        </w:tc>
        <w:tc>
          <w:tcPr>
            <w:tcW w:w="708" w:type="dxa"/>
            <w:shd w:val="clear" w:color="auto" w:fill="auto"/>
            <w:vAlign w:val="bottom"/>
          </w:tcPr>
          <w:p w14:paraId="3BFA1C31"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2.4</w:t>
            </w:r>
          </w:p>
        </w:tc>
        <w:tc>
          <w:tcPr>
            <w:tcW w:w="709" w:type="dxa"/>
            <w:shd w:val="clear" w:color="auto" w:fill="auto"/>
            <w:vAlign w:val="bottom"/>
          </w:tcPr>
          <w:p w14:paraId="051852EE"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1.6</w:t>
            </w:r>
          </w:p>
        </w:tc>
        <w:tc>
          <w:tcPr>
            <w:tcW w:w="708" w:type="dxa"/>
            <w:shd w:val="clear" w:color="auto" w:fill="auto"/>
            <w:vAlign w:val="bottom"/>
          </w:tcPr>
          <w:p w14:paraId="113220BF"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0.4</w:t>
            </w:r>
          </w:p>
        </w:tc>
        <w:tc>
          <w:tcPr>
            <w:tcW w:w="709" w:type="dxa"/>
            <w:shd w:val="clear" w:color="auto" w:fill="auto"/>
            <w:vAlign w:val="bottom"/>
          </w:tcPr>
          <w:p w14:paraId="4B1F0046"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0.8</w:t>
            </w:r>
          </w:p>
        </w:tc>
        <w:tc>
          <w:tcPr>
            <w:tcW w:w="709" w:type="dxa"/>
            <w:shd w:val="clear" w:color="auto" w:fill="auto"/>
            <w:vAlign w:val="bottom"/>
          </w:tcPr>
          <w:p w14:paraId="7F5A62CE" w14:textId="77777777" w:rsidR="00292BEE" w:rsidRPr="00292BEE" w:rsidRDefault="00292BEE" w:rsidP="00292BEE">
            <w:pPr>
              <w:suppressAutoHyphens w:val="0"/>
              <w:spacing w:before="40" w:after="40" w:line="220" w:lineRule="exact"/>
              <w:ind w:right="113"/>
              <w:jc w:val="right"/>
              <w:rPr>
                <w:rFonts w:eastAsia="DFKai-SB"/>
                <w:bCs/>
                <w:iCs/>
                <w:sz w:val="18"/>
              </w:rPr>
            </w:pPr>
            <w:r w:rsidRPr="00292BEE">
              <w:rPr>
                <w:rFonts w:eastAsia="DFKai-SB"/>
                <w:bCs/>
                <w:iCs/>
                <w:sz w:val="18"/>
              </w:rPr>
              <w:t>0.1</w:t>
            </w:r>
          </w:p>
        </w:tc>
      </w:tr>
    </w:tbl>
    <w:p w14:paraId="197723E4" w14:textId="77777777" w:rsidR="00EC1623" w:rsidRPr="001E7BA8" w:rsidRDefault="00EC1623" w:rsidP="001E7BA8">
      <w:pPr>
        <w:spacing w:before="120"/>
        <w:ind w:left="1134" w:right="1134" w:firstLine="170"/>
        <w:rPr>
          <w:sz w:val="18"/>
        </w:rPr>
      </w:pPr>
      <w:r w:rsidRPr="001E7BA8">
        <w:rPr>
          <w:i/>
          <w:iCs/>
          <w:sz w:val="18"/>
        </w:rPr>
        <w:t>Source:</w:t>
      </w:r>
      <w:r w:rsidRPr="001E7BA8">
        <w:rPr>
          <w:sz w:val="18"/>
        </w:rPr>
        <w:t xml:space="preserve"> Statistics and Census Service, Yearbooks of Statistics 2015 and 2017.</w:t>
      </w:r>
    </w:p>
    <w:p w14:paraId="0AA8B3F4" w14:textId="42AC6347" w:rsidR="00EC1623" w:rsidRPr="00B32710" w:rsidRDefault="00EC1623" w:rsidP="00A109F3">
      <w:pPr>
        <w:pStyle w:val="H4G"/>
        <w:rPr>
          <w:lang w:val="en-US"/>
        </w:rPr>
      </w:pPr>
      <w:r w:rsidRPr="00B32710">
        <w:rPr>
          <w:lang w:val="en-US"/>
        </w:rPr>
        <w:tab/>
      </w:r>
      <w:r w:rsidR="00F13E13">
        <w:rPr>
          <w:lang w:val="en-US"/>
        </w:rPr>
        <w:tab/>
      </w:r>
      <w:r w:rsidRPr="00B32710">
        <w:rPr>
          <w:lang w:val="en-US"/>
        </w:rPr>
        <w:t>(b)</w:t>
      </w:r>
      <w:r w:rsidRPr="00B32710">
        <w:rPr>
          <w:lang w:val="en-US"/>
        </w:rPr>
        <w:tab/>
        <w:t>Employed population by gender and economic activity</w:t>
      </w:r>
    </w:p>
    <w:p w14:paraId="050C4E1E" w14:textId="77777777" w:rsidR="00EC1623" w:rsidRPr="00B32710" w:rsidRDefault="00EC1623" w:rsidP="00A109F3">
      <w:pPr>
        <w:pStyle w:val="SingleTxtG"/>
        <w:keepNext/>
        <w:keepLines/>
        <w:rPr>
          <w:lang w:val="en-US"/>
        </w:rPr>
      </w:pPr>
      <w:r w:rsidRPr="00B32710">
        <w:rPr>
          <w:lang w:val="en-US"/>
        </w:rPr>
        <w:t>34.</w:t>
      </w:r>
      <w:r w:rsidRPr="00B32710">
        <w:rPr>
          <w:lang w:val="en-US"/>
        </w:rPr>
        <w:tab/>
        <w:t>The employed population in major sectors of economic activity was as follows:</w:t>
      </w:r>
    </w:p>
    <w:p w14:paraId="441D8A66" w14:textId="578C95C5" w:rsidR="00EC1623" w:rsidRPr="00B32710" w:rsidRDefault="00F9089B" w:rsidP="00F9089B">
      <w:pPr>
        <w:pStyle w:val="H23G"/>
        <w:rPr>
          <w:lang w:val="en-US"/>
        </w:rPr>
      </w:pPr>
      <w:r>
        <w:rPr>
          <w:lang w:val="en-US"/>
        </w:rPr>
        <w:tab/>
      </w:r>
      <w:r>
        <w:rPr>
          <w:lang w:val="en-US"/>
        </w:rPr>
        <w:tab/>
      </w:r>
      <w:r w:rsidR="00EC1623" w:rsidRPr="00B32710">
        <w:rPr>
          <w:lang w:val="en-US"/>
        </w:rPr>
        <w:t>No. (10</w:t>
      </w:r>
      <w:r w:rsidR="00EC1623" w:rsidRPr="00E9458D">
        <w:rPr>
          <w:b w:val="0"/>
          <w:bCs/>
          <w:vertAlign w:val="superscript"/>
          <w:lang w:val="en-US"/>
        </w:rPr>
        <w:t>3</w:t>
      </w:r>
      <w:r w:rsidR="00EC1623" w:rsidRPr="00B32710">
        <w:rPr>
          <w:lang w:val="en-U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632"/>
        <w:gridCol w:w="717"/>
        <w:gridCol w:w="717"/>
        <w:gridCol w:w="718"/>
        <w:gridCol w:w="717"/>
        <w:gridCol w:w="718"/>
      </w:tblGrid>
      <w:tr w:rsidR="00EE3CB0" w:rsidRPr="00EE3CB0" w14:paraId="36CD7D9E" w14:textId="77777777" w:rsidTr="004461D9">
        <w:trPr>
          <w:tblHeader/>
        </w:trPr>
        <w:tc>
          <w:tcPr>
            <w:tcW w:w="3151" w:type="dxa"/>
            <w:tcBorders>
              <w:top w:val="single" w:sz="4" w:space="0" w:color="auto"/>
              <w:bottom w:val="single" w:sz="12" w:space="0" w:color="auto"/>
            </w:tcBorders>
            <w:shd w:val="clear" w:color="auto" w:fill="auto"/>
            <w:vAlign w:val="bottom"/>
          </w:tcPr>
          <w:p w14:paraId="2ADFF9A4" w14:textId="77777777" w:rsidR="00EE3CB0" w:rsidRPr="00EE3CB0" w:rsidRDefault="00EE3CB0" w:rsidP="00EE3CB0">
            <w:pPr>
              <w:suppressAutoHyphens w:val="0"/>
              <w:spacing w:before="80" w:after="80" w:line="200" w:lineRule="exact"/>
              <w:ind w:right="113"/>
              <w:rPr>
                <w:rFonts w:eastAsia="DFKai-SB"/>
                <w:i/>
                <w:iCs/>
                <w:sz w:val="16"/>
              </w:rPr>
            </w:pPr>
            <w:r w:rsidRPr="00EE3CB0">
              <w:rPr>
                <w:rFonts w:eastAsia="DFKai-SB"/>
                <w:i/>
                <w:iCs/>
                <w:sz w:val="16"/>
              </w:rPr>
              <w:t>Sector of economic activity</w:t>
            </w:r>
          </w:p>
        </w:tc>
        <w:tc>
          <w:tcPr>
            <w:tcW w:w="632" w:type="dxa"/>
            <w:tcBorders>
              <w:top w:val="single" w:sz="4" w:space="0" w:color="auto"/>
              <w:bottom w:val="single" w:sz="12" w:space="0" w:color="auto"/>
            </w:tcBorders>
            <w:shd w:val="clear" w:color="auto" w:fill="auto"/>
            <w:vAlign w:val="bottom"/>
          </w:tcPr>
          <w:p w14:paraId="6D78C08C" w14:textId="77777777" w:rsidR="00EE3CB0" w:rsidRPr="00EE3CB0" w:rsidRDefault="00EE3CB0" w:rsidP="00EE3CB0">
            <w:pPr>
              <w:suppressAutoHyphens w:val="0"/>
              <w:spacing w:before="80" w:after="80" w:line="200" w:lineRule="exact"/>
              <w:ind w:right="113"/>
              <w:rPr>
                <w:rFonts w:eastAsia="DFKai-SB"/>
                <w:i/>
                <w:iCs/>
                <w:sz w:val="16"/>
              </w:rPr>
            </w:pPr>
            <w:r w:rsidRPr="00EE3CB0">
              <w:rPr>
                <w:rFonts w:eastAsia="DFKai-SB"/>
                <w:i/>
                <w:iCs/>
                <w:sz w:val="16"/>
              </w:rPr>
              <w:t>G</w:t>
            </w:r>
          </w:p>
        </w:tc>
        <w:tc>
          <w:tcPr>
            <w:tcW w:w="717" w:type="dxa"/>
            <w:tcBorders>
              <w:top w:val="single" w:sz="4" w:space="0" w:color="auto"/>
              <w:bottom w:val="single" w:sz="12" w:space="0" w:color="auto"/>
            </w:tcBorders>
            <w:shd w:val="clear" w:color="auto" w:fill="auto"/>
            <w:vAlign w:val="bottom"/>
          </w:tcPr>
          <w:p w14:paraId="4C7FAEFF" w14:textId="77777777" w:rsidR="00EE3CB0" w:rsidRPr="00EE3CB0" w:rsidRDefault="00EE3CB0" w:rsidP="00EE3CB0">
            <w:pPr>
              <w:suppressAutoHyphens w:val="0"/>
              <w:spacing w:before="80" w:after="80" w:line="200" w:lineRule="exact"/>
              <w:ind w:right="113"/>
              <w:jc w:val="right"/>
              <w:rPr>
                <w:rFonts w:eastAsia="DFKai-SB"/>
                <w:i/>
                <w:iCs/>
                <w:sz w:val="16"/>
              </w:rPr>
            </w:pPr>
            <w:r w:rsidRPr="00EE3CB0">
              <w:rPr>
                <w:rFonts w:eastAsia="DFKai-SB"/>
                <w:i/>
                <w:iCs/>
                <w:sz w:val="16"/>
              </w:rPr>
              <w:t>2010</w:t>
            </w:r>
          </w:p>
        </w:tc>
        <w:tc>
          <w:tcPr>
            <w:tcW w:w="717" w:type="dxa"/>
            <w:tcBorders>
              <w:top w:val="single" w:sz="4" w:space="0" w:color="auto"/>
              <w:bottom w:val="single" w:sz="12" w:space="0" w:color="auto"/>
            </w:tcBorders>
            <w:shd w:val="clear" w:color="auto" w:fill="auto"/>
            <w:vAlign w:val="bottom"/>
          </w:tcPr>
          <w:p w14:paraId="59695B74" w14:textId="77777777" w:rsidR="00EE3CB0" w:rsidRPr="00EE3CB0" w:rsidRDefault="00EE3CB0" w:rsidP="00EE3CB0">
            <w:pPr>
              <w:suppressAutoHyphens w:val="0"/>
              <w:spacing w:before="80" w:after="80" w:line="200" w:lineRule="exact"/>
              <w:ind w:right="113"/>
              <w:jc w:val="right"/>
              <w:rPr>
                <w:rFonts w:eastAsia="DFKai-SB"/>
                <w:i/>
                <w:iCs/>
                <w:sz w:val="16"/>
              </w:rPr>
            </w:pPr>
            <w:r w:rsidRPr="00EE3CB0">
              <w:rPr>
                <w:rFonts w:eastAsia="DFKai-SB"/>
                <w:i/>
                <w:iCs/>
                <w:sz w:val="16"/>
              </w:rPr>
              <w:t>2012</w:t>
            </w:r>
          </w:p>
        </w:tc>
        <w:tc>
          <w:tcPr>
            <w:tcW w:w="718" w:type="dxa"/>
            <w:tcBorders>
              <w:top w:val="single" w:sz="4" w:space="0" w:color="auto"/>
              <w:bottom w:val="single" w:sz="12" w:space="0" w:color="auto"/>
            </w:tcBorders>
            <w:shd w:val="clear" w:color="auto" w:fill="auto"/>
            <w:vAlign w:val="bottom"/>
          </w:tcPr>
          <w:p w14:paraId="39E663C8" w14:textId="77777777" w:rsidR="00EE3CB0" w:rsidRPr="00EE3CB0" w:rsidRDefault="00EE3CB0" w:rsidP="00EE3CB0">
            <w:pPr>
              <w:suppressAutoHyphens w:val="0"/>
              <w:spacing w:before="80" w:after="80" w:line="200" w:lineRule="exact"/>
              <w:ind w:right="113"/>
              <w:jc w:val="right"/>
              <w:rPr>
                <w:rFonts w:eastAsia="DFKai-SB"/>
                <w:i/>
                <w:iCs/>
                <w:sz w:val="16"/>
              </w:rPr>
            </w:pPr>
            <w:r w:rsidRPr="00EE3CB0">
              <w:rPr>
                <w:rFonts w:eastAsia="DFKai-SB"/>
                <w:i/>
                <w:iCs/>
                <w:sz w:val="16"/>
              </w:rPr>
              <w:t>2015</w:t>
            </w:r>
          </w:p>
        </w:tc>
        <w:tc>
          <w:tcPr>
            <w:tcW w:w="717" w:type="dxa"/>
            <w:tcBorders>
              <w:top w:val="single" w:sz="4" w:space="0" w:color="auto"/>
              <w:bottom w:val="single" w:sz="12" w:space="0" w:color="auto"/>
            </w:tcBorders>
            <w:shd w:val="clear" w:color="auto" w:fill="auto"/>
            <w:vAlign w:val="bottom"/>
          </w:tcPr>
          <w:p w14:paraId="568EC60C" w14:textId="77777777" w:rsidR="00EE3CB0" w:rsidRPr="00EE3CB0" w:rsidRDefault="00EE3CB0" w:rsidP="00EE3CB0">
            <w:pPr>
              <w:suppressAutoHyphens w:val="0"/>
              <w:spacing w:before="80" w:after="80" w:line="200" w:lineRule="exact"/>
              <w:ind w:right="113"/>
              <w:jc w:val="right"/>
              <w:rPr>
                <w:rFonts w:eastAsia="DFKai-SB"/>
                <w:i/>
                <w:iCs/>
                <w:sz w:val="16"/>
              </w:rPr>
            </w:pPr>
            <w:r w:rsidRPr="00EE3CB0">
              <w:rPr>
                <w:rFonts w:eastAsia="DFKai-SB"/>
                <w:i/>
                <w:iCs/>
                <w:sz w:val="16"/>
              </w:rPr>
              <w:t>2016</w:t>
            </w:r>
          </w:p>
        </w:tc>
        <w:tc>
          <w:tcPr>
            <w:tcW w:w="718" w:type="dxa"/>
            <w:tcBorders>
              <w:top w:val="single" w:sz="4" w:space="0" w:color="auto"/>
              <w:bottom w:val="single" w:sz="12" w:space="0" w:color="auto"/>
            </w:tcBorders>
            <w:shd w:val="clear" w:color="auto" w:fill="auto"/>
            <w:vAlign w:val="bottom"/>
          </w:tcPr>
          <w:p w14:paraId="3E50A4C2" w14:textId="77777777" w:rsidR="00EE3CB0" w:rsidRPr="00EE3CB0" w:rsidRDefault="00EE3CB0" w:rsidP="00EE3CB0">
            <w:pPr>
              <w:suppressAutoHyphens w:val="0"/>
              <w:spacing w:before="80" w:after="80" w:line="200" w:lineRule="exact"/>
              <w:ind w:right="113"/>
              <w:jc w:val="right"/>
              <w:rPr>
                <w:rFonts w:eastAsia="DFKai-SB"/>
                <w:i/>
                <w:iCs/>
                <w:sz w:val="16"/>
              </w:rPr>
            </w:pPr>
            <w:r w:rsidRPr="00EE3CB0">
              <w:rPr>
                <w:rFonts w:eastAsia="DFKai-SB"/>
                <w:i/>
                <w:iCs/>
                <w:sz w:val="16"/>
              </w:rPr>
              <w:t>2017</w:t>
            </w:r>
          </w:p>
        </w:tc>
      </w:tr>
      <w:tr w:rsidR="004461D9" w:rsidRPr="00EE3CB0" w14:paraId="4CDF8559" w14:textId="77777777" w:rsidTr="004461D9">
        <w:trPr>
          <w:trHeight w:hRule="exact" w:val="113"/>
          <w:tblHeader/>
        </w:trPr>
        <w:tc>
          <w:tcPr>
            <w:tcW w:w="3151" w:type="dxa"/>
            <w:tcBorders>
              <w:top w:val="single" w:sz="12" w:space="0" w:color="auto"/>
              <w:bottom w:val="nil"/>
            </w:tcBorders>
            <w:shd w:val="clear" w:color="auto" w:fill="auto"/>
          </w:tcPr>
          <w:p w14:paraId="129A9162" w14:textId="77777777" w:rsidR="004461D9" w:rsidRPr="00EE3CB0" w:rsidRDefault="004461D9" w:rsidP="00EE3CB0">
            <w:pPr>
              <w:suppressAutoHyphens w:val="0"/>
              <w:spacing w:before="80" w:after="80" w:line="220" w:lineRule="exact"/>
              <w:ind w:left="283"/>
              <w:rPr>
                <w:rFonts w:eastAsia="DFKai-SB"/>
                <w:b/>
                <w:iCs/>
                <w:sz w:val="18"/>
              </w:rPr>
            </w:pPr>
          </w:p>
        </w:tc>
        <w:tc>
          <w:tcPr>
            <w:tcW w:w="632" w:type="dxa"/>
            <w:tcBorders>
              <w:top w:val="single" w:sz="12" w:space="0" w:color="auto"/>
              <w:bottom w:val="nil"/>
            </w:tcBorders>
            <w:shd w:val="clear" w:color="auto" w:fill="auto"/>
            <w:vAlign w:val="bottom"/>
          </w:tcPr>
          <w:p w14:paraId="4EC805F6" w14:textId="77777777" w:rsidR="004461D9" w:rsidRPr="00EE3CB0" w:rsidRDefault="004461D9" w:rsidP="00EE3CB0">
            <w:pPr>
              <w:suppressAutoHyphens w:val="0"/>
              <w:spacing w:before="80" w:after="80" w:line="220" w:lineRule="exact"/>
              <w:ind w:right="113"/>
              <w:rPr>
                <w:rFonts w:eastAsia="DFKai-SB"/>
                <w:b/>
                <w:iCs/>
                <w:sz w:val="18"/>
              </w:rPr>
            </w:pPr>
          </w:p>
        </w:tc>
        <w:tc>
          <w:tcPr>
            <w:tcW w:w="717" w:type="dxa"/>
            <w:tcBorders>
              <w:top w:val="single" w:sz="12" w:space="0" w:color="auto"/>
              <w:bottom w:val="nil"/>
            </w:tcBorders>
            <w:shd w:val="clear" w:color="auto" w:fill="auto"/>
            <w:vAlign w:val="bottom"/>
          </w:tcPr>
          <w:p w14:paraId="6A999265" w14:textId="77777777" w:rsidR="004461D9" w:rsidRPr="00EE3CB0" w:rsidRDefault="004461D9" w:rsidP="00EE3CB0">
            <w:pPr>
              <w:suppressAutoHyphens w:val="0"/>
              <w:spacing w:before="80" w:after="80" w:line="220" w:lineRule="exact"/>
              <w:ind w:right="113"/>
              <w:jc w:val="right"/>
              <w:rPr>
                <w:rFonts w:eastAsia="DFKai-SB"/>
                <w:b/>
                <w:iCs/>
                <w:sz w:val="18"/>
              </w:rPr>
            </w:pPr>
          </w:p>
        </w:tc>
        <w:tc>
          <w:tcPr>
            <w:tcW w:w="717" w:type="dxa"/>
            <w:tcBorders>
              <w:top w:val="single" w:sz="12" w:space="0" w:color="auto"/>
              <w:bottom w:val="nil"/>
            </w:tcBorders>
            <w:shd w:val="clear" w:color="auto" w:fill="auto"/>
            <w:vAlign w:val="bottom"/>
          </w:tcPr>
          <w:p w14:paraId="20921957" w14:textId="77777777" w:rsidR="004461D9" w:rsidRPr="00EE3CB0" w:rsidRDefault="004461D9" w:rsidP="00EE3CB0">
            <w:pPr>
              <w:suppressAutoHyphens w:val="0"/>
              <w:spacing w:before="80" w:after="80" w:line="220" w:lineRule="exact"/>
              <w:ind w:right="113"/>
              <w:jc w:val="right"/>
              <w:rPr>
                <w:rFonts w:eastAsia="DFKai-SB"/>
                <w:b/>
                <w:iCs/>
                <w:sz w:val="18"/>
              </w:rPr>
            </w:pPr>
          </w:p>
        </w:tc>
        <w:tc>
          <w:tcPr>
            <w:tcW w:w="718" w:type="dxa"/>
            <w:tcBorders>
              <w:top w:val="single" w:sz="12" w:space="0" w:color="auto"/>
              <w:bottom w:val="nil"/>
            </w:tcBorders>
            <w:shd w:val="clear" w:color="auto" w:fill="auto"/>
            <w:vAlign w:val="bottom"/>
          </w:tcPr>
          <w:p w14:paraId="1FE2E09F" w14:textId="77777777" w:rsidR="004461D9" w:rsidRPr="00EE3CB0" w:rsidRDefault="004461D9" w:rsidP="00EE3CB0">
            <w:pPr>
              <w:suppressAutoHyphens w:val="0"/>
              <w:spacing w:before="80" w:after="80" w:line="220" w:lineRule="exact"/>
              <w:ind w:right="113"/>
              <w:jc w:val="right"/>
              <w:rPr>
                <w:rFonts w:eastAsia="DFKai-SB"/>
                <w:b/>
                <w:iCs/>
                <w:sz w:val="18"/>
              </w:rPr>
            </w:pPr>
          </w:p>
        </w:tc>
        <w:tc>
          <w:tcPr>
            <w:tcW w:w="717" w:type="dxa"/>
            <w:tcBorders>
              <w:top w:val="single" w:sz="12" w:space="0" w:color="auto"/>
              <w:bottom w:val="nil"/>
            </w:tcBorders>
            <w:shd w:val="clear" w:color="auto" w:fill="auto"/>
            <w:vAlign w:val="bottom"/>
          </w:tcPr>
          <w:p w14:paraId="5DCFE836" w14:textId="77777777" w:rsidR="004461D9" w:rsidRPr="00EE3CB0" w:rsidRDefault="004461D9" w:rsidP="00EE3CB0">
            <w:pPr>
              <w:suppressAutoHyphens w:val="0"/>
              <w:spacing w:before="80" w:after="80" w:line="220" w:lineRule="exact"/>
              <w:ind w:right="113"/>
              <w:jc w:val="right"/>
              <w:rPr>
                <w:rFonts w:eastAsia="DFKai-SB"/>
                <w:b/>
                <w:iCs/>
                <w:sz w:val="18"/>
              </w:rPr>
            </w:pPr>
          </w:p>
        </w:tc>
        <w:tc>
          <w:tcPr>
            <w:tcW w:w="718" w:type="dxa"/>
            <w:tcBorders>
              <w:top w:val="single" w:sz="12" w:space="0" w:color="auto"/>
              <w:bottom w:val="nil"/>
            </w:tcBorders>
            <w:shd w:val="clear" w:color="auto" w:fill="auto"/>
            <w:vAlign w:val="bottom"/>
          </w:tcPr>
          <w:p w14:paraId="0C0C3F27" w14:textId="77777777" w:rsidR="004461D9" w:rsidRPr="00EE3CB0" w:rsidRDefault="004461D9" w:rsidP="00EE3CB0">
            <w:pPr>
              <w:suppressAutoHyphens w:val="0"/>
              <w:spacing w:before="80" w:after="80" w:line="220" w:lineRule="exact"/>
              <w:ind w:right="113"/>
              <w:jc w:val="right"/>
              <w:rPr>
                <w:rFonts w:eastAsia="DFKai-SB"/>
                <w:b/>
                <w:iCs/>
                <w:sz w:val="18"/>
              </w:rPr>
            </w:pPr>
          </w:p>
        </w:tc>
      </w:tr>
      <w:tr w:rsidR="00EE3CB0" w:rsidRPr="00EE3CB0" w14:paraId="47A57EA5" w14:textId="77777777" w:rsidTr="004461D9">
        <w:tc>
          <w:tcPr>
            <w:tcW w:w="3151" w:type="dxa"/>
            <w:vMerge w:val="restart"/>
            <w:tcBorders>
              <w:top w:val="nil"/>
            </w:tcBorders>
            <w:shd w:val="clear" w:color="auto" w:fill="auto"/>
          </w:tcPr>
          <w:p w14:paraId="0458F9C2" w14:textId="77777777" w:rsidR="00EE3CB0" w:rsidRPr="00EE3CB0" w:rsidRDefault="00EE3CB0" w:rsidP="00EE3CB0">
            <w:pPr>
              <w:suppressAutoHyphens w:val="0"/>
              <w:spacing w:before="80" w:after="80" w:line="220" w:lineRule="exact"/>
              <w:ind w:left="283"/>
              <w:rPr>
                <w:rFonts w:eastAsia="DFKai-SB"/>
                <w:b/>
                <w:iCs/>
                <w:sz w:val="18"/>
              </w:rPr>
            </w:pPr>
            <w:r w:rsidRPr="00EE3CB0">
              <w:rPr>
                <w:rFonts w:eastAsia="DFKai-SB"/>
                <w:b/>
                <w:iCs/>
                <w:sz w:val="18"/>
              </w:rPr>
              <w:t>Total</w:t>
            </w:r>
          </w:p>
        </w:tc>
        <w:tc>
          <w:tcPr>
            <w:tcW w:w="632" w:type="dxa"/>
            <w:tcBorders>
              <w:top w:val="nil"/>
              <w:bottom w:val="single" w:sz="4" w:space="0" w:color="auto"/>
            </w:tcBorders>
            <w:shd w:val="clear" w:color="auto" w:fill="auto"/>
            <w:vAlign w:val="bottom"/>
          </w:tcPr>
          <w:p w14:paraId="64723568" w14:textId="77777777" w:rsidR="00EE3CB0" w:rsidRPr="00EE3CB0" w:rsidRDefault="00EE3CB0" w:rsidP="00EE3CB0">
            <w:pPr>
              <w:suppressAutoHyphens w:val="0"/>
              <w:spacing w:before="80" w:after="80" w:line="220" w:lineRule="exact"/>
              <w:ind w:right="113"/>
              <w:rPr>
                <w:rFonts w:eastAsia="DFKai-SB"/>
                <w:b/>
                <w:iCs/>
                <w:sz w:val="18"/>
              </w:rPr>
            </w:pPr>
            <w:r w:rsidRPr="00EE3CB0">
              <w:rPr>
                <w:rFonts w:eastAsia="DFKai-SB"/>
                <w:b/>
                <w:iCs/>
                <w:sz w:val="18"/>
              </w:rPr>
              <w:t>MF</w:t>
            </w:r>
          </w:p>
        </w:tc>
        <w:tc>
          <w:tcPr>
            <w:tcW w:w="717" w:type="dxa"/>
            <w:tcBorders>
              <w:top w:val="nil"/>
              <w:bottom w:val="single" w:sz="4" w:space="0" w:color="auto"/>
            </w:tcBorders>
            <w:shd w:val="clear" w:color="auto" w:fill="auto"/>
            <w:vAlign w:val="bottom"/>
          </w:tcPr>
          <w:p w14:paraId="0C77BDE3"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314.8</w:t>
            </w:r>
          </w:p>
        </w:tc>
        <w:tc>
          <w:tcPr>
            <w:tcW w:w="717" w:type="dxa"/>
            <w:tcBorders>
              <w:top w:val="nil"/>
              <w:bottom w:val="single" w:sz="4" w:space="0" w:color="auto"/>
            </w:tcBorders>
            <w:shd w:val="clear" w:color="auto" w:fill="auto"/>
            <w:vAlign w:val="bottom"/>
          </w:tcPr>
          <w:p w14:paraId="68BC5E8A"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343.2</w:t>
            </w:r>
          </w:p>
        </w:tc>
        <w:tc>
          <w:tcPr>
            <w:tcW w:w="718" w:type="dxa"/>
            <w:tcBorders>
              <w:top w:val="nil"/>
              <w:bottom w:val="single" w:sz="4" w:space="0" w:color="auto"/>
            </w:tcBorders>
            <w:shd w:val="clear" w:color="auto" w:fill="auto"/>
            <w:vAlign w:val="bottom"/>
          </w:tcPr>
          <w:p w14:paraId="1D83D35D"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396.5</w:t>
            </w:r>
          </w:p>
        </w:tc>
        <w:tc>
          <w:tcPr>
            <w:tcW w:w="717" w:type="dxa"/>
            <w:tcBorders>
              <w:top w:val="nil"/>
              <w:bottom w:val="single" w:sz="4" w:space="0" w:color="auto"/>
            </w:tcBorders>
            <w:shd w:val="clear" w:color="auto" w:fill="auto"/>
            <w:vAlign w:val="bottom"/>
          </w:tcPr>
          <w:p w14:paraId="65505A98"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389.7</w:t>
            </w:r>
          </w:p>
        </w:tc>
        <w:tc>
          <w:tcPr>
            <w:tcW w:w="718" w:type="dxa"/>
            <w:tcBorders>
              <w:top w:val="nil"/>
              <w:bottom w:val="single" w:sz="4" w:space="0" w:color="auto"/>
            </w:tcBorders>
            <w:shd w:val="clear" w:color="auto" w:fill="auto"/>
            <w:vAlign w:val="bottom"/>
          </w:tcPr>
          <w:p w14:paraId="56B061D1"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379.8</w:t>
            </w:r>
          </w:p>
        </w:tc>
      </w:tr>
      <w:tr w:rsidR="00EE3CB0" w:rsidRPr="00EE3CB0" w14:paraId="7F9124A7" w14:textId="77777777" w:rsidTr="000820B0">
        <w:tc>
          <w:tcPr>
            <w:tcW w:w="3151" w:type="dxa"/>
            <w:vMerge/>
            <w:tcBorders>
              <w:bottom w:val="single" w:sz="4" w:space="0" w:color="auto"/>
            </w:tcBorders>
            <w:shd w:val="clear" w:color="auto" w:fill="auto"/>
          </w:tcPr>
          <w:p w14:paraId="32F8531D"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top w:val="single" w:sz="4" w:space="0" w:color="auto"/>
              <w:bottom w:val="single" w:sz="4" w:space="0" w:color="auto"/>
            </w:tcBorders>
            <w:shd w:val="clear" w:color="auto" w:fill="auto"/>
            <w:vAlign w:val="bottom"/>
          </w:tcPr>
          <w:p w14:paraId="7B994AD6" w14:textId="77777777" w:rsidR="00EE3CB0" w:rsidRPr="00EE3CB0" w:rsidRDefault="00EE3CB0" w:rsidP="00EE3CB0">
            <w:pPr>
              <w:suppressAutoHyphens w:val="0"/>
              <w:spacing w:before="80" w:after="80" w:line="220" w:lineRule="exact"/>
              <w:ind w:right="113"/>
              <w:rPr>
                <w:rFonts w:eastAsia="DFKai-SB"/>
                <w:b/>
                <w:iCs/>
                <w:sz w:val="18"/>
              </w:rPr>
            </w:pPr>
            <w:r w:rsidRPr="00EE3CB0">
              <w:rPr>
                <w:rFonts w:eastAsia="DFKai-SB"/>
                <w:b/>
                <w:iCs/>
                <w:sz w:val="18"/>
              </w:rPr>
              <w:t>M</w:t>
            </w:r>
          </w:p>
        </w:tc>
        <w:tc>
          <w:tcPr>
            <w:tcW w:w="717" w:type="dxa"/>
            <w:tcBorders>
              <w:top w:val="single" w:sz="4" w:space="0" w:color="auto"/>
              <w:bottom w:val="single" w:sz="4" w:space="0" w:color="auto"/>
            </w:tcBorders>
            <w:shd w:val="clear" w:color="auto" w:fill="auto"/>
            <w:vAlign w:val="bottom"/>
          </w:tcPr>
          <w:p w14:paraId="42D8E2A3"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159.5</w:t>
            </w:r>
          </w:p>
        </w:tc>
        <w:tc>
          <w:tcPr>
            <w:tcW w:w="717" w:type="dxa"/>
            <w:tcBorders>
              <w:top w:val="single" w:sz="4" w:space="0" w:color="auto"/>
              <w:bottom w:val="single" w:sz="4" w:space="0" w:color="auto"/>
            </w:tcBorders>
            <w:shd w:val="clear" w:color="auto" w:fill="auto"/>
            <w:vAlign w:val="bottom"/>
          </w:tcPr>
          <w:p w14:paraId="157B5A77"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176.6</w:t>
            </w:r>
          </w:p>
        </w:tc>
        <w:tc>
          <w:tcPr>
            <w:tcW w:w="718" w:type="dxa"/>
            <w:tcBorders>
              <w:top w:val="single" w:sz="4" w:space="0" w:color="auto"/>
              <w:bottom w:val="single" w:sz="4" w:space="0" w:color="auto"/>
            </w:tcBorders>
            <w:shd w:val="clear" w:color="auto" w:fill="auto"/>
            <w:vAlign w:val="bottom"/>
          </w:tcPr>
          <w:p w14:paraId="384A3324"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208.5</w:t>
            </w:r>
          </w:p>
        </w:tc>
        <w:tc>
          <w:tcPr>
            <w:tcW w:w="717" w:type="dxa"/>
            <w:tcBorders>
              <w:top w:val="single" w:sz="4" w:space="0" w:color="auto"/>
              <w:bottom w:val="single" w:sz="4" w:space="0" w:color="auto"/>
            </w:tcBorders>
            <w:shd w:val="clear" w:color="auto" w:fill="auto"/>
            <w:vAlign w:val="bottom"/>
          </w:tcPr>
          <w:p w14:paraId="1198B07E"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201.1</w:t>
            </w:r>
          </w:p>
        </w:tc>
        <w:tc>
          <w:tcPr>
            <w:tcW w:w="718" w:type="dxa"/>
            <w:tcBorders>
              <w:top w:val="single" w:sz="4" w:space="0" w:color="auto"/>
              <w:bottom w:val="single" w:sz="4" w:space="0" w:color="auto"/>
            </w:tcBorders>
            <w:shd w:val="clear" w:color="auto" w:fill="auto"/>
            <w:vAlign w:val="bottom"/>
          </w:tcPr>
          <w:p w14:paraId="29B77F08" w14:textId="77777777" w:rsidR="00EE3CB0" w:rsidRPr="00EE3CB0" w:rsidRDefault="00EE3CB0" w:rsidP="00EE3CB0">
            <w:pPr>
              <w:suppressAutoHyphens w:val="0"/>
              <w:spacing w:before="80" w:after="80" w:line="220" w:lineRule="exact"/>
              <w:ind w:right="113"/>
              <w:jc w:val="right"/>
              <w:rPr>
                <w:rFonts w:eastAsia="DFKai-SB"/>
                <w:b/>
                <w:iCs/>
                <w:sz w:val="18"/>
              </w:rPr>
            </w:pPr>
            <w:r w:rsidRPr="00EE3CB0">
              <w:rPr>
                <w:rFonts w:eastAsia="DFKai-SB"/>
                <w:b/>
                <w:iCs/>
                <w:sz w:val="18"/>
              </w:rPr>
              <w:t>188.4</w:t>
            </w:r>
          </w:p>
        </w:tc>
      </w:tr>
      <w:tr w:rsidR="00EE3CB0" w:rsidRPr="00EE3CB0" w14:paraId="7A2B4692" w14:textId="77777777" w:rsidTr="000820B0">
        <w:tc>
          <w:tcPr>
            <w:tcW w:w="3151" w:type="dxa"/>
            <w:vMerge w:val="restart"/>
            <w:tcBorders>
              <w:top w:val="single" w:sz="4" w:space="0" w:color="auto"/>
            </w:tcBorders>
            <w:shd w:val="clear" w:color="auto" w:fill="auto"/>
          </w:tcPr>
          <w:p w14:paraId="7E38173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Manufacturing</w:t>
            </w:r>
          </w:p>
        </w:tc>
        <w:tc>
          <w:tcPr>
            <w:tcW w:w="632" w:type="dxa"/>
            <w:tcBorders>
              <w:top w:val="single" w:sz="4" w:space="0" w:color="auto"/>
            </w:tcBorders>
            <w:shd w:val="clear" w:color="auto" w:fill="auto"/>
            <w:vAlign w:val="bottom"/>
          </w:tcPr>
          <w:p w14:paraId="48DED52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tcBorders>
              <w:top w:val="single" w:sz="4" w:space="0" w:color="auto"/>
            </w:tcBorders>
            <w:shd w:val="clear" w:color="auto" w:fill="auto"/>
            <w:vAlign w:val="bottom"/>
          </w:tcPr>
          <w:p w14:paraId="27A4C42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15.2</w:t>
            </w:r>
          </w:p>
        </w:tc>
        <w:tc>
          <w:tcPr>
            <w:tcW w:w="717" w:type="dxa"/>
            <w:tcBorders>
              <w:top w:val="single" w:sz="4" w:space="0" w:color="auto"/>
            </w:tcBorders>
            <w:shd w:val="clear" w:color="auto" w:fill="auto"/>
            <w:vAlign w:val="bottom"/>
          </w:tcPr>
          <w:p w14:paraId="770553A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10.3</w:t>
            </w:r>
          </w:p>
        </w:tc>
        <w:tc>
          <w:tcPr>
            <w:tcW w:w="718" w:type="dxa"/>
            <w:tcBorders>
              <w:top w:val="single" w:sz="4" w:space="0" w:color="auto"/>
            </w:tcBorders>
            <w:shd w:val="clear" w:color="auto" w:fill="auto"/>
            <w:vAlign w:val="bottom"/>
          </w:tcPr>
          <w:p w14:paraId="2267C8F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6.9</w:t>
            </w:r>
          </w:p>
        </w:tc>
        <w:tc>
          <w:tcPr>
            <w:tcW w:w="717" w:type="dxa"/>
            <w:tcBorders>
              <w:top w:val="single" w:sz="4" w:space="0" w:color="auto"/>
            </w:tcBorders>
            <w:shd w:val="clear" w:color="auto" w:fill="auto"/>
            <w:vAlign w:val="bottom"/>
          </w:tcPr>
          <w:p w14:paraId="0295CA0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7.9</w:t>
            </w:r>
          </w:p>
        </w:tc>
        <w:tc>
          <w:tcPr>
            <w:tcW w:w="718" w:type="dxa"/>
            <w:tcBorders>
              <w:top w:val="single" w:sz="4" w:space="0" w:color="auto"/>
            </w:tcBorders>
            <w:shd w:val="clear" w:color="auto" w:fill="auto"/>
            <w:vAlign w:val="bottom"/>
          </w:tcPr>
          <w:p w14:paraId="47754D8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6.5</w:t>
            </w:r>
          </w:p>
        </w:tc>
      </w:tr>
      <w:tr w:rsidR="00EE3CB0" w:rsidRPr="00EE3CB0" w14:paraId="573264A9" w14:textId="77777777" w:rsidTr="00EE3CB0">
        <w:tc>
          <w:tcPr>
            <w:tcW w:w="3151" w:type="dxa"/>
            <w:vMerge/>
            <w:shd w:val="clear" w:color="auto" w:fill="auto"/>
          </w:tcPr>
          <w:p w14:paraId="693F57C8"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3E178087"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26AA91F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7.6</w:t>
            </w:r>
          </w:p>
        </w:tc>
        <w:tc>
          <w:tcPr>
            <w:tcW w:w="717" w:type="dxa"/>
            <w:shd w:val="clear" w:color="auto" w:fill="auto"/>
            <w:vAlign w:val="bottom"/>
          </w:tcPr>
          <w:p w14:paraId="78AE58D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4.9</w:t>
            </w:r>
          </w:p>
        </w:tc>
        <w:tc>
          <w:tcPr>
            <w:tcW w:w="718" w:type="dxa"/>
            <w:shd w:val="clear" w:color="auto" w:fill="auto"/>
            <w:vAlign w:val="bottom"/>
          </w:tcPr>
          <w:p w14:paraId="53922A9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3.6</w:t>
            </w:r>
          </w:p>
        </w:tc>
        <w:tc>
          <w:tcPr>
            <w:tcW w:w="717" w:type="dxa"/>
            <w:shd w:val="clear" w:color="auto" w:fill="auto"/>
            <w:vAlign w:val="bottom"/>
          </w:tcPr>
          <w:p w14:paraId="29787C4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4.5</w:t>
            </w:r>
          </w:p>
        </w:tc>
        <w:tc>
          <w:tcPr>
            <w:tcW w:w="718" w:type="dxa"/>
            <w:shd w:val="clear" w:color="auto" w:fill="auto"/>
            <w:vAlign w:val="bottom"/>
          </w:tcPr>
          <w:p w14:paraId="0E43B98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2.9</w:t>
            </w:r>
          </w:p>
        </w:tc>
      </w:tr>
      <w:tr w:rsidR="00EE3CB0" w:rsidRPr="00EE3CB0" w14:paraId="1176A491" w14:textId="77777777" w:rsidTr="00EE3CB0">
        <w:tc>
          <w:tcPr>
            <w:tcW w:w="3151" w:type="dxa"/>
            <w:vMerge w:val="restart"/>
            <w:shd w:val="clear" w:color="auto" w:fill="auto"/>
          </w:tcPr>
          <w:p w14:paraId="434C8CB3"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Textiles and wearing apparel</w:t>
            </w:r>
          </w:p>
        </w:tc>
        <w:tc>
          <w:tcPr>
            <w:tcW w:w="632" w:type="dxa"/>
            <w:shd w:val="clear" w:color="auto" w:fill="auto"/>
            <w:vAlign w:val="bottom"/>
          </w:tcPr>
          <w:p w14:paraId="6ABE78AE"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28289A4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7.9</w:t>
            </w:r>
          </w:p>
        </w:tc>
        <w:tc>
          <w:tcPr>
            <w:tcW w:w="717" w:type="dxa"/>
            <w:shd w:val="clear" w:color="auto" w:fill="auto"/>
            <w:vAlign w:val="bottom"/>
          </w:tcPr>
          <w:p w14:paraId="38B290C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4.1</w:t>
            </w:r>
          </w:p>
        </w:tc>
        <w:tc>
          <w:tcPr>
            <w:tcW w:w="718" w:type="dxa"/>
            <w:shd w:val="clear" w:color="auto" w:fill="auto"/>
            <w:vAlign w:val="bottom"/>
          </w:tcPr>
          <w:p w14:paraId="3569AC2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w:t>
            </w:r>
          </w:p>
        </w:tc>
        <w:tc>
          <w:tcPr>
            <w:tcW w:w="717" w:type="dxa"/>
            <w:shd w:val="clear" w:color="auto" w:fill="auto"/>
            <w:vAlign w:val="bottom"/>
          </w:tcPr>
          <w:p w14:paraId="31FDA63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1.8</w:t>
            </w:r>
          </w:p>
        </w:tc>
        <w:tc>
          <w:tcPr>
            <w:tcW w:w="718" w:type="dxa"/>
            <w:shd w:val="clear" w:color="auto" w:fill="auto"/>
            <w:vAlign w:val="bottom"/>
          </w:tcPr>
          <w:p w14:paraId="6ADF3EB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w:t>
            </w:r>
          </w:p>
        </w:tc>
      </w:tr>
      <w:tr w:rsidR="00EE3CB0" w:rsidRPr="00EE3CB0" w14:paraId="365DBD74" w14:textId="77777777" w:rsidTr="00EE3CB0">
        <w:tc>
          <w:tcPr>
            <w:tcW w:w="3151" w:type="dxa"/>
            <w:vMerge/>
            <w:shd w:val="clear" w:color="auto" w:fill="auto"/>
          </w:tcPr>
          <w:p w14:paraId="0F94024E"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3C29239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1146DC4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w:t>
            </w:r>
          </w:p>
        </w:tc>
        <w:tc>
          <w:tcPr>
            <w:tcW w:w="717" w:type="dxa"/>
            <w:shd w:val="clear" w:color="auto" w:fill="auto"/>
            <w:vAlign w:val="bottom"/>
          </w:tcPr>
          <w:p w14:paraId="667D5EC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w:t>
            </w:r>
          </w:p>
        </w:tc>
        <w:tc>
          <w:tcPr>
            <w:tcW w:w="718" w:type="dxa"/>
            <w:shd w:val="clear" w:color="auto" w:fill="auto"/>
            <w:vAlign w:val="bottom"/>
          </w:tcPr>
          <w:p w14:paraId="72A9704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0.6</w:t>
            </w:r>
          </w:p>
        </w:tc>
        <w:tc>
          <w:tcPr>
            <w:tcW w:w="717" w:type="dxa"/>
            <w:shd w:val="clear" w:color="auto" w:fill="auto"/>
            <w:vAlign w:val="bottom"/>
          </w:tcPr>
          <w:p w14:paraId="69451CE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0.6</w:t>
            </w:r>
          </w:p>
        </w:tc>
        <w:tc>
          <w:tcPr>
            <w:tcW w:w="718" w:type="dxa"/>
            <w:shd w:val="clear" w:color="auto" w:fill="auto"/>
            <w:vAlign w:val="bottom"/>
          </w:tcPr>
          <w:p w14:paraId="1B736E5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0.3</w:t>
            </w:r>
          </w:p>
        </w:tc>
      </w:tr>
      <w:tr w:rsidR="00EE3CB0" w:rsidRPr="00EE3CB0" w14:paraId="74C93FE9" w14:textId="77777777" w:rsidTr="00EE3CB0">
        <w:tc>
          <w:tcPr>
            <w:tcW w:w="3151" w:type="dxa"/>
            <w:vMerge w:val="restart"/>
            <w:shd w:val="clear" w:color="auto" w:fill="auto"/>
          </w:tcPr>
          <w:p w14:paraId="4539D28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Other manufacturing activities</w:t>
            </w:r>
          </w:p>
        </w:tc>
        <w:tc>
          <w:tcPr>
            <w:tcW w:w="632" w:type="dxa"/>
            <w:shd w:val="clear" w:color="auto" w:fill="auto"/>
            <w:vAlign w:val="bottom"/>
          </w:tcPr>
          <w:p w14:paraId="564F22AB"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34F1E3D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7.3</w:t>
            </w:r>
          </w:p>
        </w:tc>
        <w:tc>
          <w:tcPr>
            <w:tcW w:w="717" w:type="dxa"/>
            <w:shd w:val="clear" w:color="auto" w:fill="auto"/>
            <w:vAlign w:val="bottom"/>
          </w:tcPr>
          <w:p w14:paraId="3EBEBA9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6.2</w:t>
            </w:r>
          </w:p>
        </w:tc>
        <w:tc>
          <w:tcPr>
            <w:tcW w:w="718" w:type="dxa"/>
            <w:shd w:val="clear" w:color="auto" w:fill="auto"/>
            <w:vAlign w:val="bottom"/>
          </w:tcPr>
          <w:p w14:paraId="360A47D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5.5</w:t>
            </w:r>
          </w:p>
        </w:tc>
        <w:tc>
          <w:tcPr>
            <w:tcW w:w="717" w:type="dxa"/>
            <w:shd w:val="clear" w:color="auto" w:fill="auto"/>
            <w:vAlign w:val="bottom"/>
          </w:tcPr>
          <w:p w14:paraId="4372FA6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6.1</w:t>
            </w:r>
          </w:p>
        </w:tc>
        <w:tc>
          <w:tcPr>
            <w:tcW w:w="718" w:type="dxa"/>
            <w:shd w:val="clear" w:color="auto" w:fill="auto"/>
            <w:vAlign w:val="bottom"/>
          </w:tcPr>
          <w:p w14:paraId="2CFCAEC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5.5</w:t>
            </w:r>
          </w:p>
        </w:tc>
      </w:tr>
      <w:tr w:rsidR="00EE3CB0" w:rsidRPr="00EE3CB0" w14:paraId="685E53DD" w14:textId="77777777" w:rsidTr="00EE3CB0">
        <w:tc>
          <w:tcPr>
            <w:tcW w:w="3151" w:type="dxa"/>
            <w:vMerge/>
            <w:shd w:val="clear" w:color="auto" w:fill="auto"/>
          </w:tcPr>
          <w:p w14:paraId="67A5BC03"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5C2AAE5B"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6C6FCF2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4.8</w:t>
            </w:r>
          </w:p>
        </w:tc>
        <w:tc>
          <w:tcPr>
            <w:tcW w:w="717" w:type="dxa"/>
            <w:shd w:val="clear" w:color="auto" w:fill="auto"/>
            <w:vAlign w:val="bottom"/>
          </w:tcPr>
          <w:p w14:paraId="186AA27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3.5</w:t>
            </w:r>
          </w:p>
        </w:tc>
        <w:tc>
          <w:tcPr>
            <w:tcW w:w="718" w:type="dxa"/>
            <w:shd w:val="clear" w:color="auto" w:fill="auto"/>
            <w:vAlign w:val="bottom"/>
          </w:tcPr>
          <w:p w14:paraId="4DE7C25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3.0</w:t>
            </w:r>
          </w:p>
        </w:tc>
        <w:tc>
          <w:tcPr>
            <w:tcW w:w="717" w:type="dxa"/>
            <w:shd w:val="clear" w:color="auto" w:fill="auto"/>
            <w:vAlign w:val="bottom"/>
          </w:tcPr>
          <w:p w14:paraId="4F16666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3.9</w:t>
            </w:r>
          </w:p>
        </w:tc>
        <w:tc>
          <w:tcPr>
            <w:tcW w:w="718" w:type="dxa"/>
            <w:shd w:val="clear" w:color="auto" w:fill="auto"/>
            <w:vAlign w:val="bottom"/>
          </w:tcPr>
          <w:p w14:paraId="29637A7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2.5</w:t>
            </w:r>
          </w:p>
        </w:tc>
      </w:tr>
      <w:tr w:rsidR="00EE3CB0" w:rsidRPr="00EE3CB0" w14:paraId="184E8759" w14:textId="77777777" w:rsidTr="00EE3CB0">
        <w:tc>
          <w:tcPr>
            <w:tcW w:w="3151" w:type="dxa"/>
            <w:vMerge w:val="restart"/>
            <w:shd w:val="clear" w:color="auto" w:fill="auto"/>
          </w:tcPr>
          <w:p w14:paraId="05C4324F"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Electricity, gas &amp; water supply</w:t>
            </w:r>
          </w:p>
        </w:tc>
        <w:tc>
          <w:tcPr>
            <w:tcW w:w="632" w:type="dxa"/>
            <w:shd w:val="clear" w:color="auto" w:fill="auto"/>
            <w:vAlign w:val="bottom"/>
          </w:tcPr>
          <w:p w14:paraId="52CABF30"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4715810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0.9</w:t>
            </w:r>
          </w:p>
        </w:tc>
        <w:tc>
          <w:tcPr>
            <w:tcW w:w="717" w:type="dxa"/>
            <w:shd w:val="clear" w:color="auto" w:fill="auto"/>
            <w:vAlign w:val="bottom"/>
          </w:tcPr>
          <w:p w14:paraId="1F030B2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w:t>
            </w:r>
          </w:p>
        </w:tc>
        <w:tc>
          <w:tcPr>
            <w:tcW w:w="718" w:type="dxa"/>
            <w:shd w:val="clear" w:color="auto" w:fill="auto"/>
            <w:vAlign w:val="bottom"/>
          </w:tcPr>
          <w:p w14:paraId="52CEF64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w:t>
            </w:r>
          </w:p>
        </w:tc>
        <w:tc>
          <w:tcPr>
            <w:tcW w:w="717" w:type="dxa"/>
            <w:shd w:val="clear" w:color="auto" w:fill="auto"/>
            <w:vAlign w:val="bottom"/>
          </w:tcPr>
          <w:p w14:paraId="68CB2DA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w:t>
            </w:r>
          </w:p>
        </w:tc>
        <w:tc>
          <w:tcPr>
            <w:tcW w:w="718" w:type="dxa"/>
            <w:shd w:val="clear" w:color="auto" w:fill="auto"/>
            <w:vAlign w:val="bottom"/>
          </w:tcPr>
          <w:p w14:paraId="55A439E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1.1</w:t>
            </w:r>
          </w:p>
        </w:tc>
      </w:tr>
      <w:tr w:rsidR="00EE3CB0" w:rsidRPr="00EE3CB0" w14:paraId="4923DC02" w14:textId="77777777" w:rsidTr="00EE3CB0">
        <w:tc>
          <w:tcPr>
            <w:tcW w:w="3151" w:type="dxa"/>
            <w:vMerge/>
            <w:shd w:val="clear" w:color="auto" w:fill="auto"/>
          </w:tcPr>
          <w:p w14:paraId="17AB23CC"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1B89010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71F8708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0.7</w:t>
            </w:r>
          </w:p>
        </w:tc>
        <w:tc>
          <w:tcPr>
            <w:tcW w:w="717" w:type="dxa"/>
            <w:shd w:val="clear" w:color="auto" w:fill="auto"/>
            <w:vAlign w:val="bottom"/>
          </w:tcPr>
          <w:p w14:paraId="6302043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w:t>
            </w:r>
          </w:p>
        </w:tc>
        <w:tc>
          <w:tcPr>
            <w:tcW w:w="718" w:type="dxa"/>
            <w:shd w:val="clear" w:color="auto" w:fill="auto"/>
            <w:vAlign w:val="bottom"/>
          </w:tcPr>
          <w:p w14:paraId="5F67D67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0.8</w:t>
            </w:r>
          </w:p>
        </w:tc>
        <w:tc>
          <w:tcPr>
            <w:tcW w:w="717" w:type="dxa"/>
            <w:shd w:val="clear" w:color="auto" w:fill="auto"/>
            <w:vAlign w:val="bottom"/>
          </w:tcPr>
          <w:p w14:paraId="2D9C81E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w:t>
            </w:r>
          </w:p>
        </w:tc>
        <w:tc>
          <w:tcPr>
            <w:tcW w:w="718" w:type="dxa"/>
            <w:shd w:val="clear" w:color="auto" w:fill="auto"/>
            <w:vAlign w:val="bottom"/>
          </w:tcPr>
          <w:p w14:paraId="68315F5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w:t>
            </w:r>
          </w:p>
        </w:tc>
      </w:tr>
      <w:tr w:rsidR="00EE3CB0" w:rsidRPr="00EE3CB0" w14:paraId="7CB6FC06" w14:textId="77777777" w:rsidTr="00EE3CB0">
        <w:tc>
          <w:tcPr>
            <w:tcW w:w="3151" w:type="dxa"/>
            <w:vMerge w:val="restart"/>
            <w:shd w:val="clear" w:color="auto" w:fill="auto"/>
          </w:tcPr>
          <w:p w14:paraId="7FBC0A2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Construction</w:t>
            </w:r>
          </w:p>
        </w:tc>
        <w:tc>
          <w:tcPr>
            <w:tcW w:w="632" w:type="dxa"/>
            <w:shd w:val="clear" w:color="auto" w:fill="auto"/>
            <w:vAlign w:val="bottom"/>
          </w:tcPr>
          <w:p w14:paraId="6BDF24D4"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6A94DA1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27.1</w:t>
            </w:r>
          </w:p>
        </w:tc>
        <w:tc>
          <w:tcPr>
            <w:tcW w:w="717" w:type="dxa"/>
            <w:shd w:val="clear" w:color="auto" w:fill="auto"/>
            <w:vAlign w:val="bottom"/>
          </w:tcPr>
          <w:p w14:paraId="6B80898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32.3</w:t>
            </w:r>
          </w:p>
        </w:tc>
        <w:tc>
          <w:tcPr>
            <w:tcW w:w="718" w:type="dxa"/>
            <w:shd w:val="clear" w:color="auto" w:fill="auto"/>
            <w:vAlign w:val="bottom"/>
          </w:tcPr>
          <w:p w14:paraId="3D29486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54.8</w:t>
            </w:r>
          </w:p>
        </w:tc>
        <w:tc>
          <w:tcPr>
            <w:tcW w:w="717" w:type="dxa"/>
            <w:shd w:val="clear" w:color="auto" w:fill="auto"/>
            <w:vAlign w:val="bottom"/>
          </w:tcPr>
          <w:p w14:paraId="73CB662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44.4</w:t>
            </w:r>
          </w:p>
        </w:tc>
        <w:tc>
          <w:tcPr>
            <w:tcW w:w="718" w:type="dxa"/>
            <w:shd w:val="clear" w:color="auto" w:fill="auto"/>
            <w:vAlign w:val="bottom"/>
          </w:tcPr>
          <w:p w14:paraId="5D1B55C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32.7</w:t>
            </w:r>
          </w:p>
        </w:tc>
      </w:tr>
      <w:tr w:rsidR="00EE3CB0" w:rsidRPr="00EE3CB0" w14:paraId="61FA3BE7" w14:textId="77777777" w:rsidTr="00EE3CB0">
        <w:tc>
          <w:tcPr>
            <w:tcW w:w="3151" w:type="dxa"/>
            <w:vMerge/>
            <w:shd w:val="clear" w:color="auto" w:fill="auto"/>
          </w:tcPr>
          <w:p w14:paraId="12EF63A0"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04CDA4E8"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603BF91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23.3</w:t>
            </w:r>
          </w:p>
        </w:tc>
        <w:tc>
          <w:tcPr>
            <w:tcW w:w="717" w:type="dxa"/>
            <w:shd w:val="clear" w:color="auto" w:fill="auto"/>
            <w:vAlign w:val="bottom"/>
          </w:tcPr>
          <w:p w14:paraId="77D0235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28.7</w:t>
            </w:r>
          </w:p>
        </w:tc>
        <w:tc>
          <w:tcPr>
            <w:tcW w:w="718" w:type="dxa"/>
            <w:shd w:val="clear" w:color="auto" w:fill="auto"/>
            <w:vAlign w:val="bottom"/>
          </w:tcPr>
          <w:p w14:paraId="06E9036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49.4</w:t>
            </w:r>
          </w:p>
        </w:tc>
        <w:tc>
          <w:tcPr>
            <w:tcW w:w="717" w:type="dxa"/>
            <w:shd w:val="clear" w:color="auto" w:fill="auto"/>
            <w:vAlign w:val="bottom"/>
          </w:tcPr>
          <w:p w14:paraId="343503E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39.1</w:t>
            </w:r>
          </w:p>
        </w:tc>
        <w:tc>
          <w:tcPr>
            <w:tcW w:w="718" w:type="dxa"/>
            <w:shd w:val="clear" w:color="auto" w:fill="auto"/>
            <w:vAlign w:val="bottom"/>
          </w:tcPr>
          <w:p w14:paraId="70E37B3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28.5</w:t>
            </w:r>
          </w:p>
        </w:tc>
      </w:tr>
      <w:tr w:rsidR="00EE3CB0" w:rsidRPr="00EE3CB0" w14:paraId="00AB788B" w14:textId="77777777" w:rsidTr="00EE3CB0">
        <w:tc>
          <w:tcPr>
            <w:tcW w:w="3151" w:type="dxa"/>
            <w:vMerge w:val="restart"/>
            <w:shd w:val="clear" w:color="auto" w:fill="auto"/>
          </w:tcPr>
          <w:p w14:paraId="57D8E7CE"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Wholesale &amp; retail trade</w:t>
            </w:r>
          </w:p>
        </w:tc>
        <w:tc>
          <w:tcPr>
            <w:tcW w:w="632" w:type="dxa"/>
            <w:shd w:val="clear" w:color="auto" w:fill="auto"/>
            <w:vAlign w:val="bottom"/>
          </w:tcPr>
          <w:p w14:paraId="3741B057"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6E16BFA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41.4</w:t>
            </w:r>
          </w:p>
        </w:tc>
        <w:tc>
          <w:tcPr>
            <w:tcW w:w="717" w:type="dxa"/>
            <w:shd w:val="clear" w:color="auto" w:fill="auto"/>
            <w:vAlign w:val="bottom"/>
          </w:tcPr>
          <w:p w14:paraId="79C3B03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42.3</w:t>
            </w:r>
          </w:p>
        </w:tc>
        <w:tc>
          <w:tcPr>
            <w:tcW w:w="718" w:type="dxa"/>
            <w:shd w:val="clear" w:color="auto" w:fill="auto"/>
            <w:vAlign w:val="bottom"/>
          </w:tcPr>
          <w:p w14:paraId="634C886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45.0</w:t>
            </w:r>
          </w:p>
        </w:tc>
        <w:tc>
          <w:tcPr>
            <w:tcW w:w="717" w:type="dxa"/>
            <w:shd w:val="clear" w:color="auto" w:fill="auto"/>
            <w:vAlign w:val="bottom"/>
          </w:tcPr>
          <w:p w14:paraId="0A19771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44.1</w:t>
            </w:r>
          </w:p>
        </w:tc>
        <w:tc>
          <w:tcPr>
            <w:tcW w:w="718" w:type="dxa"/>
            <w:shd w:val="clear" w:color="auto" w:fill="auto"/>
            <w:vAlign w:val="bottom"/>
          </w:tcPr>
          <w:p w14:paraId="0DFB670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45.8</w:t>
            </w:r>
          </w:p>
        </w:tc>
      </w:tr>
      <w:tr w:rsidR="00EE3CB0" w:rsidRPr="00EE3CB0" w14:paraId="4316D4D4" w14:textId="77777777" w:rsidTr="00EE3CB0">
        <w:tc>
          <w:tcPr>
            <w:tcW w:w="3151" w:type="dxa"/>
            <w:vMerge/>
            <w:shd w:val="clear" w:color="auto" w:fill="auto"/>
          </w:tcPr>
          <w:p w14:paraId="4D3C248B"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1752BD3E"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5C32C32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19.8</w:t>
            </w:r>
          </w:p>
        </w:tc>
        <w:tc>
          <w:tcPr>
            <w:tcW w:w="717" w:type="dxa"/>
            <w:shd w:val="clear" w:color="auto" w:fill="auto"/>
            <w:vAlign w:val="bottom"/>
          </w:tcPr>
          <w:p w14:paraId="22764C0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20.0</w:t>
            </w:r>
          </w:p>
        </w:tc>
        <w:tc>
          <w:tcPr>
            <w:tcW w:w="718" w:type="dxa"/>
            <w:shd w:val="clear" w:color="auto" w:fill="auto"/>
            <w:vAlign w:val="bottom"/>
          </w:tcPr>
          <w:p w14:paraId="2F5032C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21.2</w:t>
            </w:r>
          </w:p>
        </w:tc>
        <w:tc>
          <w:tcPr>
            <w:tcW w:w="717" w:type="dxa"/>
            <w:shd w:val="clear" w:color="auto" w:fill="auto"/>
            <w:vAlign w:val="bottom"/>
          </w:tcPr>
          <w:p w14:paraId="32B84AD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20.5</w:t>
            </w:r>
          </w:p>
        </w:tc>
        <w:tc>
          <w:tcPr>
            <w:tcW w:w="718" w:type="dxa"/>
            <w:shd w:val="clear" w:color="auto" w:fill="auto"/>
            <w:vAlign w:val="bottom"/>
          </w:tcPr>
          <w:p w14:paraId="631BF87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20.9</w:t>
            </w:r>
          </w:p>
        </w:tc>
      </w:tr>
      <w:tr w:rsidR="00EE3CB0" w:rsidRPr="00EE3CB0" w14:paraId="6CA46E95" w14:textId="77777777" w:rsidTr="00EE3CB0">
        <w:tc>
          <w:tcPr>
            <w:tcW w:w="3151" w:type="dxa"/>
            <w:vMerge w:val="restart"/>
            <w:shd w:val="clear" w:color="auto" w:fill="auto"/>
          </w:tcPr>
          <w:p w14:paraId="5DEF915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Wholesale trade</w:t>
            </w:r>
          </w:p>
        </w:tc>
        <w:tc>
          <w:tcPr>
            <w:tcW w:w="632" w:type="dxa"/>
            <w:shd w:val="clear" w:color="auto" w:fill="auto"/>
            <w:vAlign w:val="bottom"/>
          </w:tcPr>
          <w:p w14:paraId="4AA6DB7E"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7E3F4F6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8.4</w:t>
            </w:r>
          </w:p>
        </w:tc>
        <w:tc>
          <w:tcPr>
            <w:tcW w:w="717" w:type="dxa"/>
            <w:shd w:val="clear" w:color="auto" w:fill="auto"/>
            <w:vAlign w:val="bottom"/>
          </w:tcPr>
          <w:p w14:paraId="5DD6326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7.8</w:t>
            </w:r>
          </w:p>
        </w:tc>
        <w:tc>
          <w:tcPr>
            <w:tcW w:w="718" w:type="dxa"/>
            <w:shd w:val="clear" w:color="auto" w:fill="auto"/>
            <w:vAlign w:val="bottom"/>
          </w:tcPr>
          <w:p w14:paraId="7D59844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8.7</w:t>
            </w:r>
          </w:p>
        </w:tc>
        <w:tc>
          <w:tcPr>
            <w:tcW w:w="717" w:type="dxa"/>
            <w:shd w:val="clear" w:color="auto" w:fill="auto"/>
            <w:vAlign w:val="bottom"/>
          </w:tcPr>
          <w:p w14:paraId="6E35256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8.0</w:t>
            </w:r>
          </w:p>
        </w:tc>
        <w:tc>
          <w:tcPr>
            <w:tcW w:w="718" w:type="dxa"/>
            <w:shd w:val="clear" w:color="auto" w:fill="auto"/>
            <w:vAlign w:val="bottom"/>
          </w:tcPr>
          <w:p w14:paraId="07E80F6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8.1</w:t>
            </w:r>
          </w:p>
        </w:tc>
      </w:tr>
      <w:tr w:rsidR="00EE3CB0" w:rsidRPr="00EE3CB0" w14:paraId="1DA9BB4C" w14:textId="77777777" w:rsidTr="00EE3CB0">
        <w:tc>
          <w:tcPr>
            <w:tcW w:w="3151" w:type="dxa"/>
            <w:vMerge/>
            <w:shd w:val="clear" w:color="auto" w:fill="auto"/>
          </w:tcPr>
          <w:p w14:paraId="7B334DD9"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7A3E8A9E"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4C58DB4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5.1</w:t>
            </w:r>
          </w:p>
        </w:tc>
        <w:tc>
          <w:tcPr>
            <w:tcW w:w="717" w:type="dxa"/>
            <w:shd w:val="clear" w:color="auto" w:fill="auto"/>
            <w:vAlign w:val="bottom"/>
          </w:tcPr>
          <w:p w14:paraId="07E1848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4.8</w:t>
            </w:r>
          </w:p>
        </w:tc>
        <w:tc>
          <w:tcPr>
            <w:tcW w:w="718" w:type="dxa"/>
            <w:shd w:val="clear" w:color="auto" w:fill="auto"/>
            <w:vAlign w:val="bottom"/>
          </w:tcPr>
          <w:p w14:paraId="71A5A59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5.3</w:t>
            </w:r>
          </w:p>
        </w:tc>
        <w:tc>
          <w:tcPr>
            <w:tcW w:w="717" w:type="dxa"/>
            <w:shd w:val="clear" w:color="auto" w:fill="auto"/>
            <w:vAlign w:val="bottom"/>
          </w:tcPr>
          <w:p w14:paraId="7ACEE32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5.1</w:t>
            </w:r>
          </w:p>
        </w:tc>
        <w:tc>
          <w:tcPr>
            <w:tcW w:w="718" w:type="dxa"/>
            <w:shd w:val="clear" w:color="auto" w:fill="auto"/>
            <w:vAlign w:val="bottom"/>
          </w:tcPr>
          <w:p w14:paraId="6DEC4F4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5.0</w:t>
            </w:r>
          </w:p>
        </w:tc>
      </w:tr>
      <w:tr w:rsidR="00EE3CB0" w:rsidRPr="00EE3CB0" w14:paraId="7837FFD4" w14:textId="77777777" w:rsidTr="00EE3CB0">
        <w:tc>
          <w:tcPr>
            <w:tcW w:w="3151" w:type="dxa"/>
            <w:vMerge w:val="restart"/>
            <w:shd w:val="clear" w:color="auto" w:fill="auto"/>
          </w:tcPr>
          <w:p w14:paraId="13831320"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Retail trade</w:t>
            </w:r>
          </w:p>
        </w:tc>
        <w:tc>
          <w:tcPr>
            <w:tcW w:w="632" w:type="dxa"/>
            <w:shd w:val="clear" w:color="auto" w:fill="auto"/>
            <w:vAlign w:val="bottom"/>
          </w:tcPr>
          <w:p w14:paraId="2681752A"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4F788B1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30.1</w:t>
            </w:r>
          </w:p>
        </w:tc>
        <w:tc>
          <w:tcPr>
            <w:tcW w:w="717" w:type="dxa"/>
            <w:shd w:val="clear" w:color="auto" w:fill="auto"/>
            <w:vAlign w:val="bottom"/>
          </w:tcPr>
          <w:p w14:paraId="5E7E0D4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30.6</w:t>
            </w:r>
          </w:p>
        </w:tc>
        <w:tc>
          <w:tcPr>
            <w:tcW w:w="718" w:type="dxa"/>
            <w:shd w:val="clear" w:color="auto" w:fill="auto"/>
            <w:vAlign w:val="bottom"/>
          </w:tcPr>
          <w:p w14:paraId="24D182D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33.9</w:t>
            </w:r>
          </w:p>
        </w:tc>
        <w:tc>
          <w:tcPr>
            <w:tcW w:w="717" w:type="dxa"/>
            <w:shd w:val="clear" w:color="auto" w:fill="auto"/>
            <w:vAlign w:val="bottom"/>
          </w:tcPr>
          <w:p w14:paraId="1496391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33.9</w:t>
            </w:r>
          </w:p>
        </w:tc>
        <w:tc>
          <w:tcPr>
            <w:tcW w:w="718" w:type="dxa"/>
            <w:shd w:val="clear" w:color="auto" w:fill="auto"/>
            <w:vAlign w:val="bottom"/>
          </w:tcPr>
          <w:p w14:paraId="62191B4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34.9</w:t>
            </w:r>
          </w:p>
        </w:tc>
      </w:tr>
      <w:tr w:rsidR="00EE3CB0" w:rsidRPr="00EE3CB0" w14:paraId="3B8E4FB0" w14:textId="77777777" w:rsidTr="00EE3CB0">
        <w:tc>
          <w:tcPr>
            <w:tcW w:w="3151" w:type="dxa"/>
            <w:vMerge/>
            <w:shd w:val="clear" w:color="auto" w:fill="auto"/>
          </w:tcPr>
          <w:p w14:paraId="175E5916"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198C5838"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38210AC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12.4</w:t>
            </w:r>
          </w:p>
        </w:tc>
        <w:tc>
          <w:tcPr>
            <w:tcW w:w="717" w:type="dxa"/>
            <w:shd w:val="clear" w:color="auto" w:fill="auto"/>
            <w:vAlign w:val="bottom"/>
          </w:tcPr>
          <w:p w14:paraId="66A825A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12.0</w:t>
            </w:r>
          </w:p>
        </w:tc>
        <w:tc>
          <w:tcPr>
            <w:tcW w:w="718" w:type="dxa"/>
            <w:shd w:val="clear" w:color="auto" w:fill="auto"/>
            <w:vAlign w:val="bottom"/>
          </w:tcPr>
          <w:p w14:paraId="5BB84C1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14.2</w:t>
            </w:r>
          </w:p>
        </w:tc>
        <w:tc>
          <w:tcPr>
            <w:tcW w:w="717" w:type="dxa"/>
            <w:shd w:val="clear" w:color="auto" w:fill="auto"/>
            <w:vAlign w:val="bottom"/>
          </w:tcPr>
          <w:p w14:paraId="484B9D1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13.7</w:t>
            </w:r>
          </w:p>
        </w:tc>
        <w:tc>
          <w:tcPr>
            <w:tcW w:w="718" w:type="dxa"/>
            <w:shd w:val="clear" w:color="auto" w:fill="auto"/>
            <w:vAlign w:val="bottom"/>
          </w:tcPr>
          <w:p w14:paraId="17D7596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13.8</w:t>
            </w:r>
          </w:p>
        </w:tc>
      </w:tr>
      <w:tr w:rsidR="00EE3CB0" w:rsidRPr="00EE3CB0" w14:paraId="3DE29D31" w14:textId="77777777" w:rsidTr="00EE3CB0">
        <w:tc>
          <w:tcPr>
            <w:tcW w:w="3151" w:type="dxa"/>
            <w:vMerge w:val="restart"/>
            <w:shd w:val="clear" w:color="auto" w:fill="auto"/>
          </w:tcPr>
          <w:p w14:paraId="5D93E967"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Hotels, restaurants &amp; similar activities</w:t>
            </w:r>
          </w:p>
        </w:tc>
        <w:tc>
          <w:tcPr>
            <w:tcW w:w="632" w:type="dxa"/>
            <w:shd w:val="clear" w:color="auto" w:fill="auto"/>
            <w:vAlign w:val="bottom"/>
          </w:tcPr>
          <w:p w14:paraId="0E6E05CA"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2DE0C30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42.8</w:t>
            </w:r>
          </w:p>
        </w:tc>
        <w:tc>
          <w:tcPr>
            <w:tcW w:w="717" w:type="dxa"/>
            <w:shd w:val="clear" w:color="auto" w:fill="auto"/>
            <w:vAlign w:val="bottom"/>
          </w:tcPr>
          <w:p w14:paraId="22A73A5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53.0</w:t>
            </w:r>
          </w:p>
        </w:tc>
        <w:tc>
          <w:tcPr>
            <w:tcW w:w="718" w:type="dxa"/>
            <w:shd w:val="clear" w:color="auto" w:fill="auto"/>
            <w:vAlign w:val="bottom"/>
          </w:tcPr>
          <w:p w14:paraId="0476D29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55.0</w:t>
            </w:r>
          </w:p>
        </w:tc>
        <w:tc>
          <w:tcPr>
            <w:tcW w:w="717" w:type="dxa"/>
            <w:shd w:val="clear" w:color="auto" w:fill="auto"/>
            <w:vAlign w:val="bottom"/>
          </w:tcPr>
          <w:p w14:paraId="5D788A7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57.2</w:t>
            </w:r>
          </w:p>
        </w:tc>
        <w:tc>
          <w:tcPr>
            <w:tcW w:w="718" w:type="dxa"/>
            <w:shd w:val="clear" w:color="auto" w:fill="auto"/>
            <w:vAlign w:val="bottom"/>
          </w:tcPr>
          <w:p w14:paraId="746410B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54.6</w:t>
            </w:r>
          </w:p>
        </w:tc>
      </w:tr>
      <w:tr w:rsidR="00EE3CB0" w:rsidRPr="00EE3CB0" w14:paraId="6B724687" w14:textId="77777777" w:rsidTr="00EE3CB0">
        <w:tc>
          <w:tcPr>
            <w:tcW w:w="3151" w:type="dxa"/>
            <w:vMerge/>
            <w:shd w:val="clear" w:color="auto" w:fill="auto"/>
          </w:tcPr>
          <w:p w14:paraId="39B530C0"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771C0851"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0978121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20.1</w:t>
            </w:r>
          </w:p>
        </w:tc>
        <w:tc>
          <w:tcPr>
            <w:tcW w:w="717" w:type="dxa"/>
            <w:shd w:val="clear" w:color="auto" w:fill="auto"/>
            <w:vAlign w:val="bottom"/>
          </w:tcPr>
          <w:p w14:paraId="5E5A261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28.3</w:t>
            </w:r>
          </w:p>
        </w:tc>
        <w:tc>
          <w:tcPr>
            <w:tcW w:w="718" w:type="dxa"/>
            <w:shd w:val="clear" w:color="auto" w:fill="auto"/>
            <w:vAlign w:val="bottom"/>
          </w:tcPr>
          <w:p w14:paraId="4374FDC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29.1</w:t>
            </w:r>
          </w:p>
        </w:tc>
        <w:tc>
          <w:tcPr>
            <w:tcW w:w="717" w:type="dxa"/>
            <w:shd w:val="clear" w:color="auto" w:fill="auto"/>
            <w:vAlign w:val="bottom"/>
          </w:tcPr>
          <w:p w14:paraId="7A37991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29.0</w:t>
            </w:r>
          </w:p>
        </w:tc>
        <w:tc>
          <w:tcPr>
            <w:tcW w:w="718" w:type="dxa"/>
            <w:shd w:val="clear" w:color="auto" w:fill="auto"/>
            <w:vAlign w:val="bottom"/>
          </w:tcPr>
          <w:p w14:paraId="41F83E1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28.4</w:t>
            </w:r>
          </w:p>
        </w:tc>
      </w:tr>
      <w:tr w:rsidR="00EE3CB0" w:rsidRPr="00EE3CB0" w14:paraId="15BD6F07" w14:textId="77777777" w:rsidTr="00EE3CB0">
        <w:tc>
          <w:tcPr>
            <w:tcW w:w="3151" w:type="dxa"/>
            <w:vMerge w:val="restart"/>
            <w:shd w:val="clear" w:color="auto" w:fill="auto"/>
          </w:tcPr>
          <w:p w14:paraId="1A088AE7"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Hotels &amp; similar activities</w:t>
            </w:r>
          </w:p>
        </w:tc>
        <w:tc>
          <w:tcPr>
            <w:tcW w:w="632" w:type="dxa"/>
            <w:shd w:val="clear" w:color="auto" w:fill="auto"/>
            <w:vAlign w:val="bottom"/>
          </w:tcPr>
          <w:p w14:paraId="54C57C16"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37362C5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15.5</w:t>
            </w:r>
          </w:p>
        </w:tc>
        <w:tc>
          <w:tcPr>
            <w:tcW w:w="717" w:type="dxa"/>
            <w:shd w:val="clear" w:color="auto" w:fill="auto"/>
            <w:vAlign w:val="bottom"/>
          </w:tcPr>
          <w:p w14:paraId="3450B37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27.1</w:t>
            </w:r>
          </w:p>
        </w:tc>
        <w:tc>
          <w:tcPr>
            <w:tcW w:w="718" w:type="dxa"/>
            <w:shd w:val="clear" w:color="auto" w:fill="auto"/>
            <w:vAlign w:val="bottom"/>
          </w:tcPr>
          <w:p w14:paraId="1702BC1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28.8</w:t>
            </w:r>
          </w:p>
        </w:tc>
        <w:tc>
          <w:tcPr>
            <w:tcW w:w="717" w:type="dxa"/>
            <w:shd w:val="clear" w:color="auto" w:fill="auto"/>
            <w:vAlign w:val="bottom"/>
          </w:tcPr>
          <w:p w14:paraId="5EF6BDF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30.1</w:t>
            </w:r>
          </w:p>
        </w:tc>
        <w:tc>
          <w:tcPr>
            <w:tcW w:w="718" w:type="dxa"/>
            <w:shd w:val="clear" w:color="auto" w:fill="auto"/>
            <w:vAlign w:val="bottom"/>
          </w:tcPr>
          <w:p w14:paraId="3AE246A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30.7</w:t>
            </w:r>
          </w:p>
        </w:tc>
      </w:tr>
      <w:tr w:rsidR="00EE3CB0" w:rsidRPr="00EE3CB0" w14:paraId="2B066871" w14:textId="77777777" w:rsidTr="00EE3CB0">
        <w:tc>
          <w:tcPr>
            <w:tcW w:w="3151" w:type="dxa"/>
            <w:vMerge/>
            <w:shd w:val="clear" w:color="auto" w:fill="auto"/>
          </w:tcPr>
          <w:p w14:paraId="1F592AC6"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3ACAAF7E"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0CBB4C2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7.6</w:t>
            </w:r>
          </w:p>
        </w:tc>
        <w:tc>
          <w:tcPr>
            <w:tcW w:w="717" w:type="dxa"/>
            <w:shd w:val="clear" w:color="auto" w:fill="auto"/>
            <w:vAlign w:val="bottom"/>
          </w:tcPr>
          <w:p w14:paraId="0864D2F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14.9</w:t>
            </w:r>
          </w:p>
        </w:tc>
        <w:tc>
          <w:tcPr>
            <w:tcW w:w="718" w:type="dxa"/>
            <w:shd w:val="clear" w:color="auto" w:fill="auto"/>
            <w:vAlign w:val="bottom"/>
          </w:tcPr>
          <w:p w14:paraId="1EFE88C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16.1</w:t>
            </w:r>
          </w:p>
        </w:tc>
        <w:tc>
          <w:tcPr>
            <w:tcW w:w="717" w:type="dxa"/>
            <w:shd w:val="clear" w:color="auto" w:fill="auto"/>
            <w:vAlign w:val="bottom"/>
          </w:tcPr>
          <w:p w14:paraId="25D115F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15.8</w:t>
            </w:r>
          </w:p>
        </w:tc>
        <w:tc>
          <w:tcPr>
            <w:tcW w:w="718" w:type="dxa"/>
            <w:shd w:val="clear" w:color="auto" w:fill="auto"/>
            <w:vAlign w:val="bottom"/>
          </w:tcPr>
          <w:p w14:paraId="6144E4B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16.0</w:t>
            </w:r>
          </w:p>
        </w:tc>
      </w:tr>
      <w:tr w:rsidR="00EE3CB0" w:rsidRPr="00EE3CB0" w14:paraId="30002CB0" w14:textId="77777777" w:rsidTr="00EE3CB0">
        <w:tc>
          <w:tcPr>
            <w:tcW w:w="3151" w:type="dxa"/>
            <w:vMerge w:val="restart"/>
            <w:shd w:val="clear" w:color="auto" w:fill="auto"/>
          </w:tcPr>
          <w:p w14:paraId="2FE1807B"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Restaurants &amp; similar activities</w:t>
            </w:r>
          </w:p>
        </w:tc>
        <w:tc>
          <w:tcPr>
            <w:tcW w:w="632" w:type="dxa"/>
            <w:shd w:val="clear" w:color="auto" w:fill="auto"/>
            <w:vAlign w:val="bottom"/>
          </w:tcPr>
          <w:p w14:paraId="790AC8D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2DC70DD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27.2</w:t>
            </w:r>
          </w:p>
        </w:tc>
        <w:tc>
          <w:tcPr>
            <w:tcW w:w="717" w:type="dxa"/>
            <w:shd w:val="clear" w:color="auto" w:fill="auto"/>
            <w:vAlign w:val="bottom"/>
          </w:tcPr>
          <w:p w14:paraId="486A93C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25.9</w:t>
            </w:r>
          </w:p>
        </w:tc>
        <w:tc>
          <w:tcPr>
            <w:tcW w:w="718" w:type="dxa"/>
            <w:shd w:val="clear" w:color="auto" w:fill="auto"/>
            <w:vAlign w:val="bottom"/>
          </w:tcPr>
          <w:p w14:paraId="3BB4D6C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26.2</w:t>
            </w:r>
          </w:p>
        </w:tc>
        <w:tc>
          <w:tcPr>
            <w:tcW w:w="717" w:type="dxa"/>
            <w:shd w:val="clear" w:color="auto" w:fill="auto"/>
            <w:vAlign w:val="bottom"/>
          </w:tcPr>
          <w:p w14:paraId="23A01F5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27.0</w:t>
            </w:r>
          </w:p>
        </w:tc>
        <w:tc>
          <w:tcPr>
            <w:tcW w:w="718" w:type="dxa"/>
            <w:shd w:val="clear" w:color="auto" w:fill="auto"/>
            <w:vAlign w:val="bottom"/>
          </w:tcPr>
          <w:p w14:paraId="50DFAD1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23.9</w:t>
            </w:r>
          </w:p>
        </w:tc>
      </w:tr>
      <w:tr w:rsidR="00EE3CB0" w:rsidRPr="00EE3CB0" w14:paraId="3E301CA7" w14:textId="77777777" w:rsidTr="00EE3CB0">
        <w:tc>
          <w:tcPr>
            <w:tcW w:w="3151" w:type="dxa"/>
            <w:vMerge/>
            <w:shd w:val="clear" w:color="auto" w:fill="auto"/>
          </w:tcPr>
          <w:p w14:paraId="11BF33E8"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6F37083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2D4259D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12.5</w:t>
            </w:r>
          </w:p>
        </w:tc>
        <w:tc>
          <w:tcPr>
            <w:tcW w:w="717" w:type="dxa"/>
            <w:shd w:val="clear" w:color="auto" w:fill="auto"/>
            <w:vAlign w:val="bottom"/>
          </w:tcPr>
          <w:p w14:paraId="657DEB6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13.5</w:t>
            </w:r>
          </w:p>
        </w:tc>
        <w:tc>
          <w:tcPr>
            <w:tcW w:w="718" w:type="dxa"/>
            <w:shd w:val="clear" w:color="auto" w:fill="auto"/>
            <w:vAlign w:val="bottom"/>
          </w:tcPr>
          <w:p w14:paraId="2ABD3EF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13.0</w:t>
            </w:r>
          </w:p>
        </w:tc>
        <w:tc>
          <w:tcPr>
            <w:tcW w:w="717" w:type="dxa"/>
            <w:shd w:val="clear" w:color="auto" w:fill="auto"/>
            <w:vAlign w:val="bottom"/>
          </w:tcPr>
          <w:p w14:paraId="3924599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13.2</w:t>
            </w:r>
          </w:p>
        </w:tc>
        <w:tc>
          <w:tcPr>
            <w:tcW w:w="718" w:type="dxa"/>
            <w:shd w:val="clear" w:color="auto" w:fill="auto"/>
            <w:vAlign w:val="bottom"/>
          </w:tcPr>
          <w:p w14:paraId="428D34D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12.5</w:t>
            </w:r>
          </w:p>
        </w:tc>
      </w:tr>
      <w:tr w:rsidR="00EE3CB0" w:rsidRPr="00EE3CB0" w14:paraId="306CC41F" w14:textId="77777777" w:rsidTr="00EE3CB0">
        <w:tc>
          <w:tcPr>
            <w:tcW w:w="3151" w:type="dxa"/>
            <w:vMerge w:val="restart"/>
            <w:shd w:val="clear" w:color="auto" w:fill="auto"/>
          </w:tcPr>
          <w:p w14:paraId="56C80DA1"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Transport, storage &amp; communications</w:t>
            </w:r>
          </w:p>
        </w:tc>
        <w:tc>
          <w:tcPr>
            <w:tcW w:w="632" w:type="dxa"/>
            <w:shd w:val="clear" w:color="auto" w:fill="auto"/>
            <w:vAlign w:val="bottom"/>
          </w:tcPr>
          <w:p w14:paraId="53BFC6F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7F408D4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18.2</w:t>
            </w:r>
          </w:p>
        </w:tc>
        <w:tc>
          <w:tcPr>
            <w:tcW w:w="717" w:type="dxa"/>
            <w:shd w:val="clear" w:color="auto" w:fill="auto"/>
            <w:vAlign w:val="bottom"/>
          </w:tcPr>
          <w:p w14:paraId="6A79BD2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16.0</w:t>
            </w:r>
          </w:p>
        </w:tc>
        <w:tc>
          <w:tcPr>
            <w:tcW w:w="718" w:type="dxa"/>
            <w:shd w:val="clear" w:color="auto" w:fill="auto"/>
            <w:vAlign w:val="bottom"/>
          </w:tcPr>
          <w:p w14:paraId="5B5B717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17.5</w:t>
            </w:r>
          </w:p>
        </w:tc>
        <w:tc>
          <w:tcPr>
            <w:tcW w:w="717" w:type="dxa"/>
            <w:shd w:val="clear" w:color="auto" w:fill="auto"/>
            <w:vAlign w:val="bottom"/>
          </w:tcPr>
          <w:p w14:paraId="5E1BCCD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19.3</w:t>
            </w:r>
          </w:p>
        </w:tc>
        <w:tc>
          <w:tcPr>
            <w:tcW w:w="718" w:type="dxa"/>
            <w:shd w:val="clear" w:color="auto" w:fill="auto"/>
            <w:vAlign w:val="bottom"/>
          </w:tcPr>
          <w:p w14:paraId="6B8D8D2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19.1</w:t>
            </w:r>
          </w:p>
        </w:tc>
      </w:tr>
      <w:tr w:rsidR="00EE3CB0" w:rsidRPr="00EE3CB0" w14:paraId="56305F9C" w14:textId="77777777" w:rsidTr="00EE3CB0">
        <w:tc>
          <w:tcPr>
            <w:tcW w:w="3151" w:type="dxa"/>
            <w:vMerge/>
            <w:shd w:val="clear" w:color="auto" w:fill="auto"/>
          </w:tcPr>
          <w:p w14:paraId="57ACA084"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1496DE31"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7AD6C96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13.8</w:t>
            </w:r>
          </w:p>
        </w:tc>
        <w:tc>
          <w:tcPr>
            <w:tcW w:w="717" w:type="dxa"/>
            <w:shd w:val="clear" w:color="auto" w:fill="auto"/>
            <w:vAlign w:val="bottom"/>
          </w:tcPr>
          <w:p w14:paraId="1CF958D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11.5</w:t>
            </w:r>
          </w:p>
        </w:tc>
        <w:tc>
          <w:tcPr>
            <w:tcW w:w="718" w:type="dxa"/>
            <w:shd w:val="clear" w:color="auto" w:fill="auto"/>
            <w:vAlign w:val="bottom"/>
          </w:tcPr>
          <w:p w14:paraId="24D1596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13.4</w:t>
            </w:r>
          </w:p>
        </w:tc>
        <w:tc>
          <w:tcPr>
            <w:tcW w:w="717" w:type="dxa"/>
            <w:shd w:val="clear" w:color="auto" w:fill="auto"/>
            <w:vAlign w:val="bottom"/>
          </w:tcPr>
          <w:p w14:paraId="0E600B4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14.3</w:t>
            </w:r>
          </w:p>
        </w:tc>
        <w:tc>
          <w:tcPr>
            <w:tcW w:w="718" w:type="dxa"/>
            <w:shd w:val="clear" w:color="auto" w:fill="auto"/>
            <w:vAlign w:val="bottom"/>
          </w:tcPr>
          <w:p w14:paraId="159D7F7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14.8</w:t>
            </w:r>
          </w:p>
        </w:tc>
      </w:tr>
      <w:tr w:rsidR="00EE3CB0" w:rsidRPr="00EE3CB0" w14:paraId="771AB9D7" w14:textId="77777777" w:rsidTr="00EE3CB0">
        <w:tc>
          <w:tcPr>
            <w:tcW w:w="3151" w:type="dxa"/>
            <w:vMerge w:val="restart"/>
            <w:shd w:val="clear" w:color="auto" w:fill="auto"/>
          </w:tcPr>
          <w:p w14:paraId="18D0B9EB"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Transport &amp; storage</w:t>
            </w:r>
          </w:p>
        </w:tc>
        <w:tc>
          <w:tcPr>
            <w:tcW w:w="632" w:type="dxa"/>
            <w:shd w:val="clear" w:color="auto" w:fill="auto"/>
            <w:vAlign w:val="bottom"/>
          </w:tcPr>
          <w:p w14:paraId="1A792279"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342C34F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15.8</w:t>
            </w:r>
          </w:p>
        </w:tc>
        <w:tc>
          <w:tcPr>
            <w:tcW w:w="717" w:type="dxa"/>
            <w:shd w:val="clear" w:color="auto" w:fill="auto"/>
            <w:vAlign w:val="bottom"/>
          </w:tcPr>
          <w:p w14:paraId="1EF93D6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14.3</w:t>
            </w:r>
          </w:p>
        </w:tc>
        <w:tc>
          <w:tcPr>
            <w:tcW w:w="718" w:type="dxa"/>
            <w:shd w:val="clear" w:color="auto" w:fill="auto"/>
            <w:vAlign w:val="bottom"/>
          </w:tcPr>
          <w:p w14:paraId="5AB659E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15.4</w:t>
            </w:r>
          </w:p>
        </w:tc>
        <w:tc>
          <w:tcPr>
            <w:tcW w:w="717" w:type="dxa"/>
            <w:shd w:val="clear" w:color="auto" w:fill="auto"/>
            <w:vAlign w:val="bottom"/>
          </w:tcPr>
          <w:p w14:paraId="20A50FC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16.4</w:t>
            </w:r>
          </w:p>
        </w:tc>
        <w:tc>
          <w:tcPr>
            <w:tcW w:w="718" w:type="dxa"/>
            <w:shd w:val="clear" w:color="auto" w:fill="auto"/>
            <w:vAlign w:val="bottom"/>
          </w:tcPr>
          <w:p w14:paraId="775AF29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16.6</w:t>
            </w:r>
          </w:p>
        </w:tc>
      </w:tr>
      <w:tr w:rsidR="00EE3CB0" w:rsidRPr="00EE3CB0" w14:paraId="29B1050E" w14:textId="77777777" w:rsidTr="002C1A03">
        <w:tc>
          <w:tcPr>
            <w:tcW w:w="3151" w:type="dxa"/>
            <w:vMerge/>
            <w:tcBorders>
              <w:bottom w:val="nil"/>
            </w:tcBorders>
            <w:shd w:val="clear" w:color="auto" w:fill="auto"/>
          </w:tcPr>
          <w:p w14:paraId="57586584"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bottom w:val="nil"/>
            </w:tcBorders>
            <w:shd w:val="clear" w:color="auto" w:fill="auto"/>
            <w:vAlign w:val="bottom"/>
          </w:tcPr>
          <w:p w14:paraId="753B4EE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tcBorders>
              <w:bottom w:val="nil"/>
            </w:tcBorders>
            <w:shd w:val="clear" w:color="auto" w:fill="auto"/>
            <w:vAlign w:val="bottom"/>
          </w:tcPr>
          <w:p w14:paraId="7F4E8E2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12.3</w:t>
            </w:r>
          </w:p>
        </w:tc>
        <w:tc>
          <w:tcPr>
            <w:tcW w:w="717" w:type="dxa"/>
            <w:tcBorders>
              <w:bottom w:val="nil"/>
            </w:tcBorders>
            <w:shd w:val="clear" w:color="auto" w:fill="auto"/>
            <w:vAlign w:val="bottom"/>
          </w:tcPr>
          <w:p w14:paraId="03AFEB1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10.4</w:t>
            </w:r>
          </w:p>
        </w:tc>
        <w:tc>
          <w:tcPr>
            <w:tcW w:w="718" w:type="dxa"/>
            <w:tcBorders>
              <w:bottom w:val="nil"/>
            </w:tcBorders>
            <w:shd w:val="clear" w:color="auto" w:fill="auto"/>
            <w:vAlign w:val="bottom"/>
          </w:tcPr>
          <w:p w14:paraId="0EDAE6D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12.0</w:t>
            </w:r>
          </w:p>
        </w:tc>
        <w:tc>
          <w:tcPr>
            <w:tcW w:w="717" w:type="dxa"/>
            <w:tcBorders>
              <w:bottom w:val="nil"/>
            </w:tcBorders>
            <w:shd w:val="clear" w:color="auto" w:fill="auto"/>
            <w:vAlign w:val="bottom"/>
          </w:tcPr>
          <w:p w14:paraId="7ED687E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12.4</w:t>
            </w:r>
          </w:p>
        </w:tc>
        <w:tc>
          <w:tcPr>
            <w:tcW w:w="718" w:type="dxa"/>
            <w:tcBorders>
              <w:bottom w:val="nil"/>
            </w:tcBorders>
            <w:shd w:val="clear" w:color="auto" w:fill="auto"/>
            <w:vAlign w:val="bottom"/>
          </w:tcPr>
          <w:p w14:paraId="0728221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13.1</w:t>
            </w:r>
          </w:p>
        </w:tc>
      </w:tr>
      <w:tr w:rsidR="00EE3CB0" w:rsidRPr="00EE3CB0" w14:paraId="0327E5ED" w14:textId="77777777" w:rsidTr="002C1A03">
        <w:tc>
          <w:tcPr>
            <w:tcW w:w="3151" w:type="dxa"/>
            <w:vMerge w:val="restart"/>
            <w:tcBorders>
              <w:top w:val="nil"/>
              <w:bottom w:val="nil"/>
            </w:tcBorders>
            <w:shd w:val="clear" w:color="auto" w:fill="auto"/>
          </w:tcPr>
          <w:p w14:paraId="071BBA1D"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Financial intermediation</w:t>
            </w:r>
          </w:p>
        </w:tc>
        <w:tc>
          <w:tcPr>
            <w:tcW w:w="632" w:type="dxa"/>
            <w:tcBorders>
              <w:top w:val="nil"/>
              <w:bottom w:val="nil"/>
            </w:tcBorders>
            <w:shd w:val="clear" w:color="auto" w:fill="auto"/>
            <w:vAlign w:val="bottom"/>
          </w:tcPr>
          <w:p w14:paraId="4DBF9DB6"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tcBorders>
              <w:top w:val="nil"/>
              <w:bottom w:val="nil"/>
            </w:tcBorders>
            <w:shd w:val="clear" w:color="auto" w:fill="auto"/>
            <w:vAlign w:val="bottom"/>
          </w:tcPr>
          <w:p w14:paraId="4B122B4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7.3</w:t>
            </w:r>
          </w:p>
        </w:tc>
        <w:tc>
          <w:tcPr>
            <w:tcW w:w="717" w:type="dxa"/>
            <w:tcBorders>
              <w:top w:val="nil"/>
              <w:bottom w:val="nil"/>
            </w:tcBorders>
            <w:shd w:val="clear" w:color="auto" w:fill="auto"/>
            <w:vAlign w:val="bottom"/>
          </w:tcPr>
          <w:p w14:paraId="13132CA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8.2</w:t>
            </w:r>
          </w:p>
        </w:tc>
        <w:tc>
          <w:tcPr>
            <w:tcW w:w="718" w:type="dxa"/>
            <w:tcBorders>
              <w:top w:val="nil"/>
              <w:bottom w:val="nil"/>
            </w:tcBorders>
            <w:shd w:val="clear" w:color="auto" w:fill="auto"/>
            <w:vAlign w:val="bottom"/>
          </w:tcPr>
          <w:p w14:paraId="61A568D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10.8</w:t>
            </w:r>
          </w:p>
        </w:tc>
        <w:tc>
          <w:tcPr>
            <w:tcW w:w="717" w:type="dxa"/>
            <w:tcBorders>
              <w:top w:val="nil"/>
              <w:bottom w:val="nil"/>
            </w:tcBorders>
            <w:shd w:val="clear" w:color="auto" w:fill="auto"/>
            <w:vAlign w:val="bottom"/>
          </w:tcPr>
          <w:p w14:paraId="21B426A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10.4</w:t>
            </w:r>
          </w:p>
        </w:tc>
        <w:tc>
          <w:tcPr>
            <w:tcW w:w="718" w:type="dxa"/>
            <w:tcBorders>
              <w:top w:val="nil"/>
              <w:bottom w:val="nil"/>
            </w:tcBorders>
            <w:shd w:val="clear" w:color="auto" w:fill="auto"/>
            <w:vAlign w:val="bottom"/>
          </w:tcPr>
          <w:p w14:paraId="173C662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11.3</w:t>
            </w:r>
          </w:p>
        </w:tc>
      </w:tr>
      <w:tr w:rsidR="00EE3CB0" w:rsidRPr="00EE3CB0" w14:paraId="75574B3D" w14:textId="77777777" w:rsidTr="002C1A03">
        <w:tc>
          <w:tcPr>
            <w:tcW w:w="3151" w:type="dxa"/>
            <w:vMerge/>
            <w:tcBorders>
              <w:top w:val="nil"/>
              <w:bottom w:val="nil"/>
            </w:tcBorders>
            <w:shd w:val="clear" w:color="auto" w:fill="auto"/>
          </w:tcPr>
          <w:p w14:paraId="2CAC5CF6"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top w:val="nil"/>
              <w:bottom w:val="nil"/>
            </w:tcBorders>
            <w:shd w:val="clear" w:color="auto" w:fill="auto"/>
            <w:vAlign w:val="bottom"/>
          </w:tcPr>
          <w:p w14:paraId="6B77151F"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tcBorders>
              <w:top w:val="nil"/>
              <w:bottom w:val="nil"/>
            </w:tcBorders>
            <w:shd w:val="clear" w:color="auto" w:fill="auto"/>
            <w:vAlign w:val="bottom"/>
          </w:tcPr>
          <w:p w14:paraId="5272293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3.1</w:t>
            </w:r>
          </w:p>
        </w:tc>
        <w:tc>
          <w:tcPr>
            <w:tcW w:w="717" w:type="dxa"/>
            <w:tcBorders>
              <w:top w:val="nil"/>
              <w:bottom w:val="nil"/>
            </w:tcBorders>
            <w:shd w:val="clear" w:color="auto" w:fill="auto"/>
            <w:vAlign w:val="bottom"/>
          </w:tcPr>
          <w:p w14:paraId="00A5076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3.2</w:t>
            </w:r>
          </w:p>
        </w:tc>
        <w:tc>
          <w:tcPr>
            <w:tcW w:w="718" w:type="dxa"/>
            <w:tcBorders>
              <w:top w:val="nil"/>
              <w:bottom w:val="nil"/>
            </w:tcBorders>
            <w:shd w:val="clear" w:color="auto" w:fill="auto"/>
            <w:vAlign w:val="bottom"/>
          </w:tcPr>
          <w:p w14:paraId="561A49D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4.6</w:t>
            </w:r>
          </w:p>
        </w:tc>
        <w:tc>
          <w:tcPr>
            <w:tcW w:w="717" w:type="dxa"/>
            <w:tcBorders>
              <w:top w:val="nil"/>
              <w:bottom w:val="nil"/>
            </w:tcBorders>
            <w:shd w:val="clear" w:color="auto" w:fill="auto"/>
            <w:vAlign w:val="bottom"/>
          </w:tcPr>
          <w:p w14:paraId="498ECEB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5.1</w:t>
            </w:r>
          </w:p>
        </w:tc>
        <w:tc>
          <w:tcPr>
            <w:tcW w:w="718" w:type="dxa"/>
            <w:tcBorders>
              <w:top w:val="nil"/>
              <w:bottom w:val="nil"/>
            </w:tcBorders>
            <w:shd w:val="clear" w:color="auto" w:fill="auto"/>
            <w:vAlign w:val="bottom"/>
          </w:tcPr>
          <w:p w14:paraId="069DF89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4.8</w:t>
            </w:r>
          </w:p>
        </w:tc>
      </w:tr>
      <w:tr w:rsidR="00EE3CB0" w:rsidRPr="00EE3CB0" w14:paraId="3400DE94" w14:textId="77777777" w:rsidTr="002C1A03">
        <w:tc>
          <w:tcPr>
            <w:tcW w:w="3151" w:type="dxa"/>
            <w:vMerge w:val="restart"/>
            <w:tcBorders>
              <w:top w:val="nil"/>
            </w:tcBorders>
            <w:shd w:val="clear" w:color="auto" w:fill="auto"/>
          </w:tcPr>
          <w:p w14:paraId="30EE69CF"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lastRenderedPageBreak/>
              <w:t>Real estate &amp; business activities</w:t>
            </w:r>
          </w:p>
        </w:tc>
        <w:tc>
          <w:tcPr>
            <w:tcW w:w="632" w:type="dxa"/>
            <w:tcBorders>
              <w:top w:val="nil"/>
            </w:tcBorders>
            <w:shd w:val="clear" w:color="auto" w:fill="auto"/>
            <w:vAlign w:val="bottom"/>
          </w:tcPr>
          <w:p w14:paraId="455DED69"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tcBorders>
              <w:top w:val="nil"/>
            </w:tcBorders>
            <w:shd w:val="clear" w:color="auto" w:fill="auto"/>
            <w:vAlign w:val="bottom"/>
          </w:tcPr>
          <w:p w14:paraId="3F69AC5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27.5</w:t>
            </w:r>
          </w:p>
        </w:tc>
        <w:tc>
          <w:tcPr>
            <w:tcW w:w="717" w:type="dxa"/>
            <w:tcBorders>
              <w:top w:val="nil"/>
            </w:tcBorders>
            <w:shd w:val="clear" w:color="auto" w:fill="auto"/>
            <w:vAlign w:val="bottom"/>
          </w:tcPr>
          <w:p w14:paraId="54062FB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24.3</w:t>
            </w:r>
          </w:p>
        </w:tc>
        <w:tc>
          <w:tcPr>
            <w:tcW w:w="718" w:type="dxa"/>
            <w:tcBorders>
              <w:top w:val="nil"/>
            </w:tcBorders>
            <w:shd w:val="clear" w:color="auto" w:fill="auto"/>
            <w:vAlign w:val="bottom"/>
          </w:tcPr>
          <w:p w14:paraId="0C62829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29.8</w:t>
            </w:r>
          </w:p>
        </w:tc>
        <w:tc>
          <w:tcPr>
            <w:tcW w:w="717" w:type="dxa"/>
            <w:tcBorders>
              <w:top w:val="nil"/>
            </w:tcBorders>
            <w:shd w:val="clear" w:color="auto" w:fill="auto"/>
            <w:vAlign w:val="bottom"/>
          </w:tcPr>
          <w:p w14:paraId="3A378F6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39.4</w:t>
            </w:r>
          </w:p>
        </w:tc>
        <w:tc>
          <w:tcPr>
            <w:tcW w:w="718" w:type="dxa"/>
            <w:tcBorders>
              <w:top w:val="nil"/>
            </w:tcBorders>
            <w:shd w:val="clear" w:color="auto" w:fill="auto"/>
            <w:vAlign w:val="bottom"/>
          </w:tcPr>
          <w:p w14:paraId="00861C8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30.2</w:t>
            </w:r>
          </w:p>
        </w:tc>
      </w:tr>
      <w:tr w:rsidR="00EE3CB0" w:rsidRPr="00EE3CB0" w14:paraId="4A1D5444" w14:textId="77777777" w:rsidTr="00EE3CB0">
        <w:tc>
          <w:tcPr>
            <w:tcW w:w="3151" w:type="dxa"/>
            <w:vMerge/>
            <w:shd w:val="clear" w:color="auto" w:fill="auto"/>
          </w:tcPr>
          <w:p w14:paraId="20679974"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4176B34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01C8422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17.0</w:t>
            </w:r>
          </w:p>
        </w:tc>
        <w:tc>
          <w:tcPr>
            <w:tcW w:w="717" w:type="dxa"/>
            <w:shd w:val="clear" w:color="auto" w:fill="auto"/>
            <w:vAlign w:val="bottom"/>
          </w:tcPr>
          <w:p w14:paraId="7A9DEF4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14.3</w:t>
            </w:r>
          </w:p>
        </w:tc>
        <w:tc>
          <w:tcPr>
            <w:tcW w:w="718" w:type="dxa"/>
            <w:shd w:val="clear" w:color="auto" w:fill="auto"/>
            <w:vAlign w:val="bottom"/>
          </w:tcPr>
          <w:p w14:paraId="17F0C02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17.0</w:t>
            </w:r>
          </w:p>
        </w:tc>
        <w:tc>
          <w:tcPr>
            <w:tcW w:w="717" w:type="dxa"/>
            <w:shd w:val="clear" w:color="auto" w:fill="auto"/>
            <w:vAlign w:val="bottom"/>
          </w:tcPr>
          <w:p w14:paraId="0A0938D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19.7</w:t>
            </w:r>
          </w:p>
        </w:tc>
        <w:tc>
          <w:tcPr>
            <w:tcW w:w="718" w:type="dxa"/>
            <w:shd w:val="clear" w:color="auto" w:fill="auto"/>
            <w:vAlign w:val="bottom"/>
          </w:tcPr>
          <w:p w14:paraId="1ED7712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18.7</w:t>
            </w:r>
          </w:p>
        </w:tc>
      </w:tr>
      <w:tr w:rsidR="00EE3CB0" w:rsidRPr="00EE3CB0" w14:paraId="0723022A" w14:textId="77777777" w:rsidTr="00EE3CB0">
        <w:tc>
          <w:tcPr>
            <w:tcW w:w="3151" w:type="dxa"/>
            <w:vMerge w:val="restart"/>
            <w:shd w:val="clear" w:color="auto" w:fill="auto"/>
          </w:tcPr>
          <w:p w14:paraId="62367FC8"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Public administration &amp; social security</w:t>
            </w:r>
          </w:p>
        </w:tc>
        <w:tc>
          <w:tcPr>
            <w:tcW w:w="632" w:type="dxa"/>
            <w:shd w:val="clear" w:color="auto" w:fill="auto"/>
            <w:vAlign w:val="bottom"/>
          </w:tcPr>
          <w:p w14:paraId="5FD0F5A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6E6C9A8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21.4</w:t>
            </w:r>
          </w:p>
        </w:tc>
        <w:tc>
          <w:tcPr>
            <w:tcW w:w="717" w:type="dxa"/>
            <w:shd w:val="clear" w:color="auto" w:fill="auto"/>
            <w:vAlign w:val="bottom"/>
          </w:tcPr>
          <w:p w14:paraId="5771E45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25.1</w:t>
            </w:r>
          </w:p>
        </w:tc>
        <w:tc>
          <w:tcPr>
            <w:tcW w:w="718" w:type="dxa"/>
            <w:shd w:val="clear" w:color="auto" w:fill="auto"/>
            <w:vAlign w:val="bottom"/>
          </w:tcPr>
          <w:p w14:paraId="4752DF9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29.4</w:t>
            </w:r>
          </w:p>
        </w:tc>
        <w:tc>
          <w:tcPr>
            <w:tcW w:w="717" w:type="dxa"/>
            <w:shd w:val="clear" w:color="auto" w:fill="auto"/>
            <w:vAlign w:val="bottom"/>
          </w:tcPr>
          <w:p w14:paraId="515762F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28.3</w:t>
            </w:r>
          </w:p>
        </w:tc>
        <w:tc>
          <w:tcPr>
            <w:tcW w:w="718" w:type="dxa"/>
            <w:shd w:val="clear" w:color="auto" w:fill="auto"/>
            <w:vAlign w:val="bottom"/>
          </w:tcPr>
          <w:p w14:paraId="207D6F4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28.7</w:t>
            </w:r>
          </w:p>
        </w:tc>
      </w:tr>
      <w:tr w:rsidR="00EE3CB0" w:rsidRPr="00EE3CB0" w14:paraId="592802BF" w14:textId="77777777" w:rsidTr="00EE3CB0">
        <w:tc>
          <w:tcPr>
            <w:tcW w:w="3151" w:type="dxa"/>
            <w:vMerge/>
            <w:shd w:val="clear" w:color="auto" w:fill="auto"/>
          </w:tcPr>
          <w:p w14:paraId="6516B309"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32DF5FC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3E6AF4C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13.5</w:t>
            </w:r>
          </w:p>
        </w:tc>
        <w:tc>
          <w:tcPr>
            <w:tcW w:w="717" w:type="dxa"/>
            <w:shd w:val="clear" w:color="auto" w:fill="auto"/>
            <w:vAlign w:val="bottom"/>
          </w:tcPr>
          <w:p w14:paraId="283DE7D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15.8</w:t>
            </w:r>
          </w:p>
        </w:tc>
        <w:tc>
          <w:tcPr>
            <w:tcW w:w="718" w:type="dxa"/>
            <w:shd w:val="clear" w:color="auto" w:fill="auto"/>
            <w:vAlign w:val="bottom"/>
          </w:tcPr>
          <w:p w14:paraId="69F4D42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17.3</w:t>
            </w:r>
          </w:p>
        </w:tc>
        <w:tc>
          <w:tcPr>
            <w:tcW w:w="717" w:type="dxa"/>
            <w:shd w:val="clear" w:color="auto" w:fill="auto"/>
            <w:vAlign w:val="bottom"/>
          </w:tcPr>
          <w:p w14:paraId="707B2E2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16.7</w:t>
            </w:r>
          </w:p>
        </w:tc>
        <w:tc>
          <w:tcPr>
            <w:tcW w:w="718" w:type="dxa"/>
            <w:shd w:val="clear" w:color="auto" w:fill="auto"/>
            <w:vAlign w:val="bottom"/>
          </w:tcPr>
          <w:p w14:paraId="40A6C6D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17.1</w:t>
            </w:r>
          </w:p>
        </w:tc>
      </w:tr>
      <w:tr w:rsidR="00EE3CB0" w:rsidRPr="00EE3CB0" w14:paraId="2E72A83A" w14:textId="77777777" w:rsidTr="00EE3CB0">
        <w:tc>
          <w:tcPr>
            <w:tcW w:w="3151" w:type="dxa"/>
            <w:vMerge w:val="restart"/>
            <w:shd w:val="clear" w:color="auto" w:fill="auto"/>
          </w:tcPr>
          <w:p w14:paraId="6EFE39E4"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Education</w:t>
            </w:r>
          </w:p>
        </w:tc>
        <w:tc>
          <w:tcPr>
            <w:tcW w:w="632" w:type="dxa"/>
            <w:shd w:val="clear" w:color="auto" w:fill="auto"/>
            <w:vAlign w:val="bottom"/>
          </w:tcPr>
          <w:p w14:paraId="29FFDE3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57FD67C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11.5</w:t>
            </w:r>
          </w:p>
        </w:tc>
        <w:tc>
          <w:tcPr>
            <w:tcW w:w="717" w:type="dxa"/>
            <w:shd w:val="clear" w:color="auto" w:fill="auto"/>
            <w:vAlign w:val="bottom"/>
          </w:tcPr>
          <w:p w14:paraId="2F824DA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13.1</w:t>
            </w:r>
          </w:p>
        </w:tc>
        <w:tc>
          <w:tcPr>
            <w:tcW w:w="718" w:type="dxa"/>
            <w:shd w:val="clear" w:color="auto" w:fill="auto"/>
            <w:vAlign w:val="bottom"/>
          </w:tcPr>
          <w:p w14:paraId="34E9C0C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16.6</w:t>
            </w:r>
          </w:p>
        </w:tc>
        <w:tc>
          <w:tcPr>
            <w:tcW w:w="717" w:type="dxa"/>
            <w:shd w:val="clear" w:color="auto" w:fill="auto"/>
            <w:vAlign w:val="bottom"/>
          </w:tcPr>
          <w:p w14:paraId="06958C9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15.9</w:t>
            </w:r>
          </w:p>
        </w:tc>
        <w:tc>
          <w:tcPr>
            <w:tcW w:w="718" w:type="dxa"/>
            <w:shd w:val="clear" w:color="auto" w:fill="auto"/>
            <w:vAlign w:val="bottom"/>
          </w:tcPr>
          <w:p w14:paraId="323ECE0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17.0</w:t>
            </w:r>
          </w:p>
        </w:tc>
      </w:tr>
      <w:tr w:rsidR="00EE3CB0" w:rsidRPr="00EE3CB0" w14:paraId="359A7671" w14:textId="77777777" w:rsidTr="00EE3CB0">
        <w:tc>
          <w:tcPr>
            <w:tcW w:w="3151" w:type="dxa"/>
            <w:vMerge/>
            <w:shd w:val="clear" w:color="auto" w:fill="auto"/>
          </w:tcPr>
          <w:p w14:paraId="7FAC900F"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1A1F8B3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472D32F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3.7</w:t>
            </w:r>
          </w:p>
        </w:tc>
        <w:tc>
          <w:tcPr>
            <w:tcW w:w="717" w:type="dxa"/>
            <w:shd w:val="clear" w:color="auto" w:fill="auto"/>
            <w:vAlign w:val="bottom"/>
          </w:tcPr>
          <w:p w14:paraId="2C093A7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4.2</w:t>
            </w:r>
          </w:p>
        </w:tc>
        <w:tc>
          <w:tcPr>
            <w:tcW w:w="718" w:type="dxa"/>
            <w:shd w:val="clear" w:color="auto" w:fill="auto"/>
            <w:vAlign w:val="bottom"/>
          </w:tcPr>
          <w:p w14:paraId="791405E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5.5</w:t>
            </w:r>
          </w:p>
        </w:tc>
        <w:tc>
          <w:tcPr>
            <w:tcW w:w="717" w:type="dxa"/>
            <w:shd w:val="clear" w:color="auto" w:fill="auto"/>
            <w:vAlign w:val="bottom"/>
          </w:tcPr>
          <w:p w14:paraId="1033244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5.0</w:t>
            </w:r>
          </w:p>
        </w:tc>
        <w:tc>
          <w:tcPr>
            <w:tcW w:w="718" w:type="dxa"/>
            <w:shd w:val="clear" w:color="auto" w:fill="auto"/>
            <w:vAlign w:val="bottom"/>
          </w:tcPr>
          <w:p w14:paraId="15032B2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5.9</w:t>
            </w:r>
          </w:p>
        </w:tc>
      </w:tr>
      <w:tr w:rsidR="00EE3CB0" w:rsidRPr="00EE3CB0" w14:paraId="3D4D6D3B" w14:textId="77777777" w:rsidTr="00EE3CB0">
        <w:tc>
          <w:tcPr>
            <w:tcW w:w="3151" w:type="dxa"/>
            <w:vMerge w:val="restart"/>
            <w:shd w:val="clear" w:color="auto" w:fill="auto"/>
          </w:tcPr>
          <w:p w14:paraId="01BEA4A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Health &amp; social welfare</w:t>
            </w:r>
          </w:p>
        </w:tc>
        <w:tc>
          <w:tcPr>
            <w:tcW w:w="632" w:type="dxa"/>
            <w:shd w:val="clear" w:color="auto" w:fill="auto"/>
            <w:vAlign w:val="bottom"/>
          </w:tcPr>
          <w:p w14:paraId="09BF0E6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0197812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8.1</w:t>
            </w:r>
          </w:p>
        </w:tc>
        <w:tc>
          <w:tcPr>
            <w:tcW w:w="717" w:type="dxa"/>
            <w:shd w:val="clear" w:color="auto" w:fill="auto"/>
            <w:vAlign w:val="bottom"/>
          </w:tcPr>
          <w:p w14:paraId="2C434EF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8.6</w:t>
            </w:r>
          </w:p>
        </w:tc>
        <w:tc>
          <w:tcPr>
            <w:tcW w:w="718" w:type="dxa"/>
            <w:shd w:val="clear" w:color="auto" w:fill="auto"/>
            <w:vAlign w:val="bottom"/>
          </w:tcPr>
          <w:p w14:paraId="2D392A1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11.3</w:t>
            </w:r>
          </w:p>
        </w:tc>
        <w:tc>
          <w:tcPr>
            <w:tcW w:w="717" w:type="dxa"/>
            <w:shd w:val="clear" w:color="auto" w:fill="auto"/>
            <w:vAlign w:val="bottom"/>
          </w:tcPr>
          <w:p w14:paraId="0510499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12.1</w:t>
            </w:r>
          </w:p>
        </w:tc>
        <w:tc>
          <w:tcPr>
            <w:tcW w:w="718" w:type="dxa"/>
            <w:shd w:val="clear" w:color="auto" w:fill="auto"/>
            <w:vAlign w:val="bottom"/>
          </w:tcPr>
          <w:p w14:paraId="5CE44C3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12.9</w:t>
            </w:r>
          </w:p>
        </w:tc>
      </w:tr>
      <w:tr w:rsidR="00EE3CB0" w:rsidRPr="00EE3CB0" w14:paraId="2F0129DB" w14:textId="77777777" w:rsidTr="00EE3CB0">
        <w:tc>
          <w:tcPr>
            <w:tcW w:w="3151" w:type="dxa"/>
            <w:vMerge/>
            <w:shd w:val="clear" w:color="auto" w:fill="auto"/>
          </w:tcPr>
          <w:p w14:paraId="5E6440E8"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471AE144"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6D40D78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2.6</w:t>
            </w:r>
          </w:p>
        </w:tc>
        <w:tc>
          <w:tcPr>
            <w:tcW w:w="717" w:type="dxa"/>
            <w:shd w:val="clear" w:color="auto" w:fill="auto"/>
            <w:vAlign w:val="bottom"/>
          </w:tcPr>
          <w:p w14:paraId="6B98359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2.6</w:t>
            </w:r>
          </w:p>
        </w:tc>
        <w:tc>
          <w:tcPr>
            <w:tcW w:w="718" w:type="dxa"/>
            <w:shd w:val="clear" w:color="auto" w:fill="auto"/>
            <w:vAlign w:val="bottom"/>
          </w:tcPr>
          <w:p w14:paraId="494DF2C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2.9</w:t>
            </w:r>
          </w:p>
        </w:tc>
        <w:tc>
          <w:tcPr>
            <w:tcW w:w="717" w:type="dxa"/>
            <w:shd w:val="clear" w:color="auto" w:fill="auto"/>
            <w:vAlign w:val="bottom"/>
          </w:tcPr>
          <w:p w14:paraId="4E68547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3.4</w:t>
            </w:r>
          </w:p>
        </w:tc>
        <w:tc>
          <w:tcPr>
            <w:tcW w:w="718" w:type="dxa"/>
            <w:shd w:val="clear" w:color="auto" w:fill="auto"/>
            <w:vAlign w:val="bottom"/>
          </w:tcPr>
          <w:p w14:paraId="137C9F8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3.3</w:t>
            </w:r>
          </w:p>
        </w:tc>
      </w:tr>
      <w:tr w:rsidR="00EE3CB0" w:rsidRPr="00EE3CB0" w14:paraId="3C495763" w14:textId="77777777" w:rsidTr="00EE3CB0">
        <w:tc>
          <w:tcPr>
            <w:tcW w:w="3151" w:type="dxa"/>
            <w:vMerge w:val="restart"/>
            <w:shd w:val="clear" w:color="auto" w:fill="auto"/>
          </w:tcPr>
          <w:p w14:paraId="5AAF7D4A"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Recreational, cultural, gaming &amp; other services</w:t>
            </w:r>
          </w:p>
        </w:tc>
        <w:tc>
          <w:tcPr>
            <w:tcW w:w="632" w:type="dxa"/>
            <w:shd w:val="clear" w:color="auto" w:fill="auto"/>
            <w:vAlign w:val="bottom"/>
          </w:tcPr>
          <w:p w14:paraId="19666BB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093EC0D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75.4</w:t>
            </w:r>
          </w:p>
        </w:tc>
        <w:tc>
          <w:tcPr>
            <w:tcW w:w="717" w:type="dxa"/>
            <w:shd w:val="clear" w:color="auto" w:fill="auto"/>
            <w:vAlign w:val="bottom"/>
          </w:tcPr>
          <w:p w14:paraId="4778D9E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89.5</w:t>
            </w:r>
          </w:p>
        </w:tc>
        <w:tc>
          <w:tcPr>
            <w:tcW w:w="718" w:type="dxa"/>
            <w:shd w:val="clear" w:color="auto" w:fill="auto"/>
            <w:vAlign w:val="bottom"/>
          </w:tcPr>
          <w:p w14:paraId="024BB4E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94.2</w:t>
            </w:r>
          </w:p>
        </w:tc>
        <w:tc>
          <w:tcPr>
            <w:tcW w:w="717" w:type="dxa"/>
            <w:shd w:val="clear" w:color="auto" w:fill="auto"/>
            <w:vAlign w:val="bottom"/>
          </w:tcPr>
          <w:p w14:paraId="2D66E64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92.7</w:t>
            </w:r>
          </w:p>
        </w:tc>
        <w:tc>
          <w:tcPr>
            <w:tcW w:w="718" w:type="dxa"/>
            <w:shd w:val="clear" w:color="auto" w:fill="auto"/>
            <w:vAlign w:val="bottom"/>
          </w:tcPr>
          <w:p w14:paraId="5F9D9AD2"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93.3</w:t>
            </w:r>
          </w:p>
        </w:tc>
      </w:tr>
      <w:tr w:rsidR="00EE3CB0" w:rsidRPr="00EE3CB0" w14:paraId="53F6FE97" w14:textId="77777777" w:rsidTr="00306D7D">
        <w:tc>
          <w:tcPr>
            <w:tcW w:w="3151" w:type="dxa"/>
            <w:vMerge/>
            <w:tcBorders>
              <w:bottom w:val="nil"/>
            </w:tcBorders>
            <w:shd w:val="clear" w:color="auto" w:fill="auto"/>
          </w:tcPr>
          <w:p w14:paraId="64AA366C"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bottom w:val="nil"/>
            </w:tcBorders>
            <w:shd w:val="clear" w:color="auto" w:fill="auto"/>
            <w:vAlign w:val="bottom"/>
          </w:tcPr>
          <w:p w14:paraId="70F6B5AF"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tcBorders>
              <w:bottom w:val="nil"/>
            </w:tcBorders>
            <w:shd w:val="clear" w:color="auto" w:fill="auto"/>
            <w:vAlign w:val="bottom"/>
          </w:tcPr>
          <w:p w14:paraId="43A4DC5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33.2</w:t>
            </w:r>
          </w:p>
        </w:tc>
        <w:tc>
          <w:tcPr>
            <w:tcW w:w="717" w:type="dxa"/>
            <w:tcBorders>
              <w:bottom w:val="nil"/>
            </w:tcBorders>
            <w:shd w:val="clear" w:color="auto" w:fill="auto"/>
            <w:vAlign w:val="bottom"/>
          </w:tcPr>
          <w:p w14:paraId="26A66A8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40.9</w:t>
            </w:r>
          </w:p>
        </w:tc>
        <w:tc>
          <w:tcPr>
            <w:tcW w:w="718" w:type="dxa"/>
            <w:tcBorders>
              <w:bottom w:val="nil"/>
            </w:tcBorders>
            <w:shd w:val="clear" w:color="auto" w:fill="auto"/>
            <w:vAlign w:val="bottom"/>
          </w:tcPr>
          <w:p w14:paraId="59524E6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42.8</w:t>
            </w:r>
          </w:p>
        </w:tc>
        <w:tc>
          <w:tcPr>
            <w:tcW w:w="717" w:type="dxa"/>
            <w:tcBorders>
              <w:bottom w:val="nil"/>
            </w:tcBorders>
            <w:shd w:val="clear" w:color="auto" w:fill="auto"/>
            <w:vAlign w:val="bottom"/>
          </w:tcPr>
          <w:p w14:paraId="4595D10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41.8</w:t>
            </w:r>
          </w:p>
        </w:tc>
        <w:tc>
          <w:tcPr>
            <w:tcW w:w="718" w:type="dxa"/>
            <w:tcBorders>
              <w:bottom w:val="nil"/>
            </w:tcBorders>
            <w:shd w:val="clear" w:color="auto" w:fill="auto"/>
            <w:vAlign w:val="bottom"/>
          </w:tcPr>
          <w:p w14:paraId="1F81DC8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40.7</w:t>
            </w:r>
          </w:p>
        </w:tc>
      </w:tr>
      <w:tr w:rsidR="00EE3CB0" w:rsidRPr="00EE3CB0" w14:paraId="2A4DA042" w14:textId="77777777" w:rsidTr="00306D7D">
        <w:tc>
          <w:tcPr>
            <w:tcW w:w="3151" w:type="dxa"/>
            <w:vMerge w:val="restart"/>
            <w:tcBorders>
              <w:top w:val="nil"/>
              <w:bottom w:val="nil"/>
            </w:tcBorders>
            <w:shd w:val="clear" w:color="auto" w:fill="auto"/>
          </w:tcPr>
          <w:p w14:paraId="4591B9E0" w14:textId="77777777" w:rsidR="00EE3CB0" w:rsidRPr="00EE3CB0" w:rsidRDefault="00EE3CB0" w:rsidP="004461D9">
            <w:pPr>
              <w:keepNext/>
              <w:keepLines/>
              <w:suppressAutoHyphens w:val="0"/>
              <w:spacing w:before="40" w:after="40" w:line="220" w:lineRule="exact"/>
              <w:ind w:right="113"/>
              <w:rPr>
                <w:rFonts w:eastAsia="DFKai-SB"/>
                <w:iCs/>
                <w:sz w:val="18"/>
              </w:rPr>
            </w:pPr>
            <w:r w:rsidRPr="00EE3CB0">
              <w:rPr>
                <w:rFonts w:eastAsia="DFKai-SB"/>
                <w:iCs/>
                <w:sz w:val="18"/>
              </w:rPr>
              <w:t>Gaming &amp; junket activities</w:t>
            </w:r>
          </w:p>
        </w:tc>
        <w:tc>
          <w:tcPr>
            <w:tcW w:w="632" w:type="dxa"/>
            <w:tcBorders>
              <w:top w:val="nil"/>
              <w:bottom w:val="nil"/>
            </w:tcBorders>
            <w:shd w:val="clear" w:color="auto" w:fill="auto"/>
            <w:vAlign w:val="bottom"/>
          </w:tcPr>
          <w:p w14:paraId="0294AA1C" w14:textId="77777777" w:rsidR="00EE3CB0" w:rsidRPr="00EE3CB0" w:rsidRDefault="00EE3CB0" w:rsidP="004461D9">
            <w:pPr>
              <w:keepNext/>
              <w:keepLines/>
              <w:suppressAutoHyphens w:val="0"/>
              <w:spacing w:before="40" w:after="40" w:line="220" w:lineRule="exact"/>
              <w:ind w:right="113"/>
              <w:rPr>
                <w:rFonts w:eastAsia="DFKai-SB"/>
                <w:iCs/>
                <w:sz w:val="18"/>
              </w:rPr>
            </w:pPr>
            <w:r w:rsidRPr="00EE3CB0">
              <w:rPr>
                <w:rFonts w:eastAsia="DFKai-SB"/>
                <w:iCs/>
                <w:sz w:val="18"/>
              </w:rPr>
              <w:t>MF</w:t>
            </w:r>
          </w:p>
        </w:tc>
        <w:tc>
          <w:tcPr>
            <w:tcW w:w="717" w:type="dxa"/>
            <w:tcBorders>
              <w:top w:val="nil"/>
              <w:bottom w:val="nil"/>
            </w:tcBorders>
            <w:shd w:val="clear" w:color="auto" w:fill="auto"/>
            <w:vAlign w:val="bottom"/>
          </w:tcPr>
          <w:p w14:paraId="1C4E9E95" w14:textId="77777777" w:rsidR="00EE3CB0" w:rsidRPr="00EE3CB0" w:rsidRDefault="00EE3CB0" w:rsidP="004461D9">
            <w:pPr>
              <w:keepNext/>
              <w:keepLines/>
              <w:suppressAutoHyphens w:val="0"/>
              <w:spacing w:before="40" w:after="40" w:line="220" w:lineRule="exact"/>
              <w:ind w:right="113"/>
              <w:jc w:val="right"/>
              <w:rPr>
                <w:rFonts w:eastAsia="DFKai-SB"/>
                <w:iCs/>
                <w:sz w:val="18"/>
              </w:rPr>
            </w:pPr>
            <w:r w:rsidRPr="00EE3CB0">
              <w:rPr>
                <w:rFonts w:eastAsia="DFKai-SB"/>
                <w:iCs/>
                <w:sz w:val="18"/>
              </w:rPr>
              <w:t>62.8</w:t>
            </w:r>
          </w:p>
        </w:tc>
        <w:tc>
          <w:tcPr>
            <w:tcW w:w="717" w:type="dxa"/>
            <w:tcBorders>
              <w:top w:val="nil"/>
              <w:bottom w:val="nil"/>
            </w:tcBorders>
            <w:shd w:val="clear" w:color="auto" w:fill="auto"/>
            <w:vAlign w:val="bottom"/>
          </w:tcPr>
          <w:p w14:paraId="0F268CA1" w14:textId="77777777" w:rsidR="00EE3CB0" w:rsidRPr="00EE3CB0" w:rsidRDefault="00EE3CB0" w:rsidP="004461D9">
            <w:pPr>
              <w:keepNext/>
              <w:keepLines/>
              <w:suppressAutoHyphens w:val="0"/>
              <w:spacing w:before="40" w:after="40" w:line="220" w:lineRule="exact"/>
              <w:ind w:right="113"/>
              <w:jc w:val="right"/>
              <w:rPr>
                <w:rFonts w:eastAsia="DFKai-SB"/>
                <w:iCs/>
                <w:sz w:val="18"/>
              </w:rPr>
            </w:pPr>
            <w:r w:rsidRPr="00EE3CB0">
              <w:rPr>
                <w:rFonts w:eastAsia="DFKai-SB"/>
                <w:iCs/>
                <w:sz w:val="18"/>
              </w:rPr>
              <w:t>78.8</w:t>
            </w:r>
          </w:p>
        </w:tc>
        <w:tc>
          <w:tcPr>
            <w:tcW w:w="718" w:type="dxa"/>
            <w:tcBorders>
              <w:top w:val="nil"/>
              <w:bottom w:val="nil"/>
            </w:tcBorders>
            <w:shd w:val="clear" w:color="auto" w:fill="auto"/>
            <w:vAlign w:val="bottom"/>
          </w:tcPr>
          <w:p w14:paraId="54EDC671" w14:textId="77777777" w:rsidR="00EE3CB0" w:rsidRPr="00EE3CB0" w:rsidRDefault="00EE3CB0" w:rsidP="004461D9">
            <w:pPr>
              <w:keepNext/>
              <w:keepLines/>
              <w:suppressAutoHyphens w:val="0"/>
              <w:spacing w:before="40" w:after="40" w:line="220" w:lineRule="exact"/>
              <w:ind w:right="113"/>
              <w:jc w:val="right"/>
              <w:rPr>
                <w:rFonts w:eastAsia="DFKai-SB"/>
                <w:iCs/>
                <w:sz w:val="18"/>
              </w:rPr>
            </w:pPr>
            <w:r w:rsidRPr="00EE3CB0">
              <w:rPr>
                <w:rFonts w:eastAsia="DFKai-SB"/>
                <w:iCs/>
                <w:sz w:val="18"/>
              </w:rPr>
              <w:t>83.5</w:t>
            </w:r>
          </w:p>
        </w:tc>
        <w:tc>
          <w:tcPr>
            <w:tcW w:w="717" w:type="dxa"/>
            <w:tcBorders>
              <w:top w:val="nil"/>
              <w:bottom w:val="nil"/>
            </w:tcBorders>
            <w:shd w:val="clear" w:color="auto" w:fill="auto"/>
            <w:vAlign w:val="bottom"/>
          </w:tcPr>
          <w:p w14:paraId="40E2C19B" w14:textId="77777777" w:rsidR="00EE3CB0" w:rsidRPr="00EE3CB0" w:rsidRDefault="00EE3CB0" w:rsidP="004461D9">
            <w:pPr>
              <w:keepNext/>
              <w:keepLines/>
              <w:suppressAutoHyphens w:val="0"/>
              <w:spacing w:before="40" w:after="40" w:line="220" w:lineRule="exact"/>
              <w:ind w:right="113"/>
              <w:jc w:val="right"/>
              <w:rPr>
                <w:rFonts w:eastAsia="DFKai-SB"/>
                <w:iCs/>
                <w:sz w:val="18"/>
              </w:rPr>
            </w:pPr>
            <w:r w:rsidRPr="00EE3CB0">
              <w:rPr>
                <w:rFonts w:eastAsia="DFKai-SB"/>
                <w:iCs/>
                <w:sz w:val="18"/>
              </w:rPr>
              <w:t>81.1</w:t>
            </w:r>
          </w:p>
        </w:tc>
        <w:tc>
          <w:tcPr>
            <w:tcW w:w="718" w:type="dxa"/>
            <w:tcBorders>
              <w:top w:val="nil"/>
              <w:bottom w:val="nil"/>
            </w:tcBorders>
            <w:shd w:val="clear" w:color="auto" w:fill="auto"/>
            <w:vAlign w:val="bottom"/>
          </w:tcPr>
          <w:p w14:paraId="562A2801" w14:textId="77777777" w:rsidR="00EE3CB0" w:rsidRPr="00EE3CB0" w:rsidRDefault="00EE3CB0" w:rsidP="004461D9">
            <w:pPr>
              <w:keepNext/>
              <w:keepLines/>
              <w:suppressAutoHyphens w:val="0"/>
              <w:spacing w:before="40" w:after="40" w:line="220" w:lineRule="exact"/>
              <w:ind w:right="113"/>
              <w:jc w:val="right"/>
              <w:rPr>
                <w:rFonts w:eastAsia="DFKai-SB"/>
                <w:iCs/>
                <w:sz w:val="18"/>
              </w:rPr>
            </w:pPr>
            <w:r w:rsidRPr="00EE3CB0">
              <w:rPr>
                <w:rFonts w:eastAsia="DFKai-SB"/>
                <w:iCs/>
                <w:sz w:val="18"/>
              </w:rPr>
              <w:t>80.4</w:t>
            </w:r>
          </w:p>
        </w:tc>
      </w:tr>
      <w:tr w:rsidR="00EE3CB0" w:rsidRPr="00EE3CB0" w14:paraId="3715F80B" w14:textId="77777777" w:rsidTr="00306D7D">
        <w:tc>
          <w:tcPr>
            <w:tcW w:w="3151" w:type="dxa"/>
            <w:vMerge/>
            <w:tcBorders>
              <w:top w:val="nil"/>
            </w:tcBorders>
            <w:shd w:val="clear" w:color="auto" w:fill="auto"/>
          </w:tcPr>
          <w:p w14:paraId="7F09BB0C"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top w:val="nil"/>
            </w:tcBorders>
            <w:shd w:val="clear" w:color="auto" w:fill="auto"/>
            <w:vAlign w:val="bottom"/>
          </w:tcPr>
          <w:p w14:paraId="3359A89B"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tcBorders>
              <w:top w:val="nil"/>
            </w:tcBorders>
            <w:shd w:val="clear" w:color="auto" w:fill="auto"/>
            <w:vAlign w:val="bottom"/>
          </w:tcPr>
          <w:p w14:paraId="11A615D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27.5</w:t>
            </w:r>
          </w:p>
        </w:tc>
        <w:tc>
          <w:tcPr>
            <w:tcW w:w="717" w:type="dxa"/>
            <w:tcBorders>
              <w:top w:val="nil"/>
            </w:tcBorders>
            <w:shd w:val="clear" w:color="auto" w:fill="auto"/>
            <w:vAlign w:val="bottom"/>
          </w:tcPr>
          <w:p w14:paraId="2BA13A5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36.3</w:t>
            </w:r>
          </w:p>
        </w:tc>
        <w:tc>
          <w:tcPr>
            <w:tcW w:w="718" w:type="dxa"/>
            <w:tcBorders>
              <w:top w:val="nil"/>
            </w:tcBorders>
            <w:shd w:val="clear" w:color="auto" w:fill="auto"/>
            <w:vAlign w:val="bottom"/>
          </w:tcPr>
          <w:p w14:paraId="6347F5E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38.1</w:t>
            </w:r>
          </w:p>
        </w:tc>
        <w:tc>
          <w:tcPr>
            <w:tcW w:w="717" w:type="dxa"/>
            <w:tcBorders>
              <w:top w:val="nil"/>
            </w:tcBorders>
            <w:shd w:val="clear" w:color="auto" w:fill="auto"/>
            <w:vAlign w:val="bottom"/>
          </w:tcPr>
          <w:p w14:paraId="5AB1274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36.6</w:t>
            </w:r>
          </w:p>
        </w:tc>
        <w:tc>
          <w:tcPr>
            <w:tcW w:w="718" w:type="dxa"/>
            <w:tcBorders>
              <w:top w:val="nil"/>
            </w:tcBorders>
            <w:shd w:val="clear" w:color="auto" w:fill="auto"/>
            <w:vAlign w:val="bottom"/>
          </w:tcPr>
          <w:p w14:paraId="593DE8B9"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35.3</w:t>
            </w:r>
          </w:p>
        </w:tc>
      </w:tr>
      <w:tr w:rsidR="00EE3CB0" w:rsidRPr="00EE3CB0" w14:paraId="617D749F" w14:textId="77777777" w:rsidTr="00EE3CB0">
        <w:tc>
          <w:tcPr>
            <w:tcW w:w="3151" w:type="dxa"/>
            <w:vMerge w:val="restart"/>
            <w:shd w:val="clear" w:color="auto" w:fill="auto"/>
          </w:tcPr>
          <w:p w14:paraId="60D99AFB"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Other activities</w:t>
            </w:r>
          </w:p>
        </w:tc>
        <w:tc>
          <w:tcPr>
            <w:tcW w:w="632" w:type="dxa"/>
            <w:shd w:val="clear" w:color="auto" w:fill="auto"/>
            <w:vAlign w:val="bottom"/>
          </w:tcPr>
          <w:p w14:paraId="171B78FC"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13FD214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12.6</w:t>
            </w:r>
          </w:p>
        </w:tc>
        <w:tc>
          <w:tcPr>
            <w:tcW w:w="717" w:type="dxa"/>
            <w:shd w:val="clear" w:color="auto" w:fill="auto"/>
            <w:vAlign w:val="bottom"/>
          </w:tcPr>
          <w:p w14:paraId="70F38B4B"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10.7</w:t>
            </w:r>
          </w:p>
        </w:tc>
        <w:tc>
          <w:tcPr>
            <w:tcW w:w="718" w:type="dxa"/>
            <w:shd w:val="clear" w:color="auto" w:fill="auto"/>
            <w:vAlign w:val="bottom"/>
          </w:tcPr>
          <w:p w14:paraId="4A33B3E8"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10.7</w:t>
            </w:r>
          </w:p>
        </w:tc>
        <w:tc>
          <w:tcPr>
            <w:tcW w:w="717" w:type="dxa"/>
            <w:shd w:val="clear" w:color="auto" w:fill="auto"/>
            <w:vAlign w:val="bottom"/>
          </w:tcPr>
          <w:p w14:paraId="3C89A84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11.7</w:t>
            </w:r>
          </w:p>
        </w:tc>
        <w:tc>
          <w:tcPr>
            <w:tcW w:w="718" w:type="dxa"/>
            <w:shd w:val="clear" w:color="auto" w:fill="auto"/>
            <w:vAlign w:val="bottom"/>
          </w:tcPr>
          <w:p w14:paraId="0809228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12.0</w:t>
            </w:r>
          </w:p>
        </w:tc>
      </w:tr>
      <w:tr w:rsidR="00EE3CB0" w:rsidRPr="00EE3CB0" w14:paraId="7DF55C02" w14:textId="77777777" w:rsidTr="00EE3CB0">
        <w:tc>
          <w:tcPr>
            <w:tcW w:w="3151" w:type="dxa"/>
            <w:vMerge/>
            <w:shd w:val="clear" w:color="auto" w:fill="auto"/>
          </w:tcPr>
          <w:p w14:paraId="24EFD5B9"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shd w:val="clear" w:color="auto" w:fill="auto"/>
            <w:vAlign w:val="bottom"/>
          </w:tcPr>
          <w:p w14:paraId="1FE6EB82"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shd w:val="clear" w:color="auto" w:fill="auto"/>
            <w:vAlign w:val="bottom"/>
          </w:tcPr>
          <w:p w14:paraId="78E590C5"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5.7</w:t>
            </w:r>
          </w:p>
        </w:tc>
        <w:tc>
          <w:tcPr>
            <w:tcW w:w="717" w:type="dxa"/>
            <w:shd w:val="clear" w:color="auto" w:fill="auto"/>
            <w:vAlign w:val="bottom"/>
          </w:tcPr>
          <w:p w14:paraId="19EFDEC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4.7</w:t>
            </w:r>
          </w:p>
        </w:tc>
        <w:tc>
          <w:tcPr>
            <w:tcW w:w="718" w:type="dxa"/>
            <w:shd w:val="clear" w:color="auto" w:fill="auto"/>
            <w:vAlign w:val="bottom"/>
          </w:tcPr>
          <w:p w14:paraId="2241A8C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4.7</w:t>
            </w:r>
          </w:p>
        </w:tc>
        <w:tc>
          <w:tcPr>
            <w:tcW w:w="717" w:type="dxa"/>
            <w:shd w:val="clear" w:color="auto" w:fill="auto"/>
            <w:vAlign w:val="bottom"/>
          </w:tcPr>
          <w:p w14:paraId="4BF5584D"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5.1</w:t>
            </w:r>
          </w:p>
        </w:tc>
        <w:tc>
          <w:tcPr>
            <w:tcW w:w="718" w:type="dxa"/>
            <w:shd w:val="clear" w:color="auto" w:fill="auto"/>
            <w:vAlign w:val="bottom"/>
          </w:tcPr>
          <w:p w14:paraId="1E4952A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5.4</w:t>
            </w:r>
          </w:p>
        </w:tc>
      </w:tr>
      <w:tr w:rsidR="00EE3CB0" w:rsidRPr="00EE3CB0" w14:paraId="08B8F78C" w14:textId="77777777" w:rsidTr="00EE3CB0">
        <w:tc>
          <w:tcPr>
            <w:tcW w:w="3151" w:type="dxa"/>
            <w:vMerge w:val="restart"/>
            <w:shd w:val="clear" w:color="auto" w:fill="auto"/>
          </w:tcPr>
          <w:p w14:paraId="48D7BC86"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Domestic work</w:t>
            </w:r>
          </w:p>
        </w:tc>
        <w:tc>
          <w:tcPr>
            <w:tcW w:w="632" w:type="dxa"/>
            <w:shd w:val="clear" w:color="auto" w:fill="auto"/>
            <w:vAlign w:val="bottom"/>
          </w:tcPr>
          <w:p w14:paraId="17684E01"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shd w:val="clear" w:color="auto" w:fill="auto"/>
            <w:vAlign w:val="bottom"/>
          </w:tcPr>
          <w:p w14:paraId="1785305E"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17.4</w:t>
            </w:r>
          </w:p>
        </w:tc>
        <w:tc>
          <w:tcPr>
            <w:tcW w:w="717" w:type="dxa"/>
            <w:shd w:val="clear" w:color="auto" w:fill="auto"/>
            <w:vAlign w:val="bottom"/>
          </w:tcPr>
          <w:p w14:paraId="6B9D3BD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18.0</w:t>
            </w:r>
          </w:p>
        </w:tc>
        <w:tc>
          <w:tcPr>
            <w:tcW w:w="718" w:type="dxa"/>
            <w:shd w:val="clear" w:color="auto" w:fill="auto"/>
            <w:vAlign w:val="bottom"/>
          </w:tcPr>
          <w:p w14:paraId="0A0EBCE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23.6</w:t>
            </w:r>
          </w:p>
        </w:tc>
        <w:tc>
          <w:tcPr>
            <w:tcW w:w="717" w:type="dxa"/>
            <w:shd w:val="clear" w:color="auto" w:fill="auto"/>
            <w:vAlign w:val="bottom"/>
          </w:tcPr>
          <w:p w14:paraId="7272543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25.3</w:t>
            </w:r>
          </w:p>
        </w:tc>
        <w:tc>
          <w:tcPr>
            <w:tcW w:w="718" w:type="dxa"/>
            <w:shd w:val="clear" w:color="auto" w:fill="auto"/>
            <w:vAlign w:val="bottom"/>
          </w:tcPr>
          <w:p w14:paraId="2715C1C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26.8</w:t>
            </w:r>
          </w:p>
        </w:tc>
      </w:tr>
      <w:tr w:rsidR="00EE3CB0" w:rsidRPr="00EE3CB0" w14:paraId="220A2B0C" w14:textId="77777777" w:rsidTr="002C1A03">
        <w:tc>
          <w:tcPr>
            <w:tcW w:w="3151" w:type="dxa"/>
            <w:vMerge/>
            <w:tcBorders>
              <w:bottom w:val="nil"/>
            </w:tcBorders>
            <w:shd w:val="clear" w:color="auto" w:fill="auto"/>
          </w:tcPr>
          <w:p w14:paraId="3AFD6511"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bottom w:val="nil"/>
            </w:tcBorders>
            <w:shd w:val="clear" w:color="auto" w:fill="auto"/>
            <w:vAlign w:val="bottom"/>
          </w:tcPr>
          <w:p w14:paraId="261B014A"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tcBorders>
              <w:bottom w:val="nil"/>
            </w:tcBorders>
            <w:shd w:val="clear" w:color="auto" w:fill="auto"/>
            <w:vAlign w:val="bottom"/>
          </w:tcPr>
          <w:p w14:paraId="750D2BA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0.8</w:t>
            </w:r>
          </w:p>
        </w:tc>
        <w:tc>
          <w:tcPr>
            <w:tcW w:w="717" w:type="dxa"/>
            <w:tcBorders>
              <w:bottom w:val="nil"/>
            </w:tcBorders>
            <w:shd w:val="clear" w:color="auto" w:fill="auto"/>
            <w:vAlign w:val="bottom"/>
          </w:tcPr>
          <w:p w14:paraId="154F9EB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0.5</w:t>
            </w:r>
          </w:p>
        </w:tc>
        <w:tc>
          <w:tcPr>
            <w:tcW w:w="718" w:type="dxa"/>
            <w:tcBorders>
              <w:bottom w:val="nil"/>
            </w:tcBorders>
            <w:shd w:val="clear" w:color="auto" w:fill="auto"/>
            <w:vAlign w:val="bottom"/>
          </w:tcPr>
          <w:p w14:paraId="2A88F3F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0.6</w:t>
            </w:r>
          </w:p>
        </w:tc>
        <w:tc>
          <w:tcPr>
            <w:tcW w:w="717" w:type="dxa"/>
            <w:tcBorders>
              <w:bottom w:val="nil"/>
            </w:tcBorders>
            <w:shd w:val="clear" w:color="auto" w:fill="auto"/>
            <w:vAlign w:val="bottom"/>
          </w:tcPr>
          <w:p w14:paraId="63039BD3"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0.8</w:t>
            </w:r>
          </w:p>
        </w:tc>
        <w:tc>
          <w:tcPr>
            <w:tcW w:w="718" w:type="dxa"/>
            <w:tcBorders>
              <w:bottom w:val="nil"/>
            </w:tcBorders>
            <w:shd w:val="clear" w:color="auto" w:fill="auto"/>
            <w:vAlign w:val="bottom"/>
          </w:tcPr>
          <w:p w14:paraId="1C7DD2BC"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0.8</w:t>
            </w:r>
          </w:p>
        </w:tc>
      </w:tr>
      <w:tr w:rsidR="00EE3CB0" w:rsidRPr="00EE3CB0" w14:paraId="1F1CB9B2" w14:textId="77777777" w:rsidTr="002C1A03">
        <w:tc>
          <w:tcPr>
            <w:tcW w:w="3151" w:type="dxa"/>
            <w:vMerge w:val="restart"/>
            <w:tcBorders>
              <w:top w:val="nil"/>
              <w:bottom w:val="nil"/>
            </w:tcBorders>
            <w:shd w:val="clear" w:color="auto" w:fill="auto"/>
          </w:tcPr>
          <w:p w14:paraId="7B224066"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Others</w:t>
            </w:r>
          </w:p>
        </w:tc>
        <w:tc>
          <w:tcPr>
            <w:tcW w:w="632" w:type="dxa"/>
            <w:tcBorders>
              <w:top w:val="nil"/>
              <w:bottom w:val="nil"/>
            </w:tcBorders>
            <w:shd w:val="clear" w:color="auto" w:fill="auto"/>
            <w:vAlign w:val="bottom"/>
          </w:tcPr>
          <w:p w14:paraId="6C0D8F79"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MF</w:t>
            </w:r>
          </w:p>
        </w:tc>
        <w:tc>
          <w:tcPr>
            <w:tcW w:w="717" w:type="dxa"/>
            <w:tcBorders>
              <w:top w:val="nil"/>
              <w:bottom w:val="nil"/>
            </w:tcBorders>
            <w:shd w:val="clear" w:color="auto" w:fill="auto"/>
            <w:vAlign w:val="bottom"/>
          </w:tcPr>
          <w:p w14:paraId="5F46101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0.7</w:t>
            </w:r>
          </w:p>
        </w:tc>
        <w:tc>
          <w:tcPr>
            <w:tcW w:w="717" w:type="dxa"/>
            <w:tcBorders>
              <w:top w:val="nil"/>
              <w:bottom w:val="nil"/>
            </w:tcBorders>
            <w:shd w:val="clear" w:color="auto" w:fill="auto"/>
            <w:vAlign w:val="bottom"/>
          </w:tcPr>
          <w:p w14:paraId="1DE32070"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0.9</w:t>
            </w:r>
          </w:p>
        </w:tc>
        <w:tc>
          <w:tcPr>
            <w:tcW w:w="718" w:type="dxa"/>
            <w:tcBorders>
              <w:top w:val="nil"/>
              <w:bottom w:val="nil"/>
            </w:tcBorders>
            <w:shd w:val="clear" w:color="auto" w:fill="auto"/>
            <w:vAlign w:val="bottom"/>
          </w:tcPr>
          <w:p w14:paraId="2D602E5F"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0.5</w:t>
            </w:r>
          </w:p>
        </w:tc>
        <w:tc>
          <w:tcPr>
            <w:tcW w:w="717" w:type="dxa"/>
            <w:tcBorders>
              <w:top w:val="nil"/>
              <w:bottom w:val="nil"/>
            </w:tcBorders>
            <w:shd w:val="clear" w:color="auto" w:fill="auto"/>
            <w:vAlign w:val="bottom"/>
          </w:tcPr>
          <w:p w14:paraId="5DDFC98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0.5</w:t>
            </w:r>
          </w:p>
        </w:tc>
        <w:tc>
          <w:tcPr>
            <w:tcW w:w="718" w:type="dxa"/>
            <w:tcBorders>
              <w:top w:val="nil"/>
              <w:bottom w:val="nil"/>
            </w:tcBorders>
            <w:shd w:val="clear" w:color="auto" w:fill="auto"/>
            <w:vAlign w:val="bottom"/>
          </w:tcPr>
          <w:p w14:paraId="6D422F47"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0.6</w:t>
            </w:r>
          </w:p>
        </w:tc>
      </w:tr>
      <w:tr w:rsidR="00EE3CB0" w:rsidRPr="00EE3CB0" w14:paraId="77E8D7CE" w14:textId="77777777" w:rsidTr="002C1A03">
        <w:tc>
          <w:tcPr>
            <w:tcW w:w="3151" w:type="dxa"/>
            <w:vMerge/>
            <w:tcBorders>
              <w:top w:val="nil"/>
              <w:bottom w:val="single" w:sz="12" w:space="0" w:color="auto"/>
            </w:tcBorders>
            <w:shd w:val="clear" w:color="auto" w:fill="auto"/>
          </w:tcPr>
          <w:p w14:paraId="2C0CA1BB" w14:textId="77777777" w:rsidR="00EE3CB0" w:rsidRPr="00EE3CB0" w:rsidRDefault="00EE3CB0" w:rsidP="00EE3CB0">
            <w:pPr>
              <w:suppressAutoHyphens w:val="0"/>
              <w:spacing w:before="40" w:after="40" w:line="220" w:lineRule="exact"/>
              <w:ind w:right="113"/>
              <w:rPr>
                <w:rFonts w:eastAsia="DFKai-SB"/>
                <w:iCs/>
                <w:sz w:val="18"/>
              </w:rPr>
            </w:pPr>
          </w:p>
        </w:tc>
        <w:tc>
          <w:tcPr>
            <w:tcW w:w="632" w:type="dxa"/>
            <w:tcBorders>
              <w:top w:val="nil"/>
              <w:bottom w:val="single" w:sz="12" w:space="0" w:color="auto"/>
            </w:tcBorders>
            <w:shd w:val="clear" w:color="auto" w:fill="auto"/>
            <w:vAlign w:val="bottom"/>
          </w:tcPr>
          <w:p w14:paraId="7BA54205" w14:textId="77777777" w:rsidR="00EE3CB0" w:rsidRPr="00EE3CB0" w:rsidRDefault="00EE3CB0" w:rsidP="00EE3CB0">
            <w:pPr>
              <w:suppressAutoHyphens w:val="0"/>
              <w:spacing w:before="40" w:after="40" w:line="220" w:lineRule="exact"/>
              <w:ind w:right="113"/>
              <w:rPr>
                <w:rFonts w:eastAsia="DFKai-SB"/>
                <w:iCs/>
                <w:sz w:val="18"/>
              </w:rPr>
            </w:pPr>
            <w:r w:rsidRPr="00EE3CB0">
              <w:rPr>
                <w:rFonts w:eastAsia="DFKai-SB"/>
                <w:iCs/>
                <w:sz w:val="18"/>
              </w:rPr>
              <w:t>M</w:t>
            </w:r>
          </w:p>
        </w:tc>
        <w:tc>
          <w:tcPr>
            <w:tcW w:w="717" w:type="dxa"/>
            <w:tcBorders>
              <w:top w:val="nil"/>
              <w:bottom w:val="single" w:sz="12" w:space="0" w:color="auto"/>
            </w:tcBorders>
            <w:shd w:val="clear" w:color="auto" w:fill="auto"/>
            <w:vAlign w:val="bottom"/>
          </w:tcPr>
          <w:p w14:paraId="0DE2B7C6"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0.3</w:t>
            </w:r>
          </w:p>
        </w:tc>
        <w:tc>
          <w:tcPr>
            <w:tcW w:w="717" w:type="dxa"/>
            <w:tcBorders>
              <w:top w:val="nil"/>
              <w:bottom w:val="single" w:sz="12" w:space="0" w:color="auto"/>
            </w:tcBorders>
            <w:shd w:val="clear" w:color="auto" w:fill="auto"/>
            <w:vAlign w:val="bottom"/>
          </w:tcPr>
          <w:p w14:paraId="4DB0E77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0.5</w:t>
            </w:r>
          </w:p>
        </w:tc>
        <w:tc>
          <w:tcPr>
            <w:tcW w:w="718" w:type="dxa"/>
            <w:tcBorders>
              <w:top w:val="nil"/>
              <w:bottom w:val="single" w:sz="12" w:space="0" w:color="auto"/>
            </w:tcBorders>
            <w:shd w:val="clear" w:color="auto" w:fill="auto"/>
            <w:vAlign w:val="bottom"/>
          </w:tcPr>
          <w:p w14:paraId="16ABC2F4"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0.3</w:t>
            </w:r>
          </w:p>
        </w:tc>
        <w:tc>
          <w:tcPr>
            <w:tcW w:w="717" w:type="dxa"/>
            <w:tcBorders>
              <w:top w:val="nil"/>
              <w:bottom w:val="single" w:sz="12" w:space="0" w:color="auto"/>
            </w:tcBorders>
            <w:shd w:val="clear" w:color="auto" w:fill="auto"/>
            <w:vAlign w:val="bottom"/>
          </w:tcPr>
          <w:p w14:paraId="5662C981"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0.3</w:t>
            </w:r>
          </w:p>
        </w:tc>
        <w:tc>
          <w:tcPr>
            <w:tcW w:w="718" w:type="dxa"/>
            <w:tcBorders>
              <w:top w:val="nil"/>
              <w:bottom w:val="single" w:sz="12" w:space="0" w:color="auto"/>
            </w:tcBorders>
            <w:shd w:val="clear" w:color="auto" w:fill="auto"/>
            <w:vAlign w:val="bottom"/>
          </w:tcPr>
          <w:p w14:paraId="26D942EA" w14:textId="77777777" w:rsidR="00EE3CB0" w:rsidRPr="00EE3CB0" w:rsidRDefault="00EE3CB0" w:rsidP="00EE3CB0">
            <w:pPr>
              <w:suppressAutoHyphens w:val="0"/>
              <w:spacing w:before="40" w:after="40" w:line="220" w:lineRule="exact"/>
              <w:ind w:right="113"/>
              <w:jc w:val="right"/>
              <w:rPr>
                <w:rFonts w:eastAsia="DFKai-SB"/>
                <w:iCs/>
                <w:sz w:val="18"/>
              </w:rPr>
            </w:pPr>
            <w:r w:rsidRPr="00EE3CB0">
              <w:rPr>
                <w:rFonts w:eastAsia="DFKai-SB"/>
                <w:iCs/>
                <w:sz w:val="18"/>
              </w:rPr>
              <w:t>0.5</w:t>
            </w:r>
          </w:p>
        </w:tc>
      </w:tr>
    </w:tbl>
    <w:p w14:paraId="76352992" w14:textId="77777777" w:rsidR="00EC1623" w:rsidRPr="004461D9" w:rsidRDefault="00EC1623" w:rsidP="004461D9">
      <w:pPr>
        <w:spacing w:before="120"/>
        <w:ind w:left="1134" w:right="1134" w:firstLine="170"/>
        <w:rPr>
          <w:sz w:val="18"/>
        </w:rPr>
      </w:pPr>
      <w:r w:rsidRPr="004461D9">
        <w:rPr>
          <w:i/>
          <w:iCs/>
          <w:sz w:val="18"/>
        </w:rPr>
        <w:t>Source:</w:t>
      </w:r>
      <w:r w:rsidRPr="004461D9">
        <w:rPr>
          <w:sz w:val="18"/>
        </w:rPr>
        <w:t xml:space="preserve"> Statistics and Census Service, Yearbooks of Statistics 2015 and 2017.</w:t>
      </w:r>
    </w:p>
    <w:p w14:paraId="7088BE25" w14:textId="6A6968F1" w:rsidR="00EC1623" w:rsidRPr="00B32710" w:rsidRDefault="00EC1623" w:rsidP="004461D9">
      <w:pPr>
        <w:pStyle w:val="H4G"/>
        <w:rPr>
          <w:lang w:val="en-US"/>
        </w:rPr>
      </w:pPr>
      <w:r w:rsidRPr="00B32710">
        <w:rPr>
          <w:lang w:val="en-US"/>
        </w:rPr>
        <w:tab/>
      </w:r>
      <w:r w:rsidR="00F13E13">
        <w:rPr>
          <w:lang w:val="en-US"/>
        </w:rPr>
        <w:tab/>
      </w:r>
      <w:r w:rsidRPr="00B32710">
        <w:rPr>
          <w:lang w:val="en-US"/>
        </w:rPr>
        <w:t>(c)</w:t>
      </w:r>
      <w:r w:rsidRPr="00B32710">
        <w:rPr>
          <w:lang w:val="en-US"/>
        </w:rPr>
        <w:tab/>
        <w:t>Gross domestic product, annual growth rates and per capita income</w:t>
      </w:r>
    </w:p>
    <w:p w14:paraId="48F3983D" w14:textId="77777777" w:rsidR="00EC1623" w:rsidRPr="00B32710" w:rsidRDefault="00EC1623" w:rsidP="00EC1623">
      <w:pPr>
        <w:pStyle w:val="SingleTxtG"/>
        <w:rPr>
          <w:lang w:val="en-US"/>
        </w:rPr>
      </w:pPr>
      <w:r w:rsidRPr="00B32710">
        <w:rPr>
          <w:lang w:val="en-US"/>
        </w:rPr>
        <w:t>35.</w:t>
      </w:r>
      <w:r w:rsidRPr="00B32710">
        <w:rPr>
          <w:lang w:val="en-US"/>
        </w:rPr>
        <w:tab/>
        <w:t xml:space="preserve">The MSAR economy is an export-oriented economy. Tourism and gaming industries are the main economic activities. The gaming industry generates significant investment inflows, leading to high average annual growth rates of the gross domestic product (GDP). Although the economy of the MSAR was negatively affected for three consecutive years due to the impact of the external economy in 2014, it began to recover throughout 2017, growing by 9.7% in real terms, therefore ending the economic contraction of the three previous consecutive years. The MSAR GDP indicators from 2010 to end of 2017 are as follows: </w:t>
      </w:r>
    </w:p>
    <w:p w14:paraId="44242D4F" w14:textId="1C1A6C42" w:rsidR="00EC1623" w:rsidRPr="00B32710" w:rsidRDefault="00DC144D" w:rsidP="00DC144D">
      <w:pPr>
        <w:pStyle w:val="H23G"/>
        <w:rPr>
          <w:lang w:val="en-US"/>
        </w:rPr>
      </w:pPr>
      <w:r>
        <w:rPr>
          <w:lang w:val="en-US"/>
        </w:rPr>
        <w:tab/>
      </w:r>
      <w:r>
        <w:rPr>
          <w:lang w:val="en-US"/>
        </w:rPr>
        <w:tab/>
      </w:r>
      <w:r w:rsidR="00EC1623" w:rsidRPr="00B32710">
        <w:rPr>
          <w:lang w:val="en-US"/>
        </w:rPr>
        <w:t>GDP Indicator</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34"/>
        <w:gridCol w:w="733"/>
        <w:gridCol w:w="734"/>
        <w:gridCol w:w="734"/>
        <w:gridCol w:w="734"/>
        <w:gridCol w:w="734"/>
        <w:gridCol w:w="734"/>
        <w:gridCol w:w="734"/>
        <w:gridCol w:w="734"/>
      </w:tblGrid>
      <w:tr w:rsidR="00794E6B" w:rsidRPr="00794E6B" w14:paraId="47A05C71" w14:textId="77777777" w:rsidTr="00387988">
        <w:trPr>
          <w:tblHeader/>
        </w:trPr>
        <w:tc>
          <w:tcPr>
            <w:tcW w:w="2283" w:type="dxa"/>
            <w:tcBorders>
              <w:top w:val="single" w:sz="4" w:space="0" w:color="auto"/>
              <w:bottom w:val="single" w:sz="12" w:space="0" w:color="auto"/>
            </w:tcBorders>
            <w:shd w:val="clear" w:color="auto" w:fill="auto"/>
            <w:vAlign w:val="bottom"/>
          </w:tcPr>
          <w:p w14:paraId="168614C0" w14:textId="77777777" w:rsidR="00794E6B" w:rsidRPr="00794E6B" w:rsidRDefault="00794E6B" w:rsidP="00794E6B">
            <w:pPr>
              <w:suppressAutoHyphens w:val="0"/>
              <w:spacing w:before="80" w:after="80" w:line="200" w:lineRule="exact"/>
              <w:ind w:right="113"/>
              <w:rPr>
                <w:i/>
                <w:iCs/>
                <w:sz w:val="16"/>
              </w:rPr>
            </w:pPr>
            <w:r w:rsidRPr="00794E6B">
              <w:rPr>
                <w:i/>
                <w:iCs/>
                <w:sz w:val="16"/>
              </w:rPr>
              <w:t>Item</w:t>
            </w:r>
          </w:p>
        </w:tc>
        <w:tc>
          <w:tcPr>
            <w:tcW w:w="635" w:type="dxa"/>
            <w:tcBorders>
              <w:top w:val="single" w:sz="4" w:space="0" w:color="auto"/>
              <w:bottom w:val="single" w:sz="12" w:space="0" w:color="auto"/>
            </w:tcBorders>
            <w:shd w:val="clear" w:color="auto" w:fill="auto"/>
            <w:vAlign w:val="bottom"/>
          </w:tcPr>
          <w:p w14:paraId="30D6DA13"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2010</w:t>
            </w:r>
          </w:p>
        </w:tc>
        <w:tc>
          <w:tcPr>
            <w:tcW w:w="636" w:type="dxa"/>
            <w:tcBorders>
              <w:top w:val="single" w:sz="4" w:space="0" w:color="auto"/>
              <w:bottom w:val="single" w:sz="12" w:space="0" w:color="auto"/>
            </w:tcBorders>
            <w:shd w:val="clear" w:color="auto" w:fill="auto"/>
            <w:vAlign w:val="bottom"/>
          </w:tcPr>
          <w:p w14:paraId="3D78D9F4"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2011</w:t>
            </w:r>
          </w:p>
        </w:tc>
        <w:tc>
          <w:tcPr>
            <w:tcW w:w="636" w:type="dxa"/>
            <w:tcBorders>
              <w:top w:val="single" w:sz="4" w:space="0" w:color="auto"/>
              <w:bottom w:val="single" w:sz="12" w:space="0" w:color="auto"/>
            </w:tcBorders>
            <w:shd w:val="clear" w:color="auto" w:fill="auto"/>
            <w:vAlign w:val="bottom"/>
          </w:tcPr>
          <w:p w14:paraId="604E3151"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2012</w:t>
            </w:r>
          </w:p>
        </w:tc>
        <w:tc>
          <w:tcPr>
            <w:tcW w:w="636" w:type="dxa"/>
            <w:tcBorders>
              <w:top w:val="single" w:sz="4" w:space="0" w:color="auto"/>
              <w:bottom w:val="single" w:sz="12" w:space="0" w:color="auto"/>
            </w:tcBorders>
            <w:shd w:val="clear" w:color="auto" w:fill="auto"/>
            <w:vAlign w:val="bottom"/>
          </w:tcPr>
          <w:p w14:paraId="32C6DBCD"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2013</w:t>
            </w:r>
          </w:p>
        </w:tc>
        <w:tc>
          <w:tcPr>
            <w:tcW w:w="636" w:type="dxa"/>
            <w:tcBorders>
              <w:top w:val="single" w:sz="4" w:space="0" w:color="auto"/>
              <w:bottom w:val="single" w:sz="12" w:space="0" w:color="auto"/>
            </w:tcBorders>
            <w:shd w:val="clear" w:color="auto" w:fill="auto"/>
            <w:vAlign w:val="bottom"/>
          </w:tcPr>
          <w:p w14:paraId="11EB061E"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2014</w:t>
            </w:r>
          </w:p>
        </w:tc>
        <w:tc>
          <w:tcPr>
            <w:tcW w:w="636" w:type="dxa"/>
            <w:tcBorders>
              <w:top w:val="single" w:sz="4" w:space="0" w:color="auto"/>
              <w:bottom w:val="single" w:sz="12" w:space="0" w:color="auto"/>
            </w:tcBorders>
            <w:shd w:val="clear" w:color="auto" w:fill="auto"/>
            <w:vAlign w:val="bottom"/>
          </w:tcPr>
          <w:p w14:paraId="00565AAF"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2015</w:t>
            </w:r>
          </w:p>
        </w:tc>
        <w:tc>
          <w:tcPr>
            <w:tcW w:w="636" w:type="dxa"/>
            <w:tcBorders>
              <w:top w:val="single" w:sz="4" w:space="0" w:color="auto"/>
              <w:bottom w:val="single" w:sz="12" w:space="0" w:color="auto"/>
            </w:tcBorders>
            <w:shd w:val="clear" w:color="auto" w:fill="auto"/>
            <w:vAlign w:val="bottom"/>
          </w:tcPr>
          <w:p w14:paraId="0BE19E61"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2016</w:t>
            </w:r>
          </w:p>
        </w:tc>
        <w:tc>
          <w:tcPr>
            <w:tcW w:w="636" w:type="dxa"/>
            <w:tcBorders>
              <w:top w:val="single" w:sz="4" w:space="0" w:color="auto"/>
              <w:bottom w:val="single" w:sz="12" w:space="0" w:color="auto"/>
            </w:tcBorders>
            <w:shd w:val="clear" w:color="auto" w:fill="auto"/>
            <w:vAlign w:val="bottom"/>
          </w:tcPr>
          <w:p w14:paraId="6985A88F" w14:textId="77777777" w:rsidR="00794E6B" w:rsidRPr="00794E6B" w:rsidRDefault="00794E6B" w:rsidP="00794E6B">
            <w:pPr>
              <w:suppressAutoHyphens w:val="0"/>
              <w:spacing w:before="80" w:after="80" w:line="200" w:lineRule="exact"/>
              <w:ind w:right="113"/>
              <w:jc w:val="right"/>
              <w:rPr>
                <w:i/>
                <w:iCs/>
                <w:sz w:val="16"/>
              </w:rPr>
            </w:pPr>
            <w:r w:rsidRPr="00794E6B">
              <w:rPr>
                <w:i/>
                <w:iCs/>
                <w:sz w:val="16"/>
              </w:rPr>
              <w:t>2017</w:t>
            </w:r>
          </w:p>
        </w:tc>
      </w:tr>
      <w:tr w:rsidR="00557C6E" w:rsidRPr="00794E6B" w14:paraId="2A5DDE4A" w14:textId="77777777" w:rsidTr="00387988">
        <w:tc>
          <w:tcPr>
            <w:tcW w:w="2283" w:type="dxa"/>
            <w:tcBorders>
              <w:top w:val="single" w:sz="12" w:space="0" w:color="auto"/>
            </w:tcBorders>
            <w:shd w:val="clear" w:color="auto" w:fill="auto"/>
          </w:tcPr>
          <w:p w14:paraId="6E07382F" w14:textId="77777777" w:rsidR="00794E6B" w:rsidRPr="00794E6B" w:rsidRDefault="00794E6B" w:rsidP="00794E6B">
            <w:pPr>
              <w:suppressAutoHyphens w:val="0"/>
              <w:spacing w:before="40" w:after="40" w:line="220" w:lineRule="exact"/>
              <w:ind w:right="113"/>
              <w:rPr>
                <w:iCs/>
                <w:sz w:val="18"/>
              </w:rPr>
            </w:pPr>
            <w:r w:rsidRPr="00794E6B">
              <w:rPr>
                <w:iCs/>
                <w:sz w:val="18"/>
              </w:rPr>
              <w:t>GDP (billion MOP$)</w:t>
            </w:r>
          </w:p>
        </w:tc>
        <w:tc>
          <w:tcPr>
            <w:tcW w:w="635" w:type="dxa"/>
            <w:tcBorders>
              <w:top w:val="single" w:sz="12" w:space="0" w:color="auto"/>
            </w:tcBorders>
            <w:shd w:val="clear" w:color="auto" w:fill="auto"/>
            <w:vAlign w:val="bottom"/>
          </w:tcPr>
          <w:p w14:paraId="26035AD0"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225.05</w:t>
            </w:r>
          </w:p>
        </w:tc>
        <w:tc>
          <w:tcPr>
            <w:tcW w:w="636" w:type="dxa"/>
            <w:tcBorders>
              <w:top w:val="single" w:sz="12" w:space="0" w:color="auto"/>
            </w:tcBorders>
            <w:shd w:val="clear" w:color="auto" w:fill="auto"/>
            <w:vAlign w:val="bottom"/>
          </w:tcPr>
          <w:p w14:paraId="69BF9B3A"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294.35</w:t>
            </w:r>
          </w:p>
        </w:tc>
        <w:tc>
          <w:tcPr>
            <w:tcW w:w="636" w:type="dxa"/>
            <w:tcBorders>
              <w:top w:val="single" w:sz="12" w:space="0" w:color="auto"/>
            </w:tcBorders>
            <w:shd w:val="clear" w:color="auto" w:fill="auto"/>
            <w:vAlign w:val="bottom"/>
          </w:tcPr>
          <w:p w14:paraId="76B2ECB7"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343.82</w:t>
            </w:r>
          </w:p>
        </w:tc>
        <w:tc>
          <w:tcPr>
            <w:tcW w:w="636" w:type="dxa"/>
            <w:tcBorders>
              <w:top w:val="single" w:sz="12" w:space="0" w:color="auto"/>
            </w:tcBorders>
            <w:shd w:val="clear" w:color="auto" w:fill="auto"/>
            <w:vAlign w:val="bottom"/>
          </w:tcPr>
          <w:p w14:paraId="493010DB"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411.87</w:t>
            </w:r>
          </w:p>
        </w:tc>
        <w:tc>
          <w:tcPr>
            <w:tcW w:w="636" w:type="dxa"/>
            <w:tcBorders>
              <w:top w:val="single" w:sz="12" w:space="0" w:color="auto"/>
            </w:tcBorders>
            <w:shd w:val="clear" w:color="auto" w:fill="auto"/>
            <w:vAlign w:val="bottom"/>
          </w:tcPr>
          <w:p w14:paraId="54037C72"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442.07</w:t>
            </w:r>
          </w:p>
        </w:tc>
        <w:tc>
          <w:tcPr>
            <w:tcW w:w="636" w:type="dxa"/>
            <w:tcBorders>
              <w:top w:val="single" w:sz="12" w:space="0" w:color="auto"/>
            </w:tcBorders>
            <w:shd w:val="clear" w:color="auto" w:fill="auto"/>
            <w:vAlign w:val="bottom"/>
          </w:tcPr>
          <w:p w14:paraId="24CA07EB"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362.21</w:t>
            </w:r>
          </w:p>
        </w:tc>
        <w:tc>
          <w:tcPr>
            <w:tcW w:w="636" w:type="dxa"/>
            <w:tcBorders>
              <w:top w:val="single" w:sz="12" w:space="0" w:color="auto"/>
            </w:tcBorders>
            <w:shd w:val="clear" w:color="auto" w:fill="auto"/>
            <w:vAlign w:val="bottom"/>
          </w:tcPr>
          <w:p w14:paraId="759E886D"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362.36</w:t>
            </w:r>
          </w:p>
        </w:tc>
        <w:tc>
          <w:tcPr>
            <w:tcW w:w="636" w:type="dxa"/>
            <w:tcBorders>
              <w:top w:val="single" w:sz="12" w:space="0" w:color="auto"/>
            </w:tcBorders>
            <w:shd w:val="clear" w:color="auto" w:fill="auto"/>
            <w:vAlign w:val="bottom"/>
          </w:tcPr>
          <w:p w14:paraId="5DE4B76E"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405.79</w:t>
            </w:r>
          </w:p>
        </w:tc>
      </w:tr>
      <w:tr w:rsidR="00794E6B" w:rsidRPr="00794E6B" w14:paraId="187931D7" w14:textId="77777777" w:rsidTr="00387988">
        <w:tc>
          <w:tcPr>
            <w:tcW w:w="2283" w:type="dxa"/>
            <w:shd w:val="clear" w:color="auto" w:fill="auto"/>
          </w:tcPr>
          <w:p w14:paraId="6E2582DD" w14:textId="77777777" w:rsidR="00794E6B" w:rsidRPr="00794E6B" w:rsidRDefault="00794E6B" w:rsidP="00794E6B">
            <w:pPr>
              <w:suppressAutoHyphens w:val="0"/>
              <w:spacing w:before="40" w:after="40" w:line="220" w:lineRule="exact"/>
              <w:ind w:right="113"/>
              <w:rPr>
                <w:iCs/>
                <w:sz w:val="18"/>
              </w:rPr>
            </w:pPr>
            <w:r w:rsidRPr="00794E6B">
              <w:rPr>
                <w:iCs/>
                <w:sz w:val="18"/>
              </w:rPr>
              <w:t xml:space="preserve">GDP growth </w:t>
            </w:r>
            <w:r w:rsidRPr="00794E6B">
              <w:rPr>
                <w:rFonts w:eastAsia="SimSun"/>
                <w:iCs/>
                <w:sz w:val="18"/>
                <w:lang w:eastAsia="zh-CN"/>
              </w:rPr>
              <w:t xml:space="preserve">in real terms </w:t>
            </w:r>
            <w:r w:rsidRPr="00794E6B">
              <w:rPr>
                <w:iCs/>
                <w:sz w:val="18"/>
              </w:rPr>
              <w:t>(%)</w:t>
            </w:r>
          </w:p>
        </w:tc>
        <w:tc>
          <w:tcPr>
            <w:tcW w:w="635" w:type="dxa"/>
            <w:shd w:val="clear" w:color="auto" w:fill="auto"/>
            <w:vAlign w:val="bottom"/>
          </w:tcPr>
          <w:p w14:paraId="301A4B27"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25.3</w:t>
            </w:r>
          </w:p>
        </w:tc>
        <w:tc>
          <w:tcPr>
            <w:tcW w:w="636" w:type="dxa"/>
            <w:shd w:val="clear" w:color="auto" w:fill="auto"/>
            <w:vAlign w:val="bottom"/>
          </w:tcPr>
          <w:p w14:paraId="7BC1DC2C"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21.7</w:t>
            </w:r>
          </w:p>
        </w:tc>
        <w:tc>
          <w:tcPr>
            <w:tcW w:w="636" w:type="dxa"/>
            <w:shd w:val="clear" w:color="auto" w:fill="auto"/>
            <w:vAlign w:val="bottom"/>
          </w:tcPr>
          <w:p w14:paraId="57288F5A" w14:textId="1801DDD4" w:rsidR="00794E6B" w:rsidRPr="00794E6B" w:rsidRDefault="00794E6B" w:rsidP="00794E6B">
            <w:pPr>
              <w:suppressAutoHyphens w:val="0"/>
              <w:spacing w:before="40" w:after="40" w:line="220" w:lineRule="exact"/>
              <w:ind w:right="113"/>
              <w:jc w:val="right"/>
              <w:rPr>
                <w:iCs/>
                <w:sz w:val="18"/>
              </w:rPr>
            </w:pPr>
            <w:r w:rsidRPr="00794E6B">
              <w:rPr>
                <w:iCs/>
                <w:sz w:val="18"/>
              </w:rPr>
              <w:t>9.2</w:t>
            </w:r>
          </w:p>
        </w:tc>
        <w:tc>
          <w:tcPr>
            <w:tcW w:w="636" w:type="dxa"/>
            <w:shd w:val="clear" w:color="auto" w:fill="auto"/>
            <w:vAlign w:val="bottom"/>
          </w:tcPr>
          <w:p w14:paraId="4A1043D7"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11.2</w:t>
            </w:r>
          </w:p>
        </w:tc>
        <w:tc>
          <w:tcPr>
            <w:tcW w:w="636" w:type="dxa"/>
            <w:shd w:val="clear" w:color="auto" w:fill="auto"/>
            <w:vAlign w:val="bottom"/>
          </w:tcPr>
          <w:p w14:paraId="6D076845"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-1.2</w:t>
            </w:r>
          </w:p>
        </w:tc>
        <w:tc>
          <w:tcPr>
            <w:tcW w:w="636" w:type="dxa"/>
            <w:shd w:val="clear" w:color="auto" w:fill="auto"/>
            <w:vAlign w:val="bottom"/>
          </w:tcPr>
          <w:p w14:paraId="5037FEC0"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-21.6</w:t>
            </w:r>
          </w:p>
        </w:tc>
        <w:tc>
          <w:tcPr>
            <w:tcW w:w="636" w:type="dxa"/>
            <w:shd w:val="clear" w:color="auto" w:fill="auto"/>
            <w:vAlign w:val="bottom"/>
          </w:tcPr>
          <w:p w14:paraId="0F34E3F2"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-0.9</w:t>
            </w:r>
          </w:p>
        </w:tc>
        <w:tc>
          <w:tcPr>
            <w:tcW w:w="636" w:type="dxa"/>
            <w:shd w:val="clear" w:color="auto" w:fill="auto"/>
            <w:vAlign w:val="bottom"/>
          </w:tcPr>
          <w:p w14:paraId="7B19665F"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9.7</w:t>
            </w:r>
          </w:p>
        </w:tc>
      </w:tr>
      <w:tr w:rsidR="00794E6B" w:rsidRPr="00794E6B" w14:paraId="07A0C712" w14:textId="77777777" w:rsidTr="00387988">
        <w:tc>
          <w:tcPr>
            <w:tcW w:w="2283" w:type="dxa"/>
            <w:shd w:val="clear" w:color="auto" w:fill="auto"/>
          </w:tcPr>
          <w:p w14:paraId="7C79CB29" w14:textId="77777777" w:rsidR="00794E6B" w:rsidRPr="00794E6B" w:rsidRDefault="00794E6B" w:rsidP="00794E6B">
            <w:pPr>
              <w:suppressAutoHyphens w:val="0"/>
              <w:spacing w:before="40" w:after="40" w:line="220" w:lineRule="exact"/>
              <w:ind w:right="113"/>
              <w:rPr>
                <w:iCs/>
                <w:sz w:val="18"/>
              </w:rPr>
            </w:pPr>
            <w:r w:rsidRPr="00794E6B">
              <w:rPr>
                <w:rFonts w:eastAsia="SimSun"/>
                <w:iCs/>
                <w:sz w:val="18"/>
                <w:lang w:eastAsia="zh-CN"/>
              </w:rPr>
              <w:t>P</w:t>
            </w:r>
            <w:r w:rsidRPr="00794E6B">
              <w:rPr>
                <w:iCs/>
                <w:sz w:val="18"/>
              </w:rPr>
              <w:t>er-capita GDP (MOP$)</w:t>
            </w:r>
          </w:p>
        </w:tc>
        <w:tc>
          <w:tcPr>
            <w:tcW w:w="635" w:type="dxa"/>
            <w:shd w:val="clear" w:color="auto" w:fill="auto"/>
            <w:vAlign w:val="bottom"/>
          </w:tcPr>
          <w:p w14:paraId="6773DDBA" w14:textId="20D1BBD6" w:rsidR="00794E6B" w:rsidRPr="00794E6B" w:rsidRDefault="00794E6B" w:rsidP="00794E6B">
            <w:pPr>
              <w:suppressAutoHyphens w:val="0"/>
              <w:spacing w:before="40" w:after="40" w:line="220" w:lineRule="exact"/>
              <w:ind w:right="113"/>
              <w:jc w:val="right"/>
              <w:rPr>
                <w:iCs/>
                <w:sz w:val="18"/>
              </w:rPr>
            </w:pPr>
            <w:r w:rsidRPr="00794E6B">
              <w:rPr>
                <w:iCs/>
                <w:sz w:val="18"/>
              </w:rPr>
              <w:t>419</w:t>
            </w:r>
            <w:r w:rsidR="000C5D55">
              <w:rPr>
                <w:iCs/>
                <w:sz w:val="18"/>
              </w:rPr>
              <w:t xml:space="preserve"> </w:t>
            </w:r>
            <w:r w:rsidRPr="00794E6B">
              <w:rPr>
                <w:iCs/>
                <w:sz w:val="18"/>
              </w:rPr>
              <w:t>153</w:t>
            </w:r>
          </w:p>
        </w:tc>
        <w:tc>
          <w:tcPr>
            <w:tcW w:w="636" w:type="dxa"/>
            <w:shd w:val="clear" w:color="auto" w:fill="auto"/>
            <w:vAlign w:val="bottom"/>
          </w:tcPr>
          <w:p w14:paraId="630E0FE5" w14:textId="4353F75B" w:rsidR="00794E6B" w:rsidRPr="00794E6B" w:rsidRDefault="00794E6B" w:rsidP="00794E6B">
            <w:pPr>
              <w:suppressAutoHyphens w:val="0"/>
              <w:spacing w:before="40" w:after="40" w:line="220" w:lineRule="exact"/>
              <w:ind w:right="113"/>
              <w:jc w:val="right"/>
              <w:rPr>
                <w:iCs/>
                <w:sz w:val="18"/>
              </w:rPr>
            </w:pPr>
            <w:r w:rsidRPr="00794E6B">
              <w:rPr>
                <w:iCs/>
                <w:sz w:val="18"/>
              </w:rPr>
              <w:t>536</w:t>
            </w:r>
            <w:r w:rsidR="000C5D55">
              <w:rPr>
                <w:iCs/>
                <w:sz w:val="18"/>
              </w:rPr>
              <w:t xml:space="preserve"> </w:t>
            </w:r>
            <w:r w:rsidRPr="00794E6B">
              <w:rPr>
                <w:iCs/>
                <w:sz w:val="18"/>
              </w:rPr>
              <w:t>178</w:t>
            </w:r>
          </w:p>
        </w:tc>
        <w:tc>
          <w:tcPr>
            <w:tcW w:w="636" w:type="dxa"/>
            <w:shd w:val="clear" w:color="auto" w:fill="auto"/>
            <w:vAlign w:val="bottom"/>
          </w:tcPr>
          <w:p w14:paraId="2D84B08A" w14:textId="06A3770A" w:rsidR="00794E6B" w:rsidRPr="00794E6B" w:rsidRDefault="00794E6B" w:rsidP="00794E6B">
            <w:pPr>
              <w:suppressAutoHyphens w:val="0"/>
              <w:spacing w:before="40" w:after="40" w:line="220" w:lineRule="exact"/>
              <w:ind w:right="113"/>
              <w:jc w:val="right"/>
              <w:rPr>
                <w:iCs/>
                <w:sz w:val="18"/>
              </w:rPr>
            </w:pPr>
            <w:r w:rsidRPr="00794E6B">
              <w:rPr>
                <w:iCs/>
                <w:sz w:val="18"/>
              </w:rPr>
              <w:t>603</w:t>
            </w:r>
            <w:r w:rsidR="000C5D55">
              <w:rPr>
                <w:iCs/>
                <w:sz w:val="18"/>
              </w:rPr>
              <w:t xml:space="preserve"> </w:t>
            </w:r>
            <w:r w:rsidRPr="00794E6B">
              <w:rPr>
                <w:iCs/>
                <w:sz w:val="18"/>
              </w:rPr>
              <w:t>525</w:t>
            </w:r>
          </w:p>
        </w:tc>
        <w:tc>
          <w:tcPr>
            <w:tcW w:w="636" w:type="dxa"/>
            <w:shd w:val="clear" w:color="auto" w:fill="auto"/>
            <w:vAlign w:val="bottom"/>
          </w:tcPr>
          <w:p w14:paraId="56756AA2" w14:textId="392CF7C6" w:rsidR="00794E6B" w:rsidRPr="00794E6B" w:rsidRDefault="00794E6B" w:rsidP="00794E6B">
            <w:pPr>
              <w:suppressAutoHyphens w:val="0"/>
              <w:spacing w:before="40" w:after="40" w:line="220" w:lineRule="exact"/>
              <w:ind w:right="113"/>
              <w:jc w:val="right"/>
              <w:rPr>
                <w:iCs/>
                <w:sz w:val="18"/>
              </w:rPr>
            </w:pPr>
            <w:r w:rsidRPr="00794E6B">
              <w:rPr>
                <w:iCs/>
                <w:sz w:val="18"/>
              </w:rPr>
              <w:t>692</w:t>
            </w:r>
            <w:r w:rsidR="000C5D55">
              <w:rPr>
                <w:iCs/>
                <w:sz w:val="18"/>
              </w:rPr>
              <w:t xml:space="preserve"> </w:t>
            </w:r>
            <w:r w:rsidRPr="00794E6B">
              <w:rPr>
                <w:iCs/>
                <w:sz w:val="18"/>
              </w:rPr>
              <w:t>501</w:t>
            </w:r>
          </w:p>
        </w:tc>
        <w:tc>
          <w:tcPr>
            <w:tcW w:w="636" w:type="dxa"/>
            <w:shd w:val="clear" w:color="auto" w:fill="auto"/>
            <w:vAlign w:val="bottom"/>
          </w:tcPr>
          <w:p w14:paraId="7188B425" w14:textId="2A904565" w:rsidR="00794E6B" w:rsidRPr="00794E6B" w:rsidRDefault="00794E6B" w:rsidP="00794E6B">
            <w:pPr>
              <w:suppressAutoHyphens w:val="0"/>
              <w:spacing w:before="40" w:after="40" w:line="220" w:lineRule="exact"/>
              <w:ind w:right="113"/>
              <w:jc w:val="right"/>
              <w:rPr>
                <w:iCs/>
                <w:sz w:val="18"/>
              </w:rPr>
            </w:pPr>
            <w:r w:rsidRPr="00794E6B">
              <w:rPr>
                <w:iCs/>
                <w:sz w:val="18"/>
              </w:rPr>
              <w:t>710</w:t>
            </w:r>
            <w:r w:rsidR="000C5D55">
              <w:rPr>
                <w:iCs/>
                <w:sz w:val="18"/>
              </w:rPr>
              <w:t xml:space="preserve"> </w:t>
            </w:r>
            <w:r w:rsidRPr="00794E6B">
              <w:rPr>
                <w:iCs/>
                <w:sz w:val="18"/>
              </w:rPr>
              <w:t>895</w:t>
            </w:r>
          </w:p>
        </w:tc>
        <w:tc>
          <w:tcPr>
            <w:tcW w:w="636" w:type="dxa"/>
            <w:shd w:val="clear" w:color="auto" w:fill="auto"/>
            <w:vAlign w:val="bottom"/>
          </w:tcPr>
          <w:p w14:paraId="2473F3D7" w14:textId="001CA36F" w:rsidR="00794E6B" w:rsidRPr="00794E6B" w:rsidRDefault="00794E6B" w:rsidP="00794E6B">
            <w:pPr>
              <w:suppressAutoHyphens w:val="0"/>
              <w:spacing w:before="40" w:after="40" w:line="220" w:lineRule="exact"/>
              <w:ind w:right="113"/>
              <w:jc w:val="right"/>
              <w:rPr>
                <w:iCs/>
                <w:sz w:val="18"/>
              </w:rPr>
            </w:pPr>
            <w:r w:rsidRPr="00794E6B">
              <w:rPr>
                <w:iCs/>
                <w:sz w:val="18"/>
              </w:rPr>
              <w:t>564</w:t>
            </w:r>
            <w:r w:rsidR="000C5D55">
              <w:rPr>
                <w:iCs/>
                <w:sz w:val="18"/>
              </w:rPr>
              <w:t xml:space="preserve"> </w:t>
            </w:r>
            <w:r w:rsidRPr="00794E6B">
              <w:rPr>
                <w:iCs/>
                <w:sz w:val="18"/>
              </w:rPr>
              <w:t>635</w:t>
            </w:r>
          </w:p>
        </w:tc>
        <w:tc>
          <w:tcPr>
            <w:tcW w:w="636" w:type="dxa"/>
            <w:shd w:val="clear" w:color="auto" w:fill="auto"/>
            <w:vAlign w:val="bottom"/>
          </w:tcPr>
          <w:p w14:paraId="0F5E5773" w14:textId="27166838" w:rsidR="00794E6B" w:rsidRPr="00794E6B" w:rsidRDefault="00794E6B" w:rsidP="00794E6B">
            <w:pPr>
              <w:suppressAutoHyphens w:val="0"/>
              <w:spacing w:before="40" w:after="40" w:line="220" w:lineRule="exact"/>
              <w:ind w:right="113"/>
              <w:jc w:val="right"/>
              <w:rPr>
                <w:iCs/>
                <w:sz w:val="18"/>
              </w:rPr>
            </w:pPr>
            <w:r w:rsidRPr="00794E6B">
              <w:rPr>
                <w:iCs/>
                <w:sz w:val="18"/>
              </w:rPr>
              <w:t>561</w:t>
            </w:r>
            <w:r w:rsidR="000C5D55">
              <w:rPr>
                <w:iCs/>
                <w:sz w:val="18"/>
              </w:rPr>
              <w:t xml:space="preserve"> </w:t>
            </w:r>
            <w:r w:rsidRPr="00794E6B">
              <w:rPr>
                <w:iCs/>
                <w:sz w:val="18"/>
              </w:rPr>
              <w:t>053</w:t>
            </w:r>
          </w:p>
        </w:tc>
        <w:tc>
          <w:tcPr>
            <w:tcW w:w="636" w:type="dxa"/>
            <w:shd w:val="clear" w:color="auto" w:fill="auto"/>
            <w:vAlign w:val="bottom"/>
          </w:tcPr>
          <w:p w14:paraId="314D902C" w14:textId="67180787" w:rsidR="00794E6B" w:rsidRPr="00794E6B" w:rsidRDefault="00794E6B" w:rsidP="00794E6B">
            <w:pPr>
              <w:suppressAutoHyphens w:val="0"/>
              <w:spacing w:before="40" w:after="40" w:line="220" w:lineRule="exact"/>
              <w:ind w:right="113"/>
              <w:jc w:val="right"/>
              <w:rPr>
                <w:iCs/>
                <w:sz w:val="18"/>
              </w:rPr>
            </w:pPr>
            <w:r w:rsidRPr="00794E6B">
              <w:rPr>
                <w:iCs/>
                <w:sz w:val="18"/>
              </w:rPr>
              <w:t>625</w:t>
            </w:r>
            <w:r w:rsidR="000C5D55">
              <w:rPr>
                <w:iCs/>
                <w:sz w:val="18"/>
              </w:rPr>
              <w:t xml:space="preserve"> </w:t>
            </w:r>
            <w:r w:rsidRPr="00794E6B">
              <w:rPr>
                <w:iCs/>
                <w:sz w:val="18"/>
              </w:rPr>
              <w:t>254</w:t>
            </w:r>
          </w:p>
        </w:tc>
      </w:tr>
      <w:tr w:rsidR="00557C6E" w:rsidRPr="00794E6B" w14:paraId="37E069CF" w14:textId="77777777" w:rsidTr="00387988">
        <w:tc>
          <w:tcPr>
            <w:tcW w:w="2283" w:type="dxa"/>
            <w:shd w:val="clear" w:color="auto" w:fill="auto"/>
          </w:tcPr>
          <w:p w14:paraId="3E01C446" w14:textId="77777777" w:rsidR="00794E6B" w:rsidRPr="00794E6B" w:rsidRDefault="00794E6B" w:rsidP="00794E6B">
            <w:pPr>
              <w:suppressAutoHyphens w:val="0"/>
              <w:spacing w:before="40" w:after="40" w:line="220" w:lineRule="exact"/>
              <w:ind w:right="113"/>
              <w:rPr>
                <w:iCs/>
                <w:sz w:val="18"/>
              </w:rPr>
            </w:pPr>
            <w:r w:rsidRPr="00794E6B">
              <w:rPr>
                <w:rFonts w:eastAsia="SimSun"/>
                <w:iCs/>
                <w:sz w:val="18"/>
                <w:lang w:eastAsia="zh-CN"/>
              </w:rPr>
              <w:t>P</w:t>
            </w:r>
            <w:r w:rsidRPr="00794E6B">
              <w:rPr>
                <w:iCs/>
                <w:sz w:val="18"/>
              </w:rPr>
              <w:t xml:space="preserve">er-capita GDP </w:t>
            </w:r>
            <w:r w:rsidRPr="00794E6B">
              <w:rPr>
                <w:rFonts w:eastAsia="SimSun"/>
                <w:iCs/>
                <w:sz w:val="18"/>
                <w:lang w:eastAsia="zh-CN"/>
              </w:rPr>
              <w:t xml:space="preserve">growth in real terms </w:t>
            </w:r>
            <w:r w:rsidRPr="00794E6B">
              <w:rPr>
                <w:iCs/>
                <w:sz w:val="18"/>
              </w:rPr>
              <w:t>(%)</w:t>
            </w:r>
          </w:p>
        </w:tc>
        <w:tc>
          <w:tcPr>
            <w:tcW w:w="635" w:type="dxa"/>
            <w:shd w:val="clear" w:color="auto" w:fill="auto"/>
            <w:vAlign w:val="bottom"/>
          </w:tcPr>
          <w:p w14:paraId="64D376E3"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25.6</w:t>
            </w:r>
          </w:p>
        </w:tc>
        <w:tc>
          <w:tcPr>
            <w:tcW w:w="636" w:type="dxa"/>
            <w:shd w:val="clear" w:color="auto" w:fill="auto"/>
            <w:vAlign w:val="bottom"/>
          </w:tcPr>
          <w:p w14:paraId="1F84CAEB"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19</w:t>
            </w:r>
          </w:p>
        </w:tc>
        <w:tc>
          <w:tcPr>
            <w:tcW w:w="636" w:type="dxa"/>
            <w:shd w:val="clear" w:color="auto" w:fill="auto"/>
            <w:vAlign w:val="bottom"/>
          </w:tcPr>
          <w:p w14:paraId="446954CA"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5.3</w:t>
            </w:r>
          </w:p>
        </w:tc>
        <w:tc>
          <w:tcPr>
            <w:tcW w:w="636" w:type="dxa"/>
            <w:shd w:val="clear" w:color="auto" w:fill="auto"/>
            <w:vAlign w:val="bottom"/>
          </w:tcPr>
          <w:p w14:paraId="17E6A4CC"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6.5</w:t>
            </w:r>
          </w:p>
        </w:tc>
        <w:tc>
          <w:tcPr>
            <w:tcW w:w="636" w:type="dxa"/>
            <w:shd w:val="clear" w:color="auto" w:fill="auto"/>
            <w:vAlign w:val="bottom"/>
          </w:tcPr>
          <w:p w14:paraId="064CF0AB"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-5.5</w:t>
            </w:r>
          </w:p>
        </w:tc>
        <w:tc>
          <w:tcPr>
            <w:tcW w:w="636" w:type="dxa"/>
            <w:shd w:val="clear" w:color="auto" w:fill="auto"/>
            <w:vAlign w:val="bottom"/>
          </w:tcPr>
          <w:p w14:paraId="50B97955"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-24</w:t>
            </w:r>
          </w:p>
        </w:tc>
        <w:tc>
          <w:tcPr>
            <w:tcW w:w="636" w:type="dxa"/>
            <w:shd w:val="clear" w:color="auto" w:fill="auto"/>
            <w:vAlign w:val="bottom"/>
          </w:tcPr>
          <w:p w14:paraId="767087F8"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-1.5</w:t>
            </w:r>
          </w:p>
        </w:tc>
        <w:tc>
          <w:tcPr>
            <w:tcW w:w="636" w:type="dxa"/>
            <w:shd w:val="clear" w:color="auto" w:fill="auto"/>
            <w:vAlign w:val="bottom"/>
          </w:tcPr>
          <w:p w14:paraId="561D29FB" w14:textId="77777777" w:rsidR="00794E6B" w:rsidRPr="00794E6B" w:rsidRDefault="00794E6B" w:rsidP="00794E6B">
            <w:pPr>
              <w:suppressAutoHyphens w:val="0"/>
              <w:spacing w:before="40" w:after="40" w:line="220" w:lineRule="exact"/>
              <w:ind w:right="113"/>
              <w:jc w:val="right"/>
              <w:rPr>
                <w:iCs/>
                <w:sz w:val="18"/>
              </w:rPr>
            </w:pPr>
            <w:r w:rsidRPr="00794E6B">
              <w:rPr>
                <w:iCs/>
                <w:sz w:val="18"/>
              </w:rPr>
              <w:t>9.2</w:t>
            </w:r>
          </w:p>
        </w:tc>
      </w:tr>
    </w:tbl>
    <w:p w14:paraId="07D81C34" w14:textId="25A9CFD3" w:rsidR="00EC1623" w:rsidRPr="00387988" w:rsidRDefault="00EC1623" w:rsidP="00387988">
      <w:pPr>
        <w:spacing w:before="120"/>
        <w:ind w:left="1134" w:right="1134" w:firstLine="170"/>
        <w:rPr>
          <w:sz w:val="18"/>
        </w:rPr>
      </w:pPr>
      <w:r w:rsidRPr="00387988">
        <w:rPr>
          <w:i/>
          <w:iCs/>
          <w:sz w:val="18"/>
        </w:rPr>
        <w:t>Source:</w:t>
      </w:r>
      <w:r w:rsidRPr="00387988">
        <w:rPr>
          <w:sz w:val="18"/>
        </w:rPr>
        <w:t xml:space="preserve"> Statistics and Census Service; Note: USD 1 = MOP$ 8.0809.</w:t>
      </w:r>
    </w:p>
    <w:p w14:paraId="08BEAA5F" w14:textId="4A397111" w:rsidR="00EC1623" w:rsidRPr="00B32710" w:rsidRDefault="00EC1623" w:rsidP="00AC156E">
      <w:pPr>
        <w:pStyle w:val="H4G"/>
        <w:rPr>
          <w:lang w:val="en-US"/>
        </w:rPr>
      </w:pPr>
      <w:r w:rsidRPr="00B32710">
        <w:rPr>
          <w:lang w:val="en-US"/>
        </w:rPr>
        <w:tab/>
      </w:r>
      <w:r w:rsidR="00AB0237">
        <w:rPr>
          <w:lang w:val="en-US"/>
        </w:rPr>
        <w:tab/>
      </w:r>
      <w:r w:rsidRPr="00B32710">
        <w:rPr>
          <w:lang w:val="en-US"/>
        </w:rPr>
        <w:t>(d)</w:t>
      </w:r>
      <w:r w:rsidRPr="00B32710">
        <w:rPr>
          <w:lang w:val="en-US"/>
        </w:rPr>
        <w:tab/>
        <w:t>Public revenue</w:t>
      </w:r>
    </w:p>
    <w:p w14:paraId="159AA9D3" w14:textId="77777777" w:rsidR="00EC1623" w:rsidRPr="00B32710" w:rsidRDefault="00EC1623" w:rsidP="00EC1623">
      <w:pPr>
        <w:pStyle w:val="SingleTxtG"/>
        <w:rPr>
          <w:lang w:val="en-US"/>
        </w:rPr>
      </w:pPr>
      <w:r w:rsidRPr="00B32710">
        <w:rPr>
          <w:lang w:val="en-US"/>
        </w:rPr>
        <w:t>36.</w:t>
      </w:r>
      <w:r w:rsidRPr="00B32710">
        <w:rPr>
          <w:lang w:val="en-US"/>
        </w:rPr>
        <w:tab/>
        <w:t>The MSAR’s public revenue was MOP$88.488 billion in 2010, MOP$122.972 billion in 2011, MOP$144.995 billion in 2012, MOP$175.949 billion in 2013, MOP$161.861 billion in 2014, MOP$$116.111 billion in 2015, MOP$110.502 billion in 2016 and MOP$126.367 billion in 2017.</w:t>
      </w:r>
    </w:p>
    <w:p w14:paraId="6971B6AD" w14:textId="500A50A5" w:rsidR="00EC1623" w:rsidRPr="00B32710" w:rsidRDefault="00EC1623" w:rsidP="00AC156E">
      <w:pPr>
        <w:pStyle w:val="H4G"/>
        <w:rPr>
          <w:lang w:val="en-US"/>
        </w:rPr>
      </w:pPr>
      <w:r w:rsidRPr="00B32710">
        <w:rPr>
          <w:lang w:val="en-US"/>
        </w:rPr>
        <w:lastRenderedPageBreak/>
        <w:tab/>
      </w:r>
      <w:r w:rsidR="00AB0237">
        <w:rPr>
          <w:lang w:val="en-US"/>
        </w:rPr>
        <w:tab/>
      </w:r>
      <w:r w:rsidRPr="00B32710">
        <w:rPr>
          <w:lang w:val="en-US"/>
        </w:rPr>
        <w:t xml:space="preserve">(e) </w:t>
      </w:r>
      <w:r w:rsidRPr="00B32710">
        <w:rPr>
          <w:lang w:val="en-US"/>
        </w:rPr>
        <w:tab/>
        <w:t>Consumer Price Index (CPI)</w:t>
      </w:r>
    </w:p>
    <w:p w14:paraId="4A79FF70" w14:textId="77777777" w:rsidR="00EC1623" w:rsidRPr="00B32710" w:rsidRDefault="00EC1623" w:rsidP="00EC1623">
      <w:pPr>
        <w:pStyle w:val="SingleTxtG"/>
        <w:rPr>
          <w:lang w:val="en-US"/>
        </w:rPr>
      </w:pPr>
      <w:r w:rsidRPr="00B32710">
        <w:rPr>
          <w:lang w:val="en-US"/>
        </w:rPr>
        <w:t>37.</w:t>
      </w:r>
      <w:r w:rsidRPr="00B32710">
        <w:rPr>
          <w:lang w:val="en-US"/>
        </w:rPr>
        <w:tab/>
        <w:t>The consumer price index was 80.50 in 2010, 85.17 in 2011, 90.37 in 2012, 95.35 in 2013, 101.11 in 2014, 105.72 in 2015, 108.23 in 2016 and 109.56 in 2017. (Statistics and Census Service)</w:t>
      </w:r>
    </w:p>
    <w:p w14:paraId="45493771" w14:textId="36C4B83D" w:rsidR="00EC1623" w:rsidRPr="00B32710" w:rsidRDefault="00EC1623" w:rsidP="00F71B1B">
      <w:pPr>
        <w:pStyle w:val="H4G"/>
        <w:rPr>
          <w:lang w:val="en-US"/>
        </w:rPr>
      </w:pPr>
      <w:r w:rsidRPr="00B32710">
        <w:rPr>
          <w:lang w:val="en-US"/>
        </w:rPr>
        <w:tab/>
      </w:r>
      <w:r w:rsidR="00AB0237">
        <w:rPr>
          <w:lang w:val="en-US"/>
        </w:rPr>
        <w:tab/>
      </w:r>
      <w:r w:rsidRPr="00B32710">
        <w:rPr>
          <w:lang w:val="en-US"/>
        </w:rPr>
        <w:t xml:space="preserve">(f) </w:t>
      </w:r>
      <w:r w:rsidRPr="00B32710">
        <w:rPr>
          <w:lang w:val="en-US"/>
        </w:rPr>
        <w:tab/>
        <w:t>Social expenditures</w:t>
      </w:r>
    </w:p>
    <w:p w14:paraId="24E0B608" w14:textId="77777777" w:rsidR="00EC1623" w:rsidRPr="00B32710" w:rsidRDefault="00EC1623" w:rsidP="00EC1623">
      <w:pPr>
        <w:pStyle w:val="SingleTxtG"/>
        <w:rPr>
          <w:lang w:val="en-US"/>
        </w:rPr>
      </w:pPr>
      <w:r w:rsidRPr="00B32710">
        <w:rPr>
          <w:lang w:val="en-US"/>
        </w:rPr>
        <w:t>38.</w:t>
      </w:r>
      <w:r w:rsidRPr="00B32710">
        <w:rPr>
          <w:lang w:val="en-US"/>
        </w:rPr>
        <w:tab/>
        <w:t>Regarding the social expenditures as the proportion of the total public expenditure and the social expenditures as the proportion of the GDP, the former was 8.4% in 2010, 8.7% in 2011, 12.5% in 2012, 15.7% in 2013, 9.8% in 2014, 9.2% in 2015, 9.4% in 2016 and 10.0% in 2017; the latter was 1.4% in 2010, 1.3% in 2011, 2.0% in 2012, 2.0% in 2013, 1.5% in 2014, 2.1% in 2015, 2.1% in 2016 and 2.0% in 2017.</w:t>
      </w:r>
    </w:p>
    <w:p w14:paraId="5BB40B6D" w14:textId="33DCBE06" w:rsidR="00EC1623" w:rsidRPr="00B32710" w:rsidRDefault="00EC1623" w:rsidP="00350369">
      <w:pPr>
        <w:pStyle w:val="H4G"/>
        <w:rPr>
          <w:lang w:val="en-US"/>
        </w:rPr>
      </w:pPr>
      <w:r w:rsidRPr="00B32710">
        <w:rPr>
          <w:lang w:val="en-US"/>
        </w:rPr>
        <w:t xml:space="preserve"> </w:t>
      </w:r>
      <w:r w:rsidRPr="00B32710">
        <w:rPr>
          <w:lang w:val="en-US"/>
        </w:rPr>
        <w:tab/>
      </w:r>
      <w:r w:rsidR="00AB0237">
        <w:rPr>
          <w:lang w:val="en-US"/>
        </w:rPr>
        <w:tab/>
      </w:r>
      <w:r w:rsidRPr="00B32710">
        <w:rPr>
          <w:lang w:val="en-US"/>
        </w:rPr>
        <w:t>(g)</w:t>
      </w:r>
      <w:r w:rsidRPr="00B32710">
        <w:rPr>
          <w:lang w:val="en-US"/>
        </w:rPr>
        <w:tab/>
        <w:t>External and internal debt</w:t>
      </w:r>
    </w:p>
    <w:p w14:paraId="2527291E" w14:textId="77777777" w:rsidR="00EC1623" w:rsidRPr="00B32710" w:rsidRDefault="00EC1623" w:rsidP="00EC1623">
      <w:pPr>
        <w:pStyle w:val="SingleTxtG"/>
        <w:rPr>
          <w:lang w:val="en-US"/>
        </w:rPr>
      </w:pPr>
      <w:r w:rsidRPr="00B32710">
        <w:rPr>
          <w:lang w:val="en-US"/>
        </w:rPr>
        <w:t>39.</w:t>
      </w:r>
      <w:r w:rsidRPr="00B32710">
        <w:rPr>
          <w:lang w:val="en-US"/>
        </w:rPr>
        <w:tab/>
        <w:t>The MSAR has not incurred any external or domestic public debt.</w:t>
      </w:r>
    </w:p>
    <w:p w14:paraId="6A61398A" w14:textId="77777777" w:rsidR="00EC1623" w:rsidRPr="00B32710" w:rsidRDefault="00EC1623" w:rsidP="007865B2">
      <w:pPr>
        <w:pStyle w:val="H1G"/>
        <w:rPr>
          <w:lang w:val="en-US"/>
        </w:rPr>
      </w:pPr>
      <w:r w:rsidRPr="00B32710">
        <w:rPr>
          <w:lang w:val="en-US"/>
        </w:rPr>
        <w:tab/>
        <w:t>B.</w:t>
      </w:r>
      <w:r w:rsidRPr="00B32710">
        <w:rPr>
          <w:lang w:val="en-US"/>
        </w:rPr>
        <w:tab/>
        <w:t>The political and legal framework of the MSAR</w:t>
      </w:r>
    </w:p>
    <w:p w14:paraId="2EE95493" w14:textId="77777777" w:rsidR="00EC1623" w:rsidRPr="00B32710" w:rsidRDefault="00EC1623" w:rsidP="00EC1623">
      <w:pPr>
        <w:pStyle w:val="SingleTxtG"/>
        <w:rPr>
          <w:lang w:val="en-US"/>
        </w:rPr>
      </w:pPr>
      <w:r w:rsidRPr="00B32710">
        <w:rPr>
          <w:lang w:val="en-US"/>
        </w:rPr>
        <w:t>40.</w:t>
      </w:r>
      <w:r w:rsidRPr="00B32710">
        <w:rPr>
          <w:lang w:val="en-US"/>
        </w:rPr>
        <w:tab/>
        <w:t xml:space="preserve">In general, the information regarding the MSAR’s political and legal framework provided in Part III of China’s Core Document in 2001 and in the 2010 Addendum remains valid. An update is provided in the following paragraphs. </w:t>
      </w:r>
    </w:p>
    <w:p w14:paraId="485E6564" w14:textId="77777777" w:rsidR="00EC1623" w:rsidRPr="00B32710" w:rsidRDefault="00EC1623" w:rsidP="007865B2">
      <w:pPr>
        <w:pStyle w:val="H23G"/>
        <w:rPr>
          <w:lang w:val="en-US"/>
        </w:rPr>
      </w:pPr>
      <w:r w:rsidRPr="00B32710">
        <w:rPr>
          <w:lang w:val="en-US"/>
        </w:rPr>
        <w:tab/>
        <w:t>1.</w:t>
      </w:r>
      <w:r w:rsidRPr="00B32710">
        <w:rPr>
          <w:lang w:val="en-US"/>
        </w:rPr>
        <w:tab/>
        <w:t xml:space="preserve">The Chief Executive of the MSAR </w:t>
      </w:r>
    </w:p>
    <w:p w14:paraId="68648CEF" w14:textId="5CE88AA8" w:rsidR="00EC1623" w:rsidRPr="00B32710" w:rsidRDefault="00EC1623" w:rsidP="00EC1623">
      <w:pPr>
        <w:pStyle w:val="SingleTxtG"/>
        <w:rPr>
          <w:lang w:val="en-US"/>
        </w:rPr>
      </w:pPr>
      <w:r w:rsidRPr="00B32710">
        <w:rPr>
          <w:lang w:val="en-US"/>
        </w:rPr>
        <w:t>41.</w:t>
      </w:r>
      <w:r w:rsidRPr="00B32710">
        <w:rPr>
          <w:lang w:val="en-US"/>
        </w:rPr>
        <w:tab/>
        <w:t xml:space="preserve">As mentioned in Part III of China’s Core Document, the Basic Law stipulates that the Chief Executive shall be selected by election or through consultations held locally and appointed by the Central People’s Government. The term of office of the Chief Executive shall be 5 years and he/she cannot serve for more than 2 consecutive terms. The method for selecting the Chief Executive is specified in Annex I to the Basic Law and should be read together with Law 3/2004, on the Election of the Chief Executive, as amended by Law 12/2008, Law 11/2012 and Law 13/2018. The 2012 amendment increased the number of the Election Committee members for the election of the Chief Executive from 300 to 400 and the number of votes of each legal person with electoral capacity from 11 to 22. The number of signatories to propose a candidate has increased from 50 to 66 among the Election Committee members. The number of members per sector has also changed: 1st sector (industrial, commercial and financial) from 100 to 120, 2nd sector (cultural (26 members), educational (29), professional (43), sports (17)) from 80 to 115, 3rd sector (labour (59), social services (50), religious (6)) from 80 to 115 and 4th sector (representatives of the LA (22), representatives of the MSAR in the NPC (12) and representatives of the MSAR in the National Committee of the Chinese People’s Political Consultative Conference (16)) from 40 to 50. The 2018 amendment altered the number of representatives of the MSAR in the National Committee of the Chinese People’s Political Consultative Conference from 16 to 14 and added two representatives of the new municipal body </w:t>
      </w:r>
      <w:r w:rsidR="00D400A8" w:rsidRPr="0098533F">
        <w:rPr>
          <w:rFonts w:eastAsia="DFKai-SB"/>
          <w:bCs/>
          <w:iCs/>
          <w:sz w:val="18"/>
        </w:rPr>
        <w:t>–</w:t>
      </w:r>
      <w:r w:rsidRPr="00B32710">
        <w:rPr>
          <w:lang w:val="en-US"/>
        </w:rPr>
        <w:t xml:space="preserve"> the Institute for Municipal Affairs.</w:t>
      </w:r>
    </w:p>
    <w:p w14:paraId="747FA455" w14:textId="77777777" w:rsidR="00EC1623" w:rsidRPr="00B32710" w:rsidRDefault="00EC1623" w:rsidP="00EC1623">
      <w:pPr>
        <w:pStyle w:val="SingleTxtG"/>
        <w:rPr>
          <w:lang w:val="en-US"/>
        </w:rPr>
      </w:pPr>
      <w:r w:rsidRPr="00B32710">
        <w:rPr>
          <w:lang w:val="en-US"/>
        </w:rPr>
        <w:t>42.</w:t>
      </w:r>
      <w:r w:rsidRPr="00B32710">
        <w:rPr>
          <w:lang w:val="en-US"/>
        </w:rPr>
        <w:tab/>
        <w:t>The two Chief Executives of the MSAR have both served two terms of office. A new Chief Executive will be elected and appointed by the Central People’s Government and will assume office on 20 December 2019.</w:t>
      </w:r>
    </w:p>
    <w:p w14:paraId="5FD04637" w14:textId="77777777" w:rsidR="00EC1623" w:rsidRPr="00B32710" w:rsidRDefault="00EC1623" w:rsidP="006C634F">
      <w:pPr>
        <w:pStyle w:val="H23G"/>
        <w:rPr>
          <w:lang w:val="en-US"/>
        </w:rPr>
      </w:pPr>
      <w:r w:rsidRPr="00B32710">
        <w:rPr>
          <w:lang w:val="en-US"/>
        </w:rPr>
        <w:tab/>
        <w:t>2.</w:t>
      </w:r>
      <w:r w:rsidRPr="00B32710">
        <w:rPr>
          <w:lang w:val="en-US"/>
        </w:rPr>
        <w:tab/>
        <w:t xml:space="preserve">The Legislative Assembly of the MSAR </w:t>
      </w:r>
    </w:p>
    <w:p w14:paraId="54229734" w14:textId="77777777" w:rsidR="00EC1623" w:rsidRPr="00B32710" w:rsidRDefault="00EC1623" w:rsidP="00EC1623">
      <w:pPr>
        <w:pStyle w:val="SingleTxtG"/>
        <w:rPr>
          <w:lang w:val="en-US"/>
        </w:rPr>
      </w:pPr>
      <w:r w:rsidRPr="00B32710">
        <w:rPr>
          <w:lang w:val="en-US"/>
        </w:rPr>
        <w:t>43.</w:t>
      </w:r>
      <w:r w:rsidRPr="00B32710">
        <w:rPr>
          <w:lang w:val="en-US"/>
        </w:rPr>
        <w:tab/>
        <w:t>The Legislative Assembly, which formation method is stipulated in Annex II to the Basic Law (also described in Part III of China’s Core Document) and Law 3/2001 on the Electoral Law for the Legislative Assembly, as amended, is currently in its 6th term (2017-2021). The term of office of the legislature is 4 years.</w:t>
      </w:r>
    </w:p>
    <w:p w14:paraId="4E0F7CF5" w14:textId="601C3BFA" w:rsidR="00EC1623" w:rsidRPr="00B32710" w:rsidRDefault="00EC1623" w:rsidP="00EC1623">
      <w:pPr>
        <w:pStyle w:val="SingleTxtG"/>
        <w:rPr>
          <w:lang w:val="en-US"/>
        </w:rPr>
      </w:pPr>
      <w:r w:rsidRPr="00B32710">
        <w:rPr>
          <w:lang w:val="en-US"/>
        </w:rPr>
        <w:t>44.</w:t>
      </w:r>
      <w:r w:rsidRPr="00B32710">
        <w:rPr>
          <w:lang w:val="en-US"/>
        </w:rPr>
        <w:tab/>
        <w:t xml:space="preserve">Law 3/2001 has been amended by Law 11/2008, Law 12/2012 and Law 9/2016. The number of directly elected deputies has gradually increased. In its 1st term, the Legislative Assembly was composed of 23 deputies, of which eight were directly elected, eight indirectly elected by functional constituencies and seven appointed by the Chief Executive; </w:t>
      </w:r>
      <w:r w:rsidRPr="00B32710">
        <w:rPr>
          <w:lang w:val="en-US"/>
        </w:rPr>
        <w:lastRenderedPageBreak/>
        <w:t>in its 2nd term, it was composed of 27 deputies, of which ten were directly elected, ten indirectly elected by functional constituencies and seven appointed; in its 3rd and 4th terms, it was composed of 29 deputies, of which 12 were directly elected, ten indirectly elected and seven appointed; in its 5th term (</w:t>
      </w:r>
      <w:r w:rsidRPr="008D4E90">
        <w:rPr>
          <w:i/>
          <w:iCs/>
          <w:lang w:val="en-US"/>
        </w:rPr>
        <w:t>et seq</w:t>
      </w:r>
      <w:r w:rsidRPr="00B32710">
        <w:rPr>
          <w:lang w:val="en-US"/>
        </w:rPr>
        <w:t>.), it is composed of 33 deputies, of which 14 were directly elected, 12 indirectly elected and seven appointed (Law 12/2012).</w:t>
      </w:r>
    </w:p>
    <w:p w14:paraId="43399F64" w14:textId="77777777" w:rsidR="00EC1623" w:rsidRPr="00B32710" w:rsidRDefault="00EC1623" w:rsidP="00EC1623">
      <w:pPr>
        <w:pStyle w:val="SingleTxtG"/>
        <w:rPr>
          <w:lang w:val="en-US"/>
        </w:rPr>
      </w:pPr>
      <w:r w:rsidRPr="00B32710">
        <w:rPr>
          <w:lang w:val="en-US"/>
        </w:rPr>
        <w:t>45.</w:t>
      </w:r>
      <w:r w:rsidRPr="00B32710">
        <w:rPr>
          <w:lang w:val="en-US"/>
        </w:rPr>
        <w:tab/>
        <w:t xml:space="preserve">Law 9/2016 increased the number of incompatibilities in relation to the exercise of deputies’ functions, </w:t>
      </w:r>
      <w:r w:rsidRPr="008D4E90">
        <w:rPr>
          <w:i/>
          <w:iCs/>
          <w:lang w:val="en-US"/>
        </w:rPr>
        <w:t>inter alia</w:t>
      </w:r>
      <w:r w:rsidRPr="00B32710">
        <w:rPr>
          <w:lang w:val="en-US"/>
        </w:rPr>
        <w:t xml:space="preserve"> the non-accumulation of a deputy’s role in a foreign municipal, regional, national or federal parliament or being a member or public servant of a foreign municipal, regional or national government. It also improved the candidatures’ requisites and duties, the electoral propaganda requirements, the establishment of the liability of legal persons, and extra-territorial jurisdiction for the crimes provided for in Articles 151 to 153 (coercion and fraudulent tricks during the campaign) and 168 to 170 (coercion and fraudulent tricks on the electorate and electoral corruption) of Law 3/2001.</w:t>
      </w:r>
    </w:p>
    <w:p w14:paraId="14A497BF" w14:textId="77777777" w:rsidR="00EC1623" w:rsidRPr="00B32710" w:rsidRDefault="00EC1623" w:rsidP="006C634F">
      <w:pPr>
        <w:pStyle w:val="H23G"/>
        <w:rPr>
          <w:lang w:val="en-US"/>
        </w:rPr>
      </w:pPr>
      <w:r w:rsidRPr="00B32710">
        <w:rPr>
          <w:lang w:val="en-US"/>
        </w:rPr>
        <w:tab/>
        <w:t>3.</w:t>
      </w:r>
      <w:r w:rsidRPr="00B32710">
        <w:rPr>
          <w:lang w:val="en-US"/>
        </w:rPr>
        <w:tab/>
        <w:t>Main indicators on the political system</w:t>
      </w:r>
    </w:p>
    <w:p w14:paraId="095E3AC1" w14:textId="12FB3553" w:rsidR="00EC1623" w:rsidRPr="00B32710" w:rsidRDefault="00EC1623" w:rsidP="006C634F">
      <w:pPr>
        <w:pStyle w:val="H4G"/>
        <w:rPr>
          <w:lang w:val="en-US"/>
        </w:rPr>
      </w:pPr>
      <w:r w:rsidRPr="00B32710">
        <w:rPr>
          <w:lang w:val="en-US"/>
        </w:rPr>
        <w:tab/>
      </w:r>
      <w:r w:rsidR="00AB0237">
        <w:rPr>
          <w:lang w:val="en-US"/>
        </w:rPr>
        <w:tab/>
      </w:r>
      <w:r w:rsidRPr="00B32710">
        <w:rPr>
          <w:lang w:val="en-US"/>
        </w:rPr>
        <w:t>(a)</w:t>
      </w:r>
      <w:r w:rsidRPr="00B32710">
        <w:rPr>
          <w:lang w:val="en-US"/>
        </w:rPr>
        <w:tab/>
        <w:t>Proportions of population eligible to vote and registered to vote</w:t>
      </w:r>
    </w:p>
    <w:p w14:paraId="7F00B2B6" w14:textId="77777777" w:rsidR="00EC1623" w:rsidRPr="00B32710" w:rsidRDefault="00EC1623" w:rsidP="00EC1623">
      <w:pPr>
        <w:pStyle w:val="SingleTxtG"/>
        <w:rPr>
          <w:lang w:val="en-US"/>
        </w:rPr>
      </w:pPr>
      <w:r w:rsidRPr="00B32710">
        <w:rPr>
          <w:lang w:val="en-US"/>
        </w:rPr>
        <w:t>46.</w:t>
      </w:r>
      <w:r w:rsidRPr="00B32710">
        <w:rPr>
          <w:lang w:val="en-US"/>
        </w:rPr>
        <w:tab/>
        <w:t>By 30 September 2018, there were 310,204 registered electors, of which 52.18% were women. Comparing the 5th term (2013-2017) with the 6th term (2017-2021) of the Legislative Assembly, the number of electors for direct election has increased from 276,034 to 307,020. The number of candidate teams participating in direct election has increased from 20 to 24. The number of legal persons for indirect election has increased from 719 to 857 and that of the participating teams, from 5 to 6.</w:t>
      </w:r>
    </w:p>
    <w:p w14:paraId="58D4DD96" w14:textId="1A3F8C6F" w:rsidR="00EC1623" w:rsidRPr="00B32710" w:rsidRDefault="00EC1623" w:rsidP="006C634F">
      <w:pPr>
        <w:pStyle w:val="H4G"/>
        <w:rPr>
          <w:lang w:val="en-US"/>
        </w:rPr>
      </w:pPr>
      <w:r w:rsidRPr="00B32710">
        <w:rPr>
          <w:lang w:val="en-US"/>
        </w:rPr>
        <w:tab/>
      </w:r>
      <w:r w:rsidR="00AB0237">
        <w:rPr>
          <w:lang w:val="en-US"/>
        </w:rPr>
        <w:tab/>
      </w:r>
      <w:r w:rsidRPr="00B32710">
        <w:rPr>
          <w:lang w:val="en-US"/>
        </w:rPr>
        <w:t>(b)</w:t>
      </w:r>
      <w:r w:rsidRPr="00B32710">
        <w:rPr>
          <w:lang w:val="en-US"/>
        </w:rPr>
        <w:tab/>
        <w:t>Complaints on the conduct of elections</w:t>
      </w:r>
    </w:p>
    <w:p w14:paraId="7945ABDD" w14:textId="77777777" w:rsidR="00EC1623" w:rsidRPr="00B32710" w:rsidRDefault="00EC1623" w:rsidP="00EC1623">
      <w:pPr>
        <w:pStyle w:val="SingleTxtG"/>
        <w:rPr>
          <w:lang w:val="en-US"/>
        </w:rPr>
      </w:pPr>
      <w:r w:rsidRPr="00B32710">
        <w:rPr>
          <w:lang w:val="en-US"/>
        </w:rPr>
        <w:t>47.</w:t>
      </w:r>
      <w:r w:rsidRPr="00B32710">
        <w:rPr>
          <w:lang w:val="en-US"/>
        </w:rPr>
        <w:tab/>
        <w:t>Concerning the 5th term of the Legislative Assembly Election, the electoral hotline has received 213 cases of complaints and reports while for the 6th term of the Legislative Assembly Election, the Legislative Assembly Committee and the Commission against Corruption have received 206 cases of complaints and reports through the electoral hotline.</w:t>
      </w:r>
    </w:p>
    <w:p w14:paraId="00DF3E77" w14:textId="58F71723" w:rsidR="00EC1623" w:rsidRPr="00B32710" w:rsidRDefault="00EC1623" w:rsidP="006C634F">
      <w:pPr>
        <w:pStyle w:val="H4G"/>
        <w:rPr>
          <w:lang w:val="en-US"/>
        </w:rPr>
      </w:pPr>
      <w:r w:rsidRPr="00B32710">
        <w:rPr>
          <w:lang w:val="en-US"/>
        </w:rPr>
        <w:tab/>
      </w:r>
      <w:r w:rsidR="00AB0237">
        <w:rPr>
          <w:lang w:val="en-US"/>
        </w:rPr>
        <w:tab/>
      </w:r>
      <w:r w:rsidRPr="00B32710">
        <w:rPr>
          <w:lang w:val="en-US"/>
        </w:rPr>
        <w:t>(c)</w:t>
      </w:r>
      <w:r w:rsidRPr="00B32710">
        <w:rPr>
          <w:lang w:val="en-US"/>
        </w:rPr>
        <w:tab/>
        <w:t>Media access by the population</w:t>
      </w:r>
    </w:p>
    <w:p w14:paraId="0F6C1467" w14:textId="77777777" w:rsidR="00EC1623" w:rsidRPr="00B32710" w:rsidRDefault="00EC1623" w:rsidP="00EC1623">
      <w:pPr>
        <w:pStyle w:val="SingleTxtG"/>
        <w:rPr>
          <w:lang w:val="en-US"/>
        </w:rPr>
      </w:pPr>
      <w:r w:rsidRPr="00B32710">
        <w:rPr>
          <w:lang w:val="en-US"/>
        </w:rPr>
        <w:t>48.</w:t>
      </w:r>
      <w:r w:rsidRPr="00B32710">
        <w:rPr>
          <w:lang w:val="en-US"/>
        </w:rPr>
        <w:tab/>
        <w:t>The media industry continues to thrive in the MSAR. As of the end of September 2018, the MSAR had 18 daily newspapers, 49 periodicals, three radio and five television stations. The number of Chinese-language daily newspapers has increased from eight to 11, one of them being a free newspaper founded in 2011 while a weekly newspaper turned into a daily one. The number of Portuguese daily newspapers has increased from two to three while there are three English daily newspapers. In 2014, a Chinese-Portuguese bilingual weekly newspaper was founded A Portuguese weekly newspaper has been converted into a trilingual (Chinese, Portuguese and English) weekly newspaper in the same year.</w:t>
      </w:r>
    </w:p>
    <w:p w14:paraId="40577D99" w14:textId="77777777" w:rsidR="00EC1623" w:rsidRPr="00B32710" w:rsidRDefault="00EC1623" w:rsidP="00EC1623">
      <w:pPr>
        <w:pStyle w:val="SingleTxtG"/>
        <w:rPr>
          <w:lang w:val="en-US"/>
        </w:rPr>
      </w:pPr>
      <w:r w:rsidRPr="00B32710">
        <w:rPr>
          <w:lang w:val="en-US"/>
        </w:rPr>
        <w:t>49.</w:t>
      </w:r>
      <w:r w:rsidRPr="00B32710">
        <w:rPr>
          <w:lang w:val="en-US"/>
        </w:rPr>
        <w:tab/>
        <w:t>According to the statistics provided by the newspapers and periodicals for the Government Information Bureau in 2017, an aggregate of approximately 302,900 copies of the daily newspapers were sold daily and 106,672,500 copies, annually while a total of approximately 9,715,450 copies of the periodicals were sold annually.</w:t>
      </w:r>
    </w:p>
    <w:p w14:paraId="777A352D" w14:textId="77777777" w:rsidR="00EC1623" w:rsidRPr="00B32710" w:rsidRDefault="00EC1623" w:rsidP="00EC1623">
      <w:pPr>
        <w:pStyle w:val="SingleTxtG"/>
        <w:rPr>
          <w:lang w:val="en-US"/>
        </w:rPr>
      </w:pPr>
      <w:r w:rsidRPr="00B32710">
        <w:rPr>
          <w:lang w:val="en-US"/>
        </w:rPr>
        <w:t>50.</w:t>
      </w:r>
      <w:r w:rsidRPr="00B32710">
        <w:rPr>
          <w:lang w:val="en-US"/>
        </w:rPr>
        <w:tab/>
        <w:t>There is no exact record of the number of journalists, including photo-journalists in the MSAR. However, around 240 media professionals work in the local press and are registered at the health insurance scheme. There are eight press associations and 15 regional and international media organisations operating in the MSAR.</w:t>
      </w:r>
    </w:p>
    <w:p w14:paraId="2656F8BC" w14:textId="77777777" w:rsidR="00EC1623" w:rsidRPr="00B32710" w:rsidRDefault="00EC1623" w:rsidP="00EC1623">
      <w:pPr>
        <w:pStyle w:val="SingleTxtG"/>
        <w:rPr>
          <w:lang w:val="en-US"/>
        </w:rPr>
      </w:pPr>
      <w:r w:rsidRPr="00B32710">
        <w:rPr>
          <w:lang w:val="en-US"/>
        </w:rPr>
        <w:t>51.</w:t>
      </w:r>
      <w:r w:rsidRPr="00B32710">
        <w:rPr>
          <w:lang w:val="en-US"/>
        </w:rPr>
        <w:tab/>
        <w:t xml:space="preserve">Residents can easily connect to the Internet for information and discussions on forums, social media and other platforms. According to the Government Information Bureau, households with internet connection accounted for 88.6% of the total in 2016. Internet users aged 3 and above have reached 499,900 and the internet usage rate was 81.6%. The mobile phone usage rate was 91.7% while the proportion of Internet users using mobile phones to access the Internet was 91.9%. </w:t>
      </w:r>
    </w:p>
    <w:p w14:paraId="719101A9" w14:textId="0F23516A" w:rsidR="00EC1623" w:rsidRPr="00B32710" w:rsidRDefault="00EC1623" w:rsidP="006C634F">
      <w:pPr>
        <w:pStyle w:val="H4G"/>
        <w:rPr>
          <w:lang w:val="en-US"/>
        </w:rPr>
      </w:pPr>
      <w:r w:rsidRPr="00B32710">
        <w:rPr>
          <w:lang w:val="en-US"/>
        </w:rPr>
        <w:lastRenderedPageBreak/>
        <w:tab/>
      </w:r>
      <w:r w:rsidR="00AB0237">
        <w:rPr>
          <w:lang w:val="en-US"/>
        </w:rPr>
        <w:tab/>
      </w:r>
      <w:r w:rsidRPr="00B32710">
        <w:rPr>
          <w:lang w:val="en-US"/>
        </w:rPr>
        <w:t>(d)</w:t>
      </w:r>
      <w:r w:rsidRPr="00B32710">
        <w:rPr>
          <w:lang w:val="en-US"/>
        </w:rPr>
        <w:tab/>
        <w:t>Recognition of non-governmental organisations</w:t>
      </w:r>
    </w:p>
    <w:p w14:paraId="62F9A787" w14:textId="77777777" w:rsidR="00EC1623" w:rsidRPr="00B32710" w:rsidRDefault="00EC1623" w:rsidP="00EC1623">
      <w:pPr>
        <w:pStyle w:val="SingleTxtG"/>
        <w:rPr>
          <w:lang w:val="en-US"/>
        </w:rPr>
      </w:pPr>
      <w:r w:rsidRPr="00B32710">
        <w:rPr>
          <w:lang w:val="en-US"/>
        </w:rPr>
        <w:t>52.</w:t>
      </w:r>
      <w:r w:rsidRPr="00B32710">
        <w:rPr>
          <w:lang w:val="en-US"/>
        </w:rPr>
        <w:tab/>
        <w:t>The legal framework related to freedom of association, guaranteed under Article 27 of the Basic Law, Law 2/99/M of 9 August and Article 154 et seq. of the Civil Code, remains unchanged.</w:t>
      </w:r>
    </w:p>
    <w:p w14:paraId="1E9CDF0E" w14:textId="77777777" w:rsidR="00EC1623" w:rsidRPr="00B32710" w:rsidRDefault="00EC1623" w:rsidP="00EC1623">
      <w:pPr>
        <w:pStyle w:val="SingleTxtG"/>
        <w:rPr>
          <w:lang w:val="en-US"/>
        </w:rPr>
      </w:pPr>
      <w:r w:rsidRPr="00B32710">
        <w:rPr>
          <w:lang w:val="en-US"/>
        </w:rPr>
        <w:t>53.</w:t>
      </w:r>
      <w:r w:rsidRPr="00B32710">
        <w:rPr>
          <w:lang w:val="en-US"/>
        </w:rPr>
        <w:tab/>
        <w:t>From January 2010 to September 2018, there were 4,510 associations and foundations registered with the Identification Services Bureau. Among them, 1,128 were cultural, 698 charitable, 634 sports, 563 professional, 333 employer, 183 educational and 117 labour associations.</w:t>
      </w:r>
    </w:p>
    <w:p w14:paraId="0325DCFA" w14:textId="57F93998" w:rsidR="00EC1623" w:rsidRPr="00B32710" w:rsidRDefault="00EC1623" w:rsidP="006C634F">
      <w:pPr>
        <w:pStyle w:val="H4G"/>
        <w:rPr>
          <w:lang w:val="en-US"/>
        </w:rPr>
      </w:pPr>
      <w:r w:rsidRPr="00B32710">
        <w:rPr>
          <w:lang w:val="en-US"/>
        </w:rPr>
        <w:tab/>
      </w:r>
      <w:r w:rsidR="00AB0237">
        <w:rPr>
          <w:lang w:val="en-US"/>
        </w:rPr>
        <w:tab/>
      </w:r>
      <w:r w:rsidRPr="00B32710">
        <w:rPr>
          <w:lang w:val="en-US"/>
        </w:rPr>
        <w:t>(e)</w:t>
      </w:r>
      <w:r w:rsidRPr="00B32710">
        <w:rPr>
          <w:lang w:val="en-US"/>
        </w:rPr>
        <w:tab/>
        <w:t>Percentage of women in the Legislative Assembly</w:t>
      </w:r>
    </w:p>
    <w:p w14:paraId="5E9B21D5" w14:textId="334B1FE5" w:rsidR="00EC1623" w:rsidRPr="00B32710" w:rsidRDefault="00EC1623" w:rsidP="00EC1623">
      <w:pPr>
        <w:pStyle w:val="SingleTxtG"/>
        <w:rPr>
          <w:lang w:val="en-US"/>
        </w:rPr>
      </w:pPr>
      <w:r w:rsidRPr="00B32710">
        <w:rPr>
          <w:lang w:val="en-US"/>
        </w:rPr>
        <w:t>54.</w:t>
      </w:r>
      <w:r w:rsidRPr="00B32710">
        <w:rPr>
          <w:lang w:val="en-US"/>
        </w:rPr>
        <w:tab/>
        <w:t>The percentage of female members in the 5th term of the Legislative Assembly (2013</w:t>
      </w:r>
      <w:r w:rsidR="00E9458D" w:rsidRPr="0098533F">
        <w:rPr>
          <w:rFonts w:eastAsia="DFKai-SB"/>
          <w:bCs/>
          <w:iCs/>
          <w:sz w:val="18"/>
        </w:rPr>
        <w:t>–</w:t>
      </w:r>
      <w:r w:rsidRPr="00B32710">
        <w:rPr>
          <w:lang w:val="en-US"/>
        </w:rPr>
        <w:t>2017) was 21.2% (7 women) whereas in the 6th term of the Legislative Assembly (2017</w:t>
      </w:r>
      <w:r w:rsidR="00E9458D" w:rsidRPr="0098533F">
        <w:rPr>
          <w:rFonts w:eastAsia="DFKai-SB"/>
          <w:bCs/>
          <w:iCs/>
          <w:sz w:val="18"/>
        </w:rPr>
        <w:t>–</w:t>
      </w:r>
      <w:r w:rsidRPr="00B32710">
        <w:rPr>
          <w:lang w:val="en-US"/>
        </w:rPr>
        <w:t xml:space="preserve">2021) is 18.2% (6 women). </w:t>
      </w:r>
    </w:p>
    <w:p w14:paraId="006DDF5F" w14:textId="6B3549C7" w:rsidR="00EC1623" w:rsidRPr="00B32710" w:rsidRDefault="00611261" w:rsidP="00611261">
      <w:pPr>
        <w:pStyle w:val="H23G"/>
        <w:rPr>
          <w:lang w:val="en-US"/>
        </w:rPr>
      </w:pPr>
      <w:r>
        <w:rPr>
          <w:lang w:val="en-US"/>
        </w:rPr>
        <w:tab/>
      </w:r>
      <w:r>
        <w:rPr>
          <w:lang w:val="en-US"/>
        </w:rPr>
        <w:tab/>
      </w:r>
      <w:r w:rsidR="00EC1623" w:rsidRPr="00B32710">
        <w:rPr>
          <w:lang w:val="en-US"/>
        </w:rPr>
        <w:t>Deputies of the Legislative Assembly by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53"/>
        <w:gridCol w:w="1054"/>
        <w:gridCol w:w="1052"/>
        <w:gridCol w:w="1054"/>
        <w:gridCol w:w="1052"/>
        <w:gridCol w:w="1054"/>
        <w:gridCol w:w="1051"/>
      </w:tblGrid>
      <w:tr w:rsidR="00787958" w:rsidRPr="00787958" w14:paraId="49F89F45" w14:textId="77777777" w:rsidTr="00787958">
        <w:trPr>
          <w:tblHeader/>
        </w:trPr>
        <w:tc>
          <w:tcPr>
            <w:tcW w:w="1053" w:type="dxa"/>
            <w:tcBorders>
              <w:top w:val="single" w:sz="4" w:space="0" w:color="auto"/>
              <w:bottom w:val="single" w:sz="12" w:space="0" w:color="auto"/>
            </w:tcBorders>
            <w:shd w:val="clear" w:color="auto" w:fill="auto"/>
            <w:vAlign w:val="bottom"/>
          </w:tcPr>
          <w:p w14:paraId="09C3857D" w14:textId="1C3FCA4B" w:rsidR="00787958" w:rsidRPr="00787958" w:rsidRDefault="00787958" w:rsidP="00787958">
            <w:pPr>
              <w:suppressAutoHyphens w:val="0"/>
              <w:spacing w:before="80" w:after="80" w:line="200" w:lineRule="exact"/>
              <w:ind w:right="113"/>
              <w:rPr>
                <w:bCs/>
                <w:i/>
                <w:iCs/>
                <w:sz w:val="16"/>
              </w:rPr>
            </w:pPr>
            <w:r w:rsidRPr="00787958">
              <w:rPr>
                <w:bCs/>
                <w:i/>
                <w:iCs/>
                <w:sz w:val="16"/>
              </w:rPr>
              <w:t>Gender/Year</w:t>
            </w:r>
          </w:p>
        </w:tc>
        <w:tc>
          <w:tcPr>
            <w:tcW w:w="1054" w:type="dxa"/>
            <w:tcBorders>
              <w:top w:val="single" w:sz="4" w:space="0" w:color="auto"/>
              <w:bottom w:val="single" w:sz="12" w:space="0" w:color="auto"/>
            </w:tcBorders>
            <w:shd w:val="clear" w:color="auto" w:fill="auto"/>
            <w:vAlign w:val="bottom"/>
          </w:tcPr>
          <w:p w14:paraId="2CE4D431" w14:textId="77777777" w:rsidR="00787958" w:rsidRPr="00787958" w:rsidRDefault="00787958" w:rsidP="00787958">
            <w:pPr>
              <w:suppressAutoHyphens w:val="0"/>
              <w:spacing w:before="80" w:after="80" w:line="200" w:lineRule="exact"/>
              <w:ind w:right="113"/>
              <w:jc w:val="right"/>
              <w:rPr>
                <w:bCs/>
                <w:i/>
                <w:iCs/>
                <w:sz w:val="16"/>
              </w:rPr>
            </w:pPr>
            <w:r w:rsidRPr="00787958">
              <w:rPr>
                <w:bCs/>
                <w:i/>
                <w:iCs/>
                <w:sz w:val="16"/>
              </w:rPr>
              <w:t>2011</w:t>
            </w:r>
          </w:p>
        </w:tc>
        <w:tc>
          <w:tcPr>
            <w:tcW w:w="1052" w:type="dxa"/>
            <w:tcBorders>
              <w:top w:val="single" w:sz="4" w:space="0" w:color="auto"/>
              <w:bottom w:val="single" w:sz="12" w:space="0" w:color="auto"/>
            </w:tcBorders>
            <w:shd w:val="clear" w:color="auto" w:fill="auto"/>
            <w:vAlign w:val="bottom"/>
          </w:tcPr>
          <w:p w14:paraId="61AD3616" w14:textId="77777777" w:rsidR="00787958" w:rsidRPr="00787958" w:rsidRDefault="00787958" w:rsidP="00787958">
            <w:pPr>
              <w:suppressAutoHyphens w:val="0"/>
              <w:spacing w:before="80" w:after="80" w:line="200" w:lineRule="exact"/>
              <w:ind w:right="113"/>
              <w:jc w:val="right"/>
              <w:rPr>
                <w:bCs/>
                <w:i/>
                <w:iCs/>
                <w:sz w:val="16"/>
              </w:rPr>
            </w:pPr>
            <w:r w:rsidRPr="00787958">
              <w:rPr>
                <w:bCs/>
                <w:i/>
                <w:iCs/>
                <w:sz w:val="16"/>
              </w:rPr>
              <w:t>2012</w:t>
            </w:r>
          </w:p>
        </w:tc>
        <w:tc>
          <w:tcPr>
            <w:tcW w:w="1054" w:type="dxa"/>
            <w:tcBorders>
              <w:top w:val="single" w:sz="4" w:space="0" w:color="auto"/>
              <w:bottom w:val="single" w:sz="12" w:space="0" w:color="auto"/>
            </w:tcBorders>
            <w:shd w:val="clear" w:color="auto" w:fill="auto"/>
            <w:vAlign w:val="bottom"/>
          </w:tcPr>
          <w:p w14:paraId="4D00E579" w14:textId="77777777" w:rsidR="00787958" w:rsidRPr="00787958" w:rsidRDefault="00787958" w:rsidP="00787958">
            <w:pPr>
              <w:suppressAutoHyphens w:val="0"/>
              <w:spacing w:before="80" w:after="80" w:line="200" w:lineRule="exact"/>
              <w:ind w:right="113"/>
              <w:jc w:val="right"/>
              <w:rPr>
                <w:bCs/>
                <w:i/>
                <w:iCs/>
                <w:sz w:val="16"/>
              </w:rPr>
            </w:pPr>
            <w:r w:rsidRPr="00787958">
              <w:rPr>
                <w:bCs/>
                <w:i/>
                <w:iCs/>
                <w:sz w:val="16"/>
              </w:rPr>
              <w:t>2013*</w:t>
            </w:r>
          </w:p>
        </w:tc>
        <w:tc>
          <w:tcPr>
            <w:tcW w:w="1052" w:type="dxa"/>
            <w:tcBorders>
              <w:top w:val="single" w:sz="4" w:space="0" w:color="auto"/>
              <w:bottom w:val="single" w:sz="12" w:space="0" w:color="auto"/>
            </w:tcBorders>
            <w:shd w:val="clear" w:color="auto" w:fill="auto"/>
            <w:vAlign w:val="bottom"/>
          </w:tcPr>
          <w:p w14:paraId="367039FC" w14:textId="77777777" w:rsidR="00787958" w:rsidRPr="00787958" w:rsidRDefault="00787958" w:rsidP="00787958">
            <w:pPr>
              <w:suppressAutoHyphens w:val="0"/>
              <w:spacing w:before="80" w:after="80" w:line="200" w:lineRule="exact"/>
              <w:ind w:right="113"/>
              <w:jc w:val="right"/>
              <w:rPr>
                <w:bCs/>
                <w:i/>
                <w:iCs/>
                <w:sz w:val="16"/>
              </w:rPr>
            </w:pPr>
            <w:r w:rsidRPr="00787958">
              <w:rPr>
                <w:bCs/>
                <w:i/>
                <w:iCs/>
                <w:sz w:val="16"/>
              </w:rPr>
              <w:t>2015</w:t>
            </w:r>
          </w:p>
        </w:tc>
        <w:tc>
          <w:tcPr>
            <w:tcW w:w="1054" w:type="dxa"/>
            <w:tcBorders>
              <w:top w:val="single" w:sz="4" w:space="0" w:color="auto"/>
              <w:bottom w:val="single" w:sz="12" w:space="0" w:color="auto"/>
            </w:tcBorders>
            <w:shd w:val="clear" w:color="auto" w:fill="auto"/>
            <w:vAlign w:val="bottom"/>
          </w:tcPr>
          <w:p w14:paraId="0A6D4906" w14:textId="77777777" w:rsidR="00787958" w:rsidRPr="00787958" w:rsidRDefault="00787958" w:rsidP="00787958">
            <w:pPr>
              <w:suppressAutoHyphens w:val="0"/>
              <w:spacing w:before="80" w:after="80" w:line="200" w:lineRule="exact"/>
              <w:ind w:right="113"/>
              <w:jc w:val="right"/>
              <w:rPr>
                <w:bCs/>
                <w:i/>
                <w:iCs/>
                <w:sz w:val="16"/>
              </w:rPr>
            </w:pPr>
            <w:r w:rsidRPr="00787958">
              <w:rPr>
                <w:bCs/>
                <w:i/>
                <w:iCs/>
                <w:sz w:val="16"/>
              </w:rPr>
              <w:t>2016</w:t>
            </w:r>
          </w:p>
        </w:tc>
        <w:tc>
          <w:tcPr>
            <w:tcW w:w="1051" w:type="dxa"/>
            <w:tcBorders>
              <w:top w:val="single" w:sz="4" w:space="0" w:color="auto"/>
              <w:bottom w:val="single" w:sz="12" w:space="0" w:color="auto"/>
            </w:tcBorders>
            <w:shd w:val="clear" w:color="auto" w:fill="auto"/>
            <w:vAlign w:val="bottom"/>
          </w:tcPr>
          <w:p w14:paraId="1D9721CE" w14:textId="77777777" w:rsidR="00787958" w:rsidRPr="00787958" w:rsidRDefault="00787958" w:rsidP="00787958">
            <w:pPr>
              <w:suppressAutoHyphens w:val="0"/>
              <w:spacing w:before="80" w:after="80" w:line="200" w:lineRule="exact"/>
              <w:ind w:right="113"/>
              <w:jc w:val="right"/>
              <w:rPr>
                <w:bCs/>
                <w:i/>
                <w:iCs/>
                <w:sz w:val="16"/>
              </w:rPr>
            </w:pPr>
            <w:r w:rsidRPr="00787958">
              <w:rPr>
                <w:bCs/>
                <w:i/>
                <w:iCs/>
                <w:sz w:val="16"/>
              </w:rPr>
              <w:t>2018</w:t>
            </w:r>
          </w:p>
        </w:tc>
      </w:tr>
      <w:tr w:rsidR="00787958" w:rsidRPr="00787958" w14:paraId="746398BF" w14:textId="77777777" w:rsidTr="00787958">
        <w:tc>
          <w:tcPr>
            <w:tcW w:w="1053" w:type="dxa"/>
            <w:tcBorders>
              <w:top w:val="single" w:sz="12" w:space="0" w:color="auto"/>
            </w:tcBorders>
            <w:shd w:val="clear" w:color="auto" w:fill="auto"/>
          </w:tcPr>
          <w:p w14:paraId="62030630" w14:textId="77777777" w:rsidR="00787958" w:rsidRPr="00787958" w:rsidRDefault="00787958" w:rsidP="00787958">
            <w:pPr>
              <w:suppressAutoHyphens w:val="0"/>
              <w:spacing w:before="40" w:after="40" w:line="220" w:lineRule="exact"/>
              <w:ind w:right="113"/>
              <w:rPr>
                <w:bCs/>
                <w:iCs/>
                <w:sz w:val="18"/>
              </w:rPr>
            </w:pPr>
            <w:r w:rsidRPr="00787958">
              <w:rPr>
                <w:bCs/>
                <w:iCs/>
                <w:sz w:val="18"/>
              </w:rPr>
              <w:t>Male</w:t>
            </w:r>
          </w:p>
        </w:tc>
        <w:tc>
          <w:tcPr>
            <w:tcW w:w="1054" w:type="dxa"/>
            <w:tcBorders>
              <w:top w:val="single" w:sz="12" w:space="0" w:color="auto"/>
            </w:tcBorders>
            <w:shd w:val="clear" w:color="auto" w:fill="auto"/>
            <w:vAlign w:val="bottom"/>
          </w:tcPr>
          <w:p w14:paraId="29113D66"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25</w:t>
            </w:r>
          </w:p>
        </w:tc>
        <w:tc>
          <w:tcPr>
            <w:tcW w:w="1052" w:type="dxa"/>
            <w:tcBorders>
              <w:top w:val="single" w:sz="12" w:space="0" w:color="auto"/>
            </w:tcBorders>
            <w:shd w:val="clear" w:color="auto" w:fill="auto"/>
            <w:vAlign w:val="bottom"/>
          </w:tcPr>
          <w:p w14:paraId="156D435B"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25</w:t>
            </w:r>
          </w:p>
        </w:tc>
        <w:tc>
          <w:tcPr>
            <w:tcW w:w="1054" w:type="dxa"/>
            <w:tcBorders>
              <w:top w:val="single" w:sz="12" w:space="0" w:color="auto"/>
            </w:tcBorders>
            <w:shd w:val="clear" w:color="auto" w:fill="auto"/>
            <w:vAlign w:val="bottom"/>
          </w:tcPr>
          <w:p w14:paraId="1BBDB09C"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26</w:t>
            </w:r>
          </w:p>
        </w:tc>
        <w:tc>
          <w:tcPr>
            <w:tcW w:w="1052" w:type="dxa"/>
            <w:tcBorders>
              <w:top w:val="single" w:sz="12" w:space="0" w:color="auto"/>
            </w:tcBorders>
            <w:shd w:val="clear" w:color="auto" w:fill="auto"/>
            <w:vAlign w:val="bottom"/>
          </w:tcPr>
          <w:p w14:paraId="572D0D23"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26</w:t>
            </w:r>
          </w:p>
        </w:tc>
        <w:tc>
          <w:tcPr>
            <w:tcW w:w="1054" w:type="dxa"/>
            <w:tcBorders>
              <w:top w:val="single" w:sz="12" w:space="0" w:color="auto"/>
            </w:tcBorders>
            <w:shd w:val="clear" w:color="auto" w:fill="auto"/>
            <w:vAlign w:val="bottom"/>
          </w:tcPr>
          <w:p w14:paraId="765DE7F4"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26</w:t>
            </w:r>
          </w:p>
        </w:tc>
        <w:tc>
          <w:tcPr>
            <w:tcW w:w="1051" w:type="dxa"/>
            <w:tcBorders>
              <w:top w:val="single" w:sz="12" w:space="0" w:color="auto"/>
            </w:tcBorders>
            <w:shd w:val="clear" w:color="auto" w:fill="auto"/>
            <w:vAlign w:val="bottom"/>
          </w:tcPr>
          <w:p w14:paraId="0B987F98"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27</w:t>
            </w:r>
          </w:p>
        </w:tc>
      </w:tr>
      <w:tr w:rsidR="00787958" w:rsidRPr="00787958" w14:paraId="53F27152" w14:textId="77777777" w:rsidTr="00787958">
        <w:tc>
          <w:tcPr>
            <w:tcW w:w="1053" w:type="dxa"/>
            <w:tcBorders>
              <w:bottom w:val="single" w:sz="4" w:space="0" w:color="auto"/>
            </w:tcBorders>
            <w:shd w:val="clear" w:color="auto" w:fill="auto"/>
          </w:tcPr>
          <w:p w14:paraId="2BE7CFDF" w14:textId="77777777" w:rsidR="00787958" w:rsidRPr="00787958" w:rsidRDefault="00787958" w:rsidP="00787958">
            <w:pPr>
              <w:suppressAutoHyphens w:val="0"/>
              <w:spacing w:before="40" w:after="40" w:line="220" w:lineRule="exact"/>
              <w:ind w:right="113"/>
              <w:rPr>
                <w:bCs/>
                <w:iCs/>
                <w:sz w:val="18"/>
              </w:rPr>
            </w:pPr>
            <w:r w:rsidRPr="00787958">
              <w:rPr>
                <w:bCs/>
                <w:iCs/>
                <w:sz w:val="18"/>
              </w:rPr>
              <w:t>Female</w:t>
            </w:r>
          </w:p>
        </w:tc>
        <w:tc>
          <w:tcPr>
            <w:tcW w:w="1054" w:type="dxa"/>
            <w:tcBorders>
              <w:bottom w:val="single" w:sz="4" w:space="0" w:color="auto"/>
            </w:tcBorders>
            <w:shd w:val="clear" w:color="auto" w:fill="auto"/>
            <w:vAlign w:val="bottom"/>
          </w:tcPr>
          <w:p w14:paraId="771E7AD8"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4</w:t>
            </w:r>
          </w:p>
        </w:tc>
        <w:tc>
          <w:tcPr>
            <w:tcW w:w="1052" w:type="dxa"/>
            <w:tcBorders>
              <w:bottom w:val="single" w:sz="4" w:space="0" w:color="auto"/>
            </w:tcBorders>
            <w:shd w:val="clear" w:color="auto" w:fill="auto"/>
            <w:vAlign w:val="bottom"/>
          </w:tcPr>
          <w:p w14:paraId="675BB2B1"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4</w:t>
            </w:r>
          </w:p>
        </w:tc>
        <w:tc>
          <w:tcPr>
            <w:tcW w:w="1054" w:type="dxa"/>
            <w:tcBorders>
              <w:bottom w:val="single" w:sz="4" w:space="0" w:color="auto"/>
            </w:tcBorders>
            <w:shd w:val="clear" w:color="auto" w:fill="auto"/>
            <w:vAlign w:val="bottom"/>
          </w:tcPr>
          <w:p w14:paraId="43E324D0"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7</w:t>
            </w:r>
          </w:p>
        </w:tc>
        <w:tc>
          <w:tcPr>
            <w:tcW w:w="1052" w:type="dxa"/>
            <w:tcBorders>
              <w:bottom w:val="single" w:sz="4" w:space="0" w:color="auto"/>
            </w:tcBorders>
            <w:shd w:val="clear" w:color="auto" w:fill="auto"/>
            <w:vAlign w:val="bottom"/>
          </w:tcPr>
          <w:p w14:paraId="7C082AB5"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7</w:t>
            </w:r>
          </w:p>
        </w:tc>
        <w:tc>
          <w:tcPr>
            <w:tcW w:w="1054" w:type="dxa"/>
            <w:tcBorders>
              <w:bottom w:val="single" w:sz="4" w:space="0" w:color="auto"/>
            </w:tcBorders>
            <w:shd w:val="clear" w:color="auto" w:fill="auto"/>
            <w:vAlign w:val="bottom"/>
          </w:tcPr>
          <w:p w14:paraId="605B5837"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7</w:t>
            </w:r>
          </w:p>
        </w:tc>
        <w:tc>
          <w:tcPr>
            <w:tcW w:w="1051" w:type="dxa"/>
            <w:tcBorders>
              <w:bottom w:val="single" w:sz="4" w:space="0" w:color="auto"/>
            </w:tcBorders>
            <w:shd w:val="clear" w:color="auto" w:fill="auto"/>
            <w:vAlign w:val="bottom"/>
          </w:tcPr>
          <w:p w14:paraId="2B541691" w14:textId="77777777" w:rsidR="00787958" w:rsidRPr="00787958" w:rsidRDefault="00787958" w:rsidP="00787958">
            <w:pPr>
              <w:suppressAutoHyphens w:val="0"/>
              <w:spacing w:before="40" w:after="40" w:line="220" w:lineRule="exact"/>
              <w:ind w:right="113"/>
              <w:jc w:val="right"/>
              <w:rPr>
                <w:bCs/>
                <w:iCs/>
                <w:sz w:val="18"/>
              </w:rPr>
            </w:pPr>
            <w:r w:rsidRPr="00787958">
              <w:rPr>
                <w:bCs/>
                <w:iCs/>
                <w:sz w:val="18"/>
              </w:rPr>
              <w:t>6</w:t>
            </w:r>
          </w:p>
        </w:tc>
      </w:tr>
      <w:tr w:rsidR="00787958" w:rsidRPr="00787958" w14:paraId="285AA101" w14:textId="77777777" w:rsidTr="00787958">
        <w:tc>
          <w:tcPr>
            <w:tcW w:w="1053" w:type="dxa"/>
            <w:tcBorders>
              <w:top w:val="single" w:sz="4" w:space="0" w:color="auto"/>
            </w:tcBorders>
            <w:shd w:val="clear" w:color="auto" w:fill="auto"/>
          </w:tcPr>
          <w:p w14:paraId="16F23CEB" w14:textId="77777777" w:rsidR="00787958" w:rsidRPr="00787958" w:rsidRDefault="00787958" w:rsidP="00787958">
            <w:pPr>
              <w:suppressAutoHyphens w:val="0"/>
              <w:spacing w:before="80" w:after="80" w:line="220" w:lineRule="exact"/>
              <w:ind w:left="283"/>
              <w:rPr>
                <w:b/>
                <w:bCs/>
                <w:iCs/>
                <w:sz w:val="18"/>
              </w:rPr>
            </w:pPr>
            <w:r w:rsidRPr="00787958">
              <w:rPr>
                <w:b/>
                <w:bCs/>
                <w:iCs/>
                <w:sz w:val="18"/>
              </w:rPr>
              <w:t>Total</w:t>
            </w:r>
          </w:p>
        </w:tc>
        <w:tc>
          <w:tcPr>
            <w:tcW w:w="1054" w:type="dxa"/>
            <w:tcBorders>
              <w:top w:val="single" w:sz="4" w:space="0" w:color="auto"/>
            </w:tcBorders>
            <w:shd w:val="clear" w:color="auto" w:fill="auto"/>
            <w:vAlign w:val="bottom"/>
          </w:tcPr>
          <w:p w14:paraId="6617CCF3" w14:textId="77777777" w:rsidR="00787958" w:rsidRPr="00787958" w:rsidRDefault="00787958" w:rsidP="00787958">
            <w:pPr>
              <w:suppressAutoHyphens w:val="0"/>
              <w:spacing w:before="80" w:after="80" w:line="220" w:lineRule="exact"/>
              <w:ind w:right="113"/>
              <w:jc w:val="right"/>
              <w:rPr>
                <w:b/>
                <w:bCs/>
                <w:iCs/>
                <w:sz w:val="18"/>
              </w:rPr>
            </w:pPr>
            <w:r w:rsidRPr="00787958">
              <w:rPr>
                <w:b/>
                <w:bCs/>
                <w:iCs/>
                <w:sz w:val="18"/>
              </w:rPr>
              <w:t>29</w:t>
            </w:r>
          </w:p>
        </w:tc>
        <w:tc>
          <w:tcPr>
            <w:tcW w:w="1052" w:type="dxa"/>
            <w:tcBorders>
              <w:top w:val="single" w:sz="4" w:space="0" w:color="auto"/>
            </w:tcBorders>
            <w:shd w:val="clear" w:color="auto" w:fill="auto"/>
            <w:vAlign w:val="bottom"/>
          </w:tcPr>
          <w:p w14:paraId="3A1E6E5A" w14:textId="77777777" w:rsidR="00787958" w:rsidRPr="00787958" w:rsidRDefault="00787958" w:rsidP="00787958">
            <w:pPr>
              <w:suppressAutoHyphens w:val="0"/>
              <w:spacing w:before="80" w:after="80" w:line="220" w:lineRule="exact"/>
              <w:ind w:right="113"/>
              <w:jc w:val="right"/>
              <w:rPr>
                <w:b/>
                <w:bCs/>
                <w:iCs/>
                <w:sz w:val="18"/>
              </w:rPr>
            </w:pPr>
            <w:r w:rsidRPr="00787958">
              <w:rPr>
                <w:b/>
                <w:bCs/>
                <w:iCs/>
                <w:sz w:val="18"/>
              </w:rPr>
              <w:t>29</w:t>
            </w:r>
          </w:p>
        </w:tc>
        <w:tc>
          <w:tcPr>
            <w:tcW w:w="1054" w:type="dxa"/>
            <w:tcBorders>
              <w:top w:val="single" w:sz="4" w:space="0" w:color="auto"/>
            </w:tcBorders>
            <w:shd w:val="clear" w:color="auto" w:fill="auto"/>
            <w:vAlign w:val="bottom"/>
          </w:tcPr>
          <w:p w14:paraId="3C7C5800" w14:textId="77777777" w:rsidR="00787958" w:rsidRPr="00787958" w:rsidRDefault="00787958" w:rsidP="00787958">
            <w:pPr>
              <w:suppressAutoHyphens w:val="0"/>
              <w:spacing w:before="80" w:after="80" w:line="220" w:lineRule="exact"/>
              <w:ind w:right="113"/>
              <w:jc w:val="right"/>
              <w:rPr>
                <w:b/>
                <w:bCs/>
                <w:iCs/>
                <w:sz w:val="18"/>
              </w:rPr>
            </w:pPr>
            <w:r w:rsidRPr="00787958">
              <w:rPr>
                <w:b/>
                <w:bCs/>
                <w:iCs/>
                <w:sz w:val="18"/>
              </w:rPr>
              <w:t>33</w:t>
            </w:r>
          </w:p>
        </w:tc>
        <w:tc>
          <w:tcPr>
            <w:tcW w:w="1052" w:type="dxa"/>
            <w:tcBorders>
              <w:top w:val="single" w:sz="4" w:space="0" w:color="auto"/>
            </w:tcBorders>
            <w:shd w:val="clear" w:color="auto" w:fill="auto"/>
            <w:vAlign w:val="bottom"/>
          </w:tcPr>
          <w:p w14:paraId="0948C1A8" w14:textId="77777777" w:rsidR="00787958" w:rsidRPr="00787958" w:rsidRDefault="00787958" w:rsidP="00787958">
            <w:pPr>
              <w:suppressAutoHyphens w:val="0"/>
              <w:spacing w:before="80" w:after="80" w:line="220" w:lineRule="exact"/>
              <w:ind w:right="113"/>
              <w:jc w:val="right"/>
              <w:rPr>
                <w:b/>
                <w:bCs/>
                <w:iCs/>
                <w:sz w:val="18"/>
              </w:rPr>
            </w:pPr>
            <w:r w:rsidRPr="00787958">
              <w:rPr>
                <w:b/>
                <w:bCs/>
                <w:iCs/>
                <w:sz w:val="18"/>
              </w:rPr>
              <w:t>33</w:t>
            </w:r>
          </w:p>
        </w:tc>
        <w:tc>
          <w:tcPr>
            <w:tcW w:w="1054" w:type="dxa"/>
            <w:tcBorders>
              <w:top w:val="single" w:sz="4" w:space="0" w:color="auto"/>
            </w:tcBorders>
            <w:shd w:val="clear" w:color="auto" w:fill="auto"/>
            <w:vAlign w:val="bottom"/>
          </w:tcPr>
          <w:p w14:paraId="473A12B6" w14:textId="77777777" w:rsidR="00787958" w:rsidRPr="00787958" w:rsidRDefault="00787958" w:rsidP="00787958">
            <w:pPr>
              <w:suppressAutoHyphens w:val="0"/>
              <w:spacing w:before="80" w:after="80" w:line="220" w:lineRule="exact"/>
              <w:ind w:right="113"/>
              <w:jc w:val="right"/>
              <w:rPr>
                <w:b/>
                <w:bCs/>
                <w:iCs/>
                <w:sz w:val="18"/>
              </w:rPr>
            </w:pPr>
            <w:r w:rsidRPr="00787958">
              <w:rPr>
                <w:b/>
                <w:bCs/>
                <w:iCs/>
                <w:sz w:val="18"/>
              </w:rPr>
              <w:t>33</w:t>
            </w:r>
          </w:p>
        </w:tc>
        <w:tc>
          <w:tcPr>
            <w:tcW w:w="1051" w:type="dxa"/>
            <w:tcBorders>
              <w:top w:val="single" w:sz="4" w:space="0" w:color="auto"/>
            </w:tcBorders>
            <w:shd w:val="clear" w:color="auto" w:fill="auto"/>
            <w:vAlign w:val="bottom"/>
          </w:tcPr>
          <w:p w14:paraId="19ECB14D" w14:textId="77777777" w:rsidR="00787958" w:rsidRPr="00787958" w:rsidRDefault="00787958" w:rsidP="00787958">
            <w:pPr>
              <w:suppressAutoHyphens w:val="0"/>
              <w:spacing w:before="80" w:after="80" w:line="220" w:lineRule="exact"/>
              <w:ind w:right="113"/>
              <w:jc w:val="right"/>
              <w:rPr>
                <w:b/>
                <w:bCs/>
                <w:iCs/>
                <w:sz w:val="18"/>
              </w:rPr>
            </w:pPr>
            <w:r w:rsidRPr="00787958">
              <w:rPr>
                <w:b/>
                <w:bCs/>
                <w:iCs/>
                <w:sz w:val="18"/>
              </w:rPr>
              <w:t>33</w:t>
            </w:r>
          </w:p>
        </w:tc>
      </w:tr>
    </w:tbl>
    <w:p w14:paraId="2D26E205" w14:textId="77777777" w:rsidR="00EC1623" w:rsidRPr="00787958" w:rsidRDefault="00EC1623" w:rsidP="00787958">
      <w:pPr>
        <w:spacing w:before="120"/>
        <w:ind w:left="1134" w:right="1134" w:firstLine="170"/>
        <w:rPr>
          <w:sz w:val="18"/>
        </w:rPr>
      </w:pPr>
      <w:r w:rsidRPr="00787958">
        <w:rPr>
          <w:i/>
          <w:iCs/>
          <w:sz w:val="18"/>
        </w:rPr>
        <w:t>Source:</w:t>
      </w:r>
      <w:r w:rsidRPr="00787958">
        <w:rPr>
          <w:sz w:val="18"/>
        </w:rPr>
        <w:t xml:space="preserve"> Legislative Assembly.</w:t>
      </w:r>
    </w:p>
    <w:p w14:paraId="47B99A41" w14:textId="77777777" w:rsidR="00EC1623" w:rsidRPr="00787958" w:rsidRDefault="00EC1623" w:rsidP="00787958">
      <w:pPr>
        <w:ind w:left="1134" w:right="1134" w:firstLine="170"/>
        <w:rPr>
          <w:sz w:val="18"/>
        </w:rPr>
      </w:pPr>
      <w:r w:rsidRPr="00787958">
        <w:rPr>
          <w:sz w:val="18"/>
        </w:rPr>
        <w:t>* From January to October 2013, the number of females was 4 and of males 25.</w:t>
      </w:r>
    </w:p>
    <w:p w14:paraId="365F918C" w14:textId="0D357C96" w:rsidR="00EC1623" w:rsidRPr="00B32710" w:rsidRDefault="00EC1623" w:rsidP="00787958">
      <w:pPr>
        <w:pStyle w:val="H4G"/>
        <w:rPr>
          <w:lang w:val="en-US"/>
        </w:rPr>
      </w:pPr>
      <w:r w:rsidRPr="00B32710">
        <w:rPr>
          <w:lang w:val="en-US"/>
        </w:rPr>
        <w:tab/>
      </w:r>
      <w:r w:rsidR="00AB0237">
        <w:rPr>
          <w:lang w:val="en-US"/>
        </w:rPr>
        <w:tab/>
      </w:r>
      <w:r w:rsidRPr="00B32710">
        <w:rPr>
          <w:lang w:val="en-US"/>
        </w:rPr>
        <w:t>(f)</w:t>
      </w:r>
      <w:r w:rsidRPr="00B32710">
        <w:rPr>
          <w:lang w:val="en-US"/>
        </w:rPr>
        <w:tab/>
        <w:t>Turnout percentage of voters for the Legislative Assembly election direct election</w:t>
      </w:r>
    </w:p>
    <w:p w14:paraId="0B5F6AD9" w14:textId="77777777" w:rsidR="00EC1623" w:rsidRPr="00B32710" w:rsidRDefault="00EC1623" w:rsidP="00EC1623">
      <w:pPr>
        <w:pStyle w:val="SingleTxtG"/>
        <w:rPr>
          <w:lang w:val="en-US"/>
        </w:rPr>
      </w:pPr>
      <w:r w:rsidRPr="00B32710">
        <w:rPr>
          <w:lang w:val="en-US"/>
        </w:rPr>
        <w:t>55.</w:t>
      </w:r>
      <w:r w:rsidRPr="00B32710">
        <w:rPr>
          <w:lang w:val="en-US"/>
        </w:rPr>
        <w:tab/>
        <w:t>The turnout percentage of voters for direct election in the 5th term of the Legislative Assembly election was 55.02% whereas in the 6th term was 57.22%, 151,881 and 174,872 respectively.</w:t>
      </w:r>
    </w:p>
    <w:p w14:paraId="6692C924" w14:textId="77777777" w:rsidR="00EC1623" w:rsidRPr="00B32710" w:rsidRDefault="00EC1623" w:rsidP="0009100A">
      <w:pPr>
        <w:pStyle w:val="H23G"/>
        <w:rPr>
          <w:lang w:val="en-US"/>
        </w:rPr>
      </w:pPr>
      <w:r w:rsidRPr="00B32710">
        <w:rPr>
          <w:lang w:val="en-US"/>
        </w:rPr>
        <w:tab/>
        <w:t>4.</w:t>
      </w:r>
      <w:r w:rsidRPr="00B32710">
        <w:rPr>
          <w:lang w:val="en-US"/>
        </w:rPr>
        <w:tab/>
        <w:t>Judicial, administrative and other bodies with jurisdiction over human rights</w:t>
      </w:r>
    </w:p>
    <w:p w14:paraId="283B60C4" w14:textId="4169A6EC" w:rsidR="00EC1623" w:rsidRPr="00B32710" w:rsidRDefault="00EC1623" w:rsidP="0009100A">
      <w:pPr>
        <w:pStyle w:val="H4G"/>
        <w:rPr>
          <w:lang w:val="en-US"/>
        </w:rPr>
      </w:pPr>
      <w:r w:rsidRPr="00B32710">
        <w:rPr>
          <w:lang w:val="en-US"/>
        </w:rPr>
        <w:tab/>
      </w:r>
      <w:r w:rsidR="00AB0237">
        <w:rPr>
          <w:lang w:val="en-US"/>
        </w:rPr>
        <w:tab/>
      </w:r>
      <w:r w:rsidRPr="00B32710">
        <w:rPr>
          <w:lang w:val="en-US"/>
        </w:rPr>
        <w:t>(a)</w:t>
      </w:r>
      <w:r w:rsidRPr="00B32710">
        <w:rPr>
          <w:lang w:val="en-US"/>
        </w:rPr>
        <w:tab/>
        <w:t xml:space="preserve">The judicial </w:t>
      </w:r>
    </w:p>
    <w:p w14:paraId="08FC0E42" w14:textId="77777777" w:rsidR="00EC1623" w:rsidRPr="00B32710" w:rsidRDefault="00EC1623" w:rsidP="00EC1623">
      <w:pPr>
        <w:pStyle w:val="SingleTxtG"/>
        <w:rPr>
          <w:lang w:val="en-US"/>
        </w:rPr>
      </w:pPr>
      <w:r w:rsidRPr="00B32710">
        <w:rPr>
          <w:lang w:val="en-US"/>
        </w:rPr>
        <w:t>56.</w:t>
      </w:r>
      <w:r w:rsidRPr="00B32710">
        <w:rPr>
          <w:lang w:val="en-US"/>
        </w:rPr>
        <w:tab/>
        <w:t>The MSAR judiciary structure remains essentially unchanged – The Courts of First Instance, the Court of Second Instance and the Court of Final Appeal (Law 9/1999, establishing the Legal Framework of the Organic Structure of the Judiciary, as amended). The Courts of First Instance include the Administrative Court and the Lower Court, comprising the civil, criminal, small claims, labour and family and minors’ sections and an examining magistracy section. The Court of Second Instance has general appellate jurisdiction and the Court of Final Appeal is vested with the power of final adjudication (Articles 10 and 27 to 54 of Law 9/1999, as amended).</w:t>
      </w:r>
    </w:p>
    <w:p w14:paraId="48BB9F4A" w14:textId="77777777" w:rsidR="00EC1623" w:rsidRPr="00B32710" w:rsidRDefault="00EC1623" w:rsidP="002C1A03">
      <w:pPr>
        <w:pStyle w:val="SingleTxtG"/>
        <w:spacing w:after="240"/>
        <w:rPr>
          <w:lang w:val="en-US"/>
        </w:rPr>
      </w:pPr>
      <w:r w:rsidRPr="00B32710">
        <w:rPr>
          <w:lang w:val="en-US"/>
        </w:rPr>
        <w:t>57.</w:t>
      </w:r>
      <w:r w:rsidRPr="00B32710">
        <w:rPr>
          <w:lang w:val="en-US"/>
        </w:rPr>
        <w:tab/>
        <w:t xml:space="preserve">Currently, there are 48 judges, 43 from Mainland China and the MSAR and 5 from Portugal.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2F1BF0" w:rsidRPr="002F1BF0" w14:paraId="5946E242" w14:textId="77777777" w:rsidTr="002F1BF0">
        <w:trPr>
          <w:tblHeader/>
        </w:trPr>
        <w:tc>
          <w:tcPr>
            <w:tcW w:w="1366" w:type="dxa"/>
            <w:tcBorders>
              <w:top w:val="single" w:sz="4" w:space="0" w:color="auto"/>
              <w:bottom w:val="single" w:sz="12" w:space="0" w:color="auto"/>
            </w:tcBorders>
            <w:shd w:val="clear" w:color="auto" w:fill="auto"/>
            <w:vAlign w:val="bottom"/>
          </w:tcPr>
          <w:p w14:paraId="428E1F1F" w14:textId="77777777" w:rsidR="002F1BF0" w:rsidRPr="002F1BF0" w:rsidRDefault="002F1BF0" w:rsidP="002F1BF0">
            <w:pPr>
              <w:suppressAutoHyphens w:val="0"/>
              <w:spacing w:before="80" w:after="80" w:line="200" w:lineRule="exact"/>
              <w:ind w:right="113"/>
              <w:rPr>
                <w:rFonts w:eastAsia="DFKai-SB"/>
                <w:bCs/>
                <w:i/>
                <w:iCs/>
                <w:sz w:val="16"/>
                <w:lang w:eastAsia="zh-TW"/>
              </w:rPr>
            </w:pPr>
            <w:r w:rsidRPr="002F1BF0">
              <w:rPr>
                <w:rFonts w:eastAsia="DFKai-SB"/>
                <w:bCs/>
                <w:i/>
                <w:iCs/>
                <w:sz w:val="16"/>
                <w:lang w:eastAsia="zh-TW"/>
              </w:rPr>
              <w:t>Gender/Years</w:t>
            </w:r>
          </w:p>
        </w:tc>
        <w:tc>
          <w:tcPr>
            <w:tcW w:w="1366" w:type="dxa"/>
            <w:tcBorders>
              <w:top w:val="single" w:sz="4" w:space="0" w:color="auto"/>
              <w:bottom w:val="single" w:sz="12" w:space="0" w:color="auto"/>
            </w:tcBorders>
            <w:shd w:val="clear" w:color="auto" w:fill="auto"/>
            <w:vAlign w:val="bottom"/>
          </w:tcPr>
          <w:p w14:paraId="614CBC68" w14:textId="77777777" w:rsidR="002F1BF0" w:rsidRPr="002F1BF0" w:rsidRDefault="002F1BF0" w:rsidP="002F1BF0">
            <w:pPr>
              <w:suppressAutoHyphens w:val="0"/>
              <w:spacing w:before="80" w:after="80" w:line="200" w:lineRule="exact"/>
              <w:ind w:right="113"/>
              <w:jc w:val="right"/>
              <w:rPr>
                <w:rFonts w:eastAsia="DFKai-SB"/>
                <w:bCs/>
                <w:i/>
                <w:iCs/>
                <w:sz w:val="16"/>
                <w:lang w:eastAsia="zh-TW"/>
              </w:rPr>
            </w:pPr>
            <w:r w:rsidRPr="002F1BF0">
              <w:rPr>
                <w:rFonts w:eastAsia="DFKai-SB"/>
                <w:bCs/>
                <w:i/>
                <w:iCs/>
                <w:sz w:val="16"/>
                <w:lang w:eastAsia="zh-TW"/>
              </w:rPr>
              <w:t>2010</w:t>
            </w:r>
          </w:p>
        </w:tc>
        <w:tc>
          <w:tcPr>
            <w:tcW w:w="1367" w:type="dxa"/>
            <w:tcBorders>
              <w:top w:val="single" w:sz="4" w:space="0" w:color="auto"/>
              <w:bottom w:val="single" w:sz="12" w:space="0" w:color="auto"/>
            </w:tcBorders>
            <w:shd w:val="clear" w:color="auto" w:fill="auto"/>
            <w:vAlign w:val="bottom"/>
          </w:tcPr>
          <w:p w14:paraId="57E4BAF2" w14:textId="77777777" w:rsidR="002F1BF0" w:rsidRPr="002F1BF0" w:rsidRDefault="002F1BF0" w:rsidP="002F1BF0">
            <w:pPr>
              <w:suppressAutoHyphens w:val="0"/>
              <w:spacing w:before="80" w:after="80" w:line="200" w:lineRule="exact"/>
              <w:ind w:right="113"/>
              <w:jc w:val="right"/>
              <w:rPr>
                <w:rFonts w:eastAsia="DFKai-SB"/>
                <w:bCs/>
                <w:i/>
                <w:iCs/>
                <w:sz w:val="16"/>
                <w:lang w:eastAsia="zh-TW"/>
              </w:rPr>
            </w:pPr>
            <w:r w:rsidRPr="002F1BF0">
              <w:rPr>
                <w:rFonts w:eastAsia="DFKai-SB"/>
                <w:bCs/>
                <w:i/>
                <w:iCs/>
                <w:sz w:val="16"/>
                <w:lang w:eastAsia="zh-TW"/>
              </w:rPr>
              <w:t>2012</w:t>
            </w:r>
          </w:p>
        </w:tc>
        <w:tc>
          <w:tcPr>
            <w:tcW w:w="1366" w:type="dxa"/>
            <w:tcBorders>
              <w:top w:val="single" w:sz="4" w:space="0" w:color="auto"/>
              <w:bottom w:val="single" w:sz="12" w:space="0" w:color="auto"/>
            </w:tcBorders>
            <w:shd w:val="clear" w:color="auto" w:fill="auto"/>
            <w:vAlign w:val="bottom"/>
          </w:tcPr>
          <w:p w14:paraId="7CE4B598" w14:textId="77777777" w:rsidR="002F1BF0" w:rsidRPr="002F1BF0" w:rsidRDefault="002F1BF0" w:rsidP="002F1BF0">
            <w:pPr>
              <w:suppressAutoHyphens w:val="0"/>
              <w:spacing w:before="80" w:after="80" w:line="200" w:lineRule="exact"/>
              <w:ind w:right="113"/>
              <w:jc w:val="right"/>
              <w:rPr>
                <w:rFonts w:eastAsia="DFKai-SB"/>
                <w:bCs/>
                <w:i/>
                <w:iCs/>
                <w:sz w:val="16"/>
                <w:lang w:eastAsia="zh-TW"/>
              </w:rPr>
            </w:pPr>
            <w:r w:rsidRPr="002F1BF0">
              <w:rPr>
                <w:rFonts w:eastAsia="DFKai-SB"/>
                <w:bCs/>
                <w:i/>
                <w:iCs/>
                <w:sz w:val="16"/>
                <w:lang w:eastAsia="zh-TW"/>
              </w:rPr>
              <w:t>2015</w:t>
            </w:r>
          </w:p>
        </w:tc>
        <w:tc>
          <w:tcPr>
            <w:tcW w:w="1366" w:type="dxa"/>
            <w:tcBorders>
              <w:top w:val="single" w:sz="4" w:space="0" w:color="auto"/>
              <w:bottom w:val="single" w:sz="12" w:space="0" w:color="auto"/>
            </w:tcBorders>
            <w:shd w:val="clear" w:color="auto" w:fill="auto"/>
            <w:vAlign w:val="bottom"/>
          </w:tcPr>
          <w:p w14:paraId="6D1786B2" w14:textId="77777777" w:rsidR="002F1BF0" w:rsidRPr="002F1BF0" w:rsidRDefault="002F1BF0" w:rsidP="002F1BF0">
            <w:pPr>
              <w:suppressAutoHyphens w:val="0"/>
              <w:spacing w:before="80" w:after="80" w:line="200" w:lineRule="exact"/>
              <w:ind w:right="113"/>
              <w:jc w:val="right"/>
              <w:rPr>
                <w:rFonts w:eastAsia="DFKai-SB"/>
                <w:bCs/>
                <w:i/>
                <w:iCs/>
                <w:sz w:val="16"/>
                <w:lang w:eastAsia="zh-TW"/>
              </w:rPr>
            </w:pPr>
            <w:r w:rsidRPr="002F1BF0">
              <w:rPr>
                <w:rFonts w:eastAsia="DFKai-SB"/>
                <w:bCs/>
                <w:i/>
                <w:iCs/>
                <w:sz w:val="16"/>
                <w:lang w:eastAsia="zh-TW"/>
              </w:rPr>
              <w:t>2016</w:t>
            </w:r>
          </w:p>
        </w:tc>
        <w:tc>
          <w:tcPr>
            <w:tcW w:w="1367" w:type="dxa"/>
            <w:tcBorders>
              <w:top w:val="single" w:sz="4" w:space="0" w:color="auto"/>
              <w:bottom w:val="single" w:sz="12" w:space="0" w:color="auto"/>
            </w:tcBorders>
            <w:shd w:val="clear" w:color="auto" w:fill="auto"/>
            <w:vAlign w:val="bottom"/>
          </w:tcPr>
          <w:p w14:paraId="3A974BE2" w14:textId="77777777" w:rsidR="002F1BF0" w:rsidRPr="002F1BF0" w:rsidRDefault="002F1BF0" w:rsidP="002F1BF0">
            <w:pPr>
              <w:suppressAutoHyphens w:val="0"/>
              <w:spacing w:before="80" w:after="80" w:line="200" w:lineRule="exact"/>
              <w:ind w:right="113"/>
              <w:jc w:val="right"/>
              <w:rPr>
                <w:rFonts w:eastAsia="DFKai-SB"/>
                <w:bCs/>
                <w:i/>
                <w:iCs/>
                <w:sz w:val="16"/>
                <w:lang w:eastAsia="zh-TW"/>
              </w:rPr>
            </w:pPr>
            <w:r w:rsidRPr="002F1BF0">
              <w:rPr>
                <w:rFonts w:eastAsia="DFKai-SB"/>
                <w:bCs/>
                <w:i/>
                <w:iCs/>
                <w:sz w:val="16"/>
                <w:lang w:eastAsia="zh-TW"/>
              </w:rPr>
              <w:t>2017</w:t>
            </w:r>
          </w:p>
        </w:tc>
      </w:tr>
      <w:tr w:rsidR="002F1BF0" w:rsidRPr="002F1BF0" w14:paraId="37905F66" w14:textId="77777777" w:rsidTr="002F1BF0">
        <w:tc>
          <w:tcPr>
            <w:tcW w:w="1366" w:type="dxa"/>
            <w:tcBorders>
              <w:top w:val="single" w:sz="12" w:space="0" w:color="auto"/>
            </w:tcBorders>
            <w:shd w:val="clear" w:color="auto" w:fill="auto"/>
          </w:tcPr>
          <w:p w14:paraId="0F62F0EB" w14:textId="77777777" w:rsidR="002F1BF0" w:rsidRPr="002F1BF0" w:rsidRDefault="002F1BF0" w:rsidP="002F1BF0">
            <w:pPr>
              <w:suppressAutoHyphens w:val="0"/>
              <w:spacing w:before="40" w:after="40" w:line="220" w:lineRule="exact"/>
              <w:ind w:right="113"/>
              <w:rPr>
                <w:rFonts w:eastAsia="DFKai-SB"/>
                <w:bCs/>
                <w:iCs/>
                <w:sz w:val="18"/>
                <w:lang w:eastAsia="zh-TW"/>
              </w:rPr>
            </w:pPr>
            <w:r w:rsidRPr="002F1BF0">
              <w:rPr>
                <w:rFonts w:eastAsia="DFKai-SB"/>
                <w:bCs/>
                <w:iCs/>
                <w:sz w:val="18"/>
                <w:lang w:eastAsia="zh-TW"/>
              </w:rPr>
              <w:t>Male</w:t>
            </w:r>
          </w:p>
        </w:tc>
        <w:tc>
          <w:tcPr>
            <w:tcW w:w="1366" w:type="dxa"/>
            <w:tcBorders>
              <w:top w:val="single" w:sz="12" w:space="0" w:color="auto"/>
            </w:tcBorders>
            <w:shd w:val="clear" w:color="auto" w:fill="auto"/>
            <w:vAlign w:val="bottom"/>
          </w:tcPr>
          <w:p w14:paraId="61C13346"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20</w:t>
            </w:r>
          </w:p>
        </w:tc>
        <w:tc>
          <w:tcPr>
            <w:tcW w:w="1367" w:type="dxa"/>
            <w:tcBorders>
              <w:top w:val="single" w:sz="12" w:space="0" w:color="auto"/>
            </w:tcBorders>
            <w:shd w:val="clear" w:color="auto" w:fill="auto"/>
            <w:vAlign w:val="bottom"/>
          </w:tcPr>
          <w:p w14:paraId="4BD8DE58"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22</w:t>
            </w:r>
          </w:p>
        </w:tc>
        <w:tc>
          <w:tcPr>
            <w:tcW w:w="1366" w:type="dxa"/>
            <w:tcBorders>
              <w:top w:val="single" w:sz="12" w:space="0" w:color="auto"/>
            </w:tcBorders>
            <w:shd w:val="clear" w:color="auto" w:fill="auto"/>
            <w:vAlign w:val="bottom"/>
          </w:tcPr>
          <w:p w14:paraId="59D6AE9C"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24</w:t>
            </w:r>
          </w:p>
        </w:tc>
        <w:tc>
          <w:tcPr>
            <w:tcW w:w="1366" w:type="dxa"/>
            <w:tcBorders>
              <w:top w:val="single" w:sz="12" w:space="0" w:color="auto"/>
            </w:tcBorders>
            <w:shd w:val="clear" w:color="auto" w:fill="auto"/>
            <w:vAlign w:val="bottom"/>
          </w:tcPr>
          <w:p w14:paraId="1BF56BF1"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23</w:t>
            </w:r>
          </w:p>
        </w:tc>
        <w:tc>
          <w:tcPr>
            <w:tcW w:w="1367" w:type="dxa"/>
            <w:tcBorders>
              <w:top w:val="single" w:sz="12" w:space="0" w:color="auto"/>
            </w:tcBorders>
            <w:shd w:val="clear" w:color="auto" w:fill="auto"/>
            <w:vAlign w:val="bottom"/>
          </w:tcPr>
          <w:p w14:paraId="313ACB27"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25</w:t>
            </w:r>
          </w:p>
        </w:tc>
      </w:tr>
      <w:tr w:rsidR="002F1BF0" w:rsidRPr="002F1BF0" w14:paraId="674553A3" w14:textId="77777777" w:rsidTr="002F1BF0">
        <w:tc>
          <w:tcPr>
            <w:tcW w:w="1366" w:type="dxa"/>
            <w:tcBorders>
              <w:bottom w:val="single" w:sz="4" w:space="0" w:color="auto"/>
            </w:tcBorders>
            <w:shd w:val="clear" w:color="auto" w:fill="auto"/>
          </w:tcPr>
          <w:p w14:paraId="38A8A9CA" w14:textId="77777777" w:rsidR="002F1BF0" w:rsidRPr="002F1BF0" w:rsidRDefault="002F1BF0" w:rsidP="002F1BF0">
            <w:pPr>
              <w:suppressAutoHyphens w:val="0"/>
              <w:spacing w:before="40" w:after="40" w:line="220" w:lineRule="exact"/>
              <w:ind w:right="113"/>
              <w:rPr>
                <w:rFonts w:eastAsia="DFKai-SB"/>
                <w:bCs/>
                <w:iCs/>
                <w:sz w:val="18"/>
                <w:lang w:eastAsia="zh-TW"/>
              </w:rPr>
            </w:pPr>
            <w:r w:rsidRPr="002F1BF0">
              <w:rPr>
                <w:rFonts w:eastAsia="DFKai-SB"/>
                <w:bCs/>
                <w:iCs/>
                <w:sz w:val="18"/>
                <w:lang w:eastAsia="zh-TW"/>
              </w:rPr>
              <w:t>Female</w:t>
            </w:r>
          </w:p>
        </w:tc>
        <w:tc>
          <w:tcPr>
            <w:tcW w:w="1366" w:type="dxa"/>
            <w:tcBorders>
              <w:bottom w:val="single" w:sz="4" w:space="0" w:color="auto"/>
            </w:tcBorders>
            <w:shd w:val="clear" w:color="auto" w:fill="auto"/>
            <w:vAlign w:val="bottom"/>
          </w:tcPr>
          <w:p w14:paraId="39868D24"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15</w:t>
            </w:r>
          </w:p>
        </w:tc>
        <w:tc>
          <w:tcPr>
            <w:tcW w:w="1367" w:type="dxa"/>
            <w:tcBorders>
              <w:bottom w:val="single" w:sz="4" w:space="0" w:color="auto"/>
            </w:tcBorders>
            <w:shd w:val="clear" w:color="auto" w:fill="auto"/>
            <w:vAlign w:val="bottom"/>
          </w:tcPr>
          <w:p w14:paraId="79E160FC"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18</w:t>
            </w:r>
          </w:p>
        </w:tc>
        <w:tc>
          <w:tcPr>
            <w:tcW w:w="1366" w:type="dxa"/>
            <w:tcBorders>
              <w:bottom w:val="single" w:sz="4" w:space="0" w:color="auto"/>
            </w:tcBorders>
            <w:shd w:val="clear" w:color="auto" w:fill="auto"/>
            <w:vAlign w:val="bottom"/>
          </w:tcPr>
          <w:p w14:paraId="5652AB9E"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21</w:t>
            </w:r>
          </w:p>
        </w:tc>
        <w:tc>
          <w:tcPr>
            <w:tcW w:w="1366" w:type="dxa"/>
            <w:tcBorders>
              <w:bottom w:val="single" w:sz="4" w:space="0" w:color="auto"/>
            </w:tcBorders>
            <w:shd w:val="clear" w:color="auto" w:fill="auto"/>
            <w:vAlign w:val="bottom"/>
          </w:tcPr>
          <w:p w14:paraId="3C8EA0D8"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21</w:t>
            </w:r>
          </w:p>
        </w:tc>
        <w:tc>
          <w:tcPr>
            <w:tcW w:w="1367" w:type="dxa"/>
            <w:tcBorders>
              <w:bottom w:val="single" w:sz="4" w:space="0" w:color="auto"/>
            </w:tcBorders>
            <w:shd w:val="clear" w:color="auto" w:fill="auto"/>
            <w:vAlign w:val="bottom"/>
          </w:tcPr>
          <w:p w14:paraId="46BD4D25" w14:textId="77777777" w:rsidR="002F1BF0" w:rsidRPr="002F1BF0" w:rsidRDefault="002F1BF0" w:rsidP="002F1BF0">
            <w:pPr>
              <w:suppressAutoHyphens w:val="0"/>
              <w:spacing w:before="40" w:after="40" w:line="220" w:lineRule="exact"/>
              <w:ind w:right="113"/>
              <w:jc w:val="right"/>
              <w:rPr>
                <w:rFonts w:eastAsia="DFKai-SB"/>
                <w:bCs/>
                <w:iCs/>
                <w:sz w:val="18"/>
                <w:lang w:eastAsia="zh-TW"/>
              </w:rPr>
            </w:pPr>
            <w:r w:rsidRPr="002F1BF0">
              <w:rPr>
                <w:rFonts w:eastAsia="DFKai-SB"/>
                <w:bCs/>
                <w:iCs/>
                <w:sz w:val="18"/>
                <w:lang w:eastAsia="zh-TW"/>
              </w:rPr>
              <w:t>23</w:t>
            </w:r>
          </w:p>
        </w:tc>
      </w:tr>
      <w:tr w:rsidR="002F1BF0" w:rsidRPr="002F1BF0" w14:paraId="4407363B" w14:textId="77777777" w:rsidTr="002F1BF0">
        <w:tc>
          <w:tcPr>
            <w:tcW w:w="1366" w:type="dxa"/>
            <w:tcBorders>
              <w:top w:val="single" w:sz="4" w:space="0" w:color="auto"/>
            </w:tcBorders>
            <w:shd w:val="clear" w:color="auto" w:fill="auto"/>
          </w:tcPr>
          <w:p w14:paraId="69A69431" w14:textId="77777777" w:rsidR="002F1BF0" w:rsidRPr="002F1BF0" w:rsidRDefault="002F1BF0" w:rsidP="002F1BF0">
            <w:pPr>
              <w:suppressAutoHyphens w:val="0"/>
              <w:spacing w:before="80" w:after="80" w:line="220" w:lineRule="exact"/>
              <w:ind w:left="283"/>
              <w:rPr>
                <w:rFonts w:eastAsia="DFKai-SB"/>
                <w:b/>
                <w:bCs/>
                <w:iCs/>
                <w:sz w:val="18"/>
                <w:lang w:eastAsia="zh-TW"/>
              </w:rPr>
            </w:pPr>
            <w:r w:rsidRPr="002F1BF0">
              <w:rPr>
                <w:rFonts w:eastAsia="DFKai-SB"/>
                <w:b/>
                <w:bCs/>
                <w:iCs/>
                <w:sz w:val="18"/>
                <w:lang w:eastAsia="zh-TW"/>
              </w:rPr>
              <w:t>Total</w:t>
            </w:r>
          </w:p>
        </w:tc>
        <w:tc>
          <w:tcPr>
            <w:tcW w:w="1366" w:type="dxa"/>
            <w:tcBorders>
              <w:top w:val="single" w:sz="4" w:space="0" w:color="auto"/>
            </w:tcBorders>
            <w:shd w:val="clear" w:color="auto" w:fill="auto"/>
            <w:vAlign w:val="bottom"/>
          </w:tcPr>
          <w:p w14:paraId="368FFEEF" w14:textId="77777777" w:rsidR="002F1BF0" w:rsidRPr="002F1BF0" w:rsidRDefault="002F1BF0" w:rsidP="002F1BF0">
            <w:pPr>
              <w:suppressAutoHyphens w:val="0"/>
              <w:spacing w:before="80" w:after="80" w:line="220" w:lineRule="exact"/>
              <w:ind w:right="113"/>
              <w:jc w:val="right"/>
              <w:rPr>
                <w:rFonts w:eastAsia="DFKai-SB"/>
                <w:b/>
                <w:bCs/>
                <w:iCs/>
                <w:sz w:val="18"/>
                <w:lang w:eastAsia="zh-TW"/>
              </w:rPr>
            </w:pPr>
            <w:r w:rsidRPr="002F1BF0">
              <w:rPr>
                <w:rFonts w:eastAsia="DFKai-SB"/>
                <w:b/>
                <w:bCs/>
                <w:iCs/>
                <w:sz w:val="18"/>
                <w:lang w:eastAsia="zh-TW"/>
              </w:rPr>
              <w:t>35</w:t>
            </w:r>
          </w:p>
        </w:tc>
        <w:tc>
          <w:tcPr>
            <w:tcW w:w="1367" w:type="dxa"/>
            <w:tcBorders>
              <w:top w:val="single" w:sz="4" w:space="0" w:color="auto"/>
            </w:tcBorders>
            <w:shd w:val="clear" w:color="auto" w:fill="auto"/>
            <w:vAlign w:val="bottom"/>
          </w:tcPr>
          <w:p w14:paraId="4D33D637" w14:textId="77777777" w:rsidR="002F1BF0" w:rsidRPr="002F1BF0" w:rsidRDefault="002F1BF0" w:rsidP="002F1BF0">
            <w:pPr>
              <w:suppressAutoHyphens w:val="0"/>
              <w:spacing w:before="80" w:after="80" w:line="220" w:lineRule="exact"/>
              <w:ind w:right="113"/>
              <w:jc w:val="right"/>
              <w:rPr>
                <w:rFonts w:eastAsia="DFKai-SB"/>
                <w:b/>
                <w:bCs/>
                <w:iCs/>
                <w:sz w:val="18"/>
                <w:lang w:eastAsia="zh-TW"/>
              </w:rPr>
            </w:pPr>
            <w:r w:rsidRPr="002F1BF0">
              <w:rPr>
                <w:rFonts w:eastAsia="DFKai-SB"/>
                <w:b/>
                <w:bCs/>
                <w:iCs/>
                <w:sz w:val="18"/>
                <w:lang w:eastAsia="zh-TW"/>
              </w:rPr>
              <w:t>40</w:t>
            </w:r>
          </w:p>
        </w:tc>
        <w:tc>
          <w:tcPr>
            <w:tcW w:w="1366" w:type="dxa"/>
            <w:tcBorders>
              <w:top w:val="single" w:sz="4" w:space="0" w:color="auto"/>
            </w:tcBorders>
            <w:shd w:val="clear" w:color="auto" w:fill="auto"/>
            <w:vAlign w:val="bottom"/>
          </w:tcPr>
          <w:p w14:paraId="58ADC915" w14:textId="77777777" w:rsidR="002F1BF0" w:rsidRPr="002F1BF0" w:rsidRDefault="002F1BF0" w:rsidP="002F1BF0">
            <w:pPr>
              <w:suppressAutoHyphens w:val="0"/>
              <w:spacing w:before="80" w:after="80" w:line="220" w:lineRule="exact"/>
              <w:ind w:right="113"/>
              <w:jc w:val="right"/>
              <w:rPr>
                <w:rFonts w:eastAsia="DFKai-SB"/>
                <w:b/>
                <w:bCs/>
                <w:iCs/>
                <w:sz w:val="18"/>
                <w:lang w:eastAsia="zh-TW"/>
              </w:rPr>
            </w:pPr>
            <w:r w:rsidRPr="002F1BF0">
              <w:rPr>
                <w:rFonts w:eastAsia="DFKai-SB"/>
                <w:b/>
                <w:bCs/>
                <w:iCs/>
                <w:sz w:val="18"/>
                <w:lang w:eastAsia="zh-TW"/>
              </w:rPr>
              <w:t>45</w:t>
            </w:r>
          </w:p>
        </w:tc>
        <w:tc>
          <w:tcPr>
            <w:tcW w:w="1366" w:type="dxa"/>
            <w:tcBorders>
              <w:top w:val="single" w:sz="4" w:space="0" w:color="auto"/>
            </w:tcBorders>
            <w:shd w:val="clear" w:color="auto" w:fill="auto"/>
            <w:vAlign w:val="bottom"/>
          </w:tcPr>
          <w:p w14:paraId="1E0800F3" w14:textId="77777777" w:rsidR="002F1BF0" w:rsidRPr="002F1BF0" w:rsidRDefault="002F1BF0" w:rsidP="002F1BF0">
            <w:pPr>
              <w:suppressAutoHyphens w:val="0"/>
              <w:spacing w:before="80" w:after="80" w:line="220" w:lineRule="exact"/>
              <w:ind w:right="113"/>
              <w:jc w:val="right"/>
              <w:rPr>
                <w:rFonts w:eastAsia="DFKai-SB"/>
                <w:b/>
                <w:bCs/>
                <w:iCs/>
                <w:sz w:val="18"/>
                <w:lang w:eastAsia="zh-TW"/>
              </w:rPr>
            </w:pPr>
            <w:r w:rsidRPr="002F1BF0">
              <w:rPr>
                <w:rFonts w:eastAsia="DFKai-SB"/>
                <w:b/>
                <w:bCs/>
                <w:iCs/>
                <w:sz w:val="18"/>
                <w:lang w:eastAsia="zh-TW"/>
              </w:rPr>
              <w:t>44</w:t>
            </w:r>
          </w:p>
        </w:tc>
        <w:tc>
          <w:tcPr>
            <w:tcW w:w="1367" w:type="dxa"/>
            <w:tcBorders>
              <w:top w:val="single" w:sz="4" w:space="0" w:color="auto"/>
            </w:tcBorders>
            <w:shd w:val="clear" w:color="auto" w:fill="auto"/>
            <w:vAlign w:val="bottom"/>
          </w:tcPr>
          <w:p w14:paraId="34192758" w14:textId="77777777" w:rsidR="002F1BF0" w:rsidRPr="002F1BF0" w:rsidRDefault="002F1BF0" w:rsidP="002F1BF0">
            <w:pPr>
              <w:suppressAutoHyphens w:val="0"/>
              <w:spacing w:before="80" w:after="80" w:line="220" w:lineRule="exact"/>
              <w:ind w:right="113"/>
              <w:jc w:val="right"/>
              <w:rPr>
                <w:rFonts w:eastAsia="DFKai-SB"/>
                <w:b/>
                <w:bCs/>
                <w:iCs/>
                <w:sz w:val="18"/>
                <w:lang w:eastAsia="zh-TW"/>
              </w:rPr>
            </w:pPr>
            <w:r w:rsidRPr="002F1BF0">
              <w:rPr>
                <w:rFonts w:eastAsia="DFKai-SB"/>
                <w:b/>
                <w:bCs/>
                <w:iCs/>
                <w:sz w:val="18"/>
                <w:lang w:eastAsia="zh-TW"/>
              </w:rPr>
              <w:t>48</w:t>
            </w:r>
          </w:p>
        </w:tc>
      </w:tr>
    </w:tbl>
    <w:p w14:paraId="6BD55413" w14:textId="44D9EF7F" w:rsidR="00EC1623" w:rsidRPr="002F1BF0" w:rsidRDefault="00EC1623" w:rsidP="002F1BF0">
      <w:pPr>
        <w:spacing w:before="120"/>
        <w:ind w:left="1134" w:right="1134" w:firstLine="170"/>
        <w:rPr>
          <w:sz w:val="18"/>
        </w:rPr>
      </w:pPr>
      <w:r w:rsidRPr="002F1BF0">
        <w:rPr>
          <w:i/>
          <w:iCs/>
          <w:sz w:val="18"/>
        </w:rPr>
        <w:t>Source:</w:t>
      </w:r>
      <w:r w:rsidRPr="002F1BF0">
        <w:rPr>
          <w:sz w:val="18"/>
        </w:rPr>
        <w:t xml:space="preserve"> Office of the Court of Final Appeal.</w:t>
      </w:r>
    </w:p>
    <w:p w14:paraId="72075B61" w14:textId="5F830BD4" w:rsidR="00EC1623" w:rsidRPr="00B32710" w:rsidRDefault="00EC1623" w:rsidP="002F1BF0">
      <w:pPr>
        <w:pStyle w:val="H4G"/>
        <w:rPr>
          <w:lang w:val="en-US"/>
        </w:rPr>
      </w:pPr>
      <w:r w:rsidRPr="00B32710">
        <w:rPr>
          <w:lang w:val="en-US"/>
        </w:rPr>
        <w:tab/>
      </w:r>
      <w:r w:rsidR="00AB0237">
        <w:rPr>
          <w:lang w:val="en-US"/>
        </w:rPr>
        <w:tab/>
      </w:r>
      <w:r w:rsidRPr="00B32710">
        <w:rPr>
          <w:lang w:val="en-US"/>
        </w:rPr>
        <w:t>(b)</w:t>
      </w:r>
      <w:r w:rsidRPr="00B32710">
        <w:rPr>
          <w:lang w:val="en-US"/>
        </w:rPr>
        <w:tab/>
        <w:t>The Commission against Corruption (Ombudsman)</w:t>
      </w:r>
    </w:p>
    <w:p w14:paraId="1F498975" w14:textId="77777777" w:rsidR="00EC1623" w:rsidRPr="00B32710" w:rsidRDefault="00EC1623" w:rsidP="00EC1623">
      <w:pPr>
        <w:pStyle w:val="SingleTxtG"/>
        <w:rPr>
          <w:lang w:val="en-US"/>
        </w:rPr>
      </w:pPr>
      <w:r w:rsidRPr="00B32710">
        <w:rPr>
          <w:lang w:val="en-US"/>
        </w:rPr>
        <w:t>58.</w:t>
      </w:r>
      <w:r w:rsidRPr="00B32710">
        <w:rPr>
          <w:lang w:val="en-US"/>
        </w:rPr>
        <w:tab/>
        <w:t xml:space="preserve">The role of the Commission against Corruption (CCAC) and its </w:t>
      </w:r>
      <w:r w:rsidRPr="00E31CA0">
        <w:rPr>
          <w:i/>
          <w:iCs/>
          <w:lang w:val="en-US"/>
        </w:rPr>
        <w:t xml:space="preserve">Ombudsman </w:t>
      </w:r>
      <w:r w:rsidRPr="00B32710">
        <w:rPr>
          <w:lang w:val="en-US"/>
        </w:rPr>
        <w:t xml:space="preserve">functions remain valid. The Commission is a local independent institution, which focuses </w:t>
      </w:r>
      <w:r w:rsidRPr="00B32710">
        <w:rPr>
          <w:lang w:val="en-US"/>
        </w:rPr>
        <w:lastRenderedPageBreak/>
        <w:t xml:space="preserve">on the protection of rights, freedoms and legitimate interests of the individuals, ensuring that the exercise of public powers abide by the criteria of justice, legality and efficiency. Law 10/2000 on the Legal Framework of the CCAC, as amended by Law 4/2012, increased the responsiveness of the CCAC and reinforced Ombudsman’s supervision powers regarding public acts. </w:t>
      </w:r>
    </w:p>
    <w:p w14:paraId="632B12A9" w14:textId="77777777" w:rsidR="00EC1623" w:rsidRPr="00B32710" w:rsidRDefault="00EC1623" w:rsidP="00EC1623">
      <w:pPr>
        <w:pStyle w:val="SingleTxtG"/>
        <w:rPr>
          <w:lang w:val="en-US"/>
        </w:rPr>
      </w:pPr>
      <w:r w:rsidRPr="00B32710">
        <w:rPr>
          <w:lang w:val="en-US"/>
        </w:rPr>
        <w:t>59.</w:t>
      </w:r>
      <w:r w:rsidRPr="00B32710">
        <w:rPr>
          <w:lang w:val="en-US"/>
        </w:rPr>
        <w:tab/>
        <w:t xml:space="preserve">Within its </w:t>
      </w:r>
      <w:r w:rsidRPr="00E31CA0">
        <w:rPr>
          <w:i/>
          <w:iCs/>
          <w:lang w:val="en-US"/>
        </w:rPr>
        <w:t xml:space="preserve">Ombudsman </w:t>
      </w:r>
      <w:r w:rsidRPr="00B32710">
        <w:rPr>
          <w:lang w:val="en-US"/>
        </w:rPr>
        <w:t>functions, the Head of the CCAC exercises them with full autonomy and independence. Indeed, the Commissioner is bound by the fundamental law and Law 10/2000, and adequate financial and human resources are provided for the guarantee of this exercise in an independent and autonomous manner (Article 37(2) of Law 10/2000).</w:t>
      </w:r>
    </w:p>
    <w:p w14:paraId="0677D057" w14:textId="77777777" w:rsidR="00EC1623" w:rsidRPr="00B32710" w:rsidRDefault="00EC1623" w:rsidP="00EC1623">
      <w:pPr>
        <w:pStyle w:val="SingleTxtG"/>
        <w:rPr>
          <w:lang w:val="en-US"/>
        </w:rPr>
      </w:pPr>
      <w:r w:rsidRPr="00B32710">
        <w:rPr>
          <w:lang w:val="en-US"/>
        </w:rPr>
        <w:t>60.</w:t>
      </w:r>
      <w:r w:rsidRPr="00B32710">
        <w:rPr>
          <w:lang w:val="en-US"/>
        </w:rPr>
        <w:tab/>
        <w:t>The Commissioner can propose the enactment of normative acts or suggestions concerning their amendment, repeal or interpretation, initiate enquiries, issue recommendations as well as propose redress measures. The CCAC is a member of the International Ombudsman Institute and the Asian Ombudsman Association.</w:t>
      </w:r>
    </w:p>
    <w:p w14:paraId="3D803F25" w14:textId="1C50B6D7" w:rsidR="00EC1623" w:rsidRPr="00B32710" w:rsidRDefault="00EC1623" w:rsidP="001006DA">
      <w:pPr>
        <w:pStyle w:val="H4G"/>
        <w:rPr>
          <w:lang w:val="en-US"/>
        </w:rPr>
      </w:pPr>
      <w:r w:rsidRPr="00B32710">
        <w:rPr>
          <w:lang w:val="en-US"/>
        </w:rPr>
        <w:tab/>
      </w:r>
      <w:r w:rsidR="00AB0237">
        <w:rPr>
          <w:lang w:val="en-US"/>
        </w:rPr>
        <w:tab/>
      </w:r>
      <w:r w:rsidRPr="00B32710">
        <w:rPr>
          <w:lang w:val="en-US"/>
        </w:rPr>
        <w:t>(c)</w:t>
      </w:r>
      <w:r w:rsidRPr="00B32710">
        <w:rPr>
          <w:lang w:val="en-US"/>
        </w:rPr>
        <w:tab/>
        <w:t>Unitary Police Services</w:t>
      </w:r>
    </w:p>
    <w:p w14:paraId="7C03485A" w14:textId="77777777" w:rsidR="00EC1623" w:rsidRPr="00B32710" w:rsidRDefault="00EC1623" w:rsidP="00EC1623">
      <w:pPr>
        <w:pStyle w:val="SingleTxtG"/>
        <w:rPr>
          <w:lang w:val="en-US"/>
        </w:rPr>
      </w:pPr>
      <w:r w:rsidRPr="00B32710">
        <w:rPr>
          <w:lang w:val="en-US"/>
        </w:rPr>
        <w:t>61.</w:t>
      </w:r>
      <w:r w:rsidRPr="00B32710">
        <w:rPr>
          <w:lang w:val="en-US"/>
        </w:rPr>
        <w:tab/>
        <w:t>Law 1/2001, establishing the Unitary Police Service, which is the body responsible for the MSAR’s public security and the operational command of the Public Security Police Force and the Judiciary Police, was amended by Law 1/2017. This amendment confers the Unitary Police Service the competences of planning, coordinating and controlling activities on civil protection as well as of providing logistic support to the new Council for Security (Administrative Regulation 14/2017), which is a consultative body to the Chief Executive for internal security matters.</w:t>
      </w:r>
    </w:p>
    <w:p w14:paraId="24FBA3B3" w14:textId="77777777" w:rsidR="00EC1623" w:rsidRPr="00B32710" w:rsidRDefault="00EC1623" w:rsidP="00EC1623">
      <w:pPr>
        <w:pStyle w:val="SingleTxtG"/>
        <w:rPr>
          <w:lang w:val="en-US"/>
        </w:rPr>
      </w:pPr>
      <w:r w:rsidRPr="00B32710">
        <w:rPr>
          <w:lang w:val="en-US"/>
        </w:rPr>
        <w:t>62.</w:t>
      </w:r>
      <w:r w:rsidRPr="00B32710">
        <w:rPr>
          <w:lang w:val="en-US"/>
        </w:rPr>
        <w:tab/>
        <w:t>A Coordination and Civil Protection Centre was set up under the Unitary Police Service (Article 9-A of Administrative Regulation 5/2009, as amended by Administrative Regulation 13/2017). Regarding the prevention of catastrophes and civil protection, the Government immediately reviewed the civil protection regime and concluded the drafting of the Civil Protection Legal Framework and the Civil Protection and Contingency Coordination Bureau Framework in February 2018, following Typhoon Hato. The aforementioned bureau will be responsible for the overall civil protection and emergency response coordination. A Ten-Year Plan for Disaster Prevention and Mitigation (2019–2028) is being drafted. The construction of a new Civil Protection Action Centre building on the peninsula is also planned, together with adequate software and hardware of a centralised command centre, the setting up of a professional emergency rescue team and the improvement of human resources for disaster prevention, response capability and risk assessment.</w:t>
      </w:r>
    </w:p>
    <w:p w14:paraId="64C3DF5E" w14:textId="4C9F74CD" w:rsidR="00EC1623" w:rsidRPr="00B32710" w:rsidRDefault="00EC1623" w:rsidP="00392B10">
      <w:pPr>
        <w:pStyle w:val="H4G"/>
        <w:rPr>
          <w:lang w:val="en-US"/>
        </w:rPr>
      </w:pPr>
      <w:r w:rsidRPr="00B32710">
        <w:rPr>
          <w:lang w:val="en-US"/>
        </w:rPr>
        <w:tab/>
      </w:r>
      <w:r w:rsidR="00AB0237">
        <w:rPr>
          <w:lang w:val="en-US"/>
        </w:rPr>
        <w:tab/>
      </w:r>
      <w:r w:rsidRPr="00B32710">
        <w:rPr>
          <w:lang w:val="en-US"/>
        </w:rPr>
        <w:t>(d)</w:t>
      </w:r>
      <w:r w:rsidRPr="00B32710">
        <w:rPr>
          <w:lang w:val="en-US"/>
        </w:rPr>
        <w:tab/>
        <w:t xml:space="preserve">Municipal body </w:t>
      </w:r>
      <w:r w:rsidR="00392B10" w:rsidRPr="00B32710">
        <w:rPr>
          <w:lang w:val="en-US"/>
        </w:rPr>
        <w:t>–</w:t>
      </w:r>
      <w:r w:rsidRPr="00B32710">
        <w:rPr>
          <w:lang w:val="en-US"/>
        </w:rPr>
        <w:t xml:space="preserve"> Institute for Municipal Affairs</w:t>
      </w:r>
    </w:p>
    <w:p w14:paraId="495D1514" w14:textId="77777777" w:rsidR="00EC1623" w:rsidRPr="00B32710" w:rsidRDefault="00EC1623" w:rsidP="00EC1623">
      <w:pPr>
        <w:pStyle w:val="SingleTxtG"/>
        <w:rPr>
          <w:lang w:val="en-US"/>
        </w:rPr>
      </w:pPr>
      <w:r w:rsidRPr="00B32710">
        <w:rPr>
          <w:lang w:val="en-US"/>
        </w:rPr>
        <w:t>63.</w:t>
      </w:r>
      <w:r w:rsidRPr="00B32710">
        <w:rPr>
          <w:lang w:val="en-US"/>
        </w:rPr>
        <w:tab/>
        <w:t>According to Article 95 of the Basic Law, municipal organisations, which are not organs of political power, may be established in the MSAR. Entrusted by the MSAR Government, they shall provide services in fields such as culture, recreation and environmental sanitation.</w:t>
      </w:r>
    </w:p>
    <w:p w14:paraId="12FE8ABE" w14:textId="77777777" w:rsidR="00EC1623" w:rsidRPr="00B32710" w:rsidRDefault="00EC1623" w:rsidP="00EC1623">
      <w:pPr>
        <w:pStyle w:val="SingleTxtG"/>
        <w:rPr>
          <w:lang w:val="en-US"/>
        </w:rPr>
      </w:pPr>
      <w:r w:rsidRPr="00B32710">
        <w:rPr>
          <w:lang w:val="en-US"/>
        </w:rPr>
        <w:t>64.</w:t>
      </w:r>
      <w:r w:rsidRPr="00B32710">
        <w:rPr>
          <w:lang w:val="en-US"/>
        </w:rPr>
        <w:tab/>
        <w:t>Law 9/2018 establishes a new municipal body, the Institute for Municipal Affairs, which is a public entity with legal personality and administrative, financial and patrimony autonomy. This body comprises two organs: a Municipal Council and a Consultative Council. It will start its functions on January 2019.</w:t>
      </w:r>
    </w:p>
    <w:p w14:paraId="4A1D52C5" w14:textId="77777777" w:rsidR="00EC1623" w:rsidRPr="00B32710" w:rsidRDefault="00EC1623" w:rsidP="00EC1623">
      <w:pPr>
        <w:pStyle w:val="SingleTxtG"/>
        <w:rPr>
          <w:lang w:val="en-US"/>
        </w:rPr>
      </w:pPr>
      <w:r w:rsidRPr="00B32710">
        <w:rPr>
          <w:lang w:val="en-US"/>
        </w:rPr>
        <w:t>65.</w:t>
      </w:r>
      <w:r w:rsidRPr="00B32710">
        <w:rPr>
          <w:lang w:val="en-US"/>
        </w:rPr>
        <w:tab/>
        <w:t>The Municipal Council is the executive body, which is headed by a chair, two vice-chairs and a maximum of five administrators. Members are designated among permanent residents of the MSAR based on civic suitability, experience and capacity within the relevant areas (Article 9). The members of the Municipal Council are designated and exonerated by the Chief Executive and have a term of office of 3 years that is renewable (Article 10).</w:t>
      </w:r>
    </w:p>
    <w:p w14:paraId="61FD2ECC" w14:textId="77777777" w:rsidR="00EC1623" w:rsidRPr="00B32710" w:rsidRDefault="00EC1623" w:rsidP="00EC1623">
      <w:pPr>
        <w:pStyle w:val="SingleTxtG"/>
        <w:rPr>
          <w:lang w:val="en-US"/>
        </w:rPr>
      </w:pPr>
      <w:r w:rsidRPr="00B32710">
        <w:rPr>
          <w:lang w:val="en-US"/>
        </w:rPr>
        <w:t>66.</w:t>
      </w:r>
      <w:r w:rsidRPr="00B32710">
        <w:rPr>
          <w:lang w:val="en-US"/>
        </w:rPr>
        <w:tab/>
        <w:t xml:space="preserve">The Consultative Council is the counselling body that provides opinions based on the population’s views, and is headed by a chair, one vice-chair and a maximum of 23 members. Members are designated among permanent residents of the MSAR based on civic </w:t>
      </w:r>
      <w:r w:rsidRPr="00B32710">
        <w:rPr>
          <w:lang w:val="en-US"/>
        </w:rPr>
        <w:lastRenderedPageBreak/>
        <w:t xml:space="preserve">suitability, experience and capacity within the relevant areas. The members of the Consultative Council are designated and exonerated by the Chief Executive and have a term of office of 3 years that is renewable (Articles 12 to15). </w:t>
      </w:r>
    </w:p>
    <w:p w14:paraId="48F94324" w14:textId="77777777" w:rsidR="00EC1623" w:rsidRPr="00B32710" w:rsidRDefault="00EC1623" w:rsidP="00372C9A">
      <w:pPr>
        <w:pStyle w:val="H23G"/>
        <w:rPr>
          <w:lang w:val="en-US"/>
        </w:rPr>
      </w:pPr>
      <w:r w:rsidRPr="00B32710">
        <w:rPr>
          <w:lang w:val="en-US"/>
        </w:rPr>
        <w:tab/>
        <w:t>5.</w:t>
      </w:r>
      <w:r w:rsidRPr="00B32710">
        <w:rPr>
          <w:lang w:val="en-US"/>
        </w:rPr>
        <w:tab/>
        <w:t>Main indicators of crime and the administration of justice</w:t>
      </w:r>
    </w:p>
    <w:p w14:paraId="1D919FA9" w14:textId="644BD7B7" w:rsidR="00EC1623" w:rsidRPr="00B32710" w:rsidRDefault="00EC1623" w:rsidP="00372C9A">
      <w:pPr>
        <w:pStyle w:val="H4G"/>
        <w:rPr>
          <w:lang w:val="en-US"/>
        </w:rPr>
      </w:pPr>
      <w:r w:rsidRPr="00B32710">
        <w:rPr>
          <w:lang w:val="en-US"/>
        </w:rPr>
        <w:tab/>
      </w:r>
      <w:r w:rsidR="00AB0237">
        <w:rPr>
          <w:lang w:val="en-US"/>
        </w:rPr>
        <w:tab/>
      </w:r>
      <w:r w:rsidRPr="00B32710">
        <w:rPr>
          <w:lang w:val="en-US"/>
        </w:rPr>
        <w:t>(a)</w:t>
      </w:r>
      <w:r w:rsidRPr="00B32710">
        <w:rPr>
          <w:lang w:val="en-US"/>
        </w:rPr>
        <w:tab/>
        <w:t>Incidence of violent death as life-threatening crimes</w:t>
      </w:r>
    </w:p>
    <w:p w14:paraId="76A6D93A" w14:textId="77777777" w:rsidR="00EC1623" w:rsidRPr="00B32710" w:rsidRDefault="00EC1623" w:rsidP="00EC1623">
      <w:pPr>
        <w:pStyle w:val="SingleTxtG"/>
        <w:rPr>
          <w:lang w:val="en-US"/>
        </w:rPr>
      </w:pPr>
      <w:r w:rsidRPr="00B32710">
        <w:rPr>
          <w:lang w:val="en-US"/>
        </w:rPr>
        <w:t>67.</w:t>
      </w:r>
      <w:r w:rsidRPr="00B32710">
        <w:rPr>
          <w:lang w:val="en-US"/>
        </w:rPr>
        <w:tab/>
        <w:t>The incidence of violent death as life-threatening crimes reported to the police was as follows:</w:t>
      </w:r>
    </w:p>
    <w:p w14:paraId="79E8872B" w14:textId="5FB94114" w:rsidR="00EC1623" w:rsidRPr="00B32710" w:rsidRDefault="004F5EF2" w:rsidP="00236B08">
      <w:pPr>
        <w:pStyle w:val="H23G"/>
        <w:rPr>
          <w:lang w:val="en-US"/>
        </w:rPr>
      </w:pPr>
      <w:r>
        <w:rPr>
          <w:lang w:val="en-US"/>
        </w:rPr>
        <w:tab/>
      </w:r>
      <w:r>
        <w:rPr>
          <w:lang w:val="en-US"/>
        </w:rPr>
        <w:tab/>
      </w:r>
      <w:r w:rsidR="00EC1623" w:rsidRPr="00B32710">
        <w:rPr>
          <w:lang w:val="en-US"/>
        </w:rPr>
        <w:t>(No.)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0"/>
        <w:gridCol w:w="528"/>
        <w:gridCol w:w="528"/>
        <w:gridCol w:w="528"/>
        <w:gridCol w:w="528"/>
        <w:gridCol w:w="528"/>
        <w:gridCol w:w="528"/>
        <w:gridCol w:w="528"/>
        <w:gridCol w:w="528"/>
        <w:gridCol w:w="776"/>
      </w:tblGrid>
      <w:tr w:rsidR="00F63E9D" w:rsidRPr="00F63E9D" w14:paraId="0FD72D51" w14:textId="77777777" w:rsidTr="00F63E9D">
        <w:trPr>
          <w:tblHeader/>
        </w:trPr>
        <w:tc>
          <w:tcPr>
            <w:tcW w:w="2778" w:type="dxa"/>
            <w:tcBorders>
              <w:top w:val="single" w:sz="4" w:space="0" w:color="auto"/>
              <w:bottom w:val="single" w:sz="12" w:space="0" w:color="auto"/>
            </w:tcBorders>
            <w:shd w:val="clear" w:color="auto" w:fill="auto"/>
            <w:vAlign w:val="bottom"/>
          </w:tcPr>
          <w:p w14:paraId="0D5DEECC" w14:textId="77777777" w:rsidR="00F63E9D" w:rsidRPr="00F63E9D" w:rsidRDefault="00F63E9D" w:rsidP="00236B08">
            <w:pPr>
              <w:keepNext/>
              <w:keepLines/>
              <w:suppressAutoHyphens w:val="0"/>
              <w:spacing w:before="80" w:after="80" w:line="200" w:lineRule="exact"/>
              <w:ind w:right="113"/>
              <w:rPr>
                <w:i/>
                <w:iCs/>
                <w:sz w:val="16"/>
              </w:rPr>
            </w:pPr>
            <w:r w:rsidRPr="00F63E9D">
              <w:rPr>
                <w:i/>
                <w:iCs/>
                <w:sz w:val="16"/>
              </w:rPr>
              <w:t>Type</w:t>
            </w:r>
          </w:p>
        </w:tc>
        <w:tc>
          <w:tcPr>
            <w:tcW w:w="616" w:type="dxa"/>
            <w:tcBorders>
              <w:top w:val="single" w:sz="4" w:space="0" w:color="auto"/>
              <w:bottom w:val="single" w:sz="12" w:space="0" w:color="auto"/>
            </w:tcBorders>
            <w:shd w:val="clear" w:color="auto" w:fill="auto"/>
            <w:vAlign w:val="bottom"/>
          </w:tcPr>
          <w:p w14:paraId="679EC88C"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2010</w:t>
            </w:r>
          </w:p>
        </w:tc>
        <w:tc>
          <w:tcPr>
            <w:tcW w:w="616" w:type="dxa"/>
            <w:tcBorders>
              <w:top w:val="single" w:sz="4" w:space="0" w:color="auto"/>
              <w:bottom w:val="single" w:sz="12" w:space="0" w:color="auto"/>
            </w:tcBorders>
            <w:shd w:val="clear" w:color="auto" w:fill="auto"/>
            <w:vAlign w:val="bottom"/>
          </w:tcPr>
          <w:p w14:paraId="518084CA"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2011</w:t>
            </w:r>
          </w:p>
        </w:tc>
        <w:tc>
          <w:tcPr>
            <w:tcW w:w="616" w:type="dxa"/>
            <w:tcBorders>
              <w:top w:val="single" w:sz="4" w:space="0" w:color="auto"/>
              <w:bottom w:val="single" w:sz="12" w:space="0" w:color="auto"/>
            </w:tcBorders>
            <w:shd w:val="clear" w:color="auto" w:fill="auto"/>
            <w:vAlign w:val="bottom"/>
          </w:tcPr>
          <w:p w14:paraId="4A7322BB"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2012</w:t>
            </w:r>
          </w:p>
        </w:tc>
        <w:tc>
          <w:tcPr>
            <w:tcW w:w="616" w:type="dxa"/>
            <w:tcBorders>
              <w:top w:val="single" w:sz="4" w:space="0" w:color="auto"/>
              <w:bottom w:val="single" w:sz="12" w:space="0" w:color="auto"/>
            </w:tcBorders>
            <w:shd w:val="clear" w:color="auto" w:fill="auto"/>
            <w:vAlign w:val="bottom"/>
          </w:tcPr>
          <w:p w14:paraId="3E08489C"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2013</w:t>
            </w:r>
          </w:p>
        </w:tc>
        <w:tc>
          <w:tcPr>
            <w:tcW w:w="616" w:type="dxa"/>
            <w:tcBorders>
              <w:top w:val="single" w:sz="4" w:space="0" w:color="auto"/>
              <w:bottom w:val="single" w:sz="12" w:space="0" w:color="auto"/>
            </w:tcBorders>
            <w:shd w:val="clear" w:color="auto" w:fill="auto"/>
            <w:vAlign w:val="bottom"/>
          </w:tcPr>
          <w:p w14:paraId="5ED658FE"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2014</w:t>
            </w:r>
          </w:p>
        </w:tc>
        <w:tc>
          <w:tcPr>
            <w:tcW w:w="616" w:type="dxa"/>
            <w:tcBorders>
              <w:top w:val="single" w:sz="4" w:space="0" w:color="auto"/>
              <w:bottom w:val="single" w:sz="12" w:space="0" w:color="auto"/>
            </w:tcBorders>
            <w:shd w:val="clear" w:color="auto" w:fill="auto"/>
            <w:vAlign w:val="bottom"/>
          </w:tcPr>
          <w:p w14:paraId="6020FDAF"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2015</w:t>
            </w:r>
          </w:p>
        </w:tc>
        <w:tc>
          <w:tcPr>
            <w:tcW w:w="616" w:type="dxa"/>
            <w:tcBorders>
              <w:top w:val="single" w:sz="4" w:space="0" w:color="auto"/>
              <w:bottom w:val="single" w:sz="12" w:space="0" w:color="auto"/>
            </w:tcBorders>
            <w:shd w:val="clear" w:color="auto" w:fill="auto"/>
            <w:vAlign w:val="bottom"/>
          </w:tcPr>
          <w:p w14:paraId="6CB1149D"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2016</w:t>
            </w:r>
          </w:p>
        </w:tc>
        <w:tc>
          <w:tcPr>
            <w:tcW w:w="616" w:type="dxa"/>
            <w:tcBorders>
              <w:top w:val="single" w:sz="4" w:space="0" w:color="auto"/>
              <w:bottom w:val="single" w:sz="12" w:space="0" w:color="auto"/>
            </w:tcBorders>
            <w:shd w:val="clear" w:color="auto" w:fill="auto"/>
            <w:vAlign w:val="bottom"/>
          </w:tcPr>
          <w:p w14:paraId="6070B668" w14:textId="77777777" w:rsidR="00F63E9D" w:rsidRPr="00F63E9D" w:rsidRDefault="00F63E9D" w:rsidP="00236B08">
            <w:pPr>
              <w:keepNext/>
              <w:keepLines/>
              <w:suppressAutoHyphens w:val="0"/>
              <w:spacing w:before="80" w:after="80" w:line="200" w:lineRule="exact"/>
              <w:ind w:right="113"/>
              <w:jc w:val="right"/>
              <w:rPr>
                <w:i/>
                <w:iCs/>
                <w:sz w:val="16"/>
              </w:rPr>
            </w:pPr>
            <w:r w:rsidRPr="00F63E9D">
              <w:rPr>
                <w:i/>
                <w:iCs/>
                <w:sz w:val="16"/>
              </w:rPr>
              <w:t>2017</w:t>
            </w:r>
          </w:p>
        </w:tc>
        <w:tc>
          <w:tcPr>
            <w:tcW w:w="907" w:type="dxa"/>
            <w:tcBorders>
              <w:top w:val="single" w:sz="4" w:space="0" w:color="auto"/>
              <w:bottom w:val="single" w:sz="12" w:space="0" w:color="auto"/>
            </w:tcBorders>
            <w:shd w:val="clear" w:color="auto" w:fill="auto"/>
            <w:vAlign w:val="bottom"/>
          </w:tcPr>
          <w:p w14:paraId="677F0B08" w14:textId="66E91294" w:rsidR="00F63E9D" w:rsidRPr="00F63E9D" w:rsidRDefault="00F63E9D" w:rsidP="00236B08">
            <w:pPr>
              <w:keepNext/>
              <w:keepLines/>
              <w:spacing w:before="80" w:after="80" w:line="200" w:lineRule="exact"/>
              <w:ind w:right="113"/>
              <w:jc w:val="right"/>
              <w:rPr>
                <w:i/>
                <w:iCs/>
                <w:sz w:val="16"/>
                <w:szCs w:val="18"/>
              </w:rPr>
            </w:pPr>
            <w:r w:rsidRPr="00F63E9D">
              <w:rPr>
                <w:i/>
                <w:iCs/>
                <w:sz w:val="16"/>
              </w:rPr>
              <w:t>2018</w:t>
            </w:r>
            <w:r w:rsidR="00236B08">
              <w:rPr>
                <w:i/>
                <w:iCs/>
                <w:sz w:val="16"/>
              </w:rPr>
              <w:br/>
            </w:r>
            <w:r w:rsidRPr="00F63E9D">
              <w:rPr>
                <w:i/>
                <w:iCs/>
                <w:sz w:val="16"/>
                <w:szCs w:val="18"/>
              </w:rPr>
              <w:t>(Jan</w:t>
            </w:r>
            <w:r w:rsidR="003727FB" w:rsidRPr="003727FB">
              <w:rPr>
                <w:sz w:val="16"/>
                <w:szCs w:val="16"/>
                <w:lang w:val="en-US"/>
              </w:rPr>
              <w:t>–</w:t>
            </w:r>
            <w:r w:rsidRPr="00F63E9D">
              <w:rPr>
                <w:i/>
                <w:iCs/>
                <w:sz w:val="16"/>
                <w:szCs w:val="18"/>
              </w:rPr>
              <w:t>Sep)</w:t>
            </w:r>
          </w:p>
        </w:tc>
      </w:tr>
      <w:tr w:rsidR="00F63E9D" w:rsidRPr="00F63E9D" w14:paraId="7987C36A" w14:textId="77777777" w:rsidTr="00F63E9D">
        <w:tc>
          <w:tcPr>
            <w:tcW w:w="2778" w:type="dxa"/>
            <w:tcBorders>
              <w:top w:val="single" w:sz="12" w:space="0" w:color="auto"/>
              <w:bottom w:val="nil"/>
            </w:tcBorders>
            <w:shd w:val="clear" w:color="auto" w:fill="auto"/>
          </w:tcPr>
          <w:p w14:paraId="4CF2361F" w14:textId="77777777" w:rsidR="00F63E9D" w:rsidRPr="00F63E9D" w:rsidRDefault="00F63E9D" w:rsidP="00236B08">
            <w:pPr>
              <w:keepNext/>
              <w:keepLines/>
              <w:suppressAutoHyphens w:val="0"/>
              <w:spacing w:before="40" w:after="40" w:line="220" w:lineRule="exact"/>
              <w:ind w:right="113"/>
              <w:rPr>
                <w:iCs/>
                <w:sz w:val="18"/>
              </w:rPr>
            </w:pPr>
            <w:r w:rsidRPr="00F63E9D">
              <w:rPr>
                <w:iCs/>
                <w:sz w:val="18"/>
              </w:rPr>
              <w:t>Homicide</w:t>
            </w:r>
          </w:p>
        </w:tc>
        <w:tc>
          <w:tcPr>
            <w:tcW w:w="616" w:type="dxa"/>
            <w:tcBorders>
              <w:top w:val="single" w:sz="12" w:space="0" w:color="auto"/>
              <w:bottom w:val="nil"/>
            </w:tcBorders>
            <w:shd w:val="clear" w:color="auto" w:fill="auto"/>
            <w:vAlign w:val="bottom"/>
          </w:tcPr>
          <w:p w14:paraId="031317DC"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2</w:t>
            </w:r>
          </w:p>
        </w:tc>
        <w:tc>
          <w:tcPr>
            <w:tcW w:w="616" w:type="dxa"/>
            <w:tcBorders>
              <w:top w:val="single" w:sz="12" w:space="0" w:color="auto"/>
              <w:bottom w:val="nil"/>
            </w:tcBorders>
            <w:shd w:val="clear" w:color="auto" w:fill="auto"/>
            <w:vAlign w:val="bottom"/>
          </w:tcPr>
          <w:p w14:paraId="0E87092C"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4</w:t>
            </w:r>
          </w:p>
        </w:tc>
        <w:tc>
          <w:tcPr>
            <w:tcW w:w="616" w:type="dxa"/>
            <w:tcBorders>
              <w:top w:val="single" w:sz="12" w:space="0" w:color="auto"/>
              <w:bottom w:val="nil"/>
            </w:tcBorders>
            <w:shd w:val="clear" w:color="auto" w:fill="auto"/>
            <w:vAlign w:val="bottom"/>
          </w:tcPr>
          <w:p w14:paraId="6D77A3F1"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3</w:t>
            </w:r>
          </w:p>
        </w:tc>
        <w:tc>
          <w:tcPr>
            <w:tcW w:w="616" w:type="dxa"/>
            <w:tcBorders>
              <w:top w:val="single" w:sz="12" w:space="0" w:color="auto"/>
              <w:bottom w:val="nil"/>
            </w:tcBorders>
            <w:shd w:val="clear" w:color="auto" w:fill="auto"/>
            <w:vAlign w:val="bottom"/>
          </w:tcPr>
          <w:p w14:paraId="21D945EB"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single" w:sz="12" w:space="0" w:color="auto"/>
              <w:bottom w:val="nil"/>
            </w:tcBorders>
            <w:shd w:val="clear" w:color="auto" w:fill="auto"/>
            <w:vAlign w:val="bottom"/>
          </w:tcPr>
          <w:p w14:paraId="275C1B78"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single" w:sz="12" w:space="0" w:color="auto"/>
              <w:bottom w:val="nil"/>
            </w:tcBorders>
            <w:shd w:val="clear" w:color="auto" w:fill="auto"/>
            <w:vAlign w:val="bottom"/>
          </w:tcPr>
          <w:p w14:paraId="13968EEE"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single" w:sz="12" w:space="0" w:color="auto"/>
              <w:bottom w:val="nil"/>
            </w:tcBorders>
            <w:shd w:val="clear" w:color="auto" w:fill="auto"/>
            <w:vAlign w:val="bottom"/>
          </w:tcPr>
          <w:p w14:paraId="11F60D1E"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single" w:sz="12" w:space="0" w:color="auto"/>
              <w:bottom w:val="nil"/>
            </w:tcBorders>
            <w:shd w:val="clear" w:color="auto" w:fill="auto"/>
            <w:vAlign w:val="bottom"/>
          </w:tcPr>
          <w:p w14:paraId="2761E468"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2</w:t>
            </w:r>
          </w:p>
        </w:tc>
        <w:tc>
          <w:tcPr>
            <w:tcW w:w="907" w:type="dxa"/>
            <w:tcBorders>
              <w:top w:val="single" w:sz="12" w:space="0" w:color="auto"/>
              <w:bottom w:val="nil"/>
            </w:tcBorders>
            <w:shd w:val="clear" w:color="auto" w:fill="auto"/>
            <w:vAlign w:val="bottom"/>
          </w:tcPr>
          <w:p w14:paraId="71843F92"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2</w:t>
            </w:r>
          </w:p>
        </w:tc>
      </w:tr>
      <w:tr w:rsidR="00F63E9D" w:rsidRPr="00F63E9D" w14:paraId="7B7218B3" w14:textId="77777777" w:rsidTr="00361735">
        <w:tc>
          <w:tcPr>
            <w:tcW w:w="2778" w:type="dxa"/>
            <w:tcBorders>
              <w:top w:val="nil"/>
              <w:bottom w:val="single" w:sz="4" w:space="0" w:color="auto"/>
            </w:tcBorders>
            <w:shd w:val="clear" w:color="auto" w:fill="auto"/>
          </w:tcPr>
          <w:p w14:paraId="6860B19E" w14:textId="77777777" w:rsidR="00F63E9D" w:rsidRPr="00F63E9D" w:rsidRDefault="00F63E9D" w:rsidP="0006131C">
            <w:pPr>
              <w:keepNext/>
              <w:keepLines/>
              <w:suppressAutoHyphens w:val="0"/>
              <w:spacing w:before="40" w:after="40" w:line="220" w:lineRule="exact"/>
              <w:rPr>
                <w:iCs/>
                <w:sz w:val="18"/>
              </w:rPr>
            </w:pPr>
            <w:r w:rsidRPr="00F63E9D">
              <w:rPr>
                <w:iCs/>
                <w:sz w:val="18"/>
              </w:rPr>
              <w:t>Bodily injuries resulting in death</w:t>
            </w:r>
          </w:p>
        </w:tc>
        <w:tc>
          <w:tcPr>
            <w:tcW w:w="616" w:type="dxa"/>
            <w:tcBorders>
              <w:top w:val="nil"/>
              <w:bottom w:val="single" w:sz="4" w:space="0" w:color="auto"/>
            </w:tcBorders>
            <w:shd w:val="clear" w:color="auto" w:fill="auto"/>
            <w:vAlign w:val="bottom"/>
          </w:tcPr>
          <w:p w14:paraId="608ADAD4"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0</w:t>
            </w:r>
          </w:p>
        </w:tc>
        <w:tc>
          <w:tcPr>
            <w:tcW w:w="616" w:type="dxa"/>
            <w:tcBorders>
              <w:top w:val="nil"/>
              <w:bottom w:val="single" w:sz="4" w:space="0" w:color="auto"/>
            </w:tcBorders>
            <w:shd w:val="clear" w:color="auto" w:fill="auto"/>
            <w:vAlign w:val="bottom"/>
          </w:tcPr>
          <w:p w14:paraId="49F9EE73"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nil"/>
              <w:bottom w:val="single" w:sz="4" w:space="0" w:color="auto"/>
            </w:tcBorders>
            <w:shd w:val="clear" w:color="auto" w:fill="auto"/>
            <w:vAlign w:val="bottom"/>
          </w:tcPr>
          <w:p w14:paraId="143DA026"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nil"/>
              <w:bottom w:val="single" w:sz="4" w:space="0" w:color="auto"/>
            </w:tcBorders>
            <w:shd w:val="clear" w:color="auto" w:fill="auto"/>
            <w:vAlign w:val="bottom"/>
          </w:tcPr>
          <w:p w14:paraId="1B359AA3"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nil"/>
              <w:bottom w:val="single" w:sz="4" w:space="0" w:color="auto"/>
            </w:tcBorders>
            <w:shd w:val="clear" w:color="auto" w:fill="auto"/>
            <w:vAlign w:val="bottom"/>
          </w:tcPr>
          <w:p w14:paraId="727A27F8"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0</w:t>
            </w:r>
          </w:p>
        </w:tc>
        <w:tc>
          <w:tcPr>
            <w:tcW w:w="616" w:type="dxa"/>
            <w:tcBorders>
              <w:top w:val="nil"/>
              <w:bottom w:val="single" w:sz="4" w:space="0" w:color="auto"/>
            </w:tcBorders>
            <w:shd w:val="clear" w:color="auto" w:fill="auto"/>
            <w:vAlign w:val="bottom"/>
          </w:tcPr>
          <w:p w14:paraId="535C3D3E"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nil"/>
              <w:bottom w:val="single" w:sz="4" w:space="0" w:color="auto"/>
            </w:tcBorders>
            <w:shd w:val="clear" w:color="auto" w:fill="auto"/>
            <w:vAlign w:val="bottom"/>
          </w:tcPr>
          <w:p w14:paraId="14A65FF3"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616" w:type="dxa"/>
            <w:tcBorders>
              <w:top w:val="nil"/>
              <w:bottom w:val="single" w:sz="4" w:space="0" w:color="auto"/>
            </w:tcBorders>
            <w:shd w:val="clear" w:color="auto" w:fill="auto"/>
            <w:vAlign w:val="bottom"/>
          </w:tcPr>
          <w:p w14:paraId="4DBB9A62"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1</w:t>
            </w:r>
          </w:p>
        </w:tc>
        <w:tc>
          <w:tcPr>
            <w:tcW w:w="907" w:type="dxa"/>
            <w:tcBorders>
              <w:top w:val="nil"/>
              <w:bottom w:val="single" w:sz="4" w:space="0" w:color="auto"/>
            </w:tcBorders>
            <w:shd w:val="clear" w:color="auto" w:fill="auto"/>
            <w:vAlign w:val="bottom"/>
          </w:tcPr>
          <w:p w14:paraId="311E88C7" w14:textId="77777777" w:rsidR="00F63E9D" w:rsidRPr="00F63E9D" w:rsidRDefault="00F63E9D" w:rsidP="00236B08">
            <w:pPr>
              <w:keepNext/>
              <w:keepLines/>
              <w:suppressAutoHyphens w:val="0"/>
              <w:spacing w:before="40" w:after="40" w:line="220" w:lineRule="exact"/>
              <w:ind w:right="113"/>
              <w:jc w:val="right"/>
              <w:rPr>
                <w:iCs/>
                <w:sz w:val="18"/>
              </w:rPr>
            </w:pPr>
            <w:r w:rsidRPr="00F63E9D">
              <w:rPr>
                <w:iCs/>
                <w:sz w:val="18"/>
              </w:rPr>
              <w:t>0</w:t>
            </w:r>
          </w:p>
        </w:tc>
      </w:tr>
      <w:tr w:rsidR="00F63E9D" w:rsidRPr="00F63E9D" w14:paraId="05043503" w14:textId="77777777" w:rsidTr="00361735">
        <w:tc>
          <w:tcPr>
            <w:tcW w:w="2778" w:type="dxa"/>
            <w:tcBorders>
              <w:top w:val="single" w:sz="4" w:space="0" w:color="auto"/>
            </w:tcBorders>
            <w:shd w:val="clear" w:color="auto" w:fill="auto"/>
          </w:tcPr>
          <w:p w14:paraId="632A8622" w14:textId="77777777" w:rsidR="00F63E9D" w:rsidRPr="00361735" w:rsidRDefault="00F63E9D" w:rsidP="00361735">
            <w:pPr>
              <w:suppressAutoHyphens w:val="0"/>
              <w:spacing w:before="80" w:after="80" w:line="220" w:lineRule="exact"/>
              <w:ind w:left="283"/>
              <w:rPr>
                <w:b/>
                <w:iCs/>
                <w:sz w:val="18"/>
              </w:rPr>
            </w:pPr>
            <w:r w:rsidRPr="00361735">
              <w:rPr>
                <w:b/>
                <w:iCs/>
                <w:sz w:val="18"/>
              </w:rPr>
              <w:t>Total</w:t>
            </w:r>
          </w:p>
        </w:tc>
        <w:tc>
          <w:tcPr>
            <w:tcW w:w="616" w:type="dxa"/>
            <w:tcBorders>
              <w:top w:val="single" w:sz="4" w:space="0" w:color="auto"/>
            </w:tcBorders>
            <w:shd w:val="clear" w:color="auto" w:fill="auto"/>
            <w:vAlign w:val="bottom"/>
          </w:tcPr>
          <w:p w14:paraId="7168B0F9"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2</w:t>
            </w:r>
          </w:p>
        </w:tc>
        <w:tc>
          <w:tcPr>
            <w:tcW w:w="616" w:type="dxa"/>
            <w:tcBorders>
              <w:top w:val="single" w:sz="4" w:space="0" w:color="auto"/>
            </w:tcBorders>
            <w:shd w:val="clear" w:color="auto" w:fill="auto"/>
            <w:vAlign w:val="bottom"/>
          </w:tcPr>
          <w:p w14:paraId="585A2C81"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5</w:t>
            </w:r>
          </w:p>
        </w:tc>
        <w:tc>
          <w:tcPr>
            <w:tcW w:w="616" w:type="dxa"/>
            <w:tcBorders>
              <w:top w:val="single" w:sz="4" w:space="0" w:color="auto"/>
            </w:tcBorders>
            <w:shd w:val="clear" w:color="auto" w:fill="auto"/>
            <w:vAlign w:val="bottom"/>
          </w:tcPr>
          <w:p w14:paraId="166A2802"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4</w:t>
            </w:r>
          </w:p>
        </w:tc>
        <w:tc>
          <w:tcPr>
            <w:tcW w:w="616" w:type="dxa"/>
            <w:tcBorders>
              <w:top w:val="single" w:sz="4" w:space="0" w:color="auto"/>
            </w:tcBorders>
            <w:shd w:val="clear" w:color="auto" w:fill="auto"/>
            <w:vAlign w:val="bottom"/>
          </w:tcPr>
          <w:p w14:paraId="018D91B9"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2</w:t>
            </w:r>
          </w:p>
        </w:tc>
        <w:tc>
          <w:tcPr>
            <w:tcW w:w="616" w:type="dxa"/>
            <w:tcBorders>
              <w:top w:val="single" w:sz="4" w:space="0" w:color="auto"/>
            </w:tcBorders>
            <w:shd w:val="clear" w:color="auto" w:fill="auto"/>
            <w:vAlign w:val="bottom"/>
          </w:tcPr>
          <w:p w14:paraId="2F1C1424"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1</w:t>
            </w:r>
          </w:p>
        </w:tc>
        <w:tc>
          <w:tcPr>
            <w:tcW w:w="616" w:type="dxa"/>
            <w:tcBorders>
              <w:top w:val="single" w:sz="4" w:space="0" w:color="auto"/>
            </w:tcBorders>
            <w:shd w:val="clear" w:color="auto" w:fill="auto"/>
            <w:vAlign w:val="bottom"/>
          </w:tcPr>
          <w:p w14:paraId="633D69D1"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2</w:t>
            </w:r>
          </w:p>
        </w:tc>
        <w:tc>
          <w:tcPr>
            <w:tcW w:w="616" w:type="dxa"/>
            <w:tcBorders>
              <w:top w:val="single" w:sz="4" w:space="0" w:color="auto"/>
            </w:tcBorders>
            <w:shd w:val="clear" w:color="auto" w:fill="auto"/>
            <w:vAlign w:val="bottom"/>
          </w:tcPr>
          <w:p w14:paraId="461159DE"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2</w:t>
            </w:r>
          </w:p>
        </w:tc>
        <w:tc>
          <w:tcPr>
            <w:tcW w:w="616" w:type="dxa"/>
            <w:tcBorders>
              <w:top w:val="single" w:sz="4" w:space="0" w:color="auto"/>
            </w:tcBorders>
            <w:shd w:val="clear" w:color="auto" w:fill="auto"/>
            <w:vAlign w:val="bottom"/>
          </w:tcPr>
          <w:p w14:paraId="22B18134"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3</w:t>
            </w:r>
          </w:p>
        </w:tc>
        <w:tc>
          <w:tcPr>
            <w:tcW w:w="907" w:type="dxa"/>
            <w:tcBorders>
              <w:top w:val="single" w:sz="4" w:space="0" w:color="auto"/>
            </w:tcBorders>
            <w:shd w:val="clear" w:color="auto" w:fill="auto"/>
            <w:vAlign w:val="bottom"/>
          </w:tcPr>
          <w:p w14:paraId="0EB65C6B" w14:textId="77777777" w:rsidR="00F63E9D" w:rsidRPr="00361735" w:rsidRDefault="00F63E9D" w:rsidP="00361735">
            <w:pPr>
              <w:suppressAutoHyphens w:val="0"/>
              <w:spacing w:before="80" w:after="80" w:line="220" w:lineRule="exact"/>
              <w:ind w:right="113"/>
              <w:jc w:val="right"/>
              <w:rPr>
                <w:b/>
                <w:iCs/>
                <w:sz w:val="18"/>
              </w:rPr>
            </w:pPr>
            <w:r w:rsidRPr="00361735">
              <w:rPr>
                <w:b/>
                <w:iCs/>
                <w:sz w:val="18"/>
              </w:rPr>
              <w:t>2</w:t>
            </w:r>
          </w:p>
        </w:tc>
      </w:tr>
    </w:tbl>
    <w:p w14:paraId="7B8BF523" w14:textId="3AE2CDD4" w:rsidR="00EC1623" w:rsidRPr="00361735" w:rsidRDefault="00EC1623" w:rsidP="00361735">
      <w:pPr>
        <w:spacing w:before="120"/>
        <w:ind w:left="1134" w:right="1134" w:firstLine="170"/>
        <w:rPr>
          <w:sz w:val="18"/>
        </w:rPr>
      </w:pPr>
      <w:r w:rsidRPr="00361735">
        <w:rPr>
          <w:i/>
          <w:iCs/>
          <w:sz w:val="18"/>
        </w:rPr>
        <w:t>Source:</w:t>
      </w:r>
      <w:r w:rsidRPr="00361735">
        <w:rPr>
          <w:sz w:val="18"/>
        </w:rPr>
        <w:t xml:space="preserve"> Office of the Secretary for Security</w:t>
      </w:r>
      <w:r w:rsidR="001D007F">
        <w:rPr>
          <w:sz w:val="18"/>
        </w:rPr>
        <w:t>.</w:t>
      </w:r>
    </w:p>
    <w:p w14:paraId="43484982" w14:textId="6BC79FD6" w:rsidR="00EC1623" w:rsidRPr="00B32710" w:rsidRDefault="00EC1623" w:rsidP="00FA3A32">
      <w:pPr>
        <w:pStyle w:val="H4G"/>
        <w:rPr>
          <w:lang w:val="en-US"/>
        </w:rPr>
      </w:pPr>
      <w:r w:rsidRPr="00B32710">
        <w:rPr>
          <w:lang w:val="en-US"/>
        </w:rPr>
        <w:tab/>
      </w:r>
      <w:r w:rsidR="00AB0237">
        <w:rPr>
          <w:lang w:val="en-US"/>
        </w:rPr>
        <w:tab/>
      </w:r>
      <w:r w:rsidRPr="00B32710">
        <w:rPr>
          <w:lang w:val="en-US"/>
        </w:rPr>
        <w:t>(b)</w:t>
      </w:r>
      <w:r w:rsidRPr="00B32710">
        <w:rPr>
          <w:lang w:val="en-US"/>
        </w:rPr>
        <w:tab/>
        <w:t>Crimes against sexual freedom and sexual self-determination</w:t>
      </w:r>
    </w:p>
    <w:p w14:paraId="4738DB90" w14:textId="77777777" w:rsidR="00EC1623" w:rsidRPr="00B32710" w:rsidRDefault="00EC1623" w:rsidP="00EC1623">
      <w:pPr>
        <w:pStyle w:val="SingleTxtG"/>
        <w:rPr>
          <w:lang w:val="en-US"/>
        </w:rPr>
      </w:pPr>
      <w:r w:rsidRPr="00B32710">
        <w:rPr>
          <w:lang w:val="en-US"/>
        </w:rPr>
        <w:t>68.</w:t>
      </w:r>
      <w:r w:rsidRPr="00B32710">
        <w:rPr>
          <w:lang w:val="en-US"/>
        </w:rPr>
        <w:tab/>
        <w:t>The number of cases of crimes against sexual freedom and sexual self-determination was as follows:</w:t>
      </w:r>
    </w:p>
    <w:p w14:paraId="6B4C0D42" w14:textId="6A0ED67E" w:rsidR="00EC1623" w:rsidRPr="00B32710" w:rsidRDefault="00FA3A32" w:rsidP="00FA3A32">
      <w:pPr>
        <w:pStyle w:val="H23G"/>
        <w:rPr>
          <w:lang w:val="en-US"/>
        </w:rPr>
      </w:pPr>
      <w:r>
        <w:rPr>
          <w:lang w:val="en-US"/>
        </w:rPr>
        <w:tab/>
      </w:r>
      <w:r>
        <w:rPr>
          <w:lang w:val="en-US"/>
        </w:rPr>
        <w:tab/>
      </w:r>
      <w:r w:rsidR="00EC1623" w:rsidRPr="00B32710">
        <w:rPr>
          <w:lang w:val="en-US"/>
        </w:rPr>
        <w:t>(No.)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1"/>
        <w:gridCol w:w="948"/>
        <w:gridCol w:w="533"/>
        <w:gridCol w:w="533"/>
        <w:gridCol w:w="533"/>
        <w:gridCol w:w="533"/>
        <w:gridCol w:w="533"/>
        <w:gridCol w:w="533"/>
        <w:gridCol w:w="533"/>
        <w:gridCol w:w="820"/>
      </w:tblGrid>
      <w:tr w:rsidR="00C412E7" w:rsidRPr="00C412E7" w14:paraId="0713E8FB" w14:textId="77777777" w:rsidTr="00C412E7">
        <w:trPr>
          <w:tblHeader/>
        </w:trPr>
        <w:tc>
          <w:tcPr>
            <w:tcW w:w="1871" w:type="dxa"/>
            <w:tcBorders>
              <w:top w:val="single" w:sz="4" w:space="0" w:color="auto"/>
              <w:bottom w:val="single" w:sz="12" w:space="0" w:color="auto"/>
            </w:tcBorders>
            <w:shd w:val="clear" w:color="auto" w:fill="auto"/>
            <w:vAlign w:val="bottom"/>
          </w:tcPr>
          <w:p w14:paraId="041AD81F" w14:textId="77777777" w:rsidR="00C412E7" w:rsidRPr="00C412E7" w:rsidRDefault="00C412E7" w:rsidP="00C412E7">
            <w:pPr>
              <w:suppressAutoHyphens w:val="0"/>
              <w:spacing w:before="80" w:after="80" w:line="200" w:lineRule="exact"/>
              <w:ind w:right="113"/>
              <w:rPr>
                <w:i/>
                <w:sz w:val="16"/>
                <w:lang w:eastAsia="zh-TW"/>
              </w:rPr>
            </w:pPr>
            <w:r w:rsidRPr="00C412E7">
              <w:rPr>
                <w:i/>
                <w:sz w:val="16"/>
                <w:lang w:eastAsia="zh-TW"/>
              </w:rPr>
              <w:t>Type</w:t>
            </w:r>
          </w:p>
        </w:tc>
        <w:tc>
          <w:tcPr>
            <w:tcW w:w="948" w:type="dxa"/>
            <w:tcBorders>
              <w:top w:val="single" w:sz="4" w:space="0" w:color="auto"/>
              <w:bottom w:val="single" w:sz="12" w:space="0" w:color="auto"/>
            </w:tcBorders>
            <w:shd w:val="clear" w:color="auto" w:fill="auto"/>
            <w:vAlign w:val="bottom"/>
          </w:tcPr>
          <w:p w14:paraId="14E1BEFB"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2010</w:t>
            </w:r>
          </w:p>
        </w:tc>
        <w:tc>
          <w:tcPr>
            <w:tcW w:w="533" w:type="dxa"/>
            <w:tcBorders>
              <w:top w:val="single" w:sz="4" w:space="0" w:color="auto"/>
              <w:bottom w:val="single" w:sz="12" w:space="0" w:color="auto"/>
            </w:tcBorders>
            <w:shd w:val="clear" w:color="auto" w:fill="auto"/>
            <w:vAlign w:val="bottom"/>
          </w:tcPr>
          <w:p w14:paraId="336872FC"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2011</w:t>
            </w:r>
          </w:p>
        </w:tc>
        <w:tc>
          <w:tcPr>
            <w:tcW w:w="533" w:type="dxa"/>
            <w:tcBorders>
              <w:top w:val="single" w:sz="4" w:space="0" w:color="auto"/>
              <w:bottom w:val="single" w:sz="12" w:space="0" w:color="auto"/>
            </w:tcBorders>
            <w:shd w:val="clear" w:color="auto" w:fill="auto"/>
            <w:vAlign w:val="bottom"/>
          </w:tcPr>
          <w:p w14:paraId="490FF22E"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2012</w:t>
            </w:r>
          </w:p>
        </w:tc>
        <w:tc>
          <w:tcPr>
            <w:tcW w:w="533" w:type="dxa"/>
            <w:tcBorders>
              <w:top w:val="single" w:sz="4" w:space="0" w:color="auto"/>
              <w:bottom w:val="single" w:sz="12" w:space="0" w:color="auto"/>
            </w:tcBorders>
            <w:shd w:val="clear" w:color="auto" w:fill="auto"/>
            <w:vAlign w:val="bottom"/>
          </w:tcPr>
          <w:p w14:paraId="03CAB73D"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2013</w:t>
            </w:r>
          </w:p>
        </w:tc>
        <w:tc>
          <w:tcPr>
            <w:tcW w:w="533" w:type="dxa"/>
            <w:tcBorders>
              <w:top w:val="single" w:sz="4" w:space="0" w:color="auto"/>
              <w:bottom w:val="single" w:sz="12" w:space="0" w:color="auto"/>
            </w:tcBorders>
            <w:shd w:val="clear" w:color="auto" w:fill="auto"/>
            <w:vAlign w:val="bottom"/>
          </w:tcPr>
          <w:p w14:paraId="12E4618D"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2014</w:t>
            </w:r>
          </w:p>
        </w:tc>
        <w:tc>
          <w:tcPr>
            <w:tcW w:w="533" w:type="dxa"/>
            <w:tcBorders>
              <w:top w:val="single" w:sz="4" w:space="0" w:color="auto"/>
              <w:bottom w:val="single" w:sz="12" w:space="0" w:color="auto"/>
            </w:tcBorders>
            <w:shd w:val="clear" w:color="auto" w:fill="auto"/>
            <w:vAlign w:val="bottom"/>
          </w:tcPr>
          <w:p w14:paraId="5E7F0F26"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2015</w:t>
            </w:r>
          </w:p>
        </w:tc>
        <w:tc>
          <w:tcPr>
            <w:tcW w:w="533" w:type="dxa"/>
            <w:tcBorders>
              <w:top w:val="single" w:sz="4" w:space="0" w:color="auto"/>
              <w:bottom w:val="single" w:sz="12" w:space="0" w:color="auto"/>
            </w:tcBorders>
            <w:shd w:val="clear" w:color="auto" w:fill="auto"/>
            <w:vAlign w:val="bottom"/>
          </w:tcPr>
          <w:p w14:paraId="4B751619"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2016</w:t>
            </w:r>
          </w:p>
        </w:tc>
        <w:tc>
          <w:tcPr>
            <w:tcW w:w="533" w:type="dxa"/>
            <w:tcBorders>
              <w:top w:val="single" w:sz="4" w:space="0" w:color="auto"/>
              <w:bottom w:val="single" w:sz="12" w:space="0" w:color="auto"/>
            </w:tcBorders>
            <w:shd w:val="clear" w:color="auto" w:fill="auto"/>
            <w:vAlign w:val="bottom"/>
          </w:tcPr>
          <w:p w14:paraId="65DD8922" w14:textId="77777777" w:rsidR="00C412E7" w:rsidRPr="00C412E7" w:rsidRDefault="00C412E7" w:rsidP="00C412E7">
            <w:pPr>
              <w:suppressAutoHyphens w:val="0"/>
              <w:spacing w:before="80" w:after="80" w:line="200" w:lineRule="exact"/>
              <w:ind w:right="113"/>
              <w:jc w:val="right"/>
              <w:rPr>
                <w:i/>
                <w:sz w:val="16"/>
                <w:lang w:eastAsia="zh-TW"/>
              </w:rPr>
            </w:pPr>
            <w:r w:rsidRPr="00C412E7">
              <w:rPr>
                <w:i/>
                <w:sz w:val="16"/>
                <w:lang w:eastAsia="zh-TW"/>
              </w:rPr>
              <w:t>2017</w:t>
            </w:r>
          </w:p>
        </w:tc>
        <w:tc>
          <w:tcPr>
            <w:tcW w:w="820" w:type="dxa"/>
            <w:tcBorders>
              <w:top w:val="single" w:sz="4" w:space="0" w:color="auto"/>
              <w:bottom w:val="single" w:sz="12" w:space="0" w:color="auto"/>
            </w:tcBorders>
            <w:shd w:val="clear" w:color="auto" w:fill="auto"/>
            <w:vAlign w:val="bottom"/>
          </w:tcPr>
          <w:p w14:paraId="5CB42C4A" w14:textId="4B554F9B" w:rsidR="00C412E7" w:rsidRPr="00C412E7" w:rsidRDefault="00C412E7" w:rsidP="009D09B8">
            <w:pPr>
              <w:suppressAutoHyphens w:val="0"/>
              <w:spacing w:before="80" w:after="80" w:line="200" w:lineRule="exact"/>
              <w:ind w:right="113"/>
              <w:jc w:val="right"/>
              <w:rPr>
                <w:i/>
                <w:sz w:val="16"/>
                <w:szCs w:val="18"/>
              </w:rPr>
            </w:pPr>
            <w:r w:rsidRPr="00C412E7">
              <w:rPr>
                <w:i/>
                <w:sz w:val="16"/>
              </w:rPr>
              <w:t>2018</w:t>
            </w:r>
            <w:r w:rsidR="009D09B8">
              <w:rPr>
                <w:i/>
                <w:sz w:val="16"/>
              </w:rPr>
              <w:br/>
            </w:r>
            <w:r w:rsidRPr="00C412E7">
              <w:rPr>
                <w:i/>
                <w:sz w:val="16"/>
                <w:szCs w:val="18"/>
              </w:rPr>
              <w:t>(Jan</w:t>
            </w:r>
            <w:r w:rsidR="003727FB" w:rsidRPr="003727FB">
              <w:rPr>
                <w:sz w:val="16"/>
                <w:szCs w:val="16"/>
                <w:lang w:val="en-US"/>
              </w:rPr>
              <w:t>–</w:t>
            </w:r>
            <w:r w:rsidRPr="00C412E7">
              <w:rPr>
                <w:i/>
                <w:sz w:val="16"/>
                <w:szCs w:val="18"/>
              </w:rPr>
              <w:t>Sep)</w:t>
            </w:r>
          </w:p>
        </w:tc>
      </w:tr>
      <w:tr w:rsidR="00C412E7" w:rsidRPr="00C412E7" w14:paraId="42B5DC96" w14:textId="77777777" w:rsidTr="00C412E7">
        <w:tc>
          <w:tcPr>
            <w:tcW w:w="1871" w:type="dxa"/>
            <w:shd w:val="clear" w:color="auto" w:fill="auto"/>
          </w:tcPr>
          <w:p w14:paraId="3F5ED69B" w14:textId="77777777" w:rsidR="00C412E7" w:rsidRPr="00C412E7" w:rsidRDefault="00C412E7" w:rsidP="00C412E7">
            <w:pPr>
              <w:suppressAutoHyphens w:val="0"/>
              <w:spacing w:before="40" w:after="40" w:line="220" w:lineRule="exact"/>
              <w:ind w:right="113"/>
              <w:rPr>
                <w:bCs/>
                <w:iCs/>
                <w:sz w:val="18"/>
              </w:rPr>
            </w:pPr>
            <w:r w:rsidRPr="00C412E7">
              <w:rPr>
                <w:bCs/>
                <w:iCs/>
                <w:sz w:val="18"/>
              </w:rPr>
              <w:t>Rape</w:t>
            </w:r>
          </w:p>
        </w:tc>
        <w:tc>
          <w:tcPr>
            <w:tcW w:w="948" w:type="dxa"/>
            <w:shd w:val="clear" w:color="auto" w:fill="auto"/>
            <w:vAlign w:val="bottom"/>
          </w:tcPr>
          <w:p w14:paraId="345BE089"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19</w:t>
            </w:r>
          </w:p>
        </w:tc>
        <w:tc>
          <w:tcPr>
            <w:tcW w:w="533" w:type="dxa"/>
            <w:shd w:val="clear" w:color="auto" w:fill="auto"/>
            <w:vAlign w:val="bottom"/>
          </w:tcPr>
          <w:p w14:paraId="43C1B4A5"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21</w:t>
            </w:r>
          </w:p>
        </w:tc>
        <w:tc>
          <w:tcPr>
            <w:tcW w:w="533" w:type="dxa"/>
            <w:shd w:val="clear" w:color="auto" w:fill="auto"/>
            <w:vAlign w:val="bottom"/>
          </w:tcPr>
          <w:p w14:paraId="793C05B7"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27</w:t>
            </w:r>
          </w:p>
        </w:tc>
        <w:tc>
          <w:tcPr>
            <w:tcW w:w="533" w:type="dxa"/>
            <w:shd w:val="clear" w:color="auto" w:fill="auto"/>
            <w:vAlign w:val="bottom"/>
          </w:tcPr>
          <w:p w14:paraId="0EB42D47"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24</w:t>
            </w:r>
          </w:p>
        </w:tc>
        <w:tc>
          <w:tcPr>
            <w:tcW w:w="533" w:type="dxa"/>
            <w:shd w:val="clear" w:color="auto" w:fill="auto"/>
            <w:vAlign w:val="bottom"/>
          </w:tcPr>
          <w:p w14:paraId="3139B092"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33</w:t>
            </w:r>
          </w:p>
        </w:tc>
        <w:tc>
          <w:tcPr>
            <w:tcW w:w="533" w:type="dxa"/>
            <w:shd w:val="clear" w:color="auto" w:fill="auto"/>
            <w:vAlign w:val="bottom"/>
          </w:tcPr>
          <w:p w14:paraId="0D379839"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30</w:t>
            </w:r>
          </w:p>
        </w:tc>
        <w:tc>
          <w:tcPr>
            <w:tcW w:w="533" w:type="dxa"/>
            <w:shd w:val="clear" w:color="auto" w:fill="auto"/>
            <w:vAlign w:val="bottom"/>
          </w:tcPr>
          <w:p w14:paraId="28D78B9D"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29</w:t>
            </w:r>
          </w:p>
        </w:tc>
        <w:tc>
          <w:tcPr>
            <w:tcW w:w="533" w:type="dxa"/>
            <w:shd w:val="clear" w:color="auto" w:fill="auto"/>
            <w:vAlign w:val="bottom"/>
          </w:tcPr>
          <w:p w14:paraId="7013D5C2"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35</w:t>
            </w:r>
          </w:p>
        </w:tc>
        <w:tc>
          <w:tcPr>
            <w:tcW w:w="820" w:type="dxa"/>
            <w:shd w:val="clear" w:color="auto" w:fill="auto"/>
            <w:vAlign w:val="bottom"/>
          </w:tcPr>
          <w:p w14:paraId="43FC5782"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19</w:t>
            </w:r>
          </w:p>
        </w:tc>
      </w:tr>
      <w:tr w:rsidR="00C412E7" w:rsidRPr="00C412E7" w14:paraId="14A78C37" w14:textId="77777777" w:rsidTr="00C412E7">
        <w:tc>
          <w:tcPr>
            <w:tcW w:w="1871" w:type="dxa"/>
            <w:shd w:val="clear" w:color="auto" w:fill="auto"/>
          </w:tcPr>
          <w:p w14:paraId="55DC2F79" w14:textId="77777777" w:rsidR="00C412E7" w:rsidRPr="00C412E7" w:rsidRDefault="00C412E7" w:rsidP="00C412E7">
            <w:pPr>
              <w:suppressAutoHyphens w:val="0"/>
              <w:spacing w:before="40" w:after="40" w:line="220" w:lineRule="exact"/>
              <w:ind w:right="113"/>
              <w:rPr>
                <w:bCs/>
                <w:iCs/>
                <w:sz w:val="18"/>
              </w:rPr>
            </w:pPr>
            <w:r w:rsidRPr="00C412E7">
              <w:rPr>
                <w:bCs/>
                <w:iCs/>
                <w:sz w:val="18"/>
              </w:rPr>
              <w:t>Sexual Coercion</w:t>
            </w:r>
          </w:p>
        </w:tc>
        <w:tc>
          <w:tcPr>
            <w:tcW w:w="948" w:type="dxa"/>
            <w:shd w:val="clear" w:color="auto" w:fill="auto"/>
            <w:vAlign w:val="bottom"/>
          </w:tcPr>
          <w:p w14:paraId="7B160BA5"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w:t>
            </w:r>
          </w:p>
        </w:tc>
        <w:tc>
          <w:tcPr>
            <w:tcW w:w="533" w:type="dxa"/>
            <w:shd w:val="clear" w:color="auto" w:fill="auto"/>
            <w:vAlign w:val="bottom"/>
          </w:tcPr>
          <w:p w14:paraId="17C9BF37"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7</w:t>
            </w:r>
          </w:p>
        </w:tc>
        <w:tc>
          <w:tcPr>
            <w:tcW w:w="533" w:type="dxa"/>
            <w:shd w:val="clear" w:color="auto" w:fill="auto"/>
            <w:vAlign w:val="bottom"/>
          </w:tcPr>
          <w:p w14:paraId="31B967A4"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w:t>
            </w:r>
          </w:p>
        </w:tc>
        <w:tc>
          <w:tcPr>
            <w:tcW w:w="533" w:type="dxa"/>
            <w:shd w:val="clear" w:color="auto" w:fill="auto"/>
            <w:vAlign w:val="bottom"/>
          </w:tcPr>
          <w:p w14:paraId="30C9BD12"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10</w:t>
            </w:r>
          </w:p>
        </w:tc>
        <w:tc>
          <w:tcPr>
            <w:tcW w:w="533" w:type="dxa"/>
            <w:shd w:val="clear" w:color="auto" w:fill="auto"/>
            <w:vAlign w:val="bottom"/>
          </w:tcPr>
          <w:p w14:paraId="466721BF"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9</w:t>
            </w:r>
          </w:p>
        </w:tc>
        <w:tc>
          <w:tcPr>
            <w:tcW w:w="533" w:type="dxa"/>
            <w:shd w:val="clear" w:color="auto" w:fill="auto"/>
            <w:vAlign w:val="bottom"/>
          </w:tcPr>
          <w:p w14:paraId="7D867DCA"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17</w:t>
            </w:r>
          </w:p>
        </w:tc>
        <w:tc>
          <w:tcPr>
            <w:tcW w:w="533" w:type="dxa"/>
            <w:shd w:val="clear" w:color="auto" w:fill="auto"/>
            <w:vAlign w:val="bottom"/>
          </w:tcPr>
          <w:p w14:paraId="2B94B3AF"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8</w:t>
            </w:r>
          </w:p>
        </w:tc>
        <w:tc>
          <w:tcPr>
            <w:tcW w:w="533" w:type="dxa"/>
            <w:shd w:val="clear" w:color="auto" w:fill="auto"/>
            <w:vAlign w:val="bottom"/>
          </w:tcPr>
          <w:p w14:paraId="02BDF973"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12</w:t>
            </w:r>
          </w:p>
        </w:tc>
        <w:tc>
          <w:tcPr>
            <w:tcW w:w="820" w:type="dxa"/>
            <w:shd w:val="clear" w:color="auto" w:fill="auto"/>
            <w:vAlign w:val="bottom"/>
          </w:tcPr>
          <w:p w14:paraId="4D175F15"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5</w:t>
            </w:r>
          </w:p>
        </w:tc>
      </w:tr>
      <w:tr w:rsidR="00557C6E" w:rsidRPr="00C412E7" w14:paraId="26378753" w14:textId="77777777" w:rsidTr="00655073">
        <w:tc>
          <w:tcPr>
            <w:tcW w:w="1871" w:type="dxa"/>
            <w:tcBorders>
              <w:bottom w:val="single" w:sz="4" w:space="0" w:color="auto"/>
            </w:tcBorders>
            <w:shd w:val="clear" w:color="auto" w:fill="auto"/>
          </w:tcPr>
          <w:p w14:paraId="7ABACD74" w14:textId="77777777" w:rsidR="00C412E7" w:rsidRPr="00C412E7" w:rsidRDefault="00C412E7" w:rsidP="00C412E7">
            <w:pPr>
              <w:suppressAutoHyphens w:val="0"/>
              <w:spacing w:before="40" w:after="40" w:line="220" w:lineRule="exact"/>
              <w:ind w:right="113"/>
              <w:rPr>
                <w:bCs/>
                <w:iCs/>
                <w:sz w:val="18"/>
              </w:rPr>
            </w:pPr>
            <w:r w:rsidRPr="00C412E7">
              <w:rPr>
                <w:bCs/>
                <w:iCs/>
                <w:sz w:val="18"/>
              </w:rPr>
              <w:t>Child Sexual Abuse</w:t>
            </w:r>
          </w:p>
        </w:tc>
        <w:tc>
          <w:tcPr>
            <w:tcW w:w="948" w:type="dxa"/>
            <w:tcBorders>
              <w:bottom w:val="single" w:sz="4" w:space="0" w:color="auto"/>
            </w:tcBorders>
            <w:shd w:val="clear" w:color="auto" w:fill="auto"/>
            <w:vAlign w:val="bottom"/>
          </w:tcPr>
          <w:p w14:paraId="6B68D32C"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23</w:t>
            </w:r>
          </w:p>
        </w:tc>
        <w:tc>
          <w:tcPr>
            <w:tcW w:w="533" w:type="dxa"/>
            <w:tcBorders>
              <w:bottom w:val="single" w:sz="4" w:space="0" w:color="auto"/>
            </w:tcBorders>
            <w:shd w:val="clear" w:color="auto" w:fill="auto"/>
            <w:vAlign w:val="bottom"/>
          </w:tcPr>
          <w:p w14:paraId="2F7A3EE3"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18</w:t>
            </w:r>
          </w:p>
        </w:tc>
        <w:tc>
          <w:tcPr>
            <w:tcW w:w="533" w:type="dxa"/>
            <w:tcBorders>
              <w:bottom w:val="single" w:sz="4" w:space="0" w:color="auto"/>
            </w:tcBorders>
            <w:shd w:val="clear" w:color="auto" w:fill="auto"/>
            <w:vAlign w:val="bottom"/>
          </w:tcPr>
          <w:p w14:paraId="7FCB66B3"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20</w:t>
            </w:r>
          </w:p>
        </w:tc>
        <w:tc>
          <w:tcPr>
            <w:tcW w:w="533" w:type="dxa"/>
            <w:tcBorders>
              <w:bottom w:val="single" w:sz="4" w:space="0" w:color="auto"/>
            </w:tcBorders>
            <w:shd w:val="clear" w:color="auto" w:fill="auto"/>
            <w:vAlign w:val="bottom"/>
          </w:tcPr>
          <w:p w14:paraId="392FD1DF"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17</w:t>
            </w:r>
          </w:p>
        </w:tc>
        <w:tc>
          <w:tcPr>
            <w:tcW w:w="533" w:type="dxa"/>
            <w:tcBorders>
              <w:bottom w:val="single" w:sz="4" w:space="0" w:color="auto"/>
            </w:tcBorders>
            <w:shd w:val="clear" w:color="auto" w:fill="auto"/>
            <w:vAlign w:val="bottom"/>
          </w:tcPr>
          <w:p w14:paraId="7A9320C4"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13</w:t>
            </w:r>
          </w:p>
        </w:tc>
        <w:tc>
          <w:tcPr>
            <w:tcW w:w="533" w:type="dxa"/>
            <w:tcBorders>
              <w:bottom w:val="single" w:sz="4" w:space="0" w:color="auto"/>
            </w:tcBorders>
            <w:shd w:val="clear" w:color="auto" w:fill="auto"/>
            <w:vAlign w:val="bottom"/>
          </w:tcPr>
          <w:p w14:paraId="795CE75A"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10</w:t>
            </w:r>
          </w:p>
        </w:tc>
        <w:tc>
          <w:tcPr>
            <w:tcW w:w="533" w:type="dxa"/>
            <w:tcBorders>
              <w:bottom w:val="single" w:sz="4" w:space="0" w:color="auto"/>
            </w:tcBorders>
            <w:shd w:val="clear" w:color="auto" w:fill="auto"/>
            <w:vAlign w:val="bottom"/>
          </w:tcPr>
          <w:p w14:paraId="7C24541D"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16</w:t>
            </w:r>
          </w:p>
        </w:tc>
        <w:tc>
          <w:tcPr>
            <w:tcW w:w="533" w:type="dxa"/>
            <w:tcBorders>
              <w:bottom w:val="single" w:sz="4" w:space="0" w:color="auto"/>
            </w:tcBorders>
            <w:shd w:val="clear" w:color="auto" w:fill="auto"/>
            <w:vAlign w:val="bottom"/>
          </w:tcPr>
          <w:p w14:paraId="18BBD672"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18</w:t>
            </w:r>
          </w:p>
        </w:tc>
        <w:tc>
          <w:tcPr>
            <w:tcW w:w="820" w:type="dxa"/>
            <w:tcBorders>
              <w:bottom w:val="single" w:sz="4" w:space="0" w:color="auto"/>
            </w:tcBorders>
            <w:shd w:val="clear" w:color="auto" w:fill="auto"/>
            <w:vAlign w:val="bottom"/>
          </w:tcPr>
          <w:p w14:paraId="791E9B44" w14:textId="77777777" w:rsidR="00C412E7" w:rsidRPr="00C412E7" w:rsidRDefault="00C412E7" w:rsidP="00C412E7">
            <w:pPr>
              <w:suppressAutoHyphens w:val="0"/>
              <w:spacing w:before="40" w:after="40" w:line="220" w:lineRule="exact"/>
              <w:ind w:right="113"/>
              <w:jc w:val="right"/>
              <w:rPr>
                <w:sz w:val="18"/>
                <w:lang w:eastAsia="zh-TW"/>
              </w:rPr>
            </w:pPr>
            <w:r w:rsidRPr="00C412E7">
              <w:rPr>
                <w:sz w:val="18"/>
                <w:lang w:eastAsia="zh-TW"/>
              </w:rPr>
              <w:t>16</w:t>
            </w:r>
          </w:p>
        </w:tc>
      </w:tr>
      <w:tr w:rsidR="00557C6E" w:rsidRPr="00C412E7" w14:paraId="150E39A3" w14:textId="77777777" w:rsidTr="00655073">
        <w:tc>
          <w:tcPr>
            <w:tcW w:w="1871" w:type="dxa"/>
            <w:tcBorders>
              <w:top w:val="single" w:sz="4" w:space="0" w:color="auto"/>
            </w:tcBorders>
            <w:shd w:val="clear" w:color="auto" w:fill="auto"/>
          </w:tcPr>
          <w:p w14:paraId="3B4F4C4D" w14:textId="77777777" w:rsidR="00C412E7" w:rsidRPr="00655073" w:rsidRDefault="00C412E7" w:rsidP="00655073">
            <w:pPr>
              <w:suppressAutoHyphens w:val="0"/>
              <w:spacing w:before="80" w:after="80" w:line="220" w:lineRule="exact"/>
              <w:ind w:left="283"/>
              <w:rPr>
                <w:b/>
                <w:sz w:val="18"/>
                <w:lang w:eastAsia="zh-TW"/>
              </w:rPr>
            </w:pPr>
            <w:r w:rsidRPr="00655073">
              <w:rPr>
                <w:b/>
                <w:sz w:val="18"/>
                <w:lang w:eastAsia="zh-TW"/>
              </w:rPr>
              <w:t>Total</w:t>
            </w:r>
          </w:p>
        </w:tc>
        <w:tc>
          <w:tcPr>
            <w:tcW w:w="948" w:type="dxa"/>
            <w:tcBorders>
              <w:top w:val="single" w:sz="4" w:space="0" w:color="auto"/>
            </w:tcBorders>
            <w:shd w:val="clear" w:color="auto" w:fill="auto"/>
            <w:vAlign w:val="bottom"/>
          </w:tcPr>
          <w:p w14:paraId="6C2EF4F2"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44</w:t>
            </w:r>
          </w:p>
        </w:tc>
        <w:tc>
          <w:tcPr>
            <w:tcW w:w="533" w:type="dxa"/>
            <w:tcBorders>
              <w:top w:val="single" w:sz="4" w:space="0" w:color="auto"/>
            </w:tcBorders>
            <w:shd w:val="clear" w:color="auto" w:fill="auto"/>
            <w:vAlign w:val="bottom"/>
          </w:tcPr>
          <w:p w14:paraId="6077D2FC"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46</w:t>
            </w:r>
          </w:p>
        </w:tc>
        <w:tc>
          <w:tcPr>
            <w:tcW w:w="533" w:type="dxa"/>
            <w:tcBorders>
              <w:top w:val="single" w:sz="4" w:space="0" w:color="auto"/>
            </w:tcBorders>
            <w:shd w:val="clear" w:color="auto" w:fill="auto"/>
            <w:vAlign w:val="bottom"/>
          </w:tcPr>
          <w:p w14:paraId="6FE5FD1D"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49</w:t>
            </w:r>
          </w:p>
        </w:tc>
        <w:tc>
          <w:tcPr>
            <w:tcW w:w="533" w:type="dxa"/>
            <w:tcBorders>
              <w:top w:val="single" w:sz="4" w:space="0" w:color="auto"/>
            </w:tcBorders>
            <w:shd w:val="clear" w:color="auto" w:fill="auto"/>
            <w:vAlign w:val="bottom"/>
          </w:tcPr>
          <w:p w14:paraId="652C2D21"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51</w:t>
            </w:r>
          </w:p>
        </w:tc>
        <w:tc>
          <w:tcPr>
            <w:tcW w:w="533" w:type="dxa"/>
            <w:tcBorders>
              <w:top w:val="single" w:sz="4" w:space="0" w:color="auto"/>
            </w:tcBorders>
            <w:shd w:val="clear" w:color="auto" w:fill="auto"/>
            <w:vAlign w:val="bottom"/>
          </w:tcPr>
          <w:p w14:paraId="6ACC44E5"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55</w:t>
            </w:r>
          </w:p>
        </w:tc>
        <w:tc>
          <w:tcPr>
            <w:tcW w:w="533" w:type="dxa"/>
            <w:tcBorders>
              <w:top w:val="single" w:sz="4" w:space="0" w:color="auto"/>
            </w:tcBorders>
            <w:shd w:val="clear" w:color="auto" w:fill="auto"/>
            <w:vAlign w:val="bottom"/>
          </w:tcPr>
          <w:p w14:paraId="397BF356"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57</w:t>
            </w:r>
          </w:p>
        </w:tc>
        <w:tc>
          <w:tcPr>
            <w:tcW w:w="533" w:type="dxa"/>
            <w:tcBorders>
              <w:top w:val="single" w:sz="4" w:space="0" w:color="auto"/>
            </w:tcBorders>
            <w:shd w:val="clear" w:color="auto" w:fill="auto"/>
            <w:vAlign w:val="bottom"/>
          </w:tcPr>
          <w:p w14:paraId="633304AE"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53</w:t>
            </w:r>
          </w:p>
        </w:tc>
        <w:tc>
          <w:tcPr>
            <w:tcW w:w="533" w:type="dxa"/>
            <w:tcBorders>
              <w:top w:val="single" w:sz="4" w:space="0" w:color="auto"/>
            </w:tcBorders>
            <w:shd w:val="clear" w:color="auto" w:fill="auto"/>
            <w:vAlign w:val="bottom"/>
          </w:tcPr>
          <w:p w14:paraId="37476A44"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65</w:t>
            </w:r>
          </w:p>
        </w:tc>
        <w:tc>
          <w:tcPr>
            <w:tcW w:w="820" w:type="dxa"/>
            <w:tcBorders>
              <w:top w:val="single" w:sz="4" w:space="0" w:color="auto"/>
            </w:tcBorders>
            <w:shd w:val="clear" w:color="auto" w:fill="auto"/>
            <w:vAlign w:val="bottom"/>
          </w:tcPr>
          <w:p w14:paraId="49C4917D" w14:textId="77777777" w:rsidR="00C412E7" w:rsidRPr="00655073" w:rsidRDefault="00C412E7" w:rsidP="00655073">
            <w:pPr>
              <w:suppressAutoHyphens w:val="0"/>
              <w:spacing w:before="80" w:after="80" w:line="220" w:lineRule="exact"/>
              <w:ind w:right="113"/>
              <w:jc w:val="right"/>
              <w:rPr>
                <w:b/>
                <w:sz w:val="18"/>
                <w:lang w:eastAsia="zh-TW"/>
              </w:rPr>
            </w:pPr>
            <w:r w:rsidRPr="00655073">
              <w:rPr>
                <w:b/>
                <w:sz w:val="18"/>
                <w:lang w:eastAsia="zh-TW"/>
              </w:rPr>
              <w:t>40</w:t>
            </w:r>
          </w:p>
        </w:tc>
      </w:tr>
    </w:tbl>
    <w:p w14:paraId="3316A0A4" w14:textId="0D7B0D35" w:rsidR="00EC1623" w:rsidRPr="00C670F8" w:rsidRDefault="00EC1623" w:rsidP="00C670F8">
      <w:pPr>
        <w:spacing w:before="120"/>
        <w:ind w:left="1134" w:right="1134" w:firstLine="170"/>
        <w:rPr>
          <w:sz w:val="18"/>
        </w:rPr>
      </w:pPr>
      <w:r w:rsidRPr="00C670F8">
        <w:rPr>
          <w:i/>
          <w:iCs/>
          <w:sz w:val="18"/>
        </w:rPr>
        <w:t>Source:</w:t>
      </w:r>
      <w:r w:rsidRPr="00C670F8">
        <w:rPr>
          <w:sz w:val="18"/>
        </w:rPr>
        <w:t xml:space="preserve"> Office of the Secretary for Security</w:t>
      </w:r>
      <w:r w:rsidR="008668AD">
        <w:rPr>
          <w:sz w:val="18"/>
        </w:rPr>
        <w:t>.</w:t>
      </w:r>
    </w:p>
    <w:p w14:paraId="061D7FDC" w14:textId="1398E64C" w:rsidR="00EC1623" w:rsidRPr="00B32710" w:rsidRDefault="00EC1623" w:rsidP="008668AD">
      <w:pPr>
        <w:pStyle w:val="H4G"/>
        <w:rPr>
          <w:lang w:val="en-US"/>
        </w:rPr>
      </w:pPr>
      <w:r w:rsidRPr="00B32710">
        <w:rPr>
          <w:lang w:val="en-US"/>
        </w:rPr>
        <w:tab/>
      </w:r>
      <w:r w:rsidR="00AB0237">
        <w:rPr>
          <w:lang w:val="en-US"/>
        </w:rPr>
        <w:tab/>
      </w:r>
      <w:r w:rsidRPr="00B32710">
        <w:rPr>
          <w:lang w:val="en-US"/>
        </w:rPr>
        <w:t xml:space="preserve">(c) </w:t>
      </w:r>
      <w:r w:rsidRPr="00B32710">
        <w:rPr>
          <w:lang w:val="en-US"/>
        </w:rPr>
        <w:tab/>
        <w:t>Number of persons arrested or brought before the court for violent or other serious crimes</w:t>
      </w:r>
    </w:p>
    <w:p w14:paraId="34BECAF4" w14:textId="77777777" w:rsidR="00EC1623" w:rsidRPr="00B32710" w:rsidRDefault="00EC1623" w:rsidP="00EC1623">
      <w:pPr>
        <w:pStyle w:val="SingleTxtG"/>
        <w:rPr>
          <w:lang w:val="en-US"/>
        </w:rPr>
      </w:pPr>
      <w:r w:rsidRPr="00B32710">
        <w:rPr>
          <w:lang w:val="en-US"/>
        </w:rPr>
        <w:t>69.</w:t>
      </w:r>
      <w:r w:rsidRPr="00B32710">
        <w:rPr>
          <w:lang w:val="en-US"/>
        </w:rPr>
        <w:tab/>
        <w:t>The number of persons arrested or brought before the court for violent or other serious crimes was 491 in 2010, 672 in 2011, 575 in 2012, 882 in 2013, 945 in 2014, 1,254 in 2015, 1,285 in 2016, 1,272 in 2017 and 757 from January to September of 2018. (Office of the Secretary for Security)</w:t>
      </w:r>
    </w:p>
    <w:p w14:paraId="167CB6AE" w14:textId="2E1FC36D" w:rsidR="00EC1623" w:rsidRPr="00B32710" w:rsidRDefault="00EC1623" w:rsidP="007C0869">
      <w:pPr>
        <w:pStyle w:val="H4G"/>
        <w:rPr>
          <w:lang w:val="en-US"/>
        </w:rPr>
      </w:pPr>
      <w:r w:rsidRPr="00B32710">
        <w:rPr>
          <w:lang w:val="en-US"/>
        </w:rPr>
        <w:tab/>
      </w:r>
      <w:r w:rsidR="00AB0237">
        <w:rPr>
          <w:lang w:val="en-US"/>
        </w:rPr>
        <w:tab/>
      </w:r>
      <w:r w:rsidRPr="00B32710">
        <w:rPr>
          <w:lang w:val="en-US"/>
        </w:rPr>
        <w:t>(d)</w:t>
      </w:r>
      <w:r w:rsidRPr="00B32710">
        <w:rPr>
          <w:lang w:val="en-US"/>
        </w:rPr>
        <w:tab/>
        <w:t>Maximum and average time of pretrial detention</w:t>
      </w:r>
    </w:p>
    <w:p w14:paraId="4978E1FD" w14:textId="6C230827" w:rsidR="00EC1623" w:rsidRPr="00B32710" w:rsidRDefault="00EC1623" w:rsidP="00EC1623">
      <w:pPr>
        <w:pStyle w:val="SingleTxtG"/>
        <w:rPr>
          <w:lang w:val="en-US"/>
        </w:rPr>
      </w:pPr>
      <w:r w:rsidRPr="00B32710">
        <w:rPr>
          <w:lang w:val="en-US"/>
        </w:rPr>
        <w:t>70.</w:t>
      </w:r>
      <w:r w:rsidRPr="00B32710">
        <w:rPr>
          <w:lang w:val="en-US"/>
        </w:rPr>
        <w:tab/>
        <w:t xml:space="preserve">Article 186 of the Criminal Procedure Code establishes the exceptional or ultima ratio applicability of pretrial detention. The subsidiary nature of pretrial detention means that it may only be applied if other procedural measures prove to be manifestly inadequate or insufficient. According to this article, pretrial detention may be applied if there is credible preliminary evidence pointing to a person having </w:t>
      </w:r>
      <w:r w:rsidR="007F3479" w:rsidRPr="00B32710">
        <w:rPr>
          <w:lang w:val="en-US"/>
        </w:rPr>
        <w:t>willfully</w:t>
      </w:r>
      <w:r w:rsidRPr="00B32710">
        <w:rPr>
          <w:lang w:val="en-US"/>
        </w:rPr>
        <w:t xml:space="preserve"> committed a crime punishable by a term of imprisonment exceeding three years, or if a crime has been committed by a person who has entered and remained illegally in Macao, or against whom surrender or expulsion proceedings have been instituted. </w:t>
      </w:r>
    </w:p>
    <w:p w14:paraId="3D828A44" w14:textId="77777777" w:rsidR="00EC1623" w:rsidRPr="00B32710" w:rsidRDefault="00EC1623" w:rsidP="00EC1623">
      <w:pPr>
        <w:pStyle w:val="SingleTxtG"/>
        <w:rPr>
          <w:lang w:val="en-US"/>
        </w:rPr>
      </w:pPr>
      <w:r w:rsidRPr="00B32710">
        <w:rPr>
          <w:lang w:val="en-US"/>
        </w:rPr>
        <w:t>71.</w:t>
      </w:r>
      <w:r w:rsidRPr="00B32710">
        <w:rPr>
          <w:lang w:val="en-US"/>
        </w:rPr>
        <w:tab/>
        <w:t>Article 193 of the same Code prescribes that pre-trial detention may be immediately applied in case of the commission of violent crimes (e.g. aggression to life or to physical integrity or to the freedom of persons, illicit production or traffic of drugs) punishable by a term of imprisonment exceeding eight years.</w:t>
      </w:r>
    </w:p>
    <w:p w14:paraId="53FF26FF" w14:textId="547D8103" w:rsidR="00EC1623" w:rsidRPr="00B32710" w:rsidRDefault="00EC1623" w:rsidP="00EC1623">
      <w:pPr>
        <w:pStyle w:val="SingleTxtG"/>
        <w:rPr>
          <w:lang w:val="en-US"/>
        </w:rPr>
      </w:pPr>
      <w:r w:rsidRPr="00B32710">
        <w:rPr>
          <w:lang w:val="en-US"/>
        </w:rPr>
        <w:lastRenderedPageBreak/>
        <w:t>72.</w:t>
      </w:r>
      <w:r w:rsidRPr="00B32710">
        <w:rPr>
          <w:lang w:val="en-US"/>
        </w:rPr>
        <w:tab/>
        <w:t xml:space="preserve">The judge re-examines on a quarterly basis the conditions which may, or may not, justify the continuation of such a measure (art. 197 of the CPC). The total length of pretrial detention pending a trial is established in article 199. The pretrial detention must be discontinued: (a) after six months without the detainee having been accused; (b) after 10 months, if pretrial investigation ends without a decision for committal to trial; (c) after 18 months, if no conviction has been delivered by a court of first instance; and (d) after two years, if no </w:t>
      </w:r>
      <w:r w:rsidRPr="00C81314">
        <w:rPr>
          <w:i/>
          <w:iCs/>
          <w:lang w:val="en-US"/>
        </w:rPr>
        <w:t>res judicata</w:t>
      </w:r>
      <w:r w:rsidRPr="00B32710">
        <w:rPr>
          <w:lang w:val="en-US"/>
        </w:rPr>
        <w:t xml:space="preserve"> conviction has been delivered</w:t>
      </w:r>
      <w:r w:rsidR="005E7386">
        <w:rPr>
          <w:lang w:val="en-US"/>
        </w:rPr>
        <w:t>.</w:t>
      </w:r>
    </w:p>
    <w:p w14:paraId="7E87EBBC" w14:textId="77777777" w:rsidR="00EC1623" w:rsidRPr="00B32710" w:rsidRDefault="00EC1623" w:rsidP="00EC1623">
      <w:pPr>
        <w:pStyle w:val="SingleTxtG"/>
        <w:rPr>
          <w:lang w:val="en-US"/>
        </w:rPr>
      </w:pPr>
      <w:r w:rsidRPr="00B32710">
        <w:rPr>
          <w:lang w:val="en-US"/>
        </w:rPr>
        <w:t>73.</w:t>
      </w:r>
      <w:r w:rsidRPr="00B32710">
        <w:rPr>
          <w:lang w:val="en-US"/>
        </w:rPr>
        <w:tab/>
        <w:t>Notwithstanding the above, the term of pretrial detention of each case depends on the litigation stage (case admission), thus it is possible to provide accurate data about the average period of pretrial detention of each case.</w:t>
      </w:r>
    </w:p>
    <w:p w14:paraId="3F6B891A" w14:textId="77777777" w:rsidR="00EC1623" w:rsidRPr="00B32710" w:rsidRDefault="00EC1623" w:rsidP="00EC1623">
      <w:pPr>
        <w:pStyle w:val="SingleTxtG"/>
        <w:rPr>
          <w:lang w:val="en-US"/>
        </w:rPr>
      </w:pPr>
      <w:r w:rsidRPr="00B32710">
        <w:rPr>
          <w:lang w:val="en-US"/>
        </w:rPr>
        <w:t>74.</w:t>
      </w:r>
      <w:r w:rsidRPr="00B32710">
        <w:rPr>
          <w:lang w:val="en-US"/>
        </w:rPr>
        <w:tab/>
        <w:t xml:space="preserve">It is noteworthy that court proceedings comply strictly with the law and judges follow closely the maximum pretrial detention term established in the Criminal Procedure Code. Meanwhile, the Basic Law and the Criminal Procedure Code guarantee that no one shall be subjected to arbitrary or unlawful detention or imprisonment and those who are subjected to these situations have the right to apply to the court for the issuance of a writ of habeas corpus. </w:t>
      </w:r>
    </w:p>
    <w:p w14:paraId="1B778363" w14:textId="77777777" w:rsidR="00EC1623" w:rsidRPr="00B32710" w:rsidRDefault="00EC1623" w:rsidP="00EC1623">
      <w:pPr>
        <w:pStyle w:val="SingleTxtG"/>
        <w:rPr>
          <w:lang w:val="en-US"/>
        </w:rPr>
      </w:pPr>
      <w:r w:rsidRPr="00B32710">
        <w:rPr>
          <w:lang w:val="en-US"/>
        </w:rPr>
        <w:t>75.</w:t>
      </w:r>
      <w:r w:rsidRPr="00B32710">
        <w:rPr>
          <w:lang w:val="en-US"/>
        </w:rPr>
        <w:tab/>
        <w:t>Based on the information provided by the Office of the Court of Final Instance the average number of working days of the First Instance Court (Lower Court) to set a collegial panel (criminal section) involving detainees for trial was 98 in 2010, 46 in 2011, 60 in 2012, 78 in 2013, 55 in 2014, 85 in 2015 and 2016, 63 in 2017 and 43 in 2018.</w:t>
      </w:r>
    </w:p>
    <w:p w14:paraId="52F837BE" w14:textId="0F28DFD6" w:rsidR="00EC1623" w:rsidRPr="00B32710" w:rsidRDefault="00EC1623" w:rsidP="00025657">
      <w:pPr>
        <w:pStyle w:val="H4G"/>
        <w:rPr>
          <w:lang w:val="en-US"/>
        </w:rPr>
      </w:pPr>
      <w:r w:rsidRPr="00B32710">
        <w:rPr>
          <w:lang w:val="en-US"/>
        </w:rPr>
        <w:tab/>
      </w:r>
      <w:r w:rsidR="00AB0237">
        <w:rPr>
          <w:lang w:val="en-US"/>
        </w:rPr>
        <w:tab/>
      </w:r>
      <w:r w:rsidRPr="00B32710">
        <w:rPr>
          <w:lang w:val="en-US"/>
        </w:rPr>
        <w:t xml:space="preserve">(e) </w:t>
      </w:r>
      <w:r w:rsidRPr="00B32710">
        <w:rPr>
          <w:lang w:val="en-US"/>
        </w:rPr>
        <w:tab/>
        <w:t>Number prisoners</w:t>
      </w:r>
    </w:p>
    <w:p w14:paraId="177F5881" w14:textId="77777777" w:rsidR="00EC1623" w:rsidRPr="00B32710" w:rsidRDefault="00EC1623" w:rsidP="00EC1623">
      <w:pPr>
        <w:pStyle w:val="SingleTxtG"/>
        <w:rPr>
          <w:lang w:val="en-US"/>
        </w:rPr>
      </w:pPr>
      <w:r w:rsidRPr="00B32710">
        <w:rPr>
          <w:lang w:val="en-US"/>
        </w:rPr>
        <w:t>76.</w:t>
      </w:r>
      <w:r w:rsidRPr="00B32710">
        <w:rPr>
          <w:lang w:val="en-US"/>
        </w:rPr>
        <w:tab/>
        <w:t xml:space="preserve">The number prisoners was 702 in 2010, 844 in 2011, 874 in 2012, 898 in 2013, 982 in 2014, 999 in 2015, 1,023 in 2016, 1,022 in 2017 and 1,146 as of 30 September 2018. The majority of the prisoners have Asian origin. Most of the foreign prisoners were from Vietnam, the Philippines, Malaysia, Indonesia and Thailand. The following tables illustrate the numbers and types of crimes committed as well as the length of respective sentences. </w:t>
      </w:r>
    </w:p>
    <w:p w14:paraId="789E7D71" w14:textId="73896661" w:rsidR="00C72B63" w:rsidRDefault="00C72B63" w:rsidP="004B326F">
      <w:pPr>
        <w:pStyle w:val="H23G"/>
        <w:spacing w:after="0"/>
        <w:rPr>
          <w:lang w:val="en-US"/>
        </w:rPr>
      </w:pPr>
      <w:r>
        <w:rPr>
          <w:lang w:val="en-US"/>
        </w:rPr>
        <w:tab/>
      </w:r>
      <w:r>
        <w:rPr>
          <w:lang w:val="en-US"/>
        </w:rPr>
        <w:tab/>
      </w:r>
      <w:r w:rsidRPr="00B32710">
        <w:rPr>
          <w:lang w:val="en-US"/>
        </w:rPr>
        <w:t>Criminal cases committed by prisoners</w:t>
      </w:r>
    </w:p>
    <w:p w14:paraId="79298049" w14:textId="482B63D6" w:rsidR="004B326F" w:rsidRPr="004B326F" w:rsidRDefault="004B326F" w:rsidP="004B326F">
      <w:pPr>
        <w:pStyle w:val="SingleTxtG"/>
        <w:rPr>
          <w:lang w:val="en-US"/>
        </w:rPr>
      </w:pPr>
      <w:r w:rsidRPr="00C33CD8">
        <w:t>Drug trafficking</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4B326F" w:rsidRPr="00C33CD8" w14:paraId="50264EB5" w14:textId="77777777" w:rsidTr="004B326F">
        <w:trPr>
          <w:tblHeader/>
        </w:trPr>
        <w:tc>
          <w:tcPr>
            <w:tcW w:w="1849" w:type="dxa"/>
            <w:vMerge w:val="restart"/>
            <w:tcBorders>
              <w:top w:val="single" w:sz="4" w:space="0" w:color="auto"/>
            </w:tcBorders>
            <w:shd w:val="clear" w:color="auto" w:fill="auto"/>
            <w:vAlign w:val="bottom"/>
          </w:tcPr>
          <w:p w14:paraId="1467316C" w14:textId="2599D811" w:rsidR="004B326F" w:rsidRPr="00C33CD8" w:rsidRDefault="004B326F" w:rsidP="00557C6E">
            <w:pPr>
              <w:suppressAutoHyphens w:val="0"/>
              <w:spacing w:before="80" w:after="80" w:line="200" w:lineRule="exact"/>
              <w:ind w:right="113"/>
              <w:rPr>
                <w:i/>
                <w:sz w:val="16"/>
              </w:rPr>
            </w:pPr>
            <w:r w:rsidRPr="00557C6E">
              <w:rPr>
                <w:i/>
                <w:sz w:val="16"/>
              </w:rPr>
              <w:t>Type of crime/Age group</w:t>
            </w:r>
          </w:p>
        </w:tc>
        <w:tc>
          <w:tcPr>
            <w:tcW w:w="864" w:type="dxa"/>
            <w:gridSpan w:val="2"/>
            <w:tcBorders>
              <w:top w:val="single" w:sz="4" w:space="0" w:color="auto"/>
              <w:bottom w:val="single" w:sz="4" w:space="0" w:color="auto"/>
              <w:right w:val="single" w:sz="12" w:space="0" w:color="FFFFFF" w:themeColor="background1"/>
            </w:tcBorders>
            <w:shd w:val="clear" w:color="auto" w:fill="auto"/>
            <w:vAlign w:val="bottom"/>
          </w:tcPr>
          <w:p w14:paraId="55DFBE9F"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2010</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03A0B10F"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2011</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6B53104"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2012</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0263282"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2013</w:t>
            </w:r>
          </w:p>
        </w:tc>
        <w:tc>
          <w:tcPr>
            <w:tcW w:w="864"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46C66B7"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2014</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0DAD4AE2"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2015</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C1E6FC1"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2016</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6B22D08" w14:textId="77777777" w:rsidR="004B326F" w:rsidRPr="00C33CD8" w:rsidRDefault="004B326F" w:rsidP="004B326F">
            <w:pPr>
              <w:suppressAutoHyphens w:val="0"/>
              <w:spacing w:before="80" w:after="80" w:line="200" w:lineRule="exact"/>
              <w:ind w:right="113"/>
              <w:jc w:val="center"/>
              <w:rPr>
                <w:i/>
                <w:sz w:val="16"/>
              </w:rPr>
            </w:pPr>
            <w:r w:rsidRPr="00C33CD8">
              <w:rPr>
                <w:i/>
                <w:sz w:val="16"/>
              </w:rPr>
              <w:t>2017</w:t>
            </w:r>
          </w:p>
        </w:tc>
        <w:tc>
          <w:tcPr>
            <w:tcW w:w="866" w:type="dxa"/>
            <w:gridSpan w:val="2"/>
            <w:tcBorders>
              <w:top w:val="single" w:sz="4" w:space="0" w:color="auto"/>
              <w:left w:val="single" w:sz="12" w:space="0" w:color="FFFFFF" w:themeColor="background1"/>
              <w:bottom w:val="single" w:sz="4" w:space="0" w:color="auto"/>
            </w:tcBorders>
            <w:shd w:val="clear" w:color="auto" w:fill="auto"/>
            <w:vAlign w:val="bottom"/>
          </w:tcPr>
          <w:p w14:paraId="27D92327" w14:textId="3FE53154" w:rsidR="004B326F" w:rsidRPr="00C33CD8" w:rsidRDefault="004B326F" w:rsidP="004B326F">
            <w:pPr>
              <w:spacing w:before="80" w:after="80" w:line="200" w:lineRule="exact"/>
              <w:ind w:right="113"/>
              <w:jc w:val="center"/>
              <w:rPr>
                <w:i/>
                <w:sz w:val="16"/>
              </w:rPr>
            </w:pPr>
            <w:r w:rsidRPr="00C33CD8">
              <w:rPr>
                <w:i/>
                <w:sz w:val="16"/>
              </w:rPr>
              <w:t>2018</w:t>
            </w:r>
            <w:r>
              <w:rPr>
                <w:sz w:val="16"/>
              </w:rPr>
              <w:br/>
            </w:r>
            <w:r w:rsidRPr="00C33CD8">
              <w:rPr>
                <w:i/>
                <w:sz w:val="16"/>
              </w:rPr>
              <w:t>(Jan</w:t>
            </w:r>
            <w:r w:rsidR="00F94C32" w:rsidRPr="00F94C32">
              <w:rPr>
                <w:sz w:val="16"/>
                <w:szCs w:val="16"/>
                <w:lang w:val="en-US"/>
              </w:rPr>
              <w:t>–</w:t>
            </w:r>
            <w:r w:rsidRPr="00C33CD8">
              <w:rPr>
                <w:i/>
                <w:sz w:val="16"/>
              </w:rPr>
              <w:t>Sep)</w:t>
            </w:r>
          </w:p>
        </w:tc>
      </w:tr>
      <w:tr w:rsidR="004B326F" w:rsidRPr="00C33CD8" w14:paraId="17AA0D92" w14:textId="77777777" w:rsidTr="004B326F">
        <w:trPr>
          <w:tblHeader/>
        </w:trPr>
        <w:tc>
          <w:tcPr>
            <w:tcW w:w="1849" w:type="dxa"/>
            <w:vMerge/>
            <w:tcBorders>
              <w:bottom w:val="single" w:sz="12" w:space="0" w:color="auto"/>
            </w:tcBorders>
            <w:shd w:val="clear" w:color="auto" w:fill="auto"/>
          </w:tcPr>
          <w:p w14:paraId="68A650CA" w14:textId="15598040" w:rsidR="004B326F" w:rsidRPr="00C33CD8" w:rsidRDefault="004B326F" w:rsidP="00C33CD8">
            <w:pPr>
              <w:suppressAutoHyphens w:val="0"/>
              <w:spacing w:before="80" w:after="80" w:line="200" w:lineRule="exact"/>
              <w:ind w:right="113"/>
              <w:rPr>
                <w:sz w:val="16"/>
              </w:rPr>
            </w:pPr>
          </w:p>
        </w:tc>
        <w:tc>
          <w:tcPr>
            <w:tcW w:w="432" w:type="dxa"/>
            <w:tcBorders>
              <w:top w:val="single" w:sz="4" w:space="0" w:color="auto"/>
              <w:bottom w:val="single" w:sz="12" w:space="0" w:color="auto"/>
            </w:tcBorders>
            <w:shd w:val="clear" w:color="auto" w:fill="auto"/>
            <w:vAlign w:val="bottom"/>
          </w:tcPr>
          <w:p w14:paraId="4F7649D2"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2" w:type="dxa"/>
            <w:tcBorders>
              <w:top w:val="single" w:sz="4" w:space="0" w:color="auto"/>
              <w:bottom w:val="single" w:sz="12" w:space="0" w:color="auto"/>
              <w:right w:val="single" w:sz="12" w:space="0" w:color="FFFFFF" w:themeColor="background1"/>
            </w:tcBorders>
            <w:shd w:val="clear" w:color="auto" w:fill="auto"/>
            <w:vAlign w:val="bottom"/>
          </w:tcPr>
          <w:p w14:paraId="07FAE179"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3EA88CD0"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632EE7B2"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197B733B"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30005090"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171F6BA6"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2B716FC9"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39DA3980"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2" w:type="dxa"/>
            <w:tcBorders>
              <w:top w:val="single" w:sz="4" w:space="0" w:color="auto"/>
              <w:bottom w:val="single" w:sz="12" w:space="0" w:color="auto"/>
              <w:right w:val="single" w:sz="12" w:space="0" w:color="FFFFFF" w:themeColor="background1"/>
            </w:tcBorders>
            <w:shd w:val="clear" w:color="auto" w:fill="auto"/>
            <w:vAlign w:val="bottom"/>
          </w:tcPr>
          <w:p w14:paraId="03DCC848"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47FC3165"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30FFD538"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61A3A3E7"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5DD3B799"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1E374AE4"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4A40CC4B"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32EA2D51" w14:textId="77777777" w:rsidR="004B326F" w:rsidRPr="00557C6E" w:rsidRDefault="004B326F" w:rsidP="00557C6E">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tcBorders>
            <w:shd w:val="clear" w:color="auto" w:fill="auto"/>
            <w:vAlign w:val="bottom"/>
          </w:tcPr>
          <w:p w14:paraId="5CD94E9F" w14:textId="77777777" w:rsidR="004B326F" w:rsidRPr="00557C6E" w:rsidRDefault="004B326F" w:rsidP="00557C6E">
            <w:pPr>
              <w:suppressAutoHyphens w:val="0"/>
              <w:spacing w:before="80" w:after="80" w:line="200" w:lineRule="exact"/>
              <w:ind w:right="113"/>
              <w:jc w:val="right"/>
              <w:rPr>
                <w:i/>
                <w:sz w:val="16"/>
              </w:rPr>
            </w:pPr>
            <w:r w:rsidRPr="00557C6E">
              <w:rPr>
                <w:i/>
                <w:sz w:val="16"/>
              </w:rPr>
              <w:t>F</w:t>
            </w:r>
          </w:p>
        </w:tc>
      </w:tr>
      <w:tr w:rsidR="00C33CD8" w:rsidRPr="00C33CD8" w14:paraId="1896B92B" w14:textId="77777777" w:rsidTr="004B326F">
        <w:tc>
          <w:tcPr>
            <w:tcW w:w="1849" w:type="dxa"/>
            <w:shd w:val="clear" w:color="auto" w:fill="auto"/>
          </w:tcPr>
          <w:p w14:paraId="05E348BB" w14:textId="34349032" w:rsidR="00C33CD8" w:rsidRPr="004C6787" w:rsidRDefault="00C33CD8" w:rsidP="00C33CD8">
            <w:pPr>
              <w:suppressAutoHyphens w:val="0"/>
              <w:spacing w:before="40" w:after="40" w:line="220" w:lineRule="exact"/>
              <w:ind w:right="113"/>
              <w:rPr>
                <w:sz w:val="18"/>
              </w:rPr>
            </w:pPr>
            <w:r w:rsidRPr="004C6787">
              <w:rPr>
                <w:sz w:val="18"/>
              </w:rPr>
              <w:t>16</w:t>
            </w:r>
            <w:r w:rsidR="004C6787" w:rsidRPr="004C6787">
              <w:rPr>
                <w:lang w:val="en-US"/>
              </w:rPr>
              <w:t>–</w:t>
            </w:r>
            <w:r w:rsidRPr="004C6787">
              <w:rPr>
                <w:sz w:val="18"/>
              </w:rPr>
              <w:t xml:space="preserve">20 </w:t>
            </w:r>
          </w:p>
        </w:tc>
        <w:tc>
          <w:tcPr>
            <w:tcW w:w="432" w:type="dxa"/>
            <w:shd w:val="clear" w:color="auto" w:fill="auto"/>
            <w:vAlign w:val="bottom"/>
          </w:tcPr>
          <w:p w14:paraId="7B69D950" w14:textId="77777777" w:rsidR="00C33CD8" w:rsidRPr="004C6787" w:rsidRDefault="00C33CD8" w:rsidP="00C33CD8">
            <w:pPr>
              <w:suppressAutoHyphens w:val="0"/>
              <w:spacing w:before="40" w:after="40" w:line="220" w:lineRule="exact"/>
              <w:ind w:right="113"/>
              <w:jc w:val="right"/>
              <w:rPr>
                <w:sz w:val="18"/>
              </w:rPr>
            </w:pPr>
            <w:r w:rsidRPr="004C6787">
              <w:rPr>
                <w:sz w:val="18"/>
              </w:rPr>
              <w:t>22</w:t>
            </w:r>
          </w:p>
        </w:tc>
        <w:tc>
          <w:tcPr>
            <w:tcW w:w="432" w:type="dxa"/>
            <w:shd w:val="clear" w:color="auto" w:fill="auto"/>
            <w:vAlign w:val="bottom"/>
          </w:tcPr>
          <w:p w14:paraId="26C2D8C9" w14:textId="77777777" w:rsidR="00C33CD8" w:rsidRPr="004C6787" w:rsidRDefault="00C33CD8" w:rsidP="00C33CD8">
            <w:pPr>
              <w:suppressAutoHyphens w:val="0"/>
              <w:spacing w:before="40" w:after="40" w:line="220" w:lineRule="exact"/>
              <w:ind w:right="113"/>
              <w:jc w:val="right"/>
              <w:rPr>
                <w:sz w:val="18"/>
              </w:rPr>
            </w:pPr>
            <w:r w:rsidRPr="004C6787">
              <w:rPr>
                <w:sz w:val="18"/>
              </w:rPr>
              <w:t>4</w:t>
            </w:r>
          </w:p>
        </w:tc>
        <w:tc>
          <w:tcPr>
            <w:tcW w:w="432" w:type="dxa"/>
            <w:shd w:val="clear" w:color="auto" w:fill="auto"/>
            <w:vAlign w:val="bottom"/>
          </w:tcPr>
          <w:p w14:paraId="1C036147" w14:textId="77777777" w:rsidR="00C33CD8" w:rsidRPr="004C6787" w:rsidRDefault="00C33CD8" w:rsidP="00C33CD8">
            <w:pPr>
              <w:suppressAutoHyphens w:val="0"/>
              <w:spacing w:before="40" w:after="40" w:line="220" w:lineRule="exact"/>
              <w:ind w:right="113"/>
              <w:jc w:val="right"/>
              <w:rPr>
                <w:sz w:val="18"/>
              </w:rPr>
            </w:pPr>
            <w:r w:rsidRPr="004C6787">
              <w:rPr>
                <w:sz w:val="18"/>
              </w:rPr>
              <w:t>20</w:t>
            </w:r>
          </w:p>
        </w:tc>
        <w:tc>
          <w:tcPr>
            <w:tcW w:w="434" w:type="dxa"/>
            <w:shd w:val="clear" w:color="auto" w:fill="auto"/>
            <w:vAlign w:val="bottom"/>
          </w:tcPr>
          <w:p w14:paraId="48B7947E" w14:textId="77777777" w:rsidR="00C33CD8" w:rsidRPr="004C6787" w:rsidRDefault="00C33CD8" w:rsidP="00C33CD8">
            <w:pPr>
              <w:suppressAutoHyphens w:val="0"/>
              <w:spacing w:before="40" w:after="40" w:line="220" w:lineRule="exact"/>
              <w:ind w:right="113"/>
              <w:jc w:val="right"/>
              <w:rPr>
                <w:sz w:val="18"/>
              </w:rPr>
            </w:pPr>
            <w:r w:rsidRPr="004C6787">
              <w:rPr>
                <w:sz w:val="18"/>
              </w:rPr>
              <w:t>3</w:t>
            </w:r>
          </w:p>
        </w:tc>
        <w:tc>
          <w:tcPr>
            <w:tcW w:w="432" w:type="dxa"/>
            <w:shd w:val="clear" w:color="auto" w:fill="auto"/>
            <w:vAlign w:val="bottom"/>
          </w:tcPr>
          <w:p w14:paraId="45C88C5A" w14:textId="77777777" w:rsidR="00C33CD8" w:rsidRPr="004C6787" w:rsidRDefault="00C33CD8" w:rsidP="00C33CD8">
            <w:pPr>
              <w:suppressAutoHyphens w:val="0"/>
              <w:spacing w:before="40" w:after="40" w:line="220" w:lineRule="exact"/>
              <w:ind w:right="113"/>
              <w:jc w:val="right"/>
              <w:rPr>
                <w:sz w:val="18"/>
              </w:rPr>
            </w:pPr>
            <w:r w:rsidRPr="004C6787">
              <w:rPr>
                <w:sz w:val="18"/>
              </w:rPr>
              <w:t>9</w:t>
            </w:r>
          </w:p>
        </w:tc>
        <w:tc>
          <w:tcPr>
            <w:tcW w:w="434" w:type="dxa"/>
            <w:shd w:val="clear" w:color="auto" w:fill="auto"/>
            <w:vAlign w:val="bottom"/>
          </w:tcPr>
          <w:p w14:paraId="39BD25B9" w14:textId="77777777" w:rsidR="00C33CD8" w:rsidRPr="004C6787" w:rsidRDefault="00C33CD8" w:rsidP="00C33CD8">
            <w:pPr>
              <w:suppressAutoHyphens w:val="0"/>
              <w:spacing w:before="40" w:after="40" w:line="220" w:lineRule="exact"/>
              <w:ind w:right="113"/>
              <w:jc w:val="right"/>
              <w:rPr>
                <w:sz w:val="18"/>
              </w:rPr>
            </w:pPr>
            <w:r w:rsidRPr="004C6787">
              <w:rPr>
                <w:sz w:val="18"/>
              </w:rPr>
              <w:t>5</w:t>
            </w:r>
          </w:p>
        </w:tc>
        <w:tc>
          <w:tcPr>
            <w:tcW w:w="432" w:type="dxa"/>
            <w:shd w:val="clear" w:color="auto" w:fill="auto"/>
            <w:vAlign w:val="bottom"/>
          </w:tcPr>
          <w:p w14:paraId="285CF98F" w14:textId="77777777" w:rsidR="00C33CD8" w:rsidRPr="004C6787" w:rsidRDefault="00C33CD8" w:rsidP="00C33CD8">
            <w:pPr>
              <w:suppressAutoHyphens w:val="0"/>
              <w:spacing w:before="40" w:after="40" w:line="220" w:lineRule="exact"/>
              <w:ind w:right="113"/>
              <w:jc w:val="right"/>
              <w:rPr>
                <w:sz w:val="18"/>
              </w:rPr>
            </w:pPr>
            <w:r w:rsidRPr="004C6787">
              <w:rPr>
                <w:sz w:val="18"/>
              </w:rPr>
              <w:t>10</w:t>
            </w:r>
          </w:p>
        </w:tc>
        <w:tc>
          <w:tcPr>
            <w:tcW w:w="434" w:type="dxa"/>
            <w:shd w:val="clear" w:color="auto" w:fill="auto"/>
            <w:vAlign w:val="bottom"/>
          </w:tcPr>
          <w:p w14:paraId="11DEA424" w14:textId="77777777" w:rsidR="00C33CD8" w:rsidRPr="004C6787" w:rsidRDefault="00C33CD8" w:rsidP="00C33CD8">
            <w:pPr>
              <w:suppressAutoHyphens w:val="0"/>
              <w:spacing w:before="40" w:after="40" w:line="220" w:lineRule="exact"/>
              <w:ind w:right="113"/>
              <w:jc w:val="right"/>
              <w:rPr>
                <w:sz w:val="18"/>
              </w:rPr>
            </w:pPr>
            <w:r w:rsidRPr="004C6787">
              <w:rPr>
                <w:sz w:val="18"/>
              </w:rPr>
              <w:t>2</w:t>
            </w:r>
          </w:p>
        </w:tc>
        <w:tc>
          <w:tcPr>
            <w:tcW w:w="432" w:type="dxa"/>
            <w:shd w:val="clear" w:color="auto" w:fill="auto"/>
            <w:vAlign w:val="bottom"/>
          </w:tcPr>
          <w:p w14:paraId="254BAD9B" w14:textId="77777777" w:rsidR="00C33CD8" w:rsidRPr="004C6787" w:rsidRDefault="00C33CD8" w:rsidP="00C33CD8">
            <w:pPr>
              <w:suppressAutoHyphens w:val="0"/>
              <w:spacing w:before="40" w:after="40" w:line="220" w:lineRule="exact"/>
              <w:ind w:right="113"/>
              <w:jc w:val="right"/>
              <w:rPr>
                <w:sz w:val="18"/>
              </w:rPr>
            </w:pPr>
            <w:r w:rsidRPr="004C6787">
              <w:rPr>
                <w:sz w:val="18"/>
              </w:rPr>
              <w:t>7</w:t>
            </w:r>
          </w:p>
        </w:tc>
        <w:tc>
          <w:tcPr>
            <w:tcW w:w="432" w:type="dxa"/>
            <w:shd w:val="clear" w:color="auto" w:fill="auto"/>
            <w:vAlign w:val="bottom"/>
          </w:tcPr>
          <w:p w14:paraId="634FD372" w14:textId="77777777" w:rsidR="00C33CD8" w:rsidRPr="004C6787" w:rsidRDefault="00C33CD8" w:rsidP="00C33CD8">
            <w:pPr>
              <w:suppressAutoHyphens w:val="0"/>
              <w:spacing w:before="40" w:after="40" w:line="220" w:lineRule="exact"/>
              <w:ind w:right="113"/>
              <w:jc w:val="right"/>
              <w:rPr>
                <w:sz w:val="18"/>
              </w:rPr>
            </w:pPr>
            <w:r w:rsidRPr="004C6787">
              <w:rPr>
                <w:sz w:val="18"/>
              </w:rPr>
              <w:t>2</w:t>
            </w:r>
          </w:p>
        </w:tc>
        <w:tc>
          <w:tcPr>
            <w:tcW w:w="432" w:type="dxa"/>
            <w:shd w:val="clear" w:color="auto" w:fill="auto"/>
            <w:vAlign w:val="bottom"/>
          </w:tcPr>
          <w:p w14:paraId="086FA8D7" w14:textId="77777777" w:rsidR="00C33CD8" w:rsidRPr="004C6787" w:rsidRDefault="00C33CD8" w:rsidP="00C33CD8">
            <w:pPr>
              <w:suppressAutoHyphens w:val="0"/>
              <w:spacing w:before="40" w:after="40" w:line="220" w:lineRule="exact"/>
              <w:ind w:right="113"/>
              <w:jc w:val="right"/>
              <w:rPr>
                <w:sz w:val="18"/>
              </w:rPr>
            </w:pPr>
            <w:r w:rsidRPr="004C6787">
              <w:rPr>
                <w:sz w:val="18"/>
              </w:rPr>
              <w:t>6</w:t>
            </w:r>
          </w:p>
        </w:tc>
        <w:tc>
          <w:tcPr>
            <w:tcW w:w="434" w:type="dxa"/>
            <w:shd w:val="clear" w:color="auto" w:fill="auto"/>
            <w:vAlign w:val="bottom"/>
          </w:tcPr>
          <w:p w14:paraId="3EACED36" w14:textId="77777777" w:rsidR="00C33CD8" w:rsidRPr="004C6787" w:rsidRDefault="00C33CD8" w:rsidP="00C33CD8">
            <w:pPr>
              <w:suppressAutoHyphens w:val="0"/>
              <w:spacing w:before="40" w:after="40" w:line="220" w:lineRule="exact"/>
              <w:ind w:right="113"/>
              <w:jc w:val="right"/>
              <w:rPr>
                <w:sz w:val="18"/>
              </w:rPr>
            </w:pPr>
            <w:r w:rsidRPr="004C6787">
              <w:rPr>
                <w:sz w:val="18"/>
              </w:rPr>
              <w:t>1</w:t>
            </w:r>
          </w:p>
        </w:tc>
        <w:tc>
          <w:tcPr>
            <w:tcW w:w="432" w:type="dxa"/>
            <w:shd w:val="clear" w:color="auto" w:fill="auto"/>
            <w:vAlign w:val="bottom"/>
          </w:tcPr>
          <w:p w14:paraId="0B1517CC" w14:textId="77777777" w:rsidR="00C33CD8" w:rsidRPr="004C6787" w:rsidRDefault="00C33CD8" w:rsidP="00C33CD8">
            <w:pPr>
              <w:suppressAutoHyphens w:val="0"/>
              <w:spacing w:before="40" w:after="40" w:line="220" w:lineRule="exact"/>
              <w:ind w:right="113"/>
              <w:jc w:val="right"/>
              <w:rPr>
                <w:sz w:val="18"/>
              </w:rPr>
            </w:pPr>
            <w:r w:rsidRPr="004C6787">
              <w:rPr>
                <w:sz w:val="18"/>
              </w:rPr>
              <w:t>7</w:t>
            </w:r>
          </w:p>
        </w:tc>
        <w:tc>
          <w:tcPr>
            <w:tcW w:w="434" w:type="dxa"/>
            <w:shd w:val="clear" w:color="auto" w:fill="auto"/>
            <w:vAlign w:val="bottom"/>
          </w:tcPr>
          <w:p w14:paraId="433EA528" w14:textId="77777777" w:rsidR="00C33CD8" w:rsidRPr="004C6787" w:rsidRDefault="00C33CD8" w:rsidP="00C33CD8">
            <w:pPr>
              <w:suppressAutoHyphens w:val="0"/>
              <w:spacing w:before="40" w:after="40" w:line="220" w:lineRule="exact"/>
              <w:ind w:right="113"/>
              <w:jc w:val="right"/>
              <w:rPr>
                <w:sz w:val="18"/>
              </w:rPr>
            </w:pPr>
            <w:r w:rsidRPr="004C6787">
              <w:rPr>
                <w:sz w:val="18"/>
              </w:rPr>
              <w:t>0</w:t>
            </w:r>
          </w:p>
        </w:tc>
        <w:tc>
          <w:tcPr>
            <w:tcW w:w="432" w:type="dxa"/>
            <w:shd w:val="clear" w:color="auto" w:fill="auto"/>
            <w:vAlign w:val="bottom"/>
          </w:tcPr>
          <w:p w14:paraId="5552C446" w14:textId="77777777" w:rsidR="00C33CD8" w:rsidRPr="004C6787" w:rsidRDefault="00C33CD8" w:rsidP="00C33CD8">
            <w:pPr>
              <w:suppressAutoHyphens w:val="0"/>
              <w:spacing w:before="40" w:after="40" w:line="220" w:lineRule="exact"/>
              <w:ind w:right="113"/>
              <w:jc w:val="right"/>
              <w:rPr>
                <w:sz w:val="18"/>
              </w:rPr>
            </w:pPr>
            <w:r w:rsidRPr="004C6787">
              <w:rPr>
                <w:sz w:val="18"/>
              </w:rPr>
              <w:t>4</w:t>
            </w:r>
          </w:p>
        </w:tc>
        <w:tc>
          <w:tcPr>
            <w:tcW w:w="434" w:type="dxa"/>
            <w:shd w:val="clear" w:color="auto" w:fill="auto"/>
            <w:vAlign w:val="bottom"/>
          </w:tcPr>
          <w:p w14:paraId="63409BFA" w14:textId="77777777" w:rsidR="00C33CD8" w:rsidRPr="004C6787" w:rsidRDefault="00C33CD8" w:rsidP="00C33CD8">
            <w:pPr>
              <w:suppressAutoHyphens w:val="0"/>
              <w:spacing w:before="40" w:after="40" w:line="220" w:lineRule="exact"/>
              <w:ind w:right="113"/>
              <w:jc w:val="right"/>
              <w:rPr>
                <w:sz w:val="18"/>
              </w:rPr>
            </w:pPr>
            <w:r w:rsidRPr="004C6787">
              <w:rPr>
                <w:sz w:val="18"/>
              </w:rPr>
              <w:t>0</w:t>
            </w:r>
          </w:p>
        </w:tc>
        <w:tc>
          <w:tcPr>
            <w:tcW w:w="432" w:type="dxa"/>
            <w:shd w:val="clear" w:color="auto" w:fill="auto"/>
            <w:vAlign w:val="bottom"/>
          </w:tcPr>
          <w:p w14:paraId="40ACAAE6" w14:textId="77777777" w:rsidR="00C33CD8" w:rsidRPr="004C6787" w:rsidRDefault="00C33CD8" w:rsidP="00C33CD8">
            <w:pPr>
              <w:suppressAutoHyphens w:val="0"/>
              <w:spacing w:before="40" w:after="40" w:line="220" w:lineRule="exact"/>
              <w:ind w:right="113"/>
              <w:jc w:val="right"/>
              <w:rPr>
                <w:sz w:val="18"/>
              </w:rPr>
            </w:pPr>
            <w:r w:rsidRPr="004C6787">
              <w:rPr>
                <w:sz w:val="18"/>
              </w:rPr>
              <w:t>4</w:t>
            </w:r>
          </w:p>
        </w:tc>
        <w:tc>
          <w:tcPr>
            <w:tcW w:w="434" w:type="dxa"/>
            <w:shd w:val="clear" w:color="auto" w:fill="auto"/>
            <w:vAlign w:val="bottom"/>
          </w:tcPr>
          <w:p w14:paraId="3B2514AB" w14:textId="77777777" w:rsidR="00C33CD8" w:rsidRPr="004C6787" w:rsidRDefault="00C33CD8" w:rsidP="00C33CD8">
            <w:pPr>
              <w:suppressAutoHyphens w:val="0"/>
              <w:spacing w:before="40" w:after="40" w:line="220" w:lineRule="exact"/>
              <w:ind w:right="113"/>
              <w:jc w:val="right"/>
              <w:rPr>
                <w:sz w:val="18"/>
              </w:rPr>
            </w:pPr>
            <w:r w:rsidRPr="004C6787">
              <w:rPr>
                <w:sz w:val="18"/>
              </w:rPr>
              <w:t>1</w:t>
            </w:r>
          </w:p>
        </w:tc>
      </w:tr>
      <w:tr w:rsidR="00C33CD8" w:rsidRPr="00C33CD8" w14:paraId="42745AF1" w14:textId="77777777" w:rsidTr="004B326F">
        <w:tc>
          <w:tcPr>
            <w:tcW w:w="1849" w:type="dxa"/>
            <w:shd w:val="clear" w:color="auto" w:fill="auto"/>
          </w:tcPr>
          <w:p w14:paraId="694A6050" w14:textId="2E644A96" w:rsidR="00C33CD8" w:rsidRPr="004C6787" w:rsidRDefault="00C33CD8" w:rsidP="00C33CD8">
            <w:pPr>
              <w:suppressAutoHyphens w:val="0"/>
              <w:spacing w:before="40" w:after="40" w:line="220" w:lineRule="exact"/>
              <w:ind w:right="113"/>
              <w:rPr>
                <w:sz w:val="18"/>
              </w:rPr>
            </w:pPr>
            <w:r w:rsidRPr="004C6787">
              <w:rPr>
                <w:sz w:val="18"/>
              </w:rPr>
              <w:t>21</w:t>
            </w:r>
            <w:r w:rsidR="004C6787" w:rsidRPr="004C6787">
              <w:rPr>
                <w:lang w:val="en-US"/>
              </w:rPr>
              <w:t>–</w:t>
            </w:r>
            <w:r w:rsidRPr="004C6787">
              <w:rPr>
                <w:sz w:val="18"/>
              </w:rPr>
              <w:t xml:space="preserve">30 </w:t>
            </w:r>
          </w:p>
        </w:tc>
        <w:tc>
          <w:tcPr>
            <w:tcW w:w="432" w:type="dxa"/>
            <w:shd w:val="clear" w:color="auto" w:fill="auto"/>
            <w:vAlign w:val="bottom"/>
          </w:tcPr>
          <w:p w14:paraId="655DD805" w14:textId="77777777" w:rsidR="00C33CD8" w:rsidRPr="004C6787" w:rsidRDefault="00C33CD8" w:rsidP="00C33CD8">
            <w:pPr>
              <w:suppressAutoHyphens w:val="0"/>
              <w:spacing w:before="40" w:after="40" w:line="220" w:lineRule="exact"/>
              <w:ind w:right="113"/>
              <w:jc w:val="right"/>
              <w:rPr>
                <w:sz w:val="18"/>
              </w:rPr>
            </w:pPr>
            <w:r w:rsidRPr="004C6787">
              <w:rPr>
                <w:sz w:val="18"/>
              </w:rPr>
              <w:t>115</w:t>
            </w:r>
          </w:p>
        </w:tc>
        <w:tc>
          <w:tcPr>
            <w:tcW w:w="432" w:type="dxa"/>
            <w:shd w:val="clear" w:color="auto" w:fill="auto"/>
            <w:vAlign w:val="bottom"/>
          </w:tcPr>
          <w:p w14:paraId="5C35146D" w14:textId="77777777" w:rsidR="00C33CD8" w:rsidRPr="004C6787" w:rsidRDefault="00C33CD8" w:rsidP="00C33CD8">
            <w:pPr>
              <w:suppressAutoHyphens w:val="0"/>
              <w:spacing w:before="40" w:after="40" w:line="220" w:lineRule="exact"/>
              <w:ind w:right="113"/>
              <w:jc w:val="right"/>
              <w:rPr>
                <w:sz w:val="18"/>
              </w:rPr>
            </w:pPr>
            <w:r w:rsidRPr="004C6787">
              <w:rPr>
                <w:sz w:val="18"/>
              </w:rPr>
              <w:t>16</w:t>
            </w:r>
          </w:p>
        </w:tc>
        <w:tc>
          <w:tcPr>
            <w:tcW w:w="432" w:type="dxa"/>
            <w:shd w:val="clear" w:color="auto" w:fill="auto"/>
            <w:vAlign w:val="bottom"/>
          </w:tcPr>
          <w:p w14:paraId="7B5D86EA" w14:textId="77777777" w:rsidR="00C33CD8" w:rsidRPr="004C6787" w:rsidRDefault="00C33CD8" w:rsidP="00C33CD8">
            <w:pPr>
              <w:suppressAutoHyphens w:val="0"/>
              <w:spacing w:before="40" w:after="40" w:line="220" w:lineRule="exact"/>
              <w:ind w:right="113"/>
              <w:jc w:val="right"/>
              <w:rPr>
                <w:sz w:val="18"/>
              </w:rPr>
            </w:pPr>
            <w:r w:rsidRPr="004C6787">
              <w:rPr>
                <w:sz w:val="18"/>
              </w:rPr>
              <w:t>145</w:t>
            </w:r>
          </w:p>
        </w:tc>
        <w:tc>
          <w:tcPr>
            <w:tcW w:w="434" w:type="dxa"/>
            <w:shd w:val="clear" w:color="auto" w:fill="auto"/>
            <w:vAlign w:val="bottom"/>
          </w:tcPr>
          <w:p w14:paraId="4E0DBFBC" w14:textId="77777777" w:rsidR="00C33CD8" w:rsidRPr="004C6787" w:rsidRDefault="00C33CD8" w:rsidP="00C33CD8">
            <w:pPr>
              <w:suppressAutoHyphens w:val="0"/>
              <w:spacing w:before="40" w:after="40" w:line="220" w:lineRule="exact"/>
              <w:ind w:right="113"/>
              <w:jc w:val="right"/>
              <w:rPr>
                <w:sz w:val="18"/>
              </w:rPr>
            </w:pPr>
            <w:r w:rsidRPr="004C6787">
              <w:rPr>
                <w:sz w:val="18"/>
              </w:rPr>
              <w:t>20</w:t>
            </w:r>
          </w:p>
        </w:tc>
        <w:tc>
          <w:tcPr>
            <w:tcW w:w="432" w:type="dxa"/>
            <w:shd w:val="clear" w:color="auto" w:fill="auto"/>
            <w:vAlign w:val="bottom"/>
          </w:tcPr>
          <w:p w14:paraId="00816B8A" w14:textId="77777777" w:rsidR="00C33CD8" w:rsidRPr="004C6787" w:rsidRDefault="00C33CD8" w:rsidP="00C33CD8">
            <w:pPr>
              <w:suppressAutoHyphens w:val="0"/>
              <w:spacing w:before="40" w:after="40" w:line="220" w:lineRule="exact"/>
              <w:ind w:right="113"/>
              <w:jc w:val="right"/>
              <w:rPr>
                <w:sz w:val="18"/>
              </w:rPr>
            </w:pPr>
            <w:r w:rsidRPr="004C6787">
              <w:rPr>
                <w:sz w:val="18"/>
              </w:rPr>
              <w:t>132</w:t>
            </w:r>
          </w:p>
        </w:tc>
        <w:tc>
          <w:tcPr>
            <w:tcW w:w="434" w:type="dxa"/>
            <w:shd w:val="clear" w:color="auto" w:fill="auto"/>
            <w:vAlign w:val="bottom"/>
          </w:tcPr>
          <w:p w14:paraId="00073141" w14:textId="77777777" w:rsidR="00C33CD8" w:rsidRPr="004C6787" w:rsidRDefault="00C33CD8" w:rsidP="00C33CD8">
            <w:pPr>
              <w:suppressAutoHyphens w:val="0"/>
              <w:spacing w:before="40" w:after="40" w:line="220" w:lineRule="exact"/>
              <w:ind w:right="113"/>
              <w:jc w:val="right"/>
              <w:rPr>
                <w:sz w:val="18"/>
              </w:rPr>
            </w:pPr>
            <w:r w:rsidRPr="004C6787">
              <w:rPr>
                <w:sz w:val="18"/>
              </w:rPr>
              <w:t>24</w:t>
            </w:r>
          </w:p>
        </w:tc>
        <w:tc>
          <w:tcPr>
            <w:tcW w:w="432" w:type="dxa"/>
            <w:shd w:val="clear" w:color="auto" w:fill="auto"/>
            <w:vAlign w:val="bottom"/>
          </w:tcPr>
          <w:p w14:paraId="2EF92CDC" w14:textId="77777777" w:rsidR="00C33CD8" w:rsidRPr="004C6787" w:rsidRDefault="00C33CD8" w:rsidP="00C33CD8">
            <w:pPr>
              <w:suppressAutoHyphens w:val="0"/>
              <w:spacing w:before="40" w:after="40" w:line="220" w:lineRule="exact"/>
              <w:ind w:right="113"/>
              <w:jc w:val="right"/>
              <w:rPr>
                <w:sz w:val="18"/>
              </w:rPr>
            </w:pPr>
            <w:r w:rsidRPr="004C6787">
              <w:rPr>
                <w:sz w:val="18"/>
              </w:rPr>
              <w:t>112</w:t>
            </w:r>
          </w:p>
        </w:tc>
        <w:tc>
          <w:tcPr>
            <w:tcW w:w="434" w:type="dxa"/>
            <w:shd w:val="clear" w:color="auto" w:fill="auto"/>
            <w:vAlign w:val="bottom"/>
          </w:tcPr>
          <w:p w14:paraId="283AB346" w14:textId="77777777" w:rsidR="00C33CD8" w:rsidRPr="004C6787" w:rsidRDefault="00C33CD8" w:rsidP="00C33CD8">
            <w:pPr>
              <w:suppressAutoHyphens w:val="0"/>
              <w:spacing w:before="40" w:after="40" w:line="220" w:lineRule="exact"/>
              <w:ind w:right="113"/>
              <w:jc w:val="right"/>
              <w:rPr>
                <w:sz w:val="18"/>
              </w:rPr>
            </w:pPr>
            <w:r w:rsidRPr="004C6787">
              <w:rPr>
                <w:sz w:val="18"/>
              </w:rPr>
              <w:t>30</w:t>
            </w:r>
          </w:p>
        </w:tc>
        <w:tc>
          <w:tcPr>
            <w:tcW w:w="432" w:type="dxa"/>
            <w:shd w:val="clear" w:color="auto" w:fill="auto"/>
            <w:vAlign w:val="bottom"/>
          </w:tcPr>
          <w:p w14:paraId="6EFC4C65" w14:textId="77777777" w:rsidR="00C33CD8" w:rsidRPr="004C6787" w:rsidRDefault="00C33CD8" w:rsidP="00C33CD8">
            <w:pPr>
              <w:suppressAutoHyphens w:val="0"/>
              <w:spacing w:before="40" w:after="40" w:line="220" w:lineRule="exact"/>
              <w:ind w:right="113"/>
              <w:jc w:val="right"/>
              <w:rPr>
                <w:sz w:val="18"/>
              </w:rPr>
            </w:pPr>
            <w:r w:rsidRPr="004C6787">
              <w:rPr>
                <w:sz w:val="18"/>
              </w:rPr>
              <w:t>101</w:t>
            </w:r>
          </w:p>
        </w:tc>
        <w:tc>
          <w:tcPr>
            <w:tcW w:w="432" w:type="dxa"/>
            <w:shd w:val="clear" w:color="auto" w:fill="auto"/>
            <w:vAlign w:val="bottom"/>
          </w:tcPr>
          <w:p w14:paraId="600BBD95" w14:textId="77777777" w:rsidR="00C33CD8" w:rsidRPr="004C6787" w:rsidRDefault="00C33CD8" w:rsidP="00C33CD8">
            <w:pPr>
              <w:suppressAutoHyphens w:val="0"/>
              <w:spacing w:before="40" w:after="40" w:line="220" w:lineRule="exact"/>
              <w:ind w:right="113"/>
              <w:jc w:val="right"/>
              <w:rPr>
                <w:sz w:val="18"/>
              </w:rPr>
            </w:pPr>
            <w:r w:rsidRPr="004C6787">
              <w:rPr>
                <w:sz w:val="18"/>
              </w:rPr>
              <w:t>35</w:t>
            </w:r>
          </w:p>
        </w:tc>
        <w:tc>
          <w:tcPr>
            <w:tcW w:w="432" w:type="dxa"/>
            <w:shd w:val="clear" w:color="auto" w:fill="auto"/>
            <w:vAlign w:val="bottom"/>
          </w:tcPr>
          <w:p w14:paraId="3D74DB2A" w14:textId="77777777" w:rsidR="00C33CD8" w:rsidRPr="004C6787" w:rsidRDefault="00C33CD8" w:rsidP="00C33CD8">
            <w:pPr>
              <w:suppressAutoHyphens w:val="0"/>
              <w:spacing w:before="40" w:after="40" w:line="220" w:lineRule="exact"/>
              <w:ind w:right="113"/>
              <w:jc w:val="right"/>
              <w:rPr>
                <w:sz w:val="18"/>
              </w:rPr>
            </w:pPr>
            <w:r w:rsidRPr="004C6787">
              <w:rPr>
                <w:sz w:val="18"/>
              </w:rPr>
              <w:t>111</w:t>
            </w:r>
          </w:p>
        </w:tc>
        <w:tc>
          <w:tcPr>
            <w:tcW w:w="434" w:type="dxa"/>
            <w:shd w:val="clear" w:color="auto" w:fill="auto"/>
            <w:vAlign w:val="bottom"/>
          </w:tcPr>
          <w:p w14:paraId="4708B286" w14:textId="77777777" w:rsidR="00C33CD8" w:rsidRPr="004C6787" w:rsidRDefault="00C33CD8" w:rsidP="00C33CD8">
            <w:pPr>
              <w:suppressAutoHyphens w:val="0"/>
              <w:spacing w:before="40" w:after="40" w:line="220" w:lineRule="exact"/>
              <w:ind w:right="113"/>
              <w:jc w:val="right"/>
              <w:rPr>
                <w:sz w:val="18"/>
              </w:rPr>
            </w:pPr>
            <w:r w:rsidRPr="004C6787">
              <w:rPr>
                <w:sz w:val="18"/>
              </w:rPr>
              <w:t>34</w:t>
            </w:r>
          </w:p>
        </w:tc>
        <w:tc>
          <w:tcPr>
            <w:tcW w:w="432" w:type="dxa"/>
            <w:shd w:val="clear" w:color="auto" w:fill="auto"/>
            <w:vAlign w:val="bottom"/>
          </w:tcPr>
          <w:p w14:paraId="33B59779" w14:textId="77777777" w:rsidR="00C33CD8" w:rsidRPr="004C6787" w:rsidRDefault="00C33CD8" w:rsidP="00C33CD8">
            <w:pPr>
              <w:suppressAutoHyphens w:val="0"/>
              <w:spacing w:before="40" w:after="40" w:line="220" w:lineRule="exact"/>
              <w:ind w:right="113"/>
              <w:jc w:val="right"/>
              <w:rPr>
                <w:sz w:val="18"/>
              </w:rPr>
            </w:pPr>
            <w:r w:rsidRPr="004C6787">
              <w:rPr>
                <w:sz w:val="18"/>
              </w:rPr>
              <w:t>122</w:t>
            </w:r>
          </w:p>
        </w:tc>
        <w:tc>
          <w:tcPr>
            <w:tcW w:w="434" w:type="dxa"/>
            <w:shd w:val="clear" w:color="auto" w:fill="auto"/>
            <w:vAlign w:val="bottom"/>
          </w:tcPr>
          <w:p w14:paraId="5880B9CC" w14:textId="77777777" w:rsidR="00C33CD8" w:rsidRPr="004C6787" w:rsidRDefault="00C33CD8" w:rsidP="00C33CD8">
            <w:pPr>
              <w:suppressAutoHyphens w:val="0"/>
              <w:spacing w:before="40" w:after="40" w:line="220" w:lineRule="exact"/>
              <w:ind w:right="113"/>
              <w:jc w:val="right"/>
              <w:rPr>
                <w:sz w:val="18"/>
              </w:rPr>
            </w:pPr>
            <w:r w:rsidRPr="004C6787">
              <w:rPr>
                <w:sz w:val="18"/>
              </w:rPr>
              <w:t>24</w:t>
            </w:r>
          </w:p>
        </w:tc>
        <w:tc>
          <w:tcPr>
            <w:tcW w:w="432" w:type="dxa"/>
            <w:shd w:val="clear" w:color="auto" w:fill="auto"/>
            <w:vAlign w:val="bottom"/>
          </w:tcPr>
          <w:p w14:paraId="5D64B3D4" w14:textId="77777777" w:rsidR="00C33CD8" w:rsidRPr="004C6787" w:rsidRDefault="00C33CD8" w:rsidP="00C33CD8">
            <w:pPr>
              <w:suppressAutoHyphens w:val="0"/>
              <w:spacing w:before="40" w:after="40" w:line="220" w:lineRule="exact"/>
              <w:ind w:right="113"/>
              <w:jc w:val="right"/>
              <w:rPr>
                <w:sz w:val="18"/>
              </w:rPr>
            </w:pPr>
            <w:r w:rsidRPr="004C6787">
              <w:rPr>
                <w:sz w:val="18"/>
              </w:rPr>
              <w:t>128</w:t>
            </w:r>
          </w:p>
        </w:tc>
        <w:tc>
          <w:tcPr>
            <w:tcW w:w="434" w:type="dxa"/>
            <w:shd w:val="clear" w:color="auto" w:fill="auto"/>
            <w:vAlign w:val="bottom"/>
          </w:tcPr>
          <w:p w14:paraId="7B53BB5B" w14:textId="77777777" w:rsidR="00C33CD8" w:rsidRPr="004C6787" w:rsidRDefault="00C33CD8" w:rsidP="00C33CD8">
            <w:pPr>
              <w:suppressAutoHyphens w:val="0"/>
              <w:spacing w:before="40" w:after="40" w:line="220" w:lineRule="exact"/>
              <w:ind w:right="113"/>
              <w:jc w:val="right"/>
              <w:rPr>
                <w:sz w:val="18"/>
              </w:rPr>
            </w:pPr>
            <w:r w:rsidRPr="004C6787">
              <w:rPr>
                <w:sz w:val="18"/>
              </w:rPr>
              <w:t>19</w:t>
            </w:r>
          </w:p>
        </w:tc>
        <w:tc>
          <w:tcPr>
            <w:tcW w:w="432" w:type="dxa"/>
            <w:shd w:val="clear" w:color="auto" w:fill="auto"/>
            <w:vAlign w:val="bottom"/>
          </w:tcPr>
          <w:p w14:paraId="56478F1D" w14:textId="77777777" w:rsidR="00C33CD8" w:rsidRPr="004C6787" w:rsidRDefault="00C33CD8" w:rsidP="00C33CD8">
            <w:pPr>
              <w:suppressAutoHyphens w:val="0"/>
              <w:spacing w:before="40" w:after="40" w:line="220" w:lineRule="exact"/>
              <w:ind w:right="113"/>
              <w:jc w:val="right"/>
              <w:rPr>
                <w:sz w:val="18"/>
              </w:rPr>
            </w:pPr>
            <w:r w:rsidRPr="004C6787">
              <w:rPr>
                <w:sz w:val="18"/>
              </w:rPr>
              <w:t>136</w:t>
            </w:r>
          </w:p>
        </w:tc>
        <w:tc>
          <w:tcPr>
            <w:tcW w:w="434" w:type="dxa"/>
            <w:shd w:val="clear" w:color="auto" w:fill="auto"/>
            <w:vAlign w:val="bottom"/>
          </w:tcPr>
          <w:p w14:paraId="124A2B85" w14:textId="77777777" w:rsidR="00C33CD8" w:rsidRPr="004C6787" w:rsidRDefault="00C33CD8" w:rsidP="00C33CD8">
            <w:pPr>
              <w:suppressAutoHyphens w:val="0"/>
              <w:spacing w:before="40" w:after="40" w:line="220" w:lineRule="exact"/>
              <w:ind w:right="113"/>
              <w:jc w:val="right"/>
              <w:rPr>
                <w:sz w:val="18"/>
              </w:rPr>
            </w:pPr>
            <w:r w:rsidRPr="004C6787">
              <w:rPr>
                <w:sz w:val="18"/>
              </w:rPr>
              <w:t>16</w:t>
            </w:r>
          </w:p>
        </w:tc>
      </w:tr>
      <w:tr w:rsidR="00C33CD8" w:rsidRPr="00C33CD8" w14:paraId="49DF4C4A" w14:textId="77777777" w:rsidTr="004B326F">
        <w:tc>
          <w:tcPr>
            <w:tcW w:w="1849" w:type="dxa"/>
            <w:shd w:val="clear" w:color="auto" w:fill="auto"/>
          </w:tcPr>
          <w:p w14:paraId="04D1B04A" w14:textId="5EED38E8" w:rsidR="00C33CD8" w:rsidRPr="004C6787" w:rsidRDefault="00C33CD8" w:rsidP="00C33CD8">
            <w:pPr>
              <w:suppressAutoHyphens w:val="0"/>
              <w:spacing w:before="40" w:after="40" w:line="220" w:lineRule="exact"/>
              <w:ind w:right="113"/>
              <w:rPr>
                <w:sz w:val="18"/>
              </w:rPr>
            </w:pPr>
            <w:r w:rsidRPr="004C6787">
              <w:rPr>
                <w:sz w:val="18"/>
              </w:rPr>
              <w:t>31</w:t>
            </w:r>
            <w:r w:rsidR="004C6787" w:rsidRPr="004C6787">
              <w:rPr>
                <w:lang w:val="en-US"/>
              </w:rPr>
              <w:t>–</w:t>
            </w:r>
            <w:r w:rsidRPr="004C6787">
              <w:rPr>
                <w:sz w:val="18"/>
              </w:rPr>
              <w:t xml:space="preserve">50 </w:t>
            </w:r>
          </w:p>
        </w:tc>
        <w:tc>
          <w:tcPr>
            <w:tcW w:w="432" w:type="dxa"/>
            <w:shd w:val="clear" w:color="auto" w:fill="auto"/>
            <w:vAlign w:val="bottom"/>
          </w:tcPr>
          <w:p w14:paraId="7B64A719" w14:textId="77777777" w:rsidR="00C33CD8" w:rsidRPr="004C6787" w:rsidRDefault="00C33CD8" w:rsidP="00C33CD8">
            <w:pPr>
              <w:suppressAutoHyphens w:val="0"/>
              <w:spacing w:before="40" w:after="40" w:line="220" w:lineRule="exact"/>
              <w:ind w:right="113"/>
              <w:jc w:val="right"/>
              <w:rPr>
                <w:sz w:val="18"/>
              </w:rPr>
            </w:pPr>
            <w:r w:rsidRPr="004C6787">
              <w:rPr>
                <w:sz w:val="18"/>
              </w:rPr>
              <w:t>100</w:t>
            </w:r>
          </w:p>
        </w:tc>
        <w:tc>
          <w:tcPr>
            <w:tcW w:w="432" w:type="dxa"/>
            <w:shd w:val="clear" w:color="auto" w:fill="auto"/>
            <w:vAlign w:val="bottom"/>
          </w:tcPr>
          <w:p w14:paraId="5F6B6E54" w14:textId="77777777" w:rsidR="00C33CD8" w:rsidRPr="004C6787" w:rsidRDefault="00C33CD8" w:rsidP="00C33CD8">
            <w:pPr>
              <w:suppressAutoHyphens w:val="0"/>
              <w:spacing w:before="40" w:after="40" w:line="220" w:lineRule="exact"/>
              <w:ind w:right="113"/>
              <w:jc w:val="right"/>
              <w:rPr>
                <w:sz w:val="18"/>
              </w:rPr>
            </w:pPr>
            <w:r w:rsidRPr="004C6787">
              <w:rPr>
                <w:sz w:val="18"/>
              </w:rPr>
              <w:t>26</w:t>
            </w:r>
          </w:p>
        </w:tc>
        <w:tc>
          <w:tcPr>
            <w:tcW w:w="432" w:type="dxa"/>
            <w:shd w:val="clear" w:color="auto" w:fill="auto"/>
            <w:vAlign w:val="bottom"/>
          </w:tcPr>
          <w:p w14:paraId="37747D49" w14:textId="77777777" w:rsidR="00C33CD8" w:rsidRPr="004C6787" w:rsidRDefault="00C33CD8" w:rsidP="00C33CD8">
            <w:pPr>
              <w:suppressAutoHyphens w:val="0"/>
              <w:spacing w:before="40" w:after="40" w:line="220" w:lineRule="exact"/>
              <w:ind w:right="113"/>
              <w:jc w:val="right"/>
              <w:rPr>
                <w:sz w:val="18"/>
              </w:rPr>
            </w:pPr>
            <w:r w:rsidRPr="004C6787">
              <w:rPr>
                <w:sz w:val="18"/>
              </w:rPr>
              <w:t>115</w:t>
            </w:r>
          </w:p>
        </w:tc>
        <w:tc>
          <w:tcPr>
            <w:tcW w:w="434" w:type="dxa"/>
            <w:shd w:val="clear" w:color="auto" w:fill="auto"/>
            <w:vAlign w:val="bottom"/>
          </w:tcPr>
          <w:p w14:paraId="0AF71B29" w14:textId="77777777" w:rsidR="00C33CD8" w:rsidRPr="004C6787" w:rsidRDefault="00C33CD8" w:rsidP="00C33CD8">
            <w:pPr>
              <w:suppressAutoHyphens w:val="0"/>
              <w:spacing w:before="40" w:after="40" w:line="220" w:lineRule="exact"/>
              <w:ind w:right="113"/>
              <w:jc w:val="right"/>
              <w:rPr>
                <w:sz w:val="18"/>
              </w:rPr>
            </w:pPr>
            <w:r w:rsidRPr="004C6787">
              <w:rPr>
                <w:sz w:val="18"/>
              </w:rPr>
              <w:t>33</w:t>
            </w:r>
          </w:p>
        </w:tc>
        <w:tc>
          <w:tcPr>
            <w:tcW w:w="432" w:type="dxa"/>
            <w:shd w:val="clear" w:color="auto" w:fill="auto"/>
            <w:vAlign w:val="bottom"/>
          </w:tcPr>
          <w:p w14:paraId="44D9ABDE" w14:textId="77777777" w:rsidR="00C33CD8" w:rsidRPr="004C6787" w:rsidRDefault="00C33CD8" w:rsidP="00C33CD8">
            <w:pPr>
              <w:suppressAutoHyphens w:val="0"/>
              <w:spacing w:before="40" w:after="40" w:line="220" w:lineRule="exact"/>
              <w:ind w:right="113"/>
              <w:jc w:val="right"/>
              <w:rPr>
                <w:sz w:val="18"/>
              </w:rPr>
            </w:pPr>
            <w:r w:rsidRPr="004C6787">
              <w:rPr>
                <w:sz w:val="18"/>
              </w:rPr>
              <w:t>123</w:t>
            </w:r>
          </w:p>
        </w:tc>
        <w:tc>
          <w:tcPr>
            <w:tcW w:w="434" w:type="dxa"/>
            <w:shd w:val="clear" w:color="auto" w:fill="auto"/>
            <w:vAlign w:val="bottom"/>
          </w:tcPr>
          <w:p w14:paraId="6DA3316C" w14:textId="77777777" w:rsidR="00C33CD8" w:rsidRPr="004C6787" w:rsidRDefault="00C33CD8" w:rsidP="00C33CD8">
            <w:pPr>
              <w:suppressAutoHyphens w:val="0"/>
              <w:spacing w:before="40" w:after="40" w:line="220" w:lineRule="exact"/>
              <w:ind w:right="113"/>
              <w:jc w:val="right"/>
              <w:rPr>
                <w:sz w:val="18"/>
              </w:rPr>
            </w:pPr>
            <w:r w:rsidRPr="004C6787">
              <w:rPr>
                <w:sz w:val="18"/>
              </w:rPr>
              <w:t>36</w:t>
            </w:r>
          </w:p>
        </w:tc>
        <w:tc>
          <w:tcPr>
            <w:tcW w:w="432" w:type="dxa"/>
            <w:shd w:val="clear" w:color="auto" w:fill="auto"/>
            <w:vAlign w:val="bottom"/>
          </w:tcPr>
          <w:p w14:paraId="28ABEAE8" w14:textId="77777777" w:rsidR="00C33CD8" w:rsidRPr="004C6787" w:rsidRDefault="00C33CD8" w:rsidP="00C33CD8">
            <w:pPr>
              <w:suppressAutoHyphens w:val="0"/>
              <w:spacing w:before="40" w:after="40" w:line="220" w:lineRule="exact"/>
              <w:ind w:right="113"/>
              <w:jc w:val="right"/>
              <w:rPr>
                <w:sz w:val="18"/>
              </w:rPr>
            </w:pPr>
            <w:r w:rsidRPr="004C6787">
              <w:rPr>
                <w:sz w:val="18"/>
              </w:rPr>
              <w:t>139</w:t>
            </w:r>
          </w:p>
        </w:tc>
        <w:tc>
          <w:tcPr>
            <w:tcW w:w="434" w:type="dxa"/>
            <w:shd w:val="clear" w:color="auto" w:fill="auto"/>
            <w:vAlign w:val="bottom"/>
          </w:tcPr>
          <w:p w14:paraId="665F84B2" w14:textId="77777777" w:rsidR="00C33CD8" w:rsidRPr="004C6787" w:rsidRDefault="00C33CD8" w:rsidP="00C33CD8">
            <w:pPr>
              <w:suppressAutoHyphens w:val="0"/>
              <w:spacing w:before="40" w:after="40" w:line="220" w:lineRule="exact"/>
              <w:ind w:right="113"/>
              <w:jc w:val="right"/>
              <w:rPr>
                <w:sz w:val="18"/>
              </w:rPr>
            </w:pPr>
            <w:r w:rsidRPr="004C6787">
              <w:rPr>
                <w:sz w:val="18"/>
              </w:rPr>
              <w:t>29</w:t>
            </w:r>
          </w:p>
        </w:tc>
        <w:tc>
          <w:tcPr>
            <w:tcW w:w="432" w:type="dxa"/>
            <w:shd w:val="clear" w:color="auto" w:fill="auto"/>
            <w:vAlign w:val="bottom"/>
          </w:tcPr>
          <w:p w14:paraId="79728643" w14:textId="77777777" w:rsidR="00C33CD8" w:rsidRPr="004C6787" w:rsidRDefault="00C33CD8" w:rsidP="00C33CD8">
            <w:pPr>
              <w:suppressAutoHyphens w:val="0"/>
              <w:spacing w:before="40" w:after="40" w:line="220" w:lineRule="exact"/>
              <w:ind w:right="113"/>
              <w:jc w:val="right"/>
              <w:rPr>
                <w:sz w:val="18"/>
              </w:rPr>
            </w:pPr>
            <w:r w:rsidRPr="004C6787">
              <w:rPr>
                <w:sz w:val="18"/>
              </w:rPr>
              <w:t>138</w:t>
            </w:r>
          </w:p>
        </w:tc>
        <w:tc>
          <w:tcPr>
            <w:tcW w:w="432" w:type="dxa"/>
            <w:shd w:val="clear" w:color="auto" w:fill="auto"/>
            <w:vAlign w:val="bottom"/>
          </w:tcPr>
          <w:p w14:paraId="3995C43B" w14:textId="77777777" w:rsidR="00C33CD8" w:rsidRPr="004C6787" w:rsidRDefault="00C33CD8" w:rsidP="00C33CD8">
            <w:pPr>
              <w:suppressAutoHyphens w:val="0"/>
              <w:spacing w:before="40" w:after="40" w:line="220" w:lineRule="exact"/>
              <w:ind w:right="113"/>
              <w:jc w:val="right"/>
              <w:rPr>
                <w:sz w:val="18"/>
              </w:rPr>
            </w:pPr>
            <w:r w:rsidRPr="004C6787">
              <w:rPr>
                <w:sz w:val="18"/>
              </w:rPr>
              <w:t>32</w:t>
            </w:r>
          </w:p>
        </w:tc>
        <w:tc>
          <w:tcPr>
            <w:tcW w:w="432" w:type="dxa"/>
            <w:shd w:val="clear" w:color="auto" w:fill="auto"/>
            <w:vAlign w:val="bottom"/>
          </w:tcPr>
          <w:p w14:paraId="4195EA11" w14:textId="77777777" w:rsidR="00C33CD8" w:rsidRPr="004C6787" w:rsidRDefault="00C33CD8" w:rsidP="00C33CD8">
            <w:pPr>
              <w:suppressAutoHyphens w:val="0"/>
              <w:spacing w:before="40" w:after="40" w:line="220" w:lineRule="exact"/>
              <w:ind w:right="113"/>
              <w:jc w:val="right"/>
              <w:rPr>
                <w:sz w:val="18"/>
              </w:rPr>
            </w:pPr>
            <w:r w:rsidRPr="004C6787">
              <w:rPr>
                <w:sz w:val="18"/>
              </w:rPr>
              <w:t>144</w:t>
            </w:r>
          </w:p>
        </w:tc>
        <w:tc>
          <w:tcPr>
            <w:tcW w:w="434" w:type="dxa"/>
            <w:shd w:val="clear" w:color="auto" w:fill="auto"/>
            <w:vAlign w:val="bottom"/>
          </w:tcPr>
          <w:p w14:paraId="2F4177D3" w14:textId="77777777" w:rsidR="00C33CD8" w:rsidRPr="004C6787" w:rsidRDefault="00C33CD8" w:rsidP="00C33CD8">
            <w:pPr>
              <w:suppressAutoHyphens w:val="0"/>
              <w:spacing w:before="40" w:after="40" w:line="220" w:lineRule="exact"/>
              <w:ind w:right="113"/>
              <w:jc w:val="right"/>
              <w:rPr>
                <w:sz w:val="18"/>
              </w:rPr>
            </w:pPr>
            <w:r w:rsidRPr="004C6787">
              <w:rPr>
                <w:sz w:val="18"/>
              </w:rPr>
              <w:t>36</w:t>
            </w:r>
          </w:p>
        </w:tc>
        <w:tc>
          <w:tcPr>
            <w:tcW w:w="432" w:type="dxa"/>
            <w:shd w:val="clear" w:color="auto" w:fill="auto"/>
            <w:vAlign w:val="bottom"/>
          </w:tcPr>
          <w:p w14:paraId="7D9EB7D5" w14:textId="77777777" w:rsidR="00C33CD8" w:rsidRPr="004C6787" w:rsidRDefault="00C33CD8" w:rsidP="00C33CD8">
            <w:pPr>
              <w:suppressAutoHyphens w:val="0"/>
              <w:spacing w:before="40" w:after="40" w:line="220" w:lineRule="exact"/>
              <w:ind w:right="113"/>
              <w:jc w:val="right"/>
              <w:rPr>
                <w:sz w:val="18"/>
              </w:rPr>
            </w:pPr>
            <w:r w:rsidRPr="004C6787">
              <w:rPr>
                <w:sz w:val="18"/>
              </w:rPr>
              <w:t>155</w:t>
            </w:r>
          </w:p>
        </w:tc>
        <w:tc>
          <w:tcPr>
            <w:tcW w:w="434" w:type="dxa"/>
            <w:shd w:val="clear" w:color="auto" w:fill="auto"/>
            <w:vAlign w:val="bottom"/>
          </w:tcPr>
          <w:p w14:paraId="4CFF72F2" w14:textId="77777777" w:rsidR="00C33CD8" w:rsidRPr="004C6787" w:rsidRDefault="00C33CD8" w:rsidP="00C33CD8">
            <w:pPr>
              <w:suppressAutoHyphens w:val="0"/>
              <w:spacing w:before="40" w:after="40" w:line="220" w:lineRule="exact"/>
              <w:ind w:right="113"/>
              <w:jc w:val="right"/>
              <w:rPr>
                <w:sz w:val="18"/>
              </w:rPr>
            </w:pPr>
            <w:r w:rsidRPr="004C6787">
              <w:rPr>
                <w:sz w:val="18"/>
              </w:rPr>
              <w:t>38</w:t>
            </w:r>
          </w:p>
        </w:tc>
        <w:tc>
          <w:tcPr>
            <w:tcW w:w="432" w:type="dxa"/>
            <w:shd w:val="clear" w:color="auto" w:fill="auto"/>
            <w:vAlign w:val="bottom"/>
          </w:tcPr>
          <w:p w14:paraId="7EE97E75" w14:textId="77777777" w:rsidR="00C33CD8" w:rsidRPr="004C6787" w:rsidRDefault="00C33CD8" w:rsidP="00C33CD8">
            <w:pPr>
              <w:suppressAutoHyphens w:val="0"/>
              <w:spacing w:before="40" w:after="40" w:line="220" w:lineRule="exact"/>
              <w:ind w:right="113"/>
              <w:jc w:val="right"/>
              <w:rPr>
                <w:sz w:val="18"/>
              </w:rPr>
            </w:pPr>
            <w:r w:rsidRPr="004C6787">
              <w:rPr>
                <w:sz w:val="18"/>
              </w:rPr>
              <w:t>157</w:t>
            </w:r>
          </w:p>
        </w:tc>
        <w:tc>
          <w:tcPr>
            <w:tcW w:w="434" w:type="dxa"/>
            <w:shd w:val="clear" w:color="auto" w:fill="auto"/>
            <w:vAlign w:val="bottom"/>
          </w:tcPr>
          <w:p w14:paraId="5EA558D2" w14:textId="77777777" w:rsidR="00C33CD8" w:rsidRPr="004C6787" w:rsidRDefault="00C33CD8" w:rsidP="00C33CD8">
            <w:pPr>
              <w:suppressAutoHyphens w:val="0"/>
              <w:spacing w:before="40" w:after="40" w:line="220" w:lineRule="exact"/>
              <w:ind w:right="113"/>
              <w:jc w:val="right"/>
              <w:rPr>
                <w:sz w:val="18"/>
              </w:rPr>
            </w:pPr>
            <w:r w:rsidRPr="004C6787">
              <w:rPr>
                <w:sz w:val="18"/>
              </w:rPr>
              <w:t>42</w:t>
            </w:r>
          </w:p>
        </w:tc>
        <w:tc>
          <w:tcPr>
            <w:tcW w:w="432" w:type="dxa"/>
            <w:shd w:val="clear" w:color="auto" w:fill="auto"/>
            <w:vAlign w:val="bottom"/>
          </w:tcPr>
          <w:p w14:paraId="084D561F" w14:textId="77777777" w:rsidR="00C33CD8" w:rsidRPr="004C6787" w:rsidRDefault="00C33CD8" w:rsidP="00C33CD8">
            <w:pPr>
              <w:suppressAutoHyphens w:val="0"/>
              <w:spacing w:before="40" w:after="40" w:line="220" w:lineRule="exact"/>
              <w:ind w:right="113"/>
              <w:jc w:val="right"/>
              <w:rPr>
                <w:sz w:val="18"/>
              </w:rPr>
            </w:pPr>
            <w:r w:rsidRPr="004C6787">
              <w:rPr>
                <w:sz w:val="18"/>
              </w:rPr>
              <w:t>163</w:t>
            </w:r>
          </w:p>
        </w:tc>
        <w:tc>
          <w:tcPr>
            <w:tcW w:w="434" w:type="dxa"/>
            <w:shd w:val="clear" w:color="auto" w:fill="auto"/>
            <w:vAlign w:val="bottom"/>
          </w:tcPr>
          <w:p w14:paraId="19ED90F8" w14:textId="77777777" w:rsidR="00C33CD8" w:rsidRPr="004C6787" w:rsidRDefault="00C33CD8" w:rsidP="00C33CD8">
            <w:pPr>
              <w:suppressAutoHyphens w:val="0"/>
              <w:spacing w:before="40" w:after="40" w:line="220" w:lineRule="exact"/>
              <w:ind w:right="113"/>
              <w:jc w:val="right"/>
              <w:rPr>
                <w:sz w:val="18"/>
              </w:rPr>
            </w:pPr>
            <w:r w:rsidRPr="004C6787">
              <w:rPr>
                <w:sz w:val="18"/>
              </w:rPr>
              <w:t>41</w:t>
            </w:r>
          </w:p>
        </w:tc>
      </w:tr>
      <w:tr w:rsidR="00C33CD8" w:rsidRPr="00C33CD8" w14:paraId="257F66F5" w14:textId="77777777" w:rsidTr="00E94AAC">
        <w:tc>
          <w:tcPr>
            <w:tcW w:w="1849" w:type="dxa"/>
            <w:tcBorders>
              <w:bottom w:val="single" w:sz="4" w:space="0" w:color="auto"/>
            </w:tcBorders>
            <w:shd w:val="clear" w:color="auto" w:fill="auto"/>
          </w:tcPr>
          <w:p w14:paraId="167E96B1" w14:textId="77777777" w:rsidR="00C33CD8" w:rsidRPr="004C6787" w:rsidRDefault="00C33CD8" w:rsidP="00C33CD8">
            <w:pPr>
              <w:suppressAutoHyphens w:val="0"/>
              <w:spacing w:before="40" w:after="40" w:line="220" w:lineRule="exact"/>
              <w:ind w:right="113"/>
              <w:rPr>
                <w:sz w:val="18"/>
              </w:rPr>
            </w:pPr>
            <w:r w:rsidRPr="004C6787">
              <w:rPr>
                <w:sz w:val="18"/>
              </w:rPr>
              <w:t>50 and above</w:t>
            </w:r>
          </w:p>
        </w:tc>
        <w:tc>
          <w:tcPr>
            <w:tcW w:w="432" w:type="dxa"/>
            <w:tcBorders>
              <w:bottom w:val="single" w:sz="4" w:space="0" w:color="auto"/>
            </w:tcBorders>
            <w:shd w:val="clear" w:color="auto" w:fill="auto"/>
            <w:vAlign w:val="bottom"/>
          </w:tcPr>
          <w:p w14:paraId="1167B5AF" w14:textId="77777777" w:rsidR="00C33CD8" w:rsidRPr="004C6787" w:rsidRDefault="00C33CD8" w:rsidP="00C33CD8">
            <w:pPr>
              <w:suppressAutoHyphens w:val="0"/>
              <w:spacing w:before="40" w:after="40" w:line="220" w:lineRule="exact"/>
              <w:ind w:right="113"/>
              <w:jc w:val="right"/>
              <w:rPr>
                <w:sz w:val="18"/>
              </w:rPr>
            </w:pPr>
            <w:r w:rsidRPr="004C6787">
              <w:rPr>
                <w:sz w:val="18"/>
              </w:rPr>
              <w:t>11</w:t>
            </w:r>
          </w:p>
        </w:tc>
        <w:tc>
          <w:tcPr>
            <w:tcW w:w="432" w:type="dxa"/>
            <w:tcBorders>
              <w:bottom w:val="single" w:sz="4" w:space="0" w:color="auto"/>
            </w:tcBorders>
            <w:shd w:val="clear" w:color="auto" w:fill="auto"/>
            <w:vAlign w:val="bottom"/>
          </w:tcPr>
          <w:p w14:paraId="52B1A296" w14:textId="77777777" w:rsidR="00C33CD8" w:rsidRPr="004C6787" w:rsidRDefault="00C33CD8" w:rsidP="00C33CD8">
            <w:pPr>
              <w:suppressAutoHyphens w:val="0"/>
              <w:spacing w:before="40" w:after="40" w:line="220" w:lineRule="exact"/>
              <w:ind w:right="113"/>
              <w:jc w:val="right"/>
              <w:rPr>
                <w:sz w:val="18"/>
              </w:rPr>
            </w:pPr>
            <w:r w:rsidRPr="004C6787">
              <w:rPr>
                <w:sz w:val="18"/>
              </w:rPr>
              <w:t>5</w:t>
            </w:r>
          </w:p>
        </w:tc>
        <w:tc>
          <w:tcPr>
            <w:tcW w:w="432" w:type="dxa"/>
            <w:tcBorders>
              <w:bottom w:val="single" w:sz="4" w:space="0" w:color="auto"/>
            </w:tcBorders>
            <w:shd w:val="clear" w:color="auto" w:fill="auto"/>
            <w:vAlign w:val="bottom"/>
          </w:tcPr>
          <w:p w14:paraId="03B72E2F" w14:textId="77777777" w:rsidR="00C33CD8" w:rsidRPr="004C6787" w:rsidRDefault="00C33CD8" w:rsidP="00C33CD8">
            <w:pPr>
              <w:suppressAutoHyphens w:val="0"/>
              <w:spacing w:before="40" w:after="40" w:line="220" w:lineRule="exact"/>
              <w:ind w:right="113"/>
              <w:jc w:val="right"/>
              <w:rPr>
                <w:sz w:val="18"/>
              </w:rPr>
            </w:pPr>
            <w:r w:rsidRPr="004C6787">
              <w:rPr>
                <w:sz w:val="18"/>
              </w:rPr>
              <w:t>15</w:t>
            </w:r>
          </w:p>
        </w:tc>
        <w:tc>
          <w:tcPr>
            <w:tcW w:w="434" w:type="dxa"/>
            <w:tcBorders>
              <w:bottom w:val="single" w:sz="4" w:space="0" w:color="auto"/>
            </w:tcBorders>
            <w:shd w:val="clear" w:color="auto" w:fill="auto"/>
            <w:vAlign w:val="bottom"/>
          </w:tcPr>
          <w:p w14:paraId="257384D0" w14:textId="77777777" w:rsidR="00C33CD8" w:rsidRPr="004C6787" w:rsidRDefault="00C33CD8" w:rsidP="00C33CD8">
            <w:pPr>
              <w:suppressAutoHyphens w:val="0"/>
              <w:spacing w:before="40" w:after="40" w:line="220" w:lineRule="exact"/>
              <w:ind w:right="113"/>
              <w:jc w:val="right"/>
              <w:rPr>
                <w:sz w:val="18"/>
              </w:rPr>
            </w:pPr>
            <w:r w:rsidRPr="004C6787">
              <w:rPr>
                <w:sz w:val="18"/>
              </w:rPr>
              <w:t>6</w:t>
            </w:r>
          </w:p>
        </w:tc>
        <w:tc>
          <w:tcPr>
            <w:tcW w:w="432" w:type="dxa"/>
            <w:tcBorders>
              <w:bottom w:val="single" w:sz="4" w:space="0" w:color="auto"/>
            </w:tcBorders>
            <w:shd w:val="clear" w:color="auto" w:fill="auto"/>
            <w:vAlign w:val="bottom"/>
          </w:tcPr>
          <w:p w14:paraId="5BBADAD4" w14:textId="77777777" w:rsidR="00C33CD8" w:rsidRPr="004C6787" w:rsidRDefault="00C33CD8" w:rsidP="00C33CD8">
            <w:pPr>
              <w:suppressAutoHyphens w:val="0"/>
              <w:spacing w:before="40" w:after="40" w:line="220" w:lineRule="exact"/>
              <w:ind w:right="113"/>
              <w:jc w:val="right"/>
              <w:rPr>
                <w:sz w:val="18"/>
              </w:rPr>
            </w:pPr>
            <w:r w:rsidRPr="004C6787">
              <w:rPr>
                <w:sz w:val="18"/>
              </w:rPr>
              <w:t>22</w:t>
            </w:r>
          </w:p>
        </w:tc>
        <w:tc>
          <w:tcPr>
            <w:tcW w:w="434" w:type="dxa"/>
            <w:tcBorders>
              <w:bottom w:val="single" w:sz="4" w:space="0" w:color="auto"/>
            </w:tcBorders>
            <w:shd w:val="clear" w:color="auto" w:fill="auto"/>
            <w:vAlign w:val="bottom"/>
          </w:tcPr>
          <w:p w14:paraId="2A69EADB" w14:textId="77777777" w:rsidR="00C33CD8" w:rsidRPr="004C6787" w:rsidRDefault="00C33CD8" w:rsidP="00C33CD8">
            <w:pPr>
              <w:suppressAutoHyphens w:val="0"/>
              <w:spacing w:before="40" w:after="40" w:line="220" w:lineRule="exact"/>
              <w:ind w:right="113"/>
              <w:jc w:val="right"/>
              <w:rPr>
                <w:sz w:val="18"/>
              </w:rPr>
            </w:pPr>
            <w:r w:rsidRPr="004C6787">
              <w:rPr>
                <w:sz w:val="18"/>
              </w:rPr>
              <w:t>6</w:t>
            </w:r>
          </w:p>
        </w:tc>
        <w:tc>
          <w:tcPr>
            <w:tcW w:w="432" w:type="dxa"/>
            <w:tcBorders>
              <w:bottom w:val="single" w:sz="4" w:space="0" w:color="auto"/>
            </w:tcBorders>
            <w:shd w:val="clear" w:color="auto" w:fill="auto"/>
            <w:vAlign w:val="bottom"/>
          </w:tcPr>
          <w:p w14:paraId="3C63A65B" w14:textId="77777777" w:rsidR="00C33CD8" w:rsidRPr="004C6787" w:rsidRDefault="00C33CD8" w:rsidP="00C33CD8">
            <w:pPr>
              <w:suppressAutoHyphens w:val="0"/>
              <w:spacing w:before="40" w:after="40" w:line="220" w:lineRule="exact"/>
              <w:ind w:right="113"/>
              <w:jc w:val="right"/>
              <w:rPr>
                <w:sz w:val="18"/>
              </w:rPr>
            </w:pPr>
            <w:r w:rsidRPr="004C6787">
              <w:rPr>
                <w:sz w:val="18"/>
              </w:rPr>
              <w:t>23</w:t>
            </w:r>
          </w:p>
        </w:tc>
        <w:tc>
          <w:tcPr>
            <w:tcW w:w="434" w:type="dxa"/>
            <w:tcBorders>
              <w:bottom w:val="single" w:sz="4" w:space="0" w:color="auto"/>
            </w:tcBorders>
            <w:shd w:val="clear" w:color="auto" w:fill="auto"/>
            <w:vAlign w:val="bottom"/>
          </w:tcPr>
          <w:p w14:paraId="55F1BFE2" w14:textId="77777777" w:rsidR="00C33CD8" w:rsidRPr="004C6787" w:rsidRDefault="00C33CD8" w:rsidP="00C33CD8">
            <w:pPr>
              <w:suppressAutoHyphens w:val="0"/>
              <w:spacing w:before="40" w:after="40" w:line="220" w:lineRule="exact"/>
              <w:ind w:right="113"/>
              <w:jc w:val="right"/>
              <w:rPr>
                <w:sz w:val="18"/>
              </w:rPr>
            </w:pPr>
            <w:r w:rsidRPr="004C6787">
              <w:rPr>
                <w:sz w:val="18"/>
              </w:rPr>
              <w:t>7</w:t>
            </w:r>
          </w:p>
        </w:tc>
        <w:tc>
          <w:tcPr>
            <w:tcW w:w="432" w:type="dxa"/>
            <w:tcBorders>
              <w:bottom w:val="single" w:sz="4" w:space="0" w:color="auto"/>
            </w:tcBorders>
            <w:shd w:val="clear" w:color="auto" w:fill="auto"/>
            <w:vAlign w:val="bottom"/>
          </w:tcPr>
          <w:p w14:paraId="365B1E3D" w14:textId="77777777" w:rsidR="00C33CD8" w:rsidRPr="004C6787" w:rsidRDefault="00C33CD8" w:rsidP="00C33CD8">
            <w:pPr>
              <w:suppressAutoHyphens w:val="0"/>
              <w:spacing w:before="40" w:after="40" w:line="220" w:lineRule="exact"/>
              <w:ind w:right="113"/>
              <w:jc w:val="right"/>
              <w:rPr>
                <w:sz w:val="18"/>
              </w:rPr>
            </w:pPr>
            <w:r w:rsidRPr="004C6787">
              <w:rPr>
                <w:sz w:val="18"/>
              </w:rPr>
              <w:t>27</w:t>
            </w:r>
          </w:p>
        </w:tc>
        <w:tc>
          <w:tcPr>
            <w:tcW w:w="432" w:type="dxa"/>
            <w:tcBorders>
              <w:bottom w:val="single" w:sz="4" w:space="0" w:color="auto"/>
            </w:tcBorders>
            <w:shd w:val="clear" w:color="auto" w:fill="auto"/>
            <w:vAlign w:val="bottom"/>
          </w:tcPr>
          <w:p w14:paraId="60A3DB88" w14:textId="77777777" w:rsidR="00C33CD8" w:rsidRPr="004C6787" w:rsidRDefault="00C33CD8" w:rsidP="00C33CD8">
            <w:pPr>
              <w:suppressAutoHyphens w:val="0"/>
              <w:spacing w:before="40" w:after="40" w:line="220" w:lineRule="exact"/>
              <w:ind w:right="113"/>
              <w:jc w:val="right"/>
              <w:rPr>
                <w:sz w:val="18"/>
              </w:rPr>
            </w:pPr>
            <w:r w:rsidRPr="004C6787">
              <w:rPr>
                <w:sz w:val="18"/>
              </w:rPr>
              <w:t>6</w:t>
            </w:r>
          </w:p>
        </w:tc>
        <w:tc>
          <w:tcPr>
            <w:tcW w:w="432" w:type="dxa"/>
            <w:tcBorders>
              <w:bottom w:val="single" w:sz="4" w:space="0" w:color="auto"/>
            </w:tcBorders>
            <w:shd w:val="clear" w:color="auto" w:fill="auto"/>
            <w:vAlign w:val="bottom"/>
          </w:tcPr>
          <w:p w14:paraId="0929D44A" w14:textId="77777777" w:rsidR="00C33CD8" w:rsidRPr="004C6787" w:rsidRDefault="00C33CD8" w:rsidP="00C33CD8">
            <w:pPr>
              <w:suppressAutoHyphens w:val="0"/>
              <w:spacing w:before="40" w:after="40" w:line="220" w:lineRule="exact"/>
              <w:ind w:right="113"/>
              <w:jc w:val="right"/>
              <w:rPr>
                <w:sz w:val="18"/>
              </w:rPr>
            </w:pPr>
            <w:r w:rsidRPr="004C6787">
              <w:rPr>
                <w:sz w:val="18"/>
              </w:rPr>
              <w:t>31</w:t>
            </w:r>
          </w:p>
        </w:tc>
        <w:tc>
          <w:tcPr>
            <w:tcW w:w="434" w:type="dxa"/>
            <w:tcBorders>
              <w:bottom w:val="single" w:sz="4" w:space="0" w:color="auto"/>
            </w:tcBorders>
            <w:shd w:val="clear" w:color="auto" w:fill="auto"/>
            <w:vAlign w:val="bottom"/>
          </w:tcPr>
          <w:p w14:paraId="24C1D33B" w14:textId="77777777" w:rsidR="00C33CD8" w:rsidRPr="004C6787" w:rsidRDefault="00C33CD8" w:rsidP="00C33CD8">
            <w:pPr>
              <w:suppressAutoHyphens w:val="0"/>
              <w:spacing w:before="40" w:after="40" w:line="220" w:lineRule="exact"/>
              <w:ind w:right="113"/>
              <w:jc w:val="right"/>
              <w:rPr>
                <w:sz w:val="18"/>
              </w:rPr>
            </w:pPr>
            <w:r w:rsidRPr="004C6787">
              <w:rPr>
                <w:sz w:val="18"/>
              </w:rPr>
              <w:t>4</w:t>
            </w:r>
          </w:p>
        </w:tc>
        <w:tc>
          <w:tcPr>
            <w:tcW w:w="432" w:type="dxa"/>
            <w:tcBorders>
              <w:bottom w:val="single" w:sz="4" w:space="0" w:color="auto"/>
            </w:tcBorders>
            <w:shd w:val="clear" w:color="auto" w:fill="auto"/>
            <w:vAlign w:val="bottom"/>
          </w:tcPr>
          <w:p w14:paraId="3AD148B0" w14:textId="77777777" w:rsidR="00C33CD8" w:rsidRPr="004C6787" w:rsidRDefault="00C33CD8" w:rsidP="00C33CD8">
            <w:pPr>
              <w:suppressAutoHyphens w:val="0"/>
              <w:spacing w:before="40" w:after="40" w:line="220" w:lineRule="exact"/>
              <w:ind w:right="113"/>
              <w:jc w:val="right"/>
              <w:rPr>
                <w:sz w:val="18"/>
              </w:rPr>
            </w:pPr>
            <w:r w:rsidRPr="004C6787">
              <w:rPr>
                <w:sz w:val="18"/>
              </w:rPr>
              <w:t>29</w:t>
            </w:r>
          </w:p>
        </w:tc>
        <w:tc>
          <w:tcPr>
            <w:tcW w:w="434" w:type="dxa"/>
            <w:tcBorders>
              <w:bottom w:val="single" w:sz="4" w:space="0" w:color="auto"/>
            </w:tcBorders>
            <w:shd w:val="clear" w:color="auto" w:fill="auto"/>
            <w:vAlign w:val="bottom"/>
          </w:tcPr>
          <w:p w14:paraId="09DE6201" w14:textId="77777777" w:rsidR="00C33CD8" w:rsidRPr="004C6787" w:rsidRDefault="00C33CD8" w:rsidP="00C33CD8">
            <w:pPr>
              <w:suppressAutoHyphens w:val="0"/>
              <w:spacing w:before="40" w:after="40" w:line="220" w:lineRule="exact"/>
              <w:ind w:right="113"/>
              <w:jc w:val="right"/>
              <w:rPr>
                <w:sz w:val="18"/>
              </w:rPr>
            </w:pPr>
            <w:r w:rsidRPr="004C6787">
              <w:rPr>
                <w:sz w:val="18"/>
              </w:rPr>
              <w:t>3</w:t>
            </w:r>
          </w:p>
        </w:tc>
        <w:tc>
          <w:tcPr>
            <w:tcW w:w="432" w:type="dxa"/>
            <w:tcBorders>
              <w:bottom w:val="single" w:sz="4" w:space="0" w:color="auto"/>
            </w:tcBorders>
            <w:shd w:val="clear" w:color="auto" w:fill="auto"/>
            <w:vAlign w:val="bottom"/>
          </w:tcPr>
          <w:p w14:paraId="33628094" w14:textId="77777777" w:rsidR="00C33CD8" w:rsidRPr="004C6787" w:rsidRDefault="00C33CD8" w:rsidP="00C33CD8">
            <w:pPr>
              <w:suppressAutoHyphens w:val="0"/>
              <w:spacing w:before="40" w:after="40" w:line="220" w:lineRule="exact"/>
              <w:ind w:right="113"/>
              <w:jc w:val="right"/>
              <w:rPr>
                <w:sz w:val="18"/>
              </w:rPr>
            </w:pPr>
            <w:r w:rsidRPr="004C6787">
              <w:rPr>
                <w:sz w:val="18"/>
              </w:rPr>
              <w:t>24</w:t>
            </w:r>
          </w:p>
        </w:tc>
        <w:tc>
          <w:tcPr>
            <w:tcW w:w="434" w:type="dxa"/>
            <w:tcBorders>
              <w:bottom w:val="single" w:sz="4" w:space="0" w:color="auto"/>
            </w:tcBorders>
            <w:shd w:val="clear" w:color="auto" w:fill="auto"/>
            <w:vAlign w:val="bottom"/>
          </w:tcPr>
          <w:p w14:paraId="64EB7ACA" w14:textId="77777777" w:rsidR="00C33CD8" w:rsidRPr="004C6787" w:rsidRDefault="00C33CD8" w:rsidP="00C33CD8">
            <w:pPr>
              <w:suppressAutoHyphens w:val="0"/>
              <w:spacing w:before="40" w:after="40" w:line="220" w:lineRule="exact"/>
              <w:ind w:right="113"/>
              <w:jc w:val="right"/>
              <w:rPr>
                <w:sz w:val="18"/>
              </w:rPr>
            </w:pPr>
            <w:r w:rsidRPr="004C6787">
              <w:rPr>
                <w:sz w:val="18"/>
              </w:rPr>
              <w:t>2</w:t>
            </w:r>
          </w:p>
        </w:tc>
        <w:tc>
          <w:tcPr>
            <w:tcW w:w="432" w:type="dxa"/>
            <w:tcBorders>
              <w:bottom w:val="single" w:sz="4" w:space="0" w:color="auto"/>
            </w:tcBorders>
            <w:shd w:val="clear" w:color="auto" w:fill="auto"/>
            <w:vAlign w:val="bottom"/>
          </w:tcPr>
          <w:p w14:paraId="38D28D19" w14:textId="77777777" w:rsidR="00C33CD8" w:rsidRPr="004C6787" w:rsidRDefault="00C33CD8" w:rsidP="00C33CD8">
            <w:pPr>
              <w:suppressAutoHyphens w:val="0"/>
              <w:spacing w:before="40" w:after="40" w:line="220" w:lineRule="exact"/>
              <w:ind w:right="113"/>
              <w:jc w:val="right"/>
              <w:rPr>
                <w:sz w:val="18"/>
              </w:rPr>
            </w:pPr>
            <w:r w:rsidRPr="004C6787">
              <w:rPr>
                <w:sz w:val="18"/>
              </w:rPr>
              <w:t>30</w:t>
            </w:r>
          </w:p>
        </w:tc>
        <w:tc>
          <w:tcPr>
            <w:tcW w:w="434" w:type="dxa"/>
            <w:tcBorders>
              <w:bottom w:val="single" w:sz="4" w:space="0" w:color="auto"/>
            </w:tcBorders>
            <w:shd w:val="clear" w:color="auto" w:fill="auto"/>
            <w:vAlign w:val="bottom"/>
          </w:tcPr>
          <w:p w14:paraId="007BB946" w14:textId="77777777" w:rsidR="00C33CD8" w:rsidRPr="004C6787" w:rsidRDefault="00C33CD8" w:rsidP="00C33CD8">
            <w:pPr>
              <w:suppressAutoHyphens w:val="0"/>
              <w:spacing w:before="40" w:after="40" w:line="220" w:lineRule="exact"/>
              <w:ind w:right="113"/>
              <w:jc w:val="right"/>
              <w:rPr>
                <w:sz w:val="18"/>
              </w:rPr>
            </w:pPr>
            <w:r w:rsidRPr="004C6787">
              <w:rPr>
                <w:sz w:val="18"/>
              </w:rPr>
              <w:t>6</w:t>
            </w:r>
          </w:p>
        </w:tc>
      </w:tr>
      <w:tr w:rsidR="00C33CD8" w:rsidRPr="00C33CD8" w14:paraId="612FB989" w14:textId="77777777" w:rsidTr="00E94AAC">
        <w:tc>
          <w:tcPr>
            <w:tcW w:w="1849" w:type="dxa"/>
            <w:tcBorders>
              <w:top w:val="single" w:sz="4" w:space="0" w:color="auto"/>
              <w:bottom w:val="single" w:sz="4" w:space="0" w:color="auto"/>
            </w:tcBorders>
            <w:shd w:val="clear" w:color="auto" w:fill="auto"/>
          </w:tcPr>
          <w:p w14:paraId="239D8525" w14:textId="28D97900" w:rsidR="00C33CD8" w:rsidRPr="00E94AAC" w:rsidRDefault="00C33CD8" w:rsidP="00E94AAC">
            <w:pPr>
              <w:suppressAutoHyphens w:val="0"/>
              <w:spacing w:before="80" w:after="80" w:line="220" w:lineRule="exact"/>
              <w:ind w:left="283"/>
              <w:rPr>
                <w:b/>
                <w:sz w:val="18"/>
              </w:rPr>
            </w:pPr>
            <w:r w:rsidRPr="00E94AAC">
              <w:rPr>
                <w:b/>
                <w:sz w:val="18"/>
              </w:rPr>
              <w:t>Subtotal/Gender</w:t>
            </w:r>
          </w:p>
        </w:tc>
        <w:tc>
          <w:tcPr>
            <w:tcW w:w="432" w:type="dxa"/>
            <w:tcBorders>
              <w:top w:val="single" w:sz="4" w:space="0" w:color="auto"/>
              <w:bottom w:val="single" w:sz="4" w:space="0" w:color="auto"/>
            </w:tcBorders>
            <w:shd w:val="clear" w:color="auto" w:fill="auto"/>
            <w:vAlign w:val="bottom"/>
          </w:tcPr>
          <w:p w14:paraId="6D09AE00" w14:textId="77777777" w:rsidR="00C33CD8" w:rsidRPr="00E94AAC" w:rsidRDefault="00C33CD8" w:rsidP="00E94AAC">
            <w:pPr>
              <w:suppressAutoHyphens w:val="0"/>
              <w:spacing w:before="80" w:after="80" w:line="220" w:lineRule="exact"/>
              <w:ind w:right="113"/>
              <w:jc w:val="right"/>
              <w:rPr>
                <w:b/>
                <w:sz w:val="18"/>
              </w:rPr>
            </w:pPr>
            <w:r w:rsidRPr="00E94AAC">
              <w:rPr>
                <w:b/>
                <w:sz w:val="18"/>
              </w:rPr>
              <w:t>248</w:t>
            </w:r>
          </w:p>
        </w:tc>
        <w:tc>
          <w:tcPr>
            <w:tcW w:w="432" w:type="dxa"/>
            <w:tcBorders>
              <w:top w:val="single" w:sz="4" w:space="0" w:color="auto"/>
              <w:bottom w:val="single" w:sz="4" w:space="0" w:color="auto"/>
            </w:tcBorders>
            <w:shd w:val="clear" w:color="auto" w:fill="auto"/>
            <w:vAlign w:val="bottom"/>
          </w:tcPr>
          <w:p w14:paraId="2765181F" w14:textId="77777777" w:rsidR="00C33CD8" w:rsidRPr="00E94AAC" w:rsidRDefault="00C33CD8" w:rsidP="00E94AAC">
            <w:pPr>
              <w:suppressAutoHyphens w:val="0"/>
              <w:spacing w:before="80" w:after="80" w:line="220" w:lineRule="exact"/>
              <w:ind w:right="113"/>
              <w:jc w:val="right"/>
              <w:rPr>
                <w:b/>
                <w:sz w:val="18"/>
              </w:rPr>
            </w:pPr>
            <w:r w:rsidRPr="00E94AAC">
              <w:rPr>
                <w:b/>
                <w:sz w:val="18"/>
              </w:rPr>
              <w:t>51</w:t>
            </w:r>
          </w:p>
        </w:tc>
        <w:tc>
          <w:tcPr>
            <w:tcW w:w="432" w:type="dxa"/>
            <w:tcBorders>
              <w:top w:val="single" w:sz="4" w:space="0" w:color="auto"/>
              <w:bottom w:val="single" w:sz="4" w:space="0" w:color="auto"/>
            </w:tcBorders>
            <w:shd w:val="clear" w:color="auto" w:fill="auto"/>
            <w:vAlign w:val="bottom"/>
          </w:tcPr>
          <w:p w14:paraId="6C5B1E86" w14:textId="77777777" w:rsidR="00C33CD8" w:rsidRPr="00E94AAC" w:rsidRDefault="00C33CD8" w:rsidP="00E94AAC">
            <w:pPr>
              <w:suppressAutoHyphens w:val="0"/>
              <w:spacing w:before="80" w:after="80" w:line="220" w:lineRule="exact"/>
              <w:ind w:right="113"/>
              <w:jc w:val="right"/>
              <w:rPr>
                <w:b/>
                <w:sz w:val="18"/>
              </w:rPr>
            </w:pPr>
            <w:r w:rsidRPr="00E94AAC">
              <w:rPr>
                <w:b/>
                <w:sz w:val="18"/>
              </w:rPr>
              <w:t>295</w:t>
            </w:r>
          </w:p>
        </w:tc>
        <w:tc>
          <w:tcPr>
            <w:tcW w:w="434" w:type="dxa"/>
            <w:tcBorders>
              <w:top w:val="single" w:sz="4" w:space="0" w:color="auto"/>
              <w:bottom w:val="single" w:sz="4" w:space="0" w:color="auto"/>
            </w:tcBorders>
            <w:shd w:val="clear" w:color="auto" w:fill="auto"/>
            <w:vAlign w:val="bottom"/>
          </w:tcPr>
          <w:p w14:paraId="7EAEDC88" w14:textId="77777777" w:rsidR="00C33CD8" w:rsidRPr="00E94AAC" w:rsidRDefault="00C33CD8" w:rsidP="00E94AAC">
            <w:pPr>
              <w:suppressAutoHyphens w:val="0"/>
              <w:spacing w:before="80" w:after="80" w:line="220" w:lineRule="exact"/>
              <w:ind w:right="113"/>
              <w:jc w:val="right"/>
              <w:rPr>
                <w:b/>
                <w:sz w:val="18"/>
              </w:rPr>
            </w:pPr>
            <w:r w:rsidRPr="00E94AAC">
              <w:rPr>
                <w:b/>
                <w:sz w:val="18"/>
              </w:rPr>
              <w:t>62</w:t>
            </w:r>
          </w:p>
        </w:tc>
        <w:tc>
          <w:tcPr>
            <w:tcW w:w="432" w:type="dxa"/>
            <w:tcBorders>
              <w:top w:val="single" w:sz="4" w:space="0" w:color="auto"/>
              <w:bottom w:val="single" w:sz="4" w:space="0" w:color="auto"/>
            </w:tcBorders>
            <w:shd w:val="clear" w:color="auto" w:fill="auto"/>
            <w:vAlign w:val="bottom"/>
          </w:tcPr>
          <w:p w14:paraId="154F564E" w14:textId="77777777" w:rsidR="00C33CD8" w:rsidRPr="00E94AAC" w:rsidRDefault="00C33CD8" w:rsidP="00E94AAC">
            <w:pPr>
              <w:suppressAutoHyphens w:val="0"/>
              <w:spacing w:before="80" w:after="80" w:line="220" w:lineRule="exact"/>
              <w:ind w:right="113"/>
              <w:jc w:val="right"/>
              <w:rPr>
                <w:b/>
                <w:sz w:val="18"/>
              </w:rPr>
            </w:pPr>
            <w:r w:rsidRPr="00E94AAC">
              <w:rPr>
                <w:b/>
                <w:sz w:val="18"/>
              </w:rPr>
              <w:t>286</w:t>
            </w:r>
          </w:p>
        </w:tc>
        <w:tc>
          <w:tcPr>
            <w:tcW w:w="434" w:type="dxa"/>
            <w:tcBorders>
              <w:top w:val="single" w:sz="4" w:space="0" w:color="auto"/>
              <w:bottom w:val="single" w:sz="4" w:space="0" w:color="auto"/>
            </w:tcBorders>
            <w:shd w:val="clear" w:color="auto" w:fill="auto"/>
            <w:vAlign w:val="bottom"/>
          </w:tcPr>
          <w:p w14:paraId="1FAE9C6B" w14:textId="77777777" w:rsidR="00C33CD8" w:rsidRPr="00E94AAC" w:rsidRDefault="00C33CD8" w:rsidP="00E94AAC">
            <w:pPr>
              <w:suppressAutoHyphens w:val="0"/>
              <w:spacing w:before="80" w:after="80" w:line="220" w:lineRule="exact"/>
              <w:ind w:right="113"/>
              <w:jc w:val="right"/>
              <w:rPr>
                <w:b/>
                <w:sz w:val="18"/>
              </w:rPr>
            </w:pPr>
            <w:r w:rsidRPr="00E94AAC">
              <w:rPr>
                <w:b/>
                <w:sz w:val="18"/>
              </w:rPr>
              <w:t>71</w:t>
            </w:r>
          </w:p>
        </w:tc>
        <w:tc>
          <w:tcPr>
            <w:tcW w:w="432" w:type="dxa"/>
            <w:tcBorders>
              <w:top w:val="single" w:sz="4" w:space="0" w:color="auto"/>
              <w:bottom w:val="single" w:sz="4" w:space="0" w:color="auto"/>
            </w:tcBorders>
            <w:shd w:val="clear" w:color="auto" w:fill="auto"/>
            <w:vAlign w:val="bottom"/>
          </w:tcPr>
          <w:p w14:paraId="08B3838D" w14:textId="77777777" w:rsidR="00C33CD8" w:rsidRPr="00E94AAC" w:rsidRDefault="00C33CD8" w:rsidP="00E94AAC">
            <w:pPr>
              <w:suppressAutoHyphens w:val="0"/>
              <w:spacing w:before="80" w:after="80" w:line="220" w:lineRule="exact"/>
              <w:ind w:right="113"/>
              <w:jc w:val="right"/>
              <w:rPr>
                <w:b/>
                <w:sz w:val="18"/>
              </w:rPr>
            </w:pPr>
            <w:r w:rsidRPr="00E94AAC">
              <w:rPr>
                <w:b/>
                <w:sz w:val="18"/>
              </w:rPr>
              <w:t>284</w:t>
            </w:r>
          </w:p>
        </w:tc>
        <w:tc>
          <w:tcPr>
            <w:tcW w:w="434" w:type="dxa"/>
            <w:tcBorders>
              <w:top w:val="single" w:sz="4" w:space="0" w:color="auto"/>
              <w:bottom w:val="single" w:sz="4" w:space="0" w:color="auto"/>
            </w:tcBorders>
            <w:shd w:val="clear" w:color="auto" w:fill="auto"/>
            <w:vAlign w:val="bottom"/>
          </w:tcPr>
          <w:p w14:paraId="69CA610E" w14:textId="77777777" w:rsidR="00C33CD8" w:rsidRPr="00E94AAC" w:rsidRDefault="00C33CD8" w:rsidP="00E94AAC">
            <w:pPr>
              <w:suppressAutoHyphens w:val="0"/>
              <w:spacing w:before="80" w:after="80" w:line="220" w:lineRule="exact"/>
              <w:ind w:right="113"/>
              <w:jc w:val="right"/>
              <w:rPr>
                <w:b/>
                <w:sz w:val="18"/>
              </w:rPr>
            </w:pPr>
            <w:r w:rsidRPr="00E94AAC">
              <w:rPr>
                <w:b/>
                <w:sz w:val="18"/>
              </w:rPr>
              <w:t>68</w:t>
            </w:r>
          </w:p>
        </w:tc>
        <w:tc>
          <w:tcPr>
            <w:tcW w:w="432" w:type="dxa"/>
            <w:tcBorders>
              <w:top w:val="single" w:sz="4" w:space="0" w:color="auto"/>
              <w:bottom w:val="single" w:sz="4" w:space="0" w:color="auto"/>
            </w:tcBorders>
            <w:shd w:val="clear" w:color="auto" w:fill="auto"/>
            <w:vAlign w:val="bottom"/>
          </w:tcPr>
          <w:p w14:paraId="13FA5611" w14:textId="77777777" w:rsidR="00C33CD8" w:rsidRPr="00E94AAC" w:rsidRDefault="00C33CD8" w:rsidP="00E94AAC">
            <w:pPr>
              <w:suppressAutoHyphens w:val="0"/>
              <w:spacing w:before="80" w:after="80" w:line="220" w:lineRule="exact"/>
              <w:ind w:right="113"/>
              <w:jc w:val="right"/>
              <w:rPr>
                <w:b/>
                <w:sz w:val="18"/>
              </w:rPr>
            </w:pPr>
            <w:r w:rsidRPr="00E94AAC">
              <w:rPr>
                <w:b/>
                <w:sz w:val="18"/>
              </w:rPr>
              <w:t>273</w:t>
            </w:r>
          </w:p>
        </w:tc>
        <w:tc>
          <w:tcPr>
            <w:tcW w:w="432" w:type="dxa"/>
            <w:tcBorders>
              <w:top w:val="single" w:sz="4" w:space="0" w:color="auto"/>
              <w:bottom w:val="single" w:sz="4" w:space="0" w:color="auto"/>
            </w:tcBorders>
            <w:shd w:val="clear" w:color="auto" w:fill="auto"/>
            <w:vAlign w:val="bottom"/>
          </w:tcPr>
          <w:p w14:paraId="05C486F2" w14:textId="77777777" w:rsidR="00C33CD8" w:rsidRPr="00E94AAC" w:rsidRDefault="00C33CD8" w:rsidP="00E94AAC">
            <w:pPr>
              <w:suppressAutoHyphens w:val="0"/>
              <w:spacing w:before="80" w:after="80" w:line="220" w:lineRule="exact"/>
              <w:ind w:right="113"/>
              <w:jc w:val="right"/>
              <w:rPr>
                <w:b/>
                <w:sz w:val="18"/>
              </w:rPr>
            </w:pPr>
            <w:r w:rsidRPr="00E94AAC">
              <w:rPr>
                <w:b/>
                <w:sz w:val="18"/>
              </w:rPr>
              <w:t>75</w:t>
            </w:r>
          </w:p>
        </w:tc>
        <w:tc>
          <w:tcPr>
            <w:tcW w:w="432" w:type="dxa"/>
            <w:tcBorders>
              <w:top w:val="single" w:sz="4" w:space="0" w:color="auto"/>
              <w:bottom w:val="single" w:sz="4" w:space="0" w:color="auto"/>
            </w:tcBorders>
            <w:shd w:val="clear" w:color="auto" w:fill="auto"/>
            <w:vAlign w:val="bottom"/>
          </w:tcPr>
          <w:p w14:paraId="5F79B14D" w14:textId="77777777" w:rsidR="00C33CD8" w:rsidRPr="00E94AAC" w:rsidRDefault="00C33CD8" w:rsidP="00E94AAC">
            <w:pPr>
              <w:suppressAutoHyphens w:val="0"/>
              <w:spacing w:before="80" w:after="80" w:line="220" w:lineRule="exact"/>
              <w:ind w:right="113"/>
              <w:jc w:val="right"/>
              <w:rPr>
                <w:b/>
                <w:sz w:val="18"/>
              </w:rPr>
            </w:pPr>
            <w:r w:rsidRPr="00E94AAC">
              <w:rPr>
                <w:b/>
                <w:sz w:val="18"/>
              </w:rPr>
              <w:t>292</w:t>
            </w:r>
          </w:p>
        </w:tc>
        <w:tc>
          <w:tcPr>
            <w:tcW w:w="434" w:type="dxa"/>
            <w:tcBorders>
              <w:top w:val="single" w:sz="4" w:space="0" w:color="auto"/>
              <w:bottom w:val="single" w:sz="4" w:space="0" w:color="auto"/>
            </w:tcBorders>
            <w:shd w:val="clear" w:color="auto" w:fill="auto"/>
            <w:vAlign w:val="bottom"/>
          </w:tcPr>
          <w:p w14:paraId="5A93CA70" w14:textId="77777777" w:rsidR="00C33CD8" w:rsidRPr="00E94AAC" w:rsidRDefault="00C33CD8" w:rsidP="00E94AAC">
            <w:pPr>
              <w:suppressAutoHyphens w:val="0"/>
              <w:spacing w:before="80" w:after="80" w:line="220" w:lineRule="exact"/>
              <w:ind w:right="113"/>
              <w:jc w:val="right"/>
              <w:rPr>
                <w:b/>
                <w:sz w:val="18"/>
              </w:rPr>
            </w:pPr>
            <w:r w:rsidRPr="00E94AAC">
              <w:rPr>
                <w:b/>
                <w:sz w:val="18"/>
              </w:rPr>
              <w:t>75</w:t>
            </w:r>
          </w:p>
        </w:tc>
        <w:tc>
          <w:tcPr>
            <w:tcW w:w="432" w:type="dxa"/>
            <w:tcBorders>
              <w:top w:val="single" w:sz="4" w:space="0" w:color="auto"/>
              <w:bottom w:val="single" w:sz="4" w:space="0" w:color="auto"/>
            </w:tcBorders>
            <w:shd w:val="clear" w:color="auto" w:fill="auto"/>
            <w:vAlign w:val="bottom"/>
          </w:tcPr>
          <w:p w14:paraId="72CA0101" w14:textId="77777777" w:rsidR="00C33CD8" w:rsidRPr="00E94AAC" w:rsidRDefault="00C33CD8" w:rsidP="00E94AAC">
            <w:pPr>
              <w:suppressAutoHyphens w:val="0"/>
              <w:spacing w:before="80" w:after="80" w:line="220" w:lineRule="exact"/>
              <w:ind w:right="113"/>
              <w:jc w:val="right"/>
              <w:rPr>
                <w:b/>
                <w:sz w:val="18"/>
              </w:rPr>
            </w:pPr>
            <w:r w:rsidRPr="00E94AAC">
              <w:rPr>
                <w:b/>
                <w:sz w:val="18"/>
              </w:rPr>
              <w:t>313</w:t>
            </w:r>
          </w:p>
        </w:tc>
        <w:tc>
          <w:tcPr>
            <w:tcW w:w="434" w:type="dxa"/>
            <w:tcBorders>
              <w:top w:val="single" w:sz="4" w:space="0" w:color="auto"/>
              <w:bottom w:val="single" w:sz="4" w:space="0" w:color="auto"/>
            </w:tcBorders>
            <w:shd w:val="clear" w:color="auto" w:fill="auto"/>
            <w:vAlign w:val="bottom"/>
          </w:tcPr>
          <w:p w14:paraId="4A9566CB" w14:textId="77777777" w:rsidR="00C33CD8" w:rsidRPr="00E94AAC" w:rsidRDefault="00C33CD8" w:rsidP="00E94AAC">
            <w:pPr>
              <w:suppressAutoHyphens w:val="0"/>
              <w:spacing w:before="80" w:after="80" w:line="220" w:lineRule="exact"/>
              <w:ind w:right="113"/>
              <w:jc w:val="right"/>
              <w:rPr>
                <w:b/>
                <w:sz w:val="18"/>
              </w:rPr>
            </w:pPr>
            <w:r w:rsidRPr="00E94AAC">
              <w:rPr>
                <w:b/>
                <w:sz w:val="18"/>
              </w:rPr>
              <w:t>65</w:t>
            </w:r>
          </w:p>
        </w:tc>
        <w:tc>
          <w:tcPr>
            <w:tcW w:w="432" w:type="dxa"/>
            <w:tcBorders>
              <w:top w:val="single" w:sz="4" w:space="0" w:color="auto"/>
              <w:bottom w:val="single" w:sz="4" w:space="0" w:color="auto"/>
            </w:tcBorders>
            <w:shd w:val="clear" w:color="auto" w:fill="auto"/>
            <w:vAlign w:val="bottom"/>
          </w:tcPr>
          <w:p w14:paraId="60955515" w14:textId="77777777" w:rsidR="00C33CD8" w:rsidRPr="00E94AAC" w:rsidRDefault="00C33CD8" w:rsidP="00E94AAC">
            <w:pPr>
              <w:suppressAutoHyphens w:val="0"/>
              <w:spacing w:before="80" w:after="80" w:line="220" w:lineRule="exact"/>
              <w:ind w:right="113"/>
              <w:jc w:val="right"/>
              <w:rPr>
                <w:b/>
                <w:sz w:val="18"/>
              </w:rPr>
            </w:pPr>
            <w:r w:rsidRPr="00E94AAC">
              <w:rPr>
                <w:b/>
                <w:sz w:val="18"/>
              </w:rPr>
              <w:t>313</w:t>
            </w:r>
          </w:p>
        </w:tc>
        <w:tc>
          <w:tcPr>
            <w:tcW w:w="434" w:type="dxa"/>
            <w:tcBorders>
              <w:top w:val="single" w:sz="4" w:space="0" w:color="auto"/>
              <w:bottom w:val="single" w:sz="4" w:space="0" w:color="auto"/>
            </w:tcBorders>
            <w:shd w:val="clear" w:color="auto" w:fill="auto"/>
            <w:vAlign w:val="bottom"/>
          </w:tcPr>
          <w:p w14:paraId="5BEDF093" w14:textId="77777777" w:rsidR="00C33CD8" w:rsidRPr="00E94AAC" w:rsidRDefault="00C33CD8" w:rsidP="00E94AAC">
            <w:pPr>
              <w:suppressAutoHyphens w:val="0"/>
              <w:spacing w:before="80" w:after="80" w:line="220" w:lineRule="exact"/>
              <w:ind w:right="113"/>
              <w:jc w:val="right"/>
              <w:rPr>
                <w:b/>
                <w:sz w:val="18"/>
              </w:rPr>
            </w:pPr>
            <w:r w:rsidRPr="00E94AAC">
              <w:rPr>
                <w:b/>
                <w:sz w:val="18"/>
              </w:rPr>
              <w:t>63</w:t>
            </w:r>
          </w:p>
        </w:tc>
        <w:tc>
          <w:tcPr>
            <w:tcW w:w="432" w:type="dxa"/>
            <w:tcBorders>
              <w:top w:val="single" w:sz="4" w:space="0" w:color="auto"/>
              <w:bottom w:val="single" w:sz="4" w:space="0" w:color="auto"/>
            </w:tcBorders>
            <w:shd w:val="clear" w:color="auto" w:fill="auto"/>
            <w:vAlign w:val="bottom"/>
          </w:tcPr>
          <w:p w14:paraId="52333176" w14:textId="77777777" w:rsidR="00C33CD8" w:rsidRPr="00E94AAC" w:rsidRDefault="00C33CD8" w:rsidP="00E94AAC">
            <w:pPr>
              <w:suppressAutoHyphens w:val="0"/>
              <w:spacing w:before="80" w:after="80" w:line="220" w:lineRule="exact"/>
              <w:ind w:right="113"/>
              <w:jc w:val="right"/>
              <w:rPr>
                <w:b/>
                <w:sz w:val="18"/>
              </w:rPr>
            </w:pPr>
            <w:r w:rsidRPr="00E94AAC">
              <w:rPr>
                <w:b/>
                <w:sz w:val="18"/>
              </w:rPr>
              <w:t>333</w:t>
            </w:r>
          </w:p>
        </w:tc>
        <w:tc>
          <w:tcPr>
            <w:tcW w:w="434" w:type="dxa"/>
            <w:tcBorders>
              <w:top w:val="single" w:sz="4" w:space="0" w:color="auto"/>
            </w:tcBorders>
            <w:shd w:val="clear" w:color="auto" w:fill="auto"/>
            <w:vAlign w:val="bottom"/>
          </w:tcPr>
          <w:p w14:paraId="10FD5197" w14:textId="77777777" w:rsidR="00C33CD8" w:rsidRPr="00E94AAC" w:rsidRDefault="00C33CD8" w:rsidP="00E94AAC">
            <w:pPr>
              <w:suppressAutoHyphens w:val="0"/>
              <w:spacing w:before="80" w:after="80" w:line="220" w:lineRule="exact"/>
              <w:ind w:right="113"/>
              <w:jc w:val="right"/>
              <w:rPr>
                <w:b/>
                <w:sz w:val="18"/>
              </w:rPr>
            </w:pPr>
            <w:r w:rsidRPr="00E94AAC">
              <w:rPr>
                <w:b/>
                <w:sz w:val="18"/>
              </w:rPr>
              <w:t>64</w:t>
            </w:r>
          </w:p>
        </w:tc>
      </w:tr>
      <w:tr w:rsidR="00C33CD8" w:rsidRPr="00C33CD8" w14:paraId="353DF99A" w14:textId="77777777" w:rsidTr="00E94AAC">
        <w:tc>
          <w:tcPr>
            <w:tcW w:w="1849" w:type="dxa"/>
            <w:tcBorders>
              <w:top w:val="single" w:sz="4" w:space="0" w:color="auto"/>
            </w:tcBorders>
            <w:shd w:val="clear" w:color="auto" w:fill="auto"/>
          </w:tcPr>
          <w:p w14:paraId="7EEDB8FF" w14:textId="3C9EFCBF" w:rsidR="00C33CD8" w:rsidRPr="00E94AAC" w:rsidRDefault="00C33CD8" w:rsidP="00E94AAC">
            <w:pPr>
              <w:suppressAutoHyphens w:val="0"/>
              <w:spacing w:before="80" w:after="80" w:line="220" w:lineRule="exact"/>
              <w:ind w:left="283"/>
              <w:rPr>
                <w:b/>
                <w:sz w:val="18"/>
              </w:rPr>
            </w:pPr>
            <w:r w:rsidRPr="00E94AAC">
              <w:rPr>
                <w:b/>
                <w:sz w:val="18"/>
              </w:rPr>
              <w:t>Subtotal/Crime</w:t>
            </w:r>
          </w:p>
        </w:tc>
        <w:tc>
          <w:tcPr>
            <w:tcW w:w="864" w:type="dxa"/>
            <w:gridSpan w:val="2"/>
            <w:tcBorders>
              <w:top w:val="single" w:sz="4" w:space="0" w:color="auto"/>
            </w:tcBorders>
            <w:shd w:val="clear" w:color="auto" w:fill="auto"/>
            <w:vAlign w:val="bottom"/>
          </w:tcPr>
          <w:p w14:paraId="00DF14FD" w14:textId="77777777" w:rsidR="00C33CD8" w:rsidRPr="00E94AAC" w:rsidRDefault="00C33CD8" w:rsidP="00E94AAC">
            <w:pPr>
              <w:suppressAutoHyphens w:val="0"/>
              <w:spacing w:before="80" w:after="80" w:line="220" w:lineRule="exact"/>
              <w:ind w:right="113"/>
              <w:jc w:val="right"/>
              <w:rPr>
                <w:b/>
                <w:sz w:val="18"/>
              </w:rPr>
            </w:pPr>
            <w:r w:rsidRPr="00E94AAC">
              <w:rPr>
                <w:b/>
                <w:sz w:val="18"/>
              </w:rPr>
              <w:t>299</w:t>
            </w:r>
          </w:p>
        </w:tc>
        <w:tc>
          <w:tcPr>
            <w:tcW w:w="866" w:type="dxa"/>
            <w:gridSpan w:val="2"/>
            <w:tcBorders>
              <w:top w:val="single" w:sz="4" w:space="0" w:color="auto"/>
            </w:tcBorders>
            <w:shd w:val="clear" w:color="auto" w:fill="auto"/>
            <w:vAlign w:val="bottom"/>
          </w:tcPr>
          <w:p w14:paraId="0934D540" w14:textId="77777777" w:rsidR="00C33CD8" w:rsidRPr="00E94AAC" w:rsidRDefault="00C33CD8" w:rsidP="00E94AAC">
            <w:pPr>
              <w:suppressAutoHyphens w:val="0"/>
              <w:spacing w:before="80" w:after="80" w:line="220" w:lineRule="exact"/>
              <w:ind w:right="113"/>
              <w:jc w:val="right"/>
              <w:rPr>
                <w:b/>
                <w:sz w:val="18"/>
              </w:rPr>
            </w:pPr>
            <w:r w:rsidRPr="00E94AAC">
              <w:rPr>
                <w:b/>
                <w:sz w:val="18"/>
              </w:rPr>
              <w:t>357</w:t>
            </w:r>
          </w:p>
        </w:tc>
        <w:tc>
          <w:tcPr>
            <w:tcW w:w="866" w:type="dxa"/>
            <w:gridSpan w:val="2"/>
            <w:tcBorders>
              <w:top w:val="single" w:sz="4" w:space="0" w:color="auto"/>
            </w:tcBorders>
            <w:shd w:val="clear" w:color="auto" w:fill="auto"/>
            <w:vAlign w:val="bottom"/>
          </w:tcPr>
          <w:p w14:paraId="4AE5B997" w14:textId="77777777" w:rsidR="00C33CD8" w:rsidRPr="00E94AAC" w:rsidRDefault="00C33CD8" w:rsidP="00E94AAC">
            <w:pPr>
              <w:suppressAutoHyphens w:val="0"/>
              <w:spacing w:before="80" w:after="80" w:line="220" w:lineRule="exact"/>
              <w:ind w:right="113"/>
              <w:jc w:val="right"/>
              <w:rPr>
                <w:b/>
                <w:sz w:val="18"/>
              </w:rPr>
            </w:pPr>
            <w:r w:rsidRPr="00E94AAC">
              <w:rPr>
                <w:b/>
                <w:sz w:val="18"/>
              </w:rPr>
              <w:t>357</w:t>
            </w:r>
          </w:p>
        </w:tc>
        <w:tc>
          <w:tcPr>
            <w:tcW w:w="866" w:type="dxa"/>
            <w:gridSpan w:val="2"/>
            <w:tcBorders>
              <w:top w:val="single" w:sz="4" w:space="0" w:color="auto"/>
            </w:tcBorders>
            <w:shd w:val="clear" w:color="auto" w:fill="auto"/>
            <w:vAlign w:val="bottom"/>
          </w:tcPr>
          <w:p w14:paraId="6A0DA3D1" w14:textId="77777777" w:rsidR="00C33CD8" w:rsidRPr="00E94AAC" w:rsidRDefault="00C33CD8" w:rsidP="00E94AAC">
            <w:pPr>
              <w:suppressAutoHyphens w:val="0"/>
              <w:spacing w:before="80" w:after="80" w:line="220" w:lineRule="exact"/>
              <w:ind w:right="113"/>
              <w:jc w:val="right"/>
              <w:rPr>
                <w:b/>
                <w:sz w:val="18"/>
              </w:rPr>
            </w:pPr>
            <w:r w:rsidRPr="00E94AAC">
              <w:rPr>
                <w:b/>
                <w:sz w:val="18"/>
              </w:rPr>
              <w:t>352</w:t>
            </w:r>
          </w:p>
        </w:tc>
        <w:tc>
          <w:tcPr>
            <w:tcW w:w="864" w:type="dxa"/>
            <w:gridSpan w:val="2"/>
            <w:tcBorders>
              <w:top w:val="single" w:sz="4" w:space="0" w:color="auto"/>
            </w:tcBorders>
            <w:shd w:val="clear" w:color="auto" w:fill="auto"/>
            <w:vAlign w:val="bottom"/>
          </w:tcPr>
          <w:p w14:paraId="285275E0" w14:textId="77777777" w:rsidR="00C33CD8" w:rsidRPr="00E94AAC" w:rsidRDefault="00C33CD8" w:rsidP="00E94AAC">
            <w:pPr>
              <w:suppressAutoHyphens w:val="0"/>
              <w:spacing w:before="80" w:after="80" w:line="220" w:lineRule="exact"/>
              <w:ind w:right="113"/>
              <w:jc w:val="right"/>
              <w:rPr>
                <w:b/>
                <w:sz w:val="18"/>
              </w:rPr>
            </w:pPr>
            <w:r w:rsidRPr="00E94AAC">
              <w:rPr>
                <w:b/>
                <w:sz w:val="18"/>
              </w:rPr>
              <w:t>348</w:t>
            </w:r>
          </w:p>
        </w:tc>
        <w:tc>
          <w:tcPr>
            <w:tcW w:w="866" w:type="dxa"/>
            <w:gridSpan w:val="2"/>
            <w:tcBorders>
              <w:top w:val="single" w:sz="4" w:space="0" w:color="auto"/>
            </w:tcBorders>
            <w:shd w:val="clear" w:color="auto" w:fill="auto"/>
            <w:vAlign w:val="bottom"/>
          </w:tcPr>
          <w:p w14:paraId="7E80C9E5" w14:textId="77777777" w:rsidR="00C33CD8" w:rsidRPr="00E94AAC" w:rsidRDefault="00C33CD8" w:rsidP="00E94AAC">
            <w:pPr>
              <w:suppressAutoHyphens w:val="0"/>
              <w:spacing w:before="80" w:after="80" w:line="220" w:lineRule="exact"/>
              <w:ind w:right="113"/>
              <w:jc w:val="right"/>
              <w:rPr>
                <w:b/>
                <w:sz w:val="18"/>
              </w:rPr>
            </w:pPr>
            <w:r w:rsidRPr="00E94AAC">
              <w:rPr>
                <w:b/>
                <w:sz w:val="18"/>
              </w:rPr>
              <w:t>367</w:t>
            </w:r>
          </w:p>
        </w:tc>
        <w:tc>
          <w:tcPr>
            <w:tcW w:w="866" w:type="dxa"/>
            <w:gridSpan w:val="2"/>
            <w:tcBorders>
              <w:top w:val="single" w:sz="4" w:space="0" w:color="auto"/>
            </w:tcBorders>
            <w:shd w:val="clear" w:color="auto" w:fill="auto"/>
            <w:vAlign w:val="bottom"/>
          </w:tcPr>
          <w:p w14:paraId="2DCE46E3" w14:textId="77777777" w:rsidR="00C33CD8" w:rsidRPr="00E94AAC" w:rsidRDefault="00C33CD8" w:rsidP="00E94AAC">
            <w:pPr>
              <w:suppressAutoHyphens w:val="0"/>
              <w:spacing w:before="80" w:after="80" w:line="220" w:lineRule="exact"/>
              <w:ind w:right="113"/>
              <w:jc w:val="right"/>
              <w:rPr>
                <w:b/>
                <w:sz w:val="18"/>
              </w:rPr>
            </w:pPr>
            <w:r w:rsidRPr="00E94AAC">
              <w:rPr>
                <w:b/>
                <w:sz w:val="18"/>
              </w:rPr>
              <w:t>378</w:t>
            </w:r>
          </w:p>
        </w:tc>
        <w:tc>
          <w:tcPr>
            <w:tcW w:w="866" w:type="dxa"/>
            <w:gridSpan w:val="2"/>
            <w:tcBorders>
              <w:top w:val="single" w:sz="4" w:space="0" w:color="auto"/>
            </w:tcBorders>
            <w:shd w:val="clear" w:color="auto" w:fill="auto"/>
            <w:vAlign w:val="bottom"/>
          </w:tcPr>
          <w:p w14:paraId="5D822D22" w14:textId="77777777" w:rsidR="00C33CD8" w:rsidRPr="00E94AAC" w:rsidRDefault="00C33CD8" w:rsidP="00E94AAC">
            <w:pPr>
              <w:suppressAutoHyphens w:val="0"/>
              <w:spacing w:before="80" w:after="80" w:line="220" w:lineRule="exact"/>
              <w:ind w:right="113"/>
              <w:jc w:val="right"/>
              <w:rPr>
                <w:b/>
                <w:sz w:val="18"/>
              </w:rPr>
            </w:pPr>
            <w:r w:rsidRPr="00E94AAC">
              <w:rPr>
                <w:b/>
                <w:sz w:val="18"/>
              </w:rPr>
              <w:t>376</w:t>
            </w:r>
          </w:p>
        </w:tc>
        <w:tc>
          <w:tcPr>
            <w:tcW w:w="866" w:type="dxa"/>
            <w:gridSpan w:val="2"/>
            <w:tcBorders>
              <w:top w:val="single" w:sz="4" w:space="0" w:color="auto"/>
            </w:tcBorders>
            <w:shd w:val="clear" w:color="auto" w:fill="auto"/>
            <w:vAlign w:val="bottom"/>
          </w:tcPr>
          <w:p w14:paraId="660A53CE" w14:textId="77777777" w:rsidR="00C33CD8" w:rsidRPr="00E94AAC" w:rsidRDefault="00C33CD8" w:rsidP="00E94AAC">
            <w:pPr>
              <w:suppressAutoHyphens w:val="0"/>
              <w:spacing w:before="80" w:after="80" w:line="220" w:lineRule="exact"/>
              <w:ind w:right="113"/>
              <w:jc w:val="right"/>
              <w:rPr>
                <w:b/>
                <w:sz w:val="18"/>
              </w:rPr>
            </w:pPr>
            <w:r w:rsidRPr="00E94AAC">
              <w:rPr>
                <w:b/>
                <w:sz w:val="18"/>
              </w:rPr>
              <w:t>397</w:t>
            </w:r>
          </w:p>
        </w:tc>
      </w:tr>
    </w:tbl>
    <w:p w14:paraId="022F9482" w14:textId="77777777" w:rsidR="006752BB" w:rsidRDefault="006752BB" w:rsidP="006752BB">
      <w:pPr>
        <w:pStyle w:val="H23G"/>
        <w:spacing w:after="0"/>
        <w:rPr>
          <w:lang w:val="en-US"/>
        </w:rPr>
      </w:pPr>
      <w:r>
        <w:rPr>
          <w:lang w:val="en-US"/>
        </w:rPr>
        <w:tab/>
      </w:r>
      <w:r>
        <w:rPr>
          <w:lang w:val="en-US"/>
        </w:rPr>
        <w:tab/>
      </w:r>
      <w:r w:rsidRPr="00B32710">
        <w:rPr>
          <w:lang w:val="en-US"/>
        </w:rPr>
        <w:t>Criminal cases committed by prisoners</w:t>
      </w:r>
    </w:p>
    <w:p w14:paraId="64ABF3B5" w14:textId="47FE5135" w:rsidR="006752BB" w:rsidRDefault="006752BB" w:rsidP="006752BB">
      <w:pPr>
        <w:pStyle w:val="SingleTxtG"/>
      </w:pPr>
      <w:r w:rsidRPr="006752BB">
        <w:t>Robbery</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5970B9" w:rsidRPr="00C33CD8" w14:paraId="2830898A" w14:textId="77777777" w:rsidTr="00F13E13">
        <w:trPr>
          <w:tblHeader/>
        </w:trPr>
        <w:tc>
          <w:tcPr>
            <w:tcW w:w="1849" w:type="dxa"/>
            <w:vMerge w:val="restart"/>
            <w:tcBorders>
              <w:top w:val="single" w:sz="4" w:space="0" w:color="auto"/>
            </w:tcBorders>
            <w:shd w:val="clear" w:color="auto" w:fill="auto"/>
            <w:vAlign w:val="bottom"/>
          </w:tcPr>
          <w:p w14:paraId="3FF2BA1D" w14:textId="77777777" w:rsidR="005970B9" w:rsidRPr="00C33CD8" w:rsidRDefault="005970B9" w:rsidP="00F13E13">
            <w:pPr>
              <w:suppressAutoHyphens w:val="0"/>
              <w:spacing w:before="80" w:after="80" w:line="200" w:lineRule="exact"/>
              <w:ind w:right="113"/>
              <w:rPr>
                <w:i/>
                <w:sz w:val="16"/>
              </w:rPr>
            </w:pPr>
            <w:r w:rsidRPr="00557C6E">
              <w:rPr>
                <w:i/>
                <w:sz w:val="16"/>
              </w:rPr>
              <w:t>Type of crime/Age group</w:t>
            </w:r>
          </w:p>
        </w:tc>
        <w:tc>
          <w:tcPr>
            <w:tcW w:w="864" w:type="dxa"/>
            <w:gridSpan w:val="2"/>
            <w:tcBorders>
              <w:top w:val="single" w:sz="4" w:space="0" w:color="auto"/>
              <w:bottom w:val="single" w:sz="4" w:space="0" w:color="auto"/>
              <w:right w:val="single" w:sz="12" w:space="0" w:color="FFFFFF" w:themeColor="background1"/>
            </w:tcBorders>
            <w:shd w:val="clear" w:color="auto" w:fill="auto"/>
            <w:vAlign w:val="bottom"/>
          </w:tcPr>
          <w:p w14:paraId="5DDAC8B9"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2010</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2D53380D"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2011</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6C9A1234"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2012</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6DB939AB"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2013</w:t>
            </w:r>
          </w:p>
        </w:tc>
        <w:tc>
          <w:tcPr>
            <w:tcW w:w="864"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75E63ACC"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2014</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1C6A90AF"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2015</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F3D44B1"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2016</w:t>
            </w:r>
          </w:p>
        </w:tc>
        <w:tc>
          <w:tcPr>
            <w:tcW w:w="86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2C812034" w14:textId="77777777" w:rsidR="005970B9" w:rsidRPr="00C33CD8" w:rsidRDefault="005970B9" w:rsidP="00F13E13">
            <w:pPr>
              <w:suppressAutoHyphens w:val="0"/>
              <w:spacing w:before="80" w:after="80" w:line="200" w:lineRule="exact"/>
              <w:ind w:right="113"/>
              <w:jc w:val="center"/>
              <w:rPr>
                <w:i/>
                <w:sz w:val="16"/>
              </w:rPr>
            </w:pPr>
            <w:r w:rsidRPr="00C33CD8">
              <w:rPr>
                <w:i/>
                <w:sz w:val="16"/>
              </w:rPr>
              <w:t>2017</w:t>
            </w:r>
          </w:p>
        </w:tc>
        <w:tc>
          <w:tcPr>
            <w:tcW w:w="866" w:type="dxa"/>
            <w:gridSpan w:val="2"/>
            <w:tcBorders>
              <w:top w:val="single" w:sz="4" w:space="0" w:color="auto"/>
              <w:left w:val="single" w:sz="12" w:space="0" w:color="FFFFFF" w:themeColor="background1"/>
              <w:bottom w:val="single" w:sz="4" w:space="0" w:color="auto"/>
            </w:tcBorders>
            <w:shd w:val="clear" w:color="auto" w:fill="auto"/>
            <w:vAlign w:val="bottom"/>
          </w:tcPr>
          <w:p w14:paraId="70BD45ED" w14:textId="65F6CDFF" w:rsidR="005970B9" w:rsidRPr="00C33CD8" w:rsidRDefault="005970B9" w:rsidP="00F13E13">
            <w:pPr>
              <w:spacing w:before="80" w:after="80" w:line="200" w:lineRule="exact"/>
              <w:ind w:right="113"/>
              <w:jc w:val="center"/>
              <w:rPr>
                <w:i/>
                <w:sz w:val="16"/>
              </w:rPr>
            </w:pPr>
            <w:r w:rsidRPr="00C33CD8">
              <w:rPr>
                <w:i/>
                <w:sz w:val="16"/>
              </w:rPr>
              <w:t>2018</w:t>
            </w:r>
            <w:r>
              <w:rPr>
                <w:sz w:val="16"/>
              </w:rPr>
              <w:br/>
            </w:r>
            <w:r w:rsidRPr="00C33CD8">
              <w:rPr>
                <w:i/>
                <w:sz w:val="16"/>
              </w:rPr>
              <w:t>(Jan</w:t>
            </w:r>
            <w:r w:rsidR="00F94C32" w:rsidRPr="00F94C32">
              <w:rPr>
                <w:sz w:val="16"/>
                <w:szCs w:val="16"/>
                <w:lang w:val="en-US"/>
              </w:rPr>
              <w:t>–</w:t>
            </w:r>
            <w:r w:rsidRPr="00C33CD8">
              <w:rPr>
                <w:i/>
                <w:sz w:val="16"/>
              </w:rPr>
              <w:t>Sep)</w:t>
            </w:r>
          </w:p>
        </w:tc>
      </w:tr>
      <w:tr w:rsidR="005970B9" w:rsidRPr="00557C6E" w14:paraId="127144A3" w14:textId="77777777" w:rsidTr="00F13E13">
        <w:trPr>
          <w:tblHeader/>
        </w:trPr>
        <w:tc>
          <w:tcPr>
            <w:tcW w:w="1849" w:type="dxa"/>
            <w:vMerge/>
            <w:tcBorders>
              <w:bottom w:val="single" w:sz="12" w:space="0" w:color="auto"/>
            </w:tcBorders>
            <w:shd w:val="clear" w:color="auto" w:fill="auto"/>
          </w:tcPr>
          <w:p w14:paraId="69193119" w14:textId="77777777" w:rsidR="005970B9" w:rsidRPr="00C33CD8" w:rsidRDefault="005970B9" w:rsidP="00F13E13">
            <w:pPr>
              <w:suppressAutoHyphens w:val="0"/>
              <w:spacing w:before="80" w:after="80" w:line="200" w:lineRule="exact"/>
              <w:ind w:right="113"/>
              <w:rPr>
                <w:sz w:val="16"/>
              </w:rPr>
            </w:pPr>
          </w:p>
        </w:tc>
        <w:tc>
          <w:tcPr>
            <w:tcW w:w="432" w:type="dxa"/>
            <w:tcBorders>
              <w:top w:val="single" w:sz="4" w:space="0" w:color="auto"/>
              <w:bottom w:val="single" w:sz="12" w:space="0" w:color="auto"/>
            </w:tcBorders>
            <w:shd w:val="clear" w:color="auto" w:fill="auto"/>
            <w:vAlign w:val="bottom"/>
          </w:tcPr>
          <w:p w14:paraId="067D6E3E"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2" w:type="dxa"/>
            <w:tcBorders>
              <w:top w:val="single" w:sz="4" w:space="0" w:color="auto"/>
              <w:bottom w:val="single" w:sz="12" w:space="0" w:color="auto"/>
              <w:right w:val="single" w:sz="12" w:space="0" w:color="FFFFFF" w:themeColor="background1"/>
            </w:tcBorders>
            <w:shd w:val="clear" w:color="auto" w:fill="auto"/>
            <w:vAlign w:val="bottom"/>
          </w:tcPr>
          <w:p w14:paraId="14FAF20E"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7A24B908"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6DDB5FB7"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13F3DA68"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0D0E830E"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00C65734"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540C1252"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6E27C8FA"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2" w:type="dxa"/>
            <w:tcBorders>
              <w:top w:val="single" w:sz="4" w:space="0" w:color="auto"/>
              <w:bottom w:val="single" w:sz="12" w:space="0" w:color="auto"/>
              <w:right w:val="single" w:sz="12" w:space="0" w:color="FFFFFF" w:themeColor="background1"/>
            </w:tcBorders>
            <w:shd w:val="clear" w:color="auto" w:fill="auto"/>
            <w:vAlign w:val="bottom"/>
          </w:tcPr>
          <w:p w14:paraId="0756076D"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0A678398"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40300B07"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0E23D6D9"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0FF60B5E"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6D1EC207"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right w:val="single" w:sz="12" w:space="0" w:color="FFFFFF" w:themeColor="background1"/>
            </w:tcBorders>
            <w:shd w:val="clear" w:color="auto" w:fill="auto"/>
            <w:vAlign w:val="bottom"/>
          </w:tcPr>
          <w:p w14:paraId="50067F2D"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c>
          <w:tcPr>
            <w:tcW w:w="432" w:type="dxa"/>
            <w:tcBorders>
              <w:top w:val="single" w:sz="4" w:space="0" w:color="auto"/>
              <w:left w:val="single" w:sz="12" w:space="0" w:color="FFFFFF" w:themeColor="background1"/>
              <w:bottom w:val="single" w:sz="12" w:space="0" w:color="auto"/>
            </w:tcBorders>
            <w:shd w:val="clear" w:color="auto" w:fill="auto"/>
            <w:vAlign w:val="bottom"/>
          </w:tcPr>
          <w:p w14:paraId="2449CC46" w14:textId="77777777" w:rsidR="005970B9" w:rsidRPr="00557C6E" w:rsidRDefault="005970B9" w:rsidP="00F13E13">
            <w:pPr>
              <w:suppressAutoHyphens w:val="0"/>
              <w:spacing w:before="80" w:after="80" w:line="200" w:lineRule="exact"/>
              <w:ind w:right="113"/>
              <w:jc w:val="right"/>
              <w:rPr>
                <w:i/>
                <w:sz w:val="16"/>
              </w:rPr>
            </w:pPr>
            <w:r w:rsidRPr="00557C6E">
              <w:rPr>
                <w:i/>
                <w:sz w:val="16"/>
              </w:rPr>
              <w:t>M</w:t>
            </w:r>
          </w:p>
        </w:tc>
        <w:tc>
          <w:tcPr>
            <w:tcW w:w="434" w:type="dxa"/>
            <w:tcBorders>
              <w:top w:val="single" w:sz="4" w:space="0" w:color="auto"/>
              <w:bottom w:val="single" w:sz="12" w:space="0" w:color="auto"/>
            </w:tcBorders>
            <w:shd w:val="clear" w:color="auto" w:fill="auto"/>
            <w:vAlign w:val="bottom"/>
          </w:tcPr>
          <w:p w14:paraId="3E2E54A0" w14:textId="77777777" w:rsidR="005970B9" w:rsidRPr="00557C6E" w:rsidRDefault="005970B9" w:rsidP="00F13E13">
            <w:pPr>
              <w:suppressAutoHyphens w:val="0"/>
              <w:spacing w:before="80" w:after="80" w:line="200" w:lineRule="exact"/>
              <w:ind w:right="113"/>
              <w:jc w:val="right"/>
              <w:rPr>
                <w:i/>
                <w:sz w:val="16"/>
              </w:rPr>
            </w:pPr>
            <w:r w:rsidRPr="00557C6E">
              <w:rPr>
                <w:i/>
                <w:sz w:val="16"/>
              </w:rPr>
              <w:t>F</w:t>
            </w:r>
          </w:p>
        </w:tc>
      </w:tr>
      <w:tr w:rsidR="005970B9" w:rsidRPr="005970B9" w14:paraId="6947C0C7" w14:textId="77777777" w:rsidTr="005970B9">
        <w:tblPrEx>
          <w:tblBorders>
            <w:top w:val="none" w:sz="0" w:space="0" w:color="auto"/>
            <w:bottom w:val="none" w:sz="0" w:space="0" w:color="auto"/>
          </w:tblBorders>
        </w:tblPrEx>
        <w:tc>
          <w:tcPr>
            <w:tcW w:w="1849" w:type="dxa"/>
            <w:tcBorders>
              <w:top w:val="single" w:sz="12" w:space="0" w:color="auto"/>
            </w:tcBorders>
            <w:shd w:val="clear" w:color="auto" w:fill="auto"/>
          </w:tcPr>
          <w:p w14:paraId="5A436F6B" w14:textId="36B65AD0" w:rsidR="005970B9" w:rsidRPr="005970B9" w:rsidRDefault="005970B9" w:rsidP="005970B9">
            <w:pPr>
              <w:suppressAutoHyphens w:val="0"/>
              <w:spacing w:before="40" w:after="40" w:line="220" w:lineRule="exact"/>
              <w:ind w:right="113"/>
              <w:rPr>
                <w:sz w:val="18"/>
              </w:rPr>
            </w:pPr>
            <w:r w:rsidRPr="005970B9">
              <w:rPr>
                <w:sz w:val="18"/>
              </w:rPr>
              <w:t>16</w:t>
            </w:r>
            <w:r w:rsidRPr="004C6787">
              <w:rPr>
                <w:lang w:val="en-US"/>
              </w:rPr>
              <w:t>–</w:t>
            </w:r>
            <w:r w:rsidRPr="005970B9">
              <w:rPr>
                <w:sz w:val="18"/>
              </w:rPr>
              <w:t xml:space="preserve">20 </w:t>
            </w:r>
          </w:p>
        </w:tc>
        <w:tc>
          <w:tcPr>
            <w:tcW w:w="432" w:type="dxa"/>
            <w:tcBorders>
              <w:top w:val="single" w:sz="12" w:space="0" w:color="auto"/>
            </w:tcBorders>
            <w:shd w:val="clear" w:color="auto" w:fill="auto"/>
          </w:tcPr>
          <w:p w14:paraId="681636FB" w14:textId="77777777" w:rsidR="005970B9" w:rsidRPr="005970B9" w:rsidRDefault="005970B9" w:rsidP="005970B9">
            <w:pPr>
              <w:suppressAutoHyphens w:val="0"/>
              <w:spacing w:before="40" w:after="40" w:line="220" w:lineRule="exact"/>
              <w:ind w:right="113"/>
              <w:jc w:val="right"/>
              <w:rPr>
                <w:sz w:val="18"/>
              </w:rPr>
            </w:pPr>
            <w:r w:rsidRPr="005970B9">
              <w:rPr>
                <w:sz w:val="18"/>
              </w:rPr>
              <w:t>5</w:t>
            </w:r>
          </w:p>
        </w:tc>
        <w:tc>
          <w:tcPr>
            <w:tcW w:w="432" w:type="dxa"/>
            <w:tcBorders>
              <w:top w:val="single" w:sz="12" w:space="0" w:color="auto"/>
            </w:tcBorders>
            <w:shd w:val="clear" w:color="auto" w:fill="auto"/>
          </w:tcPr>
          <w:p w14:paraId="37483697"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68631EE9" w14:textId="77777777" w:rsidR="005970B9" w:rsidRPr="005970B9" w:rsidRDefault="005970B9" w:rsidP="005970B9">
            <w:pPr>
              <w:suppressAutoHyphens w:val="0"/>
              <w:spacing w:before="40" w:after="40" w:line="220" w:lineRule="exact"/>
              <w:ind w:right="113"/>
              <w:jc w:val="right"/>
              <w:rPr>
                <w:sz w:val="18"/>
              </w:rPr>
            </w:pPr>
            <w:r w:rsidRPr="005970B9">
              <w:rPr>
                <w:sz w:val="18"/>
              </w:rPr>
              <w:t>7</w:t>
            </w:r>
          </w:p>
        </w:tc>
        <w:tc>
          <w:tcPr>
            <w:tcW w:w="434" w:type="dxa"/>
            <w:tcBorders>
              <w:top w:val="single" w:sz="12" w:space="0" w:color="auto"/>
            </w:tcBorders>
            <w:shd w:val="clear" w:color="auto" w:fill="auto"/>
          </w:tcPr>
          <w:p w14:paraId="3DA5CB9A"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1C80AF8F" w14:textId="77777777" w:rsidR="005970B9" w:rsidRPr="005970B9" w:rsidRDefault="005970B9" w:rsidP="005970B9">
            <w:pPr>
              <w:suppressAutoHyphens w:val="0"/>
              <w:spacing w:before="40" w:after="40" w:line="220" w:lineRule="exact"/>
              <w:ind w:right="113"/>
              <w:jc w:val="right"/>
              <w:rPr>
                <w:sz w:val="18"/>
              </w:rPr>
            </w:pPr>
            <w:r w:rsidRPr="005970B9">
              <w:rPr>
                <w:sz w:val="18"/>
              </w:rPr>
              <w:t>9</w:t>
            </w:r>
          </w:p>
        </w:tc>
        <w:tc>
          <w:tcPr>
            <w:tcW w:w="434" w:type="dxa"/>
            <w:tcBorders>
              <w:top w:val="single" w:sz="12" w:space="0" w:color="auto"/>
            </w:tcBorders>
            <w:shd w:val="clear" w:color="auto" w:fill="auto"/>
          </w:tcPr>
          <w:p w14:paraId="0FDBC7E9"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7D90E9A4" w14:textId="77777777" w:rsidR="005970B9" w:rsidRPr="005970B9" w:rsidRDefault="005970B9" w:rsidP="005970B9">
            <w:pPr>
              <w:suppressAutoHyphens w:val="0"/>
              <w:spacing w:before="40" w:after="40" w:line="220" w:lineRule="exact"/>
              <w:ind w:right="113"/>
              <w:jc w:val="right"/>
              <w:rPr>
                <w:sz w:val="18"/>
              </w:rPr>
            </w:pPr>
            <w:r w:rsidRPr="005970B9">
              <w:rPr>
                <w:sz w:val="18"/>
              </w:rPr>
              <w:t>2</w:t>
            </w:r>
          </w:p>
        </w:tc>
        <w:tc>
          <w:tcPr>
            <w:tcW w:w="434" w:type="dxa"/>
            <w:tcBorders>
              <w:top w:val="single" w:sz="12" w:space="0" w:color="auto"/>
            </w:tcBorders>
            <w:shd w:val="clear" w:color="auto" w:fill="auto"/>
          </w:tcPr>
          <w:p w14:paraId="3B603B07"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75C55E85"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2FC8127F"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297A677B"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4" w:type="dxa"/>
            <w:tcBorders>
              <w:top w:val="single" w:sz="12" w:space="0" w:color="auto"/>
            </w:tcBorders>
            <w:shd w:val="clear" w:color="auto" w:fill="auto"/>
          </w:tcPr>
          <w:p w14:paraId="57E0AF40"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61B014B9"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4" w:type="dxa"/>
            <w:tcBorders>
              <w:top w:val="single" w:sz="12" w:space="0" w:color="auto"/>
            </w:tcBorders>
            <w:shd w:val="clear" w:color="auto" w:fill="auto"/>
          </w:tcPr>
          <w:p w14:paraId="3B17DB51"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1D4591A9"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4" w:type="dxa"/>
            <w:tcBorders>
              <w:top w:val="single" w:sz="12" w:space="0" w:color="auto"/>
            </w:tcBorders>
            <w:shd w:val="clear" w:color="auto" w:fill="auto"/>
          </w:tcPr>
          <w:p w14:paraId="10F1D511"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tcBorders>
              <w:top w:val="single" w:sz="12" w:space="0" w:color="auto"/>
            </w:tcBorders>
            <w:shd w:val="clear" w:color="auto" w:fill="auto"/>
          </w:tcPr>
          <w:p w14:paraId="2887AA65"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4" w:type="dxa"/>
            <w:tcBorders>
              <w:top w:val="single" w:sz="12" w:space="0" w:color="auto"/>
            </w:tcBorders>
            <w:shd w:val="clear" w:color="auto" w:fill="auto"/>
          </w:tcPr>
          <w:p w14:paraId="77A0A786"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r>
      <w:tr w:rsidR="005970B9" w:rsidRPr="005970B9" w14:paraId="1F0F1A31" w14:textId="77777777" w:rsidTr="005970B9">
        <w:tblPrEx>
          <w:tblBorders>
            <w:top w:val="none" w:sz="0" w:space="0" w:color="auto"/>
            <w:bottom w:val="none" w:sz="0" w:space="0" w:color="auto"/>
          </w:tblBorders>
        </w:tblPrEx>
        <w:tc>
          <w:tcPr>
            <w:tcW w:w="1849" w:type="dxa"/>
            <w:shd w:val="clear" w:color="auto" w:fill="auto"/>
          </w:tcPr>
          <w:p w14:paraId="00BB914D" w14:textId="3DCD23B8" w:rsidR="005970B9" w:rsidRPr="005970B9" w:rsidRDefault="005970B9" w:rsidP="005970B9">
            <w:pPr>
              <w:suppressAutoHyphens w:val="0"/>
              <w:spacing w:before="40" w:after="40" w:line="220" w:lineRule="exact"/>
              <w:ind w:right="113"/>
              <w:rPr>
                <w:sz w:val="18"/>
              </w:rPr>
            </w:pPr>
            <w:r w:rsidRPr="005970B9">
              <w:rPr>
                <w:sz w:val="18"/>
              </w:rPr>
              <w:t>21</w:t>
            </w:r>
            <w:r w:rsidRPr="004C6787">
              <w:rPr>
                <w:lang w:val="en-US"/>
              </w:rPr>
              <w:t>–</w:t>
            </w:r>
            <w:r w:rsidRPr="005970B9">
              <w:rPr>
                <w:sz w:val="18"/>
              </w:rPr>
              <w:t>30</w:t>
            </w:r>
          </w:p>
        </w:tc>
        <w:tc>
          <w:tcPr>
            <w:tcW w:w="432" w:type="dxa"/>
            <w:shd w:val="clear" w:color="auto" w:fill="auto"/>
          </w:tcPr>
          <w:p w14:paraId="36C1E5E1" w14:textId="77777777" w:rsidR="005970B9" w:rsidRPr="005970B9" w:rsidRDefault="005970B9" w:rsidP="005970B9">
            <w:pPr>
              <w:suppressAutoHyphens w:val="0"/>
              <w:spacing w:before="40" w:after="40" w:line="220" w:lineRule="exact"/>
              <w:ind w:right="113"/>
              <w:jc w:val="right"/>
              <w:rPr>
                <w:sz w:val="18"/>
              </w:rPr>
            </w:pPr>
            <w:r w:rsidRPr="005970B9">
              <w:rPr>
                <w:sz w:val="18"/>
              </w:rPr>
              <w:t>27</w:t>
            </w:r>
          </w:p>
        </w:tc>
        <w:tc>
          <w:tcPr>
            <w:tcW w:w="432" w:type="dxa"/>
            <w:shd w:val="clear" w:color="auto" w:fill="auto"/>
          </w:tcPr>
          <w:p w14:paraId="479CB757"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6232584C" w14:textId="77777777" w:rsidR="005970B9" w:rsidRPr="005970B9" w:rsidRDefault="005970B9" w:rsidP="005970B9">
            <w:pPr>
              <w:suppressAutoHyphens w:val="0"/>
              <w:spacing w:before="40" w:after="40" w:line="220" w:lineRule="exact"/>
              <w:ind w:right="113"/>
              <w:jc w:val="right"/>
              <w:rPr>
                <w:sz w:val="18"/>
              </w:rPr>
            </w:pPr>
            <w:r w:rsidRPr="005970B9">
              <w:rPr>
                <w:sz w:val="18"/>
              </w:rPr>
              <w:t>34</w:t>
            </w:r>
          </w:p>
        </w:tc>
        <w:tc>
          <w:tcPr>
            <w:tcW w:w="434" w:type="dxa"/>
            <w:shd w:val="clear" w:color="auto" w:fill="auto"/>
          </w:tcPr>
          <w:p w14:paraId="407257B1"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7D9AF358" w14:textId="77777777" w:rsidR="005970B9" w:rsidRPr="005970B9" w:rsidRDefault="005970B9" w:rsidP="005970B9">
            <w:pPr>
              <w:suppressAutoHyphens w:val="0"/>
              <w:spacing w:before="40" w:after="40" w:line="220" w:lineRule="exact"/>
              <w:ind w:right="113"/>
              <w:jc w:val="right"/>
              <w:rPr>
                <w:sz w:val="18"/>
              </w:rPr>
            </w:pPr>
            <w:r w:rsidRPr="005970B9">
              <w:rPr>
                <w:sz w:val="18"/>
              </w:rPr>
              <w:t>26</w:t>
            </w:r>
          </w:p>
        </w:tc>
        <w:tc>
          <w:tcPr>
            <w:tcW w:w="434" w:type="dxa"/>
            <w:shd w:val="clear" w:color="auto" w:fill="auto"/>
          </w:tcPr>
          <w:p w14:paraId="3C767333" w14:textId="77777777" w:rsidR="005970B9" w:rsidRPr="005970B9" w:rsidRDefault="005970B9" w:rsidP="005970B9">
            <w:pPr>
              <w:suppressAutoHyphens w:val="0"/>
              <w:spacing w:before="40" w:after="40" w:line="220" w:lineRule="exact"/>
              <w:ind w:right="113"/>
              <w:jc w:val="right"/>
              <w:rPr>
                <w:sz w:val="18"/>
              </w:rPr>
            </w:pPr>
            <w:r w:rsidRPr="005970B9">
              <w:rPr>
                <w:sz w:val="18"/>
              </w:rPr>
              <w:t>1</w:t>
            </w:r>
          </w:p>
        </w:tc>
        <w:tc>
          <w:tcPr>
            <w:tcW w:w="432" w:type="dxa"/>
            <w:shd w:val="clear" w:color="auto" w:fill="auto"/>
          </w:tcPr>
          <w:p w14:paraId="272E4BAA" w14:textId="77777777" w:rsidR="005970B9" w:rsidRPr="005970B9" w:rsidRDefault="005970B9" w:rsidP="005970B9">
            <w:pPr>
              <w:suppressAutoHyphens w:val="0"/>
              <w:spacing w:before="40" w:after="40" w:line="220" w:lineRule="exact"/>
              <w:ind w:right="113"/>
              <w:jc w:val="right"/>
              <w:rPr>
                <w:sz w:val="18"/>
              </w:rPr>
            </w:pPr>
            <w:r w:rsidRPr="005970B9">
              <w:rPr>
                <w:sz w:val="18"/>
              </w:rPr>
              <w:t>21</w:t>
            </w:r>
          </w:p>
        </w:tc>
        <w:tc>
          <w:tcPr>
            <w:tcW w:w="434" w:type="dxa"/>
            <w:shd w:val="clear" w:color="auto" w:fill="auto"/>
          </w:tcPr>
          <w:p w14:paraId="36196DF5" w14:textId="77777777" w:rsidR="005970B9" w:rsidRPr="005970B9" w:rsidRDefault="005970B9" w:rsidP="005970B9">
            <w:pPr>
              <w:suppressAutoHyphens w:val="0"/>
              <w:spacing w:before="40" w:after="40" w:line="220" w:lineRule="exact"/>
              <w:ind w:right="113"/>
              <w:jc w:val="right"/>
              <w:rPr>
                <w:sz w:val="18"/>
              </w:rPr>
            </w:pPr>
            <w:r w:rsidRPr="005970B9">
              <w:rPr>
                <w:sz w:val="18"/>
              </w:rPr>
              <w:t>2</w:t>
            </w:r>
          </w:p>
        </w:tc>
        <w:tc>
          <w:tcPr>
            <w:tcW w:w="432" w:type="dxa"/>
            <w:shd w:val="clear" w:color="auto" w:fill="auto"/>
          </w:tcPr>
          <w:p w14:paraId="089C287F" w14:textId="77777777" w:rsidR="005970B9" w:rsidRPr="005970B9" w:rsidRDefault="005970B9" w:rsidP="005970B9">
            <w:pPr>
              <w:suppressAutoHyphens w:val="0"/>
              <w:spacing w:before="40" w:after="40" w:line="220" w:lineRule="exact"/>
              <w:ind w:right="113"/>
              <w:jc w:val="right"/>
              <w:rPr>
                <w:sz w:val="18"/>
              </w:rPr>
            </w:pPr>
            <w:r w:rsidRPr="005970B9">
              <w:rPr>
                <w:sz w:val="18"/>
              </w:rPr>
              <w:t>24</w:t>
            </w:r>
          </w:p>
        </w:tc>
        <w:tc>
          <w:tcPr>
            <w:tcW w:w="432" w:type="dxa"/>
            <w:shd w:val="clear" w:color="auto" w:fill="auto"/>
          </w:tcPr>
          <w:p w14:paraId="69CA5777" w14:textId="77777777" w:rsidR="005970B9" w:rsidRPr="005970B9" w:rsidRDefault="005970B9" w:rsidP="005970B9">
            <w:pPr>
              <w:suppressAutoHyphens w:val="0"/>
              <w:spacing w:before="40" w:after="40" w:line="220" w:lineRule="exact"/>
              <w:ind w:right="113"/>
              <w:jc w:val="right"/>
              <w:rPr>
                <w:sz w:val="18"/>
              </w:rPr>
            </w:pPr>
            <w:r w:rsidRPr="005970B9">
              <w:rPr>
                <w:sz w:val="18"/>
              </w:rPr>
              <w:t>3</w:t>
            </w:r>
          </w:p>
        </w:tc>
        <w:tc>
          <w:tcPr>
            <w:tcW w:w="432" w:type="dxa"/>
            <w:shd w:val="clear" w:color="auto" w:fill="auto"/>
          </w:tcPr>
          <w:p w14:paraId="128A6D70" w14:textId="77777777" w:rsidR="005970B9" w:rsidRPr="005970B9" w:rsidRDefault="005970B9" w:rsidP="005970B9">
            <w:pPr>
              <w:suppressAutoHyphens w:val="0"/>
              <w:spacing w:before="40" w:after="40" w:line="220" w:lineRule="exact"/>
              <w:ind w:right="113"/>
              <w:jc w:val="right"/>
              <w:rPr>
                <w:sz w:val="18"/>
              </w:rPr>
            </w:pPr>
            <w:r w:rsidRPr="005970B9">
              <w:rPr>
                <w:sz w:val="18"/>
              </w:rPr>
              <w:t>17</w:t>
            </w:r>
          </w:p>
        </w:tc>
        <w:tc>
          <w:tcPr>
            <w:tcW w:w="434" w:type="dxa"/>
            <w:shd w:val="clear" w:color="auto" w:fill="auto"/>
          </w:tcPr>
          <w:p w14:paraId="6395292B" w14:textId="77777777" w:rsidR="005970B9" w:rsidRPr="005970B9" w:rsidRDefault="005970B9" w:rsidP="005970B9">
            <w:pPr>
              <w:suppressAutoHyphens w:val="0"/>
              <w:spacing w:before="40" w:after="40" w:line="220" w:lineRule="exact"/>
              <w:ind w:right="113"/>
              <w:jc w:val="right"/>
              <w:rPr>
                <w:sz w:val="18"/>
              </w:rPr>
            </w:pPr>
            <w:r w:rsidRPr="005970B9">
              <w:rPr>
                <w:sz w:val="18"/>
              </w:rPr>
              <w:t>2</w:t>
            </w:r>
          </w:p>
        </w:tc>
        <w:tc>
          <w:tcPr>
            <w:tcW w:w="432" w:type="dxa"/>
            <w:shd w:val="clear" w:color="auto" w:fill="auto"/>
          </w:tcPr>
          <w:p w14:paraId="6C593B66" w14:textId="77777777" w:rsidR="005970B9" w:rsidRPr="005970B9" w:rsidRDefault="005970B9" w:rsidP="005970B9">
            <w:pPr>
              <w:suppressAutoHyphens w:val="0"/>
              <w:spacing w:before="40" w:after="40" w:line="220" w:lineRule="exact"/>
              <w:ind w:right="113"/>
              <w:jc w:val="right"/>
              <w:rPr>
                <w:sz w:val="18"/>
              </w:rPr>
            </w:pPr>
            <w:r w:rsidRPr="005970B9">
              <w:rPr>
                <w:sz w:val="18"/>
              </w:rPr>
              <w:t>12</w:t>
            </w:r>
          </w:p>
        </w:tc>
        <w:tc>
          <w:tcPr>
            <w:tcW w:w="434" w:type="dxa"/>
            <w:shd w:val="clear" w:color="auto" w:fill="auto"/>
          </w:tcPr>
          <w:p w14:paraId="36489DA9" w14:textId="77777777" w:rsidR="005970B9" w:rsidRPr="005970B9" w:rsidRDefault="005970B9" w:rsidP="005970B9">
            <w:pPr>
              <w:suppressAutoHyphens w:val="0"/>
              <w:spacing w:before="40" w:after="40" w:line="220" w:lineRule="exact"/>
              <w:ind w:right="113"/>
              <w:jc w:val="right"/>
              <w:rPr>
                <w:sz w:val="18"/>
              </w:rPr>
            </w:pPr>
            <w:r w:rsidRPr="005970B9">
              <w:rPr>
                <w:sz w:val="18"/>
              </w:rPr>
              <w:t>2</w:t>
            </w:r>
          </w:p>
        </w:tc>
        <w:tc>
          <w:tcPr>
            <w:tcW w:w="432" w:type="dxa"/>
            <w:shd w:val="clear" w:color="auto" w:fill="auto"/>
          </w:tcPr>
          <w:p w14:paraId="1AD51B90" w14:textId="77777777" w:rsidR="005970B9" w:rsidRPr="005970B9" w:rsidRDefault="005970B9" w:rsidP="005970B9">
            <w:pPr>
              <w:suppressAutoHyphens w:val="0"/>
              <w:spacing w:before="40" w:after="40" w:line="220" w:lineRule="exact"/>
              <w:ind w:right="113"/>
              <w:jc w:val="right"/>
              <w:rPr>
                <w:sz w:val="18"/>
              </w:rPr>
            </w:pPr>
            <w:r w:rsidRPr="005970B9">
              <w:rPr>
                <w:sz w:val="18"/>
              </w:rPr>
              <w:t>9</w:t>
            </w:r>
          </w:p>
        </w:tc>
        <w:tc>
          <w:tcPr>
            <w:tcW w:w="434" w:type="dxa"/>
            <w:shd w:val="clear" w:color="auto" w:fill="auto"/>
          </w:tcPr>
          <w:p w14:paraId="7C8F1B81"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191F2CE9" w14:textId="77777777" w:rsidR="005970B9" w:rsidRPr="005970B9" w:rsidRDefault="005970B9" w:rsidP="005970B9">
            <w:pPr>
              <w:suppressAutoHyphens w:val="0"/>
              <w:spacing w:before="40" w:after="40" w:line="220" w:lineRule="exact"/>
              <w:ind w:right="113"/>
              <w:jc w:val="right"/>
              <w:rPr>
                <w:sz w:val="18"/>
              </w:rPr>
            </w:pPr>
            <w:r w:rsidRPr="005970B9">
              <w:rPr>
                <w:sz w:val="18"/>
              </w:rPr>
              <w:t>10</w:t>
            </w:r>
          </w:p>
        </w:tc>
        <w:tc>
          <w:tcPr>
            <w:tcW w:w="434" w:type="dxa"/>
            <w:shd w:val="clear" w:color="auto" w:fill="auto"/>
          </w:tcPr>
          <w:p w14:paraId="5C0AA2A9" w14:textId="77777777" w:rsidR="005970B9" w:rsidRPr="005970B9" w:rsidRDefault="005970B9" w:rsidP="005970B9">
            <w:pPr>
              <w:suppressAutoHyphens w:val="0"/>
              <w:spacing w:before="40" w:after="40" w:line="220" w:lineRule="exact"/>
              <w:ind w:right="113"/>
              <w:jc w:val="right"/>
              <w:rPr>
                <w:sz w:val="18"/>
              </w:rPr>
            </w:pPr>
            <w:r w:rsidRPr="005970B9">
              <w:rPr>
                <w:sz w:val="18"/>
              </w:rPr>
              <w:t>2</w:t>
            </w:r>
          </w:p>
        </w:tc>
      </w:tr>
      <w:tr w:rsidR="005970B9" w:rsidRPr="005970B9" w14:paraId="6AC502C5" w14:textId="77777777" w:rsidTr="005970B9">
        <w:tblPrEx>
          <w:tblBorders>
            <w:top w:val="none" w:sz="0" w:space="0" w:color="auto"/>
            <w:bottom w:val="none" w:sz="0" w:space="0" w:color="auto"/>
          </w:tblBorders>
        </w:tblPrEx>
        <w:tc>
          <w:tcPr>
            <w:tcW w:w="1849" w:type="dxa"/>
            <w:shd w:val="clear" w:color="auto" w:fill="auto"/>
          </w:tcPr>
          <w:p w14:paraId="216C99C0" w14:textId="10A5CCA7" w:rsidR="005970B9" w:rsidRPr="005970B9" w:rsidRDefault="005970B9" w:rsidP="005970B9">
            <w:pPr>
              <w:suppressAutoHyphens w:val="0"/>
              <w:spacing w:before="40" w:after="40" w:line="220" w:lineRule="exact"/>
              <w:ind w:right="113"/>
              <w:rPr>
                <w:sz w:val="18"/>
              </w:rPr>
            </w:pPr>
            <w:r w:rsidRPr="005970B9">
              <w:rPr>
                <w:sz w:val="18"/>
              </w:rPr>
              <w:t>31</w:t>
            </w:r>
            <w:r w:rsidRPr="004C6787">
              <w:rPr>
                <w:lang w:val="en-US"/>
              </w:rPr>
              <w:t>–</w:t>
            </w:r>
            <w:r w:rsidRPr="005970B9">
              <w:rPr>
                <w:sz w:val="18"/>
              </w:rPr>
              <w:t xml:space="preserve">50 </w:t>
            </w:r>
          </w:p>
        </w:tc>
        <w:tc>
          <w:tcPr>
            <w:tcW w:w="432" w:type="dxa"/>
            <w:shd w:val="clear" w:color="auto" w:fill="auto"/>
          </w:tcPr>
          <w:p w14:paraId="5E532D52" w14:textId="77777777" w:rsidR="005970B9" w:rsidRPr="005970B9" w:rsidRDefault="005970B9" w:rsidP="005970B9">
            <w:pPr>
              <w:suppressAutoHyphens w:val="0"/>
              <w:spacing w:before="40" w:after="40" w:line="220" w:lineRule="exact"/>
              <w:ind w:right="113"/>
              <w:jc w:val="right"/>
              <w:rPr>
                <w:sz w:val="18"/>
              </w:rPr>
            </w:pPr>
            <w:r w:rsidRPr="005970B9">
              <w:rPr>
                <w:sz w:val="18"/>
              </w:rPr>
              <w:t>53</w:t>
            </w:r>
          </w:p>
        </w:tc>
        <w:tc>
          <w:tcPr>
            <w:tcW w:w="432" w:type="dxa"/>
            <w:shd w:val="clear" w:color="auto" w:fill="auto"/>
          </w:tcPr>
          <w:p w14:paraId="37FE8313" w14:textId="77777777" w:rsidR="005970B9" w:rsidRPr="005970B9" w:rsidRDefault="005970B9" w:rsidP="005970B9">
            <w:pPr>
              <w:suppressAutoHyphens w:val="0"/>
              <w:spacing w:before="40" w:after="40" w:line="220" w:lineRule="exact"/>
              <w:ind w:right="113"/>
              <w:jc w:val="right"/>
              <w:rPr>
                <w:sz w:val="18"/>
              </w:rPr>
            </w:pPr>
            <w:r w:rsidRPr="005970B9">
              <w:rPr>
                <w:sz w:val="18"/>
              </w:rPr>
              <w:t>1</w:t>
            </w:r>
          </w:p>
        </w:tc>
        <w:tc>
          <w:tcPr>
            <w:tcW w:w="432" w:type="dxa"/>
            <w:shd w:val="clear" w:color="auto" w:fill="auto"/>
          </w:tcPr>
          <w:p w14:paraId="39F7330A" w14:textId="77777777" w:rsidR="005970B9" w:rsidRPr="005970B9" w:rsidRDefault="005970B9" w:rsidP="005970B9">
            <w:pPr>
              <w:suppressAutoHyphens w:val="0"/>
              <w:spacing w:before="40" w:after="40" w:line="220" w:lineRule="exact"/>
              <w:ind w:right="113"/>
              <w:jc w:val="right"/>
              <w:rPr>
                <w:sz w:val="18"/>
              </w:rPr>
            </w:pPr>
            <w:r w:rsidRPr="005970B9">
              <w:rPr>
                <w:sz w:val="18"/>
              </w:rPr>
              <w:t>45</w:t>
            </w:r>
          </w:p>
        </w:tc>
        <w:tc>
          <w:tcPr>
            <w:tcW w:w="434" w:type="dxa"/>
            <w:shd w:val="clear" w:color="auto" w:fill="auto"/>
          </w:tcPr>
          <w:p w14:paraId="5B6DD6E1"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1FD9642F" w14:textId="77777777" w:rsidR="005970B9" w:rsidRPr="005970B9" w:rsidRDefault="005970B9" w:rsidP="005970B9">
            <w:pPr>
              <w:suppressAutoHyphens w:val="0"/>
              <w:spacing w:before="40" w:after="40" w:line="220" w:lineRule="exact"/>
              <w:ind w:right="113"/>
              <w:jc w:val="right"/>
              <w:rPr>
                <w:sz w:val="18"/>
              </w:rPr>
            </w:pPr>
            <w:r w:rsidRPr="005970B9">
              <w:rPr>
                <w:sz w:val="18"/>
              </w:rPr>
              <w:t>39</w:t>
            </w:r>
          </w:p>
        </w:tc>
        <w:tc>
          <w:tcPr>
            <w:tcW w:w="434" w:type="dxa"/>
            <w:shd w:val="clear" w:color="auto" w:fill="auto"/>
          </w:tcPr>
          <w:p w14:paraId="71E52EDF" w14:textId="77777777" w:rsidR="005970B9" w:rsidRPr="005970B9" w:rsidRDefault="005970B9" w:rsidP="005970B9">
            <w:pPr>
              <w:suppressAutoHyphens w:val="0"/>
              <w:spacing w:before="40" w:after="40" w:line="220" w:lineRule="exact"/>
              <w:ind w:right="113"/>
              <w:jc w:val="right"/>
              <w:rPr>
                <w:sz w:val="18"/>
              </w:rPr>
            </w:pPr>
            <w:r w:rsidRPr="005970B9">
              <w:rPr>
                <w:sz w:val="18"/>
              </w:rPr>
              <w:t>1</w:t>
            </w:r>
          </w:p>
        </w:tc>
        <w:tc>
          <w:tcPr>
            <w:tcW w:w="432" w:type="dxa"/>
            <w:shd w:val="clear" w:color="auto" w:fill="auto"/>
          </w:tcPr>
          <w:p w14:paraId="00440C03" w14:textId="77777777" w:rsidR="005970B9" w:rsidRPr="005970B9" w:rsidRDefault="005970B9" w:rsidP="005970B9">
            <w:pPr>
              <w:suppressAutoHyphens w:val="0"/>
              <w:spacing w:before="40" w:after="40" w:line="220" w:lineRule="exact"/>
              <w:ind w:right="113"/>
              <w:jc w:val="right"/>
              <w:rPr>
                <w:sz w:val="18"/>
              </w:rPr>
            </w:pPr>
            <w:r w:rsidRPr="005970B9">
              <w:rPr>
                <w:sz w:val="18"/>
              </w:rPr>
              <w:t>42</w:t>
            </w:r>
          </w:p>
        </w:tc>
        <w:tc>
          <w:tcPr>
            <w:tcW w:w="434" w:type="dxa"/>
            <w:shd w:val="clear" w:color="auto" w:fill="auto"/>
          </w:tcPr>
          <w:p w14:paraId="4D8D9140" w14:textId="77777777" w:rsidR="005970B9" w:rsidRPr="005970B9" w:rsidRDefault="005970B9" w:rsidP="005970B9">
            <w:pPr>
              <w:suppressAutoHyphens w:val="0"/>
              <w:spacing w:before="40" w:after="40" w:line="220" w:lineRule="exact"/>
              <w:ind w:right="113"/>
              <w:jc w:val="right"/>
              <w:rPr>
                <w:sz w:val="18"/>
              </w:rPr>
            </w:pPr>
            <w:r w:rsidRPr="005970B9">
              <w:rPr>
                <w:sz w:val="18"/>
              </w:rPr>
              <w:t>1</w:t>
            </w:r>
          </w:p>
        </w:tc>
        <w:tc>
          <w:tcPr>
            <w:tcW w:w="432" w:type="dxa"/>
            <w:shd w:val="clear" w:color="auto" w:fill="auto"/>
          </w:tcPr>
          <w:p w14:paraId="4B0A2D00" w14:textId="77777777" w:rsidR="005970B9" w:rsidRPr="005970B9" w:rsidRDefault="005970B9" w:rsidP="005970B9">
            <w:pPr>
              <w:suppressAutoHyphens w:val="0"/>
              <w:spacing w:before="40" w:after="40" w:line="220" w:lineRule="exact"/>
              <w:ind w:right="113"/>
              <w:jc w:val="right"/>
              <w:rPr>
                <w:sz w:val="18"/>
              </w:rPr>
            </w:pPr>
            <w:r w:rsidRPr="005970B9">
              <w:rPr>
                <w:sz w:val="18"/>
              </w:rPr>
              <w:t>37</w:t>
            </w:r>
          </w:p>
        </w:tc>
        <w:tc>
          <w:tcPr>
            <w:tcW w:w="432" w:type="dxa"/>
            <w:shd w:val="clear" w:color="auto" w:fill="auto"/>
          </w:tcPr>
          <w:p w14:paraId="606D3EAD"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5A0A5F58" w14:textId="77777777" w:rsidR="005970B9" w:rsidRPr="005970B9" w:rsidRDefault="005970B9" w:rsidP="005970B9">
            <w:pPr>
              <w:suppressAutoHyphens w:val="0"/>
              <w:spacing w:before="40" w:after="40" w:line="220" w:lineRule="exact"/>
              <w:ind w:right="113"/>
              <w:jc w:val="right"/>
              <w:rPr>
                <w:sz w:val="18"/>
              </w:rPr>
            </w:pPr>
            <w:r w:rsidRPr="005970B9">
              <w:rPr>
                <w:sz w:val="18"/>
              </w:rPr>
              <w:t>35</w:t>
            </w:r>
          </w:p>
        </w:tc>
        <w:tc>
          <w:tcPr>
            <w:tcW w:w="434" w:type="dxa"/>
            <w:shd w:val="clear" w:color="auto" w:fill="auto"/>
          </w:tcPr>
          <w:p w14:paraId="5AF88D68"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0C55B1D7" w14:textId="77777777" w:rsidR="005970B9" w:rsidRPr="005970B9" w:rsidRDefault="005970B9" w:rsidP="005970B9">
            <w:pPr>
              <w:suppressAutoHyphens w:val="0"/>
              <w:spacing w:before="40" w:after="40" w:line="220" w:lineRule="exact"/>
              <w:ind w:right="113"/>
              <w:jc w:val="right"/>
              <w:rPr>
                <w:sz w:val="18"/>
              </w:rPr>
            </w:pPr>
            <w:r w:rsidRPr="005970B9">
              <w:rPr>
                <w:sz w:val="18"/>
              </w:rPr>
              <w:t>39</w:t>
            </w:r>
          </w:p>
        </w:tc>
        <w:tc>
          <w:tcPr>
            <w:tcW w:w="434" w:type="dxa"/>
            <w:shd w:val="clear" w:color="auto" w:fill="auto"/>
          </w:tcPr>
          <w:p w14:paraId="4E943D87"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28093544" w14:textId="77777777" w:rsidR="005970B9" w:rsidRPr="005970B9" w:rsidRDefault="005970B9" w:rsidP="005970B9">
            <w:pPr>
              <w:suppressAutoHyphens w:val="0"/>
              <w:spacing w:before="40" w:after="40" w:line="220" w:lineRule="exact"/>
              <w:ind w:right="113"/>
              <w:jc w:val="right"/>
              <w:rPr>
                <w:sz w:val="18"/>
              </w:rPr>
            </w:pPr>
            <w:r w:rsidRPr="005970B9">
              <w:rPr>
                <w:sz w:val="18"/>
              </w:rPr>
              <w:t>43</w:t>
            </w:r>
          </w:p>
        </w:tc>
        <w:tc>
          <w:tcPr>
            <w:tcW w:w="434" w:type="dxa"/>
            <w:shd w:val="clear" w:color="auto" w:fill="auto"/>
          </w:tcPr>
          <w:p w14:paraId="044D47A6" w14:textId="77777777" w:rsidR="005970B9" w:rsidRPr="005970B9" w:rsidRDefault="005970B9" w:rsidP="005970B9">
            <w:pPr>
              <w:suppressAutoHyphens w:val="0"/>
              <w:spacing w:before="40" w:after="40" w:line="220" w:lineRule="exact"/>
              <w:ind w:right="113"/>
              <w:jc w:val="right"/>
              <w:rPr>
                <w:sz w:val="18"/>
              </w:rPr>
            </w:pPr>
            <w:r w:rsidRPr="005970B9">
              <w:rPr>
                <w:sz w:val="18"/>
              </w:rPr>
              <w:t>0</w:t>
            </w:r>
          </w:p>
        </w:tc>
        <w:tc>
          <w:tcPr>
            <w:tcW w:w="432" w:type="dxa"/>
            <w:shd w:val="clear" w:color="auto" w:fill="auto"/>
          </w:tcPr>
          <w:p w14:paraId="23C26BE5" w14:textId="77777777" w:rsidR="005970B9" w:rsidRPr="005970B9" w:rsidRDefault="005970B9" w:rsidP="005970B9">
            <w:pPr>
              <w:suppressAutoHyphens w:val="0"/>
              <w:spacing w:before="40" w:after="40" w:line="220" w:lineRule="exact"/>
              <w:ind w:right="113"/>
              <w:jc w:val="right"/>
              <w:rPr>
                <w:sz w:val="18"/>
              </w:rPr>
            </w:pPr>
            <w:r w:rsidRPr="005970B9">
              <w:rPr>
                <w:sz w:val="18"/>
              </w:rPr>
              <w:t>48</w:t>
            </w:r>
          </w:p>
        </w:tc>
        <w:tc>
          <w:tcPr>
            <w:tcW w:w="434" w:type="dxa"/>
            <w:shd w:val="clear" w:color="auto" w:fill="auto"/>
          </w:tcPr>
          <w:p w14:paraId="74B1F9B1" w14:textId="77777777" w:rsidR="005970B9" w:rsidRPr="005970B9" w:rsidRDefault="005970B9" w:rsidP="005970B9">
            <w:pPr>
              <w:suppressAutoHyphens w:val="0"/>
              <w:spacing w:before="40" w:after="40" w:line="220" w:lineRule="exact"/>
              <w:ind w:right="113"/>
              <w:jc w:val="right"/>
              <w:rPr>
                <w:sz w:val="18"/>
              </w:rPr>
            </w:pPr>
            <w:r w:rsidRPr="005970B9">
              <w:rPr>
                <w:sz w:val="18"/>
              </w:rPr>
              <w:t>2</w:t>
            </w:r>
          </w:p>
        </w:tc>
      </w:tr>
      <w:tr w:rsidR="005970B9" w:rsidRPr="005970B9" w14:paraId="646B192D" w14:textId="77777777" w:rsidTr="002F6EC8">
        <w:tblPrEx>
          <w:tblBorders>
            <w:top w:val="none" w:sz="0" w:space="0" w:color="auto"/>
            <w:bottom w:val="none" w:sz="0" w:space="0" w:color="auto"/>
          </w:tblBorders>
        </w:tblPrEx>
        <w:tc>
          <w:tcPr>
            <w:tcW w:w="1849" w:type="dxa"/>
            <w:tcBorders>
              <w:bottom w:val="single" w:sz="4" w:space="0" w:color="auto"/>
            </w:tcBorders>
            <w:shd w:val="clear" w:color="auto" w:fill="auto"/>
          </w:tcPr>
          <w:p w14:paraId="230828FE" w14:textId="77777777" w:rsidR="005970B9" w:rsidRPr="005970B9" w:rsidRDefault="005970B9" w:rsidP="005E7386">
            <w:pPr>
              <w:keepNext/>
              <w:keepLines/>
              <w:suppressAutoHyphens w:val="0"/>
              <w:spacing w:before="40" w:after="40" w:line="220" w:lineRule="exact"/>
              <w:ind w:right="113"/>
              <w:rPr>
                <w:sz w:val="18"/>
              </w:rPr>
            </w:pPr>
            <w:r w:rsidRPr="005970B9">
              <w:rPr>
                <w:sz w:val="18"/>
              </w:rPr>
              <w:lastRenderedPageBreak/>
              <w:t>50 and above</w:t>
            </w:r>
          </w:p>
        </w:tc>
        <w:tc>
          <w:tcPr>
            <w:tcW w:w="432" w:type="dxa"/>
            <w:tcBorders>
              <w:bottom w:val="single" w:sz="4" w:space="0" w:color="auto"/>
            </w:tcBorders>
            <w:shd w:val="clear" w:color="auto" w:fill="auto"/>
          </w:tcPr>
          <w:p w14:paraId="0B1961A2"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4</w:t>
            </w:r>
          </w:p>
        </w:tc>
        <w:tc>
          <w:tcPr>
            <w:tcW w:w="432" w:type="dxa"/>
            <w:tcBorders>
              <w:bottom w:val="single" w:sz="4" w:space="0" w:color="auto"/>
            </w:tcBorders>
            <w:shd w:val="clear" w:color="auto" w:fill="auto"/>
          </w:tcPr>
          <w:p w14:paraId="67C330A8"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462E8EB3"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6</w:t>
            </w:r>
          </w:p>
        </w:tc>
        <w:tc>
          <w:tcPr>
            <w:tcW w:w="434" w:type="dxa"/>
            <w:tcBorders>
              <w:bottom w:val="single" w:sz="4" w:space="0" w:color="auto"/>
            </w:tcBorders>
            <w:shd w:val="clear" w:color="auto" w:fill="auto"/>
          </w:tcPr>
          <w:p w14:paraId="03253190"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44EB0E32"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7</w:t>
            </w:r>
          </w:p>
        </w:tc>
        <w:tc>
          <w:tcPr>
            <w:tcW w:w="434" w:type="dxa"/>
            <w:tcBorders>
              <w:bottom w:val="single" w:sz="4" w:space="0" w:color="auto"/>
            </w:tcBorders>
            <w:shd w:val="clear" w:color="auto" w:fill="auto"/>
          </w:tcPr>
          <w:p w14:paraId="088C6671"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0D42B21A"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8</w:t>
            </w:r>
          </w:p>
        </w:tc>
        <w:tc>
          <w:tcPr>
            <w:tcW w:w="434" w:type="dxa"/>
            <w:tcBorders>
              <w:bottom w:val="single" w:sz="4" w:space="0" w:color="auto"/>
            </w:tcBorders>
            <w:shd w:val="clear" w:color="auto" w:fill="auto"/>
          </w:tcPr>
          <w:p w14:paraId="52B75A00"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5F048193"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6</w:t>
            </w:r>
          </w:p>
        </w:tc>
        <w:tc>
          <w:tcPr>
            <w:tcW w:w="432" w:type="dxa"/>
            <w:tcBorders>
              <w:bottom w:val="single" w:sz="4" w:space="0" w:color="auto"/>
            </w:tcBorders>
            <w:shd w:val="clear" w:color="auto" w:fill="auto"/>
          </w:tcPr>
          <w:p w14:paraId="4AEBBA7F"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1</w:t>
            </w:r>
          </w:p>
        </w:tc>
        <w:tc>
          <w:tcPr>
            <w:tcW w:w="432" w:type="dxa"/>
            <w:tcBorders>
              <w:bottom w:val="single" w:sz="4" w:space="0" w:color="auto"/>
            </w:tcBorders>
            <w:shd w:val="clear" w:color="auto" w:fill="auto"/>
          </w:tcPr>
          <w:p w14:paraId="505E68A9"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7</w:t>
            </w:r>
          </w:p>
        </w:tc>
        <w:tc>
          <w:tcPr>
            <w:tcW w:w="434" w:type="dxa"/>
            <w:tcBorders>
              <w:bottom w:val="single" w:sz="4" w:space="0" w:color="auto"/>
            </w:tcBorders>
            <w:shd w:val="clear" w:color="auto" w:fill="auto"/>
          </w:tcPr>
          <w:p w14:paraId="50E20305"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099AB8AD"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4</w:t>
            </w:r>
          </w:p>
        </w:tc>
        <w:tc>
          <w:tcPr>
            <w:tcW w:w="434" w:type="dxa"/>
            <w:tcBorders>
              <w:bottom w:val="single" w:sz="4" w:space="0" w:color="auto"/>
            </w:tcBorders>
            <w:shd w:val="clear" w:color="auto" w:fill="auto"/>
          </w:tcPr>
          <w:p w14:paraId="0FAB80DE"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417B8B15"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4</w:t>
            </w:r>
          </w:p>
        </w:tc>
        <w:tc>
          <w:tcPr>
            <w:tcW w:w="434" w:type="dxa"/>
            <w:tcBorders>
              <w:bottom w:val="single" w:sz="4" w:space="0" w:color="auto"/>
            </w:tcBorders>
            <w:shd w:val="clear" w:color="auto" w:fill="auto"/>
          </w:tcPr>
          <w:p w14:paraId="3B937494"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c>
          <w:tcPr>
            <w:tcW w:w="432" w:type="dxa"/>
            <w:tcBorders>
              <w:bottom w:val="single" w:sz="4" w:space="0" w:color="auto"/>
            </w:tcBorders>
            <w:shd w:val="clear" w:color="auto" w:fill="auto"/>
          </w:tcPr>
          <w:p w14:paraId="22EC2457"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5</w:t>
            </w:r>
          </w:p>
        </w:tc>
        <w:tc>
          <w:tcPr>
            <w:tcW w:w="434" w:type="dxa"/>
            <w:tcBorders>
              <w:bottom w:val="single" w:sz="4" w:space="0" w:color="auto"/>
            </w:tcBorders>
            <w:shd w:val="clear" w:color="auto" w:fill="auto"/>
          </w:tcPr>
          <w:p w14:paraId="583AD786" w14:textId="77777777" w:rsidR="005970B9" w:rsidRPr="005970B9" w:rsidRDefault="005970B9" w:rsidP="005E7386">
            <w:pPr>
              <w:keepNext/>
              <w:keepLines/>
              <w:suppressAutoHyphens w:val="0"/>
              <w:spacing w:before="40" w:after="40" w:line="220" w:lineRule="exact"/>
              <w:ind w:right="113"/>
              <w:jc w:val="right"/>
              <w:rPr>
                <w:sz w:val="18"/>
              </w:rPr>
            </w:pPr>
            <w:r w:rsidRPr="005970B9">
              <w:rPr>
                <w:sz w:val="18"/>
              </w:rPr>
              <w:t>0</w:t>
            </w:r>
          </w:p>
        </w:tc>
      </w:tr>
      <w:tr w:rsidR="005970B9" w:rsidRPr="002F6EC8" w14:paraId="40AC59D4" w14:textId="77777777" w:rsidTr="002F6EC8">
        <w:tblPrEx>
          <w:tblBorders>
            <w:top w:val="none" w:sz="0" w:space="0" w:color="auto"/>
            <w:bottom w:val="none" w:sz="0" w:space="0" w:color="auto"/>
          </w:tblBorders>
        </w:tblPrEx>
        <w:tc>
          <w:tcPr>
            <w:tcW w:w="1849" w:type="dxa"/>
            <w:tcBorders>
              <w:top w:val="single" w:sz="4" w:space="0" w:color="auto"/>
              <w:bottom w:val="single" w:sz="4" w:space="0" w:color="auto"/>
            </w:tcBorders>
            <w:shd w:val="clear" w:color="auto" w:fill="auto"/>
          </w:tcPr>
          <w:p w14:paraId="7BB1C9F5" w14:textId="3F740EE2" w:rsidR="005970B9" w:rsidRPr="002F6EC8" w:rsidRDefault="005970B9" w:rsidP="005E7386">
            <w:pPr>
              <w:keepNext/>
              <w:keepLines/>
              <w:suppressAutoHyphens w:val="0"/>
              <w:spacing w:before="80" w:after="80" w:line="220" w:lineRule="exact"/>
              <w:ind w:left="283"/>
              <w:rPr>
                <w:b/>
                <w:sz w:val="18"/>
              </w:rPr>
            </w:pPr>
            <w:r w:rsidRPr="002F6EC8">
              <w:rPr>
                <w:b/>
                <w:sz w:val="18"/>
              </w:rPr>
              <w:t>Subtotal/Gender</w:t>
            </w:r>
          </w:p>
        </w:tc>
        <w:tc>
          <w:tcPr>
            <w:tcW w:w="432" w:type="dxa"/>
            <w:tcBorders>
              <w:top w:val="single" w:sz="4" w:space="0" w:color="auto"/>
              <w:bottom w:val="single" w:sz="4" w:space="0" w:color="auto"/>
            </w:tcBorders>
            <w:shd w:val="clear" w:color="auto" w:fill="auto"/>
          </w:tcPr>
          <w:p w14:paraId="6E9DAA72"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89</w:t>
            </w:r>
          </w:p>
        </w:tc>
        <w:tc>
          <w:tcPr>
            <w:tcW w:w="432" w:type="dxa"/>
            <w:tcBorders>
              <w:top w:val="single" w:sz="4" w:space="0" w:color="auto"/>
              <w:bottom w:val="single" w:sz="4" w:space="0" w:color="auto"/>
            </w:tcBorders>
            <w:shd w:val="clear" w:color="auto" w:fill="auto"/>
          </w:tcPr>
          <w:p w14:paraId="31A0CDBA"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1</w:t>
            </w:r>
          </w:p>
        </w:tc>
        <w:tc>
          <w:tcPr>
            <w:tcW w:w="432" w:type="dxa"/>
            <w:tcBorders>
              <w:top w:val="single" w:sz="4" w:space="0" w:color="auto"/>
              <w:bottom w:val="single" w:sz="4" w:space="0" w:color="auto"/>
            </w:tcBorders>
            <w:shd w:val="clear" w:color="auto" w:fill="auto"/>
          </w:tcPr>
          <w:p w14:paraId="01012B38"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92</w:t>
            </w:r>
          </w:p>
        </w:tc>
        <w:tc>
          <w:tcPr>
            <w:tcW w:w="434" w:type="dxa"/>
            <w:tcBorders>
              <w:top w:val="single" w:sz="4" w:space="0" w:color="auto"/>
              <w:bottom w:val="single" w:sz="4" w:space="0" w:color="auto"/>
            </w:tcBorders>
            <w:shd w:val="clear" w:color="auto" w:fill="auto"/>
          </w:tcPr>
          <w:p w14:paraId="24E3C43C"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0</w:t>
            </w:r>
          </w:p>
        </w:tc>
        <w:tc>
          <w:tcPr>
            <w:tcW w:w="432" w:type="dxa"/>
            <w:tcBorders>
              <w:top w:val="single" w:sz="4" w:space="0" w:color="auto"/>
              <w:bottom w:val="single" w:sz="4" w:space="0" w:color="auto"/>
            </w:tcBorders>
            <w:shd w:val="clear" w:color="auto" w:fill="auto"/>
          </w:tcPr>
          <w:p w14:paraId="50EBF0D0"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81</w:t>
            </w:r>
          </w:p>
        </w:tc>
        <w:tc>
          <w:tcPr>
            <w:tcW w:w="434" w:type="dxa"/>
            <w:tcBorders>
              <w:top w:val="single" w:sz="4" w:space="0" w:color="auto"/>
              <w:bottom w:val="single" w:sz="4" w:space="0" w:color="auto"/>
            </w:tcBorders>
            <w:shd w:val="clear" w:color="auto" w:fill="auto"/>
          </w:tcPr>
          <w:p w14:paraId="068237B1"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2</w:t>
            </w:r>
          </w:p>
        </w:tc>
        <w:tc>
          <w:tcPr>
            <w:tcW w:w="432" w:type="dxa"/>
            <w:tcBorders>
              <w:top w:val="single" w:sz="4" w:space="0" w:color="auto"/>
              <w:bottom w:val="single" w:sz="4" w:space="0" w:color="auto"/>
            </w:tcBorders>
            <w:shd w:val="clear" w:color="auto" w:fill="auto"/>
          </w:tcPr>
          <w:p w14:paraId="4C9F2E1C"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73</w:t>
            </w:r>
          </w:p>
        </w:tc>
        <w:tc>
          <w:tcPr>
            <w:tcW w:w="434" w:type="dxa"/>
            <w:tcBorders>
              <w:top w:val="single" w:sz="4" w:space="0" w:color="auto"/>
              <w:bottom w:val="single" w:sz="4" w:space="0" w:color="auto"/>
            </w:tcBorders>
            <w:shd w:val="clear" w:color="auto" w:fill="auto"/>
          </w:tcPr>
          <w:p w14:paraId="11B8B37A"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3</w:t>
            </w:r>
          </w:p>
        </w:tc>
        <w:tc>
          <w:tcPr>
            <w:tcW w:w="432" w:type="dxa"/>
            <w:tcBorders>
              <w:top w:val="single" w:sz="4" w:space="0" w:color="auto"/>
              <w:bottom w:val="single" w:sz="4" w:space="0" w:color="auto"/>
            </w:tcBorders>
            <w:shd w:val="clear" w:color="auto" w:fill="auto"/>
          </w:tcPr>
          <w:p w14:paraId="75CA17D9"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67</w:t>
            </w:r>
          </w:p>
        </w:tc>
        <w:tc>
          <w:tcPr>
            <w:tcW w:w="432" w:type="dxa"/>
            <w:tcBorders>
              <w:top w:val="single" w:sz="4" w:space="0" w:color="auto"/>
              <w:bottom w:val="single" w:sz="4" w:space="0" w:color="auto"/>
            </w:tcBorders>
            <w:shd w:val="clear" w:color="auto" w:fill="auto"/>
          </w:tcPr>
          <w:p w14:paraId="6501D970"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4</w:t>
            </w:r>
          </w:p>
        </w:tc>
        <w:tc>
          <w:tcPr>
            <w:tcW w:w="432" w:type="dxa"/>
            <w:tcBorders>
              <w:top w:val="single" w:sz="4" w:space="0" w:color="auto"/>
              <w:bottom w:val="single" w:sz="4" w:space="0" w:color="auto"/>
            </w:tcBorders>
            <w:shd w:val="clear" w:color="auto" w:fill="auto"/>
          </w:tcPr>
          <w:p w14:paraId="12FF9666"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59</w:t>
            </w:r>
          </w:p>
        </w:tc>
        <w:tc>
          <w:tcPr>
            <w:tcW w:w="434" w:type="dxa"/>
            <w:tcBorders>
              <w:top w:val="single" w:sz="4" w:space="0" w:color="auto"/>
              <w:bottom w:val="single" w:sz="4" w:space="0" w:color="auto"/>
            </w:tcBorders>
            <w:shd w:val="clear" w:color="auto" w:fill="auto"/>
          </w:tcPr>
          <w:p w14:paraId="7239926E"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2</w:t>
            </w:r>
          </w:p>
        </w:tc>
        <w:tc>
          <w:tcPr>
            <w:tcW w:w="432" w:type="dxa"/>
            <w:tcBorders>
              <w:top w:val="single" w:sz="4" w:space="0" w:color="auto"/>
              <w:bottom w:val="single" w:sz="4" w:space="0" w:color="auto"/>
            </w:tcBorders>
            <w:shd w:val="clear" w:color="auto" w:fill="auto"/>
          </w:tcPr>
          <w:p w14:paraId="25B37BD3"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55</w:t>
            </w:r>
          </w:p>
        </w:tc>
        <w:tc>
          <w:tcPr>
            <w:tcW w:w="434" w:type="dxa"/>
            <w:tcBorders>
              <w:top w:val="single" w:sz="4" w:space="0" w:color="auto"/>
              <w:bottom w:val="single" w:sz="4" w:space="0" w:color="auto"/>
            </w:tcBorders>
            <w:shd w:val="clear" w:color="auto" w:fill="auto"/>
          </w:tcPr>
          <w:p w14:paraId="71A21CD9"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2</w:t>
            </w:r>
          </w:p>
        </w:tc>
        <w:tc>
          <w:tcPr>
            <w:tcW w:w="432" w:type="dxa"/>
            <w:tcBorders>
              <w:top w:val="single" w:sz="4" w:space="0" w:color="auto"/>
              <w:bottom w:val="single" w:sz="4" w:space="0" w:color="auto"/>
            </w:tcBorders>
            <w:shd w:val="clear" w:color="auto" w:fill="auto"/>
          </w:tcPr>
          <w:p w14:paraId="7339B0CF"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56</w:t>
            </w:r>
          </w:p>
        </w:tc>
        <w:tc>
          <w:tcPr>
            <w:tcW w:w="434" w:type="dxa"/>
            <w:tcBorders>
              <w:top w:val="single" w:sz="4" w:space="0" w:color="auto"/>
              <w:bottom w:val="single" w:sz="4" w:space="0" w:color="auto"/>
            </w:tcBorders>
            <w:shd w:val="clear" w:color="auto" w:fill="auto"/>
          </w:tcPr>
          <w:p w14:paraId="0740D855"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0</w:t>
            </w:r>
          </w:p>
        </w:tc>
        <w:tc>
          <w:tcPr>
            <w:tcW w:w="432" w:type="dxa"/>
            <w:tcBorders>
              <w:top w:val="single" w:sz="4" w:space="0" w:color="auto"/>
              <w:bottom w:val="single" w:sz="4" w:space="0" w:color="auto"/>
            </w:tcBorders>
            <w:shd w:val="clear" w:color="auto" w:fill="auto"/>
          </w:tcPr>
          <w:p w14:paraId="5DB7F457"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63</w:t>
            </w:r>
          </w:p>
        </w:tc>
        <w:tc>
          <w:tcPr>
            <w:tcW w:w="434" w:type="dxa"/>
            <w:tcBorders>
              <w:top w:val="single" w:sz="4" w:space="0" w:color="auto"/>
              <w:bottom w:val="single" w:sz="4" w:space="0" w:color="auto"/>
            </w:tcBorders>
            <w:shd w:val="clear" w:color="auto" w:fill="auto"/>
          </w:tcPr>
          <w:p w14:paraId="7525A809" w14:textId="77777777" w:rsidR="005970B9" w:rsidRPr="002F6EC8" w:rsidRDefault="005970B9" w:rsidP="005E7386">
            <w:pPr>
              <w:keepNext/>
              <w:keepLines/>
              <w:suppressAutoHyphens w:val="0"/>
              <w:spacing w:before="80" w:after="80" w:line="220" w:lineRule="exact"/>
              <w:ind w:right="113"/>
              <w:jc w:val="right"/>
              <w:rPr>
                <w:b/>
                <w:sz w:val="18"/>
              </w:rPr>
            </w:pPr>
            <w:r w:rsidRPr="002F6EC8">
              <w:rPr>
                <w:b/>
                <w:sz w:val="18"/>
              </w:rPr>
              <w:t>4</w:t>
            </w:r>
          </w:p>
        </w:tc>
      </w:tr>
      <w:tr w:rsidR="005970B9" w:rsidRPr="002F6EC8" w14:paraId="4F9DE1C2" w14:textId="77777777" w:rsidTr="002F6EC8">
        <w:tblPrEx>
          <w:tblBorders>
            <w:top w:val="none" w:sz="0" w:space="0" w:color="auto"/>
            <w:bottom w:val="none" w:sz="0" w:space="0" w:color="auto"/>
          </w:tblBorders>
        </w:tblPrEx>
        <w:tc>
          <w:tcPr>
            <w:tcW w:w="1849" w:type="dxa"/>
            <w:tcBorders>
              <w:top w:val="single" w:sz="4" w:space="0" w:color="auto"/>
              <w:bottom w:val="single" w:sz="12" w:space="0" w:color="auto"/>
            </w:tcBorders>
            <w:shd w:val="clear" w:color="auto" w:fill="auto"/>
          </w:tcPr>
          <w:p w14:paraId="2EFEFDE5" w14:textId="5D2A23D3" w:rsidR="005970B9" w:rsidRPr="002F6EC8" w:rsidRDefault="005970B9" w:rsidP="002F6EC8">
            <w:pPr>
              <w:suppressAutoHyphens w:val="0"/>
              <w:spacing w:before="80" w:after="80" w:line="220" w:lineRule="exact"/>
              <w:ind w:left="283"/>
              <w:rPr>
                <w:b/>
                <w:sz w:val="18"/>
              </w:rPr>
            </w:pPr>
            <w:r w:rsidRPr="002F6EC8">
              <w:rPr>
                <w:b/>
                <w:sz w:val="18"/>
              </w:rPr>
              <w:t>Subtotal/Crime</w:t>
            </w:r>
          </w:p>
        </w:tc>
        <w:tc>
          <w:tcPr>
            <w:tcW w:w="864" w:type="dxa"/>
            <w:gridSpan w:val="2"/>
            <w:tcBorders>
              <w:top w:val="single" w:sz="4" w:space="0" w:color="auto"/>
              <w:bottom w:val="single" w:sz="12" w:space="0" w:color="auto"/>
            </w:tcBorders>
            <w:shd w:val="clear" w:color="auto" w:fill="auto"/>
          </w:tcPr>
          <w:p w14:paraId="075F18E8" w14:textId="77777777" w:rsidR="005970B9" w:rsidRPr="002F6EC8" w:rsidRDefault="005970B9" w:rsidP="002F6EC8">
            <w:pPr>
              <w:suppressAutoHyphens w:val="0"/>
              <w:spacing w:before="80" w:after="80" w:line="220" w:lineRule="exact"/>
              <w:ind w:right="113"/>
              <w:jc w:val="right"/>
              <w:rPr>
                <w:b/>
                <w:sz w:val="18"/>
              </w:rPr>
            </w:pPr>
            <w:r w:rsidRPr="002F6EC8">
              <w:rPr>
                <w:b/>
                <w:sz w:val="18"/>
              </w:rPr>
              <w:t>90</w:t>
            </w:r>
          </w:p>
        </w:tc>
        <w:tc>
          <w:tcPr>
            <w:tcW w:w="866" w:type="dxa"/>
            <w:gridSpan w:val="2"/>
            <w:tcBorders>
              <w:top w:val="single" w:sz="4" w:space="0" w:color="auto"/>
              <w:bottom w:val="single" w:sz="12" w:space="0" w:color="auto"/>
            </w:tcBorders>
            <w:shd w:val="clear" w:color="auto" w:fill="auto"/>
          </w:tcPr>
          <w:p w14:paraId="664B202B" w14:textId="77777777" w:rsidR="005970B9" w:rsidRPr="002F6EC8" w:rsidRDefault="005970B9" w:rsidP="002F6EC8">
            <w:pPr>
              <w:suppressAutoHyphens w:val="0"/>
              <w:spacing w:before="80" w:after="80" w:line="220" w:lineRule="exact"/>
              <w:ind w:right="113"/>
              <w:jc w:val="right"/>
              <w:rPr>
                <w:b/>
                <w:sz w:val="18"/>
              </w:rPr>
            </w:pPr>
            <w:r w:rsidRPr="002F6EC8">
              <w:rPr>
                <w:b/>
                <w:sz w:val="18"/>
              </w:rPr>
              <w:t>92</w:t>
            </w:r>
          </w:p>
        </w:tc>
        <w:tc>
          <w:tcPr>
            <w:tcW w:w="866" w:type="dxa"/>
            <w:gridSpan w:val="2"/>
            <w:tcBorders>
              <w:top w:val="single" w:sz="4" w:space="0" w:color="auto"/>
              <w:bottom w:val="single" w:sz="12" w:space="0" w:color="auto"/>
            </w:tcBorders>
            <w:shd w:val="clear" w:color="auto" w:fill="auto"/>
          </w:tcPr>
          <w:p w14:paraId="6B1E120C" w14:textId="77777777" w:rsidR="005970B9" w:rsidRPr="002F6EC8" w:rsidRDefault="005970B9" w:rsidP="002F6EC8">
            <w:pPr>
              <w:suppressAutoHyphens w:val="0"/>
              <w:spacing w:before="80" w:after="80" w:line="220" w:lineRule="exact"/>
              <w:ind w:right="113"/>
              <w:jc w:val="right"/>
              <w:rPr>
                <w:b/>
                <w:sz w:val="18"/>
              </w:rPr>
            </w:pPr>
            <w:r w:rsidRPr="002F6EC8">
              <w:rPr>
                <w:b/>
                <w:sz w:val="18"/>
              </w:rPr>
              <w:t>83</w:t>
            </w:r>
          </w:p>
        </w:tc>
        <w:tc>
          <w:tcPr>
            <w:tcW w:w="866" w:type="dxa"/>
            <w:gridSpan w:val="2"/>
            <w:tcBorders>
              <w:top w:val="single" w:sz="4" w:space="0" w:color="auto"/>
              <w:bottom w:val="single" w:sz="12" w:space="0" w:color="auto"/>
            </w:tcBorders>
            <w:shd w:val="clear" w:color="auto" w:fill="auto"/>
          </w:tcPr>
          <w:p w14:paraId="7BA73CEF" w14:textId="77777777" w:rsidR="005970B9" w:rsidRPr="002F6EC8" w:rsidRDefault="005970B9" w:rsidP="002F6EC8">
            <w:pPr>
              <w:suppressAutoHyphens w:val="0"/>
              <w:spacing w:before="80" w:after="80" w:line="220" w:lineRule="exact"/>
              <w:ind w:right="113"/>
              <w:jc w:val="right"/>
              <w:rPr>
                <w:b/>
                <w:sz w:val="18"/>
              </w:rPr>
            </w:pPr>
            <w:r w:rsidRPr="002F6EC8">
              <w:rPr>
                <w:b/>
                <w:sz w:val="18"/>
              </w:rPr>
              <w:t>76</w:t>
            </w:r>
          </w:p>
        </w:tc>
        <w:tc>
          <w:tcPr>
            <w:tcW w:w="864" w:type="dxa"/>
            <w:gridSpan w:val="2"/>
            <w:tcBorders>
              <w:top w:val="single" w:sz="4" w:space="0" w:color="auto"/>
              <w:bottom w:val="single" w:sz="12" w:space="0" w:color="auto"/>
            </w:tcBorders>
            <w:shd w:val="clear" w:color="auto" w:fill="auto"/>
          </w:tcPr>
          <w:p w14:paraId="59D9904A" w14:textId="77777777" w:rsidR="005970B9" w:rsidRPr="002F6EC8" w:rsidRDefault="005970B9" w:rsidP="002F6EC8">
            <w:pPr>
              <w:suppressAutoHyphens w:val="0"/>
              <w:spacing w:before="80" w:after="80" w:line="220" w:lineRule="exact"/>
              <w:ind w:right="113"/>
              <w:jc w:val="right"/>
              <w:rPr>
                <w:b/>
                <w:sz w:val="18"/>
              </w:rPr>
            </w:pPr>
            <w:r w:rsidRPr="002F6EC8">
              <w:rPr>
                <w:b/>
                <w:sz w:val="18"/>
              </w:rPr>
              <w:t>71</w:t>
            </w:r>
          </w:p>
        </w:tc>
        <w:tc>
          <w:tcPr>
            <w:tcW w:w="866" w:type="dxa"/>
            <w:gridSpan w:val="2"/>
            <w:tcBorders>
              <w:top w:val="single" w:sz="4" w:space="0" w:color="auto"/>
              <w:bottom w:val="single" w:sz="12" w:space="0" w:color="auto"/>
            </w:tcBorders>
            <w:shd w:val="clear" w:color="auto" w:fill="auto"/>
          </w:tcPr>
          <w:p w14:paraId="0A813D47" w14:textId="77777777" w:rsidR="005970B9" w:rsidRPr="002F6EC8" w:rsidRDefault="005970B9" w:rsidP="002F6EC8">
            <w:pPr>
              <w:suppressAutoHyphens w:val="0"/>
              <w:spacing w:before="80" w:after="80" w:line="220" w:lineRule="exact"/>
              <w:ind w:right="113"/>
              <w:jc w:val="right"/>
              <w:rPr>
                <w:b/>
                <w:sz w:val="18"/>
              </w:rPr>
            </w:pPr>
            <w:r w:rsidRPr="002F6EC8">
              <w:rPr>
                <w:b/>
                <w:sz w:val="18"/>
              </w:rPr>
              <w:t>61</w:t>
            </w:r>
          </w:p>
        </w:tc>
        <w:tc>
          <w:tcPr>
            <w:tcW w:w="866" w:type="dxa"/>
            <w:gridSpan w:val="2"/>
            <w:tcBorders>
              <w:top w:val="single" w:sz="4" w:space="0" w:color="auto"/>
              <w:bottom w:val="single" w:sz="12" w:space="0" w:color="auto"/>
            </w:tcBorders>
            <w:shd w:val="clear" w:color="auto" w:fill="auto"/>
          </w:tcPr>
          <w:p w14:paraId="1B1890D5" w14:textId="77777777" w:rsidR="005970B9" w:rsidRPr="002F6EC8" w:rsidRDefault="005970B9" w:rsidP="002F6EC8">
            <w:pPr>
              <w:suppressAutoHyphens w:val="0"/>
              <w:spacing w:before="80" w:after="80" w:line="220" w:lineRule="exact"/>
              <w:ind w:right="113"/>
              <w:jc w:val="right"/>
              <w:rPr>
                <w:b/>
                <w:sz w:val="18"/>
              </w:rPr>
            </w:pPr>
            <w:r w:rsidRPr="002F6EC8">
              <w:rPr>
                <w:b/>
                <w:sz w:val="18"/>
              </w:rPr>
              <w:t>57</w:t>
            </w:r>
          </w:p>
        </w:tc>
        <w:tc>
          <w:tcPr>
            <w:tcW w:w="866" w:type="dxa"/>
            <w:gridSpan w:val="2"/>
            <w:tcBorders>
              <w:top w:val="single" w:sz="4" w:space="0" w:color="auto"/>
              <w:bottom w:val="single" w:sz="12" w:space="0" w:color="auto"/>
            </w:tcBorders>
            <w:shd w:val="clear" w:color="auto" w:fill="auto"/>
          </w:tcPr>
          <w:p w14:paraId="1878EC29" w14:textId="77777777" w:rsidR="005970B9" w:rsidRPr="002F6EC8" w:rsidRDefault="005970B9" w:rsidP="002F6EC8">
            <w:pPr>
              <w:suppressAutoHyphens w:val="0"/>
              <w:spacing w:before="80" w:after="80" w:line="220" w:lineRule="exact"/>
              <w:ind w:right="113"/>
              <w:jc w:val="right"/>
              <w:rPr>
                <w:b/>
                <w:sz w:val="18"/>
              </w:rPr>
            </w:pPr>
            <w:r w:rsidRPr="002F6EC8">
              <w:rPr>
                <w:b/>
                <w:sz w:val="18"/>
              </w:rPr>
              <w:t>56</w:t>
            </w:r>
          </w:p>
        </w:tc>
        <w:tc>
          <w:tcPr>
            <w:tcW w:w="866" w:type="dxa"/>
            <w:gridSpan w:val="2"/>
            <w:tcBorders>
              <w:top w:val="single" w:sz="4" w:space="0" w:color="auto"/>
              <w:bottom w:val="single" w:sz="12" w:space="0" w:color="auto"/>
            </w:tcBorders>
            <w:shd w:val="clear" w:color="auto" w:fill="auto"/>
          </w:tcPr>
          <w:p w14:paraId="72089DE2" w14:textId="77777777" w:rsidR="005970B9" w:rsidRPr="002F6EC8" w:rsidRDefault="005970B9" w:rsidP="002F6EC8">
            <w:pPr>
              <w:suppressAutoHyphens w:val="0"/>
              <w:spacing w:before="80" w:after="80" w:line="220" w:lineRule="exact"/>
              <w:ind w:right="113"/>
              <w:jc w:val="right"/>
              <w:rPr>
                <w:b/>
                <w:sz w:val="18"/>
              </w:rPr>
            </w:pPr>
            <w:r w:rsidRPr="002F6EC8">
              <w:rPr>
                <w:b/>
                <w:sz w:val="18"/>
              </w:rPr>
              <w:t>67</w:t>
            </w:r>
          </w:p>
        </w:tc>
      </w:tr>
    </w:tbl>
    <w:p w14:paraId="7F30320B" w14:textId="77777777" w:rsidR="001F5AE6" w:rsidRDefault="001F5AE6" w:rsidP="006F29C0">
      <w:pPr>
        <w:pStyle w:val="H23G"/>
        <w:spacing w:after="0"/>
        <w:rPr>
          <w:lang w:val="en-US"/>
        </w:rPr>
      </w:pPr>
      <w:r>
        <w:rPr>
          <w:lang w:val="en-US"/>
        </w:rPr>
        <w:tab/>
      </w:r>
      <w:r>
        <w:rPr>
          <w:lang w:val="en-US"/>
        </w:rPr>
        <w:tab/>
      </w:r>
      <w:r w:rsidRPr="00B32710">
        <w:rPr>
          <w:lang w:val="en-US"/>
        </w:rPr>
        <w:t>Criminal cases committed by prisoners</w:t>
      </w:r>
    </w:p>
    <w:p w14:paraId="72876846" w14:textId="77777777" w:rsidR="001F5AE6" w:rsidRPr="00B32710" w:rsidRDefault="001F5AE6" w:rsidP="006F29C0">
      <w:pPr>
        <w:pStyle w:val="SingleTxtG"/>
        <w:keepNext/>
        <w:keepLines/>
        <w:rPr>
          <w:lang w:val="en-US"/>
        </w:rPr>
      </w:pPr>
      <w:r w:rsidRPr="00B32710">
        <w:rPr>
          <w:lang w:val="en-US"/>
        </w:rPr>
        <w:t>Theft</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6F29C0" w:rsidRPr="006F29C0" w14:paraId="234D3889" w14:textId="77777777" w:rsidTr="00E5341D">
        <w:trPr>
          <w:tblHeader/>
        </w:trPr>
        <w:tc>
          <w:tcPr>
            <w:tcW w:w="1849" w:type="dxa"/>
            <w:vMerge w:val="restart"/>
            <w:tcBorders>
              <w:top w:val="single" w:sz="12" w:space="0" w:color="auto"/>
              <w:bottom w:val="single" w:sz="4" w:space="0" w:color="auto"/>
            </w:tcBorders>
            <w:shd w:val="clear" w:color="auto" w:fill="auto"/>
            <w:vAlign w:val="bottom"/>
          </w:tcPr>
          <w:p w14:paraId="7F062B2E" w14:textId="444E4509" w:rsidR="006F29C0" w:rsidRPr="006F29C0" w:rsidRDefault="006F29C0" w:rsidP="004A27B6">
            <w:pPr>
              <w:keepNext/>
              <w:keepLines/>
              <w:suppressAutoHyphens w:val="0"/>
              <w:spacing w:before="80" w:after="80" w:line="200" w:lineRule="exact"/>
              <w:ind w:right="113"/>
              <w:rPr>
                <w:iCs/>
              </w:rPr>
            </w:pPr>
            <w:r w:rsidRPr="004A27B6">
              <w:rPr>
                <w:i/>
                <w:sz w:val="16"/>
              </w:rPr>
              <w:t>Type of crime/Age group</w:t>
            </w:r>
          </w:p>
        </w:tc>
        <w:tc>
          <w:tcPr>
            <w:tcW w:w="864" w:type="dxa"/>
            <w:gridSpan w:val="2"/>
            <w:tcBorders>
              <w:top w:val="single" w:sz="12" w:space="0" w:color="auto"/>
              <w:bottom w:val="single" w:sz="4" w:space="0" w:color="auto"/>
              <w:right w:val="single" w:sz="24" w:space="0" w:color="FFFFFF" w:themeColor="background1"/>
            </w:tcBorders>
            <w:shd w:val="clear" w:color="auto" w:fill="auto"/>
            <w:vAlign w:val="bottom"/>
          </w:tcPr>
          <w:p w14:paraId="2AB386E9" w14:textId="6FB7FD46"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2010</w:t>
            </w:r>
          </w:p>
        </w:tc>
        <w:tc>
          <w:tcPr>
            <w:tcW w:w="866"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44B7495" w14:textId="3C9A47B5"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2011</w:t>
            </w:r>
          </w:p>
        </w:tc>
        <w:tc>
          <w:tcPr>
            <w:tcW w:w="866"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DC44D1A" w14:textId="5A460E36"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2012</w:t>
            </w:r>
          </w:p>
        </w:tc>
        <w:tc>
          <w:tcPr>
            <w:tcW w:w="866"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ECE912D" w14:textId="18752993"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2013</w:t>
            </w:r>
          </w:p>
        </w:tc>
        <w:tc>
          <w:tcPr>
            <w:tcW w:w="864"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5A41DB4" w14:textId="6C5921FD"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2014</w:t>
            </w:r>
          </w:p>
        </w:tc>
        <w:tc>
          <w:tcPr>
            <w:tcW w:w="866"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4143844" w14:textId="0839E595"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2015</w:t>
            </w:r>
          </w:p>
        </w:tc>
        <w:tc>
          <w:tcPr>
            <w:tcW w:w="866"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6BF532F" w14:textId="36BB5782"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2016</w:t>
            </w:r>
          </w:p>
        </w:tc>
        <w:tc>
          <w:tcPr>
            <w:tcW w:w="866"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4E6FAAE" w14:textId="74F22002"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2017</w:t>
            </w:r>
          </w:p>
        </w:tc>
        <w:tc>
          <w:tcPr>
            <w:tcW w:w="866" w:type="dxa"/>
            <w:gridSpan w:val="2"/>
            <w:tcBorders>
              <w:top w:val="single" w:sz="12" w:space="0" w:color="auto"/>
              <w:left w:val="single" w:sz="24" w:space="0" w:color="FFFFFF" w:themeColor="background1"/>
              <w:bottom w:val="single" w:sz="4" w:space="0" w:color="auto"/>
            </w:tcBorders>
            <w:shd w:val="clear" w:color="auto" w:fill="auto"/>
            <w:vAlign w:val="bottom"/>
          </w:tcPr>
          <w:p w14:paraId="055B86C0" w14:textId="4AB861A3" w:rsidR="006F29C0" w:rsidRPr="004A27B6" w:rsidRDefault="006F29C0" w:rsidP="004A27B6">
            <w:pPr>
              <w:keepNext/>
              <w:keepLines/>
              <w:suppressAutoHyphens w:val="0"/>
              <w:spacing w:before="80" w:after="80" w:line="200" w:lineRule="exact"/>
              <w:ind w:right="113"/>
              <w:jc w:val="center"/>
              <w:rPr>
                <w:i/>
                <w:sz w:val="16"/>
              </w:rPr>
            </w:pPr>
            <w:r w:rsidRPr="004A27B6">
              <w:rPr>
                <w:i/>
                <w:sz w:val="16"/>
              </w:rPr>
              <w:t>2018</w:t>
            </w:r>
            <w:r w:rsidRPr="004A27B6">
              <w:rPr>
                <w:i/>
                <w:sz w:val="16"/>
              </w:rPr>
              <w:br/>
              <w:t>(Jan</w:t>
            </w:r>
            <w:r w:rsidR="00F94C32" w:rsidRPr="004A27B6">
              <w:rPr>
                <w:i/>
                <w:sz w:val="16"/>
              </w:rPr>
              <w:t>–</w:t>
            </w:r>
            <w:r w:rsidRPr="004A27B6">
              <w:rPr>
                <w:i/>
                <w:sz w:val="16"/>
              </w:rPr>
              <w:t>Sep)</w:t>
            </w:r>
          </w:p>
        </w:tc>
      </w:tr>
      <w:tr w:rsidR="006F29C0" w:rsidRPr="006F29C0" w14:paraId="013E53D6" w14:textId="77777777" w:rsidTr="00E5341D">
        <w:trPr>
          <w:tblHeader/>
        </w:trPr>
        <w:tc>
          <w:tcPr>
            <w:tcW w:w="1849" w:type="dxa"/>
            <w:vMerge/>
            <w:tcBorders>
              <w:top w:val="single" w:sz="4" w:space="0" w:color="auto"/>
              <w:bottom w:val="single" w:sz="12" w:space="0" w:color="auto"/>
            </w:tcBorders>
            <w:shd w:val="clear" w:color="auto" w:fill="auto"/>
          </w:tcPr>
          <w:p w14:paraId="647EAFDE" w14:textId="5D9E69D1" w:rsidR="006F29C0" w:rsidRPr="006F29C0" w:rsidRDefault="006F29C0" w:rsidP="004A27B6">
            <w:pPr>
              <w:keepNext/>
              <w:keepLines/>
              <w:spacing w:before="40" w:after="40" w:line="220" w:lineRule="exact"/>
              <w:ind w:right="113"/>
              <w:rPr>
                <w:iCs/>
              </w:rPr>
            </w:pPr>
          </w:p>
        </w:tc>
        <w:tc>
          <w:tcPr>
            <w:tcW w:w="432" w:type="dxa"/>
            <w:tcBorders>
              <w:top w:val="single" w:sz="4" w:space="0" w:color="auto"/>
              <w:bottom w:val="single" w:sz="12" w:space="0" w:color="auto"/>
            </w:tcBorders>
            <w:shd w:val="clear" w:color="auto" w:fill="auto"/>
            <w:vAlign w:val="bottom"/>
          </w:tcPr>
          <w:p w14:paraId="6B2DB827" w14:textId="600AA7BB"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53FEAE92" w14:textId="6B1E6492"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6C7C015C" w14:textId="482F1BFF"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6C4D1CF5" w14:textId="28E0498A"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655CCAA1" w14:textId="12018551"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33D6646C" w14:textId="23721707"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2D74638" w14:textId="34ADA2E0"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57ADBB04" w14:textId="46414900"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3EEC7F24" w14:textId="2D1ACE6A"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2" w:type="dxa"/>
            <w:tcBorders>
              <w:top w:val="single" w:sz="4" w:space="0" w:color="auto"/>
              <w:bottom w:val="single" w:sz="12" w:space="0" w:color="auto"/>
              <w:right w:val="single" w:sz="24" w:space="0" w:color="FFFFFF" w:themeColor="background1"/>
            </w:tcBorders>
            <w:shd w:val="clear" w:color="auto" w:fill="auto"/>
          </w:tcPr>
          <w:p w14:paraId="11D65721" w14:textId="77777777"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66D958AA" w14:textId="1A66E21E"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3B2B5D21" w14:textId="4B22D3A6"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09A09FFF" w14:textId="35C8F45A"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7226A76A" w14:textId="7D348487"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FF18D09" w14:textId="739D6103"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00BC721B" w14:textId="42103807"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5872357F" w14:textId="1FDE8196" w:rsidR="006F29C0" w:rsidRPr="004A27B6" w:rsidRDefault="006F29C0" w:rsidP="004A27B6">
            <w:pPr>
              <w:keepNext/>
              <w:keepLines/>
              <w:suppressAutoHyphens w:val="0"/>
              <w:spacing w:before="80" w:after="80" w:line="200" w:lineRule="exact"/>
              <w:ind w:right="113"/>
              <w:jc w:val="right"/>
              <w:rPr>
                <w:i/>
                <w:sz w:val="16"/>
              </w:rPr>
            </w:pPr>
            <w:r w:rsidRPr="004A27B6">
              <w:rPr>
                <w:i/>
                <w:sz w:val="16"/>
              </w:rPr>
              <w:t>M</w:t>
            </w:r>
          </w:p>
        </w:tc>
        <w:tc>
          <w:tcPr>
            <w:tcW w:w="434" w:type="dxa"/>
            <w:tcBorders>
              <w:top w:val="single" w:sz="4" w:space="0" w:color="auto"/>
              <w:bottom w:val="single" w:sz="12" w:space="0" w:color="auto"/>
            </w:tcBorders>
            <w:shd w:val="clear" w:color="auto" w:fill="auto"/>
            <w:vAlign w:val="bottom"/>
          </w:tcPr>
          <w:p w14:paraId="307B321D" w14:textId="3B18E371" w:rsidR="006F29C0" w:rsidRPr="004A27B6" w:rsidRDefault="006F29C0" w:rsidP="004A27B6">
            <w:pPr>
              <w:keepNext/>
              <w:keepLines/>
              <w:suppressAutoHyphens w:val="0"/>
              <w:spacing w:before="80" w:after="80" w:line="200" w:lineRule="exact"/>
              <w:ind w:right="113"/>
              <w:jc w:val="right"/>
              <w:rPr>
                <w:i/>
                <w:sz w:val="16"/>
              </w:rPr>
            </w:pPr>
            <w:r w:rsidRPr="004A27B6">
              <w:rPr>
                <w:i/>
                <w:sz w:val="16"/>
              </w:rPr>
              <w:t>F</w:t>
            </w:r>
          </w:p>
        </w:tc>
      </w:tr>
      <w:tr w:rsidR="00F13E13" w:rsidRPr="00F13E13" w14:paraId="10AC7370" w14:textId="77777777" w:rsidTr="006F29C0">
        <w:tc>
          <w:tcPr>
            <w:tcW w:w="1849" w:type="dxa"/>
            <w:tcBorders>
              <w:top w:val="single" w:sz="12" w:space="0" w:color="auto"/>
            </w:tcBorders>
            <w:shd w:val="clear" w:color="auto" w:fill="auto"/>
          </w:tcPr>
          <w:p w14:paraId="3FB45DD3" w14:textId="67FF26B6" w:rsidR="001F5AE6" w:rsidRPr="00521B8F" w:rsidRDefault="001F5AE6" w:rsidP="004A27B6">
            <w:pPr>
              <w:keepNext/>
              <w:keepLines/>
              <w:spacing w:before="40" w:after="40" w:line="220" w:lineRule="exact"/>
              <w:ind w:right="113"/>
              <w:rPr>
                <w:i/>
                <w:iCs/>
                <w:sz w:val="18"/>
                <w:szCs w:val="18"/>
              </w:rPr>
            </w:pPr>
            <w:r w:rsidRPr="00521B8F">
              <w:rPr>
                <w:iCs/>
                <w:sz w:val="18"/>
                <w:szCs w:val="18"/>
              </w:rPr>
              <w:t>16</w:t>
            </w:r>
            <w:r w:rsidR="00F94C32" w:rsidRPr="00521B8F">
              <w:rPr>
                <w:sz w:val="18"/>
                <w:szCs w:val="18"/>
                <w:lang w:val="en-US"/>
              </w:rPr>
              <w:t>–</w:t>
            </w:r>
            <w:r w:rsidRPr="00521B8F">
              <w:rPr>
                <w:iCs/>
                <w:sz w:val="18"/>
                <w:szCs w:val="18"/>
              </w:rPr>
              <w:t xml:space="preserve">20 </w:t>
            </w:r>
          </w:p>
        </w:tc>
        <w:tc>
          <w:tcPr>
            <w:tcW w:w="432" w:type="dxa"/>
            <w:tcBorders>
              <w:top w:val="single" w:sz="12" w:space="0" w:color="auto"/>
            </w:tcBorders>
            <w:shd w:val="clear" w:color="auto" w:fill="auto"/>
            <w:vAlign w:val="bottom"/>
          </w:tcPr>
          <w:p w14:paraId="05803D39"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23B977D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w:t>
            </w:r>
          </w:p>
        </w:tc>
        <w:tc>
          <w:tcPr>
            <w:tcW w:w="432" w:type="dxa"/>
            <w:tcBorders>
              <w:top w:val="single" w:sz="12" w:space="0" w:color="auto"/>
            </w:tcBorders>
            <w:shd w:val="clear" w:color="auto" w:fill="auto"/>
            <w:vAlign w:val="bottom"/>
          </w:tcPr>
          <w:p w14:paraId="1D366B0A"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4BB51781"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7D538487"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4" w:type="dxa"/>
            <w:tcBorders>
              <w:top w:val="single" w:sz="12" w:space="0" w:color="auto"/>
            </w:tcBorders>
            <w:shd w:val="clear" w:color="auto" w:fill="auto"/>
            <w:vAlign w:val="bottom"/>
          </w:tcPr>
          <w:p w14:paraId="081038F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716704D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1830CE00"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w:t>
            </w:r>
          </w:p>
        </w:tc>
        <w:tc>
          <w:tcPr>
            <w:tcW w:w="432" w:type="dxa"/>
            <w:tcBorders>
              <w:top w:val="single" w:sz="12" w:space="0" w:color="auto"/>
            </w:tcBorders>
            <w:shd w:val="clear" w:color="auto" w:fill="auto"/>
            <w:vAlign w:val="bottom"/>
          </w:tcPr>
          <w:p w14:paraId="235B8415"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08E6E84F"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1D6AC78A"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2475AC63"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51630EB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w:t>
            </w:r>
          </w:p>
        </w:tc>
        <w:tc>
          <w:tcPr>
            <w:tcW w:w="434" w:type="dxa"/>
            <w:tcBorders>
              <w:top w:val="single" w:sz="12" w:space="0" w:color="auto"/>
            </w:tcBorders>
            <w:shd w:val="clear" w:color="auto" w:fill="auto"/>
            <w:vAlign w:val="bottom"/>
          </w:tcPr>
          <w:p w14:paraId="603901AF"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06028A0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4" w:type="dxa"/>
            <w:tcBorders>
              <w:top w:val="single" w:sz="12" w:space="0" w:color="auto"/>
            </w:tcBorders>
            <w:shd w:val="clear" w:color="auto" w:fill="auto"/>
            <w:vAlign w:val="bottom"/>
          </w:tcPr>
          <w:p w14:paraId="2A7677F4"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1DE488B6"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w:t>
            </w:r>
          </w:p>
        </w:tc>
        <w:tc>
          <w:tcPr>
            <w:tcW w:w="434" w:type="dxa"/>
            <w:tcBorders>
              <w:top w:val="single" w:sz="12" w:space="0" w:color="auto"/>
            </w:tcBorders>
            <w:shd w:val="clear" w:color="auto" w:fill="auto"/>
            <w:vAlign w:val="bottom"/>
          </w:tcPr>
          <w:p w14:paraId="635D6304"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r>
      <w:tr w:rsidR="00F13E13" w:rsidRPr="00F13E13" w14:paraId="047F0160" w14:textId="77777777" w:rsidTr="00F13E13">
        <w:tc>
          <w:tcPr>
            <w:tcW w:w="1849" w:type="dxa"/>
            <w:shd w:val="clear" w:color="auto" w:fill="auto"/>
          </w:tcPr>
          <w:p w14:paraId="42D54124" w14:textId="4F4E4FD4" w:rsidR="001F5AE6" w:rsidRPr="00521B8F" w:rsidRDefault="001F5AE6" w:rsidP="004A27B6">
            <w:pPr>
              <w:keepNext/>
              <w:keepLines/>
              <w:spacing w:before="40" w:after="40" w:line="220" w:lineRule="exact"/>
              <w:ind w:right="113"/>
              <w:rPr>
                <w:i/>
                <w:iCs/>
                <w:sz w:val="18"/>
                <w:szCs w:val="18"/>
              </w:rPr>
            </w:pPr>
            <w:r w:rsidRPr="00521B8F">
              <w:rPr>
                <w:iCs/>
                <w:sz w:val="18"/>
                <w:szCs w:val="18"/>
              </w:rPr>
              <w:t>21</w:t>
            </w:r>
            <w:r w:rsidR="00F94C32" w:rsidRPr="00521B8F">
              <w:rPr>
                <w:sz w:val="18"/>
                <w:szCs w:val="18"/>
                <w:lang w:val="en-US"/>
              </w:rPr>
              <w:t>–</w:t>
            </w:r>
            <w:r w:rsidRPr="00521B8F">
              <w:rPr>
                <w:iCs/>
                <w:sz w:val="18"/>
                <w:szCs w:val="18"/>
              </w:rPr>
              <w:t xml:space="preserve">30 </w:t>
            </w:r>
          </w:p>
        </w:tc>
        <w:tc>
          <w:tcPr>
            <w:tcW w:w="432" w:type="dxa"/>
            <w:shd w:val="clear" w:color="auto" w:fill="auto"/>
            <w:vAlign w:val="bottom"/>
          </w:tcPr>
          <w:p w14:paraId="0A30D76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16</w:t>
            </w:r>
          </w:p>
        </w:tc>
        <w:tc>
          <w:tcPr>
            <w:tcW w:w="432" w:type="dxa"/>
            <w:shd w:val="clear" w:color="auto" w:fill="auto"/>
            <w:vAlign w:val="bottom"/>
          </w:tcPr>
          <w:p w14:paraId="0EC51FCE"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3B61E5F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34</w:t>
            </w:r>
          </w:p>
        </w:tc>
        <w:tc>
          <w:tcPr>
            <w:tcW w:w="434" w:type="dxa"/>
            <w:shd w:val="clear" w:color="auto" w:fill="auto"/>
            <w:vAlign w:val="bottom"/>
          </w:tcPr>
          <w:p w14:paraId="35BF5306"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07E0EC6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32</w:t>
            </w:r>
          </w:p>
        </w:tc>
        <w:tc>
          <w:tcPr>
            <w:tcW w:w="434" w:type="dxa"/>
            <w:shd w:val="clear" w:color="auto" w:fill="auto"/>
            <w:vAlign w:val="bottom"/>
          </w:tcPr>
          <w:p w14:paraId="5ADA732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6</w:t>
            </w:r>
          </w:p>
        </w:tc>
        <w:tc>
          <w:tcPr>
            <w:tcW w:w="432" w:type="dxa"/>
            <w:shd w:val="clear" w:color="auto" w:fill="auto"/>
            <w:vAlign w:val="bottom"/>
          </w:tcPr>
          <w:p w14:paraId="098168EE"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29</w:t>
            </w:r>
          </w:p>
        </w:tc>
        <w:tc>
          <w:tcPr>
            <w:tcW w:w="434" w:type="dxa"/>
            <w:shd w:val="clear" w:color="auto" w:fill="auto"/>
            <w:vAlign w:val="bottom"/>
          </w:tcPr>
          <w:p w14:paraId="44A3354C"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4</w:t>
            </w:r>
          </w:p>
        </w:tc>
        <w:tc>
          <w:tcPr>
            <w:tcW w:w="432" w:type="dxa"/>
            <w:shd w:val="clear" w:color="auto" w:fill="auto"/>
            <w:vAlign w:val="bottom"/>
          </w:tcPr>
          <w:p w14:paraId="44407F59"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33</w:t>
            </w:r>
          </w:p>
        </w:tc>
        <w:tc>
          <w:tcPr>
            <w:tcW w:w="432" w:type="dxa"/>
            <w:shd w:val="clear" w:color="auto" w:fill="auto"/>
            <w:vAlign w:val="bottom"/>
          </w:tcPr>
          <w:p w14:paraId="796251E5"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4BECB2D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22</w:t>
            </w:r>
          </w:p>
        </w:tc>
        <w:tc>
          <w:tcPr>
            <w:tcW w:w="434" w:type="dxa"/>
            <w:shd w:val="clear" w:color="auto" w:fill="auto"/>
            <w:vAlign w:val="bottom"/>
          </w:tcPr>
          <w:p w14:paraId="52964E5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6B48C7E1"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17</w:t>
            </w:r>
          </w:p>
        </w:tc>
        <w:tc>
          <w:tcPr>
            <w:tcW w:w="434" w:type="dxa"/>
            <w:shd w:val="clear" w:color="auto" w:fill="auto"/>
            <w:vAlign w:val="bottom"/>
          </w:tcPr>
          <w:p w14:paraId="6229063C"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5AE1239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24</w:t>
            </w:r>
          </w:p>
        </w:tc>
        <w:tc>
          <w:tcPr>
            <w:tcW w:w="434" w:type="dxa"/>
            <w:shd w:val="clear" w:color="auto" w:fill="auto"/>
            <w:vAlign w:val="bottom"/>
          </w:tcPr>
          <w:p w14:paraId="0A1FDC29"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034DC520"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24</w:t>
            </w:r>
          </w:p>
        </w:tc>
        <w:tc>
          <w:tcPr>
            <w:tcW w:w="434" w:type="dxa"/>
            <w:shd w:val="clear" w:color="auto" w:fill="auto"/>
            <w:vAlign w:val="bottom"/>
          </w:tcPr>
          <w:p w14:paraId="599000E4"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r>
      <w:tr w:rsidR="00F13E13" w:rsidRPr="00F13E13" w14:paraId="284A6E0A" w14:textId="77777777" w:rsidTr="00F13E13">
        <w:tc>
          <w:tcPr>
            <w:tcW w:w="1849" w:type="dxa"/>
            <w:shd w:val="clear" w:color="auto" w:fill="auto"/>
          </w:tcPr>
          <w:p w14:paraId="1764827D" w14:textId="2097855F" w:rsidR="001F5AE6" w:rsidRPr="00521B8F" w:rsidRDefault="001F5AE6" w:rsidP="004A27B6">
            <w:pPr>
              <w:keepNext/>
              <w:keepLines/>
              <w:spacing w:before="40" w:after="40" w:line="220" w:lineRule="exact"/>
              <w:ind w:right="113"/>
              <w:rPr>
                <w:i/>
                <w:iCs/>
                <w:sz w:val="18"/>
                <w:szCs w:val="18"/>
              </w:rPr>
            </w:pPr>
            <w:r w:rsidRPr="00521B8F">
              <w:rPr>
                <w:iCs/>
                <w:sz w:val="18"/>
                <w:szCs w:val="18"/>
              </w:rPr>
              <w:t>31</w:t>
            </w:r>
            <w:r w:rsidR="00F94C32" w:rsidRPr="00521B8F">
              <w:rPr>
                <w:sz w:val="18"/>
                <w:szCs w:val="18"/>
                <w:lang w:val="en-US"/>
              </w:rPr>
              <w:t>–</w:t>
            </w:r>
            <w:r w:rsidRPr="00521B8F">
              <w:rPr>
                <w:iCs/>
                <w:sz w:val="18"/>
                <w:szCs w:val="18"/>
              </w:rPr>
              <w:t xml:space="preserve">50 </w:t>
            </w:r>
          </w:p>
        </w:tc>
        <w:tc>
          <w:tcPr>
            <w:tcW w:w="432" w:type="dxa"/>
            <w:shd w:val="clear" w:color="auto" w:fill="auto"/>
            <w:vAlign w:val="bottom"/>
          </w:tcPr>
          <w:p w14:paraId="05EEBB3F"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56</w:t>
            </w:r>
          </w:p>
        </w:tc>
        <w:tc>
          <w:tcPr>
            <w:tcW w:w="432" w:type="dxa"/>
            <w:shd w:val="clear" w:color="auto" w:fill="auto"/>
            <w:vAlign w:val="bottom"/>
          </w:tcPr>
          <w:p w14:paraId="32921E74"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10</w:t>
            </w:r>
          </w:p>
        </w:tc>
        <w:tc>
          <w:tcPr>
            <w:tcW w:w="432" w:type="dxa"/>
            <w:shd w:val="clear" w:color="auto" w:fill="auto"/>
            <w:vAlign w:val="bottom"/>
          </w:tcPr>
          <w:p w14:paraId="2AA7155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80</w:t>
            </w:r>
          </w:p>
        </w:tc>
        <w:tc>
          <w:tcPr>
            <w:tcW w:w="434" w:type="dxa"/>
            <w:shd w:val="clear" w:color="auto" w:fill="auto"/>
            <w:vAlign w:val="bottom"/>
          </w:tcPr>
          <w:p w14:paraId="66E9A1B6"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18</w:t>
            </w:r>
          </w:p>
        </w:tc>
        <w:tc>
          <w:tcPr>
            <w:tcW w:w="432" w:type="dxa"/>
            <w:shd w:val="clear" w:color="auto" w:fill="auto"/>
            <w:vAlign w:val="bottom"/>
          </w:tcPr>
          <w:p w14:paraId="2BEDA26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101</w:t>
            </w:r>
          </w:p>
        </w:tc>
        <w:tc>
          <w:tcPr>
            <w:tcW w:w="434" w:type="dxa"/>
            <w:shd w:val="clear" w:color="auto" w:fill="auto"/>
            <w:vAlign w:val="bottom"/>
          </w:tcPr>
          <w:p w14:paraId="567D0B3C"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21</w:t>
            </w:r>
          </w:p>
        </w:tc>
        <w:tc>
          <w:tcPr>
            <w:tcW w:w="432" w:type="dxa"/>
            <w:shd w:val="clear" w:color="auto" w:fill="auto"/>
            <w:vAlign w:val="bottom"/>
          </w:tcPr>
          <w:p w14:paraId="1624DC4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105</w:t>
            </w:r>
          </w:p>
        </w:tc>
        <w:tc>
          <w:tcPr>
            <w:tcW w:w="434" w:type="dxa"/>
            <w:shd w:val="clear" w:color="auto" w:fill="auto"/>
            <w:vAlign w:val="bottom"/>
          </w:tcPr>
          <w:p w14:paraId="1F229331"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17</w:t>
            </w:r>
          </w:p>
        </w:tc>
        <w:tc>
          <w:tcPr>
            <w:tcW w:w="432" w:type="dxa"/>
            <w:shd w:val="clear" w:color="auto" w:fill="auto"/>
            <w:vAlign w:val="bottom"/>
          </w:tcPr>
          <w:p w14:paraId="0C756FA8"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96</w:t>
            </w:r>
          </w:p>
        </w:tc>
        <w:tc>
          <w:tcPr>
            <w:tcW w:w="432" w:type="dxa"/>
            <w:shd w:val="clear" w:color="auto" w:fill="auto"/>
            <w:vAlign w:val="bottom"/>
          </w:tcPr>
          <w:p w14:paraId="104943FF"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19</w:t>
            </w:r>
          </w:p>
        </w:tc>
        <w:tc>
          <w:tcPr>
            <w:tcW w:w="432" w:type="dxa"/>
            <w:shd w:val="clear" w:color="auto" w:fill="auto"/>
            <w:vAlign w:val="bottom"/>
          </w:tcPr>
          <w:p w14:paraId="65C2377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97</w:t>
            </w:r>
          </w:p>
        </w:tc>
        <w:tc>
          <w:tcPr>
            <w:tcW w:w="434" w:type="dxa"/>
            <w:shd w:val="clear" w:color="auto" w:fill="auto"/>
            <w:vAlign w:val="bottom"/>
          </w:tcPr>
          <w:p w14:paraId="66D5F7E3"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16</w:t>
            </w:r>
          </w:p>
        </w:tc>
        <w:tc>
          <w:tcPr>
            <w:tcW w:w="432" w:type="dxa"/>
            <w:shd w:val="clear" w:color="auto" w:fill="auto"/>
            <w:vAlign w:val="bottom"/>
          </w:tcPr>
          <w:p w14:paraId="3993B9C0"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101</w:t>
            </w:r>
          </w:p>
        </w:tc>
        <w:tc>
          <w:tcPr>
            <w:tcW w:w="434" w:type="dxa"/>
            <w:shd w:val="clear" w:color="auto" w:fill="auto"/>
            <w:vAlign w:val="bottom"/>
          </w:tcPr>
          <w:p w14:paraId="7349BF0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23</w:t>
            </w:r>
          </w:p>
        </w:tc>
        <w:tc>
          <w:tcPr>
            <w:tcW w:w="432" w:type="dxa"/>
            <w:shd w:val="clear" w:color="auto" w:fill="auto"/>
            <w:vAlign w:val="bottom"/>
          </w:tcPr>
          <w:p w14:paraId="6F319BC5"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93</w:t>
            </w:r>
          </w:p>
        </w:tc>
        <w:tc>
          <w:tcPr>
            <w:tcW w:w="434" w:type="dxa"/>
            <w:shd w:val="clear" w:color="auto" w:fill="auto"/>
            <w:vAlign w:val="bottom"/>
          </w:tcPr>
          <w:p w14:paraId="5D31D21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34</w:t>
            </w:r>
          </w:p>
        </w:tc>
        <w:tc>
          <w:tcPr>
            <w:tcW w:w="432" w:type="dxa"/>
            <w:shd w:val="clear" w:color="auto" w:fill="auto"/>
            <w:vAlign w:val="bottom"/>
          </w:tcPr>
          <w:p w14:paraId="5B54DFF8"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91</w:t>
            </w:r>
          </w:p>
        </w:tc>
        <w:tc>
          <w:tcPr>
            <w:tcW w:w="434" w:type="dxa"/>
            <w:shd w:val="clear" w:color="auto" w:fill="auto"/>
            <w:vAlign w:val="bottom"/>
          </w:tcPr>
          <w:p w14:paraId="6221085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18</w:t>
            </w:r>
          </w:p>
        </w:tc>
      </w:tr>
      <w:tr w:rsidR="00F13E13" w:rsidRPr="00F13E13" w14:paraId="26ADC356" w14:textId="77777777" w:rsidTr="008D4E90">
        <w:tc>
          <w:tcPr>
            <w:tcW w:w="1849" w:type="dxa"/>
            <w:tcBorders>
              <w:bottom w:val="single" w:sz="4" w:space="0" w:color="auto"/>
            </w:tcBorders>
            <w:shd w:val="clear" w:color="auto" w:fill="auto"/>
          </w:tcPr>
          <w:p w14:paraId="4A6C4D73" w14:textId="77777777" w:rsidR="001F5AE6" w:rsidRPr="00521B8F" w:rsidRDefault="001F5AE6" w:rsidP="004A27B6">
            <w:pPr>
              <w:keepNext/>
              <w:keepLines/>
              <w:spacing w:before="40" w:after="40" w:line="220" w:lineRule="exact"/>
              <w:ind w:right="113"/>
              <w:rPr>
                <w:i/>
                <w:iCs/>
                <w:sz w:val="18"/>
                <w:szCs w:val="18"/>
              </w:rPr>
            </w:pPr>
            <w:r w:rsidRPr="00521B8F">
              <w:rPr>
                <w:iCs/>
                <w:sz w:val="18"/>
                <w:szCs w:val="18"/>
              </w:rPr>
              <w:t>50 and above</w:t>
            </w:r>
          </w:p>
        </w:tc>
        <w:tc>
          <w:tcPr>
            <w:tcW w:w="432" w:type="dxa"/>
            <w:tcBorders>
              <w:bottom w:val="single" w:sz="4" w:space="0" w:color="auto"/>
            </w:tcBorders>
            <w:shd w:val="clear" w:color="auto" w:fill="auto"/>
            <w:vAlign w:val="bottom"/>
          </w:tcPr>
          <w:p w14:paraId="37E40A1F"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5</w:t>
            </w:r>
          </w:p>
        </w:tc>
        <w:tc>
          <w:tcPr>
            <w:tcW w:w="432" w:type="dxa"/>
            <w:tcBorders>
              <w:bottom w:val="single" w:sz="4" w:space="0" w:color="auto"/>
            </w:tcBorders>
            <w:shd w:val="clear" w:color="auto" w:fill="auto"/>
            <w:vAlign w:val="bottom"/>
          </w:tcPr>
          <w:p w14:paraId="42651CD4"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bottom w:val="single" w:sz="4" w:space="0" w:color="auto"/>
            </w:tcBorders>
            <w:shd w:val="clear" w:color="auto" w:fill="auto"/>
            <w:vAlign w:val="bottom"/>
          </w:tcPr>
          <w:p w14:paraId="3C0FDB7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8</w:t>
            </w:r>
          </w:p>
        </w:tc>
        <w:tc>
          <w:tcPr>
            <w:tcW w:w="434" w:type="dxa"/>
            <w:tcBorders>
              <w:bottom w:val="single" w:sz="4" w:space="0" w:color="auto"/>
            </w:tcBorders>
            <w:shd w:val="clear" w:color="auto" w:fill="auto"/>
            <w:vAlign w:val="bottom"/>
          </w:tcPr>
          <w:p w14:paraId="47642885"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6873558C"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13</w:t>
            </w:r>
          </w:p>
        </w:tc>
        <w:tc>
          <w:tcPr>
            <w:tcW w:w="434" w:type="dxa"/>
            <w:tcBorders>
              <w:bottom w:val="single" w:sz="4" w:space="0" w:color="auto"/>
            </w:tcBorders>
            <w:shd w:val="clear" w:color="auto" w:fill="auto"/>
            <w:vAlign w:val="bottom"/>
          </w:tcPr>
          <w:p w14:paraId="2BA5D6E5"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1431CC69"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16</w:t>
            </w:r>
          </w:p>
        </w:tc>
        <w:tc>
          <w:tcPr>
            <w:tcW w:w="434" w:type="dxa"/>
            <w:tcBorders>
              <w:bottom w:val="single" w:sz="4" w:space="0" w:color="auto"/>
            </w:tcBorders>
            <w:shd w:val="clear" w:color="auto" w:fill="auto"/>
            <w:vAlign w:val="bottom"/>
          </w:tcPr>
          <w:p w14:paraId="557B9AFB"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2" w:type="dxa"/>
            <w:tcBorders>
              <w:bottom w:val="single" w:sz="4" w:space="0" w:color="auto"/>
            </w:tcBorders>
            <w:shd w:val="clear" w:color="auto" w:fill="auto"/>
            <w:vAlign w:val="bottom"/>
          </w:tcPr>
          <w:p w14:paraId="01F569E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31</w:t>
            </w:r>
          </w:p>
        </w:tc>
        <w:tc>
          <w:tcPr>
            <w:tcW w:w="432" w:type="dxa"/>
            <w:tcBorders>
              <w:bottom w:val="single" w:sz="4" w:space="0" w:color="auto"/>
            </w:tcBorders>
            <w:shd w:val="clear" w:color="auto" w:fill="auto"/>
            <w:vAlign w:val="bottom"/>
          </w:tcPr>
          <w:p w14:paraId="3EED5B4D"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w:t>
            </w:r>
          </w:p>
        </w:tc>
        <w:tc>
          <w:tcPr>
            <w:tcW w:w="432" w:type="dxa"/>
            <w:tcBorders>
              <w:bottom w:val="single" w:sz="4" w:space="0" w:color="auto"/>
            </w:tcBorders>
            <w:shd w:val="clear" w:color="auto" w:fill="auto"/>
            <w:vAlign w:val="bottom"/>
          </w:tcPr>
          <w:p w14:paraId="32D46747"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31</w:t>
            </w:r>
          </w:p>
        </w:tc>
        <w:tc>
          <w:tcPr>
            <w:tcW w:w="434" w:type="dxa"/>
            <w:tcBorders>
              <w:bottom w:val="single" w:sz="4" w:space="0" w:color="auto"/>
            </w:tcBorders>
            <w:shd w:val="clear" w:color="auto" w:fill="auto"/>
            <w:vAlign w:val="bottom"/>
          </w:tcPr>
          <w:p w14:paraId="198AD228"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0</w:t>
            </w:r>
          </w:p>
        </w:tc>
        <w:tc>
          <w:tcPr>
            <w:tcW w:w="432" w:type="dxa"/>
            <w:tcBorders>
              <w:bottom w:val="single" w:sz="4" w:space="0" w:color="auto"/>
            </w:tcBorders>
            <w:shd w:val="clear" w:color="auto" w:fill="auto"/>
            <w:vAlign w:val="bottom"/>
          </w:tcPr>
          <w:p w14:paraId="7DAD0751"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29</w:t>
            </w:r>
          </w:p>
        </w:tc>
        <w:tc>
          <w:tcPr>
            <w:tcW w:w="434" w:type="dxa"/>
            <w:tcBorders>
              <w:bottom w:val="single" w:sz="4" w:space="0" w:color="auto"/>
            </w:tcBorders>
            <w:shd w:val="clear" w:color="auto" w:fill="auto"/>
            <w:vAlign w:val="bottom"/>
          </w:tcPr>
          <w:p w14:paraId="71FEB6DE"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w:t>
            </w:r>
          </w:p>
        </w:tc>
        <w:tc>
          <w:tcPr>
            <w:tcW w:w="432" w:type="dxa"/>
            <w:tcBorders>
              <w:bottom w:val="single" w:sz="4" w:space="0" w:color="auto"/>
            </w:tcBorders>
            <w:shd w:val="clear" w:color="auto" w:fill="auto"/>
            <w:vAlign w:val="bottom"/>
          </w:tcPr>
          <w:p w14:paraId="53BA5A02"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25</w:t>
            </w:r>
          </w:p>
        </w:tc>
        <w:tc>
          <w:tcPr>
            <w:tcW w:w="434" w:type="dxa"/>
            <w:tcBorders>
              <w:bottom w:val="single" w:sz="4" w:space="0" w:color="auto"/>
            </w:tcBorders>
            <w:shd w:val="clear" w:color="auto" w:fill="auto"/>
            <w:vAlign w:val="bottom"/>
          </w:tcPr>
          <w:p w14:paraId="2F1BE634"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5</w:t>
            </w:r>
          </w:p>
        </w:tc>
        <w:tc>
          <w:tcPr>
            <w:tcW w:w="432" w:type="dxa"/>
            <w:tcBorders>
              <w:bottom w:val="single" w:sz="4" w:space="0" w:color="auto"/>
            </w:tcBorders>
            <w:shd w:val="clear" w:color="auto" w:fill="auto"/>
            <w:vAlign w:val="bottom"/>
          </w:tcPr>
          <w:p w14:paraId="5C5B2CCF"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29</w:t>
            </w:r>
          </w:p>
        </w:tc>
        <w:tc>
          <w:tcPr>
            <w:tcW w:w="434" w:type="dxa"/>
            <w:tcBorders>
              <w:bottom w:val="single" w:sz="4" w:space="0" w:color="auto"/>
            </w:tcBorders>
            <w:shd w:val="clear" w:color="auto" w:fill="auto"/>
            <w:vAlign w:val="bottom"/>
          </w:tcPr>
          <w:p w14:paraId="30D2EBD3" w14:textId="77777777" w:rsidR="001F5AE6" w:rsidRPr="00521B8F" w:rsidRDefault="001F5AE6" w:rsidP="004A27B6">
            <w:pPr>
              <w:keepNext/>
              <w:keepLines/>
              <w:spacing w:before="40" w:after="40" w:line="220" w:lineRule="exact"/>
              <w:ind w:right="113"/>
              <w:jc w:val="right"/>
              <w:rPr>
                <w:i/>
                <w:iCs/>
                <w:sz w:val="18"/>
                <w:szCs w:val="18"/>
              </w:rPr>
            </w:pPr>
            <w:r w:rsidRPr="00521B8F">
              <w:rPr>
                <w:iCs/>
                <w:sz w:val="18"/>
                <w:szCs w:val="18"/>
              </w:rPr>
              <w:t>4</w:t>
            </w:r>
          </w:p>
        </w:tc>
      </w:tr>
      <w:tr w:rsidR="00F13E13" w:rsidRPr="00F13E13" w14:paraId="409B4893" w14:textId="77777777" w:rsidTr="008D4E90">
        <w:tc>
          <w:tcPr>
            <w:tcW w:w="1849" w:type="dxa"/>
            <w:tcBorders>
              <w:top w:val="single" w:sz="4" w:space="0" w:color="auto"/>
              <w:bottom w:val="single" w:sz="4" w:space="0" w:color="auto"/>
            </w:tcBorders>
            <w:shd w:val="clear" w:color="auto" w:fill="auto"/>
          </w:tcPr>
          <w:p w14:paraId="732B913B" w14:textId="226A3DE9" w:rsidR="001F5AE6" w:rsidRPr="008D4E90" w:rsidRDefault="001F5AE6" w:rsidP="004A27B6">
            <w:pPr>
              <w:keepNext/>
              <w:keepLines/>
              <w:suppressAutoHyphens w:val="0"/>
              <w:spacing w:before="80" w:after="80" w:line="220" w:lineRule="exact"/>
              <w:ind w:left="283"/>
              <w:rPr>
                <w:b/>
                <w:sz w:val="18"/>
              </w:rPr>
            </w:pPr>
            <w:r w:rsidRPr="008D4E90">
              <w:rPr>
                <w:b/>
                <w:sz w:val="18"/>
              </w:rPr>
              <w:t>Subtotal/Gender</w:t>
            </w:r>
          </w:p>
        </w:tc>
        <w:tc>
          <w:tcPr>
            <w:tcW w:w="432" w:type="dxa"/>
            <w:tcBorders>
              <w:top w:val="single" w:sz="4" w:space="0" w:color="auto"/>
              <w:bottom w:val="single" w:sz="4" w:space="0" w:color="auto"/>
            </w:tcBorders>
            <w:shd w:val="clear" w:color="auto" w:fill="auto"/>
            <w:vAlign w:val="bottom"/>
          </w:tcPr>
          <w:p w14:paraId="696F8037"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77</w:t>
            </w:r>
          </w:p>
        </w:tc>
        <w:tc>
          <w:tcPr>
            <w:tcW w:w="432" w:type="dxa"/>
            <w:tcBorders>
              <w:top w:val="single" w:sz="4" w:space="0" w:color="auto"/>
              <w:bottom w:val="single" w:sz="4" w:space="0" w:color="auto"/>
            </w:tcBorders>
            <w:shd w:val="clear" w:color="auto" w:fill="auto"/>
            <w:vAlign w:val="bottom"/>
          </w:tcPr>
          <w:p w14:paraId="75969A84"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13</w:t>
            </w:r>
          </w:p>
        </w:tc>
        <w:tc>
          <w:tcPr>
            <w:tcW w:w="432" w:type="dxa"/>
            <w:tcBorders>
              <w:top w:val="single" w:sz="4" w:space="0" w:color="auto"/>
              <w:bottom w:val="single" w:sz="4" w:space="0" w:color="auto"/>
            </w:tcBorders>
            <w:shd w:val="clear" w:color="auto" w:fill="auto"/>
            <w:vAlign w:val="bottom"/>
          </w:tcPr>
          <w:p w14:paraId="2DB2A04E"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122</w:t>
            </w:r>
          </w:p>
        </w:tc>
        <w:tc>
          <w:tcPr>
            <w:tcW w:w="434" w:type="dxa"/>
            <w:tcBorders>
              <w:top w:val="single" w:sz="4" w:space="0" w:color="auto"/>
              <w:bottom w:val="single" w:sz="4" w:space="0" w:color="auto"/>
            </w:tcBorders>
            <w:shd w:val="clear" w:color="auto" w:fill="auto"/>
            <w:vAlign w:val="bottom"/>
          </w:tcPr>
          <w:p w14:paraId="38BCAEF9"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22</w:t>
            </w:r>
          </w:p>
        </w:tc>
        <w:tc>
          <w:tcPr>
            <w:tcW w:w="432" w:type="dxa"/>
            <w:tcBorders>
              <w:top w:val="single" w:sz="4" w:space="0" w:color="auto"/>
              <w:bottom w:val="single" w:sz="4" w:space="0" w:color="auto"/>
            </w:tcBorders>
            <w:shd w:val="clear" w:color="auto" w:fill="auto"/>
            <w:vAlign w:val="bottom"/>
          </w:tcPr>
          <w:p w14:paraId="399149BE"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148</w:t>
            </w:r>
          </w:p>
        </w:tc>
        <w:tc>
          <w:tcPr>
            <w:tcW w:w="434" w:type="dxa"/>
            <w:tcBorders>
              <w:top w:val="single" w:sz="4" w:space="0" w:color="auto"/>
              <w:bottom w:val="single" w:sz="4" w:space="0" w:color="auto"/>
            </w:tcBorders>
            <w:shd w:val="clear" w:color="auto" w:fill="auto"/>
            <w:vAlign w:val="bottom"/>
          </w:tcPr>
          <w:p w14:paraId="15C6DC36"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28</w:t>
            </w:r>
          </w:p>
        </w:tc>
        <w:tc>
          <w:tcPr>
            <w:tcW w:w="432" w:type="dxa"/>
            <w:tcBorders>
              <w:top w:val="single" w:sz="4" w:space="0" w:color="auto"/>
              <w:bottom w:val="single" w:sz="4" w:space="0" w:color="auto"/>
            </w:tcBorders>
            <w:shd w:val="clear" w:color="auto" w:fill="auto"/>
            <w:vAlign w:val="bottom"/>
          </w:tcPr>
          <w:p w14:paraId="08FAC376"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150</w:t>
            </w:r>
          </w:p>
        </w:tc>
        <w:tc>
          <w:tcPr>
            <w:tcW w:w="434" w:type="dxa"/>
            <w:tcBorders>
              <w:top w:val="single" w:sz="4" w:space="0" w:color="auto"/>
              <w:bottom w:val="single" w:sz="4" w:space="0" w:color="auto"/>
            </w:tcBorders>
            <w:shd w:val="clear" w:color="auto" w:fill="auto"/>
            <w:vAlign w:val="bottom"/>
          </w:tcPr>
          <w:p w14:paraId="1729300E"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24</w:t>
            </w:r>
          </w:p>
        </w:tc>
        <w:tc>
          <w:tcPr>
            <w:tcW w:w="432" w:type="dxa"/>
            <w:tcBorders>
              <w:top w:val="single" w:sz="4" w:space="0" w:color="auto"/>
              <w:bottom w:val="single" w:sz="4" w:space="0" w:color="auto"/>
            </w:tcBorders>
            <w:shd w:val="clear" w:color="auto" w:fill="auto"/>
            <w:vAlign w:val="bottom"/>
          </w:tcPr>
          <w:p w14:paraId="222546AE"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160</w:t>
            </w:r>
          </w:p>
        </w:tc>
        <w:tc>
          <w:tcPr>
            <w:tcW w:w="432" w:type="dxa"/>
            <w:tcBorders>
              <w:top w:val="single" w:sz="4" w:space="0" w:color="auto"/>
              <w:bottom w:val="single" w:sz="4" w:space="0" w:color="auto"/>
            </w:tcBorders>
            <w:shd w:val="clear" w:color="auto" w:fill="auto"/>
            <w:vAlign w:val="bottom"/>
          </w:tcPr>
          <w:p w14:paraId="0B154087"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24</w:t>
            </w:r>
          </w:p>
        </w:tc>
        <w:tc>
          <w:tcPr>
            <w:tcW w:w="432" w:type="dxa"/>
            <w:tcBorders>
              <w:top w:val="single" w:sz="4" w:space="0" w:color="auto"/>
              <w:bottom w:val="single" w:sz="4" w:space="0" w:color="auto"/>
            </w:tcBorders>
            <w:shd w:val="clear" w:color="auto" w:fill="auto"/>
            <w:vAlign w:val="bottom"/>
          </w:tcPr>
          <w:p w14:paraId="4959412D"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150</w:t>
            </w:r>
          </w:p>
        </w:tc>
        <w:tc>
          <w:tcPr>
            <w:tcW w:w="434" w:type="dxa"/>
            <w:tcBorders>
              <w:top w:val="single" w:sz="4" w:space="0" w:color="auto"/>
              <w:bottom w:val="single" w:sz="4" w:space="0" w:color="auto"/>
            </w:tcBorders>
            <w:shd w:val="clear" w:color="auto" w:fill="auto"/>
            <w:vAlign w:val="bottom"/>
          </w:tcPr>
          <w:p w14:paraId="002635CA"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19</w:t>
            </w:r>
          </w:p>
        </w:tc>
        <w:tc>
          <w:tcPr>
            <w:tcW w:w="432" w:type="dxa"/>
            <w:tcBorders>
              <w:top w:val="single" w:sz="4" w:space="0" w:color="auto"/>
              <w:bottom w:val="single" w:sz="4" w:space="0" w:color="auto"/>
            </w:tcBorders>
            <w:shd w:val="clear" w:color="auto" w:fill="auto"/>
            <w:vAlign w:val="bottom"/>
          </w:tcPr>
          <w:p w14:paraId="54EA4313"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148</w:t>
            </w:r>
          </w:p>
        </w:tc>
        <w:tc>
          <w:tcPr>
            <w:tcW w:w="434" w:type="dxa"/>
            <w:tcBorders>
              <w:top w:val="single" w:sz="4" w:space="0" w:color="auto"/>
              <w:bottom w:val="single" w:sz="4" w:space="0" w:color="auto"/>
            </w:tcBorders>
            <w:shd w:val="clear" w:color="auto" w:fill="auto"/>
            <w:vAlign w:val="bottom"/>
          </w:tcPr>
          <w:p w14:paraId="3A1C0EB0"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27</w:t>
            </w:r>
          </w:p>
        </w:tc>
        <w:tc>
          <w:tcPr>
            <w:tcW w:w="432" w:type="dxa"/>
            <w:tcBorders>
              <w:top w:val="single" w:sz="4" w:space="0" w:color="auto"/>
              <w:bottom w:val="single" w:sz="4" w:space="0" w:color="auto"/>
            </w:tcBorders>
            <w:shd w:val="clear" w:color="auto" w:fill="auto"/>
            <w:vAlign w:val="bottom"/>
          </w:tcPr>
          <w:p w14:paraId="616C558B"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144</w:t>
            </w:r>
          </w:p>
        </w:tc>
        <w:tc>
          <w:tcPr>
            <w:tcW w:w="434" w:type="dxa"/>
            <w:tcBorders>
              <w:top w:val="single" w:sz="4" w:space="0" w:color="auto"/>
              <w:bottom w:val="single" w:sz="4" w:space="0" w:color="auto"/>
            </w:tcBorders>
            <w:shd w:val="clear" w:color="auto" w:fill="auto"/>
            <w:vAlign w:val="bottom"/>
          </w:tcPr>
          <w:p w14:paraId="141AAD02"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42</w:t>
            </w:r>
          </w:p>
        </w:tc>
        <w:tc>
          <w:tcPr>
            <w:tcW w:w="432" w:type="dxa"/>
            <w:tcBorders>
              <w:top w:val="single" w:sz="4" w:space="0" w:color="auto"/>
              <w:bottom w:val="single" w:sz="4" w:space="0" w:color="auto"/>
            </w:tcBorders>
            <w:shd w:val="clear" w:color="auto" w:fill="auto"/>
            <w:vAlign w:val="bottom"/>
          </w:tcPr>
          <w:p w14:paraId="5E6BF4B3"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145</w:t>
            </w:r>
          </w:p>
        </w:tc>
        <w:tc>
          <w:tcPr>
            <w:tcW w:w="434" w:type="dxa"/>
            <w:tcBorders>
              <w:top w:val="single" w:sz="4" w:space="0" w:color="auto"/>
              <w:bottom w:val="single" w:sz="4" w:space="0" w:color="auto"/>
            </w:tcBorders>
            <w:shd w:val="clear" w:color="auto" w:fill="auto"/>
            <w:vAlign w:val="bottom"/>
          </w:tcPr>
          <w:p w14:paraId="6E976219"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24</w:t>
            </w:r>
          </w:p>
        </w:tc>
      </w:tr>
      <w:tr w:rsidR="001F5AE6" w:rsidRPr="00F13E13" w14:paraId="6DBB0026" w14:textId="77777777" w:rsidTr="008D4E90">
        <w:tc>
          <w:tcPr>
            <w:tcW w:w="1849" w:type="dxa"/>
            <w:tcBorders>
              <w:top w:val="single" w:sz="4" w:space="0" w:color="auto"/>
              <w:bottom w:val="single" w:sz="12" w:space="0" w:color="auto"/>
            </w:tcBorders>
            <w:shd w:val="clear" w:color="auto" w:fill="auto"/>
          </w:tcPr>
          <w:p w14:paraId="203C1409" w14:textId="099184E5" w:rsidR="001F5AE6" w:rsidRPr="008D4E90" w:rsidRDefault="001F5AE6" w:rsidP="004A27B6">
            <w:pPr>
              <w:keepNext/>
              <w:keepLines/>
              <w:suppressAutoHyphens w:val="0"/>
              <w:spacing w:before="80" w:after="80" w:line="220" w:lineRule="exact"/>
              <w:ind w:left="283"/>
              <w:rPr>
                <w:b/>
                <w:sz w:val="18"/>
              </w:rPr>
            </w:pPr>
            <w:r w:rsidRPr="008D4E90">
              <w:rPr>
                <w:b/>
                <w:sz w:val="18"/>
              </w:rPr>
              <w:t>Subtotal/Crime</w:t>
            </w:r>
          </w:p>
        </w:tc>
        <w:tc>
          <w:tcPr>
            <w:tcW w:w="864" w:type="dxa"/>
            <w:gridSpan w:val="2"/>
            <w:tcBorders>
              <w:top w:val="single" w:sz="4" w:space="0" w:color="auto"/>
              <w:bottom w:val="single" w:sz="12" w:space="0" w:color="auto"/>
            </w:tcBorders>
            <w:shd w:val="clear" w:color="auto" w:fill="auto"/>
            <w:vAlign w:val="bottom"/>
          </w:tcPr>
          <w:p w14:paraId="3BD94E93"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90</w:t>
            </w:r>
          </w:p>
        </w:tc>
        <w:tc>
          <w:tcPr>
            <w:tcW w:w="866" w:type="dxa"/>
            <w:gridSpan w:val="2"/>
            <w:tcBorders>
              <w:top w:val="single" w:sz="4" w:space="0" w:color="auto"/>
              <w:bottom w:val="single" w:sz="12" w:space="0" w:color="auto"/>
            </w:tcBorders>
            <w:shd w:val="clear" w:color="auto" w:fill="auto"/>
            <w:vAlign w:val="bottom"/>
          </w:tcPr>
          <w:p w14:paraId="1AA824D0"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144</w:t>
            </w:r>
          </w:p>
        </w:tc>
        <w:tc>
          <w:tcPr>
            <w:tcW w:w="866" w:type="dxa"/>
            <w:gridSpan w:val="2"/>
            <w:tcBorders>
              <w:top w:val="single" w:sz="4" w:space="0" w:color="auto"/>
              <w:bottom w:val="single" w:sz="12" w:space="0" w:color="auto"/>
            </w:tcBorders>
            <w:shd w:val="clear" w:color="auto" w:fill="auto"/>
            <w:vAlign w:val="bottom"/>
          </w:tcPr>
          <w:p w14:paraId="3F98F703"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176</w:t>
            </w:r>
          </w:p>
        </w:tc>
        <w:tc>
          <w:tcPr>
            <w:tcW w:w="866" w:type="dxa"/>
            <w:gridSpan w:val="2"/>
            <w:tcBorders>
              <w:top w:val="single" w:sz="4" w:space="0" w:color="auto"/>
              <w:bottom w:val="single" w:sz="12" w:space="0" w:color="auto"/>
            </w:tcBorders>
            <w:shd w:val="clear" w:color="auto" w:fill="auto"/>
            <w:vAlign w:val="bottom"/>
          </w:tcPr>
          <w:p w14:paraId="6A48F173"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174</w:t>
            </w:r>
          </w:p>
        </w:tc>
        <w:tc>
          <w:tcPr>
            <w:tcW w:w="864" w:type="dxa"/>
            <w:gridSpan w:val="2"/>
            <w:tcBorders>
              <w:top w:val="single" w:sz="4" w:space="0" w:color="auto"/>
              <w:bottom w:val="single" w:sz="12" w:space="0" w:color="auto"/>
            </w:tcBorders>
            <w:shd w:val="clear" w:color="auto" w:fill="auto"/>
            <w:vAlign w:val="bottom"/>
          </w:tcPr>
          <w:p w14:paraId="0B63ADEF"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184</w:t>
            </w:r>
          </w:p>
        </w:tc>
        <w:tc>
          <w:tcPr>
            <w:tcW w:w="866" w:type="dxa"/>
            <w:gridSpan w:val="2"/>
            <w:tcBorders>
              <w:top w:val="single" w:sz="4" w:space="0" w:color="auto"/>
              <w:bottom w:val="single" w:sz="12" w:space="0" w:color="auto"/>
            </w:tcBorders>
            <w:shd w:val="clear" w:color="auto" w:fill="auto"/>
            <w:vAlign w:val="bottom"/>
          </w:tcPr>
          <w:p w14:paraId="0A14658C"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169</w:t>
            </w:r>
          </w:p>
        </w:tc>
        <w:tc>
          <w:tcPr>
            <w:tcW w:w="866" w:type="dxa"/>
            <w:gridSpan w:val="2"/>
            <w:tcBorders>
              <w:top w:val="single" w:sz="4" w:space="0" w:color="auto"/>
              <w:bottom w:val="single" w:sz="12" w:space="0" w:color="auto"/>
            </w:tcBorders>
            <w:shd w:val="clear" w:color="auto" w:fill="auto"/>
            <w:vAlign w:val="bottom"/>
          </w:tcPr>
          <w:p w14:paraId="4B88566B"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175</w:t>
            </w:r>
          </w:p>
        </w:tc>
        <w:tc>
          <w:tcPr>
            <w:tcW w:w="866" w:type="dxa"/>
            <w:gridSpan w:val="2"/>
            <w:tcBorders>
              <w:top w:val="single" w:sz="4" w:space="0" w:color="auto"/>
              <w:bottom w:val="single" w:sz="12" w:space="0" w:color="auto"/>
            </w:tcBorders>
            <w:shd w:val="clear" w:color="auto" w:fill="auto"/>
            <w:vAlign w:val="bottom"/>
          </w:tcPr>
          <w:p w14:paraId="4868274E"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186</w:t>
            </w:r>
          </w:p>
        </w:tc>
        <w:tc>
          <w:tcPr>
            <w:tcW w:w="866" w:type="dxa"/>
            <w:gridSpan w:val="2"/>
            <w:tcBorders>
              <w:top w:val="single" w:sz="4" w:space="0" w:color="auto"/>
              <w:bottom w:val="single" w:sz="12" w:space="0" w:color="auto"/>
            </w:tcBorders>
            <w:shd w:val="clear" w:color="auto" w:fill="auto"/>
            <w:vAlign w:val="bottom"/>
          </w:tcPr>
          <w:p w14:paraId="5EB8AC68" w14:textId="77777777" w:rsidR="001F5AE6" w:rsidRPr="008D4E90" w:rsidRDefault="001F5AE6" w:rsidP="004A27B6">
            <w:pPr>
              <w:keepNext/>
              <w:keepLines/>
              <w:suppressAutoHyphens w:val="0"/>
              <w:spacing w:before="80" w:after="80" w:line="220" w:lineRule="exact"/>
              <w:ind w:right="113"/>
              <w:jc w:val="right"/>
              <w:rPr>
                <w:b/>
                <w:sz w:val="18"/>
              </w:rPr>
            </w:pPr>
            <w:r w:rsidRPr="008D4E90">
              <w:rPr>
                <w:b/>
                <w:sz w:val="18"/>
              </w:rPr>
              <w:t>169</w:t>
            </w:r>
          </w:p>
        </w:tc>
      </w:tr>
    </w:tbl>
    <w:p w14:paraId="3EB3411B" w14:textId="77777777" w:rsidR="002E11A5" w:rsidRDefault="002E11A5" w:rsidP="002E11A5">
      <w:pPr>
        <w:pStyle w:val="H23G"/>
        <w:spacing w:after="0"/>
        <w:rPr>
          <w:lang w:val="en-US"/>
        </w:rPr>
      </w:pPr>
      <w:r>
        <w:rPr>
          <w:lang w:val="en-US"/>
        </w:rPr>
        <w:tab/>
      </w:r>
      <w:r>
        <w:rPr>
          <w:lang w:val="en-US"/>
        </w:rPr>
        <w:tab/>
      </w:r>
      <w:r w:rsidRPr="00B32710">
        <w:rPr>
          <w:lang w:val="en-US"/>
        </w:rPr>
        <w:t>Criminal cases committed by prisoners</w:t>
      </w:r>
    </w:p>
    <w:p w14:paraId="7DD57156" w14:textId="43C88927" w:rsidR="002E11A5" w:rsidRPr="00B32710" w:rsidRDefault="002E11A5" w:rsidP="002E11A5">
      <w:pPr>
        <w:pStyle w:val="SingleTxtG"/>
        <w:keepNext/>
        <w:keepLines/>
        <w:rPr>
          <w:lang w:val="en-US"/>
        </w:rPr>
      </w:pPr>
      <w:r>
        <w:rPr>
          <w:lang w:val="en-US"/>
        </w:rPr>
        <w:t>Fraud</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AA6B0D" w:rsidRPr="002E11A5" w14:paraId="66A31811" w14:textId="77777777" w:rsidTr="00AA6B0D">
        <w:trPr>
          <w:tblHeader/>
        </w:trPr>
        <w:tc>
          <w:tcPr>
            <w:tcW w:w="1849" w:type="dxa"/>
            <w:vMerge w:val="restart"/>
            <w:tcBorders>
              <w:top w:val="single" w:sz="4" w:space="0" w:color="auto"/>
            </w:tcBorders>
            <w:shd w:val="clear" w:color="auto" w:fill="auto"/>
            <w:vAlign w:val="bottom"/>
          </w:tcPr>
          <w:p w14:paraId="5CF03B77" w14:textId="7263AA26" w:rsidR="00AA6B0D" w:rsidRPr="002E11A5" w:rsidRDefault="00AA6B0D" w:rsidP="00521B8F">
            <w:pPr>
              <w:keepNext/>
              <w:keepLines/>
              <w:suppressAutoHyphens w:val="0"/>
              <w:spacing w:before="80" w:after="80" w:line="200" w:lineRule="exact"/>
              <w:ind w:right="113"/>
              <w:rPr>
                <w:iCs/>
                <w:sz w:val="16"/>
              </w:rPr>
            </w:pPr>
            <w:r w:rsidRPr="00521B8F">
              <w:rPr>
                <w:i/>
                <w:sz w:val="16"/>
              </w:rPr>
              <w:t>Type of crime/Age group</w:t>
            </w:r>
          </w:p>
        </w:tc>
        <w:tc>
          <w:tcPr>
            <w:tcW w:w="864" w:type="dxa"/>
            <w:gridSpan w:val="2"/>
            <w:tcBorders>
              <w:top w:val="single" w:sz="4" w:space="0" w:color="auto"/>
              <w:bottom w:val="single" w:sz="4" w:space="0" w:color="auto"/>
              <w:right w:val="single" w:sz="24" w:space="0" w:color="FFFFFF" w:themeColor="background1"/>
            </w:tcBorders>
            <w:shd w:val="clear" w:color="auto" w:fill="auto"/>
            <w:vAlign w:val="bottom"/>
          </w:tcPr>
          <w:p w14:paraId="07263EF8" w14:textId="7284BCC8"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2010</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14A516F" w14:textId="046D2267"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2011</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B230901" w14:textId="0962E435"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2012</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A1D6AF8" w14:textId="7D52E29D"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2013</w:t>
            </w:r>
          </w:p>
        </w:tc>
        <w:tc>
          <w:tcPr>
            <w:tcW w:w="8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59D6C76" w14:textId="170DA199"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2014</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3569F78" w14:textId="0C4B5689"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2015</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D3085B3" w14:textId="5416887E"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2016</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9860C54" w14:textId="4AD6B798" w:rsidR="00AA6B0D" w:rsidRPr="00521B8F" w:rsidRDefault="00AA6B0D" w:rsidP="00521B8F">
            <w:pPr>
              <w:keepNext/>
              <w:keepLines/>
              <w:suppressAutoHyphens w:val="0"/>
              <w:spacing w:before="80" w:after="80" w:line="200" w:lineRule="exact"/>
              <w:ind w:right="113"/>
              <w:jc w:val="center"/>
              <w:rPr>
                <w:i/>
                <w:sz w:val="16"/>
              </w:rPr>
            </w:pPr>
            <w:r w:rsidRPr="00521B8F">
              <w:rPr>
                <w:i/>
                <w:sz w:val="16"/>
              </w:rPr>
              <w:t>2017</w:t>
            </w:r>
          </w:p>
        </w:tc>
        <w:tc>
          <w:tcPr>
            <w:tcW w:w="866" w:type="dxa"/>
            <w:gridSpan w:val="2"/>
            <w:tcBorders>
              <w:top w:val="single" w:sz="4" w:space="0" w:color="auto"/>
              <w:left w:val="single" w:sz="24" w:space="0" w:color="FFFFFF" w:themeColor="background1"/>
              <w:bottom w:val="single" w:sz="4" w:space="0" w:color="auto"/>
            </w:tcBorders>
            <w:shd w:val="clear" w:color="auto" w:fill="auto"/>
            <w:vAlign w:val="bottom"/>
          </w:tcPr>
          <w:p w14:paraId="6E2D9B13" w14:textId="14B6592C" w:rsidR="00AA6B0D" w:rsidRPr="002E11A5" w:rsidRDefault="00AA6B0D" w:rsidP="00553CCA">
            <w:pPr>
              <w:spacing w:before="80" w:after="80" w:line="200" w:lineRule="exact"/>
              <w:ind w:right="113"/>
              <w:jc w:val="center"/>
              <w:rPr>
                <w:iCs/>
                <w:sz w:val="16"/>
              </w:rPr>
            </w:pPr>
            <w:r w:rsidRPr="006F29C0">
              <w:rPr>
                <w:iCs/>
                <w:sz w:val="16"/>
              </w:rPr>
              <w:t>2018</w:t>
            </w:r>
            <w:r w:rsidRPr="006F29C0">
              <w:rPr>
                <w:iCs/>
                <w:sz w:val="16"/>
              </w:rPr>
              <w:br/>
              <w:t>(Jan</w:t>
            </w:r>
            <w:r w:rsidRPr="00F94C32">
              <w:rPr>
                <w:sz w:val="16"/>
                <w:szCs w:val="16"/>
                <w:lang w:val="en-US"/>
              </w:rPr>
              <w:t>–</w:t>
            </w:r>
            <w:r w:rsidRPr="006F29C0">
              <w:rPr>
                <w:iCs/>
                <w:sz w:val="16"/>
              </w:rPr>
              <w:t>Sep)</w:t>
            </w:r>
          </w:p>
        </w:tc>
      </w:tr>
      <w:tr w:rsidR="00AA6B0D" w:rsidRPr="002E11A5" w14:paraId="5A708F16" w14:textId="77777777" w:rsidTr="00AA6B0D">
        <w:trPr>
          <w:tblHeader/>
        </w:trPr>
        <w:tc>
          <w:tcPr>
            <w:tcW w:w="1849" w:type="dxa"/>
            <w:vMerge/>
            <w:tcBorders>
              <w:bottom w:val="single" w:sz="12" w:space="0" w:color="auto"/>
            </w:tcBorders>
            <w:shd w:val="clear" w:color="auto" w:fill="auto"/>
          </w:tcPr>
          <w:p w14:paraId="19DF413C" w14:textId="714312C9" w:rsidR="00AA6B0D" w:rsidRPr="002E11A5" w:rsidRDefault="00AA6B0D" w:rsidP="00AA6B0D">
            <w:pPr>
              <w:spacing w:before="40" w:after="40" w:line="220" w:lineRule="exact"/>
              <w:ind w:right="113"/>
              <w:rPr>
                <w:b/>
                <w:i/>
                <w:iCs/>
              </w:rPr>
            </w:pPr>
          </w:p>
        </w:tc>
        <w:tc>
          <w:tcPr>
            <w:tcW w:w="432" w:type="dxa"/>
            <w:tcBorders>
              <w:top w:val="single" w:sz="4" w:space="0" w:color="auto"/>
              <w:bottom w:val="single" w:sz="12" w:space="0" w:color="auto"/>
            </w:tcBorders>
            <w:shd w:val="clear" w:color="auto" w:fill="auto"/>
            <w:vAlign w:val="bottom"/>
          </w:tcPr>
          <w:p w14:paraId="24D65458" w14:textId="18DB9844"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4D6E7AA0" w14:textId="64859AE1"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226330FB" w14:textId="5E86E442"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525AD364" w14:textId="3E85BBE8"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016C84BD" w14:textId="62C13CDD"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3B2CFF3B" w14:textId="48CBE0EE"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8485998" w14:textId="7AAF3C0E"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1AA1F563" w14:textId="25E6C5B7"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524F9049" w14:textId="0D9B2F2A"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2" w:type="dxa"/>
            <w:tcBorders>
              <w:top w:val="single" w:sz="4" w:space="0" w:color="auto"/>
              <w:bottom w:val="single" w:sz="12" w:space="0" w:color="auto"/>
              <w:right w:val="single" w:sz="24" w:space="0" w:color="FFFFFF" w:themeColor="background1"/>
            </w:tcBorders>
            <w:shd w:val="clear" w:color="auto" w:fill="auto"/>
          </w:tcPr>
          <w:p w14:paraId="515F18A2" w14:textId="2C79BA39"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840F011" w14:textId="1736A97A"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7E46A79F" w14:textId="3B5298CA"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7996ABB" w14:textId="559920D2"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53A07E65" w14:textId="2F3798EA"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F1DC946" w14:textId="1A5E5C7A"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44BF6170" w14:textId="13A203E7"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D09EBD0" w14:textId="483BB425" w:rsidR="00AA6B0D" w:rsidRPr="00521B8F" w:rsidRDefault="00AA6B0D"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tcBorders>
            <w:shd w:val="clear" w:color="auto" w:fill="auto"/>
            <w:vAlign w:val="bottom"/>
          </w:tcPr>
          <w:p w14:paraId="00A87A82" w14:textId="401E9CA2" w:rsidR="00AA6B0D" w:rsidRPr="00521B8F" w:rsidRDefault="00AA6B0D" w:rsidP="00521B8F">
            <w:pPr>
              <w:keepNext/>
              <w:keepLines/>
              <w:suppressAutoHyphens w:val="0"/>
              <w:spacing w:before="80" w:after="80" w:line="200" w:lineRule="exact"/>
              <w:ind w:right="113"/>
              <w:jc w:val="right"/>
              <w:rPr>
                <w:i/>
                <w:sz w:val="16"/>
              </w:rPr>
            </w:pPr>
            <w:r w:rsidRPr="00521B8F">
              <w:rPr>
                <w:i/>
                <w:sz w:val="16"/>
              </w:rPr>
              <w:t>F</w:t>
            </w:r>
          </w:p>
        </w:tc>
      </w:tr>
      <w:tr w:rsidR="002E11A5" w:rsidRPr="002E11A5" w14:paraId="71B3EE6F" w14:textId="77777777" w:rsidTr="00AA6B0D">
        <w:tc>
          <w:tcPr>
            <w:tcW w:w="1849" w:type="dxa"/>
            <w:tcBorders>
              <w:top w:val="single" w:sz="12" w:space="0" w:color="auto"/>
            </w:tcBorders>
            <w:shd w:val="clear" w:color="auto" w:fill="auto"/>
          </w:tcPr>
          <w:p w14:paraId="7E3C5242" w14:textId="62377208" w:rsidR="002E11A5" w:rsidRPr="00521B8F" w:rsidRDefault="002E11A5" w:rsidP="002E11A5">
            <w:pPr>
              <w:spacing w:before="40" w:after="40" w:line="220" w:lineRule="exact"/>
              <w:ind w:right="113"/>
              <w:rPr>
                <w:i/>
                <w:iCs/>
                <w:sz w:val="18"/>
                <w:szCs w:val="18"/>
              </w:rPr>
            </w:pPr>
            <w:r w:rsidRPr="00521B8F">
              <w:rPr>
                <w:iCs/>
                <w:sz w:val="18"/>
                <w:szCs w:val="18"/>
              </w:rPr>
              <w:t>16</w:t>
            </w:r>
            <w:r w:rsidR="00AA6B0D" w:rsidRPr="00521B8F">
              <w:rPr>
                <w:sz w:val="18"/>
                <w:szCs w:val="18"/>
                <w:lang w:val="en-US"/>
              </w:rPr>
              <w:t>–</w:t>
            </w:r>
            <w:r w:rsidRPr="00521B8F">
              <w:rPr>
                <w:iCs/>
                <w:sz w:val="18"/>
                <w:szCs w:val="18"/>
              </w:rPr>
              <w:t xml:space="preserve">20 </w:t>
            </w:r>
          </w:p>
        </w:tc>
        <w:tc>
          <w:tcPr>
            <w:tcW w:w="432" w:type="dxa"/>
            <w:tcBorders>
              <w:top w:val="single" w:sz="12" w:space="0" w:color="auto"/>
            </w:tcBorders>
            <w:shd w:val="clear" w:color="auto" w:fill="auto"/>
            <w:vAlign w:val="bottom"/>
          </w:tcPr>
          <w:p w14:paraId="6B2C9DC4"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w:t>
            </w:r>
          </w:p>
        </w:tc>
        <w:tc>
          <w:tcPr>
            <w:tcW w:w="432" w:type="dxa"/>
            <w:tcBorders>
              <w:top w:val="single" w:sz="12" w:space="0" w:color="auto"/>
            </w:tcBorders>
            <w:shd w:val="clear" w:color="auto" w:fill="auto"/>
            <w:vAlign w:val="bottom"/>
          </w:tcPr>
          <w:p w14:paraId="29AD68B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7C96AF02"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3</w:t>
            </w:r>
          </w:p>
        </w:tc>
        <w:tc>
          <w:tcPr>
            <w:tcW w:w="434" w:type="dxa"/>
            <w:tcBorders>
              <w:top w:val="single" w:sz="12" w:space="0" w:color="auto"/>
            </w:tcBorders>
            <w:shd w:val="clear" w:color="auto" w:fill="auto"/>
            <w:vAlign w:val="bottom"/>
          </w:tcPr>
          <w:p w14:paraId="3BC4D5F7"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0951307D"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w:t>
            </w:r>
          </w:p>
        </w:tc>
        <w:tc>
          <w:tcPr>
            <w:tcW w:w="434" w:type="dxa"/>
            <w:tcBorders>
              <w:top w:val="single" w:sz="12" w:space="0" w:color="auto"/>
            </w:tcBorders>
            <w:shd w:val="clear" w:color="auto" w:fill="auto"/>
            <w:vAlign w:val="bottom"/>
          </w:tcPr>
          <w:p w14:paraId="0ABDD107"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2F08B41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w:t>
            </w:r>
          </w:p>
        </w:tc>
        <w:tc>
          <w:tcPr>
            <w:tcW w:w="434" w:type="dxa"/>
            <w:tcBorders>
              <w:top w:val="single" w:sz="12" w:space="0" w:color="auto"/>
            </w:tcBorders>
            <w:shd w:val="clear" w:color="auto" w:fill="auto"/>
            <w:vAlign w:val="bottom"/>
          </w:tcPr>
          <w:p w14:paraId="7BF09E54"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58F6F88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15A8F7D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0E388757"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29ACC9BB"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64C3DC74"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48ED3FF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50BB707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41D69CF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61505C63"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62F525B1"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r>
      <w:tr w:rsidR="002E11A5" w:rsidRPr="002E11A5" w14:paraId="4AD6AD31" w14:textId="77777777" w:rsidTr="00AA6B0D">
        <w:tc>
          <w:tcPr>
            <w:tcW w:w="1849" w:type="dxa"/>
            <w:shd w:val="clear" w:color="auto" w:fill="auto"/>
          </w:tcPr>
          <w:p w14:paraId="1ECF1130" w14:textId="21E3565C" w:rsidR="002E11A5" w:rsidRPr="00521B8F" w:rsidRDefault="002E11A5" w:rsidP="002E11A5">
            <w:pPr>
              <w:spacing w:before="40" w:after="40" w:line="220" w:lineRule="exact"/>
              <w:ind w:right="113"/>
              <w:rPr>
                <w:i/>
                <w:iCs/>
                <w:sz w:val="18"/>
                <w:szCs w:val="18"/>
              </w:rPr>
            </w:pPr>
            <w:r w:rsidRPr="00521B8F">
              <w:rPr>
                <w:iCs/>
                <w:sz w:val="18"/>
                <w:szCs w:val="18"/>
              </w:rPr>
              <w:t>21</w:t>
            </w:r>
            <w:r w:rsidR="00AA6B0D" w:rsidRPr="00521B8F">
              <w:rPr>
                <w:sz w:val="18"/>
                <w:szCs w:val="18"/>
                <w:lang w:val="en-US"/>
              </w:rPr>
              <w:t>–</w:t>
            </w:r>
            <w:r w:rsidRPr="00521B8F">
              <w:rPr>
                <w:iCs/>
                <w:sz w:val="18"/>
                <w:szCs w:val="18"/>
              </w:rPr>
              <w:t xml:space="preserve">30 </w:t>
            </w:r>
          </w:p>
        </w:tc>
        <w:tc>
          <w:tcPr>
            <w:tcW w:w="432" w:type="dxa"/>
            <w:shd w:val="clear" w:color="auto" w:fill="auto"/>
            <w:vAlign w:val="bottom"/>
          </w:tcPr>
          <w:p w14:paraId="08D3117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4</w:t>
            </w:r>
          </w:p>
        </w:tc>
        <w:tc>
          <w:tcPr>
            <w:tcW w:w="432" w:type="dxa"/>
            <w:shd w:val="clear" w:color="auto" w:fill="auto"/>
            <w:vAlign w:val="bottom"/>
          </w:tcPr>
          <w:p w14:paraId="2451D07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shd w:val="clear" w:color="auto" w:fill="auto"/>
            <w:vAlign w:val="bottom"/>
          </w:tcPr>
          <w:p w14:paraId="71B6E441"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6</w:t>
            </w:r>
          </w:p>
        </w:tc>
        <w:tc>
          <w:tcPr>
            <w:tcW w:w="434" w:type="dxa"/>
            <w:shd w:val="clear" w:color="auto" w:fill="auto"/>
            <w:vAlign w:val="bottom"/>
          </w:tcPr>
          <w:p w14:paraId="105F83F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3B5608AC"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9</w:t>
            </w:r>
          </w:p>
        </w:tc>
        <w:tc>
          <w:tcPr>
            <w:tcW w:w="434" w:type="dxa"/>
            <w:shd w:val="clear" w:color="auto" w:fill="auto"/>
            <w:vAlign w:val="bottom"/>
          </w:tcPr>
          <w:p w14:paraId="6E9790F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5</w:t>
            </w:r>
          </w:p>
        </w:tc>
        <w:tc>
          <w:tcPr>
            <w:tcW w:w="432" w:type="dxa"/>
            <w:shd w:val="clear" w:color="auto" w:fill="auto"/>
            <w:vAlign w:val="bottom"/>
          </w:tcPr>
          <w:p w14:paraId="47A03AF4"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25</w:t>
            </w:r>
          </w:p>
        </w:tc>
        <w:tc>
          <w:tcPr>
            <w:tcW w:w="434" w:type="dxa"/>
            <w:shd w:val="clear" w:color="auto" w:fill="auto"/>
            <w:vAlign w:val="bottom"/>
          </w:tcPr>
          <w:p w14:paraId="69026E8A"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4</w:t>
            </w:r>
          </w:p>
        </w:tc>
        <w:tc>
          <w:tcPr>
            <w:tcW w:w="432" w:type="dxa"/>
            <w:shd w:val="clear" w:color="auto" w:fill="auto"/>
            <w:vAlign w:val="bottom"/>
          </w:tcPr>
          <w:p w14:paraId="1D57A46A"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22</w:t>
            </w:r>
          </w:p>
        </w:tc>
        <w:tc>
          <w:tcPr>
            <w:tcW w:w="432" w:type="dxa"/>
            <w:shd w:val="clear" w:color="auto" w:fill="auto"/>
            <w:vAlign w:val="bottom"/>
          </w:tcPr>
          <w:p w14:paraId="464B28C9"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4C687C4A"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26</w:t>
            </w:r>
          </w:p>
        </w:tc>
        <w:tc>
          <w:tcPr>
            <w:tcW w:w="434" w:type="dxa"/>
            <w:shd w:val="clear" w:color="auto" w:fill="auto"/>
            <w:vAlign w:val="bottom"/>
          </w:tcPr>
          <w:p w14:paraId="5F74F17B"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2460EA4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19</w:t>
            </w:r>
          </w:p>
        </w:tc>
        <w:tc>
          <w:tcPr>
            <w:tcW w:w="434" w:type="dxa"/>
            <w:shd w:val="clear" w:color="auto" w:fill="auto"/>
            <w:vAlign w:val="bottom"/>
          </w:tcPr>
          <w:p w14:paraId="35088387"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22AAB4CD"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27</w:t>
            </w:r>
          </w:p>
        </w:tc>
        <w:tc>
          <w:tcPr>
            <w:tcW w:w="434" w:type="dxa"/>
            <w:shd w:val="clear" w:color="auto" w:fill="auto"/>
            <w:vAlign w:val="bottom"/>
          </w:tcPr>
          <w:p w14:paraId="09E6DF63"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7914944E"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23</w:t>
            </w:r>
          </w:p>
        </w:tc>
        <w:tc>
          <w:tcPr>
            <w:tcW w:w="434" w:type="dxa"/>
            <w:shd w:val="clear" w:color="auto" w:fill="auto"/>
            <w:vAlign w:val="bottom"/>
          </w:tcPr>
          <w:p w14:paraId="258A6F2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w:t>
            </w:r>
          </w:p>
        </w:tc>
      </w:tr>
      <w:tr w:rsidR="002E11A5" w:rsidRPr="002E11A5" w14:paraId="72BD807E" w14:textId="77777777" w:rsidTr="00AA6B0D">
        <w:tc>
          <w:tcPr>
            <w:tcW w:w="1849" w:type="dxa"/>
            <w:shd w:val="clear" w:color="auto" w:fill="auto"/>
          </w:tcPr>
          <w:p w14:paraId="28BF06F8" w14:textId="00E79C10" w:rsidR="002E11A5" w:rsidRPr="00521B8F" w:rsidRDefault="002E11A5" w:rsidP="002E11A5">
            <w:pPr>
              <w:spacing w:before="40" w:after="40" w:line="220" w:lineRule="exact"/>
              <w:ind w:right="113"/>
              <w:rPr>
                <w:i/>
                <w:iCs/>
                <w:sz w:val="18"/>
                <w:szCs w:val="18"/>
              </w:rPr>
            </w:pPr>
            <w:r w:rsidRPr="00521B8F">
              <w:rPr>
                <w:iCs/>
                <w:sz w:val="18"/>
                <w:szCs w:val="18"/>
              </w:rPr>
              <w:t>31</w:t>
            </w:r>
            <w:r w:rsidR="00AA6B0D" w:rsidRPr="00521B8F">
              <w:rPr>
                <w:sz w:val="18"/>
                <w:szCs w:val="18"/>
                <w:lang w:val="en-US"/>
              </w:rPr>
              <w:t>–</w:t>
            </w:r>
            <w:r w:rsidRPr="00521B8F">
              <w:rPr>
                <w:iCs/>
                <w:sz w:val="18"/>
                <w:szCs w:val="18"/>
              </w:rPr>
              <w:t xml:space="preserve">50 </w:t>
            </w:r>
          </w:p>
        </w:tc>
        <w:tc>
          <w:tcPr>
            <w:tcW w:w="432" w:type="dxa"/>
            <w:shd w:val="clear" w:color="auto" w:fill="auto"/>
            <w:vAlign w:val="bottom"/>
          </w:tcPr>
          <w:p w14:paraId="437B2D9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27</w:t>
            </w:r>
          </w:p>
        </w:tc>
        <w:tc>
          <w:tcPr>
            <w:tcW w:w="432" w:type="dxa"/>
            <w:shd w:val="clear" w:color="auto" w:fill="auto"/>
            <w:vAlign w:val="bottom"/>
          </w:tcPr>
          <w:p w14:paraId="6790B6FF"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9</w:t>
            </w:r>
          </w:p>
        </w:tc>
        <w:tc>
          <w:tcPr>
            <w:tcW w:w="432" w:type="dxa"/>
            <w:shd w:val="clear" w:color="auto" w:fill="auto"/>
            <w:vAlign w:val="bottom"/>
          </w:tcPr>
          <w:p w14:paraId="35C936DE"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25</w:t>
            </w:r>
          </w:p>
        </w:tc>
        <w:tc>
          <w:tcPr>
            <w:tcW w:w="434" w:type="dxa"/>
            <w:shd w:val="clear" w:color="auto" w:fill="auto"/>
            <w:vAlign w:val="bottom"/>
          </w:tcPr>
          <w:p w14:paraId="034AC183"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13</w:t>
            </w:r>
          </w:p>
        </w:tc>
        <w:tc>
          <w:tcPr>
            <w:tcW w:w="432" w:type="dxa"/>
            <w:shd w:val="clear" w:color="auto" w:fill="auto"/>
            <w:vAlign w:val="bottom"/>
          </w:tcPr>
          <w:p w14:paraId="65EE706A"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43</w:t>
            </w:r>
          </w:p>
        </w:tc>
        <w:tc>
          <w:tcPr>
            <w:tcW w:w="434" w:type="dxa"/>
            <w:shd w:val="clear" w:color="auto" w:fill="auto"/>
            <w:vAlign w:val="bottom"/>
          </w:tcPr>
          <w:p w14:paraId="075B8AB3"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12</w:t>
            </w:r>
          </w:p>
        </w:tc>
        <w:tc>
          <w:tcPr>
            <w:tcW w:w="432" w:type="dxa"/>
            <w:shd w:val="clear" w:color="auto" w:fill="auto"/>
            <w:vAlign w:val="bottom"/>
          </w:tcPr>
          <w:p w14:paraId="5DE4A6A1"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60</w:t>
            </w:r>
          </w:p>
        </w:tc>
        <w:tc>
          <w:tcPr>
            <w:tcW w:w="434" w:type="dxa"/>
            <w:shd w:val="clear" w:color="auto" w:fill="auto"/>
            <w:vAlign w:val="bottom"/>
          </w:tcPr>
          <w:p w14:paraId="27D951C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22</w:t>
            </w:r>
          </w:p>
        </w:tc>
        <w:tc>
          <w:tcPr>
            <w:tcW w:w="432" w:type="dxa"/>
            <w:shd w:val="clear" w:color="auto" w:fill="auto"/>
            <w:vAlign w:val="bottom"/>
          </w:tcPr>
          <w:p w14:paraId="5722BFE4"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63</w:t>
            </w:r>
          </w:p>
        </w:tc>
        <w:tc>
          <w:tcPr>
            <w:tcW w:w="432" w:type="dxa"/>
            <w:shd w:val="clear" w:color="auto" w:fill="auto"/>
            <w:vAlign w:val="bottom"/>
          </w:tcPr>
          <w:p w14:paraId="6B28790C"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28</w:t>
            </w:r>
          </w:p>
        </w:tc>
        <w:tc>
          <w:tcPr>
            <w:tcW w:w="432" w:type="dxa"/>
            <w:shd w:val="clear" w:color="auto" w:fill="auto"/>
            <w:vAlign w:val="bottom"/>
          </w:tcPr>
          <w:p w14:paraId="0AB8BECB"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70</w:t>
            </w:r>
          </w:p>
        </w:tc>
        <w:tc>
          <w:tcPr>
            <w:tcW w:w="434" w:type="dxa"/>
            <w:shd w:val="clear" w:color="auto" w:fill="auto"/>
            <w:vAlign w:val="bottom"/>
          </w:tcPr>
          <w:p w14:paraId="6C7C27EB"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29</w:t>
            </w:r>
          </w:p>
        </w:tc>
        <w:tc>
          <w:tcPr>
            <w:tcW w:w="432" w:type="dxa"/>
            <w:shd w:val="clear" w:color="auto" w:fill="auto"/>
            <w:vAlign w:val="bottom"/>
          </w:tcPr>
          <w:p w14:paraId="721448B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76</w:t>
            </w:r>
          </w:p>
        </w:tc>
        <w:tc>
          <w:tcPr>
            <w:tcW w:w="434" w:type="dxa"/>
            <w:shd w:val="clear" w:color="auto" w:fill="auto"/>
            <w:vAlign w:val="bottom"/>
          </w:tcPr>
          <w:p w14:paraId="0F36BFD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26</w:t>
            </w:r>
          </w:p>
        </w:tc>
        <w:tc>
          <w:tcPr>
            <w:tcW w:w="432" w:type="dxa"/>
            <w:shd w:val="clear" w:color="auto" w:fill="auto"/>
            <w:vAlign w:val="bottom"/>
          </w:tcPr>
          <w:p w14:paraId="426A84D4"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73</w:t>
            </w:r>
          </w:p>
        </w:tc>
        <w:tc>
          <w:tcPr>
            <w:tcW w:w="434" w:type="dxa"/>
            <w:shd w:val="clear" w:color="auto" w:fill="auto"/>
            <w:vAlign w:val="bottom"/>
          </w:tcPr>
          <w:p w14:paraId="0B769E2C"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28</w:t>
            </w:r>
          </w:p>
        </w:tc>
        <w:tc>
          <w:tcPr>
            <w:tcW w:w="432" w:type="dxa"/>
            <w:shd w:val="clear" w:color="auto" w:fill="auto"/>
            <w:vAlign w:val="bottom"/>
          </w:tcPr>
          <w:p w14:paraId="609EB9B3"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88</w:t>
            </w:r>
          </w:p>
        </w:tc>
        <w:tc>
          <w:tcPr>
            <w:tcW w:w="434" w:type="dxa"/>
            <w:shd w:val="clear" w:color="auto" w:fill="auto"/>
            <w:vAlign w:val="bottom"/>
          </w:tcPr>
          <w:p w14:paraId="4446FF5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23</w:t>
            </w:r>
          </w:p>
        </w:tc>
      </w:tr>
      <w:tr w:rsidR="002E11A5" w:rsidRPr="002E11A5" w14:paraId="1489DB36" w14:textId="77777777" w:rsidTr="00AA6B0D">
        <w:tc>
          <w:tcPr>
            <w:tcW w:w="1849" w:type="dxa"/>
            <w:tcBorders>
              <w:bottom w:val="single" w:sz="4" w:space="0" w:color="auto"/>
            </w:tcBorders>
            <w:shd w:val="clear" w:color="auto" w:fill="auto"/>
          </w:tcPr>
          <w:p w14:paraId="6AF75935" w14:textId="77777777" w:rsidR="002E11A5" w:rsidRPr="00521B8F" w:rsidRDefault="002E11A5" w:rsidP="002E11A5">
            <w:pPr>
              <w:spacing w:before="40" w:after="40" w:line="220" w:lineRule="exact"/>
              <w:ind w:right="113"/>
              <w:rPr>
                <w:i/>
                <w:iCs/>
                <w:sz w:val="18"/>
                <w:szCs w:val="18"/>
              </w:rPr>
            </w:pPr>
            <w:r w:rsidRPr="00521B8F">
              <w:rPr>
                <w:iCs/>
                <w:sz w:val="18"/>
                <w:szCs w:val="18"/>
              </w:rPr>
              <w:t>50 and above</w:t>
            </w:r>
          </w:p>
        </w:tc>
        <w:tc>
          <w:tcPr>
            <w:tcW w:w="432" w:type="dxa"/>
            <w:tcBorders>
              <w:bottom w:val="single" w:sz="4" w:space="0" w:color="auto"/>
            </w:tcBorders>
            <w:shd w:val="clear" w:color="auto" w:fill="auto"/>
            <w:vAlign w:val="bottom"/>
          </w:tcPr>
          <w:p w14:paraId="2E2634C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8</w:t>
            </w:r>
          </w:p>
        </w:tc>
        <w:tc>
          <w:tcPr>
            <w:tcW w:w="432" w:type="dxa"/>
            <w:tcBorders>
              <w:bottom w:val="single" w:sz="4" w:space="0" w:color="auto"/>
            </w:tcBorders>
            <w:shd w:val="clear" w:color="auto" w:fill="auto"/>
            <w:vAlign w:val="bottom"/>
          </w:tcPr>
          <w:p w14:paraId="0AC366C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w:t>
            </w:r>
          </w:p>
        </w:tc>
        <w:tc>
          <w:tcPr>
            <w:tcW w:w="432" w:type="dxa"/>
            <w:tcBorders>
              <w:bottom w:val="single" w:sz="4" w:space="0" w:color="auto"/>
            </w:tcBorders>
            <w:shd w:val="clear" w:color="auto" w:fill="auto"/>
            <w:vAlign w:val="bottom"/>
          </w:tcPr>
          <w:p w14:paraId="054A816A"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14</w:t>
            </w:r>
          </w:p>
        </w:tc>
        <w:tc>
          <w:tcPr>
            <w:tcW w:w="434" w:type="dxa"/>
            <w:tcBorders>
              <w:bottom w:val="single" w:sz="4" w:space="0" w:color="auto"/>
            </w:tcBorders>
            <w:shd w:val="clear" w:color="auto" w:fill="auto"/>
            <w:vAlign w:val="bottom"/>
          </w:tcPr>
          <w:p w14:paraId="16537DED"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w:t>
            </w:r>
          </w:p>
        </w:tc>
        <w:tc>
          <w:tcPr>
            <w:tcW w:w="432" w:type="dxa"/>
            <w:tcBorders>
              <w:bottom w:val="single" w:sz="4" w:space="0" w:color="auto"/>
            </w:tcBorders>
            <w:shd w:val="clear" w:color="auto" w:fill="auto"/>
            <w:vAlign w:val="bottom"/>
          </w:tcPr>
          <w:p w14:paraId="1C12AC57"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18</w:t>
            </w:r>
          </w:p>
        </w:tc>
        <w:tc>
          <w:tcPr>
            <w:tcW w:w="434" w:type="dxa"/>
            <w:tcBorders>
              <w:bottom w:val="single" w:sz="4" w:space="0" w:color="auto"/>
            </w:tcBorders>
            <w:shd w:val="clear" w:color="auto" w:fill="auto"/>
            <w:vAlign w:val="bottom"/>
          </w:tcPr>
          <w:p w14:paraId="136A44C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0</w:t>
            </w:r>
          </w:p>
        </w:tc>
        <w:tc>
          <w:tcPr>
            <w:tcW w:w="432" w:type="dxa"/>
            <w:tcBorders>
              <w:bottom w:val="single" w:sz="4" w:space="0" w:color="auto"/>
            </w:tcBorders>
            <w:shd w:val="clear" w:color="auto" w:fill="auto"/>
            <w:vAlign w:val="bottom"/>
          </w:tcPr>
          <w:p w14:paraId="6EDD182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23</w:t>
            </w:r>
          </w:p>
        </w:tc>
        <w:tc>
          <w:tcPr>
            <w:tcW w:w="434" w:type="dxa"/>
            <w:tcBorders>
              <w:bottom w:val="single" w:sz="4" w:space="0" w:color="auto"/>
            </w:tcBorders>
            <w:shd w:val="clear" w:color="auto" w:fill="auto"/>
            <w:vAlign w:val="bottom"/>
          </w:tcPr>
          <w:p w14:paraId="32F3664F"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8</w:t>
            </w:r>
          </w:p>
        </w:tc>
        <w:tc>
          <w:tcPr>
            <w:tcW w:w="432" w:type="dxa"/>
            <w:tcBorders>
              <w:bottom w:val="single" w:sz="4" w:space="0" w:color="auto"/>
            </w:tcBorders>
            <w:shd w:val="clear" w:color="auto" w:fill="auto"/>
            <w:vAlign w:val="bottom"/>
          </w:tcPr>
          <w:p w14:paraId="3EA8A0B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15</w:t>
            </w:r>
          </w:p>
        </w:tc>
        <w:tc>
          <w:tcPr>
            <w:tcW w:w="432" w:type="dxa"/>
            <w:tcBorders>
              <w:bottom w:val="single" w:sz="4" w:space="0" w:color="auto"/>
            </w:tcBorders>
            <w:shd w:val="clear" w:color="auto" w:fill="auto"/>
            <w:vAlign w:val="bottom"/>
          </w:tcPr>
          <w:p w14:paraId="662A7946"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9</w:t>
            </w:r>
          </w:p>
        </w:tc>
        <w:tc>
          <w:tcPr>
            <w:tcW w:w="432" w:type="dxa"/>
            <w:tcBorders>
              <w:bottom w:val="single" w:sz="4" w:space="0" w:color="auto"/>
            </w:tcBorders>
            <w:shd w:val="clear" w:color="auto" w:fill="auto"/>
            <w:vAlign w:val="bottom"/>
          </w:tcPr>
          <w:p w14:paraId="067B68BF"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14</w:t>
            </w:r>
          </w:p>
        </w:tc>
        <w:tc>
          <w:tcPr>
            <w:tcW w:w="434" w:type="dxa"/>
            <w:tcBorders>
              <w:bottom w:val="single" w:sz="4" w:space="0" w:color="auto"/>
            </w:tcBorders>
            <w:shd w:val="clear" w:color="auto" w:fill="auto"/>
            <w:vAlign w:val="bottom"/>
          </w:tcPr>
          <w:p w14:paraId="476E1398"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5</w:t>
            </w:r>
          </w:p>
        </w:tc>
        <w:tc>
          <w:tcPr>
            <w:tcW w:w="432" w:type="dxa"/>
            <w:tcBorders>
              <w:bottom w:val="single" w:sz="4" w:space="0" w:color="auto"/>
            </w:tcBorders>
            <w:shd w:val="clear" w:color="auto" w:fill="auto"/>
            <w:vAlign w:val="bottom"/>
          </w:tcPr>
          <w:p w14:paraId="64F28E8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18</w:t>
            </w:r>
          </w:p>
        </w:tc>
        <w:tc>
          <w:tcPr>
            <w:tcW w:w="434" w:type="dxa"/>
            <w:tcBorders>
              <w:bottom w:val="single" w:sz="4" w:space="0" w:color="auto"/>
            </w:tcBorders>
            <w:shd w:val="clear" w:color="auto" w:fill="auto"/>
            <w:vAlign w:val="bottom"/>
          </w:tcPr>
          <w:p w14:paraId="4851AE0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4</w:t>
            </w:r>
          </w:p>
        </w:tc>
        <w:tc>
          <w:tcPr>
            <w:tcW w:w="432" w:type="dxa"/>
            <w:tcBorders>
              <w:bottom w:val="single" w:sz="4" w:space="0" w:color="auto"/>
            </w:tcBorders>
            <w:shd w:val="clear" w:color="auto" w:fill="auto"/>
            <w:vAlign w:val="bottom"/>
          </w:tcPr>
          <w:p w14:paraId="008D0641"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15</w:t>
            </w:r>
          </w:p>
        </w:tc>
        <w:tc>
          <w:tcPr>
            <w:tcW w:w="434" w:type="dxa"/>
            <w:tcBorders>
              <w:bottom w:val="single" w:sz="4" w:space="0" w:color="auto"/>
            </w:tcBorders>
            <w:shd w:val="clear" w:color="auto" w:fill="auto"/>
            <w:vAlign w:val="bottom"/>
          </w:tcPr>
          <w:p w14:paraId="3D358D55"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7</w:t>
            </w:r>
          </w:p>
        </w:tc>
        <w:tc>
          <w:tcPr>
            <w:tcW w:w="432" w:type="dxa"/>
            <w:tcBorders>
              <w:bottom w:val="single" w:sz="4" w:space="0" w:color="auto"/>
            </w:tcBorders>
            <w:shd w:val="clear" w:color="auto" w:fill="auto"/>
            <w:vAlign w:val="bottom"/>
          </w:tcPr>
          <w:p w14:paraId="4A7BC5AE"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18</w:t>
            </w:r>
          </w:p>
        </w:tc>
        <w:tc>
          <w:tcPr>
            <w:tcW w:w="434" w:type="dxa"/>
            <w:tcBorders>
              <w:bottom w:val="single" w:sz="4" w:space="0" w:color="auto"/>
            </w:tcBorders>
            <w:shd w:val="clear" w:color="auto" w:fill="auto"/>
            <w:vAlign w:val="bottom"/>
          </w:tcPr>
          <w:p w14:paraId="095B7450" w14:textId="77777777" w:rsidR="002E11A5" w:rsidRPr="00521B8F" w:rsidRDefault="002E11A5" w:rsidP="002E11A5">
            <w:pPr>
              <w:spacing w:before="40" w:after="40" w:line="220" w:lineRule="exact"/>
              <w:ind w:right="113"/>
              <w:jc w:val="right"/>
              <w:rPr>
                <w:i/>
                <w:iCs/>
                <w:sz w:val="18"/>
                <w:szCs w:val="18"/>
              </w:rPr>
            </w:pPr>
            <w:r w:rsidRPr="00521B8F">
              <w:rPr>
                <w:iCs/>
                <w:sz w:val="18"/>
                <w:szCs w:val="18"/>
              </w:rPr>
              <w:t>9</w:t>
            </w:r>
          </w:p>
        </w:tc>
      </w:tr>
      <w:tr w:rsidR="002E11A5" w:rsidRPr="002E11A5" w14:paraId="035B3437" w14:textId="77777777" w:rsidTr="00AA6B0D">
        <w:tc>
          <w:tcPr>
            <w:tcW w:w="1849" w:type="dxa"/>
            <w:tcBorders>
              <w:top w:val="single" w:sz="4" w:space="0" w:color="auto"/>
              <w:bottom w:val="single" w:sz="4" w:space="0" w:color="auto"/>
            </w:tcBorders>
            <w:shd w:val="clear" w:color="auto" w:fill="auto"/>
          </w:tcPr>
          <w:p w14:paraId="07AB584C" w14:textId="62C43133" w:rsidR="002E11A5" w:rsidRPr="00521B8F" w:rsidRDefault="002E11A5" w:rsidP="00AA6B0D">
            <w:pPr>
              <w:suppressAutoHyphens w:val="0"/>
              <w:spacing w:before="80" w:after="80" w:line="220" w:lineRule="exact"/>
              <w:ind w:left="283"/>
              <w:rPr>
                <w:b/>
                <w:sz w:val="18"/>
                <w:szCs w:val="18"/>
              </w:rPr>
            </w:pPr>
            <w:r w:rsidRPr="00521B8F">
              <w:rPr>
                <w:b/>
                <w:sz w:val="18"/>
                <w:szCs w:val="18"/>
              </w:rPr>
              <w:t>Subtotal/Gender</w:t>
            </w:r>
          </w:p>
        </w:tc>
        <w:tc>
          <w:tcPr>
            <w:tcW w:w="432" w:type="dxa"/>
            <w:tcBorders>
              <w:top w:val="single" w:sz="4" w:space="0" w:color="auto"/>
              <w:bottom w:val="single" w:sz="4" w:space="0" w:color="auto"/>
            </w:tcBorders>
            <w:shd w:val="clear" w:color="auto" w:fill="auto"/>
            <w:vAlign w:val="bottom"/>
          </w:tcPr>
          <w:p w14:paraId="53671F7E"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40</w:t>
            </w:r>
          </w:p>
        </w:tc>
        <w:tc>
          <w:tcPr>
            <w:tcW w:w="432" w:type="dxa"/>
            <w:tcBorders>
              <w:top w:val="single" w:sz="4" w:space="0" w:color="auto"/>
              <w:bottom w:val="single" w:sz="4" w:space="0" w:color="auto"/>
            </w:tcBorders>
            <w:shd w:val="clear" w:color="auto" w:fill="auto"/>
            <w:vAlign w:val="bottom"/>
          </w:tcPr>
          <w:p w14:paraId="36301458"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11</w:t>
            </w:r>
          </w:p>
        </w:tc>
        <w:tc>
          <w:tcPr>
            <w:tcW w:w="432" w:type="dxa"/>
            <w:tcBorders>
              <w:top w:val="single" w:sz="4" w:space="0" w:color="auto"/>
              <w:bottom w:val="single" w:sz="4" w:space="0" w:color="auto"/>
            </w:tcBorders>
            <w:shd w:val="clear" w:color="auto" w:fill="auto"/>
            <w:vAlign w:val="bottom"/>
          </w:tcPr>
          <w:p w14:paraId="6D893933"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48</w:t>
            </w:r>
          </w:p>
        </w:tc>
        <w:tc>
          <w:tcPr>
            <w:tcW w:w="434" w:type="dxa"/>
            <w:tcBorders>
              <w:top w:val="single" w:sz="4" w:space="0" w:color="auto"/>
              <w:bottom w:val="single" w:sz="4" w:space="0" w:color="auto"/>
            </w:tcBorders>
            <w:shd w:val="clear" w:color="auto" w:fill="auto"/>
            <w:vAlign w:val="bottom"/>
          </w:tcPr>
          <w:p w14:paraId="44645370"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17</w:t>
            </w:r>
          </w:p>
        </w:tc>
        <w:tc>
          <w:tcPr>
            <w:tcW w:w="432" w:type="dxa"/>
            <w:tcBorders>
              <w:top w:val="single" w:sz="4" w:space="0" w:color="auto"/>
              <w:bottom w:val="single" w:sz="4" w:space="0" w:color="auto"/>
            </w:tcBorders>
            <w:shd w:val="clear" w:color="auto" w:fill="auto"/>
            <w:vAlign w:val="bottom"/>
          </w:tcPr>
          <w:p w14:paraId="57E1B78B"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72</w:t>
            </w:r>
          </w:p>
        </w:tc>
        <w:tc>
          <w:tcPr>
            <w:tcW w:w="434" w:type="dxa"/>
            <w:tcBorders>
              <w:top w:val="single" w:sz="4" w:space="0" w:color="auto"/>
              <w:bottom w:val="single" w:sz="4" w:space="0" w:color="auto"/>
            </w:tcBorders>
            <w:shd w:val="clear" w:color="auto" w:fill="auto"/>
            <w:vAlign w:val="bottom"/>
          </w:tcPr>
          <w:p w14:paraId="094B30C2"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17</w:t>
            </w:r>
          </w:p>
        </w:tc>
        <w:tc>
          <w:tcPr>
            <w:tcW w:w="432" w:type="dxa"/>
            <w:tcBorders>
              <w:top w:val="single" w:sz="4" w:space="0" w:color="auto"/>
              <w:bottom w:val="single" w:sz="4" w:space="0" w:color="auto"/>
            </w:tcBorders>
            <w:shd w:val="clear" w:color="auto" w:fill="auto"/>
            <w:vAlign w:val="bottom"/>
          </w:tcPr>
          <w:p w14:paraId="249A2D1D"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109</w:t>
            </w:r>
          </w:p>
        </w:tc>
        <w:tc>
          <w:tcPr>
            <w:tcW w:w="434" w:type="dxa"/>
            <w:tcBorders>
              <w:top w:val="single" w:sz="4" w:space="0" w:color="auto"/>
              <w:bottom w:val="single" w:sz="4" w:space="0" w:color="auto"/>
            </w:tcBorders>
            <w:shd w:val="clear" w:color="auto" w:fill="auto"/>
            <w:vAlign w:val="bottom"/>
          </w:tcPr>
          <w:p w14:paraId="49C17293"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34</w:t>
            </w:r>
          </w:p>
        </w:tc>
        <w:tc>
          <w:tcPr>
            <w:tcW w:w="432" w:type="dxa"/>
            <w:tcBorders>
              <w:top w:val="single" w:sz="4" w:space="0" w:color="auto"/>
              <w:bottom w:val="single" w:sz="4" w:space="0" w:color="auto"/>
            </w:tcBorders>
            <w:shd w:val="clear" w:color="auto" w:fill="auto"/>
            <w:vAlign w:val="bottom"/>
          </w:tcPr>
          <w:p w14:paraId="1D553E5B"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100</w:t>
            </w:r>
          </w:p>
        </w:tc>
        <w:tc>
          <w:tcPr>
            <w:tcW w:w="432" w:type="dxa"/>
            <w:tcBorders>
              <w:top w:val="single" w:sz="4" w:space="0" w:color="auto"/>
              <w:bottom w:val="single" w:sz="4" w:space="0" w:color="auto"/>
            </w:tcBorders>
            <w:shd w:val="clear" w:color="auto" w:fill="auto"/>
            <w:vAlign w:val="bottom"/>
          </w:tcPr>
          <w:p w14:paraId="6A45F170"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38</w:t>
            </w:r>
          </w:p>
        </w:tc>
        <w:tc>
          <w:tcPr>
            <w:tcW w:w="432" w:type="dxa"/>
            <w:tcBorders>
              <w:top w:val="single" w:sz="4" w:space="0" w:color="auto"/>
              <w:bottom w:val="single" w:sz="4" w:space="0" w:color="auto"/>
            </w:tcBorders>
            <w:shd w:val="clear" w:color="auto" w:fill="auto"/>
            <w:vAlign w:val="bottom"/>
          </w:tcPr>
          <w:p w14:paraId="184C415D"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110</w:t>
            </w:r>
          </w:p>
        </w:tc>
        <w:tc>
          <w:tcPr>
            <w:tcW w:w="434" w:type="dxa"/>
            <w:tcBorders>
              <w:top w:val="single" w:sz="4" w:space="0" w:color="auto"/>
              <w:bottom w:val="single" w:sz="4" w:space="0" w:color="auto"/>
            </w:tcBorders>
            <w:shd w:val="clear" w:color="auto" w:fill="auto"/>
            <w:vAlign w:val="bottom"/>
          </w:tcPr>
          <w:p w14:paraId="407440F0"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35</w:t>
            </w:r>
          </w:p>
        </w:tc>
        <w:tc>
          <w:tcPr>
            <w:tcW w:w="432" w:type="dxa"/>
            <w:tcBorders>
              <w:top w:val="single" w:sz="4" w:space="0" w:color="auto"/>
              <w:bottom w:val="single" w:sz="4" w:space="0" w:color="auto"/>
            </w:tcBorders>
            <w:shd w:val="clear" w:color="auto" w:fill="auto"/>
            <w:vAlign w:val="bottom"/>
          </w:tcPr>
          <w:p w14:paraId="46EBFAD9"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113</w:t>
            </w:r>
          </w:p>
        </w:tc>
        <w:tc>
          <w:tcPr>
            <w:tcW w:w="434" w:type="dxa"/>
            <w:tcBorders>
              <w:top w:val="single" w:sz="4" w:space="0" w:color="auto"/>
              <w:bottom w:val="single" w:sz="4" w:space="0" w:color="auto"/>
            </w:tcBorders>
            <w:shd w:val="clear" w:color="auto" w:fill="auto"/>
            <w:vAlign w:val="bottom"/>
          </w:tcPr>
          <w:p w14:paraId="6603317E"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31</w:t>
            </w:r>
          </w:p>
        </w:tc>
        <w:tc>
          <w:tcPr>
            <w:tcW w:w="432" w:type="dxa"/>
            <w:tcBorders>
              <w:top w:val="single" w:sz="4" w:space="0" w:color="auto"/>
              <w:bottom w:val="single" w:sz="4" w:space="0" w:color="auto"/>
            </w:tcBorders>
            <w:shd w:val="clear" w:color="auto" w:fill="auto"/>
            <w:vAlign w:val="bottom"/>
          </w:tcPr>
          <w:p w14:paraId="238EA6BC"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115</w:t>
            </w:r>
          </w:p>
        </w:tc>
        <w:tc>
          <w:tcPr>
            <w:tcW w:w="434" w:type="dxa"/>
            <w:tcBorders>
              <w:top w:val="single" w:sz="4" w:space="0" w:color="auto"/>
              <w:bottom w:val="single" w:sz="4" w:space="0" w:color="auto"/>
            </w:tcBorders>
            <w:shd w:val="clear" w:color="auto" w:fill="auto"/>
            <w:vAlign w:val="bottom"/>
          </w:tcPr>
          <w:p w14:paraId="329F4CB8"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36</w:t>
            </w:r>
          </w:p>
        </w:tc>
        <w:tc>
          <w:tcPr>
            <w:tcW w:w="432" w:type="dxa"/>
            <w:tcBorders>
              <w:top w:val="single" w:sz="4" w:space="0" w:color="auto"/>
              <w:bottom w:val="single" w:sz="4" w:space="0" w:color="auto"/>
            </w:tcBorders>
            <w:shd w:val="clear" w:color="auto" w:fill="auto"/>
            <w:vAlign w:val="bottom"/>
          </w:tcPr>
          <w:p w14:paraId="244F0131"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129</w:t>
            </w:r>
          </w:p>
        </w:tc>
        <w:tc>
          <w:tcPr>
            <w:tcW w:w="434" w:type="dxa"/>
            <w:tcBorders>
              <w:top w:val="single" w:sz="4" w:space="0" w:color="auto"/>
            </w:tcBorders>
            <w:shd w:val="clear" w:color="auto" w:fill="auto"/>
            <w:vAlign w:val="bottom"/>
          </w:tcPr>
          <w:p w14:paraId="05ED802F" w14:textId="77777777" w:rsidR="002E11A5" w:rsidRPr="00521B8F" w:rsidRDefault="002E11A5" w:rsidP="00AA6B0D">
            <w:pPr>
              <w:suppressAutoHyphens w:val="0"/>
              <w:spacing w:before="80" w:after="80" w:line="220" w:lineRule="exact"/>
              <w:ind w:right="113"/>
              <w:jc w:val="right"/>
              <w:rPr>
                <w:b/>
                <w:sz w:val="18"/>
                <w:szCs w:val="18"/>
              </w:rPr>
            </w:pPr>
            <w:r w:rsidRPr="00521B8F">
              <w:rPr>
                <w:b/>
                <w:sz w:val="18"/>
                <w:szCs w:val="18"/>
              </w:rPr>
              <w:t>34</w:t>
            </w:r>
          </w:p>
        </w:tc>
      </w:tr>
      <w:tr w:rsidR="002E11A5" w:rsidRPr="002E11A5" w14:paraId="2A002EF3" w14:textId="77777777" w:rsidTr="00AA6B0D">
        <w:tc>
          <w:tcPr>
            <w:tcW w:w="1849" w:type="dxa"/>
            <w:tcBorders>
              <w:top w:val="single" w:sz="4" w:space="0" w:color="auto"/>
            </w:tcBorders>
            <w:shd w:val="clear" w:color="auto" w:fill="auto"/>
          </w:tcPr>
          <w:p w14:paraId="5CEECABD" w14:textId="733B26F5" w:rsidR="002E11A5" w:rsidRPr="00AA6B0D" w:rsidRDefault="002E11A5" w:rsidP="00AA6B0D">
            <w:pPr>
              <w:suppressAutoHyphens w:val="0"/>
              <w:spacing w:before="80" w:after="80" w:line="220" w:lineRule="exact"/>
              <w:ind w:left="283"/>
              <w:rPr>
                <w:b/>
                <w:sz w:val="18"/>
              </w:rPr>
            </w:pPr>
            <w:r w:rsidRPr="00AA6B0D">
              <w:rPr>
                <w:b/>
                <w:sz w:val="18"/>
              </w:rPr>
              <w:t>Subtotal/Crime</w:t>
            </w:r>
          </w:p>
        </w:tc>
        <w:tc>
          <w:tcPr>
            <w:tcW w:w="864" w:type="dxa"/>
            <w:gridSpan w:val="2"/>
            <w:tcBorders>
              <w:top w:val="single" w:sz="4" w:space="0" w:color="auto"/>
            </w:tcBorders>
            <w:shd w:val="clear" w:color="auto" w:fill="auto"/>
            <w:vAlign w:val="bottom"/>
          </w:tcPr>
          <w:p w14:paraId="4FE4ADAB" w14:textId="77777777" w:rsidR="002E11A5" w:rsidRPr="00AA6B0D" w:rsidRDefault="002E11A5" w:rsidP="00AA6B0D">
            <w:pPr>
              <w:suppressAutoHyphens w:val="0"/>
              <w:spacing w:before="80" w:after="80" w:line="220" w:lineRule="exact"/>
              <w:ind w:right="113"/>
              <w:jc w:val="right"/>
              <w:rPr>
                <w:b/>
                <w:sz w:val="18"/>
              </w:rPr>
            </w:pPr>
            <w:r w:rsidRPr="00AA6B0D">
              <w:rPr>
                <w:b/>
                <w:sz w:val="18"/>
              </w:rPr>
              <w:t>51</w:t>
            </w:r>
          </w:p>
        </w:tc>
        <w:tc>
          <w:tcPr>
            <w:tcW w:w="866" w:type="dxa"/>
            <w:gridSpan w:val="2"/>
            <w:tcBorders>
              <w:top w:val="single" w:sz="4" w:space="0" w:color="auto"/>
            </w:tcBorders>
            <w:shd w:val="clear" w:color="auto" w:fill="auto"/>
            <w:vAlign w:val="bottom"/>
          </w:tcPr>
          <w:p w14:paraId="12E76060" w14:textId="77777777" w:rsidR="002E11A5" w:rsidRPr="00AA6B0D" w:rsidRDefault="002E11A5" w:rsidP="00AA6B0D">
            <w:pPr>
              <w:suppressAutoHyphens w:val="0"/>
              <w:spacing w:before="80" w:after="80" w:line="220" w:lineRule="exact"/>
              <w:ind w:right="113"/>
              <w:jc w:val="right"/>
              <w:rPr>
                <w:b/>
                <w:sz w:val="18"/>
              </w:rPr>
            </w:pPr>
            <w:r w:rsidRPr="00AA6B0D">
              <w:rPr>
                <w:b/>
                <w:sz w:val="18"/>
              </w:rPr>
              <w:t>65</w:t>
            </w:r>
          </w:p>
        </w:tc>
        <w:tc>
          <w:tcPr>
            <w:tcW w:w="866" w:type="dxa"/>
            <w:gridSpan w:val="2"/>
            <w:tcBorders>
              <w:top w:val="single" w:sz="4" w:space="0" w:color="auto"/>
            </w:tcBorders>
            <w:shd w:val="clear" w:color="auto" w:fill="auto"/>
            <w:vAlign w:val="bottom"/>
          </w:tcPr>
          <w:p w14:paraId="516901E4" w14:textId="77777777" w:rsidR="002E11A5" w:rsidRPr="00AA6B0D" w:rsidRDefault="002E11A5" w:rsidP="00AA6B0D">
            <w:pPr>
              <w:suppressAutoHyphens w:val="0"/>
              <w:spacing w:before="80" w:after="80" w:line="220" w:lineRule="exact"/>
              <w:ind w:right="113"/>
              <w:jc w:val="right"/>
              <w:rPr>
                <w:b/>
                <w:sz w:val="18"/>
              </w:rPr>
            </w:pPr>
            <w:r w:rsidRPr="00AA6B0D">
              <w:rPr>
                <w:b/>
                <w:sz w:val="18"/>
              </w:rPr>
              <w:t>89</w:t>
            </w:r>
          </w:p>
        </w:tc>
        <w:tc>
          <w:tcPr>
            <w:tcW w:w="866" w:type="dxa"/>
            <w:gridSpan w:val="2"/>
            <w:tcBorders>
              <w:top w:val="single" w:sz="4" w:space="0" w:color="auto"/>
            </w:tcBorders>
            <w:shd w:val="clear" w:color="auto" w:fill="auto"/>
            <w:vAlign w:val="bottom"/>
          </w:tcPr>
          <w:p w14:paraId="447A5873" w14:textId="77777777" w:rsidR="002E11A5" w:rsidRPr="00AA6B0D" w:rsidRDefault="002E11A5" w:rsidP="00AA6B0D">
            <w:pPr>
              <w:suppressAutoHyphens w:val="0"/>
              <w:spacing w:before="80" w:after="80" w:line="220" w:lineRule="exact"/>
              <w:ind w:right="113"/>
              <w:jc w:val="right"/>
              <w:rPr>
                <w:b/>
                <w:sz w:val="18"/>
              </w:rPr>
            </w:pPr>
            <w:r w:rsidRPr="00AA6B0D">
              <w:rPr>
                <w:b/>
                <w:sz w:val="18"/>
              </w:rPr>
              <w:t>143</w:t>
            </w:r>
          </w:p>
        </w:tc>
        <w:tc>
          <w:tcPr>
            <w:tcW w:w="864" w:type="dxa"/>
            <w:gridSpan w:val="2"/>
            <w:tcBorders>
              <w:top w:val="single" w:sz="4" w:space="0" w:color="auto"/>
            </w:tcBorders>
            <w:shd w:val="clear" w:color="auto" w:fill="auto"/>
            <w:vAlign w:val="bottom"/>
          </w:tcPr>
          <w:p w14:paraId="24A01EB4" w14:textId="77777777" w:rsidR="002E11A5" w:rsidRPr="00AA6B0D" w:rsidRDefault="002E11A5" w:rsidP="00AA6B0D">
            <w:pPr>
              <w:suppressAutoHyphens w:val="0"/>
              <w:spacing w:before="80" w:after="80" w:line="220" w:lineRule="exact"/>
              <w:ind w:right="113"/>
              <w:jc w:val="right"/>
              <w:rPr>
                <w:b/>
                <w:sz w:val="18"/>
              </w:rPr>
            </w:pPr>
            <w:r w:rsidRPr="00AA6B0D">
              <w:rPr>
                <w:b/>
                <w:sz w:val="18"/>
              </w:rPr>
              <w:t>138</w:t>
            </w:r>
          </w:p>
        </w:tc>
        <w:tc>
          <w:tcPr>
            <w:tcW w:w="866" w:type="dxa"/>
            <w:gridSpan w:val="2"/>
            <w:tcBorders>
              <w:top w:val="single" w:sz="4" w:space="0" w:color="auto"/>
            </w:tcBorders>
            <w:shd w:val="clear" w:color="auto" w:fill="auto"/>
            <w:vAlign w:val="bottom"/>
          </w:tcPr>
          <w:p w14:paraId="2DC69A96" w14:textId="77777777" w:rsidR="002E11A5" w:rsidRPr="00AA6B0D" w:rsidRDefault="002E11A5" w:rsidP="00AA6B0D">
            <w:pPr>
              <w:suppressAutoHyphens w:val="0"/>
              <w:spacing w:before="80" w:after="80" w:line="220" w:lineRule="exact"/>
              <w:ind w:right="113"/>
              <w:jc w:val="right"/>
              <w:rPr>
                <w:b/>
                <w:sz w:val="18"/>
              </w:rPr>
            </w:pPr>
            <w:r w:rsidRPr="00AA6B0D">
              <w:rPr>
                <w:b/>
                <w:sz w:val="18"/>
              </w:rPr>
              <w:t>145</w:t>
            </w:r>
          </w:p>
        </w:tc>
        <w:tc>
          <w:tcPr>
            <w:tcW w:w="866" w:type="dxa"/>
            <w:gridSpan w:val="2"/>
            <w:tcBorders>
              <w:top w:val="single" w:sz="4" w:space="0" w:color="auto"/>
            </w:tcBorders>
            <w:shd w:val="clear" w:color="auto" w:fill="auto"/>
            <w:vAlign w:val="bottom"/>
          </w:tcPr>
          <w:p w14:paraId="37253300" w14:textId="77777777" w:rsidR="002E11A5" w:rsidRPr="00AA6B0D" w:rsidRDefault="002E11A5" w:rsidP="00AA6B0D">
            <w:pPr>
              <w:suppressAutoHyphens w:val="0"/>
              <w:spacing w:before="80" w:after="80" w:line="220" w:lineRule="exact"/>
              <w:ind w:right="113"/>
              <w:jc w:val="right"/>
              <w:rPr>
                <w:b/>
                <w:sz w:val="18"/>
              </w:rPr>
            </w:pPr>
            <w:r w:rsidRPr="00AA6B0D">
              <w:rPr>
                <w:b/>
                <w:sz w:val="18"/>
              </w:rPr>
              <w:t>144</w:t>
            </w:r>
          </w:p>
        </w:tc>
        <w:tc>
          <w:tcPr>
            <w:tcW w:w="866" w:type="dxa"/>
            <w:gridSpan w:val="2"/>
            <w:tcBorders>
              <w:top w:val="single" w:sz="4" w:space="0" w:color="auto"/>
            </w:tcBorders>
            <w:shd w:val="clear" w:color="auto" w:fill="auto"/>
            <w:vAlign w:val="bottom"/>
          </w:tcPr>
          <w:p w14:paraId="29225DEB" w14:textId="77777777" w:rsidR="002E11A5" w:rsidRPr="00AA6B0D" w:rsidRDefault="002E11A5" w:rsidP="00AA6B0D">
            <w:pPr>
              <w:suppressAutoHyphens w:val="0"/>
              <w:spacing w:before="80" w:after="80" w:line="220" w:lineRule="exact"/>
              <w:ind w:right="113"/>
              <w:jc w:val="right"/>
              <w:rPr>
                <w:b/>
                <w:sz w:val="18"/>
              </w:rPr>
            </w:pPr>
            <w:r w:rsidRPr="00AA6B0D">
              <w:rPr>
                <w:b/>
                <w:sz w:val="18"/>
              </w:rPr>
              <w:t>151</w:t>
            </w:r>
          </w:p>
        </w:tc>
        <w:tc>
          <w:tcPr>
            <w:tcW w:w="866" w:type="dxa"/>
            <w:gridSpan w:val="2"/>
            <w:tcBorders>
              <w:top w:val="single" w:sz="4" w:space="0" w:color="auto"/>
            </w:tcBorders>
            <w:shd w:val="clear" w:color="auto" w:fill="auto"/>
            <w:vAlign w:val="bottom"/>
          </w:tcPr>
          <w:p w14:paraId="2679CED3" w14:textId="77777777" w:rsidR="002E11A5" w:rsidRPr="00AA6B0D" w:rsidRDefault="002E11A5" w:rsidP="00AA6B0D">
            <w:pPr>
              <w:suppressAutoHyphens w:val="0"/>
              <w:spacing w:before="80" w:after="80" w:line="220" w:lineRule="exact"/>
              <w:ind w:right="113"/>
              <w:jc w:val="right"/>
              <w:rPr>
                <w:b/>
                <w:sz w:val="18"/>
              </w:rPr>
            </w:pPr>
            <w:r w:rsidRPr="00AA6B0D">
              <w:rPr>
                <w:b/>
                <w:sz w:val="18"/>
              </w:rPr>
              <w:t>163</w:t>
            </w:r>
          </w:p>
        </w:tc>
      </w:tr>
    </w:tbl>
    <w:p w14:paraId="2C81A23E" w14:textId="77777777" w:rsidR="00FE0FFE" w:rsidRDefault="00FE0FFE" w:rsidP="00FE0FFE">
      <w:pPr>
        <w:pStyle w:val="H23G"/>
        <w:spacing w:after="0"/>
        <w:rPr>
          <w:lang w:val="en-US"/>
        </w:rPr>
      </w:pPr>
      <w:r>
        <w:rPr>
          <w:lang w:val="en-US"/>
        </w:rPr>
        <w:tab/>
      </w:r>
      <w:r>
        <w:rPr>
          <w:lang w:val="en-US"/>
        </w:rPr>
        <w:tab/>
      </w:r>
      <w:r w:rsidRPr="00B32710">
        <w:rPr>
          <w:lang w:val="en-US"/>
        </w:rPr>
        <w:t>Criminal cases committed by prisoners</w:t>
      </w:r>
    </w:p>
    <w:p w14:paraId="0439E74A" w14:textId="498991EB" w:rsidR="00FE0FFE" w:rsidRPr="00CA2221" w:rsidRDefault="00FE0FFE" w:rsidP="00FE0FFE">
      <w:pPr>
        <w:pStyle w:val="SingleTxtG"/>
        <w:keepNext/>
        <w:keepLines/>
      </w:pPr>
      <w:r w:rsidRPr="00CA2221">
        <w:t>Homicide</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FA1B32" w:rsidRPr="00FE0FFE" w14:paraId="713AF62F" w14:textId="77777777" w:rsidTr="00676CFA">
        <w:trPr>
          <w:tblHeader/>
        </w:trPr>
        <w:tc>
          <w:tcPr>
            <w:tcW w:w="1849" w:type="dxa"/>
            <w:vMerge w:val="restart"/>
            <w:tcBorders>
              <w:top w:val="single" w:sz="4" w:space="0" w:color="auto"/>
            </w:tcBorders>
            <w:shd w:val="clear" w:color="auto" w:fill="auto"/>
            <w:vAlign w:val="bottom"/>
          </w:tcPr>
          <w:p w14:paraId="40C1200B" w14:textId="6BDAC850" w:rsidR="00FA1B32" w:rsidRPr="00521B8F" w:rsidRDefault="00FA1B32" w:rsidP="00521B8F">
            <w:pPr>
              <w:keepNext/>
              <w:keepLines/>
              <w:suppressAutoHyphens w:val="0"/>
              <w:spacing w:before="80" w:after="80" w:line="200" w:lineRule="exact"/>
              <w:ind w:right="113"/>
              <w:rPr>
                <w:i/>
                <w:sz w:val="16"/>
              </w:rPr>
            </w:pPr>
            <w:r w:rsidRPr="00521B8F">
              <w:rPr>
                <w:i/>
                <w:sz w:val="16"/>
              </w:rPr>
              <w:t>Type of crime/Age group</w:t>
            </w:r>
          </w:p>
        </w:tc>
        <w:tc>
          <w:tcPr>
            <w:tcW w:w="864" w:type="dxa"/>
            <w:gridSpan w:val="2"/>
            <w:tcBorders>
              <w:top w:val="single" w:sz="4" w:space="0" w:color="auto"/>
              <w:bottom w:val="single" w:sz="4" w:space="0" w:color="auto"/>
              <w:right w:val="single" w:sz="24" w:space="0" w:color="FFFFFF" w:themeColor="background1"/>
            </w:tcBorders>
            <w:shd w:val="clear" w:color="auto" w:fill="auto"/>
            <w:vAlign w:val="bottom"/>
          </w:tcPr>
          <w:p w14:paraId="4BF71187" w14:textId="137E8698"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2010</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068361E" w14:textId="6CD0A1CF"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2011</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8F10115" w14:textId="1416EE1F"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2012</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0C3307B" w14:textId="4C14399D"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2013</w:t>
            </w:r>
          </w:p>
        </w:tc>
        <w:tc>
          <w:tcPr>
            <w:tcW w:w="8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B27E52F" w14:textId="0D843098"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2014</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48FF15A" w14:textId="41B9454F"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2015</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12AC2CA" w14:textId="77F85B74"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2016</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07FA8F6" w14:textId="66B3732F"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2017</w:t>
            </w:r>
          </w:p>
        </w:tc>
        <w:tc>
          <w:tcPr>
            <w:tcW w:w="866" w:type="dxa"/>
            <w:gridSpan w:val="2"/>
            <w:tcBorders>
              <w:top w:val="single" w:sz="4" w:space="0" w:color="auto"/>
              <w:left w:val="single" w:sz="24" w:space="0" w:color="FFFFFF" w:themeColor="background1"/>
              <w:bottom w:val="single" w:sz="4" w:space="0" w:color="auto"/>
            </w:tcBorders>
            <w:shd w:val="clear" w:color="auto" w:fill="auto"/>
            <w:vAlign w:val="bottom"/>
          </w:tcPr>
          <w:p w14:paraId="626FAC89" w14:textId="53B74307" w:rsidR="00FA1B32" w:rsidRPr="00521B8F" w:rsidRDefault="00FA1B32" w:rsidP="00521B8F">
            <w:pPr>
              <w:keepNext/>
              <w:keepLines/>
              <w:suppressAutoHyphens w:val="0"/>
              <w:spacing w:before="80" w:after="80" w:line="200" w:lineRule="exact"/>
              <w:ind w:right="113"/>
              <w:jc w:val="center"/>
              <w:rPr>
                <w:i/>
                <w:sz w:val="16"/>
              </w:rPr>
            </w:pPr>
            <w:r w:rsidRPr="00521B8F">
              <w:rPr>
                <w:i/>
                <w:sz w:val="16"/>
              </w:rPr>
              <w:t>2018</w:t>
            </w:r>
            <w:r w:rsidRPr="00521B8F">
              <w:rPr>
                <w:i/>
                <w:sz w:val="16"/>
              </w:rPr>
              <w:br/>
              <w:t>(Jan–Sep)</w:t>
            </w:r>
          </w:p>
        </w:tc>
      </w:tr>
      <w:tr w:rsidR="00FA1B32" w:rsidRPr="00FE0FFE" w14:paraId="7A0E15E6" w14:textId="77777777" w:rsidTr="00676CFA">
        <w:trPr>
          <w:tblHeader/>
        </w:trPr>
        <w:tc>
          <w:tcPr>
            <w:tcW w:w="1849" w:type="dxa"/>
            <w:vMerge/>
            <w:tcBorders>
              <w:bottom w:val="single" w:sz="12" w:space="0" w:color="auto"/>
            </w:tcBorders>
            <w:shd w:val="clear" w:color="auto" w:fill="auto"/>
          </w:tcPr>
          <w:p w14:paraId="7E0350EC" w14:textId="400312F0" w:rsidR="00FA1B32" w:rsidRPr="00FE0FFE" w:rsidRDefault="00FA1B32" w:rsidP="00FA1B32">
            <w:pPr>
              <w:spacing w:before="40" w:after="40" w:line="220" w:lineRule="exact"/>
              <w:ind w:right="113"/>
              <w:rPr>
                <w:b/>
              </w:rPr>
            </w:pPr>
          </w:p>
        </w:tc>
        <w:tc>
          <w:tcPr>
            <w:tcW w:w="432" w:type="dxa"/>
            <w:tcBorders>
              <w:top w:val="single" w:sz="4" w:space="0" w:color="auto"/>
              <w:bottom w:val="single" w:sz="12" w:space="0" w:color="auto"/>
            </w:tcBorders>
            <w:shd w:val="clear" w:color="auto" w:fill="auto"/>
            <w:vAlign w:val="bottom"/>
          </w:tcPr>
          <w:p w14:paraId="604464A5" w14:textId="06B1A73B"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3AD5F1F9" w14:textId="2690E577"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3CB0A3BE" w14:textId="1D9C9461"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5F867209" w14:textId="468D829B"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3D19E15" w14:textId="2ED8F25D"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5BAA6B29" w14:textId="6F2BAD7E"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33DDF470" w14:textId="49CC9630"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64F73FC8" w14:textId="52BA2AF2"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C56C65A" w14:textId="020BFA53"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2" w:type="dxa"/>
            <w:tcBorders>
              <w:top w:val="single" w:sz="4" w:space="0" w:color="auto"/>
              <w:bottom w:val="single" w:sz="12" w:space="0" w:color="auto"/>
              <w:right w:val="single" w:sz="24" w:space="0" w:color="FFFFFF" w:themeColor="background1"/>
            </w:tcBorders>
            <w:shd w:val="clear" w:color="auto" w:fill="auto"/>
          </w:tcPr>
          <w:p w14:paraId="28045DB6" w14:textId="77777777"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A8BE210" w14:textId="253E8C83"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736C5C92" w14:textId="2595E04D"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1F28484C" w14:textId="58C16B83"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676A5DCE" w14:textId="1AE5412C"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69D8BA3" w14:textId="2BC9EDD8"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1502EA52" w14:textId="75DC1D97"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2BE41A3E" w14:textId="6BACFB07" w:rsidR="00FA1B32" w:rsidRPr="00521B8F" w:rsidRDefault="00FA1B32" w:rsidP="00521B8F">
            <w:pPr>
              <w:keepNext/>
              <w:keepLines/>
              <w:suppressAutoHyphens w:val="0"/>
              <w:spacing w:before="80" w:after="80" w:line="200" w:lineRule="exact"/>
              <w:ind w:right="113"/>
              <w:jc w:val="right"/>
              <w:rPr>
                <w:i/>
                <w:sz w:val="16"/>
              </w:rPr>
            </w:pPr>
            <w:r w:rsidRPr="00521B8F">
              <w:rPr>
                <w:i/>
                <w:sz w:val="16"/>
              </w:rPr>
              <w:t>M</w:t>
            </w:r>
          </w:p>
        </w:tc>
        <w:tc>
          <w:tcPr>
            <w:tcW w:w="434" w:type="dxa"/>
            <w:tcBorders>
              <w:top w:val="single" w:sz="4" w:space="0" w:color="auto"/>
              <w:bottom w:val="single" w:sz="12" w:space="0" w:color="auto"/>
            </w:tcBorders>
            <w:shd w:val="clear" w:color="auto" w:fill="auto"/>
            <w:vAlign w:val="bottom"/>
          </w:tcPr>
          <w:p w14:paraId="68CF76D1" w14:textId="05E4B17C" w:rsidR="00FA1B32" w:rsidRPr="00521B8F" w:rsidRDefault="00FA1B32" w:rsidP="00521B8F">
            <w:pPr>
              <w:keepNext/>
              <w:keepLines/>
              <w:suppressAutoHyphens w:val="0"/>
              <w:spacing w:before="80" w:after="80" w:line="200" w:lineRule="exact"/>
              <w:ind w:right="113"/>
              <w:jc w:val="right"/>
              <w:rPr>
                <w:i/>
                <w:sz w:val="16"/>
              </w:rPr>
            </w:pPr>
            <w:r w:rsidRPr="00521B8F">
              <w:rPr>
                <w:i/>
                <w:sz w:val="16"/>
              </w:rPr>
              <w:t>F</w:t>
            </w:r>
          </w:p>
        </w:tc>
      </w:tr>
      <w:tr w:rsidR="00FE0FFE" w:rsidRPr="00FE0FFE" w14:paraId="4CD83EBE" w14:textId="77777777" w:rsidTr="00FA1B32">
        <w:tc>
          <w:tcPr>
            <w:tcW w:w="1849" w:type="dxa"/>
            <w:tcBorders>
              <w:top w:val="single" w:sz="12" w:space="0" w:color="auto"/>
            </w:tcBorders>
            <w:shd w:val="clear" w:color="auto" w:fill="auto"/>
          </w:tcPr>
          <w:p w14:paraId="02EB4D48" w14:textId="0E184B5C" w:rsidR="002E11A5" w:rsidRPr="00521B8F" w:rsidRDefault="002E11A5" w:rsidP="00FE0FFE">
            <w:pPr>
              <w:spacing w:before="40" w:after="40" w:line="220" w:lineRule="exact"/>
              <w:ind w:right="113"/>
              <w:rPr>
                <w:i/>
                <w:iCs/>
                <w:sz w:val="18"/>
                <w:szCs w:val="18"/>
              </w:rPr>
            </w:pPr>
            <w:r w:rsidRPr="00521B8F">
              <w:rPr>
                <w:iCs/>
                <w:sz w:val="18"/>
                <w:szCs w:val="18"/>
              </w:rPr>
              <w:t>16</w:t>
            </w:r>
            <w:r w:rsidR="009F41F7" w:rsidRPr="00521B8F">
              <w:rPr>
                <w:sz w:val="18"/>
                <w:szCs w:val="18"/>
                <w:lang w:val="en-US"/>
              </w:rPr>
              <w:t>–</w:t>
            </w:r>
            <w:r w:rsidRPr="00521B8F">
              <w:rPr>
                <w:iCs/>
                <w:sz w:val="18"/>
                <w:szCs w:val="18"/>
              </w:rPr>
              <w:t xml:space="preserve">20 </w:t>
            </w:r>
          </w:p>
        </w:tc>
        <w:tc>
          <w:tcPr>
            <w:tcW w:w="432" w:type="dxa"/>
            <w:tcBorders>
              <w:top w:val="single" w:sz="12" w:space="0" w:color="auto"/>
            </w:tcBorders>
            <w:shd w:val="clear" w:color="auto" w:fill="auto"/>
            <w:vAlign w:val="bottom"/>
          </w:tcPr>
          <w:p w14:paraId="18006DA5"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top w:val="single" w:sz="12" w:space="0" w:color="auto"/>
            </w:tcBorders>
            <w:shd w:val="clear" w:color="auto" w:fill="auto"/>
            <w:vAlign w:val="bottom"/>
          </w:tcPr>
          <w:p w14:paraId="637B060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01A3C032"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4" w:type="dxa"/>
            <w:tcBorders>
              <w:top w:val="single" w:sz="12" w:space="0" w:color="auto"/>
            </w:tcBorders>
            <w:shd w:val="clear" w:color="auto" w:fill="auto"/>
            <w:vAlign w:val="bottom"/>
          </w:tcPr>
          <w:p w14:paraId="0210FCBC"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60BC5F1C"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35999DF5"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614D96FE"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78A68A0D"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280B17A0"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4C961530"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34B7B7E4"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07167D6C"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04D658AD"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2E14A06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685AEBD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0317193D"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top w:val="single" w:sz="12" w:space="0" w:color="auto"/>
            </w:tcBorders>
            <w:shd w:val="clear" w:color="auto" w:fill="auto"/>
            <w:vAlign w:val="bottom"/>
          </w:tcPr>
          <w:p w14:paraId="282FE31F"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4" w:type="dxa"/>
            <w:tcBorders>
              <w:top w:val="single" w:sz="12" w:space="0" w:color="auto"/>
            </w:tcBorders>
            <w:shd w:val="clear" w:color="auto" w:fill="auto"/>
            <w:vAlign w:val="bottom"/>
          </w:tcPr>
          <w:p w14:paraId="5028EB50"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r>
      <w:tr w:rsidR="00FE0FFE" w:rsidRPr="00FE0FFE" w14:paraId="38C078F0" w14:textId="77777777" w:rsidTr="00FE0FFE">
        <w:tc>
          <w:tcPr>
            <w:tcW w:w="1849" w:type="dxa"/>
            <w:shd w:val="clear" w:color="auto" w:fill="auto"/>
          </w:tcPr>
          <w:p w14:paraId="1EEBE155" w14:textId="56B9A2F6" w:rsidR="002E11A5" w:rsidRPr="00521B8F" w:rsidRDefault="002E11A5" w:rsidP="00FE0FFE">
            <w:pPr>
              <w:spacing w:before="40" w:after="40" w:line="220" w:lineRule="exact"/>
              <w:ind w:right="113"/>
              <w:rPr>
                <w:i/>
                <w:iCs/>
                <w:sz w:val="18"/>
                <w:szCs w:val="18"/>
              </w:rPr>
            </w:pPr>
            <w:r w:rsidRPr="00521B8F">
              <w:rPr>
                <w:iCs/>
                <w:sz w:val="18"/>
                <w:szCs w:val="18"/>
              </w:rPr>
              <w:t>21</w:t>
            </w:r>
            <w:r w:rsidR="009F41F7" w:rsidRPr="00521B8F">
              <w:rPr>
                <w:sz w:val="18"/>
                <w:szCs w:val="18"/>
                <w:lang w:val="en-US"/>
              </w:rPr>
              <w:t>–</w:t>
            </w:r>
            <w:r w:rsidRPr="00521B8F">
              <w:rPr>
                <w:iCs/>
                <w:sz w:val="18"/>
                <w:szCs w:val="18"/>
              </w:rPr>
              <w:t xml:space="preserve">30 </w:t>
            </w:r>
          </w:p>
        </w:tc>
        <w:tc>
          <w:tcPr>
            <w:tcW w:w="432" w:type="dxa"/>
            <w:shd w:val="clear" w:color="auto" w:fill="auto"/>
            <w:vAlign w:val="bottom"/>
          </w:tcPr>
          <w:p w14:paraId="5A303958"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5</w:t>
            </w:r>
          </w:p>
        </w:tc>
        <w:tc>
          <w:tcPr>
            <w:tcW w:w="432" w:type="dxa"/>
            <w:shd w:val="clear" w:color="auto" w:fill="auto"/>
            <w:vAlign w:val="bottom"/>
          </w:tcPr>
          <w:p w14:paraId="0714B90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shd w:val="clear" w:color="auto" w:fill="auto"/>
            <w:vAlign w:val="bottom"/>
          </w:tcPr>
          <w:p w14:paraId="410B86D4"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4</w:t>
            </w:r>
          </w:p>
        </w:tc>
        <w:tc>
          <w:tcPr>
            <w:tcW w:w="434" w:type="dxa"/>
            <w:shd w:val="clear" w:color="auto" w:fill="auto"/>
            <w:vAlign w:val="bottom"/>
          </w:tcPr>
          <w:p w14:paraId="724056D1"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294F8E08"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3</w:t>
            </w:r>
          </w:p>
        </w:tc>
        <w:tc>
          <w:tcPr>
            <w:tcW w:w="434" w:type="dxa"/>
            <w:shd w:val="clear" w:color="auto" w:fill="auto"/>
            <w:vAlign w:val="bottom"/>
          </w:tcPr>
          <w:p w14:paraId="6C08975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20A35EB8"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5</w:t>
            </w:r>
          </w:p>
        </w:tc>
        <w:tc>
          <w:tcPr>
            <w:tcW w:w="434" w:type="dxa"/>
            <w:shd w:val="clear" w:color="auto" w:fill="auto"/>
            <w:vAlign w:val="bottom"/>
          </w:tcPr>
          <w:p w14:paraId="3675789C"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53A0C240"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5</w:t>
            </w:r>
          </w:p>
        </w:tc>
        <w:tc>
          <w:tcPr>
            <w:tcW w:w="432" w:type="dxa"/>
            <w:shd w:val="clear" w:color="auto" w:fill="auto"/>
            <w:vAlign w:val="bottom"/>
          </w:tcPr>
          <w:p w14:paraId="5948F953"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shd w:val="clear" w:color="auto" w:fill="auto"/>
            <w:vAlign w:val="bottom"/>
          </w:tcPr>
          <w:p w14:paraId="5F91CA74"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4</w:t>
            </w:r>
          </w:p>
        </w:tc>
        <w:tc>
          <w:tcPr>
            <w:tcW w:w="434" w:type="dxa"/>
            <w:shd w:val="clear" w:color="auto" w:fill="auto"/>
            <w:vAlign w:val="bottom"/>
          </w:tcPr>
          <w:p w14:paraId="7710B428"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shd w:val="clear" w:color="auto" w:fill="auto"/>
            <w:vAlign w:val="bottom"/>
          </w:tcPr>
          <w:p w14:paraId="56DC5193"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4</w:t>
            </w:r>
          </w:p>
        </w:tc>
        <w:tc>
          <w:tcPr>
            <w:tcW w:w="434" w:type="dxa"/>
            <w:shd w:val="clear" w:color="auto" w:fill="auto"/>
            <w:vAlign w:val="bottom"/>
          </w:tcPr>
          <w:p w14:paraId="5D3255BC"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shd w:val="clear" w:color="auto" w:fill="auto"/>
            <w:vAlign w:val="bottom"/>
          </w:tcPr>
          <w:p w14:paraId="6F0FE543"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4</w:t>
            </w:r>
          </w:p>
        </w:tc>
        <w:tc>
          <w:tcPr>
            <w:tcW w:w="434" w:type="dxa"/>
            <w:shd w:val="clear" w:color="auto" w:fill="auto"/>
            <w:vAlign w:val="bottom"/>
          </w:tcPr>
          <w:p w14:paraId="4FDB1E9F"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shd w:val="clear" w:color="auto" w:fill="auto"/>
            <w:vAlign w:val="bottom"/>
          </w:tcPr>
          <w:p w14:paraId="2432872A"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4</w:t>
            </w:r>
          </w:p>
        </w:tc>
        <w:tc>
          <w:tcPr>
            <w:tcW w:w="434" w:type="dxa"/>
            <w:shd w:val="clear" w:color="auto" w:fill="auto"/>
            <w:vAlign w:val="bottom"/>
          </w:tcPr>
          <w:p w14:paraId="41782216"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r>
      <w:tr w:rsidR="00FE0FFE" w:rsidRPr="00FE0FFE" w14:paraId="2D09AD53" w14:textId="77777777" w:rsidTr="00FE0FFE">
        <w:tc>
          <w:tcPr>
            <w:tcW w:w="1849" w:type="dxa"/>
            <w:shd w:val="clear" w:color="auto" w:fill="auto"/>
          </w:tcPr>
          <w:p w14:paraId="4AEC6BF3" w14:textId="5F1B9643" w:rsidR="002E11A5" w:rsidRPr="00521B8F" w:rsidRDefault="002E11A5" w:rsidP="00FE0FFE">
            <w:pPr>
              <w:spacing w:before="40" w:after="40" w:line="220" w:lineRule="exact"/>
              <w:ind w:right="113"/>
              <w:rPr>
                <w:i/>
                <w:iCs/>
                <w:sz w:val="18"/>
                <w:szCs w:val="18"/>
              </w:rPr>
            </w:pPr>
            <w:r w:rsidRPr="00521B8F">
              <w:rPr>
                <w:iCs/>
                <w:sz w:val="18"/>
                <w:szCs w:val="18"/>
              </w:rPr>
              <w:t>31</w:t>
            </w:r>
            <w:r w:rsidR="009F41F7" w:rsidRPr="00521B8F">
              <w:rPr>
                <w:sz w:val="18"/>
                <w:szCs w:val="18"/>
                <w:lang w:val="en-US"/>
              </w:rPr>
              <w:t>–</w:t>
            </w:r>
            <w:r w:rsidRPr="00521B8F">
              <w:rPr>
                <w:iCs/>
                <w:sz w:val="18"/>
                <w:szCs w:val="18"/>
              </w:rPr>
              <w:t xml:space="preserve">50 </w:t>
            </w:r>
          </w:p>
        </w:tc>
        <w:tc>
          <w:tcPr>
            <w:tcW w:w="432" w:type="dxa"/>
            <w:shd w:val="clear" w:color="auto" w:fill="auto"/>
            <w:vAlign w:val="bottom"/>
          </w:tcPr>
          <w:p w14:paraId="6AF61E2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22</w:t>
            </w:r>
          </w:p>
        </w:tc>
        <w:tc>
          <w:tcPr>
            <w:tcW w:w="432" w:type="dxa"/>
            <w:shd w:val="clear" w:color="auto" w:fill="auto"/>
            <w:vAlign w:val="bottom"/>
          </w:tcPr>
          <w:p w14:paraId="7EF0501A"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643DF8A5"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21</w:t>
            </w:r>
          </w:p>
        </w:tc>
        <w:tc>
          <w:tcPr>
            <w:tcW w:w="434" w:type="dxa"/>
            <w:shd w:val="clear" w:color="auto" w:fill="auto"/>
            <w:vAlign w:val="bottom"/>
          </w:tcPr>
          <w:p w14:paraId="3878ADE1"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08B365B6"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25</w:t>
            </w:r>
          </w:p>
        </w:tc>
        <w:tc>
          <w:tcPr>
            <w:tcW w:w="434" w:type="dxa"/>
            <w:shd w:val="clear" w:color="auto" w:fill="auto"/>
            <w:vAlign w:val="bottom"/>
          </w:tcPr>
          <w:p w14:paraId="6551A9D7"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08ED9C30"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21</w:t>
            </w:r>
          </w:p>
        </w:tc>
        <w:tc>
          <w:tcPr>
            <w:tcW w:w="434" w:type="dxa"/>
            <w:shd w:val="clear" w:color="auto" w:fill="auto"/>
            <w:vAlign w:val="bottom"/>
          </w:tcPr>
          <w:p w14:paraId="1E8D9350"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w:t>
            </w:r>
          </w:p>
        </w:tc>
        <w:tc>
          <w:tcPr>
            <w:tcW w:w="432" w:type="dxa"/>
            <w:shd w:val="clear" w:color="auto" w:fill="auto"/>
            <w:vAlign w:val="bottom"/>
          </w:tcPr>
          <w:p w14:paraId="38592E8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20</w:t>
            </w:r>
          </w:p>
        </w:tc>
        <w:tc>
          <w:tcPr>
            <w:tcW w:w="432" w:type="dxa"/>
            <w:shd w:val="clear" w:color="auto" w:fill="auto"/>
            <w:vAlign w:val="bottom"/>
          </w:tcPr>
          <w:p w14:paraId="505B531A"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5A8FE6A8"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17</w:t>
            </w:r>
          </w:p>
        </w:tc>
        <w:tc>
          <w:tcPr>
            <w:tcW w:w="434" w:type="dxa"/>
            <w:shd w:val="clear" w:color="auto" w:fill="auto"/>
            <w:vAlign w:val="bottom"/>
          </w:tcPr>
          <w:p w14:paraId="5D90AF8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12AB52A6"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14</w:t>
            </w:r>
          </w:p>
        </w:tc>
        <w:tc>
          <w:tcPr>
            <w:tcW w:w="434" w:type="dxa"/>
            <w:shd w:val="clear" w:color="auto" w:fill="auto"/>
            <w:vAlign w:val="bottom"/>
          </w:tcPr>
          <w:p w14:paraId="518E540A"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3</w:t>
            </w:r>
          </w:p>
        </w:tc>
        <w:tc>
          <w:tcPr>
            <w:tcW w:w="432" w:type="dxa"/>
            <w:shd w:val="clear" w:color="auto" w:fill="auto"/>
            <w:vAlign w:val="bottom"/>
          </w:tcPr>
          <w:p w14:paraId="5C3AE424"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15</w:t>
            </w:r>
          </w:p>
        </w:tc>
        <w:tc>
          <w:tcPr>
            <w:tcW w:w="434" w:type="dxa"/>
            <w:shd w:val="clear" w:color="auto" w:fill="auto"/>
            <w:vAlign w:val="bottom"/>
          </w:tcPr>
          <w:p w14:paraId="5A4F111E"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shd w:val="clear" w:color="auto" w:fill="auto"/>
            <w:vAlign w:val="bottom"/>
          </w:tcPr>
          <w:p w14:paraId="26509626"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15</w:t>
            </w:r>
          </w:p>
        </w:tc>
        <w:tc>
          <w:tcPr>
            <w:tcW w:w="434" w:type="dxa"/>
            <w:shd w:val="clear" w:color="auto" w:fill="auto"/>
            <w:vAlign w:val="bottom"/>
          </w:tcPr>
          <w:p w14:paraId="7C9CF902"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r>
      <w:tr w:rsidR="00FE0FFE" w:rsidRPr="00FE0FFE" w14:paraId="043D379C" w14:textId="77777777" w:rsidTr="00FA1B32">
        <w:tc>
          <w:tcPr>
            <w:tcW w:w="1849" w:type="dxa"/>
            <w:tcBorders>
              <w:bottom w:val="single" w:sz="4" w:space="0" w:color="auto"/>
            </w:tcBorders>
            <w:shd w:val="clear" w:color="auto" w:fill="auto"/>
          </w:tcPr>
          <w:p w14:paraId="674B1CB2" w14:textId="77777777" w:rsidR="002E11A5" w:rsidRPr="00521B8F" w:rsidRDefault="002E11A5" w:rsidP="00FE0FFE">
            <w:pPr>
              <w:spacing w:before="40" w:after="40" w:line="220" w:lineRule="exact"/>
              <w:ind w:right="113"/>
              <w:rPr>
                <w:i/>
                <w:iCs/>
                <w:sz w:val="18"/>
                <w:szCs w:val="18"/>
              </w:rPr>
            </w:pPr>
            <w:r w:rsidRPr="00521B8F">
              <w:rPr>
                <w:iCs/>
                <w:sz w:val="18"/>
                <w:szCs w:val="18"/>
              </w:rPr>
              <w:t>50 and above</w:t>
            </w:r>
          </w:p>
        </w:tc>
        <w:tc>
          <w:tcPr>
            <w:tcW w:w="432" w:type="dxa"/>
            <w:tcBorders>
              <w:bottom w:val="single" w:sz="4" w:space="0" w:color="auto"/>
            </w:tcBorders>
            <w:shd w:val="clear" w:color="auto" w:fill="auto"/>
            <w:vAlign w:val="bottom"/>
          </w:tcPr>
          <w:p w14:paraId="4798C6CF"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11</w:t>
            </w:r>
          </w:p>
        </w:tc>
        <w:tc>
          <w:tcPr>
            <w:tcW w:w="432" w:type="dxa"/>
            <w:tcBorders>
              <w:bottom w:val="single" w:sz="4" w:space="0" w:color="auto"/>
            </w:tcBorders>
            <w:shd w:val="clear" w:color="auto" w:fill="auto"/>
            <w:vAlign w:val="bottom"/>
          </w:tcPr>
          <w:p w14:paraId="4B0FCD7D"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384B0988"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9</w:t>
            </w:r>
          </w:p>
        </w:tc>
        <w:tc>
          <w:tcPr>
            <w:tcW w:w="434" w:type="dxa"/>
            <w:tcBorders>
              <w:bottom w:val="single" w:sz="4" w:space="0" w:color="auto"/>
            </w:tcBorders>
            <w:shd w:val="clear" w:color="auto" w:fill="auto"/>
            <w:vAlign w:val="bottom"/>
          </w:tcPr>
          <w:p w14:paraId="31B96712"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30B3EE03"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8</w:t>
            </w:r>
          </w:p>
        </w:tc>
        <w:tc>
          <w:tcPr>
            <w:tcW w:w="434" w:type="dxa"/>
            <w:tcBorders>
              <w:bottom w:val="single" w:sz="4" w:space="0" w:color="auto"/>
            </w:tcBorders>
            <w:shd w:val="clear" w:color="auto" w:fill="auto"/>
            <w:vAlign w:val="bottom"/>
          </w:tcPr>
          <w:p w14:paraId="01BEC614"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0EC1B0B4"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11</w:t>
            </w:r>
          </w:p>
        </w:tc>
        <w:tc>
          <w:tcPr>
            <w:tcW w:w="434" w:type="dxa"/>
            <w:tcBorders>
              <w:bottom w:val="single" w:sz="4" w:space="0" w:color="auto"/>
            </w:tcBorders>
            <w:shd w:val="clear" w:color="auto" w:fill="auto"/>
            <w:vAlign w:val="bottom"/>
          </w:tcPr>
          <w:p w14:paraId="37A4AF27"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43E039C5"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12</w:t>
            </w:r>
          </w:p>
        </w:tc>
        <w:tc>
          <w:tcPr>
            <w:tcW w:w="432" w:type="dxa"/>
            <w:tcBorders>
              <w:bottom w:val="single" w:sz="4" w:space="0" w:color="auto"/>
            </w:tcBorders>
            <w:shd w:val="clear" w:color="auto" w:fill="auto"/>
            <w:vAlign w:val="bottom"/>
          </w:tcPr>
          <w:p w14:paraId="0C1502CD"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1D1929D9"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15</w:t>
            </w:r>
          </w:p>
        </w:tc>
        <w:tc>
          <w:tcPr>
            <w:tcW w:w="434" w:type="dxa"/>
            <w:tcBorders>
              <w:bottom w:val="single" w:sz="4" w:space="0" w:color="auto"/>
            </w:tcBorders>
            <w:shd w:val="clear" w:color="auto" w:fill="auto"/>
            <w:vAlign w:val="bottom"/>
          </w:tcPr>
          <w:p w14:paraId="69672639"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bottom w:val="single" w:sz="4" w:space="0" w:color="auto"/>
            </w:tcBorders>
            <w:shd w:val="clear" w:color="auto" w:fill="auto"/>
            <w:vAlign w:val="bottom"/>
          </w:tcPr>
          <w:p w14:paraId="353241F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16</w:t>
            </w:r>
          </w:p>
        </w:tc>
        <w:tc>
          <w:tcPr>
            <w:tcW w:w="434" w:type="dxa"/>
            <w:tcBorders>
              <w:bottom w:val="single" w:sz="4" w:space="0" w:color="auto"/>
            </w:tcBorders>
            <w:shd w:val="clear" w:color="auto" w:fill="auto"/>
            <w:vAlign w:val="bottom"/>
          </w:tcPr>
          <w:p w14:paraId="641A1BE3"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0</w:t>
            </w:r>
          </w:p>
        </w:tc>
        <w:tc>
          <w:tcPr>
            <w:tcW w:w="432" w:type="dxa"/>
            <w:tcBorders>
              <w:bottom w:val="single" w:sz="4" w:space="0" w:color="auto"/>
            </w:tcBorders>
            <w:shd w:val="clear" w:color="auto" w:fill="auto"/>
            <w:vAlign w:val="bottom"/>
          </w:tcPr>
          <w:p w14:paraId="58ACCE45"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13</w:t>
            </w:r>
          </w:p>
        </w:tc>
        <w:tc>
          <w:tcPr>
            <w:tcW w:w="434" w:type="dxa"/>
            <w:tcBorders>
              <w:bottom w:val="single" w:sz="4" w:space="0" w:color="auto"/>
            </w:tcBorders>
            <w:shd w:val="clear" w:color="auto" w:fill="auto"/>
            <w:vAlign w:val="bottom"/>
          </w:tcPr>
          <w:p w14:paraId="7872221A"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c>
          <w:tcPr>
            <w:tcW w:w="432" w:type="dxa"/>
            <w:tcBorders>
              <w:bottom w:val="single" w:sz="4" w:space="0" w:color="auto"/>
            </w:tcBorders>
            <w:shd w:val="clear" w:color="auto" w:fill="auto"/>
            <w:vAlign w:val="bottom"/>
          </w:tcPr>
          <w:p w14:paraId="4D933502"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14</w:t>
            </w:r>
          </w:p>
        </w:tc>
        <w:tc>
          <w:tcPr>
            <w:tcW w:w="434" w:type="dxa"/>
            <w:tcBorders>
              <w:bottom w:val="single" w:sz="4" w:space="0" w:color="auto"/>
            </w:tcBorders>
            <w:shd w:val="clear" w:color="auto" w:fill="auto"/>
            <w:vAlign w:val="bottom"/>
          </w:tcPr>
          <w:p w14:paraId="2365676B" w14:textId="77777777" w:rsidR="002E11A5" w:rsidRPr="00521B8F" w:rsidRDefault="002E11A5" w:rsidP="00FE0FFE">
            <w:pPr>
              <w:spacing w:before="40" w:after="40" w:line="220" w:lineRule="exact"/>
              <w:ind w:right="113"/>
              <w:jc w:val="right"/>
              <w:rPr>
                <w:i/>
                <w:iCs/>
                <w:sz w:val="18"/>
                <w:szCs w:val="18"/>
              </w:rPr>
            </w:pPr>
            <w:r w:rsidRPr="00521B8F">
              <w:rPr>
                <w:iCs/>
                <w:sz w:val="18"/>
                <w:szCs w:val="18"/>
              </w:rPr>
              <w:t>1</w:t>
            </w:r>
          </w:p>
        </w:tc>
      </w:tr>
      <w:tr w:rsidR="00FE0FFE" w:rsidRPr="00FE0FFE" w14:paraId="1D33B0B1" w14:textId="77777777" w:rsidTr="00FA1B32">
        <w:tc>
          <w:tcPr>
            <w:tcW w:w="1849" w:type="dxa"/>
            <w:tcBorders>
              <w:top w:val="single" w:sz="4" w:space="0" w:color="auto"/>
              <w:bottom w:val="single" w:sz="4" w:space="0" w:color="auto"/>
            </w:tcBorders>
            <w:shd w:val="clear" w:color="auto" w:fill="auto"/>
          </w:tcPr>
          <w:p w14:paraId="3B8B16F1" w14:textId="3E826E13" w:rsidR="002E11A5" w:rsidRPr="00521B8F" w:rsidRDefault="002E11A5" w:rsidP="00FA1B32">
            <w:pPr>
              <w:suppressAutoHyphens w:val="0"/>
              <w:spacing w:before="80" w:after="80" w:line="220" w:lineRule="exact"/>
              <w:ind w:left="283"/>
              <w:rPr>
                <w:b/>
                <w:sz w:val="18"/>
                <w:szCs w:val="18"/>
              </w:rPr>
            </w:pPr>
            <w:r w:rsidRPr="00521B8F">
              <w:rPr>
                <w:b/>
                <w:sz w:val="18"/>
                <w:szCs w:val="18"/>
              </w:rPr>
              <w:t>Subtotal/Gender</w:t>
            </w:r>
          </w:p>
        </w:tc>
        <w:tc>
          <w:tcPr>
            <w:tcW w:w="432" w:type="dxa"/>
            <w:tcBorders>
              <w:top w:val="single" w:sz="4" w:space="0" w:color="auto"/>
              <w:bottom w:val="single" w:sz="4" w:space="0" w:color="auto"/>
            </w:tcBorders>
            <w:shd w:val="clear" w:color="auto" w:fill="auto"/>
            <w:vAlign w:val="bottom"/>
          </w:tcPr>
          <w:p w14:paraId="61FBE906"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39</w:t>
            </w:r>
          </w:p>
        </w:tc>
        <w:tc>
          <w:tcPr>
            <w:tcW w:w="432" w:type="dxa"/>
            <w:tcBorders>
              <w:top w:val="single" w:sz="4" w:space="0" w:color="auto"/>
              <w:bottom w:val="single" w:sz="4" w:space="0" w:color="auto"/>
            </w:tcBorders>
            <w:shd w:val="clear" w:color="auto" w:fill="auto"/>
            <w:vAlign w:val="bottom"/>
          </w:tcPr>
          <w:p w14:paraId="18278457"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w:t>
            </w:r>
          </w:p>
        </w:tc>
        <w:tc>
          <w:tcPr>
            <w:tcW w:w="432" w:type="dxa"/>
            <w:tcBorders>
              <w:top w:val="single" w:sz="4" w:space="0" w:color="auto"/>
              <w:bottom w:val="single" w:sz="4" w:space="0" w:color="auto"/>
            </w:tcBorders>
            <w:shd w:val="clear" w:color="auto" w:fill="auto"/>
            <w:vAlign w:val="bottom"/>
          </w:tcPr>
          <w:p w14:paraId="3F0CCC6E"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35</w:t>
            </w:r>
          </w:p>
        </w:tc>
        <w:tc>
          <w:tcPr>
            <w:tcW w:w="434" w:type="dxa"/>
            <w:tcBorders>
              <w:top w:val="single" w:sz="4" w:space="0" w:color="auto"/>
              <w:bottom w:val="single" w:sz="4" w:space="0" w:color="auto"/>
            </w:tcBorders>
            <w:shd w:val="clear" w:color="auto" w:fill="auto"/>
            <w:vAlign w:val="bottom"/>
          </w:tcPr>
          <w:p w14:paraId="690B7518"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w:t>
            </w:r>
          </w:p>
        </w:tc>
        <w:tc>
          <w:tcPr>
            <w:tcW w:w="432" w:type="dxa"/>
            <w:tcBorders>
              <w:top w:val="single" w:sz="4" w:space="0" w:color="auto"/>
              <w:bottom w:val="single" w:sz="4" w:space="0" w:color="auto"/>
            </w:tcBorders>
            <w:shd w:val="clear" w:color="auto" w:fill="auto"/>
            <w:vAlign w:val="bottom"/>
          </w:tcPr>
          <w:p w14:paraId="77981173"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36</w:t>
            </w:r>
          </w:p>
        </w:tc>
        <w:tc>
          <w:tcPr>
            <w:tcW w:w="434" w:type="dxa"/>
            <w:tcBorders>
              <w:top w:val="single" w:sz="4" w:space="0" w:color="auto"/>
              <w:bottom w:val="single" w:sz="4" w:space="0" w:color="auto"/>
            </w:tcBorders>
            <w:shd w:val="clear" w:color="auto" w:fill="auto"/>
            <w:vAlign w:val="bottom"/>
          </w:tcPr>
          <w:p w14:paraId="1FE27306"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w:t>
            </w:r>
          </w:p>
        </w:tc>
        <w:tc>
          <w:tcPr>
            <w:tcW w:w="432" w:type="dxa"/>
            <w:tcBorders>
              <w:top w:val="single" w:sz="4" w:space="0" w:color="auto"/>
              <w:bottom w:val="single" w:sz="4" w:space="0" w:color="auto"/>
            </w:tcBorders>
            <w:shd w:val="clear" w:color="auto" w:fill="auto"/>
            <w:vAlign w:val="bottom"/>
          </w:tcPr>
          <w:p w14:paraId="4D63659A"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37</w:t>
            </w:r>
          </w:p>
        </w:tc>
        <w:tc>
          <w:tcPr>
            <w:tcW w:w="434" w:type="dxa"/>
            <w:tcBorders>
              <w:top w:val="single" w:sz="4" w:space="0" w:color="auto"/>
              <w:bottom w:val="single" w:sz="4" w:space="0" w:color="auto"/>
            </w:tcBorders>
            <w:shd w:val="clear" w:color="auto" w:fill="auto"/>
            <w:vAlign w:val="bottom"/>
          </w:tcPr>
          <w:p w14:paraId="793D962A"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w:t>
            </w:r>
          </w:p>
        </w:tc>
        <w:tc>
          <w:tcPr>
            <w:tcW w:w="432" w:type="dxa"/>
            <w:tcBorders>
              <w:top w:val="single" w:sz="4" w:space="0" w:color="auto"/>
              <w:bottom w:val="single" w:sz="4" w:space="0" w:color="auto"/>
            </w:tcBorders>
            <w:shd w:val="clear" w:color="auto" w:fill="auto"/>
            <w:vAlign w:val="bottom"/>
          </w:tcPr>
          <w:p w14:paraId="4AB6C590"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37</w:t>
            </w:r>
          </w:p>
        </w:tc>
        <w:tc>
          <w:tcPr>
            <w:tcW w:w="432" w:type="dxa"/>
            <w:tcBorders>
              <w:top w:val="single" w:sz="4" w:space="0" w:color="auto"/>
              <w:bottom w:val="single" w:sz="4" w:space="0" w:color="auto"/>
            </w:tcBorders>
            <w:shd w:val="clear" w:color="auto" w:fill="auto"/>
            <w:vAlign w:val="bottom"/>
          </w:tcPr>
          <w:p w14:paraId="60C60C56"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w:t>
            </w:r>
          </w:p>
        </w:tc>
        <w:tc>
          <w:tcPr>
            <w:tcW w:w="432" w:type="dxa"/>
            <w:tcBorders>
              <w:top w:val="single" w:sz="4" w:space="0" w:color="auto"/>
              <w:bottom w:val="single" w:sz="4" w:space="0" w:color="auto"/>
            </w:tcBorders>
            <w:shd w:val="clear" w:color="auto" w:fill="auto"/>
            <w:vAlign w:val="bottom"/>
          </w:tcPr>
          <w:p w14:paraId="28D43615"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36</w:t>
            </w:r>
          </w:p>
        </w:tc>
        <w:tc>
          <w:tcPr>
            <w:tcW w:w="434" w:type="dxa"/>
            <w:tcBorders>
              <w:top w:val="single" w:sz="4" w:space="0" w:color="auto"/>
              <w:bottom w:val="single" w:sz="4" w:space="0" w:color="auto"/>
            </w:tcBorders>
            <w:shd w:val="clear" w:color="auto" w:fill="auto"/>
            <w:vAlign w:val="bottom"/>
          </w:tcPr>
          <w:p w14:paraId="702B7A40"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w:t>
            </w:r>
          </w:p>
        </w:tc>
        <w:tc>
          <w:tcPr>
            <w:tcW w:w="432" w:type="dxa"/>
            <w:tcBorders>
              <w:top w:val="single" w:sz="4" w:space="0" w:color="auto"/>
              <w:bottom w:val="single" w:sz="4" w:space="0" w:color="auto"/>
            </w:tcBorders>
            <w:shd w:val="clear" w:color="auto" w:fill="auto"/>
            <w:vAlign w:val="bottom"/>
          </w:tcPr>
          <w:p w14:paraId="4EFDD30C"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34</w:t>
            </w:r>
          </w:p>
        </w:tc>
        <w:tc>
          <w:tcPr>
            <w:tcW w:w="434" w:type="dxa"/>
            <w:tcBorders>
              <w:top w:val="single" w:sz="4" w:space="0" w:color="auto"/>
              <w:bottom w:val="single" w:sz="4" w:space="0" w:color="auto"/>
            </w:tcBorders>
            <w:shd w:val="clear" w:color="auto" w:fill="auto"/>
            <w:vAlign w:val="bottom"/>
          </w:tcPr>
          <w:p w14:paraId="7A965F7A"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w:t>
            </w:r>
          </w:p>
        </w:tc>
        <w:tc>
          <w:tcPr>
            <w:tcW w:w="432" w:type="dxa"/>
            <w:tcBorders>
              <w:top w:val="single" w:sz="4" w:space="0" w:color="auto"/>
              <w:bottom w:val="single" w:sz="4" w:space="0" w:color="auto"/>
            </w:tcBorders>
            <w:shd w:val="clear" w:color="auto" w:fill="auto"/>
            <w:vAlign w:val="bottom"/>
          </w:tcPr>
          <w:p w14:paraId="75D9CFA4"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32</w:t>
            </w:r>
          </w:p>
        </w:tc>
        <w:tc>
          <w:tcPr>
            <w:tcW w:w="434" w:type="dxa"/>
            <w:tcBorders>
              <w:top w:val="single" w:sz="4" w:space="0" w:color="auto"/>
              <w:bottom w:val="single" w:sz="4" w:space="0" w:color="auto"/>
            </w:tcBorders>
            <w:shd w:val="clear" w:color="auto" w:fill="auto"/>
            <w:vAlign w:val="bottom"/>
          </w:tcPr>
          <w:p w14:paraId="3FFFBE64"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2</w:t>
            </w:r>
          </w:p>
        </w:tc>
        <w:tc>
          <w:tcPr>
            <w:tcW w:w="432" w:type="dxa"/>
            <w:tcBorders>
              <w:top w:val="single" w:sz="4" w:space="0" w:color="auto"/>
              <w:bottom w:val="single" w:sz="4" w:space="0" w:color="auto"/>
            </w:tcBorders>
            <w:shd w:val="clear" w:color="auto" w:fill="auto"/>
            <w:vAlign w:val="bottom"/>
          </w:tcPr>
          <w:p w14:paraId="5137C6E3"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33</w:t>
            </w:r>
          </w:p>
        </w:tc>
        <w:tc>
          <w:tcPr>
            <w:tcW w:w="434" w:type="dxa"/>
            <w:tcBorders>
              <w:top w:val="single" w:sz="4" w:space="0" w:color="auto"/>
              <w:bottom w:val="single" w:sz="4" w:space="0" w:color="auto"/>
            </w:tcBorders>
            <w:shd w:val="clear" w:color="auto" w:fill="auto"/>
            <w:vAlign w:val="bottom"/>
          </w:tcPr>
          <w:p w14:paraId="63D5D405"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2</w:t>
            </w:r>
          </w:p>
        </w:tc>
      </w:tr>
      <w:tr w:rsidR="00FE0FFE" w:rsidRPr="00FE0FFE" w14:paraId="0C109A97" w14:textId="77777777" w:rsidTr="00FA1B32">
        <w:tc>
          <w:tcPr>
            <w:tcW w:w="1849" w:type="dxa"/>
            <w:tcBorders>
              <w:top w:val="single" w:sz="4" w:space="0" w:color="auto"/>
            </w:tcBorders>
            <w:shd w:val="clear" w:color="auto" w:fill="auto"/>
          </w:tcPr>
          <w:p w14:paraId="630E26DA" w14:textId="329A38B8" w:rsidR="002E11A5" w:rsidRPr="00521B8F" w:rsidRDefault="002E11A5" w:rsidP="00FA1B32">
            <w:pPr>
              <w:suppressAutoHyphens w:val="0"/>
              <w:spacing w:before="80" w:after="80" w:line="220" w:lineRule="exact"/>
              <w:ind w:left="283"/>
              <w:rPr>
                <w:b/>
                <w:sz w:val="18"/>
                <w:szCs w:val="18"/>
              </w:rPr>
            </w:pPr>
            <w:r w:rsidRPr="00521B8F">
              <w:rPr>
                <w:b/>
                <w:sz w:val="18"/>
                <w:szCs w:val="18"/>
              </w:rPr>
              <w:t>Subtotal/Crime</w:t>
            </w:r>
          </w:p>
        </w:tc>
        <w:tc>
          <w:tcPr>
            <w:tcW w:w="864" w:type="dxa"/>
            <w:gridSpan w:val="2"/>
            <w:tcBorders>
              <w:top w:val="single" w:sz="4" w:space="0" w:color="auto"/>
            </w:tcBorders>
            <w:shd w:val="clear" w:color="auto" w:fill="auto"/>
            <w:vAlign w:val="bottom"/>
          </w:tcPr>
          <w:p w14:paraId="30F56E02"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43</w:t>
            </w:r>
          </w:p>
        </w:tc>
        <w:tc>
          <w:tcPr>
            <w:tcW w:w="866" w:type="dxa"/>
            <w:gridSpan w:val="2"/>
            <w:tcBorders>
              <w:top w:val="single" w:sz="4" w:space="0" w:color="auto"/>
            </w:tcBorders>
            <w:shd w:val="clear" w:color="auto" w:fill="auto"/>
            <w:vAlign w:val="bottom"/>
          </w:tcPr>
          <w:p w14:paraId="528A2362"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39</w:t>
            </w:r>
          </w:p>
        </w:tc>
        <w:tc>
          <w:tcPr>
            <w:tcW w:w="866" w:type="dxa"/>
            <w:gridSpan w:val="2"/>
            <w:tcBorders>
              <w:top w:val="single" w:sz="4" w:space="0" w:color="auto"/>
            </w:tcBorders>
            <w:shd w:val="clear" w:color="auto" w:fill="auto"/>
            <w:vAlign w:val="bottom"/>
          </w:tcPr>
          <w:p w14:paraId="187C4C95"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40</w:t>
            </w:r>
          </w:p>
        </w:tc>
        <w:tc>
          <w:tcPr>
            <w:tcW w:w="866" w:type="dxa"/>
            <w:gridSpan w:val="2"/>
            <w:tcBorders>
              <w:top w:val="single" w:sz="4" w:space="0" w:color="auto"/>
            </w:tcBorders>
            <w:shd w:val="clear" w:color="auto" w:fill="auto"/>
            <w:vAlign w:val="bottom"/>
          </w:tcPr>
          <w:p w14:paraId="7392ABC5"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41</w:t>
            </w:r>
          </w:p>
        </w:tc>
        <w:tc>
          <w:tcPr>
            <w:tcW w:w="864" w:type="dxa"/>
            <w:gridSpan w:val="2"/>
            <w:tcBorders>
              <w:top w:val="single" w:sz="4" w:space="0" w:color="auto"/>
            </w:tcBorders>
            <w:shd w:val="clear" w:color="auto" w:fill="auto"/>
            <w:vAlign w:val="bottom"/>
          </w:tcPr>
          <w:p w14:paraId="5CD494E2"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41</w:t>
            </w:r>
          </w:p>
        </w:tc>
        <w:tc>
          <w:tcPr>
            <w:tcW w:w="866" w:type="dxa"/>
            <w:gridSpan w:val="2"/>
            <w:tcBorders>
              <w:top w:val="single" w:sz="4" w:space="0" w:color="auto"/>
            </w:tcBorders>
            <w:shd w:val="clear" w:color="auto" w:fill="auto"/>
            <w:vAlign w:val="bottom"/>
          </w:tcPr>
          <w:p w14:paraId="626086BA"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39</w:t>
            </w:r>
          </w:p>
        </w:tc>
        <w:tc>
          <w:tcPr>
            <w:tcW w:w="866" w:type="dxa"/>
            <w:gridSpan w:val="2"/>
            <w:tcBorders>
              <w:top w:val="single" w:sz="4" w:space="0" w:color="auto"/>
            </w:tcBorders>
            <w:shd w:val="clear" w:color="auto" w:fill="auto"/>
            <w:vAlign w:val="bottom"/>
          </w:tcPr>
          <w:p w14:paraId="2C1D8B9A"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37</w:t>
            </w:r>
          </w:p>
        </w:tc>
        <w:tc>
          <w:tcPr>
            <w:tcW w:w="866" w:type="dxa"/>
            <w:gridSpan w:val="2"/>
            <w:tcBorders>
              <w:top w:val="single" w:sz="4" w:space="0" w:color="auto"/>
            </w:tcBorders>
            <w:shd w:val="clear" w:color="auto" w:fill="auto"/>
            <w:vAlign w:val="bottom"/>
          </w:tcPr>
          <w:p w14:paraId="04815A5B"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34</w:t>
            </w:r>
          </w:p>
        </w:tc>
        <w:tc>
          <w:tcPr>
            <w:tcW w:w="866" w:type="dxa"/>
            <w:gridSpan w:val="2"/>
            <w:tcBorders>
              <w:top w:val="single" w:sz="4" w:space="0" w:color="auto"/>
            </w:tcBorders>
            <w:shd w:val="clear" w:color="auto" w:fill="auto"/>
            <w:vAlign w:val="bottom"/>
          </w:tcPr>
          <w:p w14:paraId="71740C81" w14:textId="77777777" w:rsidR="002E11A5" w:rsidRPr="00521B8F" w:rsidRDefault="002E11A5" w:rsidP="00FA1B32">
            <w:pPr>
              <w:suppressAutoHyphens w:val="0"/>
              <w:spacing w:before="80" w:after="80" w:line="220" w:lineRule="exact"/>
              <w:ind w:right="113"/>
              <w:jc w:val="right"/>
              <w:rPr>
                <w:b/>
                <w:sz w:val="18"/>
                <w:szCs w:val="18"/>
              </w:rPr>
            </w:pPr>
            <w:r w:rsidRPr="00521B8F">
              <w:rPr>
                <w:b/>
                <w:sz w:val="18"/>
                <w:szCs w:val="18"/>
              </w:rPr>
              <w:t>35</w:t>
            </w:r>
          </w:p>
        </w:tc>
      </w:tr>
    </w:tbl>
    <w:p w14:paraId="280D7022" w14:textId="77777777" w:rsidR="00CA2221" w:rsidRDefault="00CA2221" w:rsidP="00CA2221">
      <w:pPr>
        <w:pStyle w:val="H23G"/>
        <w:spacing w:after="0"/>
        <w:rPr>
          <w:lang w:val="en-US"/>
        </w:rPr>
      </w:pPr>
      <w:r>
        <w:rPr>
          <w:lang w:val="en-US"/>
        </w:rPr>
        <w:lastRenderedPageBreak/>
        <w:tab/>
      </w:r>
      <w:r>
        <w:rPr>
          <w:lang w:val="en-US"/>
        </w:rPr>
        <w:tab/>
      </w:r>
      <w:r w:rsidRPr="00B32710">
        <w:rPr>
          <w:lang w:val="en-US"/>
        </w:rPr>
        <w:t>Criminal cases committed by prisoners</w:t>
      </w:r>
    </w:p>
    <w:p w14:paraId="26938951" w14:textId="519853EE" w:rsidR="00CA2221" w:rsidRPr="00CA2221" w:rsidRDefault="00CA2221" w:rsidP="00CA2221">
      <w:pPr>
        <w:pStyle w:val="SingleTxtG"/>
        <w:keepNext/>
        <w:keepLines/>
      </w:pPr>
      <w:r w:rsidRPr="00CA2221">
        <w:t>Others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3"/>
        <w:gridCol w:w="449"/>
        <w:gridCol w:w="449"/>
        <w:gridCol w:w="449"/>
        <w:gridCol w:w="449"/>
        <w:gridCol w:w="450"/>
        <w:gridCol w:w="449"/>
        <w:gridCol w:w="449"/>
        <w:gridCol w:w="449"/>
        <w:gridCol w:w="450"/>
        <w:gridCol w:w="449"/>
        <w:gridCol w:w="449"/>
        <w:gridCol w:w="449"/>
        <w:gridCol w:w="449"/>
        <w:gridCol w:w="450"/>
        <w:gridCol w:w="449"/>
        <w:gridCol w:w="449"/>
        <w:gridCol w:w="449"/>
        <w:gridCol w:w="450"/>
      </w:tblGrid>
      <w:tr w:rsidR="00C02D52" w:rsidRPr="00675D37" w14:paraId="4E1FE146" w14:textId="77777777" w:rsidTr="00195A30">
        <w:trPr>
          <w:tblHeader/>
        </w:trPr>
        <w:tc>
          <w:tcPr>
            <w:tcW w:w="1553" w:type="dxa"/>
            <w:vMerge w:val="restart"/>
            <w:tcBorders>
              <w:top w:val="single" w:sz="4" w:space="0" w:color="auto"/>
            </w:tcBorders>
            <w:shd w:val="clear" w:color="auto" w:fill="auto"/>
            <w:vAlign w:val="bottom"/>
          </w:tcPr>
          <w:p w14:paraId="00BDA0F7" w14:textId="195061BF" w:rsidR="00C02D52" w:rsidRPr="00675D37" w:rsidRDefault="00C02D52" w:rsidP="00521B8F">
            <w:pPr>
              <w:keepNext/>
              <w:keepLines/>
              <w:suppressAutoHyphens w:val="0"/>
              <w:spacing w:before="80" w:after="80" w:line="200" w:lineRule="exact"/>
              <w:ind w:right="113"/>
              <w:rPr>
                <w:iCs/>
                <w:sz w:val="16"/>
              </w:rPr>
            </w:pPr>
            <w:r w:rsidRPr="00521B8F">
              <w:rPr>
                <w:i/>
                <w:sz w:val="16"/>
              </w:rPr>
              <w:t>Type of crime/Age group</w:t>
            </w:r>
          </w:p>
        </w:tc>
        <w:tc>
          <w:tcPr>
            <w:tcW w:w="898" w:type="dxa"/>
            <w:gridSpan w:val="2"/>
            <w:tcBorders>
              <w:top w:val="single" w:sz="4" w:space="0" w:color="auto"/>
              <w:bottom w:val="single" w:sz="4" w:space="0" w:color="auto"/>
              <w:right w:val="single" w:sz="24" w:space="0" w:color="FFFFFF" w:themeColor="background1"/>
            </w:tcBorders>
            <w:shd w:val="clear" w:color="auto" w:fill="auto"/>
            <w:vAlign w:val="bottom"/>
          </w:tcPr>
          <w:p w14:paraId="05D4D7E2" w14:textId="51C54C3D"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2010</w:t>
            </w:r>
          </w:p>
        </w:tc>
        <w:tc>
          <w:tcPr>
            <w:tcW w:w="89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16ABCC3" w14:textId="29D48ECE"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2011</w:t>
            </w:r>
          </w:p>
        </w:tc>
        <w:tc>
          <w:tcPr>
            <w:tcW w:w="8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6D86B01" w14:textId="3D4EEC1A"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2012</w:t>
            </w:r>
          </w:p>
        </w:tc>
        <w:tc>
          <w:tcPr>
            <w:tcW w:w="89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78DB7A4" w14:textId="15EB7D2D"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2013</w:t>
            </w:r>
          </w:p>
        </w:tc>
        <w:tc>
          <w:tcPr>
            <w:tcW w:w="8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2CAE3D8" w14:textId="256064DF"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2014</w:t>
            </w:r>
          </w:p>
        </w:tc>
        <w:tc>
          <w:tcPr>
            <w:tcW w:w="89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C93CA6E" w14:textId="5EF930B1"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2015</w:t>
            </w:r>
          </w:p>
        </w:tc>
        <w:tc>
          <w:tcPr>
            <w:tcW w:w="8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CC9CC8E" w14:textId="2CAB5ADC"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2016</w:t>
            </w:r>
          </w:p>
        </w:tc>
        <w:tc>
          <w:tcPr>
            <w:tcW w:w="89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4B94152" w14:textId="526681CE"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2017</w:t>
            </w:r>
          </w:p>
        </w:tc>
        <w:tc>
          <w:tcPr>
            <w:tcW w:w="899" w:type="dxa"/>
            <w:gridSpan w:val="2"/>
            <w:tcBorders>
              <w:top w:val="single" w:sz="4" w:space="0" w:color="auto"/>
              <w:left w:val="single" w:sz="24" w:space="0" w:color="FFFFFF" w:themeColor="background1"/>
              <w:bottom w:val="single" w:sz="4" w:space="0" w:color="auto"/>
            </w:tcBorders>
            <w:shd w:val="clear" w:color="auto" w:fill="auto"/>
            <w:vAlign w:val="bottom"/>
          </w:tcPr>
          <w:p w14:paraId="693FC2C5" w14:textId="54B8A491" w:rsidR="00C02D52" w:rsidRPr="00521B8F" w:rsidRDefault="00C02D52" w:rsidP="00521B8F">
            <w:pPr>
              <w:keepNext/>
              <w:keepLines/>
              <w:suppressAutoHyphens w:val="0"/>
              <w:spacing w:before="80" w:after="80" w:line="200" w:lineRule="exact"/>
              <w:ind w:right="113"/>
              <w:jc w:val="center"/>
              <w:rPr>
                <w:i/>
                <w:sz w:val="16"/>
              </w:rPr>
            </w:pPr>
            <w:r w:rsidRPr="00521B8F">
              <w:rPr>
                <w:i/>
                <w:sz w:val="16"/>
              </w:rPr>
              <w:t>2018</w:t>
            </w:r>
            <w:r w:rsidRPr="00521B8F">
              <w:rPr>
                <w:i/>
                <w:sz w:val="16"/>
              </w:rPr>
              <w:br/>
              <w:t>(Jan–Sep)</w:t>
            </w:r>
          </w:p>
        </w:tc>
      </w:tr>
      <w:tr w:rsidR="00195A30" w:rsidRPr="00675D37" w14:paraId="62951419" w14:textId="77777777" w:rsidTr="00C70536">
        <w:trPr>
          <w:tblHeader/>
        </w:trPr>
        <w:tc>
          <w:tcPr>
            <w:tcW w:w="1553" w:type="dxa"/>
            <w:vMerge/>
            <w:tcBorders>
              <w:bottom w:val="single" w:sz="12" w:space="0" w:color="auto"/>
            </w:tcBorders>
            <w:shd w:val="clear" w:color="auto" w:fill="auto"/>
          </w:tcPr>
          <w:p w14:paraId="38120EE0" w14:textId="677877EA" w:rsidR="004238F3" w:rsidRPr="00675D37" w:rsidRDefault="004238F3" w:rsidP="004238F3">
            <w:pPr>
              <w:spacing w:before="40" w:after="40" w:line="220" w:lineRule="exact"/>
              <w:ind w:right="113"/>
              <w:rPr>
                <w:b/>
                <w:i/>
                <w:iCs/>
              </w:rPr>
            </w:pPr>
          </w:p>
        </w:tc>
        <w:tc>
          <w:tcPr>
            <w:tcW w:w="449" w:type="dxa"/>
            <w:tcBorders>
              <w:top w:val="single" w:sz="4" w:space="0" w:color="auto"/>
              <w:bottom w:val="single" w:sz="12" w:space="0" w:color="auto"/>
            </w:tcBorders>
            <w:shd w:val="clear" w:color="auto" w:fill="auto"/>
            <w:vAlign w:val="bottom"/>
          </w:tcPr>
          <w:p w14:paraId="27D1760D" w14:textId="2B507EFE"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vAlign w:val="bottom"/>
          </w:tcPr>
          <w:p w14:paraId="29AA9FEC" w14:textId="79B95A68"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49" w:type="dxa"/>
            <w:tcBorders>
              <w:top w:val="single" w:sz="4" w:space="0" w:color="auto"/>
              <w:left w:val="single" w:sz="24" w:space="0" w:color="FFFFFF" w:themeColor="background1"/>
              <w:bottom w:val="single" w:sz="12" w:space="0" w:color="auto"/>
            </w:tcBorders>
            <w:shd w:val="clear" w:color="auto" w:fill="auto"/>
            <w:vAlign w:val="bottom"/>
          </w:tcPr>
          <w:p w14:paraId="11C5FA5A" w14:textId="412851AE"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vAlign w:val="bottom"/>
          </w:tcPr>
          <w:p w14:paraId="73220B76" w14:textId="17E73827"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50" w:type="dxa"/>
            <w:tcBorders>
              <w:top w:val="single" w:sz="4" w:space="0" w:color="auto"/>
              <w:left w:val="single" w:sz="24" w:space="0" w:color="FFFFFF" w:themeColor="background1"/>
              <w:bottom w:val="single" w:sz="12" w:space="0" w:color="auto"/>
            </w:tcBorders>
            <w:shd w:val="clear" w:color="auto" w:fill="auto"/>
            <w:vAlign w:val="bottom"/>
          </w:tcPr>
          <w:p w14:paraId="7C1E939E" w14:textId="728C60EE"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vAlign w:val="bottom"/>
          </w:tcPr>
          <w:p w14:paraId="3C120803" w14:textId="65CEA89B"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49" w:type="dxa"/>
            <w:tcBorders>
              <w:top w:val="single" w:sz="4" w:space="0" w:color="auto"/>
              <w:left w:val="single" w:sz="24" w:space="0" w:color="FFFFFF" w:themeColor="background1"/>
              <w:bottom w:val="single" w:sz="12" w:space="0" w:color="auto"/>
            </w:tcBorders>
            <w:shd w:val="clear" w:color="auto" w:fill="auto"/>
            <w:vAlign w:val="bottom"/>
          </w:tcPr>
          <w:p w14:paraId="1ACA3F6C" w14:textId="300D1A53"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vAlign w:val="bottom"/>
          </w:tcPr>
          <w:p w14:paraId="5BEFCE07" w14:textId="7FC53BAD"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50" w:type="dxa"/>
            <w:tcBorders>
              <w:top w:val="single" w:sz="4" w:space="0" w:color="auto"/>
              <w:left w:val="single" w:sz="24" w:space="0" w:color="FFFFFF" w:themeColor="background1"/>
              <w:bottom w:val="single" w:sz="12" w:space="0" w:color="auto"/>
            </w:tcBorders>
            <w:shd w:val="clear" w:color="auto" w:fill="auto"/>
            <w:vAlign w:val="bottom"/>
          </w:tcPr>
          <w:p w14:paraId="19BFBA70" w14:textId="323E6DCF"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tcPr>
          <w:p w14:paraId="6B6010A2" w14:textId="141ECE21" w:rsidR="004238F3" w:rsidRPr="00521B8F" w:rsidRDefault="00195A30" w:rsidP="00521B8F">
            <w:pPr>
              <w:keepNext/>
              <w:keepLines/>
              <w:suppressAutoHyphens w:val="0"/>
              <w:spacing w:before="80" w:after="80" w:line="200" w:lineRule="exact"/>
              <w:ind w:right="113"/>
              <w:jc w:val="right"/>
              <w:rPr>
                <w:i/>
                <w:sz w:val="16"/>
              </w:rPr>
            </w:pPr>
            <w:r w:rsidRPr="00521B8F">
              <w:rPr>
                <w:i/>
                <w:sz w:val="16"/>
              </w:rPr>
              <w:t>F</w:t>
            </w:r>
          </w:p>
        </w:tc>
        <w:tc>
          <w:tcPr>
            <w:tcW w:w="449" w:type="dxa"/>
            <w:tcBorders>
              <w:top w:val="single" w:sz="4" w:space="0" w:color="auto"/>
              <w:left w:val="single" w:sz="24" w:space="0" w:color="FFFFFF" w:themeColor="background1"/>
              <w:bottom w:val="single" w:sz="12" w:space="0" w:color="auto"/>
            </w:tcBorders>
            <w:shd w:val="clear" w:color="auto" w:fill="auto"/>
            <w:vAlign w:val="bottom"/>
          </w:tcPr>
          <w:p w14:paraId="5F6B0EA9" w14:textId="5AB73C3E"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vAlign w:val="bottom"/>
          </w:tcPr>
          <w:p w14:paraId="291E5452" w14:textId="01740847"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49" w:type="dxa"/>
            <w:tcBorders>
              <w:top w:val="single" w:sz="4" w:space="0" w:color="auto"/>
              <w:left w:val="single" w:sz="24" w:space="0" w:color="FFFFFF" w:themeColor="background1"/>
              <w:bottom w:val="single" w:sz="12" w:space="0" w:color="auto"/>
            </w:tcBorders>
            <w:shd w:val="clear" w:color="auto" w:fill="auto"/>
            <w:vAlign w:val="bottom"/>
          </w:tcPr>
          <w:p w14:paraId="0B9588FC" w14:textId="3191D3D1"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50" w:type="dxa"/>
            <w:tcBorders>
              <w:top w:val="single" w:sz="4" w:space="0" w:color="auto"/>
              <w:bottom w:val="single" w:sz="12" w:space="0" w:color="auto"/>
              <w:right w:val="single" w:sz="24" w:space="0" w:color="FFFFFF" w:themeColor="background1"/>
            </w:tcBorders>
            <w:shd w:val="clear" w:color="auto" w:fill="auto"/>
            <w:vAlign w:val="bottom"/>
          </w:tcPr>
          <w:p w14:paraId="02B4F20F" w14:textId="067F21AD"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49" w:type="dxa"/>
            <w:tcBorders>
              <w:top w:val="single" w:sz="4" w:space="0" w:color="auto"/>
              <w:left w:val="single" w:sz="24" w:space="0" w:color="FFFFFF" w:themeColor="background1"/>
              <w:bottom w:val="single" w:sz="12" w:space="0" w:color="auto"/>
            </w:tcBorders>
            <w:shd w:val="clear" w:color="auto" w:fill="auto"/>
            <w:vAlign w:val="bottom"/>
          </w:tcPr>
          <w:p w14:paraId="72B6DA00" w14:textId="494B7C99"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49" w:type="dxa"/>
            <w:tcBorders>
              <w:top w:val="single" w:sz="4" w:space="0" w:color="auto"/>
              <w:bottom w:val="single" w:sz="12" w:space="0" w:color="auto"/>
              <w:right w:val="single" w:sz="24" w:space="0" w:color="FFFFFF" w:themeColor="background1"/>
            </w:tcBorders>
            <w:shd w:val="clear" w:color="auto" w:fill="auto"/>
            <w:vAlign w:val="bottom"/>
          </w:tcPr>
          <w:p w14:paraId="6BD626D0" w14:textId="12739C87"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c>
          <w:tcPr>
            <w:tcW w:w="449" w:type="dxa"/>
            <w:tcBorders>
              <w:top w:val="single" w:sz="4" w:space="0" w:color="auto"/>
              <w:left w:val="single" w:sz="24" w:space="0" w:color="FFFFFF" w:themeColor="background1"/>
              <w:bottom w:val="single" w:sz="12" w:space="0" w:color="auto"/>
            </w:tcBorders>
            <w:shd w:val="clear" w:color="auto" w:fill="auto"/>
            <w:vAlign w:val="bottom"/>
          </w:tcPr>
          <w:p w14:paraId="119BF13A" w14:textId="17760E4C" w:rsidR="004238F3" w:rsidRPr="00521B8F" w:rsidRDefault="004238F3" w:rsidP="00521B8F">
            <w:pPr>
              <w:keepNext/>
              <w:keepLines/>
              <w:suppressAutoHyphens w:val="0"/>
              <w:spacing w:before="80" w:after="80" w:line="200" w:lineRule="exact"/>
              <w:ind w:right="113"/>
              <w:jc w:val="right"/>
              <w:rPr>
                <w:i/>
                <w:sz w:val="16"/>
              </w:rPr>
            </w:pPr>
            <w:r w:rsidRPr="00521B8F">
              <w:rPr>
                <w:i/>
                <w:sz w:val="16"/>
              </w:rPr>
              <w:t>M</w:t>
            </w:r>
          </w:p>
        </w:tc>
        <w:tc>
          <w:tcPr>
            <w:tcW w:w="450" w:type="dxa"/>
            <w:tcBorders>
              <w:top w:val="single" w:sz="4" w:space="0" w:color="auto"/>
              <w:bottom w:val="single" w:sz="12" w:space="0" w:color="auto"/>
            </w:tcBorders>
            <w:shd w:val="clear" w:color="auto" w:fill="auto"/>
            <w:vAlign w:val="bottom"/>
          </w:tcPr>
          <w:p w14:paraId="2681F4B2" w14:textId="0E3B5FE8" w:rsidR="004238F3" w:rsidRPr="00521B8F" w:rsidRDefault="004238F3" w:rsidP="00521B8F">
            <w:pPr>
              <w:keepNext/>
              <w:keepLines/>
              <w:suppressAutoHyphens w:val="0"/>
              <w:spacing w:before="80" w:after="80" w:line="200" w:lineRule="exact"/>
              <w:ind w:right="113"/>
              <w:jc w:val="right"/>
              <w:rPr>
                <w:i/>
                <w:sz w:val="16"/>
              </w:rPr>
            </w:pPr>
            <w:r w:rsidRPr="00521B8F">
              <w:rPr>
                <w:i/>
                <w:sz w:val="16"/>
              </w:rPr>
              <w:t>F</w:t>
            </w:r>
          </w:p>
        </w:tc>
      </w:tr>
      <w:tr w:rsidR="00675D37" w:rsidRPr="00675D37" w14:paraId="50612105" w14:textId="77777777" w:rsidTr="00C70536">
        <w:tc>
          <w:tcPr>
            <w:tcW w:w="1553" w:type="dxa"/>
            <w:tcBorders>
              <w:top w:val="single" w:sz="12" w:space="0" w:color="auto"/>
            </w:tcBorders>
            <w:shd w:val="clear" w:color="auto" w:fill="auto"/>
          </w:tcPr>
          <w:p w14:paraId="067D2B7F" w14:textId="6EB03E37" w:rsidR="002E11A5" w:rsidRPr="00521B8F" w:rsidRDefault="002E11A5" w:rsidP="00675D37">
            <w:pPr>
              <w:spacing w:before="40" w:after="40" w:line="220" w:lineRule="exact"/>
              <w:ind w:right="113"/>
              <w:rPr>
                <w:i/>
                <w:iCs/>
                <w:sz w:val="18"/>
                <w:szCs w:val="18"/>
              </w:rPr>
            </w:pPr>
            <w:r w:rsidRPr="00521B8F">
              <w:rPr>
                <w:iCs/>
                <w:sz w:val="18"/>
                <w:szCs w:val="18"/>
              </w:rPr>
              <w:t>16</w:t>
            </w:r>
            <w:r w:rsidR="00FA2729" w:rsidRPr="00521B8F">
              <w:rPr>
                <w:sz w:val="18"/>
                <w:szCs w:val="18"/>
                <w:lang w:val="en-US"/>
              </w:rPr>
              <w:t>–</w:t>
            </w:r>
            <w:r w:rsidRPr="00521B8F">
              <w:rPr>
                <w:iCs/>
                <w:sz w:val="18"/>
                <w:szCs w:val="18"/>
              </w:rPr>
              <w:t xml:space="preserve">20 </w:t>
            </w:r>
          </w:p>
        </w:tc>
        <w:tc>
          <w:tcPr>
            <w:tcW w:w="449" w:type="dxa"/>
            <w:tcBorders>
              <w:top w:val="single" w:sz="12" w:space="0" w:color="auto"/>
            </w:tcBorders>
            <w:shd w:val="clear" w:color="auto" w:fill="auto"/>
            <w:vAlign w:val="bottom"/>
          </w:tcPr>
          <w:p w14:paraId="0AFA5DB0"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37</w:t>
            </w:r>
          </w:p>
        </w:tc>
        <w:tc>
          <w:tcPr>
            <w:tcW w:w="449" w:type="dxa"/>
            <w:tcBorders>
              <w:top w:val="single" w:sz="12" w:space="0" w:color="auto"/>
            </w:tcBorders>
            <w:shd w:val="clear" w:color="auto" w:fill="auto"/>
            <w:vAlign w:val="bottom"/>
          </w:tcPr>
          <w:p w14:paraId="41E8E568"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w:t>
            </w:r>
          </w:p>
        </w:tc>
        <w:tc>
          <w:tcPr>
            <w:tcW w:w="449" w:type="dxa"/>
            <w:tcBorders>
              <w:top w:val="single" w:sz="12" w:space="0" w:color="auto"/>
            </w:tcBorders>
            <w:shd w:val="clear" w:color="auto" w:fill="auto"/>
            <w:vAlign w:val="bottom"/>
          </w:tcPr>
          <w:p w14:paraId="1EB590AA"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29</w:t>
            </w:r>
          </w:p>
        </w:tc>
        <w:tc>
          <w:tcPr>
            <w:tcW w:w="449" w:type="dxa"/>
            <w:tcBorders>
              <w:top w:val="single" w:sz="12" w:space="0" w:color="auto"/>
            </w:tcBorders>
            <w:shd w:val="clear" w:color="auto" w:fill="auto"/>
            <w:vAlign w:val="bottom"/>
          </w:tcPr>
          <w:p w14:paraId="367B80F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0</w:t>
            </w:r>
          </w:p>
        </w:tc>
        <w:tc>
          <w:tcPr>
            <w:tcW w:w="450" w:type="dxa"/>
            <w:tcBorders>
              <w:top w:val="single" w:sz="12" w:space="0" w:color="auto"/>
            </w:tcBorders>
            <w:shd w:val="clear" w:color="auto" w:fill="auto"/>
            <w:vAlign w:val="bottom"/>
          </w:tcPr>
          <w:p w14:paraId="3B0FF201"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11</w:t>
            </w:r>
          </w:p>
        </w:tc>
        <w:tc>
          <w:tcPr>
            <w:tcW w:w="449" w:type="dxa"/>
            <w:tcBorders>
              <w:top w:val="single" w:sz="12" w:space="0" w:color="auto"/>
            </w:tcBorders>
            <w:shd w:val="clear" w:color="auto" w:fill="auto"/>
            <w:vAlign w:val="bottom"/>
          </w:tcPr>
          <w:p w14:paraId="6DC3DB84"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w:t>
            </w:r>
          </w:p>
        </w:tc>
        <w:tc>
          <w:tcPr>
            <w:tcW w:w="449" w:type="dxa"/>
            <w:tcBorders>
              <w:top w:val="single" w:sz="12" w:space="0" w:color="auto"/>
            </w:tcBorders>
            <w:shd w:val="clear" w:color="auto" w:fill="auto"/>
            <w:vAlign w:val="bottom"/>
          </w:tcPr>
          <w:p w14:paraId="0DC937EA"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8</w:t>
            </w:r>
          </w:p>
        </w:tc>
        <w:tc>
          <w:tcPr>
            <w:tcW w:w="449" w:type="dxa"/>
            <w:tcBorders>
              <w:top w:val="single" w:sz="12" w:space="0" w:color="auto"/>
            </w:tcBorders>
            <w:shd w:val="clear" w:color="auto" w:fill="auto"/>
            <w:vAlign w:val="bottom"/>
          </w:tcPr>
          <w:p w14:paraId="7B72C147"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4</w:t>
            </w:r>
          </w:p>
        </w:tc>
        <w:tc>
          <w:tcPr>
            <w:tcW w:w="450" w:type="dxa"/>
            <w:tcBorders>
              <w:top w:val="single" w:sz="12" w:space="0" w:color="auto"/>
            </w:tcBorders>
            <w:shd w:val="clear" w:color="auto" w:fill="auto"/>
            <w:vAlign w:val="bottom"/>
          </w:tcPr>
          <w:p w14:paraId="7C6DC69D"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21</w:t>
            </w:r>
          </w:p>
        </w:tc>
        <w:tc>
          <w:tcPr>
            <w:tcW w:w="449" w:type="dxa"/>
            <w:tcBorders>
              <w:top w:val="single" w:sz="12" w:space="0" w:color="auto"/>
            </w:tcBorders>
            <w:shd w:val="clear" w:color="auto" w:fill="auto"/>
            <w:vAlign w:val="bottom"/>
          </w:tcPr>
          <w:p w14:paraId="1A695EC3"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4</w:t>
            </w:r>
          </w:p>
        </w:tc>
        <w:tc>
          <w:tcPr>
            <w:tcW w:w="449" w:type="dxa"/>
            <w:tcBorders>
              <w:top w:val="single" w:sz="12" w:space="0" w:color="auto"/>
            </w:tcBorders>
            <w:shd w:val="clear" w:color="auto" w:fill="auto"/>
            <w:vAlign w:val="bottom"/>
          </w:tcPr>
          <w:p w14:paraId="57651DB4"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14</w:t>
            </w:r>
          </w:p>
        </w:tc>
        <w:tc>
          <w:tcPr>
            <w:tcW w:w="449" w:type="dxa"/>
            <w:tcBorders>
              <w:top w:val="single" w:sz="12" w:space="0" w:color="auto"/>
            </w:tcBorders>
            <w:shd w:val="clear" w:color="auto" w:fill="auto"/>
            <w:vAlign w:val="bottom"/>
          </w:tcPr>
          <w:p w14:paraId="5D316B70"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w:t>
            </w:r>
          </w:p>
        </w:tc>
        <w:tc>
          <w:tcPr>
            <w:tcW w:w="449" w:type="dxa"/>
            <w:tcBorders>
              <w:top w:val="single" w:sz="12" w:space="0" w:color="auto"/>
            </w:tcBorders>
            <w:shd w:val="clear" w:color="auto" w:fill="auto"/>
            <w:vAlign w:val="bottom"/>
          </w:tcPr>
          <w:p w14:paraId="4BF39ADA"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w:t>
            </w:r>
          </w:p>
        </w:tc>
        <w:tc>
          <w:tcPr>
            <w:tcW w:w="450" w:type="dxa"/>
            <w:tcBorders>
              <w:top w:val="single" w:sz="12" w:space="0" w:color="auto"/>
            </w:tcBorders>
            <w:shd w:val="clear" w:color="auto" w:fill="auto"/>
            <w:vAlign w:val="bottom"/>
          </w:tcPr>
          <w:p w14:paraId="5B887E00"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0</w:t>
            </w:r>
          </w:p>
        </w:tc>
        <w:tc>
          <w:tcPr>
            <w:tcW w:w="449" w:type="dxa"/>
            <w:tcBorders>
              <w:top w:val="single" w:sz="12" w:space="0" w:color="auto"/>
            </w:tcBorders>
            <w:shd w:val="clear" w:color="auto" w:fill="auto"/>
            <w:vAlign w:val="bottom"/>
          </w:tcPr>
          <w:p w14:paraId="1E56B9E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11</w:t>
            </w:r>
          </w:p>
        </w:tc>
        <w:tc>
          <w:tcPr>
            <w:tcW w:w="449" w:type="dxa"/>
            <w:tcBorders>
              <w:top w:val="single" w:sz="12" w:space="0" w:color="auto"/>
            </w:tcBorders>
            <w:shd w:val="clear" w:color="auto" w:fill="auto"/>
            <w:vAlign w:val="bottom"/>
          </w:tcPr>
          <w:p w14:paraId="00271FC7"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0</w:t>
            </w:r>
          </w:p>
        </w:tc>
        <w:tc>
          <w:tcPr>
            <w:tcW w:w="449" w:type="dxa"/>
            <w:tcBorders>
              <w:top w:val="single" w:sz="12" w:space="0" w:color="auto"/>
            </w:tcBorders>
            <w:shd w:val="clear" w:color="auto" w:fill="auto"/>
            <w:vAlign w:val="bottom"/>
          </w:tcPr>
          <w:p w14:paraId="77FAB9A1"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15</w:t>
            </w:r>
          </w:p>
        </w:tc>
        <w:tc>
          <w:tcPr>
            <w:tcW w:w="450" w:type="dxa"/>
            <w:tcBorders>
              <w:top w:val="single" w:sz="12" w:space="0" w:color="auto"/>
            </w:tcBorders>
            <w:shd w:val="clear" w:color="auto" w:fill="auto"/>
            <w:vAlign w:val="bottom"/>
          </w:tcPr>
          <w:p w14:paraId="68B0595D"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0</w:t>
            </w:r>
          </w:p>
        </w:tc>
      </w:tr>
      <w:tr w:rsidR="00675D37" w:rsidRPr="00675D37" w14:paraId="139BF59C" w14:textId="77777777" w:rsidTr="004238F3">
        <w:tc>
          <w:tcPr>
            <w:tcW w:w="1553" w:type="dxa"/>
            <w:shd w:val="clear" w:color="auto" w:fill="auto"/>
          </w:tcPr>
          <w:p w14:paraId="393CADA9" w14:textId="5D82BAB9" w:rsidR="002E11A5" w:rsidRPr="00521B8F" w:rsidRDefault="002E11A5" w:rsidP="00675D37">
            <w:pPr>
              <w:spacing w:before="40" w:after="40" w:line="220" w:lineRule="exact"/>
              <w:ind w:right="113"/>
              <w:rPr>
                <w:i/>
                <w:iCs/>
                <w:sz w:val="18"/>
                <w:szCs w:val="18"/>
              </w:rPr>
            </w:pPr>
            <w:r w:rsidRPr="00521B8F">
              <w:rPr>
                <w:iCs/>
                <w:sz w:val="18"/>
                <w:szCs w:val="18"/>
              </w:rPr>
              <w:t>21</w:t>
            </w:r>
            <w:r w:rsidR="00FA2729" w:rsidRPr="00521B8F">
              <w:rPr>
                <w:sz w:val="18"/>
                <w:szCs w:val="18"/>
                <w:lang w:val="en-US"/>
              </w:rPr>
              <w:t>–</w:t>
            </w:r>
            <w:r w:rsidRPr="00521B8F">
              <w:rPr>
                <w:iCs/>
                <w:sz w:val="18"/>
                <w:szCs w:val="18"/>
              </w:rPr>
              <w:t xml:space="preserve">30 </w:t>
            </w:r>
          </w:p>
        </w:tc>
        <w:tc>
          <w:tcPr>
            <w:tcW w:w="449" w:type="dxa"/>
            <w:shd w:val="clear" w:color="auto" w:fill="auto"/>
            <w:vAlign w:val="bottom"/>
          </w:tcPr>
          <w:p w14:paraId="67DEF4F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190</w:t>
            </w:r>
          </w:p>
        </w:tc>
        <w:tc>
          <w:tcPr>
            <w:tcW w:w="449" w:type="dxa"/>
            <w:shd w:val="clear" w:color="auto" w:fill="auto"/>
            <w:vAlign w:val="bottom"/>
          </w:tcPr>
          <w:p w14:paraId="6F69DB36"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29</w:t>
            </w:r>
          </w:p>
        </w:tc>
        <w:tc>
          <w:tcPr>
            <w:tcW w:w="449" w:type="dxa"/>
            <w:shd w:val="clear" w:color="auto" w:fill="auto"/>
            <w:vAlign w:val="bottom"/>
          </w:tcPr>
          <w:p w14:paraId="4B0B9B21"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237</w:t>
            </w:r>
          </w:p>
        </w:tc>
        <w:tc>
          <w:tcPr>
            <w:tcW w:w="449" w:type="dxa"/>
            <w:shd w:val="clear" w:color="auto" w:fill="auto"/>
            <w:vAlign w:val="bottom"/>
          </w:tcPr>
          <w:p w14:paraId="174B2C37"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30</w:t>
            </w:r>
          </w:p>
        </w:tc>
        <w:tc>
          <w:tcPr>
            <w:tcW w:w="450" w:type="dxa"/>
            <w:shd w:val="clear" w:color="auto" w:fill="auto"/>
            <w:vAlign w:val="bottom"/>
          </w:tcPr>
          <w:p w14:paraId="39EBEAA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209</w:t>
            </w:r>
          </w:p>
        </w:tc>
        <w:tc>
          <w:tcPr>
            <w:tcW w:w="449" w:type="dxa"/>
            <w:shd w:val="clear" w:color="auto" w:fill="auto"/>
            <w:vAlign w:val="bottom"/>
          </w:tcPr>
          <w:p w14:paraId="2A9717F6"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31</w:t>
            </w:r>
          </w:p>
        </w:tc>
        <w:tc>
          <w:tcPr>
            <w:tcW w:w="449" w:type="dxa"/>
            <w:shd w:val="clear" w:color="auto" w:fill="auto"/>
            <w:vAlign w:val="bottom"/>
          </w:tcPr>
          <w:p w14:paraId="017F10C9"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220</w:t>
            </w:r>
          </w:p>
        </w:tc>
        <w:tc>
          <w:tcPr>
            <w:tcW w:w="449" w:type="dxa"/>
            <w:shd w:val="clear" w:color="auto" w:fill="auto"/>
            <w:vAlign w:val="bottom"/>
          </w:tcPr>
          <w:p w14:paraId="02B3AF63"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36</w:t>
            </w:r>
          </w:p>
        </w:tc>
        <w:tc>
          <w:tcPr>
            <w:tcW w:w="450" w:type="dxa"/>
            <w:shd w:val="clear" w:color="auto" w:fill="auto"/>
            <w:vAlign w:val="bottom"/>
          </w:tcPr>
          <w:p w14:paraId="425C1D91"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241</w:t>
            </w:r>
          </w:p>
        </w:tc>
        <w:tc>
          <w:tcPr>
            <w:tcW w:w="449" w:type="dxa"/>
            <w:shd w:val="clear" w:color="auto" w:fill="auto"/>
            <w:vAlign w:val="bottom"/>
          </w:tcPr>
          <w:p w14:paraId="62E71648"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54</w:t>
            </w:r>
          </w:p>
        </w:tc>
        <w:tc>
          <w:tcPr>
            <w:tcW w:w="449" w:type="dxa"/>
            <w:shd w:val="clear" w:color="auto" w:fill="auto"/>
            <w:vAlign w:val="bottom"/>
          </w:tcPr>
          <w:p w14:paraId="564EA823"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97</w:t>
            </w:r>
          </w:p>
        </w:tc>
        <w:tc>
          <w:tcPr>
            <w:tcW w:w="449" w:type="dxa"/>
            <w:shd w:val="clear" w:color="auto" w:fill="auto"/>
            <w:vAlign w:val="bottom"/>
          </w:tcPr>
          <w:p w14:paraId="22953AB5"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21</w:t>
            </w:r>
          </w:p>
        </w:tc>
        <w:tc>
          <w:tcPr>
            <w:tcW w:w="449" w:type="dxa"/>
            <w:shd w:val="clear" w:color="auto" w:fill="auto"/>
            <w:vAlign w:val="bottom"/>
          </w:tcPr>
          <w:p w14:paraId="51F9EC1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263</w:t>
            </w:r>
          </w:p>
        </w:tc>
        <w:tc>
          <w:tcPr>
            <w:tcW w:w="450" w:type="dxa"/>
            <w:shd w:val="clear" w:color="auto" w:fill="auto"/>
            <w:vAlign w:val="bottom"/>
          </w:tcPr>
          <w:p w14:paraId="7BE44E34"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40</w:t>
            </w:r>
          </w:p>
        </w:tc>
        <w:tc>
          <w:tcPr>
            <w:tcW w:w="449" w:type="dxa"/>
            <w:shd w:val="clear" w:color="auto" w:fill="auto"/>
            <w:vAlign w:val="bottom"/>
          </w:tcPr>
          <w:p w14:paraId="00992525"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277</w:t>
            </w:r>
          </w:p>
        </w:tc>
        <w:tc>
          <w:tcPr>
            <w:tcW w:w="449" w:type="dxa"/>
            <w:shd w:val="clear" w:color="auto" w:fill="auto"/>
            <w:vAlign w:val="bottom"/>
          </w:tcPr>
          <w:p w14:paraId="0E32A07C"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24</w:t>
            </w:r>
          </w:p>
        </w:tc>
        <w:tc>
          <w:tcPr>
            <w:tcW w:w="449" w:type="dxa"/>
            <w:shd w:val="clear" w:color="auto" w:fill="auto"/>
            <w:vAlign w:val="bottom"/>
          </w:tcPr>
          <w:p w14:paraId="474376A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287</w:t>
            </w:r>
          </w:p>
        </w:tc>
        <w:tc>
          <w:tcPr>
            <w:tcW w:w="450" w:type="dxa"/>
            <w:shd w:val="clear" w:color="auto" w:fill="auto"/>
            <w:vAlign w:val="bottom"/>
          </w:tcPr>
          <w:p w14:paraId="022D016A"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23</w:t>
            </w:r>
          </w:p>
        </w:tc>
      </w:tr>
      <w:tr w:rsidR="00675D37" w:rsidRPr="00675D37" w14:paraId="70741532" w14:textId="77777777" w:rsidTr="00992221">
        <w:tc>
          <w:tcPr>
            <w:tcW w:w="1553" w:type="dxa"/>
            <w:tcBorders>
              <w:bottom w:val="nil"/>
            </w:tcBorders>
            <w:shd w:val="clear" w:color="auto" w:fill="auto"/>
          </w:tcPr>
          <w:p w14:paraId="612A1AB1" w14:textId="33719096" w:rsidR="002E11A5" w:rsidRPr="00521B8F" w:rsidRDefault="002E11A5" w:rsidP="00675D37">
            <w:pPr>
              <w:spacing w:before="40" w:after="40" w:line="220" w:lineRule="exact"/>
              <w:ind w:right="113"/>
              <w:rPr>
                <w:i/>
                <w:iCs/>
                <w:sz w:val="18"/>
                <w:szCs w:val="18"/>
              </w:rPr>
            </w:pPr>
            <w:r w:rsidRPr="00521B8F">
              <w:rPr>
                <w:iCs/>
                <w:sz w:val="18"/>
                <w:szCs w:val="18"/>
              </w:rPr>
              <w:t>31</w:t>
            </w:r>
            <w:r w:rsidR="00FA2729" w:rsidRPr="00521B8F">
              <w:rPr>
                <w:sz w:val="18"/>
                <w:szCs w:val="18"/>
                <w:lang w:val="en-US"/>
              </w:rPr>
              <w:t>–</w:t>
            </w:r>
            <w:r w:rsidRPr="00521B8F">
              <w:rPr>
                <w:iCs/>
                <w:sz w:val="18"/>
                <w:szCs w:val="18"/>
              </w:rPr>
              <w:t xml:space="preserve">50 </w:t>
            </w:r>
          </w:p>
        </w:tc>
        <w:tc>
          <w:tcPr>
            <w:tcW w:w="449" w:type="dxa"/>
            <w:tcBorders>
              <w:bottom w:val="nil"/>
            </w:tcBorders>
            <w:shd w:val="clear" w:color="auto" w:fill="auto"/>
            <w:vAlign w:val="bottom"/>
          </w:tcPr>
          <w:p w14:paraId="274EF1E9"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359</w:t>
            </w:r>
          </w:p>
        </w:tc>
        <w:tc>
          <w:tcPr>
            <w:tcW w:w="449" w:type="dxa"/>
            <w:tcBorders>
              <w:bottom w:val="nil"/>
            </w:tcBorders>
            <w:shd w:val="clear" w:color="auto" w:fill="auto"/>
            <w:vAlign w:val="bottom"/>
          </w:tcPr>
          <w:p w14:paraId="1AA349E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72</w:t>
            </w:r>
          </w:p>
        </w:tc>
        <w:tc>
          <w:tcPr>
            <w:tcW w:w="449" w:type="dxa"/>
            <w:tcBorders>
              <w:bottom w:val="nil"/>
            </w:tcBorders>
            <w:shd w:val="clear" w:color="auto" w:fill="auto"/>
            <w:vAlign w:val="bottom"/>
          </w:tcPr>
          <w:p w14:paraId="055780C9"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318</w:t>
            </w:r>
          </w:p>
        </w:tc>
        <w:tc>
          <w:tcPr>
            <w:tcW w:w="449" w:type="dxa"/>
            <w:tcBorders>
              <w:bottom w:val="nil"/>
            </w:tcBorders>
            <w:shd w:val="clear" w:color="auto" w:fill="auto"/>
            <w:vAlign w:val="bottom"/>
          </w:tcPr>
          <w:p w14:paraId="08F44C48"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61</w:t>
            </w:r>
          </w:p>
        </w:tc>
        <w:tc>
          <w:tcPr>
            <w:tcW w:w="450" w:type="dxa"/>
            <w:tcBorders>
              <w:bottom w:val="nil"/>
            </w:tcBorders>
            <w:shd w:val="clear" w:color="auto" w:fill="auto"/>
            <w:vAlign w:val="bottom"/>
          </w:tcPr>
          <w:p w14:paraId="1F1F0E8C"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434</w:t>
            </w:r>
          </w:p>
        </w:tc>
        <w:tc>
          <w:tcPr>
            <w:tcW w:w="449" w:type="dxa"/>
            <w:tcBorders>
              <w:bottom w:val="nil"/>
            </w:tcBorders>
            <w:shd w:val="clear" w:color="auto" w:fill="auto"/>
            <w:vAlign w:val="bottom"/>
          </w:tcPr>
          <w:p w14:paraId="057DC0A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69</w:t>
            </w:r>
          </w:p>
        </w:tc>
        <w:tc>
          <w:tcPr>
            <w:tcW w:w="449" w:type="dxa"/>
            <w:tcBorders>
              <w:bottom w:val="nil"/>
            </w:tcBorders>
            <w:shd w:val="clear" w:color="auto" w:fill="auto"/>
            <w:vAlign w:val="bottom"/>
          </w:tcPr>
          <w:p w14:paraId="44550F40"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441</w:t>
            </w:r>
          </w:p>
        </w:tc>
        <w:tc>
          <w:tcPr>
            <w:tcW w:w="449" w:type="dxa"/>
            <w:tcBorders>
              <w:bottom w:val="nil"/>
            </w:tcBorders>
            <w:shd w:val="clear" w:color="auto" w:fill="auto"/>
            <w:vAlign w:val="bottom"/>
          </w:tcPr>
          <w:p w14:paraId="0E36EDC2"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70</w:t>
            </w:r>
          </w:p>
        </w:tc>
        <w:tc>
          <w:tcPr>
            <w:tcW w:w="450" w:type="dxa"/>
            <w:tcBorders>
              <w:bottom w:val="nil"/>
            </w:tcBorders>
            <w:shd w:val="clear" w:color="auto" w:fill="auto"/>
            <w:vAlign w:val="bottom"/>
          </w:tcPr>
          <w:p w14:paraId="6C4BE758"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564</w:t>
            </w:r>
          </w:p>
        </w:tc>
        <w:tc>
          <w:tcPr>
            <w:tcW w:w="449" w:type="dxa"/>
            <w:tcBorders>
              <w:bottom w:val="nil"/>
            </w:tcBorders>
            <w:shd w:val="clear" w:color="auto" w:fill="auto"/>
            <w:vAlign w:val="bottom"/>
          </w:tcPr>
          <w:p w14:paraId="36F6F9D4"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113</w:t>
            </w:r>
          </w:p>
        </w:tc>
        <w:tc>
          <w:tcPr>
            <w:tcW w:w="449" w:type="dxa"/>
            <w:tcBorders>
              <w:bottom w:val="nil"/>
            </w:tcBorders>
            <w:shd w:val="clear" w:color="auto" w:fill="auto"/>
            <w:vAlign w:val="bottom"/>
          </w:tcPr>
          <w:p w14:paraId="3BDB125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635</w:t>
            </w:r>
          </w:p>
        </w:tc>
        <w:tc>
          <w:tcPr>
            <w:tcW w:w="449" w:type="dxa"/>
            <w:tcBorders>
              <w:bottom w:val="nil"/>
            </w:tcBorders>
            <w:shd w:val="clear" w:color="auto" w:fill="auto"/>
            <w:vAlign w:val="bottom"/>
          </w:tcPr>
          <w:p w14:paraId="5E5C0CD1"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126</w:t>
            </w:r>
          </w:p>
        </w:tc>
        <w:tc>
          <w:tcPr>
            <w:tcW w:w="449" w:type="dxa"/>
            <w:tcBorders>
              <w:bottom w:val="nil"/>
            </w:tcBorders>
            <w:shd w:val="clear" w:color="auto" w:fill="auto"/>
            <w:vAlign w:val="bottom"/>
          </w:tcPr>
          <w:p w14:paraId="0C648D03"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701</w:t>
            </w:r>
          </w:p>
        </w:tc>
        <w:tc>
          <w:tcPr>
            <w:tcW w:w="450" w:type="dxa"/>
            <w:tcBorders>
              <w:bottom w:val="nil"/>
            </w:tcBorders>
            <w:shd w:val="clear" w:color="auto" w:fill="auto"/>
            <w:vAlign w:val="bottom"/>
          </w:tcPr>
          <w:p w14:paraId="088272D3"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142</w:t>
            </w:r>
          </w:p>
        </w:tc>
        <w:tc>
          <w:tcPr>
            <w:tcW w:w="449" w:type="dxa"/>
            <w:tcBorders>
              <w:bottom w:val="nil"/>
            </w:tcBorders>
            <w:shd w:val="clear" w:color="auto" w:fill="auto"/>
            <w:vAlign w:val="bottom"/>
          </w:tcPr>
          <w:p w14:paraId="0F7BCE1D"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774</w:t>
            </w:r>
          </w:p>
        </w:tc>
        <w:tc>
          <w:tcPr>
            <w:tcW w:w="449" w:type="dxa"/>
            <w:tcBorders>
              <w:bottom w:val="nil"/>
            </w:tcBorders>
            <w:shd w:val="clear" w:color="auto" w:fill="auto"/>
            <w:vAlign w:val="bottom"/>
          </w:tcPr>
          <w:p w14:paraId="1B9EF0A0"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134</w:t>
            </w:r>
          </w:p>
        </w:tc>
        <w:tc>
          <w:tcPr>
            <w:tcW w:w="449" w:type="dxa"/>
            <w:tcBorders>
              <w:bottom w:val="nil"/>
            </w:tcBorders>
            <w:shd w:val="clear" w:color="auto" w:fill="auto"/>
            <w:vAlign w:val="bottom"/>
          </w:tcPr>
          <w:p w14:paraId="3B81E58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789</w:t>
            </w:r>
          </w:p>
        </w:tc>
        <w:tc>
          <w:tcPr>
            <w:tcW w:w="450" w:type="dxa"/>
            <w:tcBorders>
              <w:bottom w:val="nil"/>
            </w:tcBorders>
            <w:shd w:val="clear" w:color="auto" w:fill="auto"/>
            <w:vAlign w:val="bottom"/>
          </w:tcPr>
          <w:p w14:paraId="014FE0EA"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157</w:t>
            </w:r>
          </w:p>
        </w:tc>
      </w:tr>
      <w:tr w:rsidR="00675D37" w:rsidRPr="00675D37" w14:paraId="567BA301" w14:textId="77777777" w:rsidTr="00992221">
        <w:tc>
          <w:tcPr>
            <w:tcW w:w="1553" w:type="dxa"/>
            <w:tcBorders>
              <w:top w:val="nil"/>
              <w:bottom w:val="nil"/>
            </w:tcBorders>
            <w:shd w:val="clear" w:color="auto" w:fill="auto"/>
          </w:tcPr>
          <w:p w14:paraId="305E151B" w14:textId="77777777" w:rsidR="002E11A5" w:rsidRPr="00521B8F" w:rsidRDefault="002E11A5" w:rsidP="00675D37">
            <w:pPr>
              <w:spacing w:before="40" w:after="40" w:line="220" w:lineRule="exact"/>
              <w:ind w:right="113"/>
              <w:rPr>
                <w:i/>
                <w:iCs/>
                <w:sz w:val="18"/>
                <w:szCs w:val="18"/>
              </w:rPr>
            </w:pPr>
            <w:r w:rsidRPr="00521B8F">
              <w:rPr>
                <w:iCs/>
                <w:sz w:val="18"/>
                <w:szCs w:val="18"/>
              </w:rPr>
              <w:t>50 and above</w:t>
            </w:r>
          </w:p>
        </w:tc>
        <w:tc>
          <w:tcPr>
            <w:tcW w:w="449" w:type="dxa"/>
            <w:tcBorders>
              <w:top w:val="nil"/>
              <w:bottom w:val="nil"/>
            </w:tcBorders>
            <w:shd w:val="clear" w:color="auto" w:fill="auto"/>
            <w:vAlign w:val="bottom"/>
          </w:tcPr>
          <w:p w14:paraId="245C6814"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68</w:t>
            </w:r>
          </w:p>
        </w:tc>
        <w:tc>
          <w:tcPr>
            <w:tcW w:w="449" w:type="dxa"/>
            <w:tcBorders>
              <w:top w:val="nil"/>
              <w:bottom w:val="nil"/>
            </w:tcBorders>
            <w:shd w:val="clear" w:color="auto" w:fill="auto"/>
            <w:vAlign w:val="bottom"/>
          </w:tcPr>
          <w:p w14:paraId="081194B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6</w:t>
            </w:r>
          </w:p>
        </w:tc>
        <w:tc>
          <w:tcPr>
            <w:tcW w:w="449" w:type="dxa"/>
            <w:tcBorders>
              <w:top w:val="nil"/>
              <w:bottom w:val="nil"/>
            </w:tcBorders>
            <w:shd w:val="clear" w:color="auto" w:fill="auto"/>
            <w:vAlign w:val="bottom"/>
          </w:tcPr>
          <w:p w14:paraId="25840FD2"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57</w:t>
            </w:r>
          </w:p>
        </w:tc>
        <w:tc>
          <w:tcPr>
            <w:tcW w:w="449" w:type="dxa"/>
            <w:tcBorders>
              <w:top w:val="nil"/>
              <w:bottom w:val="nil"/>
            </w:tcBorders>
            <w:shd w:val="clear" w:color="auto" w:fill="auto"/>
            <w:vAlign w:val="bottom"/>
          </w:tcPr>
          <w:p w14:paraId="565FBA1D"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6</w:t>
            </w:r>
          </w:p>
        </w:tc>
        <w:tc>
          <w:tcPr>
            <w:tcW w:w="450" w:type="dxa"/>
            <w:tcBorders>
              <w:top w:val="nil"/>
              <w:bottom w:val="nil"/>
            </w:tcBorders>
            <w:shd w:val="clear" w:color="auto" w:fill="auto"/>
            <w:vAlign w:val="bottom"/>
          </w:tcPr>
          <w:p w14:paraId="3173C7AC"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78</w:t>
            </w:r>
          </w:p>
        </w:tc>
        <w:tc>
          <w:tcPr>
            <w:tcW w:w="449" w:type="dxa"/>
            <w:tcBorders>
              <w:top w:val="nil"/>
              <w:bottom w:val="nil"/>
            </w:tcBorders>
            <w:shd w:val="clear" w:color="auto" w:fill="auto"/>
            <w:vAlign w:val="bottom"/>
          </w:tcPr>
          <w:p w14:paraId="41BFE2D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12</w:t>
            </w:r>
          </w:p>
        </w:tc>
        <w:tc>
          <w:tcPr>
            <w:tcW w:w="449" w:type="dxa"/>
            <w:tcBorders>
              <w:top w:val="nil"/>
              <w:bottom w:val="nil"/>
            </w:tcBorders>
            <w:shd w:val="clear" w:color="auto" w:fill="auto"/>
            <w:vAlign w:val="bottom"/>
          </w:tcPr>
          <w:p w14:paraId="796ECF6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106</w:t>
            </w:r>
          </w:p>
        </w:tc>
        <w:tc>
          <w:tcPr>
            <w:tcW w:w="449" w:type="dxa"/>
            <w:tcBorders>
              <w:top w:val="nil"/>
              <w:bottom w:val="nil"/>
            </w:tcBorders>
            <w:shd w:val="clear" w:color="auto" w:fill="auto"/>
            <w:vAlign w:val="bottom"/>
          </w:tcPr>
          <w:p w14:paraId="2B18DA66"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16</w:t>
            </w:r>
          </w:p>
        </w:tc>
        <w:tc>
          <w:tcPr>
            <w:tcW w:w="450" w:type="dxa"/>
            <w:tcBorders>
              <w:top w:val="nil"/>
              <w:bottom w:val="nil"/>
            </w:tcBorders>
            <w:shd w:val="clear" w:color="auto" w:fill="auto"/>
            <w:vAlign w:val="bottom"/>
          </w:tcPr>
          <w:p w14:paraId="737F454E"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130</w:t>
            </w:r>
          </w:p>
        </w:tc>
        <w:tc>
          <w:tcPr>
            <w:tcW w:w="449" w:type="dxa"/>
            <w:tcBorders>
              <w:top w:val="nil"/>
              <w:bottom w:val="nil"/>
            </w:tcBorders>
            <w:shd w:val="clear" w:color="auto" w:fill="auto"/>
            <w:vAlign w:val="bottom"/>
          </w:tcPr>
          <w:p w14:paraId="7492C1C3"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23</w:t>
            </w:r>
          </w:p>
        </w:tc>
        <w:tc>
          <w:tcPr>
            <w:tcW w:w="449" w:type="dxa"/>
            <w:tcBorders>
              <w:top w:val="nil"/>
              <w:bottom w:val="nil"/>
            </w:tcBorders>
            <w:shd w:val="clear" w:color="auto" w:fill="auto"/>
            <w:vAlign w:val="bottom"/>
          </w:tcPr>
          <w:p w14:paraId="3D203C91"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162</w:t>
            </w:r>
          </w:p>
        </w:tc>
        <w:tc>
          <w:tcPr>
            <w:tcW w:w="449" w:type="dxa"/>
            <w:tcBorders>
              <w:top w:val="nil"/>
              <w:bottom w:val="nil"/>
            </w:tcBorders>
            <w:shd w:val="clear" w:color="auto" w:fill="auto"/>
            <w:vAlign w:val="bottom"/>
          </w:tcPr>
          <w:p w14:paraId="18C061B7"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23</w:t>
            </w:r>
          </w:p>
        </w:tc>
        <w:tc>
          <w:tcPr>
            <w:tcW w:w="449" w:type="dxa"/>
            <w:tcBorders>
              <w:top w:val="nil"/>
              <w:bottom w:val="nil"/>
            </w:tcBorders>
            <w:shd w:val="clear" w:color="auto" w:fill="auto"/>
            <w:vAlign w:val="bottom"/>
          </w:tcPr>
          <w:p w14:paraId="2771778F"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164</w:t>
            </w:r>
          </w:p>
        </w:tc>
        <w:tc>
          <w:tcPr>
            <w:tcW w:w="450" w:type="dxa"/>
            <w:tcBorders>
              <w:top w:val="nil"/>
              <w:bottom w:val="nil"/>
            </w:tcBorders>
            <w:shd w:val="clear" w:color="auto" w:fill="auto"/>
            <w:vAlign w:val="bottom"/>
          </w:tcPr>
          <w:p w14:paraId="470466C4"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17</w:t>
            </w:r>
          </w:p>
        </w:tc>
        <w:tc>
          <w:tcPr>
            <w:tcW w:w="449" w:type="dxa"/>
            <w:tcBorders>
              <w:top w:val="nil"/>
              <w:bottom w:val="nil"/>
            </w:tcBorders>
            <w:shd w:val="clear" w:color="auto" w:fill="auto"/>
            <w:vAlign w:val="bottom"/>
          </w:tcPr>
          <w:p w14:paraId="0EE7416D"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169</w:t>
            </w:r>
          </w:p>
        </w:tc>
        <w:tc>
          <w:tcPr>
            <w:tcW w:w="449" w:type="dxa"/>
            <w:tcBorders>
              <w:top w:val="nil"/>
              <w:bottom w:val="nil"/>
            </w:tcBorders>
            <w:shd w:val="clear" w:color="auto" w:fill="auto"/>
            <w:vAlign w:val="bottom"/>
          </w:tcPr>
          <w:p w14:paraId="58C5AC5E"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25</w:t>
            </w:r>
          </w:p>
        </w:tc>
        <w:tc>
          <w:tcPr>
            <w:tcW w:w="449" w:type="dxa"/>
            <w:tcBorders>
              <w:top w:val="nil"/>
              <w:bottom w:val="nil"/>
            </w:tcBorders>
            <w:shd w:val="clear" w:color="auto" w:fill="auto"/>
            <w:vAlign w:val="bottom"/>
          </w:tcPr>
          <w:p w14:paraId="32726DB6"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181</w:t>
            </w:r>
          </w:p>
        </w:tc>
        <w:tc>
          <w:tcPr>
            <w:tcW w:w="450" w:type="dxa"/>
            <w:tcBorders>
              <w:top w:val="nil"/>
              <w:bottom w:val="nil"/>
            </w:tcBorders>
            <w:shd w:val="clear" w:color="auto" w:fill="auto"/>
            <w:vAlign w:val="bottom"/>
          </w:tcPr>
          <w:p w14:paraId="6AE7B79B" w14:textId="77777777" w:rsidR="002E11A5" w:rsidRPr="00521B8F" w:rsidRDefault="002E11A5" w:rsidP="004238F3">
            <w:pPr>
              <w:spacing w:before="40" w:after="40" w:line="220" w:lineRule="exact"/>
              <w:ind w:right="57"/>
              <w:jc w:val="right"/>
              <w:rPr>
                <w:i/>
                <w:iCs/>
                <w:sz w:val="18"/>
                <w:szCs w:val="18"/>
              </w:rPr>
            </w:pPr>
            <w:r w:rsidRPr="00521B8F">
              <w:rPr>
                <w:iCs/>
                <w:sz w:val="18"/>
                <w:szCs w:val="18"/>
              </w:rPr>
              <w:t>40</w:t>
            </w:r>
          </w:p>
        </w:tc>
      </w:tr>
      <w:tr w:rsidR="00675D37" w:rsidRPr="00675D37" w14:paraId="643F63FD" w14:textId="77777777" w:rsidTr="00992221">
        <w:tc>
          <w:tcPr>
            <w:tcW w:w="1553" w:type="dxa"/>
            <w:tcBorders>
              <w:top w:val="nil"/>
              <w:bottom w:val="single" w:sz="4" w:space="0" w:color="auto"/>
            </w:tcBorders>
            <w:shd w:val="clear" w:color="auto" w:fill="auto"/>
          </w:tcPr>
          <w:p w14:paraId="60293434" w14:textId="5CBF5224" w:rsidR="002E11A5" w:rsidRPr="00521B8F" w:rsidRDefault="002E11A5" w:rsidP="00992221">
            <w:pPr>
              <w:suppressAutoHyphens w:val="0"/>
              <w:spacing w:before="80" w:after="80" w:line="220" w:lineRule="exact"/>
              <w:ind w:left="170"/>
              <w:rPr>
                <w:b/>
                <w:sz w:val="18"/>
                <w:szCs w:val="18"/>
              </w:rPr>
            </w:pPr>
            <w:r w:rsidRPr="00521B8F">
              <w:rPr>
                <w:b/>
                <w:sz w:val="18"/>
                <w:szCs w:val="18"/>
              </w:rPr>
              <w:t>Subtotal/Gender</w:t>
            </w:r>
          </w:p>
        </w:tc>
        <w:tc>
          <w:tcPr>
            <w:tcW w:w="449" w:type="dxa"/>
            <w:tcBorders>
              <w:top w:val="nil"/>
              <w:bottom w:val="single" w:sz="4" w:space="0" w:color="auto"/>
            </w:tcBorders>
            <w:shd w:val="clear" w:color="auto" w:fill="auto"/>
            <w:vAlign w:val="bottom"/>
          </w:tcPr>
          <w:p w14:paraId="27C49CBD"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654</w:t>
            </w:r>
          </w:p>
        </w:tc>
        <w:tc>
          <w:tcPr>
            <w:tcW w:w="449" w:type="dxa"/>
            <w:tcBorders>
              <w:top w:val="nil"/>
              <w:bottom w:val="single" w:sz="4" w:space="0" w:color="auto"/>
            </w:tcBorders>
            <w:shd w:val="clear" w:color="auto" w:fill="auto"/>
            <w:vAlign w:val="bottom"/>
          </w:tcPr>
          <w:p w14:paraId="3CBDBD13"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108</w:t>
            </w:r>
          </w:p>
        </w:tc>
        <w:tc>
          <w:tcPr>
            <w:tcW w:w="449" w:type="dxa"/>
            <w:tcBorders>
              <w:top w:val="nil"/>
              <w:bottom w:val="single" w:sz="4" w:space="0" w:color="auto"/>
            </w:tcBorders>
            <w:shd w:val="clear" w:color="auto" w:fill="auto"/>
            <w:vAlign w:val="bottom"/>
          </w:tcPr>
          <w:p w14:paraId="560B6781"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641</w:t>
            </w:r>
          </w:p>
        </w:tc>
        <w:tc>
          <w:tcPr>
            <w:tcW w:w="449" w:type="dxa"/>
            <w:tcBorders>
              <w:top w:val="nil"/>
              <w:bottom w:val="single" w:sz="4" w:space="0" w:color="auto"/>
            </w:tcBorders>
            <w:shd w:val="clear" w:color="auto" w:fill="auto"/>
            <w:vAlign w:val="bottom"/>
          </w:tcPr>
          <w:p w14:paraId="0E8EA565"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97</w:t>
            </w:r>
          </w:p>
        </w:tc>
        <w:tc>
          <w:tcPr>
            <w:tcW w:w="450" w:type="dxa"/>
            <w:tcBorders>
              <w:top w:val="nil"/>
              <w:bottom w:val="single" w:sz="4" w:space="0" w:color="auto"/>
            </w:tcBorders>
            <w:shd w:val="clear" w:color="auto" w:fill="auto"/>
            <w:vAlign w:val="bottom"/>
          </w:tcPr>
          <w:p w14:paraId="116BCBE4"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732</w:t>
            </w:r>
          </w:p>
        </w:tc>
        <w:tc>
          <w:tcPr>
            <w:tcW w:w="449" w:type="dxa"/>
            <w:tcBorders>
              <w:top w:val="nil"/>
              <w:bottom w:val="single" w:sz="4" w:space="0" w:color="auto"/>
            </w:tcBorders>
            <w:shd w:val="clear" w:color="auto" w:fill="auto"/>
            <w:vAlign w:val="bottom"/>
          </w:tcPr>
          <w:p w14:paraId="6F79A625"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114</w:t>
            </w:r>
          </w:p>
        </w:tc>
        <w:tc>
          <w:tcPr>
            <w:tcW w:w="449" w:type="dxa"/>
            <w:tcBorders>
              <w:top w:val="nil"/>
              <w:bottom w:val="single" w:sz="4" w:space="0" w:color="auto"/>
            </w:tcBorders>
            <w:shd w:val="clear" w:color="auto" w:fill="auto"/>
            <w:vAlign w:val="bottom"/>
          </w:tcPr>
          <w:p w14:paraId="28E7BBC0"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775</w:t>
            </w:r>
          </w:p>
        </w:tc>
        <w:tc>
          <w:tcPr>
            <w:tcW w:w="449" w:type="dxa"/>
            <w:tcBorders>
              <w:top w:val="nil"/>
              <w:bottom w:val="single" w:sz="4" w:space="0" w:color="auto"/>
            </w:tcBorders>
            <w:shd w:val="clear" w:color="auto" w:fill="auto"/>
            <w:vAlign w:val="bottom"/>
          </w:tcPr>
          <w:p w14:paraId="5D1A7436"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126</w:t>
            </w:r>
          </w:p>
        </w:tc>
        <w:tc>
          <w:tcPr>
            <w:tcW w:w="450" w:type="dxa"/>
            <w:tcBorders>
              <w:top w:val="nil"/>
              <w:bottom w:val="single" w:sz="4" w:space="0" w:color="auto"/>
            </w:tcBorders>
            <w:shd w:val="clear" w:color="auto" w:fill="auto"/>
            <w:vAlign w:val="bottom"/>
          </w:tcPr>
          <w:p w14:paraId="5AE9360C"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956</w:t>
            </w:r>
          </w:p>
        </w:tc>
        <w:tc>
          <w:tcPr>
            <w:tcW w:w="449" w:type="dxa"/>
            <w:tcBorders>
              <w:top w:val="nil"/>
              <w:bottom w:val="single" w:sz="4" w:space="0" w:color="auto"/>
            </w:tcBorders>
            <w:shd w:val="clear" w:color="auto" w:fill="auto"/>
            <w:vAlign w:val="bottom"/>
          </w:tcPr>
          <w:p w14:paraId="3FCB62EB"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194</w:t>
            </w:r>
          </w:p>
        </w:tc>
        <w:tc>
          <w:tcPr>
            <w:tcW w:w="449" w:type="dxa"/>
            <w:tcBorders>
              <w:top w:val="nil"/>
              <w:bottom w:val="single" w:sz="4" w:space="0" w:color="auto"/>
            </w:tcBorders>
            <w:shd w:val="clear" w:color="auto" w:fill="auto"/>
            <w:vAlign w:val="bottom"/>
          </w:tcPr>
          <w:p w14:paraId="789EB52C"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908</w:t>
            </w:r>
          </w:p>
        </w:tc>
        <w:tc>
          <w:tcPr>
            <w:tcW w:w="449" w:type="dxa"/>
            <w:tcBorders>
              <w:top w:val="nil"/>
              <w:bottom w:val="single" w:sz="4" w:space="0" w:color="auto"/>
            </w:tcBorders>
            <w:shd w:val="clear" w:color="auto" w:fill="auto"/>
            <w:vAlign w:val="bottom"/>
          </w:tcPr>
          <w:p w14:paraId="7B995716"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171</w:t>
            </w:r>
          </w:p>
        </w:tc>
        <w:tc>
          <w:tcPr>
            <w:tcW w:w="449" w:type="dxa"/>
            <w:tcBorders>
              <w:top w:val="nil"/>
              <w:bottom w:val="single" w:sz="4" w:space="0" w:color="auto"/>
            </w:tcBorders>
            <w:shd w:val="clear" w:color="auto" w:fill="auto"/>
            <w:vAlign w:val="bottom"/>
          </w:tcPr>
          <w:p w14:paraId="44AEDBCE" w14:textId="391A8388" w:rsidR="002E11A5" w:rsidRPr="00521B8F" w:rsidRDefault="002E11A5" w:rsidP="00C70536">
            <w:pPr>
              <w:suppressAutoHyphens w:val="0"/>
              <w:spacing w:before="80" w:after="80" w:line="220" w:lineRule="exact"/>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135</w:t>
            </w:r>
          </w:p>
        </w:tc>
        <w:tc>
          <w:tcPr>
            <w:tcW w:w="450" w:type="dxa"/>
            <w:tcBorders>
              <w:top w:val="nil"/>
              <w:bottom w:val="single" w:sz="4" w:space="0" w:color="auto"/>
            </w:tcBorders>
            <w:shd w:val="clear" w:color="auto" w:fill="auto"/>
            <w:vAlign w:val="bottom"/>
          </w:tcPr>
          <w:p w14:paraId="03334E93"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199</w:t>
            </w:r>
          </w:p>
        </w:tc>
        <w:tc>
          <w:tcPr>
            <w:tcW w:w="449" w:type="dxa"/>
            <w:tcBorders>
              <w:top w:val="nil"/>
              <w:bottom w:val="single" w:sz="4" w:space="0" w:color="auto"/>
            </w:tcBorders>
            <w:shd w:val="clear" w:color="auto" w:fill="auto"/>
            <w:vAlign w:val="bottom"/>
          </w:tcPr>
          <w:p w14:paraId="6259FD9F" w14:textId="4934D2EB" w:rsidR="002E11A5" w:rsidRPr="00521B8F" w:rsidRDefault="002E11A5" w:rsidP="00C70536">
            <w:pPr>
              <w:suppressAutoHyphens w:val="0"/>
              <w:spacing w:before="80" w:after="80" w:line="220" w:lineRule="exact"/>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231</w:t>
            </w:r>
          </w:p>
        </w:tc>
        <w:tc>
          <w:tcPr>
            <w:tcW w:w="449" w:type="dxa"/>
            <w:tcBorders>
              <w:top w:val="nil"/>
              <w:bottom w:val="single" w:sz="4" w:space="0" w:color="auto"/>
            </w:tcBorders>
            <w:shd w:val="clear" w:color="auto" w:fill="auto"/>
            <w:vAlign w:val="bottom"/>
          </w:tcPr>
          <w:p w14:paraId="31639AA7"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183</w:t>
            </w:r>
          </w:p>
        </w:tc>
        <w:tc>
          <w:tcPr>
            <w:tcW w:w="449" w:type="dxa"/>
            <w:tcBorders>
              <w:top w:val="nil"/>
              <w:bottom w:val="single" w:sz="4" w:space="0" w:color="auto"/>
            </w:tcBorders>
            <w:shd w:val="clear" w:color="auto" w:fill="auto"/>
            <w:vAlign w:val="bottom"/>
          </w:tcPr>
          <w:p w14:paraId="5530B3A3" w14:textId="0A8C6B66" w:rsidR="002E11A5" w:rsidRPr="00521B8F" w:rsidRDefault="002E11A5" w:rsidP="00C70536">
            <w:pPr>
              <w:suppressAutoHyphens w:val="0"/>
              <w:spacing w:before="80" w:after="80" w:line="220" w:lineRule="exact"/>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272</w:t>
            </w:r>
          </w:p>
        </w:tc>
        <w:tc>
          <w:tcPr>
            <w:tcW w:w="450" w:type="dxa"/>
            <w:tcBorders>
              <w:top w:val="nil"/>
              <w:bottom w:val="single" w:sz="4" w:space="0" w:color="auto"/>
            </w:tcBorders>
            <w:shd w:val="clear" w:color="auto" w:fill="auto"/>
            <w:vAlign w:val="bottom"/>
          </w:tcPr>
          <w:p w14:paraId="48684C2E"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220</w:t>
            </w:r>
          </w:p>
        </w:tc>
      </w:tr>
      <w:tr w:rsidR="00675D37" w:rsidRPr="00675D37" w14:paraId="1DB9B699" w14:textId="77777777" w:rsidTr="00992221">
        <w:tc>
          <w:tcPr>
            <w:tcW w:w="1553" w:type="dxa"/>
            <w:tcBorders>
              <w:top w:val="single" w:sz="4" w:space="0" w:color="auto"/>
              <w:bottom w:val="single" w:sz="4" w:space="0" w:color="auto"/>
            </w:tcBorders>
            <w:shd w:val="clear" w:color="auto" w:fill="auto"/>
          </w:tcPr>
          <w:p w14:paraId="6EEBD499" w14:textId="77777777" w:rsidR="002E11A5" w:rsidRPr="00521B8F" w:rsidRDefault="002E11A5" w:rsidP="00992221">
            <w:pPr>
              <w:suppressAutoHyphens w:val="0"/>
              <w:spacing w:before="80" w:after="80" w:line="220" w:lineRule="exact"/>
              <w:ind w:left="170"/>
              <w:rPr>
                <w:b/>
                <w:sz w:val="18"/>
                <w:szCs w:val="18"/>
              </w:rPr>
            </w:pPr>
            <w:r w:rsidRPr="00521B8F">
              <w:rPr>
                <w:b/>
                <w:sz w:val="18"/>
                <w:szCs w:val="18"/>
              </w:rPr>
              <w:t>Subtotal/Crime</w:t>
            </w:r>
          </w:p>
        </w:tc>
        <w:tc>
          <w:tcPr>
            <w:tcW w:w="898" w:type="dxa"/>
            <w:gridSpan w:val="2"/>
            <w:tcBorders>
              <w:top w:val="single" w:sz="4" w:space="0" w:color="auto"/>
              <w:bottom w:val="single" w:sz="4" w:space="0" w:color="auto"/>
            </w:tcBorders>
            <w:shd w:val="clear" w:color="auto" w:fill="auto"/>
            <w:vAlign w:val="bottom"/>
          </w:tcPr>
          <w:p w14:paraId="6847DCCD"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762</w:t>
            </w:r>
          </w:p>
        </w:tc>
        <w:tc>
          <w:tcPr>
            <w:tcW w:w="898" w:type="dxa"/>
            <w:gridSpan w:val="2"/>
            <w:tcBorders>
              <w:top w:val="single" w:sz="4" w:space="0" w:color="auto"/>
              <w:bottom w:val="single" w:sz="4" w:space="0" w:color="auto"/>
            </w:tcBorders>
            <w:shd w:val="clear" w:color="auto" w:fill="auto"/>
            <w:vAlign w:val="bottom"/>
          </w:tcPr>
          <w:p w14:paraId="27EEA1FB"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738</w:t>
            </w:r>
          </w:p>
        </w:tc>
        <w:tc>
          <w:tcPr>
            <w:tcW w:w="899" w:type="dxa"/>
            <w:gridSpan w:val="2"/>
            <w:tcBorders>
              <w:top w:val="single" w:sz="4" w:space="0" w:color="auto"/>
              <w:bottom w:val="single" w:sz="4" w:space="0" w:color="auto"/>
            </w:tcBorders>
            <w:shd w:val="clear" w:color="auto" w:fill="auto"/>
            <w:vAlign w:val="bottom"/>
          </w:tcPr>
          <w:p w14:paraId="08C8D72E"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846</w:t>
            </w:r>
          </w:p>
        </w:tc>
        <w:tc>
          <w:tcPr>
            <w:tcW w:w="898" w:type="dxa"/>
            <w:gridSpan w:val="2"/>
            <w:tcBorders>
              <w:top w:val="single" w:sz="4" w:space="0" w:color="auto"/>
              <w:bottom w:val="single" w:sz="4" w:space="0" w:color="auto"/>
            </w:tcBorders>
            <w:shd w:val="clear" w:color="auto" w:fill="auto"/>
            <w:vAlign w:val="bottom"/>
          </w:tcPr>
          <w:p w14:paraId="1BF3ADA5" w14:textId="7777777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901</w:t>
            </w:r>
          </w:p>
        </w:tc>
        <w:tc>
          <w:tcPr>
            <w:tcW w:w="899" w:type="dxa"/>
            <w:gridSpan w:val="2"/>
            <w:tcBorders>
              <w:top w:val="single" w:sz="4" w:space="0" w:color="auto"/>
              <w:bottom w:val="single" w:sz="4" w:space="0" w:color="auto"/>
            </w:tcBorders>
            <w:shd w:val="clear" w:color="auto" w:fill="auto"/>
            <w:vAlign w:val="bottom"/>
          </w:tcPr>
          <w:p w14:paraId="6E5953AD" w14:textId="1CBB2B64"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150</w:t>
            </w:r>
          </w:p>
        </w:tc>
        <w:tc>
          <w:tcPr>
            <w:tcW w:w="898" w:type="dxa"/>
            <w:gridSpan w:val="2"/>
            <w:tcBorders>
              <w:top w:val="single" w:sz="4" w:space="0" w:color="auto"/>
              <w:bottom w:val="single" w:sz="4" w:space="0" w:color="auto"/>
            </w:tcBorders>
            <w:shd w:val="clear" w:color="auto" w:fill="auto"/>
            <w:vAlign w:val="bottom"/>
          </w:tcPr>
          <w:p w14:paraId="73EC11A6" w14:textId="2E35303F"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079</w:t>
            </w:r>
          </w:p>
        </w:tc>
        <w:tc>
          <w:tcPr>
            <w:tcW w:w="899" w:type="dxa"/>
            <w:gridSpan w:val="2"/>
            <w:tcBorders>
              <w:top w:val="single" w:sz="4" w:space="0" w:color="auto"/>
              <w:bottom w:val="single" w:sz="4" w:space="0" w:color="auto"/>
            </w:tcBorders>
            <w:shd w:val="clear" w:color="auto" w:fill="auto"/>
            <w:vAlign w:val="bottom"/>
          </w:tcPr>
          <w:p w14:paraId="426E0C9C" w14:textId="6D8BB175"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334</w:t>
            </w:r>
          </w:p>
        </w:tc>
        <w:tc>
          <w:tcPr>
            <w:tcW w:w="898" w:type="dxa"/>
            <w:gridSpan w:val="2"/>
            <w:tcBorders>
              <w:top w:val="single" w:sz="4" w:space="0" w:color="auto"/>
              <w:bottom w:val="single" w:sz="4" w:space="0" w:color="auto"/>
            </w:tcBorders>
            <w:shd w:val="clear" w:color="auto" w:fill="auto"/>
            <w:vAlign w:val="bottom"/>
          </w:tcPr>
          <w:p w14:paraId="12E68787" w14:textId="375C2142"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414</w:t>
            </w:r>
          </w:p>
        </w:tc>
        <w:tc>
          <w:tcPr>
            <w:tcW w:w="899" w:type="dxa"/>
            <w:gridSpan w:val="2"/>
            <w:tcBorders>
              <w:top w:val="single" w:sz="4" w:space="0" w:color="auto"/>
              <w:bottom w:val="single" w:sz="4" w:space="0" w:color="auto"/>
            </w:tcBorders>
            <w:shd w:val="clear" w:color="auto" w:fill="auto"/>
            <w:vAlign w:val="bottom"/>
          </w:tcPr>
          <w:p w14:paraId="30EA0B21" w14:textId="268BCFB0"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492</w:t>
            </w:r>
          </w:p>
        </w:tc>
      </w:tr>
      <w:tr w:rsidR="00675D37" w:rsidRPr="00675D37" w14:paraId="6C7C6F38" w14:textId="77777777" w:rsidTr="00992221">
        <w:tc>
          <w:tcPr>
            <w:tcW w:w="1553" w:type="dxa"/>
            <w:tcBorders>
              <w:top w:val="single" w:sz="4" w:space="0" w:color="auto"/>
            </w:tcBorders>
            <w:shd w:val="clear" w:color="auto" w:fill="auto"/>
          </w:tcPr>
          <w:p w14:paraId="789EDB9A" w14:textId="77777777" w:rsidR="002E11A5" w:rsidRPr="00521B8F" w:rsidRDefault="002E11A5" w:rsidP="00992221">
            <w:pPr>
              <w:suppressAutoHyphens w:val="0"/>
              <w:spacing w:before="80" w:after="80" w:line="220" w:lineRule="exact"/>
              <w:ind w:left="170"/>
              <w:rPr>
                <w:b/>
                <w:sz w:val="18"/>
                <w:szCs w:val="18"/>
              </w:rPr>
            </w:pPr>
            <w:r w:rsidRPr="00521B8F">
              <w:rPr>
                <w:b/>
                <w:sz w:val="18"/>
                <w:szCs w:val="18"/>
              </w:rPr>
              <w:t>Total No.</w:t>
            </w:r>
          </w:p>
        </w:tc>
        <w:tc>
          <w:tcPr>
            <w:tcW w:w="898" w:type="dxa"/>
            <w:gridSpan w:val="2"/>
            <w:tcBorders>
              <w:top w:val="single" w:sz="4" w:space="0" w:color="auto"/>
            </w:tcBorders>
            <w:shd w:val="clear" w:color="auto" w:fill="auto"/>
            <w:vAlign w:val="bottom"/>
          </w:tcPr>
          <w:p w14:paraId="015BA2DA" w14:textId="641260A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335</w:t>
            </w:r>
          </w:p>
        </w:tc>
        <w:tc>
          <w:tcPr>
            <w:tcW w:w="898" w:type="dxa"/>
            <w:gridSpan w:val="2"/>
            <w:tcBorders>
              <w:top w:val="single" w:sz="4" w:space="0" w:color="auto"/>
            </w:tcBorders>
            <w:shd w:val="clear" w:color="auto" w:fill="auto"/>
            <w:vAlign w:val="bottom"/>
          </w:tcPr>
          <w:p w14:paraId="33833B12" w14:textId="5F13377C"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435</w:t>
            </w:r>
          </w:p>
        </w:tc>
        <w:tc>
          <w:tcPr>
            <w:tcW w:w="899" w:type="dxa"/>
            <w:gridSpan w:val="2"/>
            <w:tcBorders>
              <w:top w:val="single" w:sz="4" w:space="0" w:color="auto"/>
            </w:tcBorders>
            <w:shd w:val="clear" w:color="auto" w:fill="auto"/>
            <w:vAlign w:val="bottom"/>
          </w:tcPr>
          <w:p w14:paraId="4C7DEC05" w14:textId="0233F1E3"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591</w:t>
            </w:r>
          </w:p>
        </w:tc>
        <w:tc>
          <w:tcPr>
            <w:tcW w:w="898" w:type="dxa"/>
            <w:gridSpan w:val="2"/>
            <w:tcBorders>
              <w:top w:val="single" w:sz="4" w:space="0" w:color="auto"/>
            </w:tcBorders>
            <w:shd w:val="clear" w:color="auto" w:fill="auto"/>
            <w:vAlign w:val="bottom"/>
          </w:tcPr>
          <w:p w14:paraId="15D44FED" w14:textId="4B707597"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687</w:t>
            </w:r>
          </w:p>
        </w:tc>
        <w:tc>
          <w:tcPr>
            <w:tcW w:w="899" w:type="dxa"/>
            <w:gridSpan w:val="2"/>
            <w:tcBorders>
              <w:top w:val="single" w:sz="4" w:space="0" w:color="auto"/>
            </w:tcBorders>
            <w:shd w:val="clear" w:color="auto" w:fill="auto"/>
            <w:vAlign w:val="bottom"/>
          </w:tcPr>
          <w:p w14:paraId="0D0AF9A3" w14:textId="46EAD7D0"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932</w:t>
            </w:r>
          </w:p>
        </w:tc>
        <w:tc>
          <w:tcPr>
            <w:tcW w:w="898" w:type="dxa"/>
            <w:gridSpan w:val="2"/>
            <w:tcBorders>
              <w:top w:val="single" w:sz="4" w:space="0" w:color="auto"/>
            </w:tcBorders>
            <w:shd w:val="clear" w:color="auto" w:fill="auto"/>
            <w:vAlign w:val="bottom"/>
          </w:tcPr>
          <w:p w14:paraId="7917A114" w14:textId="792CD5A6"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1</w:t>
            </w:r>
            <w:r w:rsidR="004238F3" w:rsidRPr="00521B8F">
              <w:rPr>
                <w:b/>
                <w:sz w:val="18"/>
                <w:szCs w:val="18"/>
              </w:rPr>
              <w:t xml:space="preserve"> </w:t>
            </w:r>
            <w:r w:rsidRPr="00521B8F">
              <w:rPr>
                <w:b/>
                <w:sz w:val="18"/>
                <w:szCs w:val="18"/>
              </w:rPr>
              <w:t>860</w:t>
            </w:r>
          </w:p>
        </w:tc>
        <w:tc>
          <w:tcPr>
            <w:tcW w:w="899" w:type="dxa"/>
            <w:gridSpan w:val="2"/>
            <w:tcBorders>
              <w:top w:val="single" w:sz="4" w:space="0" w:color="auto"/>
            </w:tcBorders>
            <w:shd w:val="clear" w:color="auto" w:fill="auto"/>
            <w:vAlign w:val="bottom"/>
          </w:tcPr>
          <w:p w14:paraId="1A8B6551" w14:textId="3FFB8586"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2</w:t>
            </w:r>
            <w:r w:rsidR="004238F3" w:rsidRPr="00521B8F">
              <w:rPr>
                <w:b/>
                <w:sz w:val="18"/>
                <w:szCs w:val="18"/>
              </w:rPr>
              <w:t xml:space="preserve"> </w:t>
            </w:r>
            <w:r w:rsidRPr="00521B8F">
              <w:rPr>
                <w:b/>
                <w:sz w:val="18"/>
                <w:szCs w:val="18"/>
              </w:rPr>
              <w:t>125</w:t>
            </w:r>
          </w:p>
        </w:tc>
        <w:tc>
          <w:tcPr>
            <w:tcW w:w="898" w:type="dxa"/>
            <w:gridSpan w:val="2"/>
            <w:tcBorders>
              <w:top w:val="single" w:sz="4" w:space="0" w:color="auto"/>
            </w:tcBorders>
            <w:shd w:val="clear" w:color="auto" w:fill="auto"/>
            <w:vAlign w:val="bottom"/>
          </w:tcPr>
          <w:p w14:paraId="70BAA160" w14:textId="7FBEDE04"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2</w:t>
            </w:r>
            <w:r w:rsidR="004238F3" w:rsidRPr="00521B8F">
              <w:rPr>
                <w:b/>
                <w:sz w:val="18"/>
                <w:szCs w:val="18"/>
              </w:rPr>
              <w:t xml:space="preserve"> </w:t>
            </w:r>
            <w:r w:rsidRPr="00521B8F">
              <w:rPr>
                <w:b/>
                <w:sz w:val="18"/>
                <w:szCs w:val="18"/>
              </w:rPr>
              <w:t>217</w:t>
            </w:r>
          </w:p>
        </w:tc>
        <w:tc>
          <w:tcPr>
            <w:tcW w:w="899" w:type="dxa"/>
            <w:gridSpan w:val="2"/>
            <w:tcBorders>
              <w:top w:val="single" w:sz="4" w:space="0" w:color="auto"/>
            </w:tcBorders>
            <w:shd w:val="clear" w:color="auto" w:fill="auto"/>
            <w:vAlign w:val="bottom"/>
          </w:tcPr>
          <w:p w14:paraId="42CDCE9F" w14:textId="4955E6D2" w:rsidR="002E11A5" w:rsidRPr="00521B8F" w:rsidRDefault="002E11A5" w:rsidP="00C70536">
            <w:pPr>
              <w:suppressAutoHyphens w:val="0"/>
              <w:spacing w:before="80" w:after="80" w:line="220" w:lineRule="exact"/>
              <w:ind w:right="57"/>
              <w:jc w:val="right"/>
              <w:rPr>
                <w:b/>
                <w:sz w:val="18"/>
                <w:szCs w:val="18"/>
              </w:rPr>
            </w:pPr>
            <w:r w:rsidRPr="00521B8F">
              <w:rPr>
                <w:b/>
                <w:sz w:val="18"/>
                <w:szCs w:val="18"/>
              </w:rPr>
              <w:t>2</w:t>
            </w:r>
            <w:r w:rsidR="004238F3" w:rsidRPr="00521B8F">
              <w:rPr>
                <w:b/>
                <w:sz w:val="18"/>
                <w:szCs w:val="18"/>
              </w:rPr>
              <w:t xml:space="preserve"> </w:t>
            </w:r>
            <w:r w:rsidRPr="00521B8F">
              <w:rPr>
                <w:b/>
                <w:sz w:val="18"/>
                <w:szCs w:val="18"/>
              </w:rPr>
              <w:t>323</w:t>
            </w:r>
          </w:p>
        </w:tc>
      </w:tr>
    </w:tbl>
    <w:p w14:paraId="7CC39FCA" w14:textId="47612D9A" w:rsidR="002E11A5" w:rsidRDefault="002E11A5" w:rsidP="00183F04">
      <w:pPr>
        <w:spacing w:before="120" w:after="240"/>
        <w:ind w:left="1134" w:right="1134" w:firstLine="170"/>
        <w:rPr>
          <w:sz w:val="18"/>
        </w:rPr>
      </w:pPr>
      <w:r w:rsidRPr="00992221">
        <w:rPr>
          <w:i/>
          <w:iCs/>
          <w:sz w:val="18"/>
        </w:rPr>
        <w:t>Source:</w:t>
      </w:r>
      <w:r w:rsidRPr="00992221">
        <w:rPr>
          <w:sz w:val="18"/>
        </w:rPr>
        <w:t xml:space="preserve"> Office of the Secretary for Security</w:t>
      </w:r>
      <w:r w:rsidR="00992221">
        <w:rPr>
          <w:sz w:val="18"/>
        </w:rPr>
        <w:t>.</w:t>
      </w:r>
    </w:p>
    <w:p w14:paraId="761F3DCA" w14:textId="10EE705B" w:rsidR="00183F04" w:rsidRPr="00992221" w:rsidRDefault="00183F04" w:rsidP="00183F04">
      <w:pPr>
        <w:pStyle w:val="H23G"/>
      </w:pPr>
      <w:r>
        <w:tab/>
      </w:r>
      <w:r>
        <w:tab/>
      </w:r>
      <w:r w:rsidRPr="00183F04">
        <w:t>(No.)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21"/>
        <w:gridCol w:w="546"/>
        <w:gridCol w:w="584"/>
        <w:gridCol w:w="633"/>
        <w:gridCol w:w="584"/>
        <w:gridCol w:w="584"/>
        <w:gridCol w:w="633"/>
        <w:gridCol w:w="633"/>
        <w:gridCol w:w="634"/>
        <w:gridCol w:w="818"/>
      </w:tblGrid>
      <w:tr w:rsidR="009C1457" w:rsidRPr="009C1457" w14:paraId="177DDB09" w14:textId="77777777" w:rsidTr="009C1457">
        <w:trPr>
          <w:tblHeader/>
        </w:trPr>
        <w:tc>
          <w:tcPr>
            <w:tcW w:w="1721" w:type="dxa"/>
            <w:tcBorders>
              <w:top w:val="single" w:sz="4" w:space="0" w:color="auto"/>
              <w:bottom w:val="single" w:sz="12" w:space="0" w:color="auto"/>
            </w:tcBorders>
            <w:shd w:val="clear" w:color="auto" w:fill="auto"/>
            <w:vAlign w:val="bottom"/>
          </w:tcPr>
          <w:p w14:paraId="27572587" w14:textId="77777777" w:rsidR="00183F04" w:rsidRPr="009C1457" w:rsidRDefault="00183F04" w:rsidP="009C1457">
            <w:pPr>
              <w:suppressAutoHyphens w:val="0"/>
              <w:spacing w:before="80" w:after="80" w:line="200" w:lineRule="exact"/>
              <w:ind w:right="113"/>
              <w:rPr>
                <w:rFonts w:eastAsia="DFKai-SB"/>
                <w:bCs/>
                <w:i/>
                <w:iCs/>
                <w:sz w:val="16"/>
              </w:rPr>
            </w:pPr>
            <w:r w:rsidRPr="009C1457">
              <w:rPr>
                <w:rFonts w:eastAsia="DFKai-SB"/>
                <w:bCs/>
                <w:i/>
                <w:iCs/>
                <w:sz w:val="16"/>
              </w:rPr>
              <w:t>Length of Sentence</w:t>
            </w:r>
          </w:p>
        </w:tc>
        <w:tc>
          <w:tcPr>
            <w:tcW w:w="546" w:type="dxa"/>
            <w:tcBorders>
              <w:top w:val="single" w:sz="4" w:space="0" w:color="auto"/>
              <w:bottom w:val="single" w:sz="12" w:space="0" w:color="auto"/>
            </w:tcBorders>
            <w:shd w:val="clear" w:color="auto" w:fill="auto"/>
            <w:vAlign w:val="bottom"/>
          </w:tcPr>
          <w:p w14:paraId="55476A9B"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2010</w:t>
            </w:r>
          </w:p>
        </w:tc>
        <w:tc>
          <w:tcPr>
            <w:tcW w:w="584" w:type="dxa"/>
            <w:tcBorders>
              <w:top w:val="single" w:sz="4" w:space="0" w:color="auto"/>
              <w:bottom w:val="single" w:sz="12" w:space="0" w:color="auto"/>
            </w:tcBorders>
            <w:shd w:val="clear" w:color="auto" w:fill="auto"/>
            <w:vAlign w:val="bottom"/>
          </w:tcPr>
          <w:p w14:paraId="2FD1AFD9"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2011</w:t>
            </w:r>
          </w:p>
        </w:tc>
        <w:tc>
          <w:tcPr>
            <w:tcW w:w="633" w:type="dxa"/>
            <w:tcBorders>
              <w:top w:val="single" w:sz="4" w:space="0" w:color="auto"/>
              <w:bottom w:val="single" w:sz="12" w:space="0" w:color="auto"/>
            </w:tcBorders>
            <w:shd w:val="clear" w:color="auto" w:fill="auto"/>
            <w:vAlign w:val="bottom"/>
          </w:tcPr>
          <w:p w14:paraId="1A53F51F"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2012</w:t>
            </w:r>
          </w:p>
        </w:tc>
        <w:tc>
          <w:tcPr>
            <w:tcW w:w="584" w:type="dxa"/>
            <w:tcBorders>
              <w:top w:val="single" w:sz="4" w:space="0" w:color="auto"/>
              <w:bottom w:val="single" w:sz="12" w:space="0" w:color="auto"/>
            </w:tcBorders>
            <w:shd w:val="clear" w:color="auto" w:fill="auto"/>
            <w:vAlign w:val="bottom"/>
          </w:tcPr>
          <w:p w14:paraId="21EF5F36"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2013</w:t>
            </w:r>
          </w:p>
        </w:tc>
        <w:tc>
          <w:tcPr>
            <w:tcW w:w="584" w:type="dxa"/>
            <w:tcBorders>
              <w:top w:val="single" w:sz="4" w:space="0" w:color="auto"/>
              <w:bottom w:val="single" w:sz="12" w:space="0" w:color="auto"/>
            </w:tcBorders>
            <w:shd w:val="clear" w:color="auto" w:fill="auto"/>
            <w:vAlign w:val="bottom"/>
          </w:tcPr>
          <w:p w14:paraId="77244FE3"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2014</w:t>
            </w:r>
          </w:p>
        </w:tc>
        <w:tc>
          <w:tcPr>
            <w:tcW w:w="633" w:type="dxa"/>
            <w:tcBorders>
              <w:top w:val="single" w:sz="4" w:space="0" w:color="auto"/>
              <w:bottom w:val="single" w:sz="12" w:space="0" w:color="auto"/>
            </w:tcBorders>
            <w:shd w:val="clear" w:color="auto" w:fill="auto"/>
            <w:vAlign w:val="bottom"/>
          </w:tcPr>
          <w:p w14:paraId="4719BD49"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2015</w:t>
            </w:r>
          </w:p>
        </w:tc>
        <w:tc>
          <w:tcPr>
            <w:tcW w:w="633" w:type="dxa"/>
            <w:tcBorders>
              <w:top w:val="single" w:sz="4" w:space="0" w:color="auto"/>
              <w:bottom w:val="single" w:sz="12" w:space="0" w:color="auto"/>
            </w:tcBorders>
            <w:shd w:val="clear" w:color="auto" w:fill="auto"/>
            <w:vAlign w:val="bottom"/>
          </w:tcPr>
          <w:p w14:paraId="417F833E"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2016</w:t>
            </w:r>
          </w:p>
        </w:tc>
        <w:tc>
          <w:tcPr>
            <w:tcW w:w="634" w:type="dxa"/>
            <w:tcBorders>
              <w:top w:val="single" w:sz="4" w:space="0" w:color="auto"/>
              <w:bottom w:val="single" w:sz="12" w:space="0" w:color="auto"/>
            </w:tcBorders>
            <w:shd w:val="clear" w:color="auto" w:fill="auto"/>
            <w:vAlign w:val="bottom"/>
          </w:tcPr>
          <w:p w14:paraId="53DAC6AD" w14:textId="77777777"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2017</w:t>
            </w:r>
          </w:p>
        </w:tc>
        <w:tc>
          <w:tcPr>
            <w:tcW w:w="818" w:type="dxa"/>
            <w:tcBorders>
              <w:top w:val="single" w:sz="4" w:space="0" w:color="auto"/>
              <w:bottom w:val="single" w:sz="12" w:space="0" w:color="auto"/>
            </w:tcBorders>
            <w:shd w:val="clear" w:color="auto" w:fill="auto"/>
            <w:vAlign w:val="bottom"/>
          </w:tcPr>
          <w:p w14:paraId="4FD0C762" w14:textId="2B03B592" w:rsidR="00183F04" w:rsidRPr="009C1457" w:rsidRDefault="00183F04" w:rsidP="009C1457">
            <w:pPr>
              <w:suppressAutoHyphens w:val="0"/>
              <w:spacing w:before="80" w:after="80" w:line="200" w:lineRule="exact"/>
              <w:ind w:right="113"/>
              <w:jc w:val="right"/>
              <w:rPr>
                <w:rFonts w:eastAsia="DFKai-SB"/>
                <w:bCs/>
                <w:i/>
                <w:iCs/>
                <w:sz w:val="16"/>
              </w:rPr>
            </w:pPr>
            <w:r w:rsidRPr="009C1457">
              <w:rPr>
                <w:rFonts w:eastAsia="DFKai-SB"/>
                <w:bCs/>
                <w:i/>
                <w:iCs/>
                <w:sz w:val="16"/>
              </w:rPr>
              <w:t>2018</w:t>
            </w:r>
            <w:r w:rsidR="009C1457">
              <w:rPr>
                <w:rFonts w:eastAsia="DFKai-SB"/>
                <w:bCs/>
                <w:i/>
                <w:iCs/>
                <w:sz w:val="16"/>
              </w:rPr>
              <w:br/>
            </w:r>
            <w:r w:rsidRPr="009C1457">
              <w:rPr>
                <w:rFonts w:eastAsia="DFKai-SB"/>
                <w:bCs/>
                <w:i/>
                <w:iCs/>
                <w:sz w:val="16"/>
              </w:rPr>
              <w:t>(Jan</w:t>
            </w:r>
            <w:r w:rsidR="00C70536" w:rsidRPr="00F94C32">
              <w:rPr>
                <w:sz w:val="16"/>
                <w:szCs w:val="16"/>
                <w:lang w:val="en-US"/>
              </w:rPr>
              <w:t>–</w:t>
            </w:r>
            <w:r w:rsidRPr="009C1457">
              <w:rPr>
                <w:rFonts w:eastAsia="DFKai-SB"/>
                <w:bCs/>
                <w:i/>
                <w:iCs/>
                <w:sz w:val="16"/>
              </w:rPr>
              <w:t>Sep)</w:t>
            </w:r>
          </w:p>
        </w:tc>
      </w:tr>
      <w:tr w:rsidR="00183F04" w:rsidRPr="009C1457" w14:paraId="10D0F62D" w14:textId="77777777" w:rsidTr="009C1457">
        <w:tc>
          <w:tcPr>
            <w:tcW w:w="1721" w:type="dxa"/>
            <w:tcBorders>
              <w:top w:val="single" w:sz="12" w:space="0" w:color="auto"/>
            </w:tcBorders>
            <w:shd w:val="clear" w:color="auto" w:fill="auto"/>
          </w:tcPr>
          <w:p w14:paraId="5248B957" w14:textId="77777777" w:rsidR="00183F04" w:rsidRPr="009C1457" w:rsidRDefault="00183F04" w:rsidP="009C1457">
            <w:pPr>
              <w:suppressAutoHyphens w:val="0"/>
              <w:spacing w:before="40" w:after="40" w:line="220" w:lineRule="exact"/>
              <w:ind w:right="113"/>
              <w:rPr>
                <w:rFonts w:eastAsia="DFKai-SB"/>
                <w:bCs/>
                <w:iCs/>
                <w:sz w:val="18"/>
              </w:rPr>
            </w:pPr>
            <w:r w:rsidRPr="009C1457">
              <w:rPr>
                <w:rFonts w:eastAsia="DFKai-SB"/>
                <w:bCs/>
                <w:iCs/>
                <w:sz w:val="18"/>
              </w:rPr>
              <w:t>Below 1 year</w:t>
            </w:r>
          </w:p>
        </w:tc>
        <w:tc>
          <w:tcPr>
            <w:tcW w:w="546" w:type="dxa"/>
            <w:tcBorders>
              <w:top w:val="single" w:sz="12" w:space="0" w:color="auto"/>
            </w:tcBorders>
            <w:shd w:val="clear" w:color="auto" w:fill="auto"/>
            <w:vAlign w:val="bottom"/>
          </w:tcPr>
          <w:p w14:paraId="4AFB2CF9"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111</w:t>
            </w:r>
          </w:p>
        </w:tc>
        <w:tc>
          <w:tcPr>
            <w:tcW w:w="584" w:type="dxa"/>
            <w:tcBorders>
              <w:top w:val="single" w:sz="12" w:space="0" w:color="auto"/>
            </w:tcBorders>
            <w:shd w:val="clear" w:color="auto" w:fill="auto"/>
            <w:vAlign w:val="bottom"/>
          </w:tcPr>
          <w:p w14:paraId="20F93BA7"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129</w:t>
            </w:r>
          </w:p>
        </w:tc>
        <w:tc>
          <w:tcPr>
            <w:tcW w:w="633" w:type="dxa"/>
            <w:tcBorders>
              <w:top w:val="single" w:sz="12" w:space="0" w:color="auto"/>
            </w:tcBorders>
            <w:shd w:val="clear" w:color="auto" w:fill="auto"/>
            <w:vAlign w:val="bottom"/>
          </w:tcPr>
          <w:p w14:paraId="14723E6D"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128</w:t>
            </w:r>
          </w:p>
        </w:tc>
        <w:tc>
          <w:tcPr>
            <w:tcW w:w="584" w:type="dxa"/>
            <w:tcBorders>
              <w:top w:val="single" w:sz="12" w:space="0" w:color="auto"/>
            </w:tcBorders>
            <w:shd w:val="clear" w:color="auto" w:fill="auto"/>
            <w:vAlign w:val="bottom"/>
          </w:tcPr>
          <w:p w14:paraId="7DD19D62"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144</w:t>
            </w:r>
          </w:p>
        </w:tc>
        <w:tc>
          <w:tcPr>
            <w:tcW w:w="584" w:type="dxa"/>
            <w:tcBorders>
              <w:top w:val="single" w:sz="12" w:space="0" w:color="auto"/>
            </w:tcBorders>
            <w:shd w:val="clear" w:color="auto" w:fill="auto"/>
            <w:vAlign w:val="bottom"/>
          </w:tcPr>
          <w:p w14:paraId="6D8FA4DF"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206</w:t>
            </w:r>
          </w:p>
        </w:tc>
        <w:tc>
          <w:tcPr>
            <w:tcW w:w="633" w:type="dxa"/>
            <w:tcBorders>
              <w:top w:val="single" w:sz="12" w:space="0" w:color="auto"/>
            </w:tcBorders>
            <w:shd w:val="clear" w:color="auto" w:fill="auto"/>
            <w:vAlign w:val="bottom"/>
          </w:tcPr>
          <w:p w14:paraId="3AB4EAFC"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265</w:t>
            </w:r>
          </w:p>
        </w:tc>
        <w:tc>
          <w:tcPr>
            <w:tcW w:w="633" w:type="dxa"/>
            <w:tcBorders>
              <w:top w:val="single" w:sz="12" w:space="0" w:color="auto"/>
            </w:tcBorders>
            <w:shd w:val="clear" w:color="auto" w:fill="auto"/>
            <w:vAlign w:val="bottom"/>
          </w:tcPr>
          <w:p w14:paraId="49A795A5"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226</w:t>
            </w:r>
          </w:p>
        </w:tc>
        <w:tc>
          <w:tcPr>
            <w:tcW w:w="634" w:type="dxa"/>
            <w:tcBorders>
              <w:top w:val="single" w:sz="12" w:space="0" w:color="auto"/>
            </w:tcBorders>
            <w:shd w:val="clear" w:color="auto" w:fill="auto"/>
            <w:vAlign w:val="bottom"/>
          </w:tcPr>
          <w:p w14:paraId="3D24BB73"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236</w:t>
            </w:r>
          </w:p>
        </w:tc>
        <w:tc>
          <w:tcPr>
            <w:tcW w:w="818" w:type="dxa"/>
            <w:tcBorders>
              <w:top w:val="single" w:sz="12" w:space="0" w:color="auto"/>
            </w:tcBorders>
            <w:shd w:val="clear" w:color="auto" w:fill="auto"/>
            <w:vAlign w:val="bottom"/>
          </w:tcPr>
          <w:p w14:paraId="453802D1"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216</w:t>
            </w:r>
          </w:p>
        </w:tc>
      </w:tr>
      <w:tr w:rsidR="00183F04" w:rsidRPr="009C1457" w14:paraId="2C30A52A" w14:textId="77777777" w:rsidTr="009C1457">
        <w:tc>
          <w:tcPr>
            <w:tcW w:w="1721" w:type="dxa"/>
            <w:shd w:val="clear" w:color="auto" w:fill="auto"/>
          </w:tcPr>
          <w:p w14:paraId="3B80E58E" w14:textId="77777777" w:rsidR="00183F04" w:rsidRPr="009C1457" w:rsidRDefault="00183F04" w:rsidP="009C1457">
            <w:pPr>
              <w:suppressAutoHyphens w:val="0"/>
              <w:spacing w:before="40" w:after="40" w:line="220" w:lineRule="exact"/>
              <w:ind w:right="113"/>
              <w:rPr>
                <w:rFonts w:eastAsia="DFKai-SB"/>
                <w:bCs/>
                <w:iCs/>
                <w:sz w:val="18"/>
              </w:rPr>
            </w:pPr>
            <w:r w:rsidRPr="009C1457">
              <w:rPr>
                <w:rFonts w:eastAsia="DFKai-SB"/>
                <w:bCs/>
                <w:iCs/>
                <w:sz w:val="18"/>
              </w:rPr>
              <w:t>1 to 5 years</w:t>
            </w:r>
          </w:p>
        </w:tc>
        <w:tc>
          <w:tcPr>
            <w:tcW w:w="546" w:type="dxa"/>
            <w:shd w:val="clear" w:color="auto" w:fill="auto"/>
            <w:vAlign w:val="bottom"/>
          </w:tcPr>
          <w:p w14:paraId="5AF33DD2"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355</w:t>
            </w:r>
          </w:p>
        </w:tc>
        <w:tc>
          <w:tcPr>
            <w:tcW w:w="584" w:type="dxa"/>
            <w:shd w:val="clear" w:color="auto" w:fill="auto"/>
            <w:vAlign w:val="bottom"/>
          </w:tcPr>
          <w:p w14:paraId="409774D6"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476</w:t>
            </w:r>
          </w:p>
        </w:tc>
        <w:tc>
          <w:tcPr>
            <w:tcW w:w="633" w:type="dxa"/>
            <w:shd w:val="clear" w:color="auto" w:fill="auto"/>
            <w:vAlign w:val="bottom"/>
          </w:tcPr>
          <w:p w14:paraId="0D69FD87"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506</w:t>
            </w:r>
          </w:p>
        </w:tc>
        <w:tc>
          <w:tcPr>
            <w:tcW w:w="584" w:type="dxa"/>
            <w:shd w:val="clear" w:color="auto" w:fill="auto"/>
            <w:vAlign w:val="bottom"/>
          </w:tcPr>
          <w:p w14:paraId="362FD7F8"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539</w:t>
            </w:r>
          </w:p>
        </w:tc>
        <w:tc>
          <w:tcPr>
            <w:tcW w:w="584" w:type="dxa"/>
            <w:shd w:val="clear" w:color="auto" w:fill="auto"/>
            <w:vAlign w:val="bottom"/>
          </w:tcPr>
          <w:p w14:paraId="647D1A36"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605</w:t>
            </w:r>
          </w:p>
        </w:tc>
        <w:tc>
          <w:tcPr>
            <w:tcW w:w="633" w:type="dxa"/>
            <w:shd w:val="clear" w:color="auto" w:fill="auto"/>
            <w:vAlign w:val="bottom"/>
          </w:tcPr>
          <w:p w14:paraId="2E6370A5"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604</w:t>
            </w:r>
          </w:p>
        </w:tc>
        <w:tc>
          <w:tcPr>
            <w:tcW w:w="633" w:type="dxa"/>
            <w:shd w:val="clear" w:color="auto" w:fill="auto"/>
            <w:vAlign w:val="bottom"/>
          </w:tcPr>
          <w:p w14:paraId="37E53A6A"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652</w:t>
            </w:r>
          </w:p>
        </w:tc>
        <w:tc>
          <w:tcPr>
            <w:tcW w:w="634" w:type="dxa"/>
            <w:shd w:val="clear" w:color="auto" w:fill="auto"/>
            <w:vAlign w:val="bottom"/>
          </w:tcPr>
          <w:p w14:paraId="6FFED17E"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650</w:t>
            </w:r>
          </w:p>
        </w:tc>
        <w:tc>
          <w:tcPr>
            <w:tcW w:w="818" w:type="dxa"/>
            <w:shd w:val="clear" w:color="auto" w:fill="auto"/>
            <w:vAlign w:val="bottom"/>
          </w:tcPr>
          <w:p w14:paraId="1DB7B893"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692</w:t>
            </w:r>
          </w:p>
        </w:tc>
      </w:tr>
      <w:tr w:rsidR="00183F04" w:rsidRPr="009C1457" w14:paraId="3CEC21FD" w14:textId="77777777" w:rsidTr="009C1457">
        <w:tc>
          <w:tcPr>
            <w:tcW w:w="1721" w:type="dxa"/>
            <w:shd w:val="clear" w:color="auto" w:fill="auto"/>
          </w:tcPr>
          <w:p w14:paraId="613CF3DA" w14:textId="77777777" w:rsidR="00183F04" w:rsidRPr="009C1457" w:rsidRDefault="00183F04" w:rsidP="009C1457">
            <w:pPr>
              <w:suppressAutoHyphens w:val="0"/>
              <w:spacing w:before="40" w:after="40" w:line="220" w:lineRule="exact"/>
              <w:ind w:right="113"/>
              <w:rPr>
                <w:rFonts w:eastAsia="DFKai-SB"/>
                <w:bCs/>
                <w:iCs/>
                <w:sz w:val="18"/>
              </w:rPr>
            </w:pPr>
            <w:r w:rsidRPr="009C1457">
              <w:rPr>
                <w:rFonts w:eastAsia="DFKai-SB"/>
                <w:bCs/>
                <w:iCs/>
                <w:sz w:val="18"/>
              </w:rPr>
              <w:t>6 to 10 years</w:t>
            </w:r>
          </w:p>
        </w:tc>
        <w:tc>
          <w:tcPr>
            <w:tcW w:w="546" w:type="dxa"/>
            <w:shd w:val="clear" w:color="auto" w:fill="auto"/>
            <w:vAlign w:val="bottom"/>
          </w:tcPr>
          <w:p w14:paraId="7A63E9DA"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289</w:t>
            </w:r>
          </w:p>
        </w:tc>
        <w:tc>
          <w:tcPr>
            <w:tcW w:w="584" w:type="dxa"/>
            <w:shd w:val="clear" w:color="auto" w:fill="auto"/>
            <w:vAlign w:val="bottom"/>
          </w:tcPr>
          <w:p w14:paraId="660F5378"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323</w:t>
            </w:r>
          </w:p>
        </w:tc>
        <w:tc>
          <w:tcPr>
            <w:tcW w:w="633" w:type="dxa"/>
            <w:shd w:val="clear" w:color="auto" w:fill="auto"/>
            <w:vAlign w:val="bottom"/>
          </w:tcPr>
          <w:p w14:paraId="7502056C"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345</w:t>
            </w:r>
          </w:p>
        </w:tc>
        <w:tc>
          <w:tcPr>
            <w:tcW w:w="584" w:type="dxa"/>
            <w:shd w:val="clear" w:color="auto" w:fill="auto"/>
            <w:vAlign w:val="bottom"/>
          </w:tcPr>
          <w:p w14:paraId="6996F07A"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347</w:t>
            </w:r>
          </w:p>
        </w:tc>
        <w:tc>
          <w:tcPr>
            <w:tcW w:w="584" w:type="dxa"/>
            <w:shd w:val="clear" w:color="auto" w:fill="auto"/>
            <w:vAlign w:val="bottom"/>
          </w:tcPr>
          <w:p w14:paraId="5E94560E"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354</w:t>
            </w:r>
          </w:p>
        </w:tc>
        <w:tc>
          <w:tcPr>
            <w:tcW w:w="633" w:type="dxa"/>
            <w:shd w:val="clear" w:color="auto" w:fill="auto"/>
            <w:vAlign w:val="bottom"/>
          </w:tcPr>
          <w:p w14:paraId="7BB639D7"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359</w:t>
            </w:r>
          </w:p>
        </w:tc>
        <w:tc>
          <w:tcPr>
            <w:tcW w:w="633" w:type="dxa"/>
            <w:shd w:val="clear" w:color="auto" w:fill="auto"/>
            <w:vAlign w:val="bottom"/>
          </w:tcPr>
          <w:p w14:paraId="18D5D662"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379</w:t>
            </w:r>
          </w:p>
        </w:tc>
        <w:tc>
          <w:tcPr>
            <w:tcW w:w="634" w:type="dxa"/>
            <w:shd w:val="clear" w:color="auto" w:fill="auto"/>
            <w:vAlign w:val="bottom"/>
          </w:tcPr>
          <w:p w14:paraId="5E8E2905"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378</w:t>
            </w:r>
          </w:p>
        </w:tc>
        <w:tc>
          <w:tcPr>
            <w:tcW w:w="818" w:type="dxa"/>
            <w:shd w:val="clear" w:color="auto" w:fill="auto"/>
            <w:vAlign w:val="bottom"/>
          </w:tcPr>
          <w:p w14:paraId="0EC8803B"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418</w:t>
            </w:r>
          </w:p>
        </w:tc>
      </w:tr>
      <w:tr w:rsidR="00183F04" w:rsidRPr="009C1457" w14:paraId="491A7D8F" w14:textId="77777777" w:rsidTr="009C1457">
        <w:tc>
          <w:tcPr>
            <w:tcW w:w="1721" w:type="dxa"/>
            <w:shd w:val="clear" w:color="auto" w:fill="auto"/>
          </w:tcPr>
          <w:p w14:paraId="49E0B67C" w14:textId="77777777" w:rsidR="00183F04" w:rsidRPr="009C1457" w:rsidRDefault="00183F04" w:rsidP="009C1457">
            <w:pPr>
              <w:suppressAutoHyphens w:val="0"/>
              <w:spacing w:before="40" w:after="40" w:line="220" w:lineRule="exact"/>
              <w:ind w:right="113"/>
              <w:rPr>
                <w:rFonts w:eastAsia="DFKai-SB"/>
                <w:bCs/>
                <w:iCs/>
                <w:sz w:val="18"/>
              </w:rPr>
            </w:pPr>
            <w:r w:rsidRPr="009C1457">
              <w:rPr>
                <w:rFonts w:eastAsia="DFKai-SB"/>
                <w:bCs/>
                <w:iCs/>
                <w:sz w:val="18"/>
              </w:rPr>
              <w:t>11 to 15 years</w:t>
            </w:r>
          </w:p>
        </w:tc>
        <w:tc>
          <w:tcPr>
            <w:tcW w:w="546" w:type="dxa"/>
            <w:shd w:val="clear" w:color="auto" w:fill="auto"/>
            <w:vAlign w:val="bottom"/>
          </w:tcPr>
          <w:p w14:paraId="4CC58924"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63</w:t>
            </w:r>
          </w:p>
        </w:tc>
        <w:tc>
          <w:tcPr>
            <w:tcW w:w="584" w:type="dxa"/>
            <w:shd w:val="clear" w:color="auto" w:fill="auto"/>
            <w:vAlign w:val="bottom"/>
          </w:tcPr>
          <w:p w14:paraId="512AF89A"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56</w:t>
            </w:r>
          </w:p>
        </w:tc>
        <w:tc>
          <w:tcPr>
            <w:tcW w:w="633" w:type="dxa"/>
            <w:shd w:val="clear" w:color="auto" w:fill="auto"/>
            <w:vAlign w:val="bottom"/>
          </w:tcPr>
          <w:p w14:paraId="78901391"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56</w:t>
            </w:r>
          </w:p>
        </w:tc>
        <w:tc>
          <w:tcPr>
            <w:tcW w:w="584" w:type="dxa"/>
            <w:shd w:val="clear" w:color="auto" w:fill="auto"/>
            <w:vAlign w:val="bottom"/>
          </w:tcPr>
          <w:p w14:paraId="4A4BA9E5"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55</w:t>
            </w:r>
          </w:p>
        </w:tc>
        <w:tc>
          <w:tcPr>
            <w:tcW w:w="584" w:type="dxa"/>
            <w:shd w:val="clear" w:color="auto" w:fill="auto"/>
            <w:vAlign w:val="bottom"/>
          </w:tcPr>
          <w:p w14:paraId="53C198B9"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59</w:t>
            </w:r>
          </w:p>
        </w:tc>
        <w:tc>
          <w:tcPr>
            <w:tcW w:w="633" w:type="dxa"/>
            <w:shd w:val="clear" w:color="auto" w:fill="auto"/>
            <w:vAlign w:val="bottom"/>
          </w:tcPr>
          <w:p w14:paraId="450CC594"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61</w:t>
            </w:r>
          </w:p>
        </w:tc>
        <w:tc>
          <w:tcPr>
            <w:tcW w:w="633" w:type="dxa"/>
            <w:shd w:val="clear" w:color="auto" w:fill="auto"/>
            <w:vAlign w:val="bottom"/>
          </w:tcPr>
          <w:p w14:paraId="1604867A"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55</w:t>
            </w:r>
          </w:p>
        </w:tc>
        <w:tc>
          <w:tcPr>
            <w:tcW w:w="634" w:type="dxa"/>
            <w:shd w:val="clear" w:color="auto" w:fill="auto"/>
            <w:vAlign w:val="bottom"/>
          </w:tcPr>
          <w:p w14:paraId="46A7A347"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68</w:t>
            </w:r>
          </w:p>
        </w:tc>
        <w:tc>
          <w:tcPr>
            <w:tcW w:w="818" w:type="dxa"/>
            <w:shd w:val="clear" w:color="auto" w:fill="auto"/>
            <w:vAlign w:val="bottom"/>
          </w:tcPr>
          <w:p w14:paraId="282FB409"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67</w:t>
            </w:r>
          </w:p>
        </w:tc>
      </w:tr>
      <w:tr w:rsidR="00183F04" w:rsidRPr="009C1457" w14:paraId="322C4144" w14:textId="77777777" w:rsidTr="009C1457">
        <w:tc>
          <w:tcPr>
            <w:tcW w:w="1721" w:type="dxa"/>
            <w:shd w:val="clear" w:color="auto" w:fill="auto"/>
          </w:tcPr>
          <w:p w14:paraId="184FAAF2" w14:textId="77777777" w:rsidR="00183F04" w:rsidRPr="009C1457" w:rsidRDefault="00183F04" w:rsidP="009C1457">
            <w:pPr>
              <w:suppressAutoHyphens w:val="0"/>
              <w:spacing w:before="40" w:after="40" w:line="220" w:lineRule="exact"/>
              <w:ind w:right="113"/>
              <w:rPr>
                <w:rFonts w:eastAsia="DFKai-SB"/>
                <w:bCs/>
                <w:iCs/>
                <w:sz w:val="18"/>
              </w:rPr>
            </w:pPr>
            <w:r w:rsidRPr="009C1457">
              <w:rPr>
                <w:rFonts w:eastAsia="DFKai-SB"/>
                <w:bCs/>
                <w:iCs/>
                <w:sz w:val="18"/>
              </w:rPr>
              <w:t>16 to 20 years</w:t>
            </w:r>
          </w:p>
        </w:tc>
        <w:tc>
          <w:tcPr>
            <w:tcW w:w="546" w:type="dxa"/>
            <w:shd w:val="clear" w:color="auto" w:fill="auto"/>
            <w:vAlign w:val="bottom"/>
          </w:tcPr>
          <w:p w14:paraId="435DD124"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26</w:t>
            </w:r>
          </w:p>
        </w:tc>
        <w:tc>
          <w:tcPr>
            <w:tcW w:w="584" w:type="dxa"/>
            <w:shd w:val="clear" w:color="auto" w:fill="auto"/>
            <w:vAlign w:val="bottom"/>
          </w:tcPr>
          <w:p w14:paraId="012D3A02"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24</w:t>
            </w:r>
          </w:p>
        </w:tc>
        <w:tc>
          <w:tcPr>
            <w:tcW w:w="633" w:type="dxa"/>
            <w:shd w:val="clear" w:color="auto" w:fill="auto"/>
            <w:vAlign w:val="bottom"/>
          </w:tcPr>
          <w:p w14:paraId="3F170FBB"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25</w:t>
            </w:r>
          </w:p>
        </w:tc>
        <w:tc>
          <w:tcPr>
            <w:tcW w:w="584" w:type="dxa"/>
            <w:shd w:val="clear" w:color="auto" w:fill="auto"/>
            <w:vAlign w:val="bottom"/>
          </w:tcPr>
          <w:p w14:paraId="72C34AD4"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24</w:t>
            </w:r>
          </w:p>
        </w:tc>
        <w:tc>
          <w:tcPr>
            <w:tcW w:w="584" w:type="dxa"/>
            <w:shd w:val="clear" w:color="auto" w:fill="auto"/>
            <w:vAlign w:val="bottom"/>
          </w:tcPr>
          <w:p w14:paraId="491AA0C6"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21</w:t>
            </w:r>
          </w:p>
        </w:tc>
        <w:tc>
          <w:tcPr>
            <w:tcW w:w="633" w:type="dxa"/>
            <w:shd w:val="clear" w:color="auto" w:fill="auto"/>
            <w:vAlign w:val="bottom"/>
          </w:tcPr>
          <w:p w14:paraId="1D96AC37"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17</w:t>
            </w:r>
          </w:p>
        </w:tc>
        <w:tc>
          <w:tcPr>
            <w:tcW w:w="633" w:type="dxa"/>
            <w:shd w:val="clear" w:color="auto" w:fill="auto"/>
            <w:vAlign w:val="bottom"/>
          </w:tcPr>
          <w:p w14:paraId="38597D1E"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16</w:t>
            </w:r>
          </w:p>
        </w:tc>
        <w:tc>
          <w:tcPr>
            <w:tcW w:w="634" w:type="dxa"/>
            <w:shd w:val="clear" w:color="auto" w:fill="auto"/>
            <w:vAlign w:val="bottom"/>
          </w:tcPr>
          <w:p w14:paraId="5C21B825"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18</w:t>
            </w:r>
          </w:p>
        </w:tc>
        <w:tc>
          <w:tcPr>
            <w:tcW w:w="818" w:type="dxa"/>
            <w:shd w:val="clear" w:color="auto" w:fill="auto"/>
            <w:vAlign w:val="bottom"/>
          </w:tcPr>
          <w:p w14:paraId="14A251E4"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19</w:t>
            </w:r>
          </w:p>
        </w:tc>
      </w:tr>
      <w:tr w:rsidR="00183F04" w:rsidRPr="009C1457" w14:paraId="70A7230B" w14:textId="77777777" w:rsidTr="00521B8F">
        <w:tc>
          <w:tcPr>
            <w:tcW w:w="1721" w:type="dxa"/>
            <w:tcBorders>
              <w:bottom w:val="single" w:sz="4" w:space="0" w:color="auto"/>
            </w:tcBorders>
            <w:shd w:val="clear" w:color="auto" w:fill="auto"/>
          </w:tcPr>
          <w:p w14:paraId="66D09256" w14:textId="77777777" w:rsidR="00183F04" w:rsidRPr="009C1457" w:rsidRDefault="00183F04" w:rsidP="009C1457">
            <w:pPr>
              <w:suppressAutoHyphens w:val="0"/>
              <w:spacing w:before="40" w:after="40" w:line="220" w:lineRule="exact"/>
              <w:ind w:right="113"/>
              <w:rPr>
                <w:rFonts w:eastAsia="DFKai-SB"/>
                <w:bCs/>
                <w:iCs/>
                <w:sz w:val="18"/>
              </w:rPr>
            </w:pPr>
            <w:r w:rsidRPr="009C1457">
              <w:rPr>
                <w:rFonts w:eastAsia="DFKai-SB"/>
                <w:bCs/>
                <w:iCs/>
                <w:sz w:val="18"/>
              </w:rPr>
              <w:t>21 years or above</w:t>
            </w:r>
          </w:p>
        </w:tc>
        <w:tc>
          <w:tcPr>
            <w:tcW w:w="546" w:type="dxa"/>
            <w:tcBorders>
              <w:bottom w:val="single" w:sz="4" w:space="0" w:color="auto"/>
            </w:tcBorders>
            <w:shd w:val="clear" w:color="auto" w:fill="auto"/>
            <w:vAlign w:val="bottom"/>
          </w:tcPr>
          <w:p w14:paraId="6A8AD5C4"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17</w:t>
            </w:r>
          </w:p>
        </w:tc>
        <w:tc>
          <w:tcPr>
            <w:tcW w:w="584" w:type="dxa"/>
            <w:tcBorders>
              <w:bottom w:val="single" w:sz="4" w:space="0" w:color="auto"/>
            </w:tcBorders>
            <w:shd w:val="clear" w:color="auto" w:fill="auto"/>
            <w:vAlign w:val="bottom"/>
          </w:tcPr>
          <w:p w14:paraId="6B37A8F3"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17</w:t>
            </w:r>
          </w:p>
        </w:tc>
        <w:tc>
          <w:tcPr>
            <w:tcW w:w="633" w:type="dxa"/>
            <w:tcBorders>
              <w:bottom w:val="single" w:sz="4" w:space="0" w:color="auto"/>
            </w:tcBorders>
            <w:shd w:val="clear" w:color="auto" w:fill="auto"/>
            <w:vAlign w:val="bottom"/>
          </w:tcPr>
          <w:p w14:paraId="51596FEE"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17</w:t>
            </w:r>
          </w:p>
        </w:tc>
        <w:tc>
          <w:tcPr>
            <w:tcW w:w="584" w:type="dxa"/>
            <w:tcBorders>
              <w:bottom w:val="single" w:sz="4" w:space="0" w:color="auto"/>
            </w:tcBorders>
            <w:shd w:val="clear" w:color="auto" w:fill="auto"/>
            <w:vAlign w:val="bottom"/>
          </w:tcPr>
          <w:p w14:paraId="6F27EED3"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21</w:t>
            </w:r>
          </w:p>
        </w:tc>
        <w:tc>
          <w:tcPr>
            <w:tcW w:w="584" w:type="dxa"/>
            <w:tcBorders>
              <w:bottom w:val="single" w:sz="4" w:space="0" w:color="auto"/>
            </w:tcBorders>
            <w:shd w:val="clear" w:color="auto" w:fill="auto"/>
            <w:vAlign w:val="bottom"/>
          </w:tcPr>
          <w:p w14:paraId="6A020E09"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20</w:t>
            </w:r>
          </w:p>
        </w:tc>
        <w:tc>
          <w:tcPr>
            <w:tcW w:w="633" w:type="dxa"/>
            <w:tcBorders>
              <w:bottom w:val="single" w:sz="4" w:space="0" w:color="auto"/>
            </w:tcBorders>
            <w:shd w:val="clear" w:color="auto" w:fill="auto"/>
            <w:vAlign w:val="bottom"/>
          </w:tcPr>
          <w:p w14:paraId="6BE152FF"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20</w:t>
            </w:r>
          </w:p>
        </w:tc>
        <w:tc>
          <w:tcPr>
            <w:tcW w:w="633" w:type="dxa"/>
            <w:tcBorders>
              <w:bottom w:val="single" w:sz="4" w:space="0" w:color="auto"/>
            </w:tcBorders>
            <w:shd w:val="clear" w:color="auto" w:fill="auto"/>
            <w:vAlign w:val="bottom"/>
          </w:tcPr>
          <w:p w14:paraId="3E39F7C6"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18</w:t>
            </w:r>
          </w:p>
        </w:tc>
        <w:tc>
          <w:tcPr>
            <w:tcW w:w="634" w:type="dxa"/>
            <w:tcBorders>
              <w:bottom w:val="single" w:sz="4" w:space="0" w:color="auto"/>
            </w:tcBorders>
            <w:shd w:val="clear" w:color="auto" w:fill="auto"/>
            <w:vAlign w:val="bottom"/>
          </w:tcPr>
          <w:p w14:paraId="50E33993"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18</w:t>
            </w:r>
          </w:p>
        </w:tc>
        <w:tc>
          <w:tcPr>
            <w:tcW w:w="818" w:type="dxa"/>
            <w:tcBorders>
              <w:bottom w:val="single" w:sz="4" w:space="0" w:color="auto"/>
            </w:tcBorders>
            <w:shd w:val="clear" w:color="auto" w:fill="auto"/>
            <w:vAlign w:val="bottom"/>
          </w:tcPr>
          <w:p w14:paraId="3824A3A8" w14:textId="77777777" w:rsidR="00183F04" w:rsidRPr="009C1457" w:rsidRDefault="00183F04" w:rsidP="009C1457">
            <w:pPr>
              <w:suppressAutoHyphens w:val="0"/>
              <w:spacing w:before="40" w:after="40" w:line="220" w:lineRule="exact"/>
              <w:ind w:right="113"/>
              <w:jc w:val="right"/>
              <w:rPr>
                <w:rFonts w:eastAsia="DFKai-SB"/>
                <w:bCs/>
                <w:iCs/>
                <w:sz w:val="18"/>
              </w:rPr>
            </w:pPr>
            <w:r w:rsidRPr="009C1457">
              <w:rPr>
                <w:rFonts w:eastAsia="DFKai-SB"/>
                <w:bCs/>
                <w:iCs/>
                <w:sz w:val="18"/>
              </w:rPr>
              <w:t>19</w:t>
            </w:r>
          </w:p>
        </w:tc>
      </w:tr>
      <w:tr w:rsidR="00183F04" w:rsidRPr="009C1457" w14:paraId="3E952A00" w14:textId="77777777" w:rsidTr="00521B8F">
        <w:tc>
          <w:tcPr>
            <w:tcW w:w="1721" w:type="dxa"/>
            <w:tcBorders>
              <w:top w:val="single" w:sz="4" w:space="0" w:color="auto"/>
              <w:bottom w:val="single" w:sz="12" w:space="0" w:color="auto"/>
            </w:tcBorders>
            <w:shd w:val="clear" w:color="auto" w:fill="auto"/>
          </w:tcPr>
          <w:p w14:paraId="56F853FB" w14:textId="77777777" w:rsidR="00183F04" w:rsidRPr="00C70536" w:rsidRDefault="00183F04" w:rsidP="00C70536">
            <w:pPr>
              <w:suppressAutoHyphens w:val="0"/>
              <w:spacing w:before="80" w:after="80" w:line="220" w:lineRule="exact"/>
              <w:ind w:left="170"/>
              <w:rPr>
                <w:b/>
                <w:sz w:val="18"/>
              </w:rPr>
            </w:pPr>
            <w:r w:rsidRPr="00C70536">
              <w:rPr>
                <w:b/>
                <w:sz w:val="18"/>
              </w:rPr>
              <w:t xml:space="preserve">Total </w:t>
            </w:r>
          </w:p>
        </w:tc>
        <w:tc>
          <w:tcPr>
            <w:tcW w:w="546" w:type="dxa"/>
            <w:tcBorders>
              <w:top w:val="single" w:sz="4" w:space="0" w:color="auto"/>
              <w:bottom w:val="single" w:sz="12" w:space="0" w:color="auto"/>
            </w:tcBorders>
            <w:shd w:val="clear" w:color="auto" w:fill="auto"/>
            <w:vAlign w:val="bottom"/>
          </w:tcPr>
          <w:p w14:paraId="0FBAAF1C" w14:textId="77777777" w:rsidR="00183F04" w:rsidRPr="003B6111" w:rsidRDefault="00183F04" w:rsidP="003B6111">
            <w:pPr>
              <w:suppressAutoHyphens w:val="0"/>
              <w:spacing w:before="80" w:after="80" w:line="220" w:lineRule="exact"/>
              <w:ind w:right="57"/>
              <w:jc w:val="right"/>
              <w:rPr>
                <w:b/>
                <w:sz w:val="18"/>
              </w:rPr>
            </w:pPr>
            <w:r w:rsidRPr="003B6111">
              <w:rPr>
                <w:b/>
                <w:sz w:val="18"/>
              </w:rPr>
              <w:t>861</w:t>
            </w:r>
          </w:p>
        </w:tc>
        <w:tc>
          <w:tcPr>
            <w:tcW w:w="584" w:type="dxa"/>
            <w:tcBorders>
              <w:top w:val="single" w:sz="4" w:space="0" w:color="auto"/>
              <w:bottom w:val="single" w:sz="12" w:space="0" w:color="auto"/>
            </w:tcBorders>
            <w:shd w:val="clear" w:color="auto" w:fill="auto"/>
            <w:vAlign w:val="bottom"/>
          </w:tcPr>
          <w:p w14:paraId="07DC805E" w14:textId="3766F118"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025</w:t>
            </w:r>
          </w:p>
        </w:tc>
        <w:tc>
          <w:tcPr>
            <w:tcW w:w="633" w:type="dxa"/>
            <w:tcBorders>
              <w:top w:val="single" w:sz="4" w:space="0" w:color="auto"/>
              <w:bottom w:val="single" w:sz="12" w:space="0" w:color="auto"/>
            </w:tcBorders>
            <w:shd w:val="clear" w:color="auto" w:fill="auto"/>
            <w:vAlign w:val="bottom"/>
          </w:tcPr>
          <w:p w14:paraId="31355CA8" w14:textId="2CBCE5AB"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077</w:t>
            </w:r>
          </w:p>
        </w:tc>
        <w:tc>
          <w:tcPr>
            <w:tcW w:w="584" w:type="dxa"/>
            <w:tcBorders>
              <w:top w:val="single" w:sz="4" w:space="0" w:color="auto"/>
              <w:bottom w:val="single" w:sz="12" w:space="0" w:color="auto"/>
            </w:tcBorders>
            <w:shd w:val="clear" w:color="auto" w:fill="auto"/>
            <w:vAlign w:val="bottom"/>
          </w:tcPr>
          <w:p w14:paraId="67306FF2" w14:textId="1F152173"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130</w:t>
            </w:r>
          </w:p>
        </w:tc>
        <w:tc>
          <w:tcPr>
            <w:tcW w:w="584" w:type="dxa"/>
            <w:tcBorders>
              <w:top w:val="single" w:sz="4" w:space="0" w:color="auto"/>
              <w:bottom w:val="single" w:sz="12" w:space="0" w:color="auto"/>
            </w:tcBorders>
            <w:shd w:val="clear" w:color="auto" w:fill="auto"/>
            <w:vAlign w:val="bottom"/>
          </w:tcPr>
          <w:p w14:paraId="48438BBA" w14:textId="07F6B92F"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256</w:t>
            </w:r>
          </w:p>
        </w:tc>
        <w:tc>
          <w:tcPr>
            <w:tcW w:w="633" w:type="dxa"/>
            <w:tcBorders>
              <w:top w:val="single" w:sz="4" w:space="0" w:color="auto"/>
              <w:bottom w:val="single" w:sz="12" w:space="0" w:color="auto"/>
            </w:tcBorders>
            <w:shd w:val="clear" w:color="auto" w:fill="auto"/>
            <w:vAlign w:val="bottom"/>
          </w:tcPr>
          <w:p w14:paraId="62543F3A" w14:textId="4D837D42"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326</w:t>
            </w:r>
          </w:p>
        </w:tc>
        <w:tc>
          <w:tcPr>
            <w:tcW w:w="633" w:type="dxa"/>
            <w:tcBorders>
              <w:top w:val="single" w:sz="4" w:space="0" w:color="auto"/>
              <w:bottom w:val="single" w:sz="12" w:space="0" w:color="auto"/>
            </w:tcBorders>
            <w:shd w:val="clear" w:color="auto" w:fill="auto"/>
            <w:vAlign w:val="bottom"/>
          </w:tcPr>
          <w:p w14:paraId="550A7A0C" w14:textId="03C10016"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346</w:t>
            </w:r>
          </w:p>
        </w:tc>
        <w:tc>
          <w:tcPr>
            <w:tcW w:w="634" w:type="dxa"/>
            <w:tcBorders>
              <w:top w:val="single" w:sz="4" w:space="0" w:color="auto"/>
              <w:bottom w:val="single" w:sz="12" w:space="0" w:color="auto"/>
            </w:tcBorders>
            <w:shd w:val="clear" w:color="auto" w:fill="auto"/>
            <w:vAlign w:val="bottom"/>
          </w:tcPr>
          <w:p w14:paraId="0DF9005E" w14:textId="3F6E2EF9"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368</w:t>
            </w:r>
          </w:p>
        </w:tc>
        <w:tc>
          <w:tcPr>
            <w:tcW w:w="818" w:type="dxa"/>
            <w:tcBorders>
              <w:top w:val="single" w:sz="4" w:space="0" w:color="auto"/>
              <w:bottom w:val="single" w:sz="12" w:space="0" w:color="auto"/>
            </w:tcBorders>
            <w:shd w:val="clear" w:color="auto" w:fill="auto"/>
            <w:vAlign w:val="bottom"/>
          </w:tcPr>
          <w:p w14:paraId="248FE01B" w14:textId="65871AF8" w:rsidR="00183F04" w:rsidRPr="003B6111" w:rsidRDefault="00183F04" w:rsidP="003B6111">
            <w:pPr>
              <w:suppressAutoHyphens w:val="0"/>
              <w:spacing w:before="80" w:after="80" w:line="220" w:lineRule="exact"/>
              <w:ind w:right="57"/>
              <w:jc w:val="right"/>
              <w:rPr>
                <w:b/>
                <w:sz w:val="18"/>
              </w:rPr>
            </w:pPr>
            <w:r w:rsidRPr="003B6111">
              <w:rPr>
                <w:b/>
                <w:sz w:val="18"/>
              </w:rPr>
              <w:t>1</w:t>
            </w:r>
            <w:r w:rsidR="00F627C1">
              <w:rPr>
                <w:b/>
                <w:sz w:val="18"/>
              </w:rPr>
              <w:t xml:space="preserve"> </w:t>
            </w:r>
            <w:r w:rsidRPr="003B6111">
              <w:rPr>
                <w:b/>
                <w:sz w:val="18"/>
              </w:rPr>
              <w:t>431</w:t>
            </w:r>
          </w:p>
        </w:tc>
      </w:tr>
    </w:tbl>
    <w:p w14:paraId="085CB465" w14:textId="57CD761E" w:rsidR="00183F04" w:rsidRPr="00F627C1" w:rsidRDefault="00F627C1" w:rsidP="00F627C1">
      <w:pPr>
        <w:spacing w:before="120"/>
        <w:ind w:left="1134" w:right="1134" w:firstLine="170"/>
        <w:rPr>
          <w:sz w:val="18"/>
        </w:rPr>
      </w:pPr>
      <w:r w:rsidRPr="00F627C1">
        <w:rPr>
          <w:i/>
          <w:iCs/>
          <w:sz w:val="18"/>
        </w:rPr>
        <w:t>Source:</w:t>
      </w:r>
      <w:r w:rsidRPr="00F627C1">
        <w:rPr>
          <w:sz w:val="18"/>
        </w:rPr>
        <w:t xml:space="preserve"> Office of the Secretary for Security</w:t>
      </w:r>
      <w:r>
        <w:rPr>
          <w:sz w:val="18"/>
        </w:rPr>
        <w:t>.</w:t>
      </w:r>
    </w:p>
    <w:p w14:paraId="53136744" w14:textId="3C46EF72" w:rsidR="00EC1623" w:rsidRPr="00B32710" w:rsidRDefault="00EC1623" w:rsidP="00F627C1">
      <w:pPr>
        <w:pStyle w:val="H4G"/>
        <w:rPr>
          <w:lang w:val="en-US"/>
        </w:rPr>
      </w:pPr>
      <w:r w:rsidRPr="00B32710">
        <w:rPr>
          <w:lang w:val="en-US"/>
        </w:rPr>
        <w:tab/>
      </w:r>
      <w:r w:rsidRPr="00B32710">
        <w:rPr>
          <w:lang w:val="en-US"/>
        </w:rPr>
        <w:tab/>
        <w:t>(f)</w:t>
      </w:r>
      <w:r w:rsidRPr="00B32710">
        <w:rPr>
          <w:lang w:val="en-US"/>
        </w:rPr>
        <w:tab/>
        <w:t>Incidence of death in custody and death penalty</w:t>
      </w:r>
    </w:p>
    <w:p w14:paraId="2A6D7039" w14:textId="77777777" w:rsidR="00EC1623" w:rsidRPr="00B32710" w:rsidRDefault="00EC1623" w:rsidP="00EC1623">
      <w:pPr>
        <w:pStyle w:val="SingleTxtG"/>
        <w:rPr>
          <w:lang w:val="en-US"/>
        </w:rPr>
      </w:pPr>
      <w:r w:rsidRPr="00B32710">
        <w:rPr>
          <w:lang w:val="en-US"/>
        </w:rPr>
        <w:t>77.</w:t>
      </w:r>
      <w:r w:rsidRPr="00B32710">
        <w:rPr>
          <w:lang w:val="en-US"/>
        </w:rPr>
        <w:tab/>
        <w:t xml:space="preserve">There is no death penalty or life imprisonment in the MSAR. </w:t>
      </w:r>
    </w:p>
    <w:p w14:paraId="4377105A" w14:textId="77777777" w:rsidR="00EC1623" w:rsidRPr="00B32710" w:rsidRDefault="00EC1623" w:rsidP="005E7386">
      <w:pPr>
        <w:pStyle w:val="SingleTxtG"/>
        <w:spacing w:after="240"/>
        <w:rPr>
          <w:lang w:val="en-US"/>
        </w:rPr>
      </w:pPr>
      <w:r w:rsidRPr="00B32710">
        <w:rPr>
          <w:lang w:val="en-US"/>
        </w:rPr>
        <w:t>78.</w:t>
      </w:r>
      <w:r w:rsidRPr="00B32710">
        <w:rPr>
          <w:lang w:val="en-US"/>
        </w:rPr>
        <w:tab/>
        <w:t>There was a total of 13 cases of deaths of sentenced prisoners during the period covered and the details are illustrated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31"/>
        <w:gridCol w:w="532"/>
        <w:gridCol w:w="531"/>
        <w:gridCol w:w="532"/>
        <w:gridCol w:w="532"/>
        <w:gridCol w:w="531"/>
        <w:gridCol w:w="532"/>
        <w:gridCol w:w="532"/>
        <w:gridCol w:w="849"/>
      </w:tblGrid>
      <w:tr w:rsidR="00C659BA" w:rsidRPr="00C659BA" w14:paraId="43D0C28D" w14:textId="77777777" w:rsidTr="00C659BA">
        <w:trPr>
          <w:tblHeader/>
        </w:trPr>
        <w:tc>
          <w:tcPr>
            <w:tcW w:w="2268" w:type="dxa"/>
            <w:tcBorders>
              <w:top w:val="single" w:sz="4" w:space="0" w:color="auto"/>
              <w:bottom w:val="single" w:sz="12" w:space="0" w:color="auto"/>
            </w:tcBorders>
            <w:shd w:val="clear" w:color="auto" w:fill="auto"/>
            <w:vAlign w:val="bottom"/>
          </w:tcPr>
          <w:p w14:paraId="0EA48FB5" w14:textId="77777777" w:rsidR="00737EE9" w:rsidRPr="00C659BA" w:rsidRDefault="00737EE9" w:rsidP="00C659BA">
            <w:pPr>
              <w:suppressAutoHyphens w:val="0"/>
              <w:snapToGrid w:val="0"/>
              <w:spacing w:before="80" w:after="80" w:line="200" w:lineRule="exact"/>
              <w:ind w:right="113"/>
              <w:rPr>
                <w:i/>
                <w:iCs/>
                <w:sz w:val="16"/>
                <w:szCs w:val="18"/>
                <w:lang w:eastAsia="zh-TW"/>
              </w:rPr>
            </w:pPr>
            <w:r w:rsidRPr="00C659BA">
              <w:rPr>
                <w:i/>
                <w:iCs/>
                <w:sz w:val="16"/>
                <w:szCs w:val="18"/>
                <w:lang w:eastAsia="zh-TW"/>
              </w:rPr>
              <w:t>Year</w:t>
            </w:r>
          </w:p>
        </w:tc>
        <w:tc>
          <w:tcPr>
            <w:tcW w:w="531" w:type="dxa"/>
            <w:tcBorders>
              <w:top w:val="single" w:sz="4" w:space="0" w:color="auto"/>
              <w:bottom w:val="single" w:sz="12" w:space="0" w:color="auto"/>
            </w:tcBorders>
            <w:shd w:val="clear" w:color="auto" w:fill="auto"/>
            <w:vAlign w:val="bottom"/>
          </w:tcPr>
          <w:p w14:paraId="5A29DEA8"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2010</w:t>
            </w:r>
          </w:p>
        </w:tc>
        <w:tc>
          <w:tcPr>
            <w:tcW w:w="532" w:type="dxa"/>
            <w:tcBorders>
              <w:top w:val="single" w:sz="4" w:space="0" w:color="auto"/>
              <w:bottom w:val="single" w:sz="12" w:space="0" w:color="auto"/>
            </w:tcBorders>
            <w:shd w:val="clear" w:color="auto" w:fill="auto"/>
            <w:vAlign w:val="bottom"/>
          </w:tcPr>
          <w:p w14:paraId="134FACF3"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2011</w:t>
            </w:r>
          </w:p>
        </w:tc>
        <w:tc>
          <w:tcPr>
            <w:tcW w:w="531" w:type="dxa"/>
            <w:tcBorders>
              <w:top w:val="single" w:sz="4" w:space="0" w:color="auto"/>
              <w:bottom w:val="single" w:sz="12" w:space="0" w:color="auto"/>
            </w:tcBorders>
            <w:shd w:val="clear" w:color="auto" w:fill="auto"/>
            <w:vAlign w:val="bottom"/>
          </w:tcPr>
          <w:p w14:paraId="72AA988D"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2012</w:t>
            </w:r>
          </w:p>
        </w:tc>
        <w:tc>
          <w:tcPr>
            <w:tcW w:w="532" w:type="dxa"/>
            <w:tcBorders>
              <w:top w:val="single" w:sz="4" w:space="0" w:color="auto"/>
              <w:bottom w:val="single" w:sz="12" w:space="0" w:color="auto"/>
            </w:tcBorders>
            <w:shd w:val="clear" w:color="auto" w:fill="auto"/>
            <w:vAlign w:val="bottom"/>
          </w:tcPr>
          <w:p w14:paraId="15AB54DB"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2013</w:t>
            </w:r>
          </w:p>
        </w:tc>
        <w:tc>
          <w:tcPr>
            <w:tcW w:w="532" w:type="dxa"/>
            <w:tcBorders>
              <w:top w:val="single" w:sz="4" w:space="0" w:color="auto"/>
              <w:bottom w:val="single" w:sz="12" w:space="0" w:color="auto"/>
            </w:tcBorders>
            <w:shd w:val="clear" w:color="auto" w:fill="auto"/>
            <w:vAlign w:val="bottom"/>
          </w:tcPr>
          <w:p w14:paraId="68E3244E"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2014</w:t>
            </w:r>
          </w:p>
        </w:tc>
        <w:tc>
          <w:tcPr>
            <w:tcW w:w="531" w:type="dxa"/>
            <w:tcBorders>
              <w:top w:val="single" w:sz="4" w:space="0" w:color="auto"/>
              <w:bottom w:val="single" w:sz="12" w:space="0" w:color="auto"/>
            </w:tcBorders>
            <w:shd w:val="clear" w:color="auto" w:fill="auto"/>
            <w:vAlign w:val="bottom"/>
          </w:tcPr>
          <w:p w14:paraId="6CF4C0DD"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2015</w:t>
            </w:r>
          </w:p>
        </w:tc>
        <w:tc>
          <w:tcPr>
            <w:tcW w:w="532" w:type="dxa"/>
            <w:tcBorders>
              <w:top w:val="single" w:sz="4" w:space="0" w:color="auto"/>
              <w:bottom w:val="single" w:sz="12" w:space="0" w:color="auto"/>
            </w:tcBorders>
            <w:shd w:val="clear" w:color="auto" w:fill="auto"/>
            <w:vAlign w:val="bottom"/>
          </w:tcPr>
          <w:p w14:paraId="0497DA25"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2016</w:t>
            </w:r>
          </w:p>
        </w:tc>
        <w:tc>
          <w:tcPr>
            <w:tcW w:w="532" w:type="dxa"/>
            <w:tcBorders>
              <w:top w:val="single" w:sz="4" w:space="0" w:color="auto"/>
              <w:bottom w:val="single" w:sz="12" w:space="0" w:color="auto"/>
            </w:tcBorders>
            <w:shd w:val="clear" w:color="auto" w:fill="auto"/>
            <w:vAlign w:val="bottom"/>
          </w:tcPr>
          <w:p w14:paraId="50987AA8" w14:textId="77777777"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i/>
                <w:iCs/>
                <w:sz w:val="16"/>
                <w:szCs w:val="18"/>
                <w:lang w:eastAsia="zh-TW"/>
              </w:rPr>
              <w:t>2017</w:t>
            </w:r>
          </w:p>
        </w:tc>
        <w:tc>
          <w:tcPr>
            <w:tcW w:w="849" w:type="dxa"/>
            <w:tcBorders>
              <w:top w:val="single" w:sz="4" w:space="0" w:color="auto"/>
              <w:bottom w:val="single" w:sz="12" w:space="0" w:color="auto"/>
            </w:tcBorders>
            <w:shd w:val="clear" w:color="auto" w:fill="auto"/>
            <w:vAlign w:val="bottom"/>
          </w:tcPr>
          <w:p w14:paraId="7EF97A2B" w14:textId="61B4992E" w:rsidR="00737EE9" w:rsidRPr="00C659BA" w:rsidRDefault="00737EE9" w:rsidP="00C659BA">
            <w:pPr>
              <w:suppressAutoHyphens w:val="0"/>
              <w:snapToGrid w:val="0"/>
              <w:spacing w:before="80" w:after="80" w:line="200" w:lineRule="exact"/>
              <w:ind w:right="113"/>
              <w:jc w:val="right"/>
              <w:rPr>
                <w:i/>
                <w:iCs/>
                <w:sz w:val="16"/>
                <w:szCs w:val="18"/>
                <w:lang w:eastAsia="zh-TW"/>
              </w:rPr>
            </w:pPr>
            <w:r w:rsidRPr="00C659BA">
              <w:rPr>
                <w:bCs/>
                <w:i/>
                <w:iCs/>
                <w:sz w:val="16"/>
                <w:szCs w:val="18"/>
                <w:lang w:eastAsia="zh-TW"/>
              </w:rPr>
              <w:t>201</w:t>
            </w:r>
            <w:r w:rsidR="00C659BA">
              <w:rPr>
                <w:bCs/>
                <w:i/>
                <w:iCs/>
                <w:sz w:val="16"/>
                <w:szCs w:val="18"/>
                <w:lang w:eastAsia="zh-TW"/>
              </w:rPr>
              <w:t>8</w:t>
            </w:r>
            <w:r w:rsidR="00C659BA">
              <w:rPr>
                <w:rFonts w:eastAsia="DFKai-SB"/>
                <w:bCs/>
                <w:i/>
                <w:iCs/>
                <w:sz w:val="16"/>
              </w:rPr>
              <w:br/>
            </w:r>
            <w:r w:rsidRPr="00C659BA">
              <w:rPr>
                <w:bCs/>
                <w:i/>
                <w:iCs/>
                <w:sz w:val="16"/>
                <w:szCs w:val="18"/>
                <w:lang w:eastAsia="zh-TW"/>
              </w:rPr>
              <w:t>(Jan</w:t>
            </w:r>
            <w:r w:rsidR="00C659BA" w:rsidRPr="00C659BA">
              <w:rPr>
                <w:i/>
                <w:iCs/>
                <w:sz w:val="16"/>
                <w:szCs w:val="16"/>
                <w:lang w:val="en-US"/>
              </w:rPr>
              <w:t>–</w:t>
            </w:r>
            <w:r w:rsidRPr="00C659BA">
              <w:rPr>
                <w:bCs/>
                <w:i/>
                <w:iCs/>
                <w:sz w:val="16"/>
                <w:szCs w:val="18"/>
                <w:lang w:eastAsia="zh-TW"/>
              </w:rPr>
              <w:t>Sep)</w:t>
            </w:r>
          </w:p>
        </w:tc>
      </w:tr>
      <w:tr w:rsidR="00C659BA" w:rsidRPr="00C659BA" w14:paraId="1D58A578" w14:textId="77777777" w:rsidTr="00C659BA">
        <w:tc>
          <w:tcPr>
            <w:tcW w:w="2268" w:type="dxa"/>
            <w:tcBorders>
              <w:top w:val="single" w:sz="12" w:space="0" w:color="auto"/>
            </w:tcBorders>
            <w:shd w:val="clear" w:color="auto" w:fill="auto"/>
          </w:tcPr>
          <w:p w14:paraId="3AC469AC" w14:textId="77777777" w:rsidR="00737EE9" w:rsidRPr="00C659BA" w:rsidRDefault="00737EE9" w:rsidP="00C659BA">
            <w:pPr>
              <w:suppressAutoHyphens w:val="0"/>
              <w:snapToGrid w:val="0"/>
              <w:spacing w:before="40" w:after="40" w:line="220" w:lineRule="exact"/>
              <w:rPr>
                <w:iCs/>
                <w:sz w:val="18"/>
                <w:lang w:eastAsia="zh-TW"/>
              </w:rPr>
            </w:pPr>
            <w:r w:rsidRPr="00C659BA">
              <w:rPr>
                <w:iCs/>
                <w:sz w:val="18"/>
                <w:lang w:eastAsia="zh-TW"/>
              </w:rPr>
              <w:t xml:space="preserve">No. of deaths among prisoners </w:t>
            </w:r>
          </w:p>
        </w:tc>
        <w:tc>
          <w:tcPr>
            <w:tcW w:w="531" w:type="dxa"/>
            <w:tcBorders>
              <w:top w:val="single" w:sz="12" w:space="0" w:color="auto"/>
            </w:tcBorders>
            <w:shd w:val="clear" w:color="auto" w:fill="auto"/>
            <w:vAlign w:val="bottom"/>
          </w:tcPr>
          <w:p w14:paraId="1C16CC25"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3</w:t>
            </w:r>
          </w:p>
        </w:tc>
        <w:tc>
          <w:tcPr>
            <w:tcW w:w="532" w:type="dxa"/>
            <w:tcBorders>
              <w:top w:val="single" w:sz="12" w:space="0" w:color="auto"/>
            </w:tcBorders>
            <w:shd w:val="clear" w:color="auto" w:fill="auto"/>
            <w:vAlign w:val="bottom"/>
          </w:tcPr>
          <w:p w14:paraId="31A2670F"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0</w:t>
            </w:r>
          </w:p>
        </w:tc>
        <w:tc>
          <w:tcPr>
            <w:tcW w:w="531" w:type="dxa"/>
            <w:tcBorders>
              <w:top w:val="single" w:sz="12" w:space="0" w:color="auto"/>
            </w:tcBorders>
            <w:shd w:val="clear" w:color="auto" w:fill="auto"/>
            <w:vAlign w:val="bottom"/>
          </w:tcPr>
          <w:p w14:paraId="3E586618"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0</w:t>
            </w:r>
          </w:p>
        </w:tc>
        <w:tc>
          <w:tcPr>
            <w:tcW w:w="532" w:type="dxa"/>
            <w:tcBorders>
              <w:top w:val="single" w:sz="12" w:space="0" w:color="auto"/>
            </w:tcBorders>
            <w:shd w:val="clear" w:color="auto" w:fill="auto"/>
            <w:vAlign w:val="bottom"/>
          </w:tcPr>
          <w:p w14:paraId="605170AC"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3</w:t>
            </w:r>
          </w:p>
        </w:tc>
        <w:tc>
          <w:tcPr>
            <w:tcW w:w="532" w:type="dxa"/>
            <w:tcBorders>
              <w:top w:val="single" w:sz="12" w:space="0" w:color="auto"/>
            </w:tcBorders>
            <w:shd w:val="clear" w:color="auto" w:fill="auto"/>
            <w:vAlign w:val="bottom"/>
          </w:tcPr>
          <w:p w14:paraId="2F5C5B0A"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1</w:t>
            </w:r>
          </w:p>
        </w:tc>
        <w:tc>
          <w:tcPr>
            <w:tcW w:w="531" w:type="dxa"/>
            <w:tcBorders>
              <w:top w:val="single" w:sz="12" w:space="0" w:color="auto"/>
            </w:tcBorders>
            <w:shd w:val="clear" w:color="auto" w:fill="auto"/>
            <w:vAlign w:val="bottom"/>
          </w:tcPr>
          <w:p w14:paraId="051D5F56"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1</w:t>
            </w:r>
          </w:p>
        </w:tc>
        <w:tc>
          <w:tcPr>
            <w:tcW w:w="532" w:type="dxa"/>
            <w:tcBorders>
              <w:top w:val="single" w:sz="12" w:space="0" w:color="auto"/>
            </w:tcBorders>
            <w:shd w:val="clear" w:color="auto" w:fill="auto"/>
            <w:vAlign w:val="bottom"/>
          </w:tcPr>
          <w:p w14:paraId="52DF0B68"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3</w:t>
            </w:r>
          </w:p>
        </w:tc>
        <w:tc>
          <w:tcPr>
            <w:tcW w:w="532" w:type="dxa"/>
            <w:tcBorders>
              <w:top w:val="single" w:sz="12" w:space="0" w:color="auto"/>
            </w:tcBorders>
            <w:shd w:val="clear" w:color="auto" w:fill="auto"/>
            <w:vAlign w:val="bottom"/>
          </w:tcPr>
          <w:p w14:paraId="51C57237"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1</w:t>
            </w:r>
          </w:p>
        </w:tc>
        <w:tc>
          <w:tcPr>
            <w:tcW w:w="849" w:type="dxa"/>
            <w:tcBorders>
              <w:top w:val="single" w:sz="12" w:space="0" w:color="auto"/>
            </w:tcBorders>
            <w:shd w:val="clear" w:color="auto" w:fill="auto"/>
            <w:vAlign w:val="bottom"/>
          </w:tcPr>
          <w:p w14:paraId="1EBB953A" w14:textId="77777777" w:rsidR="00737EE9" w:rsidRPr="00C659BA" w:rsidRDefault="00737EE9" w:rsidP="00C659BA">
            <w:pPr>
              <w:suppressAutoHyphens w:val="0"/>
              <w:snapToGrid w:val="0"/>
              <w:spacing w:before="40" w:after="40" w:line="220" w:lineRule="exact"/>
              <w:ind w:right="113"/>
              <w:jc w:val="right"/>
              <w:rPr>
                <w:iCs/>
                <w:sz w:val="18"/>
                <w:lang w:eastAsia="zh-TW"/>
              </w:rPr>
            </w:pPr>
            <w:r w:rsidRPr="00C659BA">
              <w:rPr>
                <w:iCs/>
                <w:sz w:val="18"/>
                <w:lang w:eastAsia="zh-TW"/>
              </w:rPr>
              <w:t>1</w:t>
            </w:r>
          </w:p>
        </w:tc>
      </w:tr>
    </w:tbl>
    <w:p w14:paraId="22214C55" w14:textId="7770084C" w:rsidR="00EC1623" w:rsidRPr="003A776E" w:rsidRDefault="00EC1623" w:rsidP="003A776E">
      <w:pPr>
        <w:spacing w:before="120"/>
        <w:ind w:left="1134" w:right="1134" w:firstLine="170"/>
        <w:rPr>
          <w:sz w:val="18"/>
        </w:rPr>
      </w:pPr>
      <w:r w:rsidRPr="003A776E">
        <w:rPr>
          <w:i/>
          <w:iCs/>
          <w:sz w:val="18"/>
        </w:rPr>
        <w:t>Source:</w:t>
      </w:r>
      <w:r w:rsidRPr="003A776E">
        <w:rPr>
          <w:sz w:val="18"/>
        </w:rPr>
        <w:t xml:space="preserve"> Office of the Secretary for Security</w:t>
      </w:r>
      <w:r w:rsidR="003A776E">
        <w:rPr>
          <w:sz w:val="18"/>
        </w:rPr>
        <w:t>.</w:t>
      </w:r>
    </w:p>
    <w:p w14:paraId="727A27ED" w14:textId="77777777" w:rsidR="00EC1623" w:rsidRPr="00B32710" w:rsidRDefault="00EC1623" w:rsidP="003A776E">
      <w:pPr>
        <w:pStyle w:val="SingleTxtG"/>
        <w:spacing w:before="240"/>
        <w:rPr>
          <w:lang w:val="en-US"/>
        </w:rPr>
      </w:pPr>
      <w:r w:rsidRPr="00B32710">
        <w:rPr>
          <w:lang w:val="en-US"/>
        </w:rPr>
        <w:t>79.</w:t>
      </w:r>
      <w:r w:rsidRPr="00B32710">
        <w:rPr>
          <w:lang w:val="en-US"/>
        </w:rPr>
        <w:tab/>
        <w:t>It should be stressed that the MSAR Government has been committed to the promotion of adequate training to its law enforcement agents that deal with persons under custody to ensure that the persons in detention are respected and treated with dignity. Specialised training with foreign trainers in relation to the implementation of the Convention against Torture and Other Cruel, Inhuman or Degrading Treatment or Punishment and of the “Manual on the Effective Investigation and Documentation of Torture and Other Cruel, Inhuman or Degrading Treatment or Punishment”, better known as the Istanbul Protocol has been provided.</w:t>
      </w:r>
    </w:p>
    <w:p w14:paraId="535AA123" w14:textId="77777777" w:rsidR="00EC1623" w:rsidRPr="00B32710" w:rsidRDefault="00EC1623" w:rsidP="006B3906">
      <w:pPr>
        <w:pStyle w:val="H4G"/>
        <w:rPr>
          <w:lang w:val="en-US"/>
        </w:rPr>
      </w:pPr>
      <w:r w:rsidRPr="00B32710">
        <w:rPr>
          <w:lang w:val="en-US"/>
        </w:rPr>
        <w:lastRenderedPageBreak/>
        <w:tab/>
      </w:r>
      <w:r w:rsidRPr="00B32710">
        <w:rPr>
          <w:lang w:val="en-US"/>
        </w:rPr>
        <w:tab/>
        <w:t>(g)</w:t>
      </w:r>
      <w:r w:rsidRPr="00B32710">
        <w:rPr>
          <w:lang w:val="en-US"/>
        </w:rPr>
        <w:tab/>
        <w:t>Average number of pending cases</w:t>
      </w:r>
    </w:p>
    <w:p w14:paraId="56E4A73C" w14:textId="77777777" w:rsidR="00EC1623" w:rsidRPr="00B32710" w:rsidRDefault="00EC1623" w:rsidP="00EC1623">
      <w:pPr>
        <w:pStyle w:val="SingleTxtG"/>
        <w:rPr>
          <w:lang w:val="en-US"/>
        </w:rPr>
      </w:pPr>
      <w:r w:rsidRPr="00B32710">
        <w:rPr>
          <w:lang w:val="en-US"/>
        </w:rPr>
        <w:t>80.</w:t>
      </w:r>
      <w:r w:rsidRPr="00B32710">
        <w:rPr>
          <w:lang w:val="en-US"/>
        </w:rPr>
        <w:tab/>
        <w:t>According to the information provided by the Office of the Court of Final Appeal, the average number of pending cases to be tried by a judge was 302.29 in 2010, 211.9 in 2011, 200.13 in 2012, 185.93 in 2013, 201.22 in 2014, 252.22 in 2015, 296.55 in 2016, 305.02 in 2017 and 252.56 in 2018.</w:t>
      </w:r>
    </w:p>
    <w:p w14:paraId="1CF09BBD" w14:textId="77777777" w:rsidR="00EC1623" w:rsidRPr="00B32710" w:rsidRDefault="00EC1623" w:rsidP="006B3906">
      <w:pPr>
        <w:pStyle w:val="H4G"/>
        <w:rPr>
          <w:lang w:val="en-US"/>
        </w:rPr>
      </w:pPr>
      <w:r w:rsidRPr="00B32710">
        <w:rPr>
          <w:lang w:val="en-US"/>
        </w:rPr>
        <w:tab/>
      </w:r>
      <w:r w:rsidRPr="00B32710">
        <w:rPr>
          <w:lang w:val="en-US"/>
        </w:rPr>
        <w:tab/>
        <w:t xml:space="preserve">(h) </w:t>
      </w:r>
      <w:r w:rsidRPr="00B32710">
        <w:rPr>
          <w:lang w:val="en-US"/>
        </w:rPr>
        <w:tab/>
        <w:t>Number of police/security personnel</w:t>
      </w:r>
    </w:p>
    <w:p w14:paraId="55936D90" w14:textId="77777777" w:rsidR="00EC1623" w:rsidRPr="00B32710" w:rsidRDefault="00EC1623" w:rsidP="006B3906">
      <w:pPr>
        <w:pStyle w:val="SingleTxtG"/>
        <w:spacing w:after="240"/>
        <w:rPr>
          <w:lang w:val="en-US"/>
        </w:rPr>
      </w:pPr>
      <w:r w:rsidRPr="00B32710">
        <w:rPr>
          <w:lang w:val="en-US"/>
        </w:rPr>
        <w:t>81.</w:t>
      </w:r>
      <w:r w:rsidRPr="00B32710">
        <w:rPr>
          <w:lang w:val="en-US"/>
        </w:rPr>
        <w:tab/>
        <w:t>From 2010 until the end of September 2018, the number of police/security personal was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4"/>
        <w:gridCol w:w="646"/>
        <w:gridCol w:w="646"/>
        <w:gridCol w:w="645"/>
        <w:gridCol w:w="645"/>
        <w:gridCol w:w="645"/>
        <w:gridCol w:w="645"/>
        <w:gridCol w:w="645"/>
        <w:gridCol w:w="646"/>
        <w:gridCol w:w="758"/>
      </w:tblGrid>
      <w:tr w:rsidR="00A570AE" w:rsidRPr="005547B9" w14:paraId="33CDDF5E" w14:textId="77777777" w:rsidTr="00A570AE">
        <w:trPr>
          <w:tblHeader/>
        </w:trPr>
        <w:tc>
          <w:tcPr>
            <w:tcW w:w="2509" w:type="dxa"/>
            <w:tcBorders>
              <w:top w:val="single" w:sz="4" w:space="0" w:color="auto"/>
              <w:bottom w:val="single" w:sz="12" w:space="0" w:color="auto"/>
            </w:tcBorders>
            <w:shd w:val="clear" w:color="auto" w:fill="auto"/>
            <w:vAlign w:val="bottom"/>
          </w:tcPr>
          <w:p w14:paraId="1EE5F96B" w14:textId="77777777" w:rsidR="006B3906" w:rsidRPr="005547B9" w:rsidRDefault="006B3906" w:rsidP="005547B9">
            <w:pPr>
              <w:suppressAutoHyphens w:val="0"/>
              <w:spacing w:before="80" w:after="80" w:line="200" w:lineRule="exact"/>
              <w:ind w:right="113"/>
              <w:rPr>
                <w:i/>
                <w:iCs/>
                <w:sz w:val="16"/>
              </w:rPr>
            </w:pPr>
            <w:r w:rsidRPr="005547B9">
              <w:rPr>
                <w:i/>
                <w:iCs/>
                <w:sz w:val="16"/>
              </w:rPr>
              <w:t>Year/No. of persons</w:t>
            </w:r>
          </w:p>
        </w:tc>
        <w:tc>
          <w:tcPr>
            <w:tcW w:w="627" w:type="dxa"/>
            <w:tcBorders>
              <w:top w:val="single" w:sz="4" w:space="0" w:color="auto"/>
              <w:bottom w:val="single" w:sz="12" w:space="0" w:color="auto"/>
            </w:tcBorders>
            <w:shd w:val="clear" w:color="auto" w:fill="auto"/>
            <w:vAlign w:val="bottom"/>
          </w:tcPr>
          <w:p w14:paraId="779E3AB6"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2010</w:t>
            </w:r>
          </w:p>
        </w:tc>
        <w:tc>
          <w:tcPr>
            <w:tcW w:w="627" w:type="dxa"/>
            <w:tcBorders>
              <w:top w:val="single" w:sz="4" w:space="0" w:color="auto"/>
              <w:bottom w:val="single" w:sz="12" w:space="0" w:color="auto"/>
            </w:tcBorders>
            <w:shd w:val="clear" w:color="auto" w:fill="auto"/>
            <w:vAlign w:val="bottom"/>
          </w:tcPr>
          <w:p w14:paraId="0C3F44D7"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2011</w:t>
            </w:r>
          </w:p>
        </w:tc>
        <w:tc>
          <w:tcPr>
            <w:tcW w:w="627" w:type="dxa"/>
            <w:tcBorders>
              <w:top w:val="single" w:sz="4" w:space="0" w:color="auto"/>
              <w:bottom w:val="single" w:sz="12" w:space="0" w:color="auto"/>
            </w:tcBorders>
            <w:shd w:val="clear" w:color="auto" w:fill="auto"/>
            <w:vAlign w:val="bottom"/>
          </w:tcPr>
          <w:p w14:paraId="7240B528"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2012</w:t>
            </w:r>
          </w:p>
        </w:tc>
        <w:tc>
          <w:tcPr>
            <w:tcW w:w="627" w:type="dxa"/>
            <w:tcBorders>
              <w:top w:val="single" w:sz="4" w:space="0" w:color="auto"/>
              <w:bottom w:val="single" w:sz="12" w:space="0" w:color="auto"/>
            </w:tcBorders>
            <w:shd w:val="clear" w:color="auto" w:fill="auto"/>
            <w:vAlign w:val="bottom"/>
          </w:tcPr>
          <w:p w14:paraId="3772C38E"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2013</w:t>
            </w:r>
          </w:p>
        </w:tc>
        <w:tc>
          <w:tcPr>
            <w:tcW w:w="627" w:type="dxa"/>
            <w:tcBorders>
              <w:top w:val="single" w:sz="4" w:space="0" w:color="auto"/>
              <w:bottom w:val="single" w:sz="12" w:space="0" w:color="auto"/>
            </w:tcBorders>
            <w:shd w:val="clear" w:color="auto" w:fill="auto"/>
            <w:vAlign w:val="bottom"/>
          </w:tcPr>
          <w:p w14:paraId="48C4FA86"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2014</w:t>
            </w:r>
          </w:p>
        </w:tc>
        <w:tc>
          <w:tcPr>
            <w:tcW w:w="627" w:type="dxa"/>
            <w:tcBorders>
              <w:top w:val="single" w:sz="4" w:space="0" w:color="auto"/>
              <w:bottom w:val="single" w:sz="12" w:space="0" w:color="auto"/>
            </w:tcBorders>
            <w:shd w:val="clear" w:color="auto" w:fill="auto"/>
            <w:vAlign w:val="bottom"/>
          </w:tcPr>
          <w:p w14:paraId="47CBBBA6"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2015</w:t>
            </w:r>
          </w:p>
        </w:tc>
        <w:tc>
          <w:tcPr>
            <w:tcW w:w="627" w:type="dxa"/>
            <w:tcBorders>
              <w:top w:val="single" w:sz="4" w:space="0" w:color="auto"/>
              <w:bottom w:val="single" w:sz="12" w:space="0" w:color="auto"/>
            </w:tcBorders>
            <w:shd w:val="clear" w:color="auto" w:fill="auto"/>
            <w:vAlign w:val="bottom"/>
          </w:tcPr>
          <w:p w14:paraId="6DEAA864"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2016</w:t>
            </w:r>
          </w:p>
        </w:tc>
        <w:tc>
          <w:tcPr>
            <w:tcW w:w="628" w:type="dxa"/>
            <w:tcBorders>
              <w:top w:val="single" w:sz="4" w:space="0" w:color="auto"/>
              <w:bottom w:val="single" w:sz="12" w:space="0" w:color="auto"/>
            </w:tcBorders>
            <w:shd w:val="clear" w:color="auto" w:fill="auto"/>
            <w:vAlign w:val="bottom"/>
          </w:tcPr>
          <w:p w14:paraId="5E4B0368" w14:textId="77777777" w:rsidR="006B3906" w:rsidRPr="005547B9" w:rsidRDefault="006B3906" w:rsidP="005547B9">
            <w:pPr>
              <w:suppressAutoHyphens w:val="0"/>
              <w:spacing w:before="80" w:after="80" w:line="200" w:lineRule="exact"/>
              <w:ind w:right="113"/>
              <w:jc w:val="right"/>
              <w:rPr>
                <w:bCs/>
                <w:i/>
                <w:iCs/>
                <w:sz w:val="16"/>
              </w:rPr>
            </w:pPr>
            <w:r w:rsidRPr="005547B9">
              <w:rPr>
                <w:bCs/>
                <w:i/>
                <w:iCs/>
                <w:sz w:val="16"/>
              </w:rPr>
              <w:t>2017</w:t>
            </w:r>
          </w:p>
        </w:tc>
        <w:tc>
          <w:tcPr>
            <w:tcW w:w="736" w:type="dxa"/>
            <w:tcBorders>
              <w:top w:val="single" w:sz="4" w:space="0" w:color="auto"/>
              <w:bottom w:val="single" w:sz="12" w:space="0" w:color="auto"/>
            </w:tcBorders>
            <w:shd w:val="clear" w:color="auto" w:fill="auto"/>
            <w:vAlign w:val="bottom"/>
          </w:tcPr>
          <w:p w14:paraId="546B4F4B" w14:textId="5C4B1CD9" w:rsidR="006B3906" w:rsidRPr="005547B9" w:rsidRDefault="006B3906" w:rsidP="005E7386">
            <w:pPr>
              <w:suppressAutoHyphens w:val="0"/>
              <w:spacing w:before="80" w:after="80" w:line="200" w:lineRule="exact"/>
              <w:ind w:right="57"/>
              <w:jc w:val="right"/>
              <w:rPr>
                <w:bCs/>
                <w:i/>
                <w:iCs/>
                <w:sz w:val="16"/>
              </w:rPr>
            </w:pPr>
            <w:r w:rsidRPr="005547B9">
              <w:rPr>
                <w:bCs/>
                <w:i/>
                <w:iCs/>
                <w:sz w:val="16"/>
              </w:rPr>
              <w:t>2018</w:t>
            </w:r>
            <w:r w:rsidR="005547B9" w:rsidRPr="005547B9">
              <w:rPr>
                <w:bCs/>
                <w:i/>
                <w:iCs/>
                <w:sz w:val="16"/>
              </w:rPr>
              <w:br/>
            </w:r>
            <w:r w:rsidRPr="005547B9">
              <w:rPr>
                <w:bCs/>
                <w:i/>
                <w:iCs/>
                <w:sz w:val="16"/>
              </w:rPr>
              <w:t>(Jan</w:t>
            </w:r>
            <w:r w:rsidR="005E7386" w:rsidRPr="005E7386">
              <w:rPr>
                <w:sz w:val="16"/>
                <w:szCs w:val="16"/>
                <w:lang w:val="en-US"/>
              </w:rPr>
              <w:t>–</w:t>
            </w:r>
            <w:r w:rsidRPr="005547B9">
              <w:rPr>
                <w:bCs/>
                <w:i/>
                <w:iCs/>
                <w:sz w:val="16"/>
              </w:rPr>
              <w:t>Sep)</w:t>
            </w:r>
          </w:p>
        </w:tc>
      </w:tr>
      <w:tr w:rsidR="006B3906" w:rsidRPr="005547B9" w14:paraId="050A634B" w14:textId="77777777" w:rsidTr="00A570AE">
        <w:tc>
          <w:tcPr>
            <w:tcW w:w="2509" w:type="dxa"/>
            <w:tcBorders>
              <w:top w:val="single" w:sz="12" w:space="0" w:color="auto"/>
            </w:tcBorders>
            <w:shd w:val="clear" w:color="auto" w:fill="auto"/>
          </w:tcPr>
          <w:p w14:paraId="7B21EF18" w14:textId="25F0C449" w:rsidR="006B3906" w:rsidRPr="005547B9" w:rsidRDefault="006B3906" w:rsidP="005547B9">
            <w:pPr>
              <w:suppressAutoHyphens w:val="0"/>
              <w:spacing w:before="40" w:after="40" w:line="220" w:lineRule="exact"/>
              <w:ind w:right="113"/>
              <w:rPr>
                <w:bCs/>
                <w:iCs/>
                <w:sz w:val="18"/>
              </w:rPr>
            </w:pPr>
            <w:r w:rsidRPr="005547B9">
              <w:rPr>
                <w:bCs/>
                <w:iCs/>
                <w:sz w:val="18"/>
              </w:rPr>
              <w:t>Macao Customs Service</w:t>
            </w:r>
            <w:r w:rsidR="005547B9">
              <w:rPr>
                <w:bCs/>
                <w:iCs/>
                <w:sz w:val="18"/>
              </w:rPr>
              <w:br/>
            </w:r>
            <w:r w:rsidRPr="005547B9">
              <w:rPr>
                <w:bCs/>
                <w:iCs/>
                <w:sz w:val="18"/>
              </w:rPr>
              <w:t>(Customs Officer)</w:t>
            </w:r>
          </w:p>
        </w:tc>
        <w:tc>
          <w:tcPr>
            <w:tcW w:w="627" w:type="dxa"/>
            <w:tcBorders>
              <w:top w:val="single" w:sz="12" w:space="0" w:color="auto"/>
            </w:tcBorders>
            <w:shd w:val="clear" w:color="auto" w:fill="auto"/>
            <w:vAlign w:val="bottom"/>
          </w:tcPr>
          <w:p w14:paraId="5FDE57B0" w14:textId="03E08789"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031</w:t>
            </w:r>
          </w:p>
        </w:tc>
        <w:tc>
          <w:tcPr>
            <w:tcW w:w="627" w:type="dxa"/>
            <w:tcBorders>
              <w:top w:val="single" w:sz="12" w:space="0" w:color="auto"/>
            </w:tcBorders>
            <w:shd w:val="clear" w:color="auto" w:fill="auto"/>
            <w:vAlign w:val="bottom"/>
          </w:tcPr>
          <w:p w14:paraId="6FD6F166" w14:textId="6E669EF8"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010</w:t>
            </w:r>
          </w:p>
        </w:tc>
        <w:tc>
          <w:tcPr>
            <w:tcW w:w="627" w:type="dxa"/>
            <w:tcBorders>
              <w:top w:val="single" w:sz="12" w:space="0" w:color="auto"/>
            </w:tcBorders>
            <w:shd w:val="clear" w:color="auto" w:fill="auto"/>
            <w:vAlign w:val="bottom"/>
          </w:tcPr>
          <w:p w14:paraId="23F7B690" w14:textId="3E336E7B"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041</w:t>
            </w:r>
          </w:p>
        </w:tc>
        <w:tc>
          <w:tcPr>
            <w:tcW w:w="627" w:type="dxa"/>
            <w:tcBorders>
              <w:top w:val="single" w:sz="12" w:space="0" w:color="auto"/>
            </w:tcBorders>
            <w:shd w:val="clear" w:color="auto" w:fill="auto"/>
            <w:vAlign w:val="bottom"/>
          </w:tcPr>
          <w:p w14:paraId="71238A5A" w14:textId="7CAE165D"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022</w:t>
            </w:r>
          </w:p>
        </w:tc>
        <w:tc>
          <w:tcPr>
            <w:tcW w:w="627" w:type="dxa"/>
            <w:tcBorders>
              <w:top w:val="single" w:sz="12" w:space="0" w:color="auto"/>
            </w:tcBorders>
            <w:shd w:val="clear" w:color="auto" w:fill="auto"/>
            <w:vAlign w:val="bottom"/>
          </w:tcPr>
          <w:p w14:paraId="7B7F88F1" w14:textId="46D066C3"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039</w:t>
            </w:r>
          </w:p>
        </w:tc>
        <w:tc>
          <w:tcPr>
            <w:tcW w:w="627" w:type="dxa"/>
            <w:tcBorders>
              <w:top w:val="single" w:sz="12" w:space="0" w:color="auto"/>
            </w:tcBorders>
            <w:shd w:val="clear" w:color="auto" w:fill="auto"/>
            <w:vAlign w:val="bottom"/>
          </w:tcPr>
          <w:p w14:paraId="66B57544" w14:textId="483D170B"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041</w:t>
            </w:r>
          </w:p>
        </w:tc>
        <w:tc>
          <w:tcPr>
            <w:tcW w:w="627" w:type="dxa"/>
            <w:tcBorders>
              <w:top w:val="single" w:sz="12" w:space="0" w:color="auto"/>
            </w:tcBorders>
            <w:shd w:val="clear" w:color="auto" w:fill="auto"/>
            <w:vAlign w:val="bottom"/>
          </w:tcPr>
          <w:p w14:paraId="5A60AB4F" w14:textId="141454B3"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070</w:t>
            </w:r>
          </w:p>
        </w:tc>
        <w:tc>
          <w:tcPr>
            <w:tcW w:w="628" w:type="dxa"/>
            <w:tcBorders>
              <w:top w:val="single" w:sz="12" w:space="0" w:color="auto"/>
            </w:tcBorders>
            <w:shd w:val="clear" w:color="auto" w:fill="auto"/>
            <w:vAlign w:val="bottom"/>
          </w:tcPr>
          <w:p w14:paraId="4998EE55" w14:textId="4742F514"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071</w:t>
            </w:r>
          </w:p>
        </w:tc>
        <w:tc>
          <w:tcPr>
            <w:tcW w:w="736" w:type="dxa"/>
            <w:tcBorders>
              <w:top w:val="single" w:sz="12" w:space="0" w:color="auto"/>
            </w:tcBorders>
            <w:shd w:val="clear" w:color="auto" w:fill="auto"/>
            <w:vAlign w:val="bottom"/>
          </w:tcPr>
          <w:p w14:paraId="0AFC1DA8" w14:textId="79D7B452" w:rsidR="006B3906" w:rsidRPr="005547B9" w:rsidRDefault="006B3906" w:rsidP="005547B9">
            <w:pPr>
              <w:suppressAutoHyphens w:val="0"/>
              <w:spacing w:before="40" w:after="40" w:line="220" w:lineRule="exact"/>
              <w:ind w:right="113"/>
              <w:jc w:val="right"/>
              <w:rPr>
                <w:iCs/>
                <w:sz w:val="18"/>
              </w:rPr>
            </w:pPr>
            <w:r w:rsidRPr="005547B9">
              <w:rPr>
                <w:iCs/>
                <w:sz w:val="18"/>
              </w:rPr>
              <w:t>1</w:t>
            </w:r>
            <w:r w:rsidR="00330176">
              <w:rPr>
                <w:iCs/>
                <w:sz w:val="18"/>
              </w:rPr>
              <w:t xml:space="preserve"> </w:t>
            </w:r>
            <w:r w:rsidRPr="005547B9">
              <w:rPr>
                <w:iCs/>
                <w:sz w:val="18"/>
              </w:rPr>
              <w:t>143</w:t>
            </w:r>
          </w:p>
        </w:tc>
      </w:tr>
      <w:tr w:rsidR="006B3906" w:rsidRPr="005547B9" w14:paraId="6CC48309" w14:textId="77777777" w:rsidTr="00A570AE">
        <w:tc>
          <w:tcPr>
            <w:tcW w:w="2509" w:type="dxa"/>
            <w:shd w:val="clear" w:color="auto" w:fill="auto"/>
          </w:tcPr>
          <w:p w14:paraId="7C100904" w14:textId="4133E433" w:rsidR="006B3906" w:rsidRPr="005547B9" w:rsidRDefault="006B3906" w:rsidP="005547B9">
            <w:pPr>
              <w:suppressAutoHyphens w:val="0"/>
              <w:spacing w:before="40" w:after="40" w:line="220" w:lineRule="exact"/>
              <w:ind w:right="113"/>
              <w:rPr>
                <w:bCs/>
                <w:iCs/>
                <w:sz w:val="18"/>
              </w:rPr>
            </w:pPr>
            <w:r w:rsidRPr="005547B9">
              <w:rPr>
                <w:bCs/>
                <w:iCs/>
                <w:sz w:val="18"/>
              </w:rPr>
              <w:t xml:space="preserve">Public Security Police Force </w:t>
            </w:r>
            <w:r w:rsidR="005547B9">
              <w:rPr>
                <w:bCs/>
                <w:iCs/>
                <w:sz w:val="18"/>
              </w:rPr>
              <w:br/>
            </w:r>
            <w:r w:rsidRPr="005547B9">
              <w:rPr>
                <w:bCs/>
                <w:iCs/>
                <w:sz w:val="18"/>
              </w:rPr>
              <w:t>(Military Personnel)</w:t>
            </w:r>
          </w:p>
        </w:tc>
        <w:tc>
          <w:tcPr>
            <w:tcW w:w="627" w:type="dxa"/>
            <w:shd w:val="clear" w:color="auto" w:fill="auto"/>
            <w:vAlign w:val="bottom"/>
          </w:tcPr>
          <w:p w14:paraId="0E36DA76" w14:textId="673160C8"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191</w:t>
            </w:r>
          </w:p>
        </w:tc>
        <w:tc>
          <w:tcPr>
            <w:tcW w:w="627" w:type="dxa"/>
            <w:shd w:val="clear" w:color="auto" w:fill="auto"/>
            <w:vAlign w:val="bottom"/>
          </w:tcPr>
          <w:p w14:paraId="6967AC05" w14:textId="7195003E"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354</w:t>
            </w:r>
          </w:p>
        </w:tc>
        <w:tc>
          <w:tcPr>
            <w:tcW w:w="627" w:type="dxa"/>
            <w:shd w:val="clear" w:color="auto" w:fill="auto"/>
            <w:vAlign w:val="bottom"/>
          </w:tcPr>
          <w:p w14:paraId="493F1CC6" w14:textId="6D0FF7C9"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386</w:t>
            </w:r>
          </w:p>
        </w:tc>
        <w:tc>
          <w:tcPr>
            <w:tcW w:w="627" w:type="dxa"/>
            <w:shd w:val="clear" w:color="auto" w:fill="auto"/>
            <w:vAlign w:val="bottom"/>
          </w:tcPr>
          <w:p w14:paraId="153FB36C" w14:textId="1129F1E4"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551</w:t>
            </w:r>
          </w:p>
        </w:tc>
        <w:tc>
          <w:tcPr>
            <w:tcW w:w="627" w:type="dxa"/>
            <w:shd w:val="clear" w:color="auto" w:fill="auto"/>
            <w:vAlign w:val="bottom"/>
          </w:tcPr>
          <w:p w14:paraId="47D2E165" w14:textId="3366990C"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749</w:t>
            </w:r>
          </w:p>
        </w:tc>
        <w:tc>
          <w:tcPr>
            <w:tcW w:w="627" w:type="dxa"/>
            <w:shd w:val="clear" w:color="auto" w:fill="auto"/>
            <w:vAlign w:val="bottom"/>
          </w:tcPr>
          <w:p w14:paraId="001DAB26" w14:textId="5C6012C7"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790</w:t>
            </w:r>
          </w:p>
        </w:tc>
        <w:tc>
          <w:tcPr>
            <w:tcW w:w="627" w:type="dxa"/>
            <w:shd w:val="clear" w:color="auto" w:fill="auto"/>
            <w:vAlign w:val="bottom"/>
          </w:tcPr>
          <w:p w14:paraId="0D3B80E9" w14:textId="335C6D4F" w:rsidR="006B3906" w:rsidRPr="005547B9" w:rsidRDefault="006B3906" w:rsidP="005547B9">
            <w:pPr>
              <w:suppressAutoHyphens w:val="0"/>
              <w:spacing w:before="40" w:after="40" w:line="220" w:lineRule="exact"/>
              <w:ind w:right="113"/>
              <w:jc w:val="right"/>
              <w:rPr>
                <w:iCs/>
                <w:sz w:val="18"/>
              </w:rPr>
            </w:pPr>
            <w:r w:rsidRPr="005547B9">
              <w:rPr>
                <w:iCs/>
                <w:sz w:val="18"/>
              </w:rPr>
              <w:t>4</w:t>
            </w:r>
            <w:r w:rsidR="00330176">
              <w:rPr>
                <w:iCs/>
                <w:sz w:val="18"/>
              </w:rPr>
              <w:t xml:space="preserve"> </w:t>
            </w:r>
            <w:r w:rsidRPr="005547B9">
              <w:rPr>
                <w:iCs/>
                <w:sz w:val="18"/>
              </w:rPr>
              <w:t>969</w:t>
            </w:r>
          </w:p>
        </w:tc>
        <w:tc>
          <w:tcPr>
            <w:tcW w:w="628" w:type="dxa"/>
            <w:shd w:val="clear" w:color="auto" w:fill="auto"/>
            <w:vAlign w:val="bottom"/>
          </w:tcPr>
          <w:p w14:paraId="3ECD35A6" w14:textId="007D8239" w:rsidR="006B3906" w:rsidRPr="005547B9" w:rsidRDefault="006B3906" w:rsidP="005547B9">
            <w:pPr>
              <w:suppressAutoHyphens w:val="0"/>
              <w:spacing w:before="40" w:after="40" w:line="220" w:lineRule="exact"/>
              <w:ind w:right="113"/>
              <w:jc w:val="right"/>
              <w:rPr>
                <w:iCs/>
                <w:sz w:val="18"/>
              </w:rPr>
            </w:pPr>
            <w:r w:rsidRPr="005547B9">
              <w:rPr>
                <w:iCs/>
                <w:sz w:val="18"/>
              </w:rPr>
              <w:t>5</w:t>
            </w:r>
            <w:r w:rsidR="00330176">
              <w:rPr>
                <w:iCs/>
                <w:sz w:val="18"/>
              </w:rPr>
              <w:t xml:space="preserve"> </w:t>
            </w:r>
            <w:r w:rsidRPr="005547B9">
              <w:rPr>
                <w:iCs/>
                <w:sz w:val="18"/>
              </w:rPr>
              <w:t>138</w:t>
            </w:r>
          </w:p>
        </w:tc>
        <w:tc>
          <w:tcPr>
            <w:tcW w:w="736" w:type="dxa"/>
            <w:shd w:val="clear" w:color="auto" w:fill="auto"/>
            <w:vAlign w:val="bottom"/>
          </w:tcPr>
          <w:p w14:paraId="619002B3" w14:textId="219E7F18" w:rsidR="006B3906" w:rsidRPr="005547B9" w:rsidRDefault="006B3906" w:rsidP="005547B9">
            <w:pPr>
              <w:suppressAutoHyphens w:val="0"/>
              <w:spacing w:before="40" w:after="40" w:line="220" w:lineRule="exact"/>
              <w:ind w:right="113"/>
              <w:jc w:val="right"/>
              <w:rPr>
                <w:iCs/>
                <w:sz w:val="18"/>
              </w:rPr>
            </w:pPr>
            <w:r w:rsidRPr="005547B9">
              <w:rPr>
                <w:iCs/>
                <w:sz w:val="18"/>
              </w:rPr>
              <w:t>5</w:t>
            </w:r>
            <w:r w:rsidR="00330176">
              <w:rPr>
                <w:iCs/>
                <w:sz w:val="18"/>
              </w:rPr>
              <w:t xml:space="preserve"> </w:t>
            </w:r>
            <w:r w:rsidRPr="005547B9">
              <w:rPr>
                <w:iCs/>
                <w:sz w:val="18"/>
              </w:rPr>
              <w:t>053</w:t>
            </w:r>
          </w:p>
        </w:tc>
      </w:tr>
      <w:tr w:rsidR="006B3906" w:rsidRPr="005547B9" w14:paraId="6454314E" w14:textId="77777777" w:rsidTr="00A570AE">
        <w:tc>
          <w:tcPr>
            <w:tcW w:w="2509" w:type="dxa"/>
            <w:shd w:val="clear" w:color="auto" w:fill="auto"/>
          </w:tcPr>
          <w:p w14:paraId="4908BE38" w14:textId="16D48E89" w:rsidR="006B3906" w:rsidRPr="005547B9" w:rsidRDefault="006B3906" w:rsidP="005547B9">
            <w:pPr>
              <w:suppressAutoHyphens w:val="0"/>
              <w:spacing w:before="40" w:after="40" w:line="220" w:lineRule="exact"/>
              <w:ind w:right="113"/>
              <w:rPr>
                <w:bCs/>
                <w:iCs/>
                <w:sz w:val="18"/>
              </w:rPr>
            </w:pPr>
            <w:r w:rsidRPr="005547B9">
              <w:rPr>
                <w:bCs/>
                <w:iCs/>
                <w:sz w:val="18"/>
              </w:rPr>
              <w:t>Judiciary Police</w:t>
            </w:r>
            <w:r w:rsidR="005547B9">
              <w:rPr>
                <w:bCs/>
                <w:iCs/>
                <w:sz w:val="18"/>
              </w:rPr>
              <w:br/>
            </w:r>
            <w:r w:rsidRPr="005547B9">
              <w:rPr>
                <w:bCs/>
                <w:iCs/>
                <w:sz w:val="18"/>
              </w:rPr>
              <w:t>(Police Officer)</w:t>
            </w:r>
          </w:p>
        </w:tc>
        <w:tc>
          <w:tcPr>
            <w:tcW w:w="627" w:type="dxa"/>
            <w:shd w:val="clear" w:color="auto" w:fill="auto"/>
            <w:vAlign w:val="bottom"/>
          </w:tcPr>
          <w:p w14:paraId="6F7639EA"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491</w:t>
            </w:r>
          </w:p>
        </w:tc>
        <w:tc>
          <w:tcPr>
            <w:tcW w:w="627" w:type="dxa"/>
            <w:shd w:val="clear" w:color="auto" w:fill="auto"/>
            <w:vAlign w:val="bottom"/>
          </w:tcPr>
          <w:p w14:paraId="2598C277"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552</w:t>
            </w:r>
          </w:p>
        </w:tc>
        <w:tc>
          <w:tcPr>
            <w:tcW w:w="627" w:type="dxa"/>
            <w:shd w:val="clear" w:color="auto" w:fill="auto"/>
            <w:vAlign w:val="bottom"/>
          </w:tcPr>
          <w:p w14:paraId="70691DD4"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606</w:t>
            </w:r>
          </w:p>
        </w:tc>
        <w:tc>
          <w:tcPr>
            <w:tcW w:w="627" w:type="dxa"/>
            <w:shd w:val="clear" w:color="auto" w:fill="auto"/>
            <w:vAlign w:val="bottom"/>
          </w:tcPr>
          <w:p w14:paraId="0BAA3C9D"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596</w:t>
            </w:r>
          </w:p>
        </w:tc>
        <w:tc>
          <w:tcPr>
            <w:tcW w:w="627" w:type="dxa"/>
            <w:shd w:val="clear" w:color="auto" w:fill="auto"/>
            <w:vAlign w:val="bottom"/>
          </w:tcPr>
          <w:p w14:paraId="1CE40A69"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675</w:t>
            </w:r>
          </w:p>
        </w:tc>
        <w:tc>
          <w:tcPr>
            <w:tcW w:w="627" w:type="dxa"/>
            <w:shd w:val="clear" w:color="auto" w:fill="auto"/>
            <w:vAlign w:val="bottom"/>
          </w:tcPr>
          <w:p w14:paraId="73701A89"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754</w:t>
            </w:r>
          </w:p>
        </w:tc>
        <w:tc>
          <w:tcPr>
            <w:tcW w:w="627" w:type="dxa"/>
            <w:shd w:val="clear" w:color="auto" w:fill="auto"/>
            <w:vAlign w:val="bottom"/>
          </w:tcPr>
          <w:p w14:paraId="2EB6E30C"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753</w:t>
            </w:r>
          </w:p>
        </w:tc>
        <w:tc>
          <w:tcPr>
            <w:tcW w:w="628" w:type="dxa"/>
            <w:shd w:val="clear" w:color="auto" w:fill="auto"/>
            <w:vAlign w:val="bottom"/>
          </w:tcPr>
          <w:p w14:paraId="3930FEC7"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789</w:t>
            </w:r>
          </w:p>
        </w:tc>
        <w:tc>
          <w:tcPr>
            <w:tcW w:w="736" w:type="dxa"/>
            <w:shd w:val="clear" w:color="auto" w:fill="auto"/>
            <w:vAlign w:val="bottom"/>
          </w:tcPr>
          <w:p w14:paraId="27AAF3B5"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787</w:t>
            </w:r>
          </w:p>
        </w:tc>
      </w:tr>
      <w:tr w:rsidR="006B3906" w:rsidRPr="005547B9" w14:paraId="7C2AFBF6" w14:textId="77777777" w:rsidTr="00330176">
        <w:tc>
          <w:tcPr>
            <w:tcW w:w="2509" w:type="dxa"/>
            <w:tcBorders>
              <w:bottom w:val="single" w:sz="4" w:space="0" w:color="auto"/>
            </w:tcBorders>
            <w:shd w:val="clear" w:color="auto" w:fill="auto"/>
          </w:tcPr>
          <w:p w14:paraId="0CF47347" w14:textId="77777777" w:rsidR="006B3906" w:rsidRPr="005547B9" w:rsidRDefault="006B3906" w:rsidP="005547B9">
            <w:pPr>
              <w:suppressAutoHyphens w:val="0"/>
              <w:spacing w:before="40" w:after="40" w:line="220" w:lineRule="exact"/>
              <w:ind w:right="113"/>
              <w:rPr>
                <w:bCs/>
                <w:iCs/>
                <w:sz w:val="18"/>
              </w:rPr>
            </w:pPr>
            <w:r w:rsidRPr="005547B9">
              <w:rPr>
                <w:bCs/>
                <w:iCs/>
                <w:sz w:val="18"/>
              </w:rPr>
              <w:t>Correctional Services Bureau (Security Guard)</w:t>
            </w:r>
          </w:p>
        </w:tc>
        <w:tc>
          <w:tcPr>
            <w:tcW w:w="627" w:type="dxa"/>
            <w:tcBorders>
              <w:bottom w:val="single" w:sz="4" w:space="0" w:color="auto"/>
            </w:tcBorders>
            <w:shd w:val="clear" w:color="auto" w:fill="auto"/>
            <w:vAlign w:val="bottom"/>
          </w:tcPr>
          <w:p w14:paraId="18F71A86"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461</w:t>
            </w:r>
          </w:p>
        </w:tc>
        <w:tc>
          <w:tcPr>
            <w:tcW w:w="627" w:type="dxa"/>
            <w:tcBorders>
              <w:bottom w:val="single" w:sz="4" w:space="0" w:color="auto"/>
            </w:tcBorders>
            <w:shd w:val="clear" w:color="auto" w:fill="auto"/>
            <w:vAlign w:val="bottom"/>
          </w:tcPr>
          <w:p w14:paraId="5AC15534"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455</w:t>
            </w:r>
          </w:p>
        </w:tc>
        <w:tc>
          <w:tcPr>
            <w:tcW w:w="627" w:type="dxa"/>
            <w:tcBorders>
              <w:bottom w:val="single" w:sz="4" w:space="0" w:color="auto"/>
            </w:tcBorders>
            <w:shd w:val="clear" w:color="auto" w:fill="auto"/>
            <w:vAlign w:val="bottom"/>
          </w:tcPr>
          <w:p w14:paraId="45EE9384"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481</w:t>
            </w:r>
          </w:p>
        </w:tc>
        <w:tc>
          <w:tcPr>
            <w:tcW w:w="627" w:type="dxa"/>
            <w:tcBorders>
              <w:bottom w:val="single" w:sz="4" w:space="0" w:color="auto"/>
            </w:tcBorders>
            <w:shd w:val="clear" w:color="auto" w:fill="auto"/>
            <w:vAlign w:val="bottom"/>
          </w:tcPr>
          <w:p w14:paraId="6C9E10CF"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549</w:t>
            </w:r>
          </w:p>
        </w:tc>
        <w:tc>
          <w:tcPr>
            <w:tcW w:w="627" w:type="dxa"/>
            <w:tcBorders>
              <w:bottom w:val="single" w:sz="4" w:space="0" w:color="auto"/>
            </w:tcBorders>
            <w:shd w:val="clear" w:color="auto" w:fill="auto"/>
            <w:vAlign w:val="bottom"/>
          </w:tcPr>
          <w:p w14:paraId="06F7B795"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595</w:t>
            </w:r>
          </w:p>
        </w:tc>
        <w:tc>
          <w:tcPr>
            <w:tcW w:w="627" w:type="dxa"/>
            <w:tcBorders>
              <w:bottom w:val="single" w:sz="4" w:space="0" w:color="auto"/>
            </w:tcBorders>
            <w:shd w:val="clear" w:color="auto" w:fill="auto"/>
            <w:vAlign w:val="bottom"/>
          </w:tcPr>
          <w:p w14:paraId="684A95A2"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639</w:t>
            </w:r>
          </w:p>
        </w:tc>
        <w:tc>
          <w:tcPr>
            <w:tcW w:w="627" w:type="dxa"/>
            <w:tcBorders>
              <w:bottom w:val="single" w:sz="4" w:space="0" w:color="auto"/>
            </w:tcBorders>
            <w:shd w:val="clear" w:color="auto" w:fill="auto"/>
            <w:vAlign w:val="bottom"/>
          </w:tcPr>
          <w:p w14:paraId="105B6523"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619</w:t>
            </w:r>
          </w:p>
        </w:tc>
        <w:tc>
          <w:tcPr>
            <w:tcW w:w="628" w:type="dxa"/>
            <w:tcBorders>
              <w:bottom w:val="single" w:sz="4" w:space="0" w:color="auto"/>
            </w:tcBorders>
            <w:shd w:val="clear" w:color="auto" w:fill="auto"/>
            <w:vAlign w:val="bottom"/>
          </w:tcPr>
          <w:p w14:paraId="1D4397CE"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638</w:t>
            </w:r>
          </w:p>
        </w:tc>
        <w:tc>
          <w:tcPr>
            <w:tcW w:w="736" w:type="dxa"/>
            <w:tcBorders>
              <w:bottom w:val="single" w:sz="4" w:space="0" w:color="auto"/>
            </w:tcBorders>
            <w:shd w:val="clear" w:color="auto" w:fill="auto"/>
            <w:vAlign w:val="bottom"/>
          </w:tcPr>
          <w:p w14:paraId="45237421" w14:textId="77777777" w:rsidR="006B3906" w:rsidRPr="005547B9" w:rsidRDefault="006B3906" w:rsidP="005547B9">
            <w:pPr>
              <w:suppressAutoHyphens w:val="0"/>
              <w:spacing w:before="40" w:after="40" w:line="220" w:lineRule="exact"/>
              <w:ind w:right="113"/>
              <w:jc w:val="right"/>
              <w:rPr>
                <w:iCs/>
                <w:sz w:val="18"/>
              </w:rPr>
            </w:pPr>
            <w:r w:rsidRPr="005547B9">
              <w:rPr>
                <w:iCs/>
                <w:sz w:val="18"/>
              </w:rPr>
              <w:t>634</w:t>
            </w:r>
          </w:p>
        </w:tc>
      </w:tr>
      <w:tr w:rsidR="006B3906" w:rsidRPr="005547B9" w14:paraId="1515E113" w14:textId="77777777" w:rsidTr="00330176">
        <w:tc>
          <w:tcPr>
            <w:tcW w:w="2509" w:type="dxa"/>
            <w:tcBorders>
              <w:top w:val="single" w:sz="4" w:space="0" w:color="auto"/>
            </w:tcBorders>
            <w:shd w:val="clear" w:color="auto" w:fill="auto"/>
          </w:tcPr>
          <w:p w14:paraId="181114BD" w14:textId="77777777" w:rsidR="006B3906" w:rsidRPr="00521B8F" w:rsidRDefault="006B3906" w:rsidP="00521B8F">
            <w:pPr>
              <w:suppressAutoHyphens w:val="0"/>
              <w:spacing w:before="80" w:after="80" w:line="220" w:lineRule="exact"/>
              <w:ind w:left="283"/>
              <w:rPr>
                <w:b/>
                <w:bCs/>
                <w:sz w:val="18"/>
                <w:szCs w:val="18"/>
              </w:rPr>
            </w:pPr>
            <w:r w:rsidRPr="00521B8F">
              <w:rPr>
                <w:b/>
                <w:bCs/>
                <w:sz w:val="18"/>
                <w:szCs w:val="18"/>
              </w:rPr>
              <w:t>Total No.</w:t>
            </w:r>
          </w:p>
        </w:tc>
        <w:tc>
          <w:tcPr>
            <w:tcW w:w="627" w:type="dxa"/>
            <w:tcBorders>
              <w:top w:val="single" w:sz="4" w:space="0" w:color="auto"/>
            </w:tcBorders>
            <w:shd w:val="clear" w:color="auto" w:fill="auto"/>
            <w:vAlign w:val="bottom"/>
          </w:tcPr>
          <w:p w14:paraId="6255609D" w14:textId="0A8D0883" w:rsidR="006B3906" w:rsidRPr="00521B8F" w:rsidRDefault="006B3906" w:rsidP="00521B8F">
            <w:pPr>
              <w:suppressAutoHyphens w:val="0"/>
              <w:spacing w:before="80" w:after="80" w:line="220" w:lineRule="exact"/>
              <w:ind w:right="113"/>
              <w:jc w:val="right"/>
              <w:rPr>
                <w:b/>
                <w:bCs/>
                <w:iCs/>
                <w:sz w:val="18"/>
              </w:rPr>
            </w:pPr>
            <w:r w:rsidRPr="00521B8F">
              <w:rPr>
                <w:b/>
                <w:bCs/>
                <w:iCs/>
                <w:sz w:val="18"/>
              </w:rPr>
              <w:t>6</w:t>
            </w:r>
            <w:r w:rsidR="00330176" w:rsidRPr="00521B8F">
              <w:rPr>
                <w:b/>
                <w:bCs/>
                <w:iCs/>
                <w:sz w:val="18"/>
              </w:rPr>
              <w:t xml:space="preserve"> </w:t>
            </w:r>
            <w:r w:rsidRPr="00521B8F">
              <w:rPr>
                <w:b/>
                <w:bCs/>
                <w:iCs/>
                <w:sz w:val="18"/>
              </w:rPr>
              <w:t>174</w:t>
            </w:r>
          </w:p>
        </w:tc>
        <w:tc>
          <w:tcPr>
            <w:tcW w:w="627" w:type="dxa"/>
            <w:tcBorders>
              <w:top w:val="single" w:sz="4" w:space="0" w:color="auto"/>
            </w:tcBorders>
            <w:shd w:val="clear" w:color="auto" w:fill="auto"/>
            <w:vAlign w:val="bottom"/>
          </w:tcPr>
          <w:p w14:paraId="00684B98" w14:textId="252BC307" w:rsidR="006B3906" w:rsidRPr="00521B8F" w:rsidRDefault="006B3906" w:rsidP="00521B8F">
            <w:pPr>
              <w:suppressAutoHyphens w:val="0"/>
              <w:spacing w:before="80" w:after="80" w:line="220" w:lineRule="exact"/>
              <w:ind w:right="113"/>
              <w:jc w:val="right"/>
              <w:rPr>
                <w:b/>
                <w:bCs/>
                <w:iCs/>
                <w:sz w:val="18"/>
              </w:rPr>
            </w:pPr>
            <w:r w:rsidRPr="00521B8F">
              <w:rPr>
                <w:b/>
                <w:bCs/>
                <w:iCs/>
                <w:sz w:val="18"/>
              </w:rPr>
              <w:t>6</w:t>
            </w:r>
            <w:r w:rsidR="00330176" w:rsidRPr="00521B8F">
              <w:rPr>
                <w:b/>
                <w:bCs/>
                <w:iCs/>
                <w:sz w:val="18"/>
              </w:rPr>
              <w:t xml:space="preserve"> </w:t>
            </w:r>
            <w:r w:rsidRPr="00521B8F">
              <w:rPr>
                <w:b/>
                <w:bCs/>
                <w:iCs/>
                <w:sz w:val="18"/>
              </w:rPr>
              <w:t>371</w:t>
            </w:r>
          </w:p>
        </w:tc>
        <w:tc>
          <w:tcPr>
            <w:tcW w:w="627" w:type="dxa"/>
            <w:tcBorders>
              <w:top w:val="single" w:sz="4" w:space="0" w:color="auto"/>
            </w:tcBorders>
            <w:shd w:val="clear" w:color="auto" w:fill="auto"/>
            <w:vAlign w:val="bottom"/>
          </w:tcPr>
          <w:p w14:paraId="3C28B08E" w14:textId="76357D18" w:rsidR="006B3906" w:rsidRPr="00521B8F" w:rsidRDefault="006B3906" w:rsidP="00521B8F">
            <w:pPr>
              <w:suppressAutoHyphens w:val="0"/>
              <w:spacing w:before="80" w:after="80" w:line="220" w:lineRule="exact"/>
              <w:ind w:right="113"/>
              <w:jc w:val="right"/>
              <w:rPr>
                <w:b/>
                <w:bCs/>
                <w:iCs/>
                <w:sz w:val="18"/>
              </w:rPr>
            </w:pPr>
            <w:r w:rsidRPr="00521B8F">
              <w:rPr>
                <w:b/>
                <w:bCs/>
                <w:iCs/>
                <w:sz w:val="18"/>
              </w:rPr>
              <w:t>6</w:t>
            </w:r>
            <w:r w:rsidR="00330176" w:rsidRPr="00521B8F">
              <w:rPr>
                <w:b/>
                <w:bCs/>
                <w:iCs/>
                <w:sz w:val="18"/>
              </w:rPr>
              <w:t xml:space="preserve"> </w:t>
            </w:r>
            <w:r w:rsidRPr="00521B8F">
              <w:rPr>
                <w:b/>
                <w:bCs/>
                <w:iCs/>
                <w:sz w:val="18"/>
              </w:rPr>
              <w:t>514</w:t>
            </w:r>
          </w:p>
        </w:tc>
        <w:tc>
          <w:tcPr>
            <w:tcW w:w="627" w:type="dxa"/>
            <w:tcBorders>
              <w:top w:val="single" w:sz="4" w:space="0" w:color="auto"/>
            </w:tcBorders>
            <w:shd w:val="clear" w:color="auto" w:fill="auto"/>
            <w:vAlign w:val="bottom"/>
          </w:tcPr>
          <w:p w14:paraId="000A031F" w14:textId="783D5ED3" w:rsidR="006B3906" w:rsidRPr="00521B8F" w:rsidRDefault="006B3906" w:rsidP="00521B8F">
            <w:pPr>
              <w:suppressAutoHyphens w:val="0"/>
              <w:spacing w:before="80" w:after="80" w:line="220" w:lineRule="exact"/>
              <w:ind w:right="113"/>
              <w:jc w:val="right"/>
              <w:rPr>
                <w:b/>
                <w:bCs/>
                <w:iCs/>
                <w:sz w:val="18"/>
              </w:rPr>
            </w:pPr>
            <w:r w:rsidRPr="00521B8F">
              <w:rPr>
                <w:b/>
                <w:bCs/>
                <w:iCs/>
                <w:sz w:val="18"/>
              </w:rPr>
              <w:t>6</w:t>
            </w:r>
            <w:r w:rsidR="00330176" w:rsidRPr="00521B8F">
              <w:rPr>
                <w:b/>
                <w:bCs/>
                <w:iCs/>
                <w:sz w:val="18"/>
              </w:rPr>
              <w:t xml:space="preserve"> </w:t>
            </w:r>
            <w:r w:rsidRPr="00521B8F">
              <w:rPr>
                <w:b/>
                <w:bCs/>
                <w:iCs/>
                <w:sz w:val="18"/>
              </w:rPr>
              <w:t>718</w:t>
            </w:r>
          </w:p>
        </w:tc>
        <w:tc>
          <w:tcPr>
            <w:tcW w:w="627" w:type="dxa"/>
            <w:tcBorders>
              <w:top w:val="single" w:sz="4" w:space="0" w:color="auto"/>
            </w:tcBorders>
            <w:shd w:val="clear" w:color="auto" w:fill="auto"/>
            <w:vAlign w:val="bottom"/>
          </w:tcPr>
          <w:p w14:paraId="1B265B5C" w14:textId="70C26A71" w:rsidR="006B3906" w:rsidRPr="00521B8F" w:rsidRDefault="006B3906" w:rsidP="00521B8F">
            <w:pPr>
              <w:suppressAutoHyphens w:val="0"/>
              <w:spacing w:before="80" w:after="80" w:line="220" w:lineRule="exact"/>
              <w:ind w:right="113"/>
              <w:jc w:val="right"/>
              <w:rPr>
                <w:b/>
                <w:bCs/>
                <w:iCs/>
                <w:sz w:val="18"/>
              </w:rPr>
            </w:pPr>
            <w:r w:rsidRPr="00521B8F">
              <w:rPr>
                <w:b/>
                <w:bCs/>
                <w:iCs/>
                <w:sz w:val="18"/>
              </w:rPr>
              <w:t>7</w:t>
            </w:r>
            <w:r w:rsidR="00330176" w:rsidRPr="00521B8F">
              <w:rPr>
                <w:b/>
                <w:bCs/>
                <w:iCs/>
                <w:sz w:val="18"/>
              </w:rPr>
              <w:t xml:space="preserve"> </w:t>
            </w:r>
            <w:r w:rsidRPr="00521B8F">
              <w:rPr>
                <w:b/>
                <w:bCs/>
                <w:iCs/>
                <w:sz w:val="18"/>
              </w:rPr>
              <w:t>058</w:t>
            </w:r>
          </w:p>
        </w:tc>
        <w:tc>
          <w:tcPr>
            <w:tcW w:w="627" w:type="dxa"/>
            <w:tcBorders>
              <w:top w:val="single" w:sz="4" w:space="0" w:color="auto"/>
            </w:tcBorders>
            <w:shd w:val="clear" w:color="auto" w:fill="auto"/>
            <w:vAlign w:val="bottom"/>
          </w:tcPr>
          <w:p w14:paraId="298B9A83" w14:textId="0DBC37E9" w:rsidR="006B3906" w:rsidRPr="00521B8F" w:rsidRDefault="006B3906" w:rsidP="00521B8F">
            <w:pPr>
              <w:suppressAutoHyphens w:val="0"/>
              <w:spacing w:before="80" w:after="80" w:line="220" w:lineRule="exact"/>
              <w:ind w:right="113"/>
              <w:jc w:val="right"/>
              <w:rPr>
                <w:b/>
                <w:bCs/>
                <w:iCs/>
                <w:sz w:val="18"/>
              </w:rPr>
            </w:pPr>
            <w:r w:rsidRPr="00521B8F">
              <w:rPr>
                <w:b/>
                <w:bCs/>
                <w:iCs/>
                <w:sz w:val="18"/>
              </w:rPr>
              <w:t>7</w:t>
            </w:r>
            <w:r w:rsidR="00330176" w:rsidRPr="00521B8F">
              <w:rPr>
                <w:b/>
                <w:bCs/>
                <w:iCs/>
                <w:sz w:val="18"/>
              </w:rPr>
              <w:t xml:space="preserve"> </w:t>
            </w:r>
            <w:r w:rsidRPr="00521B8F">
              <w:rPr>
                <w:b/>
                <w:bCs/>
                <w:iCs/>
                <w:sz w:val="18"/>
              </w:rPr>
              <w:t>224</w:t>
            </w:r>
          </w:p>
        </w:tc>
        <w:tc>
          <w:tcPr>
            <w:tcW w:w="627" w:type="dxa"/>
            <w:tcBorders>
              <w:top w:val="single" w:sz="4" w:space="0" w:color="auto"/>
            </w:tcBorders>
            <w:shd w:val="clear" w:color="auto" w:fill="auto"/>
            <w:vAlign w:val="bottom"/>
          </w:tcPr>
          <w:p w14:paraId="6BB35CA5" w14:textId="569DE49E" w:rsidR="006B3906" w:rsidRPr="00521B8F" w:rsidRDefault="006B3906" w:rsidP="00521B8F">
            <w:pPr>
              <w:suppressAutoHyphens w:val="0"/>
              <w:spacing w:before="80" w:after="80" w:line="220" w:lineRule="exact"/>
              <w:ind w:right="113"/>
              <w:jc w:val="right"/>
              <w:rPr>
                <w:b/>
                <w:bCs/>
                <w:iCs/>
                <w:sz w:val="18"/>
              </w:rPr>
            </w:pPr>
            <w:r w:rsidRPr="00521B8F">
              <w:rPr>
                <w:b/>
                <w:bCs/>
                <w:iCs/>
                <w:sz w:val="18"/>
              </w:rPr>
              <w:t>7</w:t>
            </w:r>
            <w:r w:rsidR="00330176" w:rsidRPr="00521B8F">
              <w:rPr>
                <w:b/>
                <w:bCs/>
                <w:iCs/>
                <w:sz w:val="18"/>
              </w:rPr>
              <w:t xml:space="preserve"> </w:t>
            </w:r>
            <w:r w:rsidRPr="00521B8F">
              <w:rPr>
                <w:b/>
                <w:bCs/>
                <w:iCs/>
                <w:sz w:val="18"/>
              </w:rPr>
              <w:t>411</w:t>
            </w:r>
          </w:p>
        </w:tc>
        <w:tc>
          <w:tcPr>
            <w:tcW w:w="628" w:type="dxa"/>
            <w:tcBorders>
              <w:top w:val="single" w:sz="4" w:space="0" w:color="auto"/>
            </w:tcBorders>
            <w:shd w:val="clear" w:color="auto" w:fill="auto"/>
            <w:vAlign w:val="bottom"/>
          </w:tcPr>
          <w:p w14:paraId="5AF6039A" w14:textId="1499AED9" w:rsidR="006B3906" w:rsidRPr="00521B8F" w:rsidRDefault="006B3906" w:rsidP="00521B8F">
            <w:pPr>
              <w:suppressAutoHyphens w:val="0"/>
              <w:spacing w:before="80" w:after="80" w:line="220" w:lineRule="exact"/>
              <w:ind w:right="113"/>
              <w:jc w:val="right"/>
              <w:rPr>
                <w:b/>
                <w:bCs/>
                <w:iCs/>
                <w:sz w:val="18"/>
              </w:rPr>
            </w:pPr>
            <w:r w:rsidRPr="00521B8F">
              <w:rPr>
                <w:b/>
                <w:bCs/>
                <w:iCs/>
                <w:sz w:val="18"/>
              </w:rPr>
              <w:t>7</w:t>
            </w:r>
            <w:r w:rsidR="00330176" w:rsidRPr="00521B8F">
              <w:rPr>
                <w:b/>
                <w:bCs/>
                <w:iCs/>
                <w:sz w:val="18"/>
              </w:rPr>
              <w:t xml:space="preserve"> </w:t>
            </w:r>
            <w:r w:rsidRPr="00521B8F">
              <w:rPr>
                <w:b/>
                <w:bCs/>
                <w:iCs/>
                <w:sz w:val="18"/>
              </w:rPr>
              <w:t>636</w:t>
            </w:r>
          </w:p>
        </w:tc>
        <w:tc>
          <w:tcPr>
            <w:tcW w:w="736" w:type="dxa"/>
            <w:tcBorders>
              <w:top w:val="single" w:sz="4" w:space="0" w:color="auto"/>
            </w:tcBorders>
            <w:shd w:val="clear" w:color="auto" w:fill="auto"/>
            <w:vAlign w:val="bottom"/>
          </w:tcPr>
          <w:p w14:paraId="2AF506E2" w14:textId="29230544" w:rsidR="006B3906" w:rsidRPr="00521B8F" w:rsidRDefault="006B3906" w:rsidP="00521B8F">
            <w:pPr>
              <w:suppressAutoHyphens w:val="0"/>
              <w:spacing w:before="80" w:after="80" w:line="220" w:lineRule="exact"/>
              <w:ind w:right="113"/>
              <w:jc w:val="right"/>
              <w:rPr>
                <w:b/>
                <w:bCs/>
                <w:iCs/>
                <w:sz w:val="18"/>
              </w:rPr>
            </w:pPr>
            <w:r w:rsidRPr="00521B8F">
              <w:rPr>
                <w:b/>
                <w:bCs/>
                <w:iCs/>
                <w:sz w:val="18"/>
              </w:rPr>
              <w:t>7</w:t>
            </w:r>
            <w:r w:rsidR="00330176" w:rsidRPr="00521B8F">
              <w:rPr>
                <w:b/>
                <w:bCs/>
                <w:iCs/>
                <w:sz w:val="18"/>
              </w:rPr>
              <w:t xml:space="preserve"> </w:t>
            </w:r>
            <w:r w:rsidRPr="00521B8F">
              <w:rPr>
                <w:b/>
                <w:bCs/>
                <w:iCs/>
                <w:sz w:val="18"/>
              </w:rPr>
              <w:t>617</w:t>
            </w:r>
          </w:p>
        </w:tc>
      </w:tr>
    </w:tbl>
    <w:p w14:paraId="1467B181" w14:textId="101F73B3" w:rsidR="00EC1623" w:rsidRPr="00917E21" w:rsidRDefault="00EC1623" w:rsidP="00917E21">
      <w:pPr>
        <w:spacing w:before="120"/>
        <w:ind w:left="1134" w:right="1134" w:firstLine="170"/>
        <w:rPr>
          <w:sz w:val="18"/>
        </w:rPr>
      </w:pPr>
      <w:r w:rsidRPr="00917E21">
        <w:rPr>
          <w:i/>
          <w:iCs/>
          <w:sz w:val="18"/>
        </w:rPr>
        <w:t>Source:</w:t>
      </w:r>
      <w:r w:rsidRPr="00917E21">
        <w:rPr>
          <w:sz w:val="18"/>
        </w:rPr>
        <w:t xml:space="preserve"> Office of the Secretary for Security</w:t>
      </w:r>
      <w:r w:rsidR="00917E21">
        <w:rPr>
          <w:sz w:val="18"/>
        </w:rPr>
        <w:t>.</w:t>
      </w:r>
    </w:p>
    <w:p w14:paraId="6911618D" w14:textId="77777777" w:rsidR="00EC1623" w:rsidRPr="00B32710" w:rsidRDefault="00EC1623" w:rsidP="00917E21">
      <w:pPr>
        <w:pStyle w:val="H4G"/>
        <w:rPr>
          <w:lang w:val="en-US"/>
        </w:rPr>
      </w:pPr>
      <w:r w:rsidRPr="00B32710">
        <w:rPr>
          <w:lang w:val="en-US"/>
        </w:rPr>
        <w:tab/>
      </w:r>
      <w:r w:rsidRPr="00B32710">
        <w:rPr>
          <w:lang w:val="en-US"/>
        </w:rPr>
        <w:tab/>
        <w:t xml:space="preserve">(i) </w:t>
      </w:r>
      <w:r w:rsidRPr="00B32710">
        <w:rPr>
          <w:lang w:val="en-US"/>
        </w:rPr>
        <w:tab/>
        <w:t>Number of prosecutors and judges</w:t>
      </w:r>
    </w:p>
    <w:p w14:paraId="5AD84732" w14:textId="77777777" w:rsidR="00EC1623" w:rsidRPr="00B32710" w:rsidRDefault="00EC1623" w:rsidP="00EC1623">
      <w:pPr>
        <w:pStyle w:val="SingleTxtG"/>
        <w:rPr>
          <w:lang w:val="en-US"/>
        </w:rPr>
      </w:pPr>
      <w:r w:rsidRPr="00B32710">
        <w:rPr>
          <w:lang w:val="en-US"/>
        </w:rPr>
        <w:t>82.</w:t>
      </w:r>
      <w:r w:rsidRPr="00B32710">
        <w:rPr>
          <w:lang w:val="en-US"/>
        </w:rPr>
        <w:tab/>
        <w:t>The number of prosecutors and judges per 100,000 persons from 2010 to 2018 was, 11.65 in 2010, 12.92 in 2011, 12.37 in 2012, 13.83 in 2013, 13.2 in 2014, 12.37 in 2015, 12.25 in 2016 and 13.63 in 2017.</w:t>
      </w:r>
    </w:p>
    <w:p w14:paraId="3630355D" w14:textId="77777777" w:rsidR="00EC1623" w:rsidRPr="00B32710" w:rsidRDefault="00EC1623" w:rsidP="00917E21">
      <w:pPr>
        <w:pStyle w:val="H4G"/>
        <w:rPr>
          <w:lang w:val="en-US"/>
        </w:rPr>
      </w:pPr>
      <w:r w:rsidRPr="00B32710">
        <w:rPr>
          <w:lang w:val="en-US"/>
        </w:rPr>
        <w:tab/>
      </w:r>
      <w:r w:rsidRPr="00B32710">
        <w:rPr>
          <w:lang w:val="en-US"/>
        </w:rPr>
        <w:tab/>
        <w:t xml:space="preserve">(j) </w:t>
      </w:r>
      <w:r w:rsidRPr="00B32710">
        <w:rPr>
          <w:lang w:val="en-US"/>
        </w:rPr>
        <w:tab/>
        <w:t>Share of public expenditure on police/security and judiciary</w:t>
      </w:r>
    </w:p>
    <w:p w14:paraId="727BEF59" w14:textId="77777777" w:rsidR="00EC1623" w:rsidRPr="00B32710" w:rsidRDefault="00EC1623" w:rsidP="00EC1623">
      <w:pPr>
        <w:pStyle w:val="SingleTxtG"/>
        <w:rPr>
          <w:lang w:val="en-US"/>
        </w:rPr>
      </w:pPr>
      <w:r w:rsidRPr="00B32710">
        <w:rPr>
          <w:lang w:val="en-US"/>
        </w:rPr>
        <w:t>83.</w:t>
      </w:r>
      <w:r w:rsidRPr="00B32710">
        <w:rPr>
          <w:lang w:val="en-US"/>
        </w:rPr>
        <w:tab/>
        <w:t xml:space="preserve">The share of public expenditure on police/security and judiciary was 12.5% in 2010, 11.2% in 2011, 10.4% in 2012, 12.1% in 2013, 10.6% in 2014, 12.3% in 2015, 12.3% in 2016 and 16.6% in 2017. </w:t>
      </w:r>
    </w:p>
    <w:p w14:paraId="179A1CE0" w14:textId="77777777" w:rsidR="00EC1623" w:rsidRPr="00B32710" w:rsidRDefault="00EC1623" w:rsidP="00917E21">
      <w:pPr>
        <w:pStyle w:val="HChG"/>
        <w:rPr>
          <w:lang w:val="en-US"/>
        </w:rPr>
      </w:pPr>
      <w:r w:rsidRPr="00B32710">
        <w:rPr>
          <w:lang w:val="en-US"/>
        </w:rPr>
        <w:tab/>
        <w:t>III.</w:t>
      </w:r>
      <w:r w:rsidRPr="00B32710">
        <w:rPr>
          <w:lang w:val="en-US"/>
        </w:rPr>
        <w:tab/>
        <w:t>General framework for the protection and promotion of human rights</w:t>
      </w:r>
    </w:p>
    <w:p w14:paraId="0E527473" w14:textId="77777777" w:rsidR="00EC1623" w:rsidRPr="00B32710" w:rsidRDefault="00EC1623" w:rsidP="00EC1623">
      <w:pPr>
        <w:pStyle w:val="SingleTxtG"/>
        <w:rPr>
          <w:lang w:val="en-US"/>
        </w:rPr>
      </w:pPr>
      <w:r w:rsidRPr="00B32710">
        <w:rPr>
          <w:lang w:val="en-US"/>
        </w:rPr>
        <w:t>84.</w:t>
      </w:r>
      <w:r w:rsidRPr="00B32710">
        <w:rPr>
          <w:lang w:val="en-US"/>
        </w:rPr>
        <w:tab/>
        <w:t>As regards information on the general framework for the protection and promotion of human rights (HR) at the internal level, reference is still made to paragraphs 177-246 of Part III of China’s Core Document to the extent that no substantial changes have occurred in the MSAR legal framework since its submission.</w:t>
      </w:r>
    </w:p>
    <w:p w14:paraId="0C4A26AA" w14:textId="77777777" w:rsidR="00EC1623" w:rsidRPr="00B32710" w:rsidRDefault="00EC1623" w:rsidP="004510FD">
      <w:pPr>
        <w:pStyle w:val="H1G"/>
        <w:rPr>
          <w:lang w:val="en-US"/>
        </w:rPr>
      </w:pPr>
      <w:r w:rsidRPr="00B32710">
        <w:rPr>
          <w:lang w:val="en-US"/>
        </w:rPr>
        <w:tab/>
        <w:t>A.</w:t>
      </w:r>
      <w:r w:rsidRPr="00B32710">
        <w:rPr>
          <w:lang w:val="en-US"/>
        </w:rPr>
        <w:tab/>
        <w:t>Acceptance of international human rights norms</w:t>
      </w:r>
    </w:p>
    <w:p w14:paraId="13B9F4CB" w14:textId="77777777" w:rsidR="00EC1623" w:rsidRPr="00B32710" w:rsidRDefault="00EC1623" w:rsidP="00EC1623">
      <w:pPr>
        <w:pStyle w:val="SingleTxtG"/>
        <w:rPr>
          <w:lang w:val="en-US"/>
        </w:rPr>
      </w:pPr>
      <w:r w:rsidRPr="00B32710">
        <w:rPr>
          <w:lang w:val="en-US"/>
        </w:rPr>
        <w:t>85.</w:t>
      </w:r>
      <w:r w:rsidRPr="00B32710">
        <w:rPr>
          <w:lang w:val="en-US"/>
        </w:rPr>
        <w:tab/>
        <w:t xml:space="preserve">In relation to new HR treaties or related treaties applicable to the MSAR, it should be mentioned that the WIPO Copyright Treaty and the WIPO Performances and Phonograms Treaty and the TRIPS Protocol related to intellectual property rights are applicable to the MSAR, with the first two treaties being applicable since 2013 and the latter Protocol since 2017. Concerning environmental protection, the Paris Agreement and the Minamata Convention on Mercury have also been applicable since 2016 and 2017 respectively. </w:t>
      </w:r>
    </w:p>
    <w:p w14:paraId="5FF0C997" w14:textId="77777777" w:rsidR="00EC1623" w:rsidRPr="00B32710" w:rsidRDefault="00EC1623" w:rsidP="00EC1623">
      <w:pPr>
        <w:pStyle w:val="SingleTxtG"/>
        <w:rPr>
          <w:lang w:val="en-US"/>
        </w:rPr>
      </w:pPr>
      <w:r w:rsidRPr="00B32710">
        <w:rPr>
          <w:lang w:val="en-US"/>
        </w:rPr>
        <w:t>86.</w:t>
      </w:r>
      <w:r w:rsidRPr="00B32710">
        <w:rPr>
          <w:lang w:val="en-US"/>
        </w:rPr>
        <w:tab/>
        <w:t>For conventions and protocols concerning foreign affairs or defence which must be applied to the entire territory of a state, please refer to the information provided by China.</w:t>
      </w:r>
    </w:p>
    <w:p w14:paraId="33728863" w14:textId="77777777" w:rsidR="00EC1623" w:rsidRPr="00B32710" w:rsidRDefault="00EC1623" w:rsidP="004510FD">
      <w:pPr>
        <w:pStyle w:val="H1G"/>
        <w:rPr>
          <w:lang w:val="en-US"/>
        </w:rPr>
      </w:pPr>
      <w:r w:rsidRPr="00B32710">
        <w:rPr>
          <w:lang w:val="en-US"/>
        </w:rPr>
        <w:lastRenderedPageBreak/>
        <w:tab/>
        <w:t>B.</w:t>
      </w:r>
      <w:r w:rsidRPr="00B32710">
        <w:rPr>
          <w:lang w:val="en-US"/>
        </w:rPr>
        <w:tab/>
        <w:t>Legal framework for the protection of human rights at the internal level</w:t>
      </w:r>
    </w:p>
    <w:p w14:paraId="4BE71255" w14:textId="77777777" w:rsidR="00EC1623" w:rsidRPr="00B32710" w:rsidRDefault="00EC1623" w:rsidP="004510FD">
      <w:pPr>
        <w:pStyle w:val="H23G"/>
        <w:rPr>
          <w:lang w:val="en-US"/>
        </w:rPr>
      </w:pPr>
      <w:r w:rsidRPr="00B32710">
        <w:rPr>
          <w:lang w:val="en-US"/>
        </w:rPr>
        <w:tab/>
        <w:t>1.</w:t>
      </w:r>
      <w:r w:rsidRPr="00B32710">
        <w:rPr>
          <w:lang w:val="en-US"/>
        </w:rPr>
        <w:tab/>
        <w:t>Structure of the protection of human rights within the MSAR legal system</w:t>
      </w:r>
    </w:p>
    <w:p w14:paraId="7AB734F2" w14:textId="77777777" w:rsidR="00EC1623" w:rsidRPr="00B32710" w:rsidRDefault="00EC1623" w:rsidP="00EC1623">
      <w:pPr>
        <w:pStyle w:val="SingleTxtG"/>
        <w:rPr>
          <w:lang w:val="en-US"/>
        </w:rPr>
      </w:pPr>
      <w:r w:rsidRPr="00B32710">
        <w:rPr>
          <w:lang w:val="en-US"/>
        </w:rPr>
        <w:t>87.</w:t>
      </w:r>
      <w:r w:rsidRPr="00B32710">
        <w:rPr>
          <w:lang w:val="en-US"/>
        </w:rPr>
        <w:tab/>
        <w:t xml:space="preserve">As detailed in Part III of China’s Core Document, fundamental rights and freedoms are enshrined mainly in Chapter III (Articles 24 to 44) of the Basic Law, without prejudice to other rights and freedoms being recognised in other chapters of the Basic Law and in the ordinary law. The information therein provided in relation to the HR legal framework remains generally valid. </w:t>
      </w:r>
    </w:p>
    <w:p w14:paraId="61772199" w14:textId="77777777" w:rsidR="00EC1623" w:rsidRPr="00B32710" w:rsidRDefault="00EC1623" w:rsidP="00BF5CAD">
      <w:pPr>
        <w:pStyle w:val="H23G"/>
        <w:rPr>
          <w:lang w:val="en-US"/>
        </w:rPr>
      </w:pPr>
      <w:r w:rsidRPr="00B32710">
        <w:rPr>
          <w:lang w:val="en-US"/>
        </w:rPr>
        <w:tab/>
        <w:t>2.</w:t>
      </w:r>
      <w:r w:rsidRPr="00B32710">
        <w:rPr>
          <w:lang w:val="en-US"/>
        </w:rPr>
        <w:tab/>
        <w:t>Further legislative developments</w:t>
      </w:r>
    </w:p>
    <w:p w14:paraId="3250C3D3" w14:textId="77777777" w:rsidR="00EC1623" w:rsidRPr="00B32710" w:rsidRDefault="00EC1623" w:rsidP="00EC1623">
      <w:pPr>
        <w:pStyle w:val="SingleTxtG"/>
        <w:rPr>
          <w:lang w:val="en-US"/>
        </w:rPr>
      </w:pPr>
      <w:r w:rsidRPr="00B32710">
        <w:rPr>
          <w:lang w:val="en-US"/>
        </w:rPr>
        <w:t>88.</w:t>
      </w:r>
      <w:r w:rsidRPr="00B32710">
        <w:rPr>
          <w:lang w:val="en-US"/>
        </w:rPr>
        <w:tab/>
        <w:t>A short non-exhaustive summary of some of the most significant legislative developments that have occurred in the field of HR protection during the last years is provided below:</w:t>
      </w:r>
    </w:p>
    <w:p w14:paraId="5F7535F0" w14:textId="77777777" w:rsidR="00EC1623" w:rsidRPr="00B32710" w:rsidRDefault="00EC1623" w:rsidP="00BF5CAD">
      <w:pPr>
        <w:pStyle w:val="SingleTxtG"/>
        <w:ind w:left="1701"/>
        <w:rPr>
          <w:lang w:val="en-US"/>
        </w:rPr>
      </w:pPr>
      <w:r w:rsidRPr="00B32710">
        <w:rPr>
          <w:lang w:val="en-US"/>
        </w:rPr>
        <w:t>(i)</w:t>
      </w:r>
      <w:r w:rsidRPr="00B32710">
        <w:rPr>
          <w:lang w:val="en-US"/>
        </w:rPr>
        <w:tab/>
        <w:t xml:space="preserve">Law 4/2010 on the Social Security System, as amended by Law 6/2018: it alters the social security system by creating two levels of protection - i) the revised social security system with a broader scope of action and ii) a Central Provident Fund System, which is a mandatory social security system for all residents that work in the private sector and an optional system, which is available to all employed or unemployed residents who are 18 or above. In the 1st system, employers and employees are bound to contribute; in the 2nd system, the contribution is on a voluntary basis. The aim is to ensure a minimum social security protection for the retired and the unemployed residents; </w:t>
      </w:r>
    </w:p>
    <w:p w14:paraId="2EA3328C" w14:textId="77777777" w:rsidR="00EC1623" w:rsidRPr="00B32710" w:rsidRDefault="00EC1623" w:rsidP="00BF5CAD">
      <w:pPr>
        <w:pStyle w:val="SingleTxtG"/>
        <w:ind w:left="1701"/>
        <w:rPr>
          <w:lang w:val="en-US"/>
        </w:rPr>
      </w:pPr>
      <w:r w:rsidRPr="00B32710">
        <w:rPr>
          <w:lang w:val="en-US"/>
        </w:rPr>
        <w:t>(ii)</w:t>
      </w:r>
      <w:r w:rsidRPr="00B32710">
        <w:rPr>
          <w:lang w:val="en-US"/>
        </w:rPr>
        <w:tab/>
        <w:t>Law 10/2011 on Economic Housing, as amended by Law 11/2015: it contains an overall revision of the previous regime, including the re-definition of the concept of economic housing, application conditions, candidature system; income limits and wealth limits;</w:t>
      </w:r>
    </w:p>
    <w:p w14:paraId="45D6F016" w14:textId="77777777" w:rsidR="00EC1623" w:rsidRPr="00B32710" w:rsidRDefault="00EC1623" w:rsidP="00BF5CAD">
      <w:pPr>
        <w:pStyle w:val="SingleTxtG"/>
        <w:ind w:left="1701"/>
        <w:rPr>
          <w:lang w:val="en-US"/>
        </w:rPr>
      </w:pPr>
      <w:r w:rsidRPr="00B32710">
        <w:rPr>
          <w:lang w:val="en-US"/>
        </w:rPr>
        <w:t>(iii)</w:t>
      </w:r>
      <w:r w:rsidRPr="00B32710">
        <w:rPr>
          <w:lang w:val="en-US"/>
        </w:rPr>
        <w:tab/>
        <w:t>Law 13/2010, Legal Aid to Persons Performing Public Functions: it provides legal aid to persons against whom a legal action was filed due to the exercise of their public functions; legal aid comprises 3 modalities: i) exemption from payment of legal expenses; ii) exemption from payment of court costs; iii) the appointment and payment of pro bono lawyers;</w:t>
      </w:r>
    </w:p>
    <w:p w14:paraId="61C563EA" w14:textId="77777777" w:rsidR="00EC1623" w:rsidRPr="00B32710" w:rsidRDefault="00EC1623" w:rsidP="00BF5CAD">
      <w:pPr>
        <w:pStyle w:val="SingleTxtG"/>
        <w:ind w:left="1701"/>
        <w:rPr>
          <w:lang w:val="en-US"/>
        </w:rPr>
      </w:pPr>
      <w:r w:rsidRPr="00B32710">
        <w:rPr>
          <w:lang w:val="en-US"/>
        </w:rPr>
        <w:t>(iv)</w:t>
      </w:r>
      <w:r w:rsidRPr="00B32710">
        <w:rPr>
          <w:lang w:val="en-US"/>
        </w:rPr>
        <w:tab/>
        <w:t xml:space="preserve">Law 5/2011, Legal Regime on Smoking Prevention and Control, as amended by Law 9/2017: restrictive measures are strengthened such as the prohibition of smoking in certain places or of tobacco advertisement as well as restrictions to the use of electronic cigarettes; </w:t>
      </w:r>
    </w:p>
    <w:p w14:paraId="6C9705BC" w14:textId="77777777" w:rsidR="00EC1623" w:rsidRPr="00B32710" w:rsidRDefault="00EC1623" w:rsidP="00BF5CAD">
      <w:pPr>
        <w:pStyle w:val="SingleTxtG"/>
        <w:ind w:left="1701"/>
        <w:rPr>
          <w:lang w:val="en-US"/>
        </w:rPr>
      </w:pPr>
      <w:r w:rsidRPr="00B32710">
        <w:rPr>
          <w:lang w:val="en-US"/>
        </w:rPr>
        <w:t>(v)</w:t>
      </w:r>
      <w:r w:rsidRPr="00B32710">
        <w:rPr>
          <w:lang w:val="en-US"/>
        </w:rPr>
        <w:tab/>
        <w:t>Law 9/2011, Regime of Disability Allowance and Free Health Care Services: it establishes a system on the grant of disability allowance to permanent residents with disabilities and provides free health care services;</w:t>
      </w:r>
    </w:p>
    <w:p w14:paraId="78C3F58E" w14:textId="77777777" w:rsidR="00EC1623" w:rsidRPr="00B32710" w:rsidRDefault="00EC1623" w:rsidP="00BF5CAD">
      <w:pPr>
        <w:pStyle w:val="SingleTxtG"/>
        <w:ind w:left="1701"/>
        <w:rPr>
          <w:lang w:val="en-US"/>
        </w:rPr>
      </w:pPr>
      <w:r w:rsidRPr="00B32710">
        <w:rPr>
          <w:lang w:val="en-US"/>
        </w:rPr>
        <w:t>(vi)</w:t>
      </w:r>
      <w:r w:rsidRPr="00B32710">
        <w:rPr>
          <w:lang w:val="en-US"/>
        </w:rPr>
        <w:tab/>
        <w:t xml:space="preserve">Law 2/2012, Legal Regime on the Use of CCTV in Public Spaces: it regulates the use of CCTV in public places by law enforcement authorities when empowered with </w:t>
      </w:r>
      <w:r w:rsidRPr="00D649CC">
        <w:rPr>
          <w:i/>
          <w:iCs/>
          <w:lang w:val="en-US"/>
        </w:rPr>
        <w:t xml:space="preserve">public authoritas </w:t>
      </w:r>
      <w:r w:rsidRPr="00B32710">
        <w:rPr>
          <w:lang w:val="en-US"/>
        </w:rPr>
        <w:t>to ensure internal security and public order (including the prevention of crimes and assistance in criminal investigation); authorities are bound by the principles of legality, exclusivity and proportionality;</w:t>
      </w:r>
    </w:p>
    <w:p w14:paraId="10B036F5" w14:textId="77777777" w:rsidR="00EC1623" w:rsidRPr="00B32710" w:rsidRDefault="00EC1623" w:rsidP="00BF5CAD">
      <w:pPr>
        <w:pStyle w:val="SingleTxtG"/>
        <w:ind w:left="1701"/>
        <w:rPr>
          <w:lang w:val="en-US"/>
        </w:rPr>
      </w:pPr>
      <w:r w:rsidRPr="00B32710">
        <w:rPr>
          <w:lang w:val="en-US"/>
        </w:rPr>
        <w:t>(vii)</w:t>
      </w:r>
      <w:r w:rsidRPr="00B32710">
        <w:rPr>
          <w:lang w:val="en-US"/>
        </w:rPr>
        <w:tab/>
        <w:t>Law 5/2012 amends the Regime of Copyright and Related Rights: it aims at copyrights in the technological and information society as well as protecting the rights of performers and producers of phonograms in the digital era in line with the WIPO Copyright Treaty and the WIPO Performances and Phonograms Treaty;</w:t>
      </w:r>
    </w:p>
    <w:p w14:paraId="53391DE9" w14:textId="77777777" w:rsidR="00EC1623" w:rsidRPr="00B32710" w:rsidRDefault="00EC1623" w:rsidP="00BF5CAD">
      <w:pPr>
        <w:pStyle w:val="SingleTxtG"/>
        <w:ind w:left="1701"/>
        <w:rPr>
          <w:lang w:val="en-US"/>
        </w:rPr>
      </w:pPr>
      <w:r w:rsidRPr="00B32710">
        <w:rPr>
          <w:lang w:val="en-US"/>
        </w:rPr>
        <w:t>(viii)</w:t>
      </w:r>
      <w:r w:rsidRPr="00B32710">
        <w:rPr>
          <w:lang w:val="en-US"/>
        </w:rPr>
        <w:tab/>
        <w:t xml:space="preserve">Law 13/2012, Legal Aid System: Law 13/2012 superseded Decree-law 41/94/M on the Legal Aid System and partially revoked some provisions of Law 21/88/M, regulating the access to the law and to the courts. This new legal framework regulates that the access to legal protection and legal aid, the right of access to the courts and to the respective judicial remedies cannot be denied based on any discriminatory grounds or on the grounds of insufficient economic resources. </w:t>
      </w:r>
      <w:r w:rsidRPr="00B32710">
        <w:rPr>
          <w:lang w:val="en-US"/>
        </w:rPr>
        <w:lastRenderedPageBreak/>
        <w:t xml:space="preserve">MSAR residents (individuals and non-profit legal persons) as well as non-resident workers, holders of refugee status and of special permits, such as foreign students may apply for legal aid. This aid comprises 3 modalities: i) exemption from payment of legal expenses; ii) exemption from payment of court costs; iii) the appointment and payment of </w:t>
      </w:r>
      <w:r w:rsidRPr="005B126A">
        <w:rPr>
          <w:i/>
          <w:iCs/>
          <w:lang w:val="en-US"/>
        </w:rPr>
        <w:t xml:space="preserve">pro bono </w:t>
      </w:r>
      <w:r w:rsidRPr="00B32710">
        <w:rPr>
          <w:lang w:val="en-US"/>
        </w:rPr>
        <w:t xml:space="preserve">lawyers. The Law created the Legal Aid Commission, which is the body that assesses and approves applications and appoints </w:t>
      </w:r>
      <w:r w:rsidRPr="00780331">
        <w:rPr>
          <w:i/>
          <w:iCs/>
          <w:lang w:val="en-US"/>
        </w:rPr>
        <w:t>pro bono</w:t>
      </w:r>
      <w:r w:rsidRPr="00B32710">
        <w:rPr>
          <w:lang w:val="en-US"/>
        </w:rPr>
        <w:t xml:space="preserve"> lawyers. </w:t>
      </w:r>
    </w:p>
    <w:p w14:paraId="513D435E" w14:textId="77777777" w:rsidR="00EC1623" w:rsidRPr="00B32710" w:rsidRDefault="00EC1623" w:rsidP="00BF5CAD">
      <w:pPr>
        <w:pStyle w:val="SingleTxtG"/>
        <w:ind w:left="1701"/>
        <w:rPr>
          <w:lang w:val="en-US"/>
        </w:rPr>
      </w:pPr>
      <w:r w:rsidRPr="00B32710">
        <w:rPr>
          <w:lang w:val="en-US"/>
        </w:rPr>
        <w:t>(ix)</w:t>
      </w:r>
      <w:r w:rsidRPr="00B32710">
        <w:rPr>
          <w:lang w:val="en-US"/>
        </w:rPr>
        <w:tab/>
        <w:t xml:space="preserve">Law 4/2013, which amends Law 21/2009 on the Employment of Non-Resident Workers: it allows the stay of the non-resident worker for a period of six months when his/her contract is terminated by mutual agreement before the term of the contract or when the contract ends by the initiative of the worker or of the employer for duly justified reasons; </w:t>
      </w:r>
    </w:p>
    <w:p w14:paraId="364E512E" w14:textId="77777777" w:rsidR="00EC1623" w:rsidRPr="00B32710" w:rsidRDefault="00EC1623" w:rsidP="00BF5CAD">
      <w:pPr>
        <w:pStyle w:val="SingleTxtG"/>
        <w:ind w:left="1701"/>
        <w:rPr>
          <w:lang w:val="en-US"/>
        </w:rPr>
      </w:pPr>
      <w:r w:rsidRPr="00B32710">
        <w:rPr>
          <w:lang w:val="en-US"/>
        </w:rPr>
        <w:t>(x)</w:t>
      </w:r>
      <w:r w:rsidRPr="00B32710">
        <w:rPr>
          <w:lang w:val="en-US"/>
        </w:rPr>
        <w:tab/>
        <w:t xml:space="preserve">Law 5/2013 on Food Safety: it introduces, in particular, preventive, control and risk treatment measures on food safety, treatment mechanisms on food safety accidents, the adoption of special preventive measures, management and monitoring mechanisms, food safety criteria and the provision of crimes for the violation of food safety requirements; </w:t>
      </w:r>
    </w:p>
    <w:p w14:paraId="758D17FE" w14:textId="77777777" w:rsidR="00EC1623" w:rsidRPr="00B32710" w:rsidRDefault="00EC1623" w:rsidP="00BF5CAD">
      <w:pPr>
        <w:pStyle w:val="SingleTxtG"/>
        <w:ind w:left="1701"/>
        <w:rPr>
          <w:lang w:val="en-US"/>
        </w:rPr>
      </w:pPr>
      <w:r w:rsidRPr="00B32710">
        <w:rPr>
          <w:lang w:val="en-US"/>
        </w:rPr>
        <w:t>(xi)</w:t>
      </w:r>
      <w:r w:rsidRPr="00B32710">
        <w:rPr>
          <w:lang w:val="en-US"/>
        </w:rPr>
        <w:tab/>
        <w:t>Law 11/2013, Law on the Protection of Cultural Heritage: it follows closely and protects the rights enshrined in the UNESCO Conventions concerning the Protection of the World Cultural and Natural Heritage, the Safeguarding of the Intangible Cultural Heritage and the Protection and Promotion of the Diversity of Cultural Expressions. Tangible and intangible cultural heritage are equally guaranteed and protected under this Law. An inventory of the MSAR’s tangible and intangible cultural heritage has been created;</w:t>
      </w:r>
    </w:p>
    <w:p w14:paraId="40DE53A6" w14:textId="77777777" w:rsidR="00EC1623" w:rsidRPr="00B32710" w:rsidRDefault="00EC1623" w:rsidP="00BF5CAD">
      <w:pPr>
        <w:pStyle w:val="SingleTxtG"/>
        <w:ind w:left="1701"/>
        <w:rPr>
          <w:lang w:val="en-US"/>
        </w:rPr>
      </w:pPr>
      <w:r w:rsidRPr="00B32710">
        <w:rPr>
          <w:lang w:val="en-US"/>
        </w:rPr>
        <w:t>(xii)</w:t>
      </w:r>
      <w:r w:rsidRPr="00B32710">
        <w:rPr>
          <w:lang w:val="en-US"/>
        </w:rPr>
        <w:tab/>
        <w:t xml:space="preserve">Law 12/2013 on Urban Planning: it establishes, </w:t>
      </w:r>
      <w:r w:rsidRPr="00780331">
        <w:rPr>
          <w:i/>
          <w:iCs/>
          <w:lang w:val="en-US"/>
        </w:rPr>
        <w:t>inter alia</w:t>
      </w:r>
      <w:r w:rsidRPr="00B32710">
        <w:rPr>
          <w:lang w:val="en-US"/>
        </w:rPr>
        <w:t xml:space="preserve">, norms and criteria for urban and management planning, conditions of land use and exploitation; compensation mechanisms and the establishment of the Urban Planning Council as a consultative body, which comprised of persons from the private sector and representatives from the Government; </w:t>
      </w:r>
    </w:p>
    <w:p w14:paraId="2C3BE232" w14:textId="77777777" w:rsidR="00EC1623" w:rsidRPr="00B32710" w:rsidRDefault="00EC1623" w:rsidP="00BF5CAD">
      <w:pPr>
        <w:pStyle w:val="SingleTxtG"/>
        <w:ind w:left="1701"/>
        <w:rPr>
          <w:lang w:val="en-US"/>
        </w:rPr>
      </w:pPr>
      <w:r w:rsidRPr="00B32710">
        <w:rPr>
          <w:lang w:val="en-US"/>
        </w:rPr>
        <w:t>(xiii)</w:t>
      </w:r>
      <w:r w:rsidRPr="00B32710">
        <w:rPr>
          <w:lang w:val="en-US"/>
        </w:rPr>
        <w:tab/>
        <w:t xml:space="preserve">Law 8/2014 on the Prevention and Control of Environmental Noise: it establishes limits to environmental noise, including those to construction work or daily life; </w:t>
      </w:r>
    </w:p>
    <w:p w14:paraId="1061584E" w14:textId="77777777" w:rsidR="00EC1623" w:rsidRPr="00B32710" w:rsidRDefault="00EC1623" w:rsidP="00BF5CAD">
      <w:pPr>
        <w:pStyle w:val="SingleTxtG"/>
        <w:ind w:left="1701"/>
        <w:rPr>
          <w:lang w:val="en-US"/>
        </w:rPr>
      </w:pPr>
      <w:r w:rsidRPr="00B32710">
        <w:rPr>
          <w:lang w:val="en-US"/>
        </w:rPr>
        <w:t>(xiv)</w:t>
      </w:r>
      <w:r w:rsidRPr="00B32710">
        <w:rPr>
          <w:lang w:val="en-US"/>
        </w:rPr>
        <w:tab/>
        <w:t xml:space="preserve">Law 2/2015, amendments to Law 7/2008, Law on Labour Relations: it raises the amount to calculate the compensation clause when there is an unfair resolution to the labour contract and establishes a two-year period for the revision of the amount to be calculated; </w:t>
      </w:r>
    </w:p>
    <w:p w14:paraId="01856E66" w14:textId="77777777" w:rsidR="00EC1623" w:rsidRPr="00B32710" w:rsidRDefault="00EC1623" w:rsidP="00BF5CAD">
      <w:pPr>
        <w:pStyle w:val="SingleTxtG"/>
        <w:ind w:left="1701"/>
        <w:rPr>
          <w:lang w:val="en-US"/>
        </w:rPr>
      </w:pPr>
      <w:r w:rsidRPr="00B32710">
        <w:rPr>
          <w:lang w:val="en-US"/>
        </w:rPr>
        <w:t>(xv)</w:t>
      </w:r>
      <w:r w:rsidRPr="00B32710">
        <w:rPr>
          <w:lang w:val="en-US"/>
        </w:rPr>
        <w:tab/>
        <w:t>Law 6/2015, which amends Decree-law 40/95/M on the Legal System for Compensation of Damages arising from Work Accidents and Occupational Diseases: it reinforces the protection of the rights of victims of occupational accidents and clarifies the mechanisms and procedures available for compensation of damages arising from occupational accidents and diseases. It also broadens the range of occupational accidents to include, for example, accidents between the employee’s home and his/her workplace, including when certain tropical storm signals are hoisted or accidents during training by providing emergency medical care and by setting new preventive measures to avoid occupational accidents;</w:t>
      </w:r>
    </w:p>
    <w:p w14:paraId="76E8EC29" w14:textId="77777777" w:rsidR="00EC1623" w:rsidRPr="00B32710" w:rsidRDefault="00EC1623" w:rsidP="00BF5CAD">
      <w:pPr>
        <w:pStyle w:val="SingleTxtG"/>
        <w:ind w:left="1701"/>
        <w:rPr>
          <w:lang w:val="en-US"/>
        </w:rPr>
      </w:pPr>
      <w:r w:rsidRPr="00B32710">
        <w:rPr>
          <w:lang w:val="en-US"/>
        </w:rPr>
        <w:t>(xvi)</w:t>
      </w:r>
      <w:r w:rsidRPr="00B32710">
        <w:rPr>
          <w:lang w:val="en-US"/>
        </w:rPr>
        <w:tab/>
        <w:t xml:space="preserve">Law 1/2016, which amends Law 2/2004 on the Prevention, Control and Treatment of Contagious Diseases: it regularly updates the list of diseases in accordance with the one adopted by the World Health Organisation, such as the listing of the Zika virus in 2016; </w:t>
      </w:r>
    </w:p>
    <w:p w14:paraId="60B8C812" w14:textId="77777777" w:rsidR="00EC1623" w:rsidRPr="00B32710" w:rsidRDefault="00EC1623" w:rsidP="00BF5CAD">
      <w:pPr>
        <w:pStyle w:val="SingleTxtG"/>
        <w:ind w:left="1701"/>
        <w:rPr>
          <w:lang w:val="en-US"/>
        </w:rPr>
      </w:pPr>
      <w:r w:rsidRPr="00B32710">
        <w:rPr>
          <w:lang w:val="en-US"/>
        </w:rPr>
        <w:t>(xvii)</w:t>
      </w:r>
      <w:r w:rsidRPr="00B32710">
        <w:rPr>
          <w:lang w:val="en-US"/>
        </w:rPr>
        <w:tab/>
        <w:t xml:space="preserve">Law 2/2016 on Preventing and Combating Domestic Violence: it creates a legal and institutional framework to prevent and combat domestic violence, including the criminalisation of domestic violence as an autonomous and public crime and adopts specific procedural criminal norm and law enforcement measures. It also sets up preventive intervention and protective measures for victims; </w:t>
      </w:r>
      <w:r w:rsidRPr="00B32710">
        <w:rPr>
          <w:lang w:val="en-US"/>
        </w:rPr>
        <w:lastRenderedPageBreak/>
        <w:t>strengthens assistance, services and remedies to victims, with the engagement of all the key departments and civil society;</w:t>
      </w:r>
    </w:p>
    <w:p w14:paraId="2BE04490" w14:textId="77777777" w:rsidR="00EC1623" w:rsidRPr="00B32710" w:rsidRDefault="00EC1623" w:rsidP="00BF5CAD">
      <w:pPr>
        <w:pStyle w:val="SingleTxtG"/>
        <w:ind w:left="1701"/>
        <w:rPr>
          <w:lang w:val="en-US"/>
        </w:rPr>
      </w:pPr>
      <w:r w:rsidRPr="00B32710">
        <w:rPr>
          <w:lang w:val="en-US"/>
        </w:rPr>
        <w:t>(xviii)</w:t>
      </w:r>
      <w:r w:rsidRPr="00B32710">
        <w:rPr>
          <w:lang w:val="en-US"/>
        </w:rPr>
        <w:tab/>
        <w:t xml:space="preserve">Law 5/2016 on the Legal Regime for Medical Malpractice: it aims at safeguarding the rights and interests of the persons who use health care services as well as of those who provide such services both in the public and private sectors. This Law creates a Medical Dispute Mediation Centre and the Medical Malpractice Evaluation Commission; </w:t>
      </w:r>
    </w:p>
    <w:p w14:paraId="55B322FA" w14:textId="77777777" w:rsidR="00EC1623" w:rsidRPr="00B32710" w:rsidRDefault="00EC1623" w:rsidP="00BF5CAD">
      <w:pPr>
        <w:pStyle w:val="SingleTxtG"/>
        <w:ind w:left="1701"/>
        <w:rPr>
          <w:lang w:val="en-US"/>
        </w:rPr>
      </w:pPr>
      <w:r w:rsidRPr="00B32710">
        <w:rPr>
          <w:lang w:val="en-US"/>
        </w:rPr>
        <w:t>(xix)</w:t>
      </w:r>
      <w:r w:rsidRPr="00B32710">
        <w:rPr>
          <w:lang w:val="en-US"/>
        </w:rPr>
        <w:tab/>
        <w:t xml:space="preserve">Law 7/2017, establishing the Non-Mandatory Central Provident Fund System: it aims at reinforcing the social protection for residents in their old age and complementing the existing social security system by providing a voluntary contribution to a Fund, which is administered by the Government and which can only be withdrawn after the account owner has reached 65 years of age; </w:t>
      </w:r>
    </w:p>
    <w:p w14:paraId="5451A26B" w14:textId="77777777" w:rsidR="00EC1623" w:rsidRPr="00B32710" w:rsidRDefault="00EC1623" w:rsidP="00BF5CAD">
      <w:pPr>
        <w:pStyle w:val="SingleTxtG"/>
        <w:ind w:left="1701"/>
        <w:rPr>
          <w:lang w:val="en-US"/>
        </w:rPr>
      </w:pPr>
      <w:r w:rsidRPr="00B32710">
        <w:rPr>
          <w:lang w:val="en-US"/>
        </w:rPr>
        <w:t>(xx)</w:t>
      </w:r>
      <w:r w:rsidRPr="00B32710">
        <w:rPr>
          <w:lang w:val="en-US"/>
        </w:rPr>
        <w:tab/>
        <w:t>Law 8/2017, which amends the Macao Criminal Code: it broadens the scope of the crimes against sexual freedom and sexual self-determination, reinforcing the protection of physical and psychological integrity of persons, particularly of minors; it adds 3 new criminal provisions to the Macao Criminal Code: Articles 164-A (Sexual Harassment), 169-A (Recourse to the Procurement of a Minor) and 170-A (Pornography of Minor);</w:t>
      </w:r>
    </w:p>
    <w:p w14:paraId="5AD0B54A" w14:textId="77777777" w:rsidR="00EC1623" w:rsidRPr="00B32710" w:rsidRDefault="00EC1623" w:rsidP="00BF5CAD">
      <w:pPr>
        <w:pStyle w:val="SingleTxtG"/>
        <w:ind w:left="1701"/>
        <w:rPr>
          <w:lang w:val="en-US"/>
        </w:rPr>
      </w:pPr>
      <w:r w:rsidRPr="00B32710">
        <w:rPr>
          <w:lang w:val="en-US"/>
        </w:rPr>
        <w:t>(xxi)</w:t>
      </w:r>
      <w:r w:rsidRPr="00B32710">
        <w:rPr>
          <w:lang w:val="en-US"/>
        </w:rPr>
        <w:tab/>
        <w:t xml:space="preserve">Law 8/2017, which amends Law 6/97/M, Law against Organised Crime: secret associations or societies are now punished for pornography of minor together with exploitation of prostitution and procuring (Article 1 of Law 6/97/M); </w:t>
      </w:r>
    </w:p>
    <w:p w14:paraId="13C7D098" w14:textId="77777777" w:rsidR="00EC1623" w:rsidRPr="00B32710" w:rsidRDefault="00EC1623" w:rsidP="00BF5CAD">
      <w:pPr>
        <w:pStyle w:val="SingleTxtG"/>
        <w:ind w:left="1701"/>
        <w:rPr>
          <w:lang w:val="en-US"/>
        </w:rPr>
      </w:pPr>
      <w:r w:rsidRPr="00B32710">
        <w:rPr>
          <w:lang w:val="en-US"/>
        </w:rPr>
        <w:t>(xxii)</w:t>
      </w:r>
      <w:r w:rsidRPr="00B32710">
        <w:rPr>
          <w:lang w:val="en-US"/>
        </w:rPr>
        <w:tab/>
        <w:t xml:space="preserve">Law 10/2017, Law on the Tertiary Education System: it revises and updates the former regime in order to improve the teaching and learning quality of tertiary education, by </w:t>
      </w:r>
      <w:r w:rsidRPr="005B126A">
        <w:rPr>
          <w:i/>
          <w:iCs/>
          <w:lang w:val="en-US"/>
        </w:rPr>
        <w:t>inter alia</w:t>
      </w:r>
      <w:r w:rsidRPr="00B32710">
        <w:rPr>
          <w:lang w:val="en-US"/>
        </w:rPr>
        <w:t xml:space="preserve"> reinforcing the means and resources of tertiary education, introducing criteria, certification and an assessment regime, strengthening pedagogical and scientific autonomy of institutions, clarifying the status of public institutions in tertiary education and introducing a credits system. This Law creates the Tertiary Education Council;</w:t>
      </w:r>
    </w:p>
    <w:p w14:paraId="739A2298" w14:textId="77777777" w:rsidR="00EC1623" w:rsidRPr="00B32710" w:rsidRDefault="00EC1623" w:rsidP="00BF5CAD">
      <w:pPr>
        <w:pStyle w:val="SingleTxtG"/>
        <w:ind w:left="1701"/>
        <w:rPr>
          <w:lang w:val="en-US"/>
        </w:rPr>
      </w:pPr>
      <w:r w:rsidRPr="00B32710">
        <w:rPr>
          <w:lang w:val="en-US"/>
        </w:rPr>
        <w:t>(xxiii)</w:t>
      </w:r>
      <w:r w:rsidRPr="00B32710">
        <w:rPr>
          <w:lang w:val="en-US"/>
        </w:rPr>
        <w:tab/>
        <w:t xml:space="preserve">Law 8/2018 on Fiscal Benefits for Hiring Persons with Disabilities: it establishes special measures to promote to and guarantee access to work for persons with disabilities; </w:t>
      </w:r>
    </w:p>
    <w:p w14:paraId="7B2E1714" w14:textId="77777777" w:rsidR="00EC1623" w:rsidRPr="00B32710" w:rsidRDefault="00EC1623" w:rsidP="00BF5CAD">
      <w:pPr>
        <w:pStyle w:val="SingleTxtG"/>
        <w:ind w:left="1701"/>
        <w:rPr>
          <w:lang w:val="en-US"/>
        </w:rPr>
      </w:pPr>
      <w:r w:rsidRPr="00B32710">
        <w:rPr>
          <w:lang w:val="en-US"/>
        </w:rPr>
        <w:t>(xxiv)</w:t>
      </w:r>
      <w:r w:rsidRPr="00B32710">
        <w:rPr>
          <w:lang w:val="en-US"/>
        </w:rPr>
        <w:tab/>
        <w:t xml:space="preserve">Law 11/2018, which amends Law 2/93/M, Law on the Right of Assembly and Demonstration: the main change is related to the pre-notice that needs to be submitted to the Head of the Public Security Police Force instead to the Head of the Civic and Municipal Affairs Bureau when the exercise of the right to meet peacefully and to demonstrate is going to be held in public places or in places open to the public; a written notice must be submitted at least three working days in advance but not more than 15 days with the indication of the purpose of the meeting, date, place, time and route (if the demonstrations are labour or politically related, the submission should be completed with two working days). The Head of the Public Security Police Force may change or restrict the route 24 hours prior to the beginning of the meeting or demonstration or may demand a minimum distance to be kept between the meeting or demonstration and government, legislative court or other buildings/premises, premises of the Central People’s Government, diplomatic or consular missions or representations for traffic management or public security reasons when duly justified; </w:t>
      </w:r>
    </w:p>
    <w:p w14:paraId="32384FD4" w14:textId="77777777" w:rsidR="00EC1623" w:rsidRPr="00B32710" w:rsidRDefault="00EC1623" w:rsidP="00BF5CAD">
      <w:pPr>
        <w:pStyle w:val="SingleTxtG"/>
        <w:ind w:left="1701"/>
        <w:rPr>
          <w:lang w:val="en-US"/>
        </w:rPr>
      </w:pPr>
      <w:r w:rsidRPr="00B32710">
        <w:rPr>
          <w:lang w:val="en-US"/>
        </w:rPr>
        <w:t>(xxv)</w:t>
      </w:r>
      <w:r w:rsidRPr="00B32710">
        <w:rPr>
          <w:lang w:val="en-US"/>
        </w:rPr>
        <w:tab/>
        <w:t>Law 12/2018 on the Legal Regime for the Protection of the Rights and Interests of the Older Persons: it establishes a comprehensive and integrated regime for the older persons, their families and the society as a whole wherein the rights and interests of the older persons, such as alimony, family and social assistance, health care and the creation of specialised health care services, social security and benefits, facilities or transportations accessibility, older persons participation in social life are safeguarded;</w:t>
      </w:r>
    </w:p>
    <w:p w14:paraId="355B51B5" w14:textId="77777777" w:rsidR="00EC1623" w:rsidRPr="00B32710" w:rsidRDefault="00EC1623" w:rsidP="00BF5CAD">
      <w:pPr>
        <w:pStyle w:val="SingleTxtG"/>
        <w:ind w:left="1701"/>
        <w:rPr>
          <w:lang w:val="en-US"/>
        </w:rPr>
      </w:pPr>
      <w:r w:rsidRPr="00B32710">
        <w:rPr>
          <w:lang w:val="en-US"/>
        </w:rPr>
        <w:lastRenderedPageBreak/>
        <w:t>(xxvi)</w:t>
      </w:r>
      <w:r w:rsidRPr="00B32710">
        <w:rPr>
          <w:lang w:val="en-US"/>
        </w:rPr>
        <w:tab/>
        <w:t xml:space="preserve">Law 18/2018, which amends Decree-law 87/89/M on Statute of the Public Administration Workers, introduces new modalities related to the working period, weekly rest, holidays, absences and leaves in the public sector. </w:t>
      </w:r>
    </w:p>
    <w:p w14:paraId="0B5A507E" w14:textId="77777777" w:rsidR="00EC1623" w:rsidRPr="00B32710" w:rsidRDefault="00EC1623" w:rsidP="004B62ED">
      <w:pPr>
        <w:pStyle w:val="H23G"/>
        <w:rPr>
          <w:lang w:val="en-US"/>
        </w:rPr>
      </w:pPr>
      <w:r w:rsidRPr="00B32710">
        <w:rPr>
          <w:lang w:val="en-US"/>
        </w:rPr>
        <w:tab/>
        <w:t>3.</w:t>
      </w:r>
      <w:r w:rsidRPr="00B32710">
        <w:rPr>
          <w:lang w:val="en-US"/>
        </w:rPr>
        <w:tab/>
        <w:t>New measures of a restrictive nature</w:t>
      </w:r>
    </w:p>
    <w:p w14:paraId="22CEAD0B" w14:textId="77777777" w:rsidR="00EC1623" w:rsidRPr="00B32710" w:rsidRDefault="00EC1623" w:rsidP="00EC1623">
      <w:pPr>
        <w:pStyle w:val="SingleTxtG"/>
        <w:rPr>
          <w:lang w:val="en-US"/>
        </w:rPr>
      </w:pPr>
      <w:r w:rsidRPr="00B32710">
        <w:rPr>
          <w:lang w:val="en-US"/>
        </w:rPr>
        <w:t>89.</w:t>
      </w:r>
      <w:r w:rsidRPr="00B32710">
        <w:rPr>
          <w:lang w:val="en-US"/>
        </w:rPr>
        <w:tab/>
        <w:t xml:space="preserve">Article 40 (2) of the Basic Law stipulates that the rights and freedoms enjoyed by MSAR residents shall not be restricted unless as prescribed by law, and that such restrictions shall not contravene, </w:t>
      </w:r>
      <w:r w:rsidRPr="005B126A">
        <w:rPr>
          <w:i/>
          <w:iCs/>
          <w:lang w:val="en-US"/>
        </w:rPr>
        <w:t>inter alia</w:t>
      </w:r>
      <w:r w:rsidRPr="00B32710">
        <w:rPr>
          <w:lang w:val="en-US"/>
        </w:rPr>
        <w:t xml:space="preserve">, the provisions of the International Covenant for Civil and Political Rights (ICCPR) and of the International Covenant for Economic, Social and Cultural Rights (ICESCR). Nevertheless, in certain specific circumstances, such as the need to maintain public order and internal security, special adopted measures may restrict the rights enshrined in the Covenants. Nonetheless, these norms must be read </w:t>
      </w:r>
      <w:r w:rsidRPr="007D3270">
        <w:rPr>
          <w:i/>
          <w:iCs/>
          <w:lang w:val="en-US"/>
        </w:rPr>
        <w:t>in tandem</w:t>
      </w:r>
      <w:r w:rsidRPr="00B32710">
        <w:rPr>
          <w:lang w:val="en-US"/>
        </w:rPr>
        <w:t xml:space="preserve"> with Article 40 (2) of the Basic Law as mentioned in the previous reports.</w:t>
      </w:r>
    </w:p>
    <w:p w14:paraId="6DD14C78" w14:textId="77777777" w:rsidR="00EC1623" w:rsidRPr="00B32710" w:rsidRDefault="00EC1623" w:rsidP="00EC1623">
      <w:pPr>
        <w:pStyle w:val="SingleTxtG"/>
        <w:rPr>
          <w:lang w:val="en-US"/>
        </w:rPr>
      </w:pPr>
      <w:r w:rsidRPr="00B32710">
        <w:rPr>
          <w:lang w:val="en-US"/>
        </w:rPr>
        <w:t>90.</w:t>
      </w:r>
      <w:r w:rsidRPr="00B32710">
        <w:rPr>
          <w:lang w:val="en-US"/>
        </w:rPr>
        <w:tab/>
        <w:t xml:space="preserve">The information provided in relation to Law 9/2002 on Internal Security, as amended, and in relation to Law 2/2004 on the Prevention, Control and Treatment of Contagious Diseases, as amended, remains accurate. All restrictive measures, which are of an exceptional and temporary nature, are subordinate to the criteria of necessity, proportionality and adequacy. </w:t>
      </w:r>
    </w:p>
    <w:p w14:paraId="116F90C2" w14:textId="77777777" w:rsidR="00EC1623" w:rsidRPr="00B32710" w:rsidRDefault="00EC1623" w:rsidP="00EC1623">
      <w:pPr>
        <w:pStyle w:val="SingleTxtG"/>
        <w:rPr>
          <w:lang w:val="en-US"/>
        </w:rPr>
      </w:pPr>
      <w:r w:rsidRPr="00B32710">
        <w:rPr>
          <w:lang w:val="en-US"/>
        </w:rPr>
        <w:t>91.</w:t>
      </w:r>
      <w:r w:rsidRPr="00B32710">
        <w:rPr>
          <w:lang w:val="en-US"/>
        </w:rPr>
        <w:tab/>
        <w:t xml:space="preserve">Law 2/2009, the National Security Law, may also impose some fundamental rights’ restrictions when there is a violation of the law or when the exercise of these rights poses a threat to national security; these restrictions are in line with other jurisdictions and the restrictions provided for in the ICCPR for safeguarding national security, public safety and public order (Articles 19 (3) (b), 21 and 22 (2)). Until now, no individuals have been charged under this Law. </w:t>
      </w:r>
    </w:p>
    <w:p w14:paraId="00110B04" w14:textId="77777777" w:rsidR="00EC1623" w:rsidRPr="00B32710" w:rsidRDefault="00EC1623" w:rsidP="00EC1623">
      <w:pPr>
        <w:pStyle w:val="SingleTxtG"/>
        <w:rPr>
          <w:lang w:val="en-US"/>
        </w:rPr>
      </w:pPr>
      <w:r w:rsidRPr="00B32710">
        <w:rPr>
          <w:lang w:val="en-US"/>
        </w:rPr>
        <w:t>92.</w:t>
      </w:r>
      <w:r w:rsidRPr="00B32710">
        <w:rPr>
          <w:lang w:val="en-US"/>
        </w:rPr>
        <w:tab/>
        <w:t xml:space="preserve">Law 2/2012, which regulates the use of CCTV in public spaces may also interfere with an individual’s freedom, yet law enforcement authorities are bound, as mentioned, by the principles of legality, exclusivity and proportionality (Article 4). The Law establishes limits (Article 6) and prohibitions (Article 7), such as the elimination of excessive data or the prohibition of capturing images and sounds of a house or a building or the duty to inform the use of CCTV in public spaces. </w:t>
      </w:r>
    </w:p>
    <w:p w14:paraId="28E05632" w14:textId="77777777" w:rsidR="00EC1623" w:rsidRPr="00B32710" w:rsidRDefault="00EC1623" w:rsidP="00EC1623">
      <w:pPr>
        <w:pStyle w:val="SingleTxtG"/>
        <w:rPr>
          <w:lang w:val="en-US"/>
        </w:rPr>
      </w:pPr>
      <w:r w:rsidRPr="00B32710">
        <w:rPr>
          <w:lang w:val="en-US"/>
        </w:rPr>
        <w:t>93.</w:t>
      </w:r>
      <w:r w:rsidRPr="00B32710">
        <w:rPr>
          <w:lang w:val="en-US"/>
        </w:rPr>
        <w:tab/>
        <w:t xml:space="preserve">Law 10/2012 on the Conditions of Entering, Working and Gaming at Casinos, as amended by Law 17/2018, restricts the age of entering, working and gaming at casinos from 18 to 21 years old as a measure to prevent and control the youth from gaming and from its early practice. The 2018 amendment also restricts all casino workers including junkets employees from entering casinos except in specific occasions and prohibits the use of a third person to game on their behalf in the casinos where they work. A new provision has been added – Article 8-A- prohibiting the record of images and sound or the use of communication equipment within the casino area. </w:t>
      </w:r>
    </w:p>
    <w:p w14:paraId="4157896B" w14:textId="77777777" w:rsidR="00EC1623" w:rsidRPr="00B32710" w:rsidRDefault="00EC1623" w:rsidP="00EC1623">
      <w:pPr>
        <w:pStyle w:val="SingleTxtG"/>
        <w:rPr>
          <w:lang w:val="en-US"/>
        </w:rPr>
      </w:pPr>
      <w:r w:rsidRPr="00B32710">
        <w:rPr>
          <w:lang w:val="en-US"/>
        </w:rPr>
        <w:t>94.</w:t>
      </w:r>
      <w:r w:rsidRPr="00B32710">
        <w:rPr>
          <w:lang w:val="en-US"/>
        </w:rPr>
        <w:tab/>
        <w:t>Law 6/2016, the Asset Freezing Regime, establishes the enforcement of asset-freezing decisions pursuant to the Resolutions of the Security Council of the United Nations under Chapter VII of the Charter of the United Nations and within the framework of the fight against terrorism and proliferation of weapons of mass destruction. This Law allows the freezing of assets (funds and economic resources of any nature) of natural and legal persons and imposes restrictions on an individual’s rights, the right to private property and data protection in particular. Access to assets in certain circumstances may be authorised (e.g. humanitarian reasons or lawyers’ fees) upon the request of the person concerned (Articles 12, 21, 29). The frozen assets will be administered by an independent entity (Articles13 and 14). Notification procedures and due process are also guaranteed (Articles 19, 26 and 27) as well as a complaint and appeal mechanism (Articles 15 and 31 respectively).</w:t>
      </w:r>
    </w:p>
    <w:p w14:paraId="563F9966" w14:textId="77777777" w:rsidR="00EC1623" w:rsidRPr="00B32710" w:rsidRDefault="00EC1623" w:rsidP="00EC1623">
      <w:pPr>
        <w:pStyle w:val="SingleTxtG"/>
        <w:rPr>
          <w:lang w:val="en-US"/>
        </w:rPr>
      </w:pPr>
      <w:r w:rsidRPr="00B32710">
        <w:rPr>
          <w:lang w:val="en-US"/>
        </w:rPr>
        <w:t>95.</w:t>
      </w:r>
      <w:r w:rsidRPr="00B32710">
        <w:rPr>
          <w:lang w:val="en-US"/>
        </w:rPr>
        <w:tab/>
        <w:t xml:space="preserve">Law 6//2017 on the Control of Cross-Border Transportation of Cash and Bearer Negotiable Instruments establishes a declaration system and a customs control of cash and bearer negotiable instruments of a certain amount. Travellers may have to reveal the source or the destination of the cash or of the bearer negotiable instruments being transported. Baggage inspection and body search may be carried out (regular or random checks whenever there is a suspicion) in the premises of the customs authority, respecting the </w:t>
      </w:r>
      <w:r w:rsidRPr="00B32710">
        <w:rPr>
          <w:lang w:val="en-US"/>
        </w:rPr>
        <w:lastRenderedPageBreak/>
        <w:t>personal dignity and protecting the personal privacy of the target-person in order to reduce the inconvenience concerned to the minimum (Article 6(2)).</w:t>
      </w:r>
    </w:p>
    <w:p w14:paraId="60ECBB7D" w14:textId="77777777" w:rsidR="00EC1623" w:rsidRPr="00B32710" w:rsidRDefault="00EC1623" w:rsidP="00D649CC">
      <w:pPr>
        <w:pStyle w:val="H23G"/>
        <w:rPr>
          <w:lang w:val="en-US"/>
        </w:rPr>
      </w:pPr>
      <w:r w:rsidRPr="00B32710">
        <w:rPr>
          <w:lang w:val="en-US"/>
        </w:rPr>
        <w:tab/>
        <w:t>4.</w:t>
      </w:r>
      <w:r w:rsidRPr="00B32710">
        <w:rPr>
          <w:lang w:val="en-US"/>
        </w:rPr>
        <w:tab/>
        <w:t>New bodies for the protection of human rights</w:t>
      </w:r>
    </w:p>
    <w:p w14:paraId="74E197A7" w14:textId="77777777" w:rsidR="00EC1623" w:rsidRPr="00B32710" w:rsidRDefault="00EC1623" w:rsidP="00EC1623">
      <w:pPr>
        <w:pStyle w:val="SingleTxtG"/>
        <w:rPr>
          <w:lang w:val="en-US"/>
        </w:rPr>
      </w:pPr>
      <w:r w:rsidRPr="00B32710">
        <w:rPr>
          <w:lang w:val="en-US"/>
        </w:rPr>
        <w:t>96.</w:t>
      </w:r>
      <w:r w:rsidRPr="00B32710">
        <w:rPr>
          <w:lang w:val="en-US"/>
        </w:rPr>
        <w:tab/>
        <w:t>As mentioned in Part III of China’s Core Document, consultative bodies were created to enhance and protect HR. These bodies are usually composed of representatives of the Government and representatives of the Non-Governmental Organisations (NGOs) as well as prominent members of the civil society. Regarding the newly established bodies, the following commissions and councils set up between 2010 and 2018 should be highlighted: the Council for the Protection of Cultural Heritage (2014), the Urban Planning Council (2014), the Commission for Women and Children Affairs (2005/2016), the Legal Aid Commission (2013), the Medical Malpractice Evaluation Commission (2017) and the Tertiary Education Council (2018).</w:t>
      </w:r>
    </w:p>
    <w:p w14:paraId="0D83DB6E" w14:textId="77777777" w:rsidR="00EC1623" w:rsidRPr="00B32710" w:rsidRDefault="00EC1623" w:rsidP="00D649CC">
      <w:pPr>
        <w:pStyle w:val="H1G"/>
        <w:rPr>
          <w:lang w:val="en-US"/>
        </w:rPr>
      </w:pPr>
      <w:r w:rsidRPr="00B32710">
        <w:rPr>
          <w:lang w:val="en-US"/>
        </w:rPr>
        <w:tab/>
        <w:t>C.</w:t>
      </w:r>
      <w:r w:rsidRPr="00B32710">
        <w:rPr>
          <w:lang w:val="en-US"/>
        </w:rPr>
        <w:tab/>
        <w:t>Framework within which human rights are promoted at the internal level</w:t>
      </w:r>
    </w:p>
    <w:p w14:paraId="1685C4E2" w14:textId="77777777" w:rsidR="00EC1623" w:rsidRPr="00B32710" w:rsidRDefault="00EC1623" w:rsidP="00D649CC">
      <w:pPr>
        <w:pStyle w:val="H23G"/>
        <w:rPr>
          <w:lang w:val="en-US"/>
        </w:rPr>
      </w:pPr>
      <w:r w:rsidRPr="00B32710">
        <w:rPr>
          <w:lang w:val="en-US"/>
        </w:rPr>
        <w:tab/>
        <w:t>1.</w:t>
      </w:r>
      <w:r w:rsidRPr="00B32710">
        <w:rPr>
          <w:lang w:val="en-US"/>
        </w:rPr>
        <w:tab/>
        <w:t>Interconnection between promotion of human rights and their full exercise</w:t>
      </w:r>
    </w:p>
    <w:p w14:paraId="24DED53D" w14:textId="77777777" w:rsidR="00EC1623" w:rsidRPr="00B32710" w:rsidRDefault="00EC1623" w:rsidP="00EC1623">
      <w:pPr>
        <w:pStyle w:val="SingleTxtG"/>
        <w:rPr>
          <w:lang w:val="en-US"/>
        </w:rPr>
      </w:pPr>
      <w:r w:rsidRPr="00B32710">
        <w:rPr>
          <w:lang w:val="en-US"/>
        </w:rPr>
        <w:t>97.</w:t>
      </w:r>
      <w:r w:rsidRPr="00B32710">
        <w:rPr>
          <w:lang w:val="en-US"/>
        </w:rPr>
        <w:tab/>
        <w:t>As mentioned in the previous reports, the protection and promotion of fundamental rights are general principles of the MSAR and major policy grounds for the sustainable, harmonised social development of the MSAR.</w:t>
      </w:r>
    </w:p>
    <w:p w14:paraId="13A75569" w14:textId="77777777" w:rsidR="00EC1623" w:rsidRPr="00B32710" w:rsidRDefault="00EC1623" w:rsidP="00D649CC">
      <w:pPr>
        <w:pStyle w:val="H23G"/>
        <w:rPr>
          <w:lang w:val="en-US"/>
        </w:rPr>
      </w:pPr>
      <w:r w:rsidRPr="00B32710">
        <w:rPr>
          <w:lang w:val="en-US"/>
        </w:rPr>
        <w:tab/>
        <w:t>2.</w:t>
      </w:r>
      <w:r w:rsidRPr="00B32710">
        <w:rPr>
          <w:lang w:val="en-US"/>
        </w:rPr>
        <w:tab/>
        <w:t>The general principle of law – the principle of publicity</w:t>
      </w:r>
    </w:p>
    <w:p w14:paraId="1584653A" w14:textId="77777777" w:rsidR="00EC1623" w:rsidRPr="00B32710" w:rsidRDefault="00EC1623" w:rsidP="00EC1623">
      <w:pPr>
        <w:pStyle w:val="SingleTxtG"/>
        <w:rPr>
          <w:lang w:val="en-US"/>
        </w:rPr>
      </w:pPr>
      <w:r w:rsidRPr="00B32710">
        <w:rPr>
          <w:lang w:val="en-US"/>
        </w:rPr>
        <w:t>98.</w:t>
      </w:r>
      <w:r w:rsidRPr="00B32710">
        <w:rPr>
          <w:lang w:val="en-US"/>
        </w:rPr>
        <w:tab/>
        <w:t xml:space="preserve">As noted in the previous reports, the MSAR is a civil law system, thus the publication of laws is a prerequisite for their effectiveness. All international legal instruments applicable to the MSAR and ordinary legislation are published in both official languages in the MSAR </w:t>
      </w:r>
      <w:r w:rsidRPr="002A06BB">
        <w:rPr>
          <w:i/>
          <w:iCs/>
          <w:lang w:val="en-US"/>
        </w:rPr>
        <w:t xml:space="preserve">Official Gazette </w:t>
      </w:r>
      <w:r w:rsidRPr="00B32710">
        <w:rPr>
          <w:lang w:val="en-US"/>
        </w:rPr>
        <w:t>and are made electronically available for free (</w:t>
      </w:r>
      <w:r w:rsidRPr="00925783">
        <w:rPr>
          <w:i/>
          <w:iCs/>
          <w:lang w:val="en-US"/>
        </w:rPr>
        <w:t>http://www.io.gov.mo</w:t>
      </w:r>
      <w:r w:rsidRPr="00B32710">
        <w:rPr>
          <w:lang w:val="en-US"/>
        </w:rPr>
        <w:t xml:space="preserve">) on the Printing Bureau’s website and on the websites of other Government entities and departments. </w:t>
      </w:r>
    </w:p>
    <w:p w14:paraId="132C31DF" w14:textId="43551EE4" w:rsidR="00EC1623" w:rsidRPr="00B32710" w:rsidRDefault="00EC1623" w:rsidP="00EC1623">
      <w:pPr>
        <w:pStyle w:val="SingleTxtG"/>
        <w:rPr>
          <w:lang w:val="en-US"/>
        </w:rPr>
      </w:pPr>
      <w:r w:rsidRPr="00B32710">
        <w:rPr>
          <w:lang w:val="en-US"/>
        </w:rPr>
        <w:t>99.</w:t>
      </w:r>
      <w:r w:rsidRPr="00B32710">
        <w:rPr>
          <w:lang w:val="en-US"/>
        </w:rPr>
        <w:tab/>
        <w:t>Efforts have been undertaken to translate some key legislation into English, such as the Law on the Fight against Trafficking in Persons, the Law on Preventing and Combating Domestic Violence, the Asset Freezing Regime and the Law on Labour Relations (</w:t>
      </w:r>
      <w:r w:rsidRPr="00925783">
        <w:rPr>
          <w:i/>
          <w:iCs/>
          <w:lang w:val="en-US"/>
        </w:rPr>
        <w:t>http://www.dsaj.gov.mo/ContentFrame_en.aspx?ModuleName=Content/en/dadidir/keyLeg_en.ascx0</w:t>
      </w:r>
      <w:r w:rsidRPr="00B32710">
        <w:rPr>
          <w:lang w:val="en-US"/>
        </w:rPr>
        <w:t>)</w:t>
      </w:r>
      <w:r w:rsidR="00925783">
        <w:rPr>
          <w:lang w:val="en-US"/>
        </w:rPr>
        <w:t>.</w:t>
      </w:r>
    </w:p>
    <w:p w14:paraId="2181FCA6" w14:textId="77777777" w:rsidR="00EC1623" w:rsidRPr="00B32710" w:rsidRDefault="00EC1623" w:rsidP="00D649CC">
      <w:pPr>
        <w:pStyle w:val="H23G"/>
        <w:rPr>
          <w:lang w:val="en-US"/>
        </w:rPr>
      </w:pPr>
      <w:r w:rsidRPr="00B32710">
        <w:rPr>
          <w:lang w:val="en-US"/>
        </w:rPr>
        <w:tab/>
        <w:t>3.</w:t>
      </w:r>
      <w:r w:rsidRPr="00B32710">
        <w:rPr>
          <w:lang w:val="en-US"/>
        </w:rPr>
        <w:tab/>
        <w:t>Other types of promotion of law and human rights</w:t>
      </w:r>
    </w:p>
    <w:p w14:paraId="12C62E78" w14:textId="606E557E" w:rsidR="00EC1623" w:rsidRPr="00B32710" w:rsidRDefault="00EC1623" w:rsidP="00EC1623">
      <w:pPr>
        <w:pStyle w:val="SingleTxtG"/>
        <w:rPr>
          <w:lang w:val="en-US"/>
        </w:rPr>
      </w:pPr>
      <w:r w:rsidRPr="00B32710">
        <w:rPr>
          <w:lang w:val="en-US"/>
        </w:rPr>
        <w:t>100.</w:t>
      </w:r>
      <w:r w:rsidRPr="00B32710">
        <w:rPr>
          <w:lang w:val="en-US"/>
        </w:rPr>
        <w:tab/>
        <w:t>With respect to the HR dissemination and awareness-raising campaigns for the public, the MSAR Government continues to endeavour considerable efforts to disseminate HR widely and comprehensively through several means and actions, inter alia, the provision of information about the Constitution of China, the Basic Law, the HR conventions and legislation through TV and radio programmes, newspapers, seminars, leaflets, brochures, awareness campaigns, school activities, fairs and Government websites (</w:t>
      </w:r>
      <w:r w:rsidRPr="00925783">
        <w:rPr>
          <w:i/>
          <w:iCs/>
          <w:lang w:val="en-US"/>
        </w:rPr>
        <w:t>www.gov.mo/www.macaolaw.gov.mo</w:t>
      </w:r>
      <w:r w:rsidRPr="00B32710">
        <w:rPr>
          <w:lang w:val="en-US"/>
        </w:rPr>
        <w:t>). This responsibility falls primarily on the Legal Dissemination and Public Relations Department under the Legal Affairs Bureau.</w:t>
      </w:r>
    </w:p>
    <w:p w14:paraId="57F173FB" w14:textId="77777777" w:rsidR="00EC1623" w:rsidRPr="00B32710" w:rsidRDefault="00EC1623" w:rsidP="00EC1623">
      <w:pPr>
        <w:pStyle w:val="SingleTxtG"/>
        <w:rPr>
          <w:lang w:val="en-US"/>
        </w:rPr>
      </w:pPr>
      <w:r w:rsidRPr="00B32710">
        <w:rPr>
          <w:lang w:val="en-US"/>
        </w:rPr>
        <w:t>101.</w:t>
      </w:r>
      <w:r w:rsidRPr="00B32710">
        <w:rPr>
          <w:lang w:val="en-US"/>
        </w:rPr>
        <w:tab/>
        <w:t>Moreover, the Legal Affairs Bureau, together with other Government entities (such as the Education and Youth Affairs Bureau) and local NGOs, have been disseminating legal information to youngsters through civic education activities, online and newspaper games, bazaars, booth game design, colouring and quiz competitions. A Youth Law Centre was set up in 2015.</w:t>
      </w:r>
    </w:p>
    <w:p w14:paraId="64FB3B79" w14:textId="77777777" w:rsidR="00EC1623" w:rsidRPr="00B32710" w:rsidRDefault="00EC1623" w:rsidP="00EC1623">
      <w:pPr>
        <w:pStyle w:val="SingleTxtG"/>
        <w:rPr>
          <w:lang w:val="en-US"/>
        </w:rPr>
      </w:pPr>
      <w:r w:rsidRPr="00B32710">
        <w:rPr>
          <w:lang w:val="en-US"/>
        </w:rPr>
        <w:t>102.</w:t>
      </w:r>
      <w:r w:rsidRPr="00B32710">
        <w:rPr>
          <w:lang w:val="en-US"/>
        </w:rPr>
        <w:tab/>
        <w:t xml:space="preserve">The Legal and Judicial Training Centre (LJTC) continues to organise courses on constitutional law and fundamental rights within the magistrate training programme and specific courses, such as the protection of fundamental rights under criminal law - detention, pre-trial imprisonment and the gathering of evidence in criminal procedure law (2015), the origin, the reasons and meaning of crimes against humanity (2016), the </w:t>
      </w:r>
      <w:r w:rsidRPr="00B32710">
        <w:rPr>
          <w:lang w:val="en-US"/>
        </w:rPr>
        <w:lastRenderedPageBreak/>
        <w:t xml:space="preserve">protection of fundamental rights under criminal law (2016) and domestic violence (2016 and 2017). </w:t>
      </w:r>
    </w:p>
    <w:p w14:paraId="15258240" w14:textId="77777777" w:rsidR="00EC1623" w:rsidRPr="00B32710" w:rsidRDefault="00EC1623" w:rsidP="00EC1623">
      <w:pPr>
        <w:pStyle w:val="SingleTxtG"/>
        <w:rPr>
          <w:lang w:val="en-US"/>
        </w:rPr>
      </w:pPr>
      <w:r w:rsidRPr="00B32710">
        <w:rPr>
          <w:lang w:val="en-US"/>
        </w:rPr>
        <w:t>103.</w:t>
      </w:r>
      <w:r w:rsidRPr="00B32710">
        <w:rPr>
          <w:lang w:val="en-US"/>
        </w:rPr>
        <w:tab/>
        <w:t>The LJTC also provides courses, seminars and workshops on HR protection for the legal profession (particularly targeted at officials, the judiciary, legal practitioners and other community sectors), often in cooperation with other institutions such as the Legal Affairs Bureau and the Institute of European Studies of Macau, and entities including the European Union and foreign renowned universities, on a permanent basis.</w:t>
      </w:r>
    </w:p>
    <w:p w14:paraId="5B029D4D" w14:textId="77777777" w:rsidR="00EC1623" w:rsidRPr="00B32710" w:rsidRDefault="00EC1623" w:rsidP="00EC1623">
      <w:pPr>
        <w:pStyle w:val="SingleTxtG"/>
        <w:rPr>
          <w:lang w:val="en-US"/>
        </w:rPr>
      </w:pPr>
      <w:r w:rsidRPr="00B32710">
        <w:rPr>
          <w:lang w:val="en-US"/>
        </w:rPr>
        <w:t>104.</w:t>
      </w:r>
      <w:r w:rsidRPr="00B32710">
        <w:rPr>
          <w:lang w:val="en-US"/>
        </w:rPr>
        <w:tab/>
        <w:t>Within the framework of the Legal Cooperation Programme between the MSAR and the EU, the following HR seminars/conferences were organised: “Human Rights and Fundamental Freedoms: the Right of Privacy and the Right of Personal Data Protection” (2011); “Sexual Violence against Children”, “Marriage Legal Regime, the Matrimonial Property Regimes” and the “System of Fundamental Rights” (2012); the “Protection of Fundamental Rights - Cultural Rights: Culture and Patrimonial Heritage Protection” and the “International Judicial Co-operation” (2013); the “Trafficking in Persons” (2014); the “Psycho-Social Affairs in the Contemporary Family” (2015); the “European Union and Fundamental Rights”, “Drug Addiction and Drug Trafficking” and the “Revision of the Criminal Code – Crimes against Sexual Freedom and Self-Determination” (2016), “Countering Financing of Terrorism” (2016), “Paris Agreement – Climate Change and Environment” (2017), “Intellectual Property as Part of a Support Framework in Business Management Strategy” (2017), “Workshop on the Convention against Torture and Other Cruel, Inhuman or Degrading Treatment or Punishment” (2018), “Multilingual and Bilingual Legislation: Perspectives from the European Union and Experience from Wales and UK” (2018) and “Workshop on the “Common Cultural Heritage of the Guangdong-Hong Kong-Macao Greater Bay Area” (2018).</w:t>
      </w:r>
    </w:p>
    <w:p w14:paraId="0E597AD4" w14:textId="77777777" w:rsidR="00EC1623" w:rsidRPr="00B32710" w:rsidRDefault="00EC1623" w:rsidP="00EC1623">
      <w:pPr>
        <w:pStyle w:val="SingleTxtG"/>
        <w:rPr>
          <w:lang w:val="en-US"/>
        </w:rPr>
      </w:pPr>
      <w:r w:rsidRPr="00B32710">
        <w:rPr>
          <w:lang w:val="en-US"/>
        </w:rPr>
        <w:t>105.</w:t>
      </w:r>
      <w:r w:rsidRPr="00B32710">
        <w:rPr>
          <w:lang w:val="en-US"/>
        </w:rPr>
        <w:tab/>
        <w:t>The Legislative Assembly continues to disseminate important laws regarding fundamental HR, which are available online (</w:t>
      </w:r>
      <w:r w:rsidRPr="00696137">
        <w:rPr>
          <w:i/>
          <w:iCs/>
          <w:lang w:val="en-US"/>
        </w:rPr>
        <w:t>www.al.gov.mo</w:t>
      </w:r>
      <w:r w:rsidRPr="00B32710">
        <w:rPr>
          <w:lang w:val="en-US"/>
        </w:rPr>
        <w:t>). In 2016, it published the 2nd and 3rd Conferences on Law and Citizenship of the Legislative Assembly of the MSAR on HR protection. Some court decisions and the opinions and recommendations of the Commission against Corruption (</w:t>
      </w:r>
      <w:r w:rsidRPr="00696137">
        <w:rPr>
          <w:i/>
          <w:iCs/>
          <w:lang w:val="en-US"/>
        </w:rPr>
        <w:t>Ombudsman</w:t>
      </w:r>
      <w:r w:rsidRPr="00B32710">
        <w:rPr>
          <w:lang w:val="en-US"/>
        </w:rPr>
        <w:t>) are also available online.</w:t>
      </w:r>
    </w:p>
    <w:p w14:paraId="19C9C10E" w14:textId="77777777" w:rsidR="00EC1623" w:rsidRPr="00B32710" w:rsidRDefault="00EC1623" w:rsidP="00EC1623">
      <w:pPr>
        <w:pStyle w:val="SingleTxtG"/>
        <w:rPr>
          <w:lang w:val="en-US"/>
        </w:rPr>
      </w:pPr>
      <w:r w:rsidRPr="00B32710">
        <w:rPr>
          <w:lang w:val="en-US"/>
        </w:rPr>
        <w:t>106.</w:t>
      </w:r>
      <w:r w:rsidRPr="00B32710">
        <w:rPr>
          <w:lang w:val="en-US"/>
        </w:rPr>
        <w:tab/>
        <w:t xml:space="preserve">According to their area of intervention, each of the above-mentioned Consultative Commissions plays an important role not only in safeguarding fundamental rights and freedoms in the formulation of local policies and plans, assessing and monitoring their implementation but also in promoting them and raising community awareness. The inclusion of NGOs representatives allows a proactive participation in public affairs, enhances transparency and directs the standards to community needs. </w:t>
      </w:r>
    </w:p>
    <w:p w14:paraId="6BFFE5BD" w14:textId="77777777" w:rsidR="00EC1623" w:rsidRPr="00B32710" w:rsidRDefault="00EC1623" w:rsidP="00EC1623">
      <w:pPr>
        <w:pStyle w:val="SingleTxtG"/>
        <w:rPr>
          <w:lang w:val="en-US"/>
        </w:rPr>
      </w:pPr>
      <w:r w:rsidRPr="00B32710">
        <w:rPr>
          <w:lang w:val="en-US"/>
        </w:rPr>
        <w:t>107.</w:t>
      </w:r>
      <w:r w:rsidRPr="00B32710">
        <w:rPr>
          <w:lang w:val="en-US"/>
        </w:rPr>
        <w:tab/>
        <w:t xml:space="preserve"> The recognised, valuable historical and cultural heritage, as a result of 500 years of cross-cultural characteristics of eastern and western cultures of the MSAR that resulted in the inscription of “The Historic Centre of Macao” on the UNESCO’s World Heritage List in 2005, is a milestone feature of the MSAR. The Government attaches great importance to this classification and has been engaging efforts in its preservation, promotion and dissemination. </w:t>
      </w:r>
    </w:p>
    <w:p w14:paraId="531D7194" w14:textId="70CA749A" w:rsidR="00EC1623" w:rsidRPr="00B32710" w:rsidRDefault="00EC1623" w:rsidP="002C077B">
      <w:pPr>
        <w:pStyle w:val="H23G"/>
        <w:rPr>
          <w:lang w:val="en-US"/>
        </w:rPr>
      </w:pPr>
      <w:r w:rsidRPr="00B32710">
        <w:rPr>
          <w:lang w:val="en-US"/>
        </w:rPr>
        <w:tab/>
        <w:t>4.</w:t>
      </w:r>
      <w:r w:rsidRPr="00B32710">
        <w:rPr>
          <w:lang w:val="en-US"/>
        </w:rPr>
        <w:tab/>
        <w:t>Budget allocations and trends</w:t>
      </w:r>
    </w:p>
    <w:p w14:paraId="2B9B2697" w14:textId="77777777" w:rsidR="00EC1623" w:rsidRPr="00B32710" w:rsidRDefault="00EC1623" w:rsidP="00EC1623">
      <w:pPr>
        <w:pStyle w:val="SingleTxtG"/>
        <w:rPr>
          <w:lang w:val="en-US"/>
        </w:rPr>
      </w:pPr>
      <w:r w:rsidRPr="00B32710">
        <w:rPr>
          <w:lang w:val="en-US"/>
        </w:rPr>
        <w:t>108.</w:t>
      </w:r>
      <w:r w:rsidRPr="00B32710">
        <w:rPr>
          <w:lang w:val="en-US"/>
        </w:rPr>
        <w:tab/>
        <w:t>As mentioned in the previous Addendum, the budget for fundamental rights actions is not specifically allocated in the MSAR’s public budget. The expenditure on the promotion or adoption of measures for the enjoyment of fundamental rights is reflected in all areas of public administration. The allocation of funds is objective and follows strict rules of law.</w:t>
      </w:r>
    </w:p>
    <w:p w14:paraId="7A2430F0" w14:textId="77777777" w:rsidR="00EC1623" w:rsidRPr="00B32710" w:rsidRDefault="00EC1623" w:rsidP="002C077B">
      <w:pPr>
        <w:pStyle w:val="H23G"/>
        <w:rPr>
          <w:lang w:val="en-US"/>
        </w:rPr>
      </w:pPr>
      <w:r w:rsidRPr="00B32710">
        <w:rPr>
          <w:lang w:val="en-US"/>
        </w:rPr>
        <w:tab/>
        <w:t>5.</w:t>
      </w:r>
      <w:r w:rsidRPr="00B32710">
        <w:rPr>
          <w:lang w:val="en-US"/>
        </w:rPr>
        <w:tab/>
        <w:t>Public consultation mechanism for major policies and legislation</w:t>
      </w:r>
    </w:p>
    <w:p w14:paraId="59766F55" w14:textId="77777777" w:rsidR="00EC1623" w:rsidRPr="00B32710" w:rsidRDefault="00EC1623" w:rsidP="00EC1623">
      <w:pPr>
        <w:pStyle w:val="SingleTxtG"/>
        <w:rPr>
          <w:lang w:val="en-US"/>
        </w:rPr>
      </w:pPr>
      <w:r w:rsidRPr="00B32710">
        <w:rPr>
          <w:lang w:val="en-US"/>
        </w:rPr>
        <w:t>109.</w:t>
      </w:r>
      <w:r w:rsidRPr="00B32710">
        <w:rPr>
          <w:lang w:val="en-US"/>
        </w:rPr>
        <w:tab/>
        <w:t>The public consultation mechanism for major policies and legislation introduced in 2011 (Chief Executive Order 224/2011) should be highlighted within the context of HR promotion, particularly in what concerns HR awareness-raising, political and civic participation in public affairs and proactive approach of the population as regards governance issues related to the exercise and enjoyment of HR.</w:t>
      </w:r>
    </w:p>
    <w:p w14:paraId="2F99EB5E" w14:textId="77777777" w:rsidR="00EC1623" w:rsidRPr="00B32710" w:rsidRDefault="00EC1623" w:rsidP="00EC1623">
      <w:pPr>
        <w:pStyle w:val="SingleTxtG"/>
        <w:rPr>
          <w:lang w:val="en-US"/>
        </w:rPr>
      </w:pPr>
      <w:r w:rsidRPr="00B32710">
        <w:rPr>
          <w:lang w:val="en-US"/>
        </w:rPr>
        <w:lastRenderedPageBreak/>
        <w:t>110.</w:t>
      </w:r>
      <w:r w:rsidRPr="00B32710">
        <w:rPr>
          <w:lang w:val="en-US"/>
        </w:rPr>
        <w:tab/>
        <w:t>The aim of this mechanism is to consult the population on public policies, Government strategies or action plans as well as on the adoption of new legislation. It aims at promoting the participation of the population in order to collect their views and to pursue good governance.</w:t>
      </w:r>
    </w:p>
    <w:p w14:paraId="3EE746AC" w14:textId="6D0D9953" w:rsidR="00EC1623" w:rsidRPr="00B32710" w:rsidRDefault="00EC1623" w:rsidP="00EC1623">
      <w:pPr>
        <w:pStyle w:val="SingleTxtG"/>
        <w:rPr>
          <w:lang w:val="en-US"/>
        </w:rPr>
      </w:pPr>
      <w:r w:rsidRPr="00B32710">
        <w:rPr>
          <w:lang w:val="en-US"/>
        </w:rPr>
        <w:t>111.</w:t>
      </w:r>
      <w:r w:rsidRPr="00B32710">
        <w:rPr>
          <w:lang w:val="en-US"/>
        </w:rPr>
        <w:tab/>
        <w:t>The following is an illustration of the implementation of this mechanism as regards the consultation on draft legislation and policies: the revision of the Criminal Procedure Code (2011), the Law on Preventing and Combating Domestic Violence (2011), the Environmental Protection Planning of Macao 2010</w:t>
      </w:r>
      <w:r w:rsidR="00260255" w:rsidRPr="00B32710">
        <w:rPr>
          <w:lang w:val="en-US"/>
        </w:rPr>
        <w:t>–</w:t>
      </w:r>
      <w:r w:rsidRPr="00B32710">
        <w:rPr>
          <w:lang w:val="en-US"/>
        </w:rPr>
        <w:t>2020 (2011), the Macao Youth Policy (2012</w:t>
      </w:r>
      <w:r w:rsidR="00260255" w:rsidRPr="00B32710">
        <w:rPr>
          <w:lang w:val="en-US"/>
        </w:rPr>
        <w:t>–</w:t>
      </w:r>
      <w:r w:rsidRPr="00B32710">
        <w:rPr>
          <w:lang w:val="en-US"/>
        </w:rPr>
        <w:t>2020) (2012), the Development of the Political System (2012), the Revision of the Press law (2013), revision of the legislation of Consumers Protection Rights and Interests (2014), the Law on Economic Housing (2014), the Law on Special Education (2015), the revision of the MCC – Sexual Freedom and Sexual Self-Determination (2015), the revision of the Special Education Regime (2015), the 2016-2025 Planning of Rehabilitation Services (2016), the Framework Law for the Management of Maritime Waters (2016), the revision of the Electoral Law for the Legislative Assembly (2016), the Cyber Security Law (2017), the Techniques of Medically Assisted Procreation (2017), the Creation of a Municipal Body (2017), the Plan for the Safeguard and Management of the Historical Centre of Macao (2018), the Framework Law of Civil Protection (2018) and the Legal System for Interception and Protection of Communications (2018).</w:t>
      </w:r>
    </w:p>
    <w:p w14:paraId="498EFFF0" w14:textId="77777777" w:rsidR="00EC1623" w:rsidRPr="00B32710" w:rsidRDefault="00EC1623" w:rsidP="004A3A2B">
      <w:pPr>
        <w:pStyle w:val="H1G"/>
        <w:rPr>
          <w:lang w:val="en-US"/>
        </w:rPr>
      </w:pPr>
      <w:r w:rsidRPr="00B32710">
        <w:rPr>
          <w:lang w:val="en-US"/>
        </w:rPr>
        <w:tab/>
        <w:t>D.</w:t>
      </w:r>
      <w:r w:rsidRPr="00B32710">
        <w:rPr>
          <w:lang w:val="en-US"/>
        </w:rPr>
        <w:tab/>
        <w:t xml:space="preserve">Reporting process </w:t>
      </w:r>
    </w:p>
    <w:p w14:paraId="0DFD70A8" w14:textId="77777777" w:rsidR="00EC1623" w:rsidRPr="00B32710" w:rsidRDefault="00EC1623" w:rsidP="00EC1623">
      <w:pPr>
        <w:pStyle w:val="SingleTxtG"/>
        <w:rPr>
          <w:lang w:val="en-US"/>
        </w:rPr>
      </w:pPr>
      <w:r w:rsidRPr="00B32710">
        <w:rPr>
          <w:lang w:val="en-US"/>
        </w:rPr>
        <w:t>112.</w:t>
      </w:r>
      <w:r w:rsidRPr="00B32710">
        <w:rPr>
          <w:lang w:val="en-US"/>
        </w:rPr>
        <w:tab/>
        <w:t xml:space="preserve">The reporting methodology explained in the previous Addendum remains unchanged. China is responsible for the submission of reports in respect of the MSAR under the various HR treaties. The parts related to the MSAR are prepared by the MSAR Government under the supervision of the Secretary for Administration and Justice and are then submitted to the Central People’s Government. </w:t>
      </w:r>
    </w:p>
    <w:p w14:paraId="4ED7A809" w14:textId="77777777" w:rsidR="00EC1623" w:rsidRPr="00B32710" w:rsidRDefault="00EC1623" w:rsidP="00EC1623">
      <w:pPr>
        <w:pStyle w:val="SingleTxtG"/>
        <w:rPr>
          <w:lang w:val="en-US"/>
        </w:rPr>
      </w:pPr>
      <w:r w:rsidRPr="00B32710">
        <w:rPr>
          <w:lang w:val="en-US"/>
        </w:rPr>
        <w:t>113.</w:t>
      </w:r>
      <w:r w:rsidRPr="00B32710">
        <w:rPr>
          <w:lang w:val="en-US"/>
        </w:rPr>
        <w:tab/>
        <w:t xml:space="preserve">The MSAR started a new round of reporting in relation to the ICESCR, the ICCPR, the Convention on the Rights of Persons with Disabilities (CRPD) and the Convention on the Elimination of All Forms of Discrimination against Women (CEDAW). Under Article 9 of the International Convention on the Elimination of All Forms of Racial Discrimination (CERD), the combined 14th to 17th CERD Report of China, including the 3rd Report of the MSAR, was considered by the Committee on the Elimination of Racial Discrimination at its 2654th and 2655th meetings held on 10 and 13 August 2018 and its concluding observations (CERD/C/CHN/CO/14-17) were adopted on 28 August 2018. The 3rd Universal Periodic Report cycle related to China, including the MSAR, was also considered at the Human Rights Council at its 31st Session, on 6 and 9 November 2018. </w:t>
      </w:r>
    </w:p>
    <w:p w14:paraId="4256344A" w14:textId="77777777" w:rsidR="00EC1623" w:rsidRPr="00B32710" w:rsidRDefault="00EC1623" w:rsidP="00EC1623">
      <w:pPr>
        <w:pStyle w:val="SingleTxtG"/>
        <w:rPr>
          <w:lang w:val="en-US"/>
        </w:rPr>
      </w:pPr>
      <w:r w:rsidRPr="00B32710">
        <w:rPr>
          <w:lang w:val="en-US"/>
        </w:rPr>
        <w:t>114.</w:t>
      </w:r>
      <w:r w:rsidRPr="00B32710">
        <w:rPr>
          <w:lang w:val="en-US"/>
        </w:rPr>
        <w:tab/>
        <w:t>The collection of information for the preparation of HR reports involves all the relevant Government departments, inter-departmental Government bodies, all HR-related bodies and NGOs through their participation in these bodies. In addition, an HR inter-departmental working group was created in 2016 to follow up the implementation of HR treaties and their treaty bodies’ recommendations.</w:t>
      </w:r>
    </w:p>
    <w:p w14:paraId="0020DE9E" w14:textId="77777777" w:rsidR="00EC1623" w:rsidRPr="00B32710" w:rsidRDefault="00EC1623" w:rsidP="00EC1623">
      <w:pPr>
        <w:pStyle w:val="SingleTxtG"/>
        <w:rPr>
          <w:lang w:val="en-US"/>
        </w:rPr>
      </w:pPr>
      <w:r w:rsidRPr="00B32710">
        <w:rPr>
          <w:lang w:val="en-US"/>
        </w:rPr>
        <w:t>115.</w:t>
      </w:r>
      <w:r w:rsidRPr="00B32710">
        <w:rPr>
          <w:lang w:val="en-US"/>
        </w:rPr>
        <w:tab/>
        <w:t>A public online consultation mechanism has been adopted to which the population and NGOs are called upon to contribute, comment or provide suggestions (by email, fax or in person) in relation to the drafting of the report. Public consultations are disseminated on the official website of the Government, on the website and Facebook page of the Legal Affairs Bureau as well as through local media in Chinese, Portuguese and English (newspapers, radio and TV). Reference is made to the previous reports and concluding observations and an outline of the topics to be covered in the drafting of the report(s) of the MSAR is disseminated in the languages mentioned.</w:t>
      </w:r>
    </w:p>
    <w:p w14:paraId="0808FDD0" w14:textId="77777777" w:rsidR="00EC1623" w:rsidRPr="00B32710" w:rsidRDefault="00EC1623" w:rsidP="00EC1623">
      <w:pPr>
        <w:pStyle w:val="SingleTxtG"/>
        <w:rPr>
          <w:lang w:val="en-US"/>
        </w:rPr>
      </w:pPr>
      <w:r w:rsidRPr="00B32710">
        <w:rPr>
          <w:lang w:val="en-US"/>
        </w:rPr>
        <w:t>116.</w:t>
      </w:r>
      <w:r w:rsidRPr="00B32710">
        <w:rPr>
          <w:lang w:val="en-US"/>
        </w:rPr>
        <w:tab/>
        <w:t xml:space="preserve">It should be emphasized that significant efforts have been made to disseminate HR conventions. Special editions of the “Macau Law Journal” related to the overall reporting mechanism should be highlighted in this context. These editions cover the implementation of the core HR international instruments applicable to the MSAR. Documents are assembled in a systematic manner, in Chinese, Portuguese and English, aiming at producing a user-friendly and ground-breaking compilation to legal practitioners and the general </w:t>
      </w:r>
      <w:r w:rsidRPr="00B32710">
        <w:rPr>
          <w:lang w:val="en-US"/>
        </w:rPr>
        <w:lastRenderedPageBreak/>
        <w:t>public (it comprises the HR treaties, the MSAR’s reports, the lists of issues &amp; replies, the concluding observations and the follow-up). The editions of the CRC, CAT, CRPD and ICCPR were published in 2010, 2013, 2013 and 2016 respectively. Access to the MSAR’s HR reports, the lists of issues and replies, the concluding observations in Chinese, Portuguese and English are available on the Legal Affairs Bureau’s website (</w:t>
      </w:r>
      <w:r w:rsidRPr="00B9358E">
        <w:rPr>
          <w:i/>
          <w:iCs/>
          <w:lang w:val="en-US"/>
        </w:rPr>
        <w:t>http://www.dsaj.gov.mo/ContentFrame_en.aspx?ModuleName=Content/en/dadidir/hrreport_en.ascx</w:t>
      </w:r>
      <w:r w:rsidRPr="00B32710">
        <w:rPr>
          <w:lang w:val="en-US"/>
        </w:rPr>
        <w:t>).</w:t>
      </w:r>
    </w:p>
    <w:p w14:paraId="5BFDC0B2" w14:textId="77777777" w:rsidR="00EC1623" w:rsidRPr="00B32710" w:rsidRDefault="00EC1623" w:rsidP="00CC2F2F">
      <w:pPr>
        <w:pStyle w:val="HChG"/>
        <w:rPr>
          <w:lang w:val="en-US"/>
        </w:rPr>
      </w:pPr>
      <w:r w:rsidRPr="00B32710">
        <w:rPr>
          <w:lang w:val="en-US"/>
        </w:rPr>
        <w:tab/>
        <w:t>IV.</w:t>
      </w:r>
      <w:r w:rsidRPr="00B32710">
        <w:rPr>
          <w:lang w:val="en-US"/>
        </w:rPr>
        <w:tab/>
        <w:t>Information on non-discrimination and equality and effective remedies</w:t>
      </w:r>
    </w:p>
    <w:p w14:paraId="30D6545B" w14:textId="77777777" w:rsidR="00EC1623" w:rsidRPr="00B32710" w:rsidRDefault="00EC1623" w:rsidP="00EC1623">
      <w:pPr>
        <w:pStyle w:val="SingleTxtG"/>
        <w:rPr>
          <w:lang w:val="en-US"/>
        </w:rPr>
      </w:pPr>
      <w:r w:rsidRPr="00B32710">
        <w:rPr>
          <w:lang w:val="en-US"/>
        </w:rPr>
        <w:t>117.</w:t>
      </w:r>
      <w:r w:rsidRPr="00B32710">
        <w:rPr>
          <w:lang w:val="en-US"/>
        </w:rPr>
        <w:tab/>
        <w:t>As mentioned in the previous reports, the rights to equality and non-discrimination are guaranteed under Article 25 of the Basic Law and reflected in the civil, criminal and administrative legislation of the MSAR.</w:t>
      </w:r>
    </w:p>
    <w:p w14:paraId="296F0099" w14:textId="77777777" w:rsidR="00EC1623" w:rsidRPr="00B32710" w:rsidRDefault="00EC1623" w:rsidP="00EC1623">
      <w:pPr>
        <w:pStyle w:val="SingleTxtG"/>
        <w:rPr>
          <w:lang w:val="en-US"/>
        </w:rPr>
      </w:pPr>
      <w:r w:rsidRPr="00B32710">
        <w:rPr>
          <w:lang w:val="en-US"/>
        </w:rPr>
        <w:t>118.</w:t>
      </w:r>
      <w:r w:rsidRPr="00B32710">
        <w:rPr>
          <w:lang w:val="en-US"/>
        </w:rPr>
        <w:tab/>
        <w:t>Article 38 (2) and (3) of the Basic Law explicitly provides for special protection of the legitimate rights and interests of women, minors, aged people and people with disabilities. Positive discrimination policies and measures are adopted to correct de facto inequalities when deemed necessary. These policies/measures are echoed in specific legislation and the adoption of target-action plans (e.g. children, persons with disabilities and the older persons) or of concrete measures (e.g. breastfeeding rooms, facilities for persons with disabilities or long-term care services for the older persons). Efforts will continue to be undertaken to reduce inequalities and to promote adequate education on issues of tolerance and anti-bias, in particular through the teaching of and public awareness campaigns on equality and non-discrimination and other fundamental rights. Mechanisms and relief measures will continue to be adopted for supporting vulnerable persons or groups, including women, children, the older persons, persons with disabilities, victims of violence or disasters, refugee seekers and non-resident workers and ensuring their quality of life and the development of a harmonious society.</w:t>
      </w:r>
    </w:p>
    <w:p w14:paraId="2276C9BF" w14:textId="77777777" w:rsidR="00EC1623" w:rsidRPr="00B32710" w:rsidRDefault="00EC1623" w:rsidP="00EC1623">
      <w:pPr>
        <w:pStyle w:val="SingleTxtG"/>
        <w:rPr>
          <w:lang w:val="en-US"/>
        </w:rPr>
      </w:pPr>
      <w:r w:rsidRPr="00B32710">
        <w:rPr>
          <w:lang w:val="en-US"/>
        </w:rPr>
        <w:t>119.</w:t>
      </w:r>
      <w:r w:rsidRPr="00B32710">
        <w:rPr>
          <w:lang w:val="en-US"/>
        </w:rPr>
        <w:tab/>
        <w:t>The information provided in the initial report remains mostly unchanged. Article 36 of the Basic Law guarantees that all persons have the right to resort to the law and to have access to the courts, to legal aid and to judicial remedies, as well as the right to institute proceedings at the courts against the acts of the executive authorities and their personnel. Quasi-judicial and non-judicial remedies to safeguard fundamental rights, including the submission of applications, petitions and complaints to any administrative authority, the right to lodge complaints to the Legislative Assembly and to the Commission against Corruption and the right to petition the Chief Executive and the Legislative Assembly, are also available.</w:t>
      </w:r>
    </w:p>
    <w:p w14:paraId="422667E6" w14:textId="77777777" w:rsidR="00EC1623" w:rsidRPr="00B32710" w:rsidRDefault="00EC1623" w:rsidP="00EC1623">
      <w:pPr>
        <w:pStyle w:val="SingleTxtG"/>
        <w:rPr>
          <w:lang w:val="en-US"/>
        </w:rPr>
      </w:pPr>
      <w:r w:rsidRPr="00B32710">
        <w:rPr>
          <w:lang w:val="en-US"/>
        </w:rPr>
        <w:t>120.</w:t>
      </w:r>
      <w:r w:rsidRPr="00B32710">
        <w:rPr>
          <w:lang w:val="en-US"/>
        </w:rPr>
        <w:tab/>
        <w:t xml:space="preserve">As already mentioned, and addressed in the previous reports, there are also other local monitoring mechanisms to promote and safeguard HR, which are composed of prominent members of the civil society and representatives of the local NGOs. In this regard, the Senior Citizens Affairs Committee (2007), the Rehabilitation of Persons with Disabilities (2008) and the Commission for Women and Children Affairs (renamed in 2016) should be highlighted. </w:t>
      </w:r>
    </w:p>
    <w:p w14:paraId="566CAF48" w14:textId="6382BCD9" w:rsidR="00EC1623" w:rsidRDefault="00EC1623" w:rsidP="00EC1623">
      <w:pPr>
        <w:pStyle w:val="SingleTxtG"/>
        <w:rPr>
          <w:lang w:val="en-US"/>
        </w:rPr>
      </w:pPr>
      <w:r w:rsidRPr="00B32710">
        <w:rPr>
          <w:lang w:val="en-US"/>
        </w:rPr>
        <w:t>121.</w:t>
      </w:r>
      <w:r w:rsidRPr="00B32710">
        <w:rPr>
          <w:lang w:val="en-US"/>
        </w:rPr>
        <w:tab/>
        <w:t>Actions shall continue to be taken in partnership with the civil society, mainly with the relevant NGOs. Regular dialogue with the civil society, including the participation of local NGOs in many consultative mechanisms, fostering social consensus is an important feature of the MSAR’s governance. Being a multi-ethnic and multicultural society, the promotion of equality and non-discrimination, is the key priority of the MSAR Government.</w:t>
      </w:r>
    </w:p>
    <w:p w14:paraId="420F564F" w14:textId="00ED0A14" w:rsidR="00FD4DEC" w:rsidRPr="00B32710" w:rsidRDefault="00FD4DEC" w:rsidP="00FD4DEC">
      <w:pPr>
        <w:pStyle w:val="SingleTxtG"/>
        <w:jc w:val="center"/>
        <w:rPr>
          <w:lang w:val="en-US"/>
        </w:rPr>
      </w:pPr>
      <w:r w:rsidRPr="00FD4DEC">
        <w:rPr>
          <w:u w:val="single"/>
          <w:lang w:val="en-US"/>
        </w:rPr>
        <w:tab/>
      </w:r>
      <w:r w:rsidRPr="00FD4DEC">
        <w:rPr>
          <w:u w:val="single"/>
          <w:lang w:val="en-US"/>
        </w:rPr>
        <w:tab/>
      </w:r>
      <w:r w:rsidRPr="00FD4DEC">
        <w:rPr>
          <w:u w:val="single"/>
          <w:lang w:val="en-US"/>
        </w:rPr>
        <w:tab/>
      </w:r>
    </w:p>
    <w:sectPr w:rsidR="00FD4DEC" w:rsidRPr="00B32710"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CB99" w14:textId="77777777" w:rsidR="00675D37" w:rsidRDefault="00675D37"/>
  </w:endnote>
  <w:endnote w:type="continuationSeparator" w:id="0">
    <w:p w14:paraId="06968DBF" w14:textId="77777777" w:rsidR="00675D37" w:rsidRDefault="00675D37"/>
  </w:endnote>
  <w:endnote w:type="continuationNotice" w:id="1">
    <w:p w14:paraId="20CA0D89" w14:textId="77777777" w:rsidR="00675D37" w:rsidRDefault="00675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62EF" w14:textId="363D0C17" w:rsidR="00675D37" w:rsidRDefault="00675D37" w:rsidP="002B16AC">
    <w:pPr>
      <w:pStyle w:val="Footer"/>
      <w:tabs>
        <w:tab w:val="right" w:pos="9638"/>
      </w:tabs>
    </w:pPr>
    <w:r w:rsidRPr="002B16AC">
      <w:rPr>
        <w:b/>
        <w:bCs/>
        <w:sz w:val="18"/>
      </w:rPr>
      <w:fldChar w:fldCharType="begin"/>
    </w:r>
    <w:r w:rsidRPr="002B16AC">
      <w:rPr>
        <w:b/>
        <w:bCs/>
        <w:sz w:val="18"/>
      </w:rPr>
      <w:instrText xml:space="preserve"> PAGE  \* MERGEFORMAT </w:instrText>
    </w:r>
    <w:r w:rsidRPr="002B16AC">
      <w:rPr>
        <w:b/>
        <w:bCs/>
        <w:sz w:val="18"/>
      </w:rPr>
      <w:fldChar w:fldCharType="separate"/>
    </w:r>
    <w:r w:rsidR="00614E57">
      <w:rPr>
        <w:b/>
        <w:bCs/>
        <w:noProof/>
        <w:sz w:val="18"/>
      </w:rPr>
      <w:t>2</w:t>
    </w:r>
    <w:r w:rsidRPr="002B16A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2E19" w14:textId="62CEEF78" w:rsidR="00675D37" w:rsidRDefault="00675D37" w:rsidP="002B16AC">
    <w:pPr>
      <w:pStyle w:val="Footer"/>
      <w:tabs>
        <w:tab w:val="right" w:pos="9638"/>
      </w:tabs>
    </w:pPr>
    <w:r>
      <w:tab/>
    </w:r>
    <w:r w:rsidRPr="002B16AC">
      <w:rPr>
        <w:b/>
        <w:bCs/>
        <w:sz w:val="18"/>
      </w:rPr>
      <w:fldChar w:fldCharType="begin"/>
    </w:r>
    <w:r w:rsidRPr="002B16AC">
      <w:rPr>
        <w:b/>
        <w:bCs/>
        <w:sz w:val="18"/>
      </w:rPr>
      <w:instrText xml:space="preserve"> PAGE  \* MERGEFORMAT </w:instrText>
    </w:r>
    <w:r w:rsidRPr="002B16AC">
      <w:rPr>
        <w:b/>
        <w:bCs/>
        <w:sz w:val="18"/>
      </w:rPr>
      <w:fldChar w:fldCharType="separate"/>
    </w:r>
    <w:r w:rsidR="00614E57">
      <w:rPr>
        <w:b/>
        <w:bCs/>
        <w:noProof/>
        <w:sz w:val="18"/>
      </w:rPr>
      <w:t>27</w:t>
    </w:r>
    <w:r w:rsidRPr="002B16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682" w14:textId="26CB2315" w:rsidR="00D831E8" w:rsidRDefault="00D831E8" w:rsidP="00D831E8">
    <w:pPr>
      <w:pStyle w:val="Footer"/>
    </w:pPr>
    <w:r>
      <w:rPr>
        <w:noProof/>
        <w:lang w:eastAsia="zh-CN"/>
      </w:rPr>
      <w:drawing>
        <wp:anchor distT="0" distB="0" distL="114300" distR="114300" simplePos="0" relativeHeight="251659264" behindDoc="1" locked="1" layoutInCell="1" allowOverlap="1" wp14:anchorId="03AF935F" wp14:editId="01B5640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0D9B7F" w14:textId="621F5E36" w:rsidR="00D831E8" w:rsidRDefault="00D831E8" w:rsidP="00D831E8">
    <w:pPr>
      <w:pStyle w:val="Footer"/>
      <w:ind w:right="1134"/>
      <w:rPr>
        <w:sz w:val="20"/>
      </w:rPr>
    </w:pPr>
    <w:r>
      <w:rPr>
        <w:sz w:val="20"/>
      </w:rPr>
      <w:t>GE.20-10445(E)</w:t>
    </w:r>
  </w:p>
  <w:p w14:paraId="686E3893" w14:textId="71318568" w:rsidR="00D831E8" w:rsidRPr="00D831E8" w:rsidRDefault="00D831E8" w:rsidP="00D831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B971CF9" wp14:editId="6B7186C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E0EE" w14:textId="77777777" w:rsidR="00675D37" w:rsidRPr="000B175B" w:rsidRDefault="00675D37" w:rsidP="000B175B">
      <w:pPr>
        <w:tabs>
          <w:tab w:val="right" w:pos="2155"/>
        </w:tabs>
        <w:spacing w:after="80"/>
        <w:ind w:left="680"/>
        <w:rPr>
          <w:u w:val="single"/>
        </w:rPr>
      </w:pPr>
      <w:r>
        <w:rPr>
          <w:u w:val="single"/>
        </w:rPr>
        <w:tab/>
      </w:r>
    </w:p>
  </w:footnote>
  <w:footnote w:type="continuationSeparator" w:id="0">
    <w:p w14:paraId="159C0C6D" w14:textId="77777777" w:rsidR="00675D37" w:rsidRPr="00FC68B7" w:rsidRDefault="00675D37" w:rsidP="00FC68B7">
      <w:pPr>
        <w:tabs>
          <w:tab w:val="left" w:pos="2155"/>
        </w:tabs>
        <w:spacing w:after="80"/>
        <w:ind w:left="680"/>
        <w:rPr>
          <w:u w:val="single"/>
        </w:rPr>
      </w:pPr>
      <w:r>
        <w:rPr>
          <w:u w:val="single"/>
        </w:rPr>
        <w:tab/>
      </w:r>
    </w:p>
  </w:footnote>
  <w:footnote w:type="continuationNotice" w:id="1">
    <w:p w14:paraId="6324D12F" w14:textId="77777777" w:rsidR="00675D37" w:rsidRDefault="00675D37"/>
  </w:footnote>
  <w:footnote w:id="2">
    <w:p w14:paraId="2CD41AF3" w14:textId="24392386" w:rsidR="00675D37" w:rsidRPr="00B32710" w:rsidRDefault="00675D37">
      <w:pPr>
        <w:pStyle w:val="FootnoteText"/>
        <w:rPr>
          <w:lang w:val="en-US"/>
        </w:rPr>
      </w:pPr>
      <w:r w:rsidRPr="00035269">
        <w:rPr>
          <w:sz w:val="20"/>
        </w:rPr>
        <w:tab/>
      </w:r>
      <w:r w:rsidRPr="00035269">
        <w:rPr>
          <w:rStyle w:val="FootnoteReference"/>
          <w:sz w:val="20"/>
          <w:vertAlign w:val="baseline"/>
        </w:rPr>
        <w:t>*</w:t>
      </w:r>
      <w:r w:rsidRPr="00035269">
        <w:rPr>
          <w:sz w:val="20"/>
        </w:rPr>
        <w:tab/>
      </w:r>
      <w:r w:rsidRPr="000B6B68">
        <w:rPr>
          <w:color w:val="000000"/>
          <w:szCs w:val="18"/>
        </w:rPr>
        <w:t>The present document is being issued without formal editing</w:t>
      </w:r>
      <w:r w:rsidRPr="00795E27">
        <w:rPr>
          <w:rFonts w:ascii="Arial" w:hAnsi="Arial" w:cs="Aria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1127" w14:textId="77777777" w:rsidR="00675D37" w:rsidRDefault="00675D37" w:rsidP="002B16AC">
    <w:pPr>
      <w:pStyle w:val="Header"/>
    </w:pPr>
    <w:r>
      <w:t>HRI/CORE/CHN-MAC/2019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B392" w14:textId="77777777" w:rsidR="00675D37" w:rsidRDefault="00675D37" w:rsidP="002B16AC">
    <w:pPr>
      <w:pStyle w:val="Header"/>
      <w:jc w:val="right"/>
    </w:pPr>
    <w:r>
      <w:t>HRI/CORE/CHN-MAC/2019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DF"/>
    <w:rsid w:val="00007EDE"/>
    <w:rsid w:val="00016EDB"/>
    <w:rsid w:val="00025657"/>
    <w:rsid w:val="00035269"/>
    <w:rsid w:val="00050F6B"/>
    <w:rsid w:val="00057E97"/>
    <w:rsid w:val="00060C3A"/>
    <w:rsid w:val="0006131C"/>
    <w:rsid w:val="000726BE"/>
    <w:rsid w:val="00072C8C"/>
    <w:rsid w:val="000733B5"/>
    <w:rsid w:val="00081815"/>
    <w:rsid w:val="000820B0"/>
    <w:rsid w:val="0008312D"/>
    <w:rsid w:val="0008439A"/>
    <w:rsid w:val="0009100A"/>
    <w:rsid w:val="000931C0"/>
    <w:rsid w:val="000B13D5"/>
    <w:rsid w:val="000B175B"/>
    <w:rsid w:val="000B3A0F"/>
    <w:rsid w:val="000B4EF7"/>
    <w:rsid w:val="000C2C03"/>
    <w:rsid w:val="000C2D2E"/>
    <w:rsid w:val="000C5D55"/>
    <w:rsid w:val="000E0415"/>
    <w:rsid w:val="000F1023"/>
    <w:rsid w:val="001006DA"/>
    <w:rsid w:val="001103AA"/>
    <w:rsid w:val="00141AFB"/>
    <w:rsid w:val="001657D0"/>
    <w:rsid w:val="00165F3A"/>
    <w:rsid w:val="0016670D"/>
    <w:rsid w:val="00183968"/>
    <w:rsid w:val="00183F04"/>
    <w:rsid w:val="00187276"/>
    <w:rsid w:val="001935C2"/>
    <w:rsid w:val="0019522D"/>
    <w:rsid w:val="00195A30"/>
    <w:rsid w:val="0019665C"/>
    <w:rsid w:val="00197719"/>
    <w:rsid w:val="001A11B7"/>
    <w:rsid w:val="001A6686"/>
    <w:rsid w:val="001B4B04"/>
    <w:rsid w:val="001B4E45"/>
    <w:rsid w:val="001C6663"/>
    <w:rsid w:val="001C7895"/>
    <w:rsid w:val="001D007F"/>
    <w:rsid w:val="001D0C8C"/>
    <w:rsid w:val="001D12AE"/>
    <w:rsid w:val="001D26DF"/>
    <w:rsid w:val="001D3A03"/>
    <w:rsid w:val="001E7BA8"/>
    <w:rsid w:val="001F20C3"/>
    <w:rsid w:val="001F2A4D"/>
    <w:rsid w:val="001F5AE6"/>
    <w:rsid w:val="00202DA8"/>
    <w:rsid w:val="00211E0B"/>
    <w:rsid w:val="0023210C"/>
    <w:rsid w:val="00236B08"/>
    <w:rsid w:val="00260255"/>
    <w:rsid w:val="00267F5F"/>
    <w:rsid w:val="00286B4D"/>
    <w:rsid w:val="00292BEE"/>
    <w:rsid w:val="002937F7"/>
    <w:rsid w:val="00297923"/>
    <w:rsid w:val="002A06BB"/>
    <w:rsid w:val="002B16AC"/>
    <w:rsid w:val="002B274B"/>
    <w:rsid w:val="002C077B"/>
    <w:rsid w:val="002C1A03"/>
    <w:rsid w:val="002C228F"/>
    <w:rsid w:val="002C33C0"/>
    <w:rsid w:val="002E11A5"/>
    <w:rsid w:val="002F15FC"/>
    <w:rsid w:val="002F175C"/>
    <w:rsid w:val="002F1BF0"/>
    <w:rsid w:val="002F6EC8"/>
    <w:rsid w:val="00306D7D"/>
    <w:rsid w:val="00314242"/>
    <w:rsid w:val="003229D8"/>
    <w:rsid w:val="00330176"/>
    <w:rsid w:val="00350369"/>
    <w:rsid w:val="00352709"/>
    <w:rsid w:val="00361735"/>
    <w:rsid w:val="00367567"/>
    <w:rsid w:val="00367A26"/>
    <w:rsid w:val="00371178"/>
    <w:rsid w:val="003727FB"/>
    <w:rsid w:val="00372C9A"/>
    <w:rsid w:val="00387988"/>
    <w:rsid w:val="00392B10"/>
    <w:rsid w:val="003A6810"/>
    <w:rsid w:val="003A776E"/>
    <w:rsid w:val="003B6111"/>
    <w:rsid w:val="003C2CC4"/>
    <w:rsid w:val="003D3599"/>
    <w:rsid w:val="003D4B23"/>
    <w:rsid w:val="003F5C11"/>
    <w:rsid w:val="0040587B"/>
    <w:rsid w:val="00410C89"/>
    <w:rsid w:val="004238F3"/>
    <w:rsid w:val="00426B9B"/>
    <w:rsid w:val="004325CB"/>
    <w:rsid w:val="00436B33"/>
    <w:rsid w:val="00442A83"/>
    <w:rsid w:val="004461D9"/>
    <w:rsid w:val="004510FD"/>
    <w:rsid w:val="0045495B"/>
    <w:rsid w:val="00467D93"/>
    <w:rsid w:val="00487488"/>
    <w:rsid w:val="004A27B6"/>
    <w:rsid w:val="004A3A2B"/>
    <w:rsid w:val="004B326F"/>
    <w:rsid w:val="004B62ED"/>
    <w:rsid w:val="004C475E"/>
    <w:rsid w:val="004C6787"/>
    <w:rsid w:val="004F5EF2"/>
    <w:rsid w:val="005026B2"/>
    <w:rsid w:val="0052136D"/>
    <w:rsid w:val="00521B8F"/>
    <w:rsid w:val="005229E0"/>
    <w:rsid w:val="005275A2"/>
    <w:rsid w:val="0052775E"/>
    <w:rsid w:val="005420F2"/>
    <w:rsid w:val="00553CCA"/>
    <w:rsid w:val="005547B9"/>
    <w:rsid w:val="00557C6E"/>
    <w:rsid w:val="005628B6"/>
    <w:rsid w:val="005839F3"/>
    <w:rsid w:val="00584036"/>
    <w:rsid w:val="005848B3"/>
    <w:rsid w:val="00584DAE"/>
    <w:rsid w:val="00597051"/>
    <w:rsid w:val="005970B9"/>
    <w:rsid w:val="005B126A"/>
    <w:rsid w:val="005B3DB3"/>
    <w:rsid w:val="005D78F0"/>
    <w:rsid w:val="005E7386"/>
    <w:rsid w:val="005F60EC"/>
    <w:rsid w:val="005F7717"/>
    <w:rsid w:val="005F7B75"/>
    <w:rsid w:val="006001EE"/>
    <w:rsid w:val="00605042"/>
    <w:rsid w:val="00611261"/>
    <w:rsid w:val="00611FC4"/>
    <w:rsid w:val="00614E57"/>
    <w:rsid w:val="006176FB"/>
    <w:rsid w:val="00640B26"/>
    <w:rsid w:val="00652D0A"/>
    <w:rsid w:val="00655073"/>
    <w:rsid w:val="00662BB6"/>
    <w:rsid w:val="006752BB"/>
    <w:rsid w:val="00675D37"/>
    <w:rsid w:val="00676CFA"/>
    <w:rsid w:val="00683B94"/>
    <w:rsid w:val="00684C21"/>
    <w:rsid w:val="0069577F"/>
    <w:rsid w:val="00696137"/>
    <w:rsid w:val="006B3906"/>
    <w:rsid w:val="006C5DD3"/>
    <w:rsid w:val="006C634F"/>
    <w:rsid w:val="006D37AF"/>
    <w:rsid w:val="006D51D0"/>
    <w:rsid w:val="006E564B"/>
    <w:rsid w:val="006E7191"/>
    <w:rsid w:val="006F29C0"/>
    <w:rsid w:val="00703577"/>
    <w:rsid w:val="0071196B"/>
    <w:rsid w:val="0072632A"/>
    <w:rsid w:val="007327D5"/>
    <w:rsid w:val="00733979"/>
    <w:rsid w:val="00737EE9"/>
    <w:rsid w:val="00750936"/>
    <w:rsid w:val="00754AE5"/>
    <w:rsid w:val="007629C8"/>
    <w:rsid w:val="007658CE"/>
    <w:rsid w:val="00780331"/>
    <w:rsid w:val="00782B1B"/>
    <w:rsid w:val="0078324E"/>
    <w:rsid w:val="007865B2"/>
    <w:rsid w:val="00787958"/>
    <w:rsid w:val="0079285D"/>
    <w:rsid w:val="00794E6B"/>
    <w:rsid w:val="007A51B0"/>
    <w:rsid w:val="007B6BA5"/>
    <w:rsid w:val="007B71C7"/>
    <w:rsid w:val="007C0869"/>
    <w:rsid w:val="007C3390"/>
    <w:rsid w:val="007C4F4B"/>
    <w:rsid w:val="007C784F"/>
    <w:rsid w:val="007D3270"/>
    <w:rsid w:val="007E01B9"/>
    <w:rsid w:val="007E0B2D"/>
    <w:rsid w:val="007F0F4B"/>
    <w:rsid w:val="007F3479"/>
    <w:rsid w:val="007F6611"/>
    <w:rsid w:val="007F7546"/>
    <w:rsid w:val="0080567B"/>
    <w:rsid w:val="008242D7"/>
    <w:rsid w:val="008257B1"/>
    <w:rsid w:val="00843767"/>
    <w:rsid w:val="008547DF"/>
    <w:rsid w:val="0086109F"/>
    <w:rsid w:val="008668AD"/>
    <w:rsid w:val="00867840"/>
    <w:rsid w:val="008679D9"/>
    <w:rsid w:val="0087353A"/>
    <w:rsid w:val="008979B1"/>
    <w:rsid w:val="008A1DB2"/>
    <w:rsid w:val="008A6B25"/>
    <w:rsid w:val="008A6C4F"/>
    <w:rsid w:val="008B2335"/>
    <w:rsid w:val="008D4E90"/>
    <w:rsid w:val="008E0678"/>
    <w:rsid w:val="00910F40"/>
    <w:rsid w:val="0091168A"/>
    <w:rsid w:val="00912C08"/>
    <w:rsid w:val="00917E21"/>
    <w:rsid w:val="009223CA"/>
    <w:rsid w:val="00922EFD"/>
    <w:rsid w:val="00925783"/>
    <w:rsid w:val="00940F93"/>
    <w:rsid w:val="0095347F"/>
    <w:rsid w:val="00967D17"/>
    <w:rsid w:val="009760F3"/>
    <w:rsid w:val="0098533F"/>
    <w:rsid w:val="009909F5"/>
    <w:rsid w:val="00992221"/>
    <w:rsid w:val="009A0E8D"/>
    <w:rsid w:val="009A4916"/>
    <w:rsid w:val="009B26E7"/>
    <w:rsid w:val="009C0F71"/>
    <w:rsid w:val="009C1457"/>
    <w:rsid w:val="009D09B8"/>
    <w:rsid w:val="009F41F7"/>
    <w:rsid w:val="00A00A3F"/>
    <w:rsid w:val="00A00E5E"/>
    <w:rsid w:val="00A01489"/>
    <w:rsid w:val="00A109F3"/>
    <w:rsid w:val="00A2046E"/>
    <w:rsid w:val="00A31B6F"/>
    <w:rsid w:val="00A338F1"/>
    <w:rsid w:val="00A34CD6"/>
    <w:rsid w:val="00A404FE"/>
    <w:rsid w:val="00A408AE"/>
    <w:rsid w:val="00A42852"/>
    <w:rsid w:val="00A570AE"/>
    <w:rsid w:val="00A609B0"/>
    <w:rsid w:val="00A64FD8"/>
    <w:rsid w:val="00A72F22"/>
    <w:rsid w:val="00A7360F"/>
    <w:rsid w:val="00A748A6"/>
    <w:rsid w:val="00A769F4"/>
    <w:rsid w:val="00A776B4"/>
    <w:rsid w:val="00A864AC"/>
    <w:rsid w:val="00A94361"/>
    <w:rsid w:val="00AA22B1"/>
    <w:rsid w:val="00AA293C"/>
    <w:rsid w:val="00AA4162"/>
    <w:rsid w:val="00AA6B0D"/>
    <w:rsid w:val="00AB0237"/>
    <w:rsid w:val="00AC156E"/>
    <w:rsid w:val="00AC391D"/>
    <w:rsid w:val="00AF3A1A"/>
    <w:rsid w:val="00AF47BD"/>
    <w:rsid w:val="00B13E9B"/>
    <w:rsid w:val="00B30179"/>
    <w:rsid w:val="00B30325"/>
    <w:rsid w:val="00B32710"/>
    <w:rsid w:val="00B339A7"/>
    <w:rsid w:val="00B5172F"/>
    <w:rsid w:val="00B56E4A"/>
    <w:rsid w:val="00B56E9C"/>
    <w:rsid w:val="00B64B1F"/>
    <w:rsid w:val="00B6553F"/>
    <w:rsid w:val="00B66E5E"/>
    <w:rsid w:val="00B77D05"/>
    <w:rsid w:val="00B81206"/>
    <w:rsid w:val="00B81E12"/>
    <w:rsid w:val="00B9067B"/>
    <w:rsid w:val="00B9358E"/>
    <w:rsid w:val="00BC2C23"/>
    <w:rsid w:val="00BC74E9"/>
    <w:rsid w:val="00BE0C8E"/>
    <w:rsid w:val="00BE5D5F"/>
    <w:rsid w:val="00BF5011"/>
    <w:rsid w:val="00BF5CAD"/>
    <w:rsid w:val="00BF68A8"/>
    <w:rsid w:val="00C02D52"/>
    <w:rsid w:val="00C11A03"/>
    <w:rsid w:val="00C26D1A"/>
    <w:rsid w:val="00C31678"/>
    <w:rsid w:val="00C33CD8"/>
    <w:rsid w:val="00C412E7"/>
    <w:rsid w:val="00C429C5"/>
    <w:rsid w:val="00C463DD"/>
    <w:rsid w:val="00C4724C"/>
    <w:rsid w:val="00C629A0"/>
    <w:rsid w:val="00C659BA"/>
    <w:rsid w:val="00C670F8"/>
    <w:rsid w:val="00C70536"/>
    <w:rsid w:val="00C715B4"/>
    <w:rsid w:val="00C72B63"/>
    <w:rsid w:val="00C745C3"/>
    <w:rsid w:val="00C81314"/>
    <w:rsid w:val="00C83438"/>
    <w:rsid w:val="00C9600C"/>
    <w:rsid w:val="00CA2221"/>
    <w:rsid w:val="00CB077B"/>
    <w:rsid w:val="00CC2F2F"/>
    <w:rsid w:val="00CC7383"/>
    <w:rsid w:val="00CE4A8F"/>
    <w:rsid w:val="00D00828"/>
    <w:rsid w:val="00D07637"/>
    <w:rsid w:val="00D16CC4"/>
    <w:rsid w:val="00D2031B"/>
    <w:rsid w:val="00D25FE2"/>
    <w:rsid w:val="00D35EEF"/>
    <w:rsid w:val="00D400A8"/>
    <w:rsid w:val="00D41E8D"/>
    <w:rsid w:val="00D43252"/>
    <w:rsid w:val="00D47EEA"/>
    <w:rsid w:val="00D546C8"/>
    <w:rsid w:val="00D55647"/>
    <w:rsid w:val="00D649CC"/>
    <w:rsid w:val="00D831E8"/>
    <w:rsid w:val="00D87F85"/>
    <w:rsid w:val="00D95303"/>
    <w:rsid w:val="00D978C6"/>
    <w:rsid w:val="00DA3111"/>
    <w:rsid w:val="00DA3C1C"/>
    <w:rsid w:val="00DA54F6"/>
    <w:rsid w:val="00DB0C79"/>
    <w:rsid w:val="00DC144D"/>
    <w:rsid w:val="00DC1590"/>
    <w:rsid w:val="00E053D9"/>
    <w:rsid w:val="00E10435"/>
    <w:rsid w:val="00E27346"/>
    <w:rsid w:val="00E31CA0"/>
    <w:rsid w:val="00E35E93"/>
    <w:rsid w:val="00E43CBB"/>
    <w:rsid w:val="00E5341D"/>
    <w:rsid w:val="00E65DDB"/>
    <w:rsid w:val="00E71BC8"/>
    <w:rsid w:val="00E7260F"/>
    <w:rsid w:val="00E779FC"/>
    <w:rsid w:val="00E8179D"/>
    <w:rsid w:val="00E8770C"/>
    <w:rsid w:val="00E9458D"/>
    <w:rsid w:val="00E94AAC"/>
    <w:rsid w:val="00E96630"/>
    <w:rsid w:val="00EA4C9B"/>
    <w:rsid w:val="00EB2581"/>
    <w:rsid w:val="00EB595A"/>
    <w:rsid w:val="00EC1623"/>
    <w:rsid w:val="00ED7A2A"/>
    <w:rsid w:val="00EE3CB0"/>
    <w:rsid w:val="00EF1D7F"/>
    <w:rsid w:val="00EF77B0"/>
    <w:rsid w:val="00F13E13"/>
    <w:rsid w:val="00F20C3D"/>
    <w:rsid w:val="00F43E9E"/>
    <w:rsid w:val="00F627C1"/>
    <w:rsid w:val="00F63E9D"/>
    <w:rsid w:val="00F7110B"/>
    <w:rsid w:val="00F71B1B"/>
    <w:rsid w:val="00F7446A"/>
    <w:rsid w:val="00F750C4"/>
    <w:rsid w:val="00F9057C"/>
    <w:rsid w:val="00F906D7"/>
    <w:rsid w:val="00F9089B"/>
    <w:rsid w:val="00F93781"/>
    <w:rsid w:val="00F94C32"/>
    <w:rsid w:val="00FA1B32"/>
    <w:rsid w:val="00FA1F64"/>
    <w:rsid w:val="00FA2729"/>
    <w:rsid w:val="00FA3A32"/>
    <w:rsid w:val="00FA5B5A"/>
    <w:rsid w:val="00FB613B"/>
    <w:rsid w:val="00FC0BEA"/>
    <w:rsid w:val="00FC2E5B"/>
    <w:rsid w:val="00FC2F76"/>
    <w:rsid w:val="00FC68B7"/>
    <w:rsid w:val="00FD4DEC"/>
    <w:rsid w:val="00FE0FFE"/>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D288FE9"/>
  <w15:docId w15:val="{D460C121-C13E-4AE7-A5DD-733B5D2D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A1A"/>
    <w:pPr>
      <w:suppressAutoHyphens/>
      <w:spacing w:line="240" w:lineRule="atLeast"/>
    </w:pPr>
    <w:rPr>
      <w:lang w:eastAsia="en-US"/>
    </w:rPr>
  </w:style>
  <w:style w:type="paragraph" w:styleId="Heading1">
    <w:name w:val="heading 1"/>
    <w:aliases w:val="Table_G"/>
    <w:basedOn w:val="SingleTxtG"/>
    <w:next w:val="SingleTxtG"/>
    <w:semiHidden/>
    <w:qFormat/>
    <w:rsid w:val="00ED7A2A"/>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customStyle="1" w:styleId="Source">
    <w:name w:val="Source"/>
    <w:rsid w:val="00D16CC4"/>
    <w:pPr>
      <w:spacing w:before="60" w:after="120"/>
    </w:pPr>
    <w:rPr>
      <w:rFonts w:eastAsia="DFKai-SB"/>
      <w:bCs/>
      <w:i/>
      <w:sz w:val="18"/>
      <w:szCs w:val="18"/>
      <w:lang w:eastAsia="en-U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rsid w:val="0095347F"/>
    <w:pPr>
      <w:spacing w:line="240" w:lineRule="auto"/>
    </w:pPr>
    <w:rPr>
      <w:sz w:val="16"/>
    </w:rPr>
  </w:style>
  <w:style w:type="paragraph" w:styleId="Header">
    <w:name w:val="header"/>
    <w:aliases w:val="6_G"/>
    <w:basedOn w:val="Normal"/>
    <w:semiHidden/>
    <w:rsid w:val="00050F6B"/>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F5AE6"/>
    <w:pPr>
      <w:spacing w:line="240" w:lineRule="auto"/>
    </w:pPr>
    <w:rPr>
      <w:b/>
      <w:bCs/>
    </w:rPr>
  </w:style>
  <w:style w:type="character" w:customStyle="1" w:styleId="CommentTextChar">
    <w:name w:val="Comment Text Char"/>
    <w:basedOn w:val="DefaultParagraphFont"/>
    <w:link w:val="CommentText"/>
    <w:semiHidden/>
    <w:rsid w:val="001F5AE6"/>
    <w:rPr>
      <w:lang w:eastAsia="en-US"/>
    </w:rPr>
  </w:style>
  <w:style w:type="character" w:customStyle="1" w:styleId="CommentSubjectChar">
    <w:name w:val="Comment Subject Char"/>
    <w:basedOn w:val="CommentTextChar"/>
    <w:link w:val="CommentSubject"/>
    <w:semiHidden/>
    <w:rsid w:val="001F5AE6"/>
    <w:rPr>
      <w:b/>
      <w:bCs/>
      <w:lang w:eastAsia="en-US"/>
    </w:rPr>
  </w:style>
  <w:style w:type="paragraph" w:styleId="BalloonText">
    <w:name w:val="Balloon Text"/>
    <w:basedOn w:val="Normal"/>
    <w:link w:val="BalloonTextChar"/>
    <w:semiHidden/>
    <w:unhideWhenUsed/>
    <w:rsid w:val="001F5A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5A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F59A-CCA6-4609-9600-45198D29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27</Pages>
  <Words>13315</Words>
  <Characters>66796</Characters>
  <Application>Microsoft Office Word</Application>
  <DocSecurity>0</DocSecurity>
  <Lines>3280</Lines>
  <Paragraphs>2526</Paragraphs>
  <ScaleCrop>false</ScaleCrop>
  <HeadingPairs>
    <vt:vector size="2" baseType="variant">
      <vt:variant>
        <vt:lpstr>Title</vt:lpstr>
      </vt:variant>
      <vt:variant>
        <vt:i4>1</vt:i4>
      </vt:variant>
    </vt:vector>
  </HeadingPairs>
  <TitlesOfParts>
    <vt:vector size="1" baseType="lpstr">
      <vt:lpstr>HRI/CORE/CHN-MAC/2019</vt:lpstr>
    </vt:vector>
  </TitlesOfParts>
  <Company>CSD</Company>
  <LinksUpToDate>false</LinksUpToDate>
  <CharactersWithSpaces>77884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HRI/CORE/CHN-MAC/2019</dc:title>
  <dc:subject>2010445</dc:subject>
  <dc:creator>cg</dc:creator>
  <cp:keywords/>
  <dc:description/>
  <cp:lastModifiedBy>Linda OLLERENSHAW</cp:lastModifiedBy>
  <cp:revision>2</cp:revision>
  <cp:lastPrinted>2011-07-01T12:27:00Z</cp:lastPrinted>
  <dcterms:created xsi:type="dcterms:W3CDTF">2020-08-05T13:26:00Z</dcterms:created>
  <dcterms:modified xsi:type="dcterms:W3CDTF">2020-08-05T13:26:00Z</dcterms:modified>
</cp:coreProperties>
</file>