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D14050" w:rsidRDefault="00D14050" w:rsidP="00DC68EC">
            <w:pPr>
              <w:spacing w:line="240" w:lineRule="atLeast"/>
              <w:jc w:val="right"/>
              <w:rPr>
                <w:sz w:val="20"/>
                <w:szCs w:val="21"/>
              </w:rPr>
            </w:pPr>
            <w:r w:rsidRPr="00D14050">
              <w:rPr>
                <w:sz w:val="40"/>
                <w:szCs w:val="21"/>
              </w:rPr>
              <w:t>HRI</w:t>
            </w:r>
            <w:r>
              <w:rPr>
                <w:sz w:val="20"/>
                <w:szCs w:val="21"/>
              </w:rPr>
              <w:t>/CORE/KWT/2018</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D14050" w:rsidP="00DC68EC">
            <w:pPr>
              <w:spacing w:line="240" w:lineRule="atLeast"/>
              <w:rPr>
                <w:sz w:val="20"/>
              </w:rPr>
            </w:pPr>
            <w:r w:rsidRPr="00D14050">
              <w:rPr>
                <w:sz w:val="20"/>
              </w:rPr>
              <w:t>12 December 2018</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D74E1E" w:rsidRPr="00D74E1E">
              <w:rPr>
                <w:sz w:val="20"/>
              </w:rPr>
              <w:t>Arabic</w:t>
            </w:r>
          </w:p>
        </w:tc>
      </w:tr>
    </w:tbl>
    <w:p w:rsidR="00164236" w:rsidRDefault="00164236" w:rsidP="00164236">
      <w:pPr>
        <w:pStyle w:val="HMGC"/>
      </w:pPr>
      <w:r>
        <w:tab/>
      </w:r>
      <w:r>
        <w:tab/>
      </w:r>
      <w:r>
        <w:rPr>
          <w:rFonts w:hint="eastAsia"/>
        </w:rPr>
        <w:t>作为</w:t>
      </w:r>
      <w:r w:rsidR="00D14050" w:rsidRPr="00D14050">
        <w:rPr>
          <w:rFonts w:hint="eastAsia"/>
        </w:rPr>
        <w:t>缔约国</w:t>
      </w:r>
      <w:r>
        <w:rPr>
          <w:rFonts w:hint="eastAsia"/>
        </w:rPr>
        <w:t>报告组成部分的</w:t>
      </w:r>
      <w:r w:rsidR="00483F95" w:rsidRPr="00483F95">
        <w:rPr>
          <w:rFonts w:hint="eastAsia"/>
        </w:rPr>
        <w:t>共同</w:t>
      </w:r>
      <w:r>
        <w:rPr>
          <w:rFonts w:hint="eastAsia"/>
        </w:rPr>
        <w:t>核心文件</w:t>
      </w:r>
    </w:p>
    <w:p w:rsidR="00164236" w:rsidRPr="00164236" w:rsidRDefault="00164236" w:rsidP="00164236">
      <w:pPr>
        <w:pStyle w:val="HMGC"/>
      </w:pPr>
      <w:r>
        <w:tab/>
      </w:r>
      <w:r>
        <w:tab/>
      </w:r>
      <w:r w:rsidR="00D14050" w:rsidRPr="00D14050">
        <w:rPr>
          <w:rFonts w:hint="eastAsia"/>
        </w:rPr>
        <w:t>科威特</w:t>
      </w:r>
      <w:r w:rsidRPr="00164236">
        <w:rPr>
          <w:rStyle w:val="a9"/>
          <w:rFonts w:eastAsia="黑体"/>
          <w:position w:val="6"/>
          <w:sz w:val="28"/>
          <w:szCs w:val="28"/>
          <w:vertAlign w:val="baseline"/>
        </w:rPr>
        <w:footnoteReference w:customMarkFollows="1" w:id="2"/>
        <w:t>*</w:t>
      </w:r>
    </w:p>
    <w:p w:rsidR="00841BCD" w:rsidRDefault="00164236" w:rsidP="00164236">
      <w:pPr>
        <w:wordWrap w:val="0"/>
        <w:jc w:val="right"/>
      </w:pPr>
      <w:r>
        <w:rPr>
          <w:rFonts w:hint="eastAsia"/>
        </w:rPr>
        <w:t>［</w:t>
      </w:r>
      <w:r w:rsidR="00D14050" w:rsidRPr="00D14050">
        <w:rPr>
          <w:rFonts w:hint="eastAsia"/>
        </w:rPr>
        <w:t>收到日期：</w:t>
      </w:r>
      <w:r w:rsidR="00D14050" w:rsidRPr="00D14050">
        <w:rPr>
          <w:rFonts w:hint="eastAsia"/>
        </w:rPr>
        <w:t>2018</w:t>
      </w:r>
      <w:r w:rsidR="00D14050" w:rsidRPr="00D14050">
        <w:rPr>
          <w:rFonts w:hint="eastAsia"/>
        </w:rPr>
        <w:t>年</w:t>
      </w:r>
      <w:r w:rsidR="00D14050" w:rsidRPr="00D14050">
        <w:rPr>
          <w:rFonts w:hint="eastAsia"/>
        </w:rPr>
        <w:t>11</w:t>
      </w:r>
      <w:r w:rsidR="00D14050" w:rsidRPr="00D14050">
        <w:rPr>
          <w:rFonts w:hint="eastAsia"/>
        </w:rPr>
        <w:t>月</w:t>
      </w:r>
      <w:r w:rsidR="00D14050" w:rsidRPr="00D14050">
        <w:rPr>
          <w:rFonts w:hint="eastAsia"/>
        </w:rPr>
        <w:t>23</w:t>
      </w:r>
      <w:r w:rsidR="00D14050" w:rsidRPr="00D14050">
        <w:rPr>
          <w:rFonts w:hint="eastAsia"/>
        </w:rPr>
        <w:t>日</w:t>
      </w:r>
      <w:r>
        <w:rPr>
          <w:rFonts w:hint="eastAsia"/>
        </w:rPr>
        <w:t>］</w:t>
      </w:r>
    </w:p>
    <w:p w:rsidR="00841BCD" w:rsidRDefault="00841BCD">
      <w:pPr>
        <w:tabs>
          <w:tab w:val="clear" w:pos="431"/>
        </w:tabs>
        <w:overflowPunct/>
        <w:adjustRightInd/>
        <w:snapToGrid/>
        <w:spacing w:line="240" w:lineRule="auto"/>
        <w:jc w:val="left"/>
      </w:pPr>
      <w:r>
        <w:br w:type="page"/>
      </w:r>
    </w:p>
    <w:p w:rsidR="001C30CD" w:rsidRDefault="00841BCD" w:rsidP="000B1EB3">
      <w:pPr>
        <w:pStyle w:val="HChGC"/>
      </w:pPr>
      <w:r w:rsidRPr="007567AD">
        <w:lastRenderedPageBreak/>
        <w:tab/>
      </w:r>
      <w:r w:rsidRPr="007567AD">
        <w:tab/>
      </w:r>
      <w:r w:rsidRPr="007567AD">
        <w:t>共同核心文件</w:t>
      </w:r>
    </w:p>
    <w:p w:rsidR="001C30CD" w:rsidRDefault="00841BCD" w:rsidP="000B1EB3">
      <w:pPr>
        <w:pStyle w:val="SingleTxtGC"/>
      </w:pPr>
      <w:r w:rsidRPr="007567AD">
        <w:t>1.</w:t>
      </w:r>
      <w:r w:rsidR="000B1EB3">
        <w:tab/>
      </w:r>
      <w:r w:rsidRPr="007567AD">
        <w:t>核心文件分两部分。第一部分</w:t>
      </w:r>
      <w:r w:rsidR="00D92181">
        <w:rPr>
          <w:rFonts w:hint="eastAsia"/>
        </w:rPr>
        <w:t xml:space="preserve"> </w:t>
      </w:r>
      <w:r w:rsidRPr="007567AD">
        <w:t>(A)</w:t>
      </w:r>
      <w:r w:rsidRPr="007567AD">
        <w:t>提供了科威特国的一般资料，第二部分</w:t>
      </w:r>
      <w:r w:rsidRPr="007567AD">
        <w:t>(B)</w:t>
      </w:r>
      <w:r w:rsidRPr="007567AD">
        <w:t>介绍了保护和促进人权的总体框架</w:t>
      </w:r>
      <w:r w:rsidR="00586384">
        <w:rPr>
          <w:rFonts w:hint="eastAsia"/>
        </w:rPr>
        <w:t>。</w:t>
      </w:r>
    </w:p>
    <w:p w:rsidR="001C30CD" w:rsidRDefault="00841BCD" w:rsidP="000B1EB3">
      <w:pPr>
        <w:pStyle w:val="H1GC"/>
      </w:pPr>
      <w:r w:rsidRPr="007567AD">
        <w:tab/>
        <w:t>A.</w:t>
      </w:r>
      <w:r w:rsidRPr="007567AD">
        <w:tab/>
      </w:r>
      <w:r w:rsidRPr="007567AD">
        <w:t>一般资料</w:t>
      </w:r>
    </w:p>
    <w:p w:rsidR="001C30CD" w:rsidRDefault="00841BCD" w:rsidP="000B1EB3">
      <w:pPr>
        <w:pStyle w:val="H23GC"/>
      </w:pPr>
      <w:r w:rsidRPr="007567AD">
        <w:tab/>
      </w:r>
      <w:r w:rsidRPr="007567AD">
        <w:tab/>
      </w:r>
      <w:r w:rsidRPr="007567AD">
        <w:t>科威特</w:t>
      </w:r>
      <w:r w:rsidRPr="007567AD">
        <w:t>2035</w:t>
      </w:r>
      <w:r w:rsidRPr="007567AD">
        <w:t>年新愿景</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w:t>
      </w:r>
      <w:r w:rsidRPr="007567AD">
        <w:rPr>
          <w:rFonts w:asciiTheme="majorBidi" w:hAnsiTheme="majorBidi" w:cstheme="majorBidi"/>
          <w:szCs w:val="21"/>
        </w:rPr>
        <w:tab/>
      </w:r>
      <w:r w:rsidRPr="007567AD">
        <w:rPr>
          <w:rFonts w:asciiTheme="majorBidi" w:hAnsiTheme="majorBidi" w:cstheme="majorBidi"/>
          <w:szCs w:val="21"/>
        </w:rPr>
        <w:t>宗旨是：让科威特转变为金融和商业中心，吸引投资，让私营部门主导经济活动；促进竞争精神，借助国家体制机构的支持，提高生产效率；秉承牢固的价值观，维护社会认同，实现人的均衡发展；建设充足的基础设施，颁布先进的立法，创造有利的商业环境。</w:t>
      </w:r>
    </w:p>
    <w:p w:rsidR="001C30CD" w:rsidRDefault="00841BCD" w:rsidP="000B1EB3">
      <w:pPr>
        <w:pStyle w:val="H23GC"/>
      </w:pPr>
      <w:r w:rsidRPr="007567AD">
        <w:tab/>
      </w:r>
      <w:r w:rsidRPr="007567AD">
        <w:tab/>
      </w:r>
      <w:r w:rsidRPr="007567AD">
        <w:t>人口、经济和社会文化特点</w:t>
      </w:r>
    </w:p>
    <w:p w:rsidR="001C30CD" w:rsidRDefault="00841BCD" w:rsidP="000B1EB3">
      <w:pPr>
        <w:pStyle w:val="H23GC"/>
      </w:pPr>
      <w:r w:rsidRPr="007567AD">
        <w:tab/>
      </w:r>
      <w:r w:rsidRPr="007567AD">
        <w:tab/>
      </w:r>
      <w:r w:rsidRPr="007567AD">
        <w:t>位置和面积</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3.</w:t>
      </w:r>
      <w:r w:rsidRPr="007567AD">
        <w:rPr>
          <w:rFonts w:asciiTheme="majorBidi" w:hAnsiTheme="majorBidi" w:cstheme="majorBidi"/>
          <w:szCs w:val="21"/>
        </w:rPr>
        <w:tab/>
      </w:r>
      <w:r w:rsidRPr="007567AD">
        <w:rPr>
          <w:rFonts w:asciiTheme="majorBidi" w:hAnsiTheme="majorBidi" w:cstheme="majorBidi"/>
          <w:szCs w:val="21"/>
        </w:rPr>
        <w:t>科威特国位于阿拉伯湾西北端，在北纬</w:t>
      </w:r>
      <w:r w:rsidRPr="007567AD">
        <w:rPr>
          <w:rFonts w:asciiTheme="majorBidi" w:hAnsiTheme="majorBidi" w:cstheme="majorBidi"/>
          <w:szCs w:val="21"/>
        </w:rPr>
        <w:t>28</w:t>
      </w:r>
      <w:r w:rsidRPr="007567AD">
        <w:rPr>
          <w:rFonts w:asciiTheme="majorBidi" w:hAnsiTheme="majorBidi" w:cstheme="majorBidi"/>
          <w:szCs w:val="21"/>
        </w:rPr>
        <w:t>度</w:t>
      </w:r>
      <w:r w:rsidRPr="007567AD">
        <w:rPr>
          <w:rFonts w:asciiTheme="majorBidi" w:hAnsiTheme="majorBidi" w:cstheme="majorBidi"/>
          <w:szCs w:val="21"/>
        </w:rPr>
        <w:t>30</w:t>
      </w:r>
      <w:r w:rsidRPr="007567AD">
        <w:rPr>
          <w:rFonts w:asciiTheme="majorBidi" w:hAnsiTheme="majorBidi" w:cstheme="majorBidi"/>
          <w:szCs w:val="21"/>
        </w:rPr>
        <w:t>分和</w:t>
      </w:r>
      <w:r w:rsidRPr="007567AD">
        <w:rPr>
          <w:rFonts w:asciiTheme="majorBidi" w:hAnsiTheme="majorBidi" w:cstheme="majorBidi"/>
          <w:szCs w:val="21"/>
        </w:rPr>
        <w:t>30</w:t>
      </w:r>
      <w:r w:rsidRPr="007567AD">
        <w:rPr>
          <w:rFonts w:asciiTheme="majorBidi" w:hAnsiTheme="majorBidi" w:cstheme="majorBidi"/>
          <w:szCs w:val="21"/>
        </w:rPr>
        <w:t>度</w:t>
      </w:r>
      <w:r w:rsidRPr="007567AD">
        <w:rPr>
          <w:rFonts w:asciiTheme="majorBidi" w:hAnsiTheme="majorBidi" w:cstheme="majorBidi"/>
          <w:szCs w:val="21"/>
        </w:rPr>
        <w:t>06</w:t>
      </w:r>
      <w:r w:rsidRPr="007567AD">
        <w:rPr>
          <w:rFonts w:asciiTheme="majorBidi" w:hAnsiTheme="majorBidi" w:cstheme="majorBidi"/>
          <w:szCs w:val="21"/>
        </w:rPr>
        <w:t>分、东经</w:t>
      </w:r>
      <w:r w:rsidRPr="007567AD">
        <w:rPr>
          <w:rFonts w:asciiTheme="majorBidi" w:hAnsiTheme="majorBidi" w:cstheme="majorBidi"/>
          <w:szCs w:val="21"/>
        </w:rPr>
        <w:t>46</w:t>
      </w:r>
      <w:r w:rsidRPr="007567AD">
        <w:rPr>
          <w:rFonts w:asciiTheme="majorBidi" w:hAnsiTheme="majorBidi" w:cstheme="majorBidi"/>
          <w:szCs w:val="21"/>
        </w:rPr>
        <w:t>度</w:t>
      </w:r>
      <w:r w:rsidRPr="007567AD">
        <w:rPr>
          <w:rFonts w:asciiTheme="majorBidi" w:hAnsiTheme="majorBidi" w:cstheme="majorBidi"/>
          <w:szCs w:val="21"/>
        </w:rPr>
        <w:t>30</w:t>
      </w:r>
      <w:r w:rsidRPr="007567AD">
        <w:rPr>
          <w:rFonts w:asciiTheme="majorBidi" w:hAnsiTheme="majorBidi" w:cstheme="majorBidi"/>
          <w:szCs w:val="21"/>
        </w:rPr>
        <w:t>分和</w:t>
      </w:r>
      <w:r w:rsidRPr="007567AD">
        <w:rPr>
          <w:rFonts w:asciiTheme="majorBidi" w:hAnsiTheme="majorBidi" w:cstheme="majorBidi"/>
          <w:szCs w:val="21"/>
        </w:rPr>
        <w:t>48</w:t>
      </w:r>
      <w:r w:rsidRPr="007567AD">
        <w:rPr>
          <w:rFonts w:asciiTheme="majorBidi" w:hAnsiTheme="majorBidi" w:cstheme="majorBidi"/>
          <w:szCs w:val="21"/>
        </w:rPr>
        <w:t>度</w:t>
      </w:r>
      <w:r w:rsidRPr="007567AD">
        <w:rPr>
          <w:rFonts w:asciiTheme="majorBidi" w:hAnsiTheme="majorBidi" w:cstheme="majorBidi"/>
          <w:szCs w:val="21"/>
        </w:rPr>
        <w:t>30</w:t>
      </w:r>
      <w:r w:rsidRPr="007567AD">
        <w:rPr>
          <w:rFonts w:asciiTheme="majorBidi" w:hAnsiTheme="majorBidi" w:cstheme="majorBidi"/>
          <w:szCs w:val="21"/>
        </w:rPr>
        <w:t>分之间。北部和西北与伊拉克交界，南部和西南与沙特阿拉伯王国接壤，临阿拉伯湾。由于这一地理位置，它形成了阿拉伯半岛东北部的天然通道，长期以来在贸易上具有重要地位。科威特面积为</w:t>
      </w:r>
      <w:r w:rsidRPr="007567AD">
        <w:rPr>
          <w:rFonts w:asciiTheme="majorBidi" w:hAnsiTheme="majorBidi" w:cstheme="majorBidi"/>
          <w:szCs w:val="21"/>
        </w:rPr>
        <w:t>1</w:t>
      </w:r>
      <w:r>
        <w:rPr>
          <w:rFonts w:asciiTheme="majorBidi" w:hAnsiTheme="majorBidi" w:cstheme="majorBidi"/>
          <w:szCs w:val="21"/>
        </w:rPr>
        <w:t>7,</w:t>
      </w:r>
      <w:r w:rsidRPr="007567AD">
        <w:rPr>
          <w:rFonts w:asciiTheme="majorBidi" w:hAnsiTheme="majorBidi" w:cstheme="majorBidi"/>
          <w:szCs w:val="21"/>
        </w:rPr>
        <w:t>818</w:t>
      </w:r>
      <w:r w:rsidRPr="007567AD">
        <w:rPr>
          <w:rFonts w:asciiTheme="majorBidi" w:hAnsiTheme="majorBidi" w:cstheme="majorBidi"/>
          <w:szCs w:val="21"/>
        </w:rPr>
        <w:t>平方公里。</w:t>
      </w:r>
    </w:p>
    <w:p w:rsidR="001C30CD" w:rsidRDefault="00841BCD" w:rsidP="000B1EB3">
      <w:pPr>
        <w:pStyle w:val="H23GC"/>
      </w:pPr>
      <w:r w:rsidRPr="007567AD">
        <w:tab/>
      </w:r>
      <w:r w:rsidRPr="007567AD">
        <w:tab/>
      </w:r>
      <w:r w:rsidRPr="007567AD">
        <w:t>气候</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4.</w:t>
      </w:r>
      <w:r w:rsidRPr="007567AD">
        <w:rPr>
          <w:rFonts w:asciiTheme="majorBidi" w:hAnsiTheme="majorBidi" w:cstheme="majorBidi"/>
          <w:szCs w:val="21"/>
        </w:rPr>
        <w:tab/>
      </w:r>
      <w:r w:rsidRPr="007567AD">
        <w:rPr>
          <w:rFonts w:asciiTheme="majorBidi" w:hAnsiTheme="majorBidi" w:cstheme="majorBidi"/>
          <w:szCs w:val="21"/>
        </w:rPr>
        <w:t>科威特地处沙漠地区，属大陆性气候，夏季漫长、炎热、干燥，冬季短暂、温暖、间或有雨。</w:t>
      </w:r>
    </w:p>
    <w:p w:rsidR="001C30CD" w:rsidRDefault="00841BCD" w:rsidP="000B1EB3">
      <w:pPr>
        <w:pStyle w:val="H23GC"/>
      </w:pPr>
      <w:r w:rsidRPr="007567AD">
        <w:tab/>
      </w:r>
      <w:r w:rsidRPr="007567AD">
        <w:tab/>
      </w:r>
      <w:r w:rsidRPr="007567AD">
        <w:t>人口</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5.</w:t>
      </w:r>
      <w:r w:rsidRPr="007567AD">
        <w:rPr>
          <w:rFonts w:asciiTheme="majorBidi" w:hAnsiTheme="majorBidi" w:cstheme="majorBidi"/>
          <w:szCs w:val="21"/>
        </w:rPr>
        <w:tab/>
      </w:r>
      <w:r w:rsidRPr="007567AD">
        <w:rPr>
          <w:rFonts w:asciiTheme="majorBidi" w:hAnsiTheme="majorBidi" w:cstheme="majorBidi"/>
          <w:szCs w:val="21"/>
        </w:rPr>
        <w:t>据估计，</w:t>
      </w:r>
      <w:r w:rsidRPr="007567AD">
        <w:rPr>
          <w:rFonts w:asciiTheme="majorBidi" w:hAnsiTheme="majorBidi" w:cstheme="majorBidi"/>
          <w:szCs w:val="21"/>
        </w:rPr>
        <w:t>2018</w:t>
      </w:r>
      <w:r w:rsidRPr="007567AD">
        <w:rPr>
          <w:rFonts w:asciiTheme="majorBidi" w:hAnsiTheme="majorBidi" w:cstheme="majorBidi"/>
          <w:szCs w:val="21"/>
        </w:rPr>
        <w:t>年科威特国有居民</w:t>
      </w:r>
      <w:r>
        <w:rPr>
          <w:rFonts w:asciiTheme="majorBidi" w:hAnsiTheme="majorBidi" w:cstheme="majorBidi"/>
          <w:szCs w:val="21"/>
        </w:rPr>
        <w:t>4,</w:t>
      </w:r>
      <w:r w:rsidRPr="007567AD">
        <w:rPr>
          <w:rFonts w:asciiTheme="majorBidi" w:hAnsiTheme="majorBidi" w:cstheme="majorBidi"/>
          <w:szCs w:val="21"/>
        </w:rPr>
        <w:t>22</w:t>
      </w:r>
      <w:r>
        <w:rPr>
          <w:rFonts w:asciiTheme="majorBidi" w:hAnsiTheme="majorBidi" w:cstheme="majorBidi"/>
          <w:szCs w:val="21"/>
        </w:rPr>
        <w:t>6,</w:t>
      </w:r>
      <w:r w:rsidRPr="007567AD">
        <w:rPr>
          <w:rFonts w:asciiTheme="majorBidi" w:hAnsiTheme="majorBidi" w:cstheme="majorBidi"/>
          <w:szCs w:val="21"/>
        </w:rPr>
        <w:t>920</w:t>
      </w:r>
      <w:r w:rsidRPr="007567AD">
        <w:rPr>
          <w:rFonts w:asciiTheme="majorBidi" w:hAnsiTheme="majorBidi" w:cstheme="majorBidi"/>
          <w:szCs w:val="21"/>
        </w:rPr>
        <w:t>人，其中科威特人约占</w:t>
      </w:r>
      <w:r w:rsidRPr="007567AD">
        <w:rPr>
          <w:rFonts w:asciiTheme="majorBidi" w:hAnsiTheme="majorBidi" w:cstheme="majorBidi"/>
          <w:szCs w:val="21"/>
        </w:rPr>
        <w:t>30%</w:t>
      </w:r>
      <w:r w:rsidRPr="007567AD">
        <w:rPr>
          <w:rFonts w:asciiTheme="majorBidi" w:hAnsiTheme="majorBidi" w:cstheme="majorBidi"/>
          <w:szCs w:val="21"/>
        </w:rPr>
        <w:t>，非科威特人约占</w:t>
      </w:r>
      <w:r w:rsidRPr="007567AD">
        <w:rPr>
          <w:rFonts w:asciiTheme="majorBidi" w:hAnsiTheme="majorBidi" w:cstheme="majorBidi"/>
          <w:szCs w:val="21"/>
        </w:rPr>
        <w:t>69%</w:t>
      </w:r>
      <w:r w:rsidRPr="007567AD">
        <w:rPr>
          <w:rFonts w:asciiTheme="majorBidi" w:hAnsiTheme="majorBidi" w:cstheme="majorBidi"/>
          <w:szCs w:val="21"/>
        </w:rPr>
        <w:t>。</w:t>
      </w:r>
    </w:p>
    <w:p w:rsidR="001A00FD" w:rsidRDefault="005D343E" w:rsidP="00841BCD">
      <w:pPr>
        <w:pStyle w:val="SingleTxtGC"/>
        <w:rPr>
          <w:rFonts w:asciiTheme="majorBidi" w:hAnsiTheme="majorBidi" w:cstheme="majorBidi"/>
          <w:szCs w:val="21"/>
        </w:rPr>
      </w:pPr>
      <w:r w:rsidRPr="007567AD">
        <w:rPr>
          <w:rFonts w:asciiTheme="majorBidi" w:hAnsiTheme="majorBidi" w:cstheme="majorBidi"/>
          <w:noProof/>
          <w:szCs w:val="21"/>
        </w:rPr>
        <mc:AlternateContent>
          <mc:Choice Requires="wps">
            <w:drawing>
              <wp:anchor distT="45720" distB="45720" distL="114300" distR="114300" simplePos="0" relativeHeight="251649024" behindDoc="0" locked="0" layoutInCell="1" allowOverlap="1" wp14:anchorId="6BC23C41" wp14:editId="158E7151">
                <wp:simplePos x="0" y="0"/>
                <wp:positionH relativeFrom="column">
                  <wp:posOffset>794560</wp:posOffset>
                </wp:positionH>
                <wp:positionV relativeFrom="paragraph">
                  <wp:posOffset>159369</wp:posOffset>
                </wp:positionV>
                <wp:extent cx="4134068" cy="47122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068" cy="471225"/>
                        </a:xfrm>
                        <a:prstGeom prst="rect">
                          <a:avLst/>
                        </a:prstGeom>
                        <a:noFill/>
                        <a:ln w="9525">
                          <a:noFill/>
                          <a:miter lim="800000"/>
                          <a:headEnd/>
                          <a:tailEnd/>
                        </a:ln>
                      </wps:spPr>
                      <wps:txbx>
                        <w:txbxContent>
                          <w:p w:rsidR="00841BCD" w:rsidRPr="00267904" w:rsidRDefault="00841BCD" w:rsidP="00267904">
                            <w:pPr>
                              <w:pStyle w:val="SingleTxtG"/>
                              <w:ind w:left="0" w:right="0"/>
                              <w:jc w:val="center"/>
                              <w:rPr>
                                <w:rFonts w:asciiTheme="minorHAnsi" w:hAnsiTheme="minorHAnsi" w:cstheme="minorHAnsi"/>
                                <w:sz w:val="21"/>
                                <w:szCs w:val="21"/>
                              </w:rPr>
                            </w:pPr>
                            <w:r w:rsidRPr="00267904">
                              <w:rPr>
                                <w:rFonts w:asciiTheme="majorBidi" w:hAnsiTheme="majorBidi" w:cstheme="majorBidi"/>
                                <w:sz w:val="21"/>
                                <w:szCs w:val="21"/>
                              </w:rPr>
                              <w:t>2009</w:t>
                            </w:r>
                            <w:r w:rsidRPr="00267904">
                              <w:rPr>
                                <w:rFonts w:asciiTheme="majorBidi" w:hAnsiTheme="majorBidi" w:cstheme="majorBidi"/>
                                <w:sz w:val="21"/>
                                <w:szCs w:val="21"/>
                              </w:rPr>
                              <w:t>至</w:t>
                            </w:r>
                            <w:r w:rsidRPr="00267904">
                              <w:rPr>
                                <w:rFonts w:asciiTheme="majorBidi" w:hAnsiTheme="majorBidi" w:cstheme="majorBidi"/>
                                <w:sz w:val="21"/>
                                <w:szCs w:val="21"/>
                              </w:rPr>
                              <w:t>2018</w:t>
                            </w:r>
                            <w:r w:rsidRPr="00267904">
                              <w:rPr>
                                <w:rFonts w:asciiTheme="majorBidi" w:hAnsiTheme="majorBidi" w:cstheme="majorBidi"/>
                                <w:sz w:val="21"/>
                                <w:szCs w:val="21"/>
                              </w:rPr>
                              <w:t>年</w:t>
                            </w:r>
                            <w:r w:rsidRPr="00267904">
                              <w:rPr>
                                <w:rFonts w:asciiTheme="minorHAnsi" w:hAnsiTheme="minorHAnsi" w:cstheme="minorHAnsi"/>
                                <w:sz w:val="21"/>
                                <w:szCs w:val="21"/>
                              </w:rPr>
                              <w:t>科威特国人口</w:t>
                            </w:r>
                            <w:r w:rsidRPr="00267904">
                              <w:rPr>
                                <w:rFonts w:asciiTheme="minorHAnsi" w:hAnsiTheme="minorHAnsi" w:cstheme="minorHAnsi" w:hint="eastAsia"/>
                                <w:sz w:val="21"/>
                                <w:szCs w:val="21"/>
                              </w:rPr>
                              <w:t>，按</w:t>
                            </w:r>
                            <w:r w:rsidRPr="00267904">
                              <w:rPr>
                                <w:rFonts w:cs="Segoe UI" w:hint="eastAsia"/>
                                <w:sz w:val="21"/>
                                <w:szCs w:val="21"/>
                              </w:rPr>
                              <w:t>国籍</w:t>
                            </w:r>
                            <w:r w:rsidRPr="00267904">
                              <w:rPr>
                                <w:rFonts w:asciiTheme="minorHAnsi" w:hAnsiTheme="minorHAnsi" w:cstheme="minorHAnsi" w:hint="eastAsia"/>
                                <w:sz w:val="21"/>
                                <w:szCs w:val="21"/>
                              </w:rPr>
                              <w:t>分列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23C41" id="_x0000_t202" coordsize="21600,21600" o:spt="202" path="m,l,21600r21600,l21600,xe">
                <v:stroke joinstyle="miter"/>
                <v:path gradientshapeok="t" o:connecttype="rect"/>
              </v:shapetype>
              <v:shape id="Text Box 2" o:spid="_x0000_s1026" type="#_x0000_t202" style="position:absolute;left:0;text-align:left;margin-left:62.55pt;margin-top:12.55pt;width:325.5pt;height:37.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" filled="f" stroked="f">
                <v:textbox>
                  <w:txbxContent>
                    <w:p w:rsidR="00841BCD" w:rsidRPr="00267904" w:rsidRDefault="00841BCD" w:rsidP="00267904">
                      <w:pPr>
                        <w:pStyle w:val="SingleTxtG"/>
                        <w:ind w:left="0" w:right="0"/>
                        <w:jc w:val="center"/>
                        <w:rPr>
                          <w:rFonts w:asciiTheme="minorHAnsi" w:hAnsiTheme="minorHAnsi" w:cstheme="minorHAnsi"/>
                          <w:sz w:val="21"/>
                          <w:szCs w:val="21"/>
                        </w:rPr>
                      </w:pPr>
                      <w:r w:rsidRPr="00267904">
                        <w:rPr>
                          <w:rFonts w:asciiTheme="majorBidi" w:hAnsiTheme="majorBidi" w:cstheme="majorBidi"/>
                          <w:sz w:val="21"/>
                          <w:szCs w:val="21"/>
                        </w:rPr>
                        <w:t>2009</w:t>
                      </w:r>
                      <w:r w:rsidRPr="00267904">
                        <w:rPr>
                          <w:rFonts w:asciiTheme="majorBidi" w:hAnsiTheme="majorBidi" w:cstheme="majorBidi"/>
                          <w:sz w:val="21"/>
                          <w:szCs w:val="21"/>
                        </w:rPr>
                        <w:t>至</w:t>
                      </w:r>
                      <w:r w:rsidRPr="00267904">
                        <w:rPr>
                          <w:rFonts w:asciiTheme="majorBidi" w:hAnsiTheme="majorBidi" w:cstheme="majorBidi"/>
                          <w:sz w:val="21"/>
                          <w:szCs w:val="21"/>
                        </w:rPr>
                        <w:t>2018</w:t>
                      </w:r>
                      <w:r w:rsidRPr="00267904">
                        <w:rPr>
                          <w:rFonts w:asciiTheme="majorBidi" w:hAnsiTheme="majorBidi" w:cstheme="majorBidi"/>
                          <w:sz w:val="21"/>
                          <w:szCs w:val="21"/>
                        </w:rPr>
                        <w:t>年</w:t>
                      </w:r>
                      <w:r w:rsidRPr="00267904">
                        <w:rPr>
                          <w:rFonts w:asciiTheme="minorHAnsi" w:hAnsiTheme="minorHAnsi" w:cstheme="minorHAnsi"/>
                          <w:sz w:val="21"/>
                          <w:szCs w:val="21"/>
                        </w:rPr>
                        <w:t>科威特国人口</w:t>
                      </w:r>
                      <w:r w:rsidRPr="00267904">
                        <w:rPr>
                          <w:rFonts w:asciiTheme="minorHAnsi" w:hAnsiTheme="minorHAnsi" w:cstheme="minorHAnsi" w:hint="eastAsia"/>
                          <w:sz w:val="21"/>
                          <w:szCs w:val="21"/>
                        </w:rPr>
                        <w:t>，按</w:t>
                      </w:r>
                      <w:r w:rsidRPr="00267904">
                        <w:rPr>
                          <w:rFonts w:cs="Segoe UI" w:hint="eastAsia"/>
                          <w:sz w:val="21"/>
                          <w:szCs w:val="21"/>
                        </w:rPr>
                        <w:t>国籍</w:t>
                      </w:r>
                      <w:r w:rsidRPr="00267904">
                        <w:rPr>
                          <w:rFonts w:asciiTheme="minorHAnsi" w:hAnsiTheme="minorHAnsi" w:cstheme="minorHAnsi" w:hint="eastAsia"/>
                          <w:sz w:val="21"/>
                          <w:szCs w:val="21"/>
                        </w:rPr>
                        <w:t>分列</w:t>
                      </w:r>
                    </w:p>
                  </w:txbxContent>
                </v:textbox>
              </v:shape>
            </w:pict>
          </mc:Fallback>
        </mc:AlternateContent>
      </w:r>
      <w:r>
        <w:rPr>
          <w:noProof/>
        </w:rPr>
        <w:drawing>
          <wp:anchor distT="0" distB="0" distL="114300" distR="114300" simplePos="0" relativeHeight="251660288" behindDoc="1" locked="0" layoutInCell="1" allowOverlap="1" wp14:anchorId="2DBB9679">
            <wp:simplePos x="0" y="0"/>
            <wp:positionH relativeFrom="column">
              <wp:posOffset>755292</wp:posOffset>
            </wp:positionH>
            <wp:positionV relativeFrom="paragraph">
              <wp:posOffset>142540</wp:posOffset>
            </wp:positionV>
            <wp:extent cx="4324954" cy="254353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324954" cy="2543530"/>
                    </a:xfrm>
                    <a:prstGeom prst="rect">
                      <a:avLst/>
                    </a:prstGeom>
                  </pic:spPr>
                </pic:pic>
              </a:graphicData>
            </a:graphic>
          </wp:anchor>
        </w:drawing>
      </w: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1A00FD" w:rsidP="00841BCD">
      <w:pPr>
        <w:pStyle w:val="SingleTxtGC"/>
        <w:rPr>
          <w:rFonts w:asciiTheme="majorBidi" w:hAnsiTheme="majorBidi" w:cstheme="majorBidi"/>
          <w:szCs w:val="21"/>
        </w:rPr>
      </w:pPr>
    </w:p>
    <w:p w:rsidR="001A00FD" w:rsidRDefault="00A53391" w:rsidP="00841BCD">
      <w:pPr>
        <w:pStyle w:val="SingleTxtGC"/>
        <w:rPr>
          <w:rFonts w:asciiTheme="majorBidi" w:hAnsiTheme="majorBidi" w:cstheme="majorBidi"/>
          <w:szCs w:val="21"/>
        </w:rPr>
      </w:pPr>
      <w:r>
        <w:rPr>
          <w:rFonts w:asciiTheme="majorBidi" w:hAnsiTheme="majorBidi" w:cstheme="majorBidi"/>
          <w:noProof/>
          <w:snapToGrid/>
          <w:szCs w:val="21"/>
        </w:rPr>
        <mc:AlternateContent>
          <mc:Choice Requires="wps">
            <w:drawing>
              <wp:anchor distT="0" distB="0" distL="0" distR="0" simplePos="0" relativeHeight="251669504" behindDoc="1" locked="0" layoutInCell="1" allowOverlap="0">
                <wp:simplePos x="0" y="0"/>
                <wp:positionH relativeFrom="column">
                  <wp:posOffset>2303601</wp:posOffset>
                </wp:positionH>
                <wp:positionV relativeFrom="paragraph">
                  <wp:posOffset>195054</wp:posOffset>
                </wp:positionV>
                <wp:extent cx="590400" cy="237600"/>
                <wp:effectExtent l="0" t="0" r="635" b="0"/>
                <wp:wrapTight wrapText="bothSides">
                  <wp:wrapPolygon edited="0">
                    <wp:start x="0" y="0"/>
                    <wp:lineTo x="0" y="19059"/>
                    <wp:lineTo x="20926" y="19059"/>
                    <wp:lineTo x="20926" y="0"/>
                    <wp:lineTo x="0" y="0"/>
                  </wp:wrapPolygon>
                </wp:wrapTight>
                <wp:docPr id="4" name="文本框 4"/>
                <wp:cNvGraphicFramePr/>
                <a:graphic xmlns:a="http://schemas.openxmlformats.org/drawingml/2006/main">
                  <a:graphicData uri="http://schemas.microsoft.com/office/word/2010/wordprocessingShape">
                    <wps:wsp>
                      <wps:cNvSpPr txBox="1"/>
                      <wps:spPr>
                        <a:xfrm>
                          <a:off x="0" y="0"/>
                          <a:ext cx="590400" cy="237600"/>
                        </a:xfrm>
                        <a:prstGeom prst="rect">
                          <a:avLst/>
                        </a:prstGeom>
                        <a:solidFill>
                          <a:schemeClr val="lt1"/>
                        </a:solidFill>
                        <a:ln w="6350">
                          <a:noFill/>
                        </a:ln>
                      </wps:spPr>
                      <wps:txbx>
                        <w:txbxContent>
                          <w:p w:rsidR="00BB4056" w:rsidRPr="00E43EB6" w:rsidRDefault="00BB4056" w:rsidP="00D527EB">
                            <w:pPr>
                              <w:spacing w:line="240" w:lineRule="exact"/>
                              <w:rPr>
                                <w:spacing w:val="-3"/>
                                <w:sz w:val="16"/>
                                <w:szCs w:val="16"/>
                              </w:rPr>
                            </w:pPr>
                            <w:r w:rsidRPr="00E43EB6">
                              <w:rPr>
                                <w:rFonts w:asciiTheme="majorBidi" w:hAnsiTheme="majorBidi" w:cstheme="majorBidi"/>
                                <w:spacing w:val="-3"/>
                                <w:sz w:val="16"/>
                                <w:szCs w:val="16"/>
                              </w:rPr>
                              <w:t>科威特人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 o:spid="_x0000_s1027" type="#_x0000_t202" style="position:absolute;left:0;text-align:left;margin-left:181.4pt;margin-top:15.35pt;width:46.5pt;height:18.7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" o:allowoverlap="f" fillcolor="white [3201]" stroked="f" strokeweight=".5pt">
                <v:textbox>
                  <w:txbxContent>
                    <w:p w:rsidR="00BB4056" w:rsidRPr="00E43EB6" w:rsidRDefault="00BB4056" w:rsidP="00D527EB">
                      <w:pPr>
                        <w:spacing w:line="240" w:lineRule="exact"/>
                        <w:rPr>
                          <w:spacing w:val="-3"/>
                          <w:sz w:val="16"/>
                          <w:szCs w:val="16"/>
                        </w:rPr>
                      </w:pPr>
                      <w:r w:rsidRPr="00E43EB6">
                        <w:rPr>
                          <w:rFonts w:asciiTheme="majorBidi" w:hAnsiTheme="majorBidi" w:cstheme="majorBidi"/>
                          <w:spacing w:val="-3"/>
                          <w:sz w:val="16"/>
                          <w:szCs w:val="16"/>
                        </w:rPr>
                        <w:t>科威特人</w:t>
                      </w:r>
                    </w:p>
                  </w:txbxContent>
                </v:textbox>
                <w10:wrap type="tight"/>
              </v:shape>
            </w:pict>
          </mc:Fallback>
        </mc:AlternateContent>
      </w:r>
      <w:r>
        <w:rPr>
          <w:rFonts w:asciiTheme="majorBidi" w:hAnsiTheme="majorBidi" w:cstheme="majorBidi"/>
          <w:noProof/>
          <w:snapToGrid/>
          <w:szCs w:val="21"/>
        </w:rPr>
        <mc:AlternateContent>
          <mc:Choice Requires="wps">
            <w:drawing>
              <wp:anchor distT="0" distB="0" distL="114300" distR="114300" simplePos="0" relativeHeight="251679744" behindDoc="0" locked="0" layoutInCell="1" allowOverlap="1" wp14:anchorId="26FA435D" wp14:editId="69F71D2D">
                <wp:simplePos x="0" y="0"/>
                <wp:positionH relativeFrom="column">
                  <wp:posOffset>2996035</wp:posOffset>
                </wp:positionH>
                <wp:positionV relativeFrom="paragraph">
                  <wp:posOffset>205740</wp:posOffset>
                </wp:positionV>
                <wp:extent cx="706210" cy="246380"/>
                <wp:effectExtent l="0" t="0" r="0" b="1270"/>
                <wp:wrapNone/>
                <wp:docPr id="5" name="文本框 5"/>
                <wp:cNvGraphicFramePr/>
                <a:graphic xmlns:a="http://schemas.openxmlformats.org/drawingml/2006/main">
                  <a:graphicData uri="http://schemas.microsoft.com/office/word/2010/wordprocessingShape">
                    <wps:wsp>
                      <wps:cNvSpPr txBox="1"/>
                      <wps:spPr>
                        <a:xfrm>
                          <a:off x="0" y="0"/>
                          <a:ext cx="706210" cy="246380"/>
                        </a:xfrm>
                        <a:prstGeom prst="rect">
                          <a:avLst/>
                        </a:prstGeom>
                        <a:solidFill>
                          <a:schemeClr val="lt1"/>
                        </a:solidFill>
                        <a:ln w="6350">
                          <a:noFill/>
                        </a:ln>
                      </wps:spPr>
                      <wps:txbx>
                        <w:txbxContent>
                          <w:p w:rsidR="00BB4056" w:rsidRPr="0033062F" w:rsidRDefault="0033062F" w:rsidP="00285858">
                            <w:pPr>
                              <w:spacing w:line="220" w:lineRule="exact"/>
                              <w:rPr>
                                <w:sz w:val="16"/>
                                <w:szCs w:val="16"/>
                              </w:rPr>
                            </w:pPr>
                            <w:r w:rsidRPr="0033062F">
                              <w:rPr>
                                <w:rFonts w:asciiTheme="majorBidi" w:hAnsiTheme="majorBidi" w:cstheme="majorBidi"/>
                                <w:sz w:val="16"/>
                                <w:szCs w:val="16"/>
                              </w:rPr>
                              <w:t>非科威特人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435D" id="文本框 5" o:spid="_x0000_s1028" type="#_x0000_t202" style="position:absolute;left:0;text-align:left;margin-left:235.9pt;margin-top:16.2pt;width:55.6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" fillcolor="white [3201]" stroked="f" strokeweight=".5pt">
                <v:textbox>
                  <w:txbxContent>
                    <w:p w:rsidR="00BB4056" w:rsidRPr="0033062F" w:rsidRDefault="0033062F" w:rsidP="00285858">
                      <w:pPr>
                        <w:spacing w:line="220" w:lineRule="exact"/>
                        <w:rPr>
                          <w:sz w:val="16"/>
                          <w:szCs w:val="16"/>
                        </w:rPr>
                      </w:pPr>
                      <w:r w:rsidRPr="0033062F">
                        <w:rPr>
                          <w:rFonts w:asciiTheme="majorBidi" w:hAnsiTheme="majorBidi" w:cstheme="majorBidi"/>
                          <w:sz w:val="16"/>
                          <w:szCs w:val="16"/>
                        </w:rPr>
                        <w:t>非科威特人</w:t>
                      </w:r>
                    </w:p>
                  </w:txbxContent>
                </v:textbox>
              </v:shape>
            </w:pict>
          </mc:Fallback>
        </mc:AlternateContent>
      </w:r>
    </w:p>
    <w:p w:rsidR="001A00FD" w:rsidRPr="007567AD" w:rsidRDefault="001A00FD" w:rsidP="00841BCD">
      <w:pPr>
        <w:pStyle w:val="SingleTxtGC"/>
        <w:rPr>
          <w:rFonts w:asciiTheme="majorBidi" w:hAnsiTheme="majorBidi" w:cstheme="majorBidi"/>
          <w:szCs w:val="21"/>
        </w:rPr>
      </w:pPr>
    </w:p>
    <w:p w:rsidR="00841BCD" w:rsidRPr="007567AD" w:rsidRDefault="00841BCD" w:rsidP="00841BCD">
      <w:pPr>
        <w:pStyle w:val="SingleTxtGC"/>
        <w:rPr>
          <w:rFonts w:asciiTheme="majorBidi" w:hAnsiTheme="majorBidi" w:cstheme="majorBidi"/>
          <w:szCs w:val="21"/>
        </w:rPr>
      </w:pPr>
    </w:p>
    <w:p w:rsidR="001C30CD" w:rsidRDefault="00841BCD" w:rsidP="000B1EB3">
      <w:pPr>
        <w:pStyle w:val="H23GC"/>
      </w:pPr>
      <w:bookmarkStart w:id="0" w:name="_GoBack"/>
      <w:bookmarkEnd w:id="0"/>
      <w:r w:rsidRPr="007567AD">
        <w:tab/>
      </w:r>
      <w:r w:rsidRPr="007567AD">
        <w:tab/>
      </w:r>
      <w:r w:rsidRPr="007567AD">
        <w:t>宗教</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6.</w:t>
      </w:r>
      <w:r w:rsidRPr="007567AD">
        <w:rPr>
          <w:rFonts w:asciiTheme="majorBidi" w:hAnsiTheme="majorBidi" w:cstheme="majorBidi"/>
          <w:szCs w:val="21"/>
        </w:rPr>
        <w:tab/>
      </w:r>
      <w:r w:rsidRPr="007567AD">
        <w:rPr>
          <w:rFonts w:asciiTheme="majorBidi" w:hAnsiTheme="majorBidi" w:cstheme="majorBidi"/>
          <w:szCs w:val="21"/>
        </w:rPr>
        <w:t>《宪法》第</w:t>
      </w:r>
      <w:r w:rsidRPr="007567AD">
        <w:rPr>
          <w:rFonts w:asciiTheme="majorBidi" w:hAnsiTheme="majorBidi" w:cstheme="majorBidi"/>
          <w:szCs w:val="21"/>
        </w:rPr>
        <w:t>2</w:t>
      </w:r>
      <w:r w:rsidRPr="007567AD">
        <w:rPr>
          <w:rFonts w:asciiTheme="majorBidi" w:hAnsiTheme="majorBidi" w:cstheme="majorBidi"/>
          <w:szCs w:val="21"/>
        </w:rPr>
        <w:t>条规定，科威特国教为伊斯兰教，伊斯兰教法是立法的主要渊源。《宪法》第</w:t>
      </w:r>
      <w:r w:rsidRPr="007567AD">
        <w:rPr>
          <w:rFonts w:asciiTheme="majorBidi" w:hAnsiTheme="majorBidi" w:cstheme="majorBidi"/>
          <w:szCs w:val="21"/>
        </w:rPr>
        <w:t>35</w:t>
      </w:r>
      <w:r w:rsidRPr="007567AD">
        <w:rPr>
          <w:rFonts w:asciiTheme="majorBidi" w:hAnsiTheme="majorBidi" w:cstheme="majorBidi"/>
          <w:szCs w:val="21"/>
        </w:rPr>
        <w:t>条规定，信仰绝对自由，国家保护遵循既定习俗、在不影响公共秩序和公共道德的情况下信奉宗教的自由。</w:t>
      </w:r>
    </w:p>
    <w:p w:rsidR="001C30CD" w:rsidRDefault="00841BCD" w:rsidP="000B1EB3">
      <w:pPr>
        <w:pStyle w:val="H23GC"/>
      </w:pPr>
      <w:r w:rsidRPr="007567AD">
        <w:tab/>
      </w:r>
      <w:r w:rsidRPr="007567AD">
        <w:tab/>
      </w:r>
      <w:r w:rsidRPr="007567AD">
        <w:t>教育</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7.</w:t>
      </w:r>
      <w:r w:rsidRPr="007567AD">
        <w:rPr>
          <w:rFonts w:asciiTheme="majorBidi" w:hAnsiTheme="majorBidi" w:cstheme="majorBidi"/>
          <w:szCs w:val="21"/>
        </w:rPr>
        <w:tab/>
      </w:r>
      <w:r w:rsidRPr="007567AD">
        <w:rPr>
          <w:rFonts w:asciiTheme="majorBidi" w:hAnsiTheme="majorBidi" w:cstheme="majorBidi"/>
          <w:szCs w:val="21"/>
        </w:rPr>
        <w:t>人力资本是国家的真正财富，是提高竞争力的创造和创新之源。因此，科威特各项发展规划的基本出发点是：对人的投资是实现可持续发展目标的前提。</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8.</w:t>
      </w:r>
      <w:r w:rsidRPr="007567AD">
        <w:rPr>
          <w:rFonts w:asciiTheme="majorBidi" w:hAnsiTheme="majorBidi" w:cstheme="majorBidi"/>
          <w:szCs w:val="21"/>
        </w:rPr>
        <w:tab/>
      </w:r>
      <w:r w:rsidRPr="007567AD">
        <w:rPr>
          <w:rFonts w:asciiTheme="majorBidi" w:hAnsiTheme="majorBidi" w:cstheme="majorBidi"/>
          <w:szCs w:val="21"/>
        </w:rPr>
        <w:t>科威特特别重视受教育权。《宪法》第</w:t>
      </w:r>
      <w:r w:rsidRPr="007567AD">
        <w:rPr>
          <w:rFonts w:asciiTheme="majorBidi" w:hAnsiTheme="majorBidi" w:cstheme="majorBidi"/>
          <w:szCs w:val="21"/>
        </w:rPr>
        <w:t>13</w:t>
      </w:r>
      <w:r w:rsidRPr="007567AD">
        <w:rPr>
          <w:rFonts w:asciiTheme="majorBidi" w:hAnsiTheme="majorBidi" w:cstheme="majorBidi"/>
          <w:szCs w:val="21"/>
        </w:rPr>
        <w:t>条规定，教育是社会进步的根本前提，国家保障并促进教育。从幼儿园到大学的各级教育均免费，初等和中等教育为义务教育。公共教育开支有所增加，</w:t>
      </w:r>
      <w:r w:rsidRPr="007567AD">
        <w:rPr>
          <w:rFonts w:asciiTheme="majorBidi" w:hAnsiTheme="majorBidi" w:cstheme="majorBidi"/>
          <w:szCs w:val="21"/>
        </w:rPr>
        <w:t>2016/17</w:t>
      </w:r>
      <w:r w:rsidRPr="007567AD">
        <w:rPr>
          <w:rFonts w:asciiTheme="majorBidi" w:hAnsiTheme="majorBidi" w:cstheme="majorBidi"/>
          <w:szCs w:val="21"/>
        </w:rPr>
        <w:t>年总支出</w:t>
      </w:r>
      <w:r w:rsidRPr="007567AD">
        <w:rPr>
          <w:rFonts w:asciiTheme="majorBidi" w:hAnsiTheme="majorBidi" w:cstheme="majorBidi"/>
          <w:szCs w:val="21"/>
        </w:rPr>
        <w:t>17</w:t>
      </w:r>
      <w:r w:rsidRPr="007567AD">
        <w:rPr>
          <w:rFonts w:asciiTheme="majorBidi" w:hAnsiTheme="majorBidi" w:cstheme="majorBidi"/>
          <w:szCs w:val="21"/>
        </w:rPr>
        <w:t>亿科威特第纳尔，占政府总支出大约</w:t>
      </w:r>
      <w:r w:rsidRPr="007567AD">
        <w:rPr>
          <w:rFonts w:asciiTheme="majorBidi" w:hAnsiTheme="majorBidi" w:cstheme="majorBidi"/>
          <w:szCs w:val="21"/>
        </w:rPr>
        <w:t>9%</w:t>
      </w:r>
      <w:r w:rsidRPr="007567AD">
        <w:rPr>
          <w:rFonts w:asciiTheme="majorBidi" w:hAnsiTheme="majorBidi" w:cstheme="majorBidi"/>
          <w:szCs w:val="21"/>
        </w:rPr>
        <w:t>。由于采取按各省居民人数协调学校数量的行动，中小学入学率达到</w:t>
      </w:r>
      <w:r w:rsidRPr="007567AD">
        <w:rPr>
          <w:rFonts w:asciiTheme="majorBidi" w:hAnsiTheme="majorBidi" w:cstheme="majorBidi"/>
          <w:szCs w:val="21"/>
        </w:rPr>
        <w:t>100%</w:t>
      </w:r>
      <w:r w:rsidRPr="007567AD">
        <w:rPr>
          <w:rFonts w:asciiTheme="majorBidi" w:hAnsiTheme="majorBidi" w:cstheme="majorBidi"/>
          <w:szCs w:val="21"/>
        </w:rPr>
        <w:t>。科威特国还成功采取了消除文盲的行动，</w:t>
      </w:r>
      <w:r w:rsidRPr="007567AD">
        <w:rPr>
          <w:rFonts w:asciiTheme="majorBidi" w:hAnsiTheme="majorBidi" w:cstheme="majorBidi"/>
          <w:szCs w:val="21"/>
        </w:rPr>
        <w:t>2016</w:t>
      </w:r>
      <w:r w:rsidRPr="007567AD">
        <w:rPr>
          <w:rFonts w:asciiTheme="majorBidi" w:hAnsiTheme="majorBidi" w:cstheme="majorBidi"/>
          <w:szCs w:val="21"/>
        </w:rPr>
        <w:t>年文盲率仅为</w:t>
      </w:r>
      <w:r w:rsidRPr="007567AD">
        <w:rPr>
          <w:rFonts w:asciiTheme="majorBidi" w:hAnsiTheme="majorBidi" w:cstheme="majorBidi"/>
          <w:szCs w:val="21"/>
        </w:rPr>
        <w:t>3.2%</w:t>
      </w:r>
      <w:r w:rsidRPr="007567AD">
        <w:rPr>
          <w:rFonts w:asciiTheme="majorBidi" w:hAnsiTheme="majorBidi" w:cstheme="majorBidi"/>
          <w:szCs w:val="21"/>
        </w:rPr>
        <w:t>。残疾人享有全套教育服务，部分残疾人融入了常规教育设施，另一部分在特殊学校就读。</w:t>
      </w:r>
    </w:p>
    <w:p w:rsidR="00841BCD" w:rsidRPr="007567AD" w:rsidRDefault="00841BCD" w:rsidP="000B1EB3">
      <w:pPr>
        <w:pStyle w:val="SingleTxtGC"/>
        <w:rPr>
          <w:rFonts w:asciiTheme="majorBidi" w:hAnsiTheme="majorBidi" w:cstheme="majorBidi"/>
          <w:szCs w:val="21"/>
        </w:rPr>
      </w:pPr>
      <w:r w:rsidRPr="007567AD">
        <w:rPr>
          <w:rFonts w:asciiTheme="majorBidi" w:hAnsiTheme="majorBidi" w:cstheme="majorBidi"/>
          <w:szCs w:val="21"/>
        </w:rPr>
        <w:t>表</w:t>
      </w:r>
      <w:r w:rsidRPr="007567AD">
        <w:rPr>
          <w:rFonts w:asciiTheme="majorBidi" w:hAnsiTheme="majorBidi" w:cstheme="majorBidi"/>
          <w:szCs w:val="21"/>
        </w:rPr>
        <w:t>1</w:t>
      </w:r>
      <w:r w:rsidR="000B1EB3">
        <w:rPr>
          <w:rFonts w:asciiTheme="majorBidi" w:hAnsiTheme="majorBidi" w:cstheme="majorBidi"/>
          <w:szCs w:val="21"/>
        </w:rPr>
        <w:br/>
      </w:r>
      <w:r w:rsidRPr="000B1EB3">
        <w:rPr>
          <w:rFonts w:ascii="Time New Roman" w:eastAsia="黑体" w:hAnsi="Time New Roman" w:cstheme="majorBidi"/>
          <w:szCs w:val="21"/>
        </w:rPr>
        <w:t>2016/17</w:t>
      </w:r>
      <w:r w:rsidRPr="000B1EB3">
        <w:rPr>
          <w:rFonts w:ascii="Time New Roman" w:eastAsia="黑体" w:hAnsi="Time New Roman" w:cstheme="majorBidi"/>
          <w:szCs w:val="21"/>
        </w:rPr>
        <w:t>年学校和学院的数量</w:t>
      </w:r>
    </w:p>
    <w:tbl>
      <w:tblPr>
        <w:tblStyle w:val="afff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133"/>
        <w:gridCol w:w="1134"/>
        <w:gridCol w:w="1134"/>
        <w:gridCol w:w="1134"/>
      </w:tblGrid>
      <w:tr w:rsidR="00841BCD" w:rsidRPr="007567AD" w:rsidTr="000B1EB3">
        <w:trPr>
          <w:tblHeader/>
        </w:trPr>
        <w:tc>
          <w:tcPr>
            <w:tcW w:w="2835" w:type="dxa"/>
            <w:tcBorders>
              <w:top w:val="single" w:sz="4" w:space="0" w:color="auto"/>
              <w:bottom w:val="single" w:sz="12" w:space="0" w:color="auto"/>
            </w:tcBorders>
            <w:shd w:val="clear" w:color="auto" w:fill="auto"/>
            <w:vAlign w:val="bottom"/>
          </w:tcPr>
          <w:p w:rsidR="00841BCD" w:rsidRPr="007567AD" w:rsidRDefault="00841BCD" w:rsidP="000B1EB3">
            <w:pPr>
              <w:pStyle w:val="a5"/>
              <w:suppressAutoHyphens w:val="0"/>
              <w:ind w:right="0"/>
              <w:jc w:val="left"/>
            </w:pPr>
            <w:r w:rsidRPr="007567AD">
              <w:t>数据</w:t>
            </w:r>
          </w:p>
        </w:tc>
        <w:tc>
          <w:tcPr>
            <w:tcW w:w="1133" w:type="dxa"/>
            <w:tcBorders>
              <w:top w:val="single" w:sz="4" w:space="0" w:color="auto"/>
              <w:bottom w:val="single" w:sz="12" w:space="0" w:color="auto"/>
            </w:tcBorders>
            <w:shd w:val="clear" w:color="auto" w:fill="auto"/>
            <w:vAlign w:val="bottom"/>
          </w:tcPr>
          <w:p w:rsidR="00841BCD" w:rsidRPr="007567AD" w:rsidRDefault="00841BCD" w:rsidP="000B1EB3">
            <w:pPr>
              <w:pStyle w:val="a5"/>
              <w:suppressAutoHyphens w:val="0"/>
              <w:ind w:right="0"/>
              <w:jc w:val="right"/>
            </w:pPr>
            <w:r w:rsidRPr="007567AD">
              <w:t>学校</w:t>
            </w:r>
          </w:p>
        </w:tc>
        <w:tc>
          <w:tcPr>
            <w:tcW w:w="1134" w:type="dxa"/>
            <w:tcBorders>
              <w:top w:val="single" w:sz="4" w:space="0" w:color="auto"/>
              <w:bottom w:val="single" w:sz="12" w:space="0" w:color="auto"/>
            </w:tcBorders>
            <w:shd w:val="clear" w:color="auto" w:fill="auto"/>
            <w:vAlign w:val="bottom"/>
          </w:tcPr>
          <w:p w:rsidR="00841BCD" w:rsidRPr="007567AD" w:rsidRDefault="00841BCD" w:rsidP="000B1EB3">
            <w:pPr>
              <w:pStyle w:val="a5"/>
              <w:suppressAutoHyphens w:val="0"/>
              <w:ind w:right="0"/>
              <w:jc w:val="right"/>
            </w:pPr>
            <w:r w:rsidRPr="007567AD">
              <w:t>班级</w:t>
            </w:r>
          </w:p>
        </w:tc>
        <w:tc>
          <w:tcPr>
            <w:tcW w:w="1134" w:type="dxa"/>
            <w:tcBorders>
              <w:top w:val="single" w:sz="4" w:space="0" w:color="auto"/>
              <w:bottom w:val="single" w:sz="12" w:space="0" w:color="auto"/>
            </w:tcBorders>
            <w:shd w:val="clear" w:color="auto" w:fill="auto"/>
            <w:vAlign w:val="bottom"/>
          </w:tcPr>
          <w:p w:rsidR="00841BCD" w:rsidRPr="007567AD" w:rsidRDefault="00841BCD" w:rsidP="000B1EB3">
            <w:pPr>
              <w:pStyle w:val="a5"/>
              <w:suppressAutoHyphens w:val="0"/>
              <w:ind w:right="0"/>
              <w:jc w:val="right"/>
            </w:pPr>
            <w:r w:rsidRPr="007567AD">
              <w:t>学生</w:t>
            </w:r>
          </w:p>
        </w:tc>
        <w:tc>
          <w:tcPr>
            <w:tcW w:w="1134" w:type="dxa"/>
            <w:tcBorders>
              <w:top w:val="single" w:sz="4" w:space="0" w:color="auto"/>
              <w:bottom w:val="single" w:sz="12" w:space="0" w:color="auto"/>
            </w:tcBorders>
            <w:shd w:val="clear" w:color="auto" w:fill="auto"/>
            <w:vAlign w:val="bottom"/>
          </w:tcPr>
          <w:p w:rsidR="00841BCD" w:rsidRPr="007567AD" w:rsidRDefault="00841BCD" w:rsidP="000B1EB3">
            <w:pPr>
              <w:pStyle w:val="a5"/>
              <w:suppressAutoHyphens w:val="0"/>
              <w:ind w:right="0"/>
              <w:jc w:val="right"/>
            </w:pPr>
            <w:r w:rsidRPr="007567AD">
              <w:t>教师</w:t>
            </w:r>
          </w:p>
        </w:tc>
      </w:tr>
      <w:tr w:rsidR="00841BCD" w:rsidRPr="007567AD" w:rsidTr="000B1EB3">
        <w:tc>
          <w:tcPr>
            <w:tcW w:w="2835" w:type="dxa"/>
            <w:tcBorders>
              <w:top w:val="single" w:sz="12" w:space="0" w:color="auto"/>
            </w:tcBorders>
            <w:shd w:val="clear" w:color="auto" w:fill="auto"/>
          </w:tcPr>
          <w:p w:rsidR="00841BCD" w:rsidRPr="007567AD" w:rsidRDefault="00841BCD" w:rsidP="000B1EB3">
            <w:pPr>
              <w:pStyle w:val="a4"/>
              <w:suppressAutoHyphens w:val="0"/>
              <w:overflowPunct/>
              <w:ind w:right="0"/>
              <w:jc w:val="left"/>
            </w:pPr>
            <w:r w:rsidRPr="007567AD">
              <w:t>政府公立教育和宗教教育整体数据</w:t>
            </w:r>
          </w:p>
        </w:tc>
        <w:tc>
          <w:tcPr>
            <w:tcW w:w="1133" w:type="dxa"/>
            <w:tcBorders>
              <w:top w:val="single" w:sz="12" w:space="0" w:color="auto"/>
            </w:tcBorders>
            <w:shd w:val="clear" w:color="auto" w:fill="auto"/>
            <w:vAlign w:val="bottom"/>
          </w:tcPr>
          <w:p w:rsidR="00841BCD" w:rsidRPr="007567AD" w:rsidRDefault="00841BCD" w:rsidP="000B1EB3">
            <w:pPr>
              <w:pStyle w:val="a4"/>
              <w:suppressAutoHyphens w:val="0"/>
              <w:overflowPunct/>
              <w:ind w:right="0"/>
              <w:jc w:val="right"/>
            </w:pPr>
            <w:r w:rsidRPr="007567AD">
              <w:t>827</w:t>
            </w:r>
          </w:p>
        </w:tc>
        <w:tc>
          <w:tcPr>
            <w:tcW w:w="1134" w:type="dxa"/>
            <w:tcBorders>
              <w:top w:val="single" w:sz="12" w:space="0" w:color="auto"/>
            </w:tcBorders>
            <w:shd w:val="clear" w:color="auto" w:fill="auto"/>
            <w:vAlign w:val="bottom"/>
          </w:tcPr>
          <w:p w:rsidR="00841BCD" w:rsidRPr="007567AD" w:rsidRDefault="00841BCD" w:rsidP="000B1EB3">
            <w:pPr>
              <w:pStyle w:val="a4"/>
              <w:suppressAutoHyphens w:val="0"/>
              <w:overflowPunct/>
              <w:ind w:right="0"/>
              <w:jc w:val="right"/>
            </w:pPr>
            <w:r w:rsidRPr="007567AD">
              <w:t>15 851</w:t>
            </w:r>
          </w:p>
        </w:tc>
        <w:tc>
          <w:tcPr>
            <w:tcW w:w="1134" w:type="dxa"/>
            <w:tcBorders>
              <w:top w:val="single" w:sz="12" w:space="0" w:color="auto"/>
            </w:tcBorders>
            <w:shd w:val="clear" w:color="auto" w:fill="auto"/>
            <w:vAlign w:val="bottom"/>
          </w:tcPr>
          <w:p w:rsidR="00841BCD" w:rsidRPr="007567AD" w:rsidRDefault="00841BCD" w:rsidP="000B1EB3">
            <w:pPr>
              <w:pStyle w:val="a4"/>
              <w:suppressAutoHyphens w:val="0"/>
              <w:overflowPunct/>
              <w:ind w:right="0"/>
              <w:jc w:val="right"/>
            </w:pPr>
            <w:r w:rsidRPr="007567AD">
              <w:t>385 338</w:t>
            </w:r>
          </w:p>
        </w:tc>
        <w:tc>
          <w:tcPr>
            <w:tcW w:w="1134" w:type="dxa"/>
            <w:tcBorders>
              <w:top w:val="single" w:sz="12" w:space="0" w:color="auto"/>
            </w:tcBorders>
            <w:shd w:val="clear" w:color="auto" w:fill="auto"/>
            <w:vAlign w:val="bottom"/>
          </w:tcPr>
          <w:p w:rsidR="00841BCD" w:rsidRPr="007567AD" w:rsidRDefault="00841BCD" w:rsidP="000B1EB3">
            <w:pPr>
              <w:pStyle w:val="a4"/>
              <w:suppressAutoHyphens w:val="0"/>
              <w:overflowPunct/>
              <w:ind w:right="0"/>
              <w:jc w:val="right"/>
            </w:pPr>
            <w:r w:rsidRPr="007567AD">
              <w:t>67 603</w:t>
            </w:r>
          </w:p>
        </w:tc>
      </w:tr>
      <w:tr w:rsidR="00841BCD" w:rsidRPr="007567AD" w:rsidTr="000B1EB3">
        <w:tc>
          <w:tcPr>
            <w:tcW w:w="2835" w:type="dxa"/>
            <w:shd w:val="clear" w:color="auto" w:fill="auto"/>
          </w:tcPr>
          <w:p w:rsidR="00841BCD" w:rsidRPr="007567AD" w:rsidRDefault="00841BCD" w:rsidP="000B1EB3">
            <w:pPr>
              <w:pStyle w:val="a4"/>
              <w:suppressAutoHyphens w:val="0"/>
              <w:overflowPunct/>
              <w:ind w:right="0"/>
              <w:jc w:val="left"/>
            </w:pPr>
            <w:r w:rsidRPr="007567AD">
              <w:t>私立学校</w:t>
            </w:r>
          </w:p>
        </w:tc>
        <w:tc>
          <w:tcPr>
            <w:tcW w:w="1133" w:type="dxa"/>
            <w:shd w:val="clear" w:color="auto" w:fill="auto"/>
            <w:vAlign w:val="bottom"/>
          </w:tcPr>
          <w:p w:rsidR="00841BCD" w:rsidRPr="007567AD" w:rsidRDefault="00841BCD" w:rsidP="000B1EB3">
            <w:pPr>
              <w:pStyle w:val="a4"/>
              <w:suppressAutoHyphens w:val="0"/>
              <w:overflowPunct/>
              <w:ind w:right="0"/>
              <w:jc w:val="right"/>
            </w:pPr>
            <w:r w:rsidRPr="007567AD">
              <w:t>31</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240</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1 815</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1 201</w:t>
            </w:r>
          </w:p>
        </w:tc>
      </w:tr>
      <w:tr w:rsidR="00841BCD" w:rsidRPr="007567AD" w:rsidTr="000B1EB3">
        <w:tc>
          <w:tcPr>
            <w:tcW w:w="2835" w:type="dxa"/>
            <w:shd w:val="clear" w:color="auto" w:fill="auto"/>
          </w:tcPr>
          <w:p w:rsidR="00841BCD" w:rsidRPr="007567AD" w:rsidRDefault="00841BCD" w:rsidP="000B1EB3">
            <w:pPr>
              <w:pStyle w:val="a4"/>
              <w:suppressAutoHyphens w:val="0"/>
              <w:overflowPunct/>
              <w:ind w:right="0"/>
              <w:jc w:val="left"/>
            </w:pPr>
            <w:r w:rsidRPr="007567AD">
              <w:t>私立教育整体数据</w:t>
            </w:r>
          </w:p>
        </w:tc>
        <w:tc>
          <w:tcPr>
            <w:tcW w:w="1133" w:type="dxa"/>
            <w:shd w:val="clear" w:color="auto" w:fill="auto"/>
            <w:vAlign w:val="bottom"/>
          </w:tcPr>
          <w:p w:rsidR="00841BCD" w:rsidRPr="007567AD" w:rsidRDefault="00841BCD" w:rsidP="000B1EB3">
            <w:pPr>
              <w:pStyle w:val="a4"/>
              <w:suppressAutoHyphens w:val="0"/>
              <w:overflowPunct/>
              <w:ind w:right="0"/>
              <w:jc w:val="right"/>
            </w:pPr>
            <w:r w:rsidRPr="007567AD">
              <w:t>527</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8 696</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263 429</w:t>
            </w:r>
          </w:p>
        </w:tc>
        <w:tc>
          <w:tcPr>
            <w:tcW w:w="1134" w:type="dxa"/>
            <w:shd w:val="clear" w:color="auto" w:fill="auto"/>
            <w:vAlign w:val="bottom"/>
          </w:tcPr>
          <w:p w:rsidR="00841BCD" w:rsidRPr="007567AD" w:rsidRDefault="00841BCD" w:rsidP="000B1EB3">
            <w:pPr>
              <w:pStyle w:val="a4"/>
              <w:suppressAutoHyphens w:val="0"/>
              <w:overflowPunct/>
              <w:ind w:right="0"/>
              <w:jc w:val="right"/>
            </w:pPr>
            <w:r w:rsidRPr="007567AD">
              <w:t>15 784</w:t>
            </w:r>
          </w:p>
        </w:tc>
      </w:tr>
    </w:tbl>
    <w:p w:rsidR="001C30CD" w:rsidRDefault="00841BCD" w:rsidP="000B1EB3">
      <w:pPr>
        <w:pStyle w:val="H23GC"/>
      </w:pPr>
      <w:r w:rsidRPr="007567AD">
        <w:tab/>
      </w:r>
      <w:r w:rsidRPr="007567AD">
        <w:tab/>
      </w:r>
      <w:r w:rsidRPr="007567AD">
        <w:t>卫生</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9.</w:t>
      </w:r>
      <w:r w:rsidRPr="007567AD">
        <w:rPr>
          <w:rFonts w:asciiTheme="majorBidi" w:hAnsiTheme="majorBidi" w:cstheme="majorBidi"/>
          <w:szCs w:val="21"/>
        </w:rPr>
        <w:tab/>
      </w:r>
      <w:r w:rsidRPr="007567AD">
        <w:rPr>
          <w:rFonts w:asciiTheme="majorBidi" w:hAnsiTheme="majorBidi" w:cstheme="majorBidi"/>
          <w:szCs w:val="21"/>
        </w:rPr>
        <w:t>科威特国致力于根据《宪法》第</w:t>
      </w:r>
      <w:r w:rsidRPr="007567AD">
        <w:rPr>
          <w:rFonts w:asciiTheme="majorBidi" w:hAnsiTheme="majorBidi" w:cstheme="majorBidi"/>
          <w:szCs w:val="21"/>
        </w:rPr>
        <w:t>10</w:t>
      </w:r>
      <w:r w:rsidRPr="007567AD">
        <w:rPr>
          <w:rFonts w:asciiTheme="majorBidi" w:hAnsiTheme="majorBidi" w:cstheme="majorBidi"/>
          <w:szCs w:val="21"/>
        </w:rPr>
        <w:t>、第</w:t>
      </w:r>
      <w:r w:rsidRPr="007567AD">
        <w:rPr>
          <w:rFonts w:asciiTheme="majorBidi" w:hAnsiTheme="majorBidi" w:cstheme="majorBidi"/>
          <w:szCs w:val="21"/>
        </w:rPr>
        <w:t>11</w:t>
      </w:r>
      <w:r w:rsidRPr="007567AD">
        <w:rPr>
          <w:rFonts w:asciiTheme="majorBidi" w:hAnsiTheme="majorBidi" w:cstheme="majorBidi"/>
          <w:szCs w:val="21"/>
        </w:rPr>
        <w:t>和第</w:t>
      </w:r>
      <w:r w:rsidRPr="007567AD">
        <w:rPr>
          <w:rFonts w:asciiTheme="majorBidi" w:hAnsiTheme="majorBidi" w:cstheme="majorBidi"/>
          <w:szCs w:val="21"/>
        </w:rPr>
        <w:t>15</w:t>
      </w:r>
      <w:r w:rsidRPr="007567AD">
        <w:rPr>
          <w:rFonts w:asciiTheme="majorBidi" w:hAnsiTheme="majorBidi" w:cstheme="majorBidi"/>
          <w:szCs w:val="21"/>
        </w:rPr>
        <w:t>条提供保健服务，以此作为一项人权。国家为所有人公平地提供保健服务，公民、外籍居民、老年人、儿童、有特殊需求者、妇女、青年、雇员等均包括在内。</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10.</w:t>
      </w:r>
      <w:r w:rsidRPr="007567AD">
        <w:rPr>
          <w:rFonts w:asciiTheme="majorBidi" w:hAnsiTheme="majorBidi" w:cstheme="majorBidi"/>
          <w:szCs w:val="21"/>
        </w:rPr>
        <w:tab/>
      </w:r>
      <w:r w:rsidRPr="007567AD">
        <w:rPr>
          <w:rFonts w:asciiTheme="majorBidi" w:hAnsiTheme="majorBidi" w:cstheme="majorBidi"/>
          <w:szCs w:val="21"/>
        </w:rPr>
        <w:t>因此，科威特提供保健服务的费用有所增加。</w:t>
      </w:r>
      <w:r w:rsidRPr="007567AD">
        <w:rPr>
          <w:rFonts w:asciiTheme="majorBidi" w:hAnsiTheme="majorBidi" w:cstheme="majorBidi"/>
          <w:szCs w:val="21"/>
        </w:rPr>
        <w:t>2014/15</w:t>
      </w:r>
      <w:r w:rsidRPr="007567AD">
        <w:rPr>
          <w:rFonts w:asciiTheme="majorBidi" w:hAnsiTheme="majorBidi" w:cstheme="majorBidi"/>
          <w:szCs w:val="21"/>
        </w:rPr>
        <w:t>年共预算拨款</w:t>
      </w:r>
      <w:r w:rsidRPr="007567AD">
        <w:rPr>
          <w:rFonts w:asciiTheme="majorBidi" w:hAnsiTheme="majorBidi" w:cstheme="majorBidi"/>
          <w:szCs w:val="21"/>
        </w:rPr>
        <w:t>17</w:t>
      </w:r>
      <w:r w:rsidRPr="007567AD">
        <w:rPr>
          <w:rFonts w:asciiTheme="majorBidi" w:hAnsiTheme="majorBidi" w:cstheme="majorBidi"/>
          <w:szCs w:val="21"/>
        </w:rPr>
        <w:t>亿科威特第纳尔，相当于当年政府支出的</w:t>
      </w:r>
      <w:r w:rsidRPr="007567AD">
        <w:rPr>
          <w:rFonts w:asciiTheme="majorBidi" w:hAnsiTheme="majorBidi" w:cstheme="majorBidi"/>
          <w:szCs w:val="21"/>
        </w:rPr>
        <w:t>8%</w:t>
      </w:r>
      <w:r w:rsidRPr="007567AD">
        <w:rPr>
          <w:rFonts w:asciiTheme="majorBidi" w:hAnsiTheme="majorBidi" w:cstheme="majorBidi"/>
          <w:szCs w:val="21"/>
        </w:rPr>
        <w:t>。根据</w:t>
      </w:r>
      <w:r w:rsidRPr="007567AD">
        <w:rPr>
          <w:rFonts w:asciiTheme="majorBidi" w:hAnsiTheme="majorBidi" w:cstheme="majorBidi"/>
          <w:szCs w:val="21"/>
        </w:rPr>
        <w:t>2014/15</w:t>
      </w:r>
      <w:r w:rsidRPr="007567AD">
        <w:rPr>
          <w:rFonts w:asciiTheme="majorBidi" w:hAnsiTheme="majorBidi" w:cstheme="majorBidi"/>
          <w:szCs w:val="21"/>
        </w:rPr>
        <w:t>年预算草案，人均保健支出达科</w:t>
      </w:r>
      <w:r w:rsidRPr="007567AD">
        <w:rPr>
          <w:rFonts w:asciiTheme="majorBidi" w:hAnsiTheme="majorBidi" w:cstheme="majorBidi"/>
          <w:szCs w:val="21"/>
        </w:rPr>
        <w:t>426</w:t>
      </w:r>
      <w:r w:rsidRPr="007567AD">
        <w:rPr>
          <w:rFonts w:asciiTheme="majorBidi" w:hAnsiTheme="majorBidi" w:cstheme="majorBidi"/>
          <w:szCs w:val="21"/>
        </w:rPr>
        <w:t>威特第纳尔。应当指出，</w:t>
      </w:r>
      <w:r w:rsidRPr="007567AD">
        <w:rPr>
          <w:rFonts w:asciiTheme="majorBidi" w:hAnsiTheme="majorBidi" w:cstheme="majorBidi"/>
          <w:szCs w:val="21"/>
        </w:rPr>
        <w:t>2011/12</w:t>
      </w:r>
      <w:r w:rsidRPr="007567AD">
        <w:rPr>
          <w:rFonts w:asciiTheme="majorBidi" w:hAnsiTheme="majorBidi" w:cstheme="majorBidi"/>
          <w:szCs w:val="21"/>
        </w:rPr>
        <w:t>年到</w:t>
      </w:r>
      <w:r w:rsidRPr="007567AD">
        <w:rPr>
          <w:rFonts w:asciiTheme="majorBidi" w:hAnsiTheme="majorBidi" w:cstheme="majorBidi"/>
          <w:szCs w:val="21"/>
        </w:rPr>
        <w:t>2015/16</w:t>
      </w:r>
      <w:r w:rsidRPr="007567AD">
        <w:rPr>
          <w:rFonts w:asciiTheme="majorBidi" w:hAnsiTheme="majorBidi" w:cstheme="majorBidi"/>
          <w:szCs w:val="21"/>
        </w:rPr>
        <w:t>年，卫生相关服务政府支出比例从大约</w:t>
      </w:r>
      <w:r w:rsidRPr="007567AD">
        <w:rPr>
          <w:rFonts w:asciiTheme="majorBidi" w:hAnsiTheme="majorBidi" w:cstheme="majorBidi"/>
          <w:szCs w:val="21"/>
        </w:rPr>
        <w:t>6.7%</w:t>
      </w:r>
      <w:r w:rsidRPr="007567AD">
        <w:rPr>
          <w:rFonts w:asciiTheme="majorBidi" w:hAnsiTheme="majorBidi" w:cstheme="majorBidi"/>
          <w:szCs w:val="21"/>
        </w:rPr>
        <w:t>增至大约</w:t>
      </w:r>
      <w:r w:rsidRPr="007567AD">
        <w:rPr>
          <w:rFonts w:asciiTheme="majorBidi" w:hAnsiTheme="majorBidi" w:cstheme="majorBidi"/>
          <w:szCs w:val="21"/>
        </w:rPr>
        <w:t>9.8%</w:t>
      </w:r>
      <w:r w:rsidRPr="007567AD">
        <w:rPr>
          <w:rFonts w:asciiTheme="majorBidi" w:hAnsiTheme="majorBidi" w:cstheme="majorBidi"/>
          <w:szCs w:val="21"/>
        </w:rPr>
        <w:t>。</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11.</w:t>
      </w:r>
      <w:r w:rsidRPr="007567AD">
        <w:rPr>
          <w:rFonts w:asciiTheme="majorBidi" w:hAnsiTheme="majorBidi" w:cstheme="majorBidi"/>
          <w:szCs w:val="21"/>
        </w:rPr>
        <w:tab/>
      </w:r>
      <w:r w:rsidRPr="007567AD">
        <w:rPr>
          <w:rFonts w:asciiTheme="majorBidi" w:hAnsiTheme="majorBidi" w:cstheme="majorBidi"/>
          <w:szCs w:val="21"/>
        </w:rPr>
        <w:t>公立医院均匀分布在各卫生区划。每个区设有</w:t>
      </w:r>
      <w:r w:rsidRPr="007567AD">
        <w:rPr>
          <w:rFonts w:asciiTheme="majorBidi" w:hAnsiTheme="majorBidi" w:cstheme="majorBidi"/>
          <w:szCs w:val="21"/>
        </w:rPr>
        <w:t>1</w:t>
      </w:r>
      <w:r w:rsidRPr="007567AD">
        <w:rPr>
          <w:rFonts w:asciiTheme="majorBidi" w:hAnsiTheme="majorBidi" w:cstheme="majorBidi"/>
          <w:szCs w:val="21"/>
        </w:rPr>
        <w:t>家综合医院和多家专科医院。</w:t>
      </w:r>
      <w:r w:rsidRPr="007567AD">
        <w:rPr>
          <w:rFonts w:asciiTheme="majorBidi" w:hAnsiTheme="majorBidi" w:cstheme="majorBidi"/>
          <w:szCs w:val="21"/>
        </w:rPr>
        <w:t>2016</w:t>
      </w:r>
      <w:r w:rsidRPr="007567AD">
        <w:rPr>
          <w:rFonts w:asciiTheme="majorBidi" w:hAnsiTheme="majorBidi" w:cstheme="majorBidi"/>
          <w:szCs w:val="21"/>
        </w:rPr>
        <w:t>年有医院</w:t>
      </w:r>
      <w:r w:rsidRPr="007567AD">
        <w:rPr>
          <w:rFonts w:asciiTheme="majorBidi" w:hAnsiTheme="majorBidi" w:cstheme="majorBidi"/>
          <w:szCs w:val="21"/>
        </w:rPr>
        <w:t>18</w:t>
      </w:r>
      <w:r w:rsidRPr="007567AD">
        <w:rPr>
          <w:rFonts w:asciiTheme="majorBidi" w:hAnsiTheme="majorBidi" w:cstheme="majorBidi"/>
          <w:szCs w:val="21"/>
        </w:rPr>
        <w:t>家，其中</w:t>
      </w:r>
      <w:r w:rsidRPr="007567AD">
        <w:rPr>
          <w:rFonts w:asciiTheme="majorBidi" w:hAnsiTheme="majorBidi" w:cstheme="majorBidi"/>
          <w:szCs w:val="21"/>
        </w:rPr>
        <w:t>6</w:t>
      </w:r>
      <w:r w:rsidRPr="007567AD">
        <w:rPr>
          <w:rFonts w:asciiTheme="majorBidi" w:hAnsiTheme="majorBidi" w:cstheme="majorBidi"/>
          <w:szCs w:val="21"/>
        </w:rPr>
        <w:t>家综合医院，</w:t>
      </w:r>
      <w:r w:rsidRPr="007567AD">
        <w:rPr>
          <w:rFonts w:asciiTheme="majorBidi" w:hAnsiTheme="majorBidi" w:cstheme="majorBidi"/>
          <w:szCs w:val="21"/>
        </w:rPr>
        <w:t>12</w:t>
      </w:r>
      <w:r w:rsidRPr="007567AD">
        <w:rPr>
          <w:rFonts w:asciiTheme="majorBidi" w:hAnsiTheme="majorBidi" w:cstheme="majorBidi"/>
          <w:szCs w:val="21"/>
        </w:rPr>
        <w:t>家专科医院，另有初级保健所</w:t>
      </w:r>
      <w:r w:rsidRPr="007567AD">
        <w:rPr>
          <w:rFonts w:asciiTheme="majorBidi" w:hAnsiTheme="majorBidi" w:cstheme="majorBidi"/>
          <w:szCs w:val="21"/>
        </w:rPr>
        <w:t>95</w:t>
      </w:r>
      <w:r w:rsidRPr="007567AD">
        <w:rPr>
          <w:rFonts w:asciiTheme="majorBidi" w:hAnsiTheme="majorBidi" w:cstheme="majorBidi"/>
          <w:szCs w:val="21"/>
        </w:rPr>
        <w:t>家。</w:t>
      </w:r>
    </w:p>
    <w:p w:rsidR="00993184" w:rsidRDefault="00841BCD" w:rsidP="00841BCD">
      <w:pPr>
        <w:pStyle w:val="SingleTxtGC"/>
        <w:rPr>
          <w:rFonts w:asciiTheme="majorBidi" w:hAnsiTheme="majorBidi" w:cstheme="majorBidi"/>
          <w:szCs w:val="21"/>
        </w:rPr>
      </w:pPr>
      <w:r w:rsidRPr="007567AD">
        <w:rPr>
          <w:rFonts w:asciiTheme="majorBidi" w:hAnsiTheme="majorBidi" w:cstheme="majorBidi"/>
          <w:szCs w:val="21"/>
        </w:rPr>
        <w:t>12.</w:t>
      </w:r>
      <w:r w:rsidRPr="007567AD">
        <w:rPr>
          <w:rFonts w:asciiTheme="majorBidi" w:hAnsiTheme="majorBidi" w:cstheme="majorBidi"/>
          <w:szCs w:val="21"/>
        </w:rPr>
        <w:tab/>
      </w:r>
      <w:r w:rsidRPr="007567AD">
        <w:rPr>
          <w:rFonts w:asciiTheme="majorBidi" w:hAnsiTheme="majorBidi" w:cstheme="majorBidi"/>
          <w:szCs w:val="21"/>
        </w:rPr>
        <w:t>国家颁布了关于成立医疗保险公司</w:t>
      </w:r>
      <w:r w:rsidRPr="007567AD">
        <w:rPr>
          <w:rFonts w:asciiTheme="majorBidi" w:hAnsiTheme="majorBidi" w:cstheme="majorBidi"/>
          <w:szCs w:val="21"/>
        </w:rPr>
        <w:t>(</w:t>
      </w:r>
      <w:r w:rsidRPr="007567AD">
        <w:rPr>
          <w:rFonts w:asciiTheme="majorBidi" w:hAnsiTheme="majorBidi" w:cstheme="majorBidi"/>
          <w:szCs w:val="21"/>
        </w:rPr>
        <w:t>社会保障体系</w:t>
      </w:r>
      <w:r w:rsidRPr="007567AD">
        <w:rPr>
          <w:rFonts w:asciiTheme="majorBidi" w:hAnsiTheme="majorBidi" w:cstheme="majorBidi"/>
          <w:szCs w:val="21"/>
        </w:rPr>
        <w:t>)</w:t>
      </w:r>
      <w:r w:rsidRPr="007567AD">
        <w:rPr>
          <w:rFonts w:asciiTheme="majorBidi" w:hAnsiTheme="majorBidi" w:cstheme="majorBidi"/>
          <w:szCs w:val="21"/>
        </w:rPr>
        <w:t>的法律，这些公司面向非科威特男子和妇女提供一系列保健服务，包括多家医保医院。另有一个名为</w:t>
      </w:r>
      <w:r w:rsidR="00993184">
        <w:rPr>
          <w:rFonts w:asciiTheme="majorBidi" w:hAnsiTheme="majorBidi" w:cstheme="majorBidi" w:hint="eastAsia"/>
          <w:szCs w:val="21"/>
        </w:rPr>
        <w:t>“</w:t>
      </w:r>
      <w:r w:rsidRPr="007567AD">
        <w:rPr>
          <w:rFonts w:asciiTheme="majorBidi" w:hAnsiTheme="majorBidi" w:cstheme="majorBidi"/>
          <w:szCs w:val="21"/>
        </w:rPr>
        <w:t>Afia</w:t>
      </w:r>
      <w:r w:rsidR="00993184">
        <w:rPr>
          <w:rFonts w:asciiTheme="majorBidi" w:hAnsiTheme="majorBidi" w:cstheme="majorBidi" w:hint="eastAsia"/>
          <w:szCs w:val="21"/>
        </w:rPr>
        <w:t>”</w:t>
      </w:r>
      <w:r w:rsidRPr="007567AD">
        <w:rPr>
          <w:rFonts w:asciiTheme="majorBidi" w:hAnsiTheme="majorBidi" w:cstheme="majorBidi"/>
          <w:szCs w:val="21"/>
        </w:rPr>
        <w:t>的保险计划，由一家医疗保险公司代表已退休科威特男子和妇女经营，为他们提供治疗服务。</w:t>
      </w:r>
    </w:p>
    <w:p w:rsidR="00993184" w:rsidRDefault="00993184">
      <w:pPr>
        <w:tabs>
          <w:tab w:val="clear" w:pos="431"/>
        </w:tabs>
        <w:overflowPunct/>
        <w:adjustRightInd/>
        <w:snapToGrid/>
        <w:spacing w:line="240" w:lineRule="auto"/>
        <w:jc w:val="left"/>
        <w:rPr>
          <w:rFonts w:asciiTheme="majorBidi" w:hAnsiTheme="majorBidi" w:cstheme="majorBidi"/>
          <w:szCs w:val="21"/>
        </w:rPr>
      </w:pPr>
      <w:r>
        <w:rPr>
          <w:rFonts w:asciiTheme="majorBidi" w:hAnsiTheme="majorBidi" w:cstheme="majorBidi"/>
          <w:szCs w:val="21"/>
        </w:rPr>
        <w:br w:type="page"/>
      </w:r>
    </w:p>
    <w:p w:rsidR="00841BCD" w:rsidRPr="001C30CD" w:rsidRDefault="00841BCD" w:rsidP="001C30CD">
      <w:pPr>
        <w:pStyle w:val="SingleTxtGC"/>
        <w:rPr>
          <w:rFonts w:ascii="Time New Roman" w:eastAsia="黑体" w:hAnsi="Time New Roman" w:cstheme="majorBidi" w:hint="eastAsia"/>
          <w:szCs w:val="21"/>
        </w:rPr>
      </w:pPr>
      <w:r w:rsidRPr="007567AD">
        <w:rPr>
          <w:rFonts w:asciiTheme="majorBidi" w:hAnsiTheme="majorBidi" w:cstheme="majorBidi"/>
          <w:szCs w:val="21"/>
        </w:rPr>
        <w:t>表</w:t>
      </w:r>
      <w:r w:rsidRPr="007567AD">
        <w:rPr>
          <w:rFonts w:asciiTheme="majorBidi" w:hAnsiTheme="majorBidi" w:cstheme="majorBidi"/>
          <w:szCs w:val="21"/>
        </w:rPr>
        <w:t>2</w:t>
      </w:r>
      <w:r w:rsidR="001C30CD">
        <w:rPr>
          <w:rFonts w:asciiTheme="majorBidi" w:hAnsiTheme="majorBidi" w:cstheme="majorBidi"/>
          <w:szCs w:val="21"/>
        </w:rPr>
        <w:br/>
      </w:r>
      <w:r w:rsidRPr="001C30CD">
        <w:rPr>
          <w:rFonts w:ascii="Time New Roman" w:eastAsia="黑体" w:hAnsi="Time New Roman" w:cstheme="majorBidi"/>
          <w:szCs w:val="21"/>
        </w:rPr>
        <w:t>2016</w:t>
      </w:r>
      <w:r w:rsidRPr="001C30CD">
        <w:rPr>
          <w:rFonts w:ascii="Time New Roman" w:eastAsia="黑体" w:hAnsi="Time New Roman" w:cstheme="majorBidi"/>
          <w:szCs w:val="21"/>
        </w:rPr>
        <w:t>年医院、床位和医疗设备数量</w:t>
      </w:r>
    </w:p>
    <w:tbl>
      <w:tblPr>
        <w:tblStyle w:val="afff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488"/>
        <w:gridCol w:w="1240"/>
        <w:gridCol w:w="1240"/>
      </w:tblGrid>
      <w:tr w:rsidR="00841BCD" w:rsidRPr="007567AD" w:rsidTr="001C30CD">
        <w:trPr>
          <w:tblHeader/>
        </w:trPr>
        <w:tc>
          <w:tcPr>
            <w:tcW w:w="3402"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left"/>
            </w:pPr>
            <w:r w:rsidRPr="007567AD">
              <w:t>数据</w:t>
            </w:r>
          </w:p>
        </w:tc>
        <w:tc>
          <w:tcPr>
            <w:tcW w:w="1488"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政府部门</w:t>
            </w:r>
          </w:p>
        </w:tc>
        <w:tc>
          <w:tcPr>
            <w:tcW w:w="1240"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私营部门</w:t>
            </w:r>
          </w:p>
        </w:tc>
        <w:tc>
          <w:tcPr>
            <w:tcW w:w="1240"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石油公司</w:t>
            </w:r>
          </w:p>
        </w:tc>
      </w:tr>
      <w:tr w:rsidR="00841BCD" w:rsidRPr="007567AD" w:rsidTr="001C30CD">
        <w:tc>
          <w:tcPr>
            <w:tcW w:w="3402" w:type="dxa"/>
            <w:tcBorders>
              <w:top w:val="single" w:sz="12" w:space="0" w:color="auto"/>
            </w:tcBorders>
            <w:shd w:val="clear" w:color="auto" w:fill="auto"/>
          </w:tcPr>
          <w:p w:rsidR="00841BCD" w:rsidRPr="007567AD" w:rsidRDefault="00841BCD" w:rsidP="001C30CD">
            <w:pPr>
              <w:pStyle w:val="a4"/>
              <w:suppressAutoHyphens w:val="0"/>
              <w:overflowPunct/>
              <w:ind w:right="0"/>
              <w:jc w:val="left"/>
            </w:pPr>
            <w:r w:rsidRPr="007567AD">
              <w:t>医院</w:t>
            </w:r>
            <w:r w:rsidRPr="007567AD">
              <w:t xml:space="preserve"> (</w:t>
            </w:r>
            <w:r w:rsidRPr="007567AD">
              <w:t>综合和专科</w:t>
            </w:r>
            <w:r w:rsidRPr="007567AD">
              <w:t>)</w:t>
            </w:r>
          </w:p>
        </w:tc>
        <w:tc>
          <w:tcPr>
            <w:tcW w:w="1488"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18</w:t>
            </w:r>
          </w:p>
        </w:tc>
        <w:tc>
          <w:tcPr>
            <w:tcW w:w="1240"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12</w:t>
            </w:r>
          </w:p>
        </w:tc>
        <w:tc>
          <w:tcPr>
            <w:tcW w:w="1240"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3</w:t>
            </w:r>
          </w:p>
        </w:tc>
      </w:tr>
      <w:tr w:rsidR="00841BCD" w:rsidRPr="007567AD" w:rsidTr="001C30CD">
        <w:tc>
          <w:tcPr>
            <w:tcW w:w="3402" w:type="dxa"/>
            <w:shd w:val="clear" w:color="auto" w:fill="auto"/>
          </w:tcPr>
          <w:p w:rsidR="00841BCD" w:rsidRPr="007567AD" w:rsidRDefault="00841BCD" w:rsidP="001C30CD">
            <w:pPr>
              <w:pStyle w:val="a4"/>
              <w:suppressAutoHyphens w:val="0"/>
              <w:overflowPunct/>
              <w:ind w:right="0"/>
              <w:jc w:val="left"/>
            </w:pPr>
            <w:r w:rsidRPr="007567AD">
              <w:t>初级保健所</w:t>
            </w:r>
            <w:r w:rsidRPr="007567AD">
              <w:t>(</w:t>
            </w:r>
            <w:r w:rsidRPr="007567AD">
              <w:t>全科</w:t>
            </w:r>
            <w:r w:rsidRPr="007567AD">
              <w:t>)</w:t>
            </w:r>
          </w:p>
        </w:tc>
        <w:tc>
          <w:tcPr>
            <w:tcW w:w="1488" w:type="dxa"/>
            <w:shd w:val="clear" w:color="auto" w:fill="auto"/>
            <w:vAlign w:val="bottom"/>
          </w:tcPr>
          <w:p w:rsidR="00841BCD" w:rsidRPr="007567AD" w:rsidRDefault="00841BCD" w:rsidP="001C30CD">
            <w:pPr>
              <w:pStyle w:val="a4"/>
              <w:suppressAutoHyphens w:val="0"/>
              <w:overflowPunct/>
              <w:ind w:right="0"/>
              <w:jc w:val="right"/>
            </w:pPr>
            <w:r w:rsidRPr="007567AD">
              <w:t>95</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w:t>
            </w:r>
          </w:p>
        </w:tc>
      </w:tr>
      <w:tr w:rsidR="00841BCD" w:rsidRPr="007567AD" w:rsidTr="001C30CD">
        <w:tc>
          <w:tcPr>
            <w:tcW w:w="3402" w:type="dxa"/>
            <w:shd w:val="clear" w:color="auto" w:fill="auto"/>
          </w:tcPr>
          <w:p w:rsidR="00841BCD" w:rsidRPr="007567AD" w:rsidRDefault="00841BCD" w:rsidP="001C30CD">
            <w:pPr>
              <w:pStyle w:val="a4"/>
              <w:suppressAutoHyphens w:val="0"/>
              <w:overflowPunct/>
              <w:ind w:right="0"/>
              <w:jc w:val="left"/>
            </w:pPr>
            <w:r w:rsidRPr="007567AD">
              <w:t>床位</w:t>
            </w:r>
          </w:p>
        </w:tc>
        <w:tc>
          <w:tcPr>
            <w:tcW w:w="1488" w:type="dxa"/>
            <w:shd w:val="clear" w:color="auto" w:fill="auto"/>
            <w:vAlign w:val="bottom"/>
          </w:tcPr>
          <w:p w:rsidR="00841BCD" w:rsidRPr="007567AD" w:rsidRDefault="00841BCD" w:rsidP="001C30CD">
            <w:pPr>
              <w:pStyle w:val="a4"/>
              <w:suppressAutoHyphens w:val="0"/>
              <w:overflowPunct/>
              <w:ind w:right="0"/>
              <w:jc w:val="right"/>
            </w:pPr>
            <w:r w:rsidRPr="007567AD">
              <w:t>7 098</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1 071</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240</w:t>
            </w:r>
          </w:p>
        </w:tc>
      </w:tr>
      <w:tr w:rsidR="00841BCD" w:rsidRPr="007567AD" w:rsidTr="001C30CD">
        <w:tc>
          <w:tcPr>
            <w:tcW w:w="3402" w:type="dxa"/>
            <w:shd w:val="clear" w:color="auto" w:fill="auto"/>
          </w:tcPr>
          <w:p w:rsidR="00841BCD" w:rsidRPr="007567AD" w:rsidRDefault="00841BCD" w:rsidP="001C30CD">
            <w:pPr>
              <w:pStyle w:val="a4"/>
              <w:suppressAutoHyphens w:val="0"/>
              <w:overflowPunct/>
              <w:ind w:right="0"/>
              <w:jc w:val="left"/>
            </w:pPr>
            <w:r w:rsidRPr="007567AD">
              <w:t>医生</w:t>
            </w:r>
          </w:p>
        </w:tc>
        <w:tc>
          <w:tcPr>
            <w:tcW w:w="1488" w:type="dxa"/>
            <w:shd w:val="clear" w:color="auto" w:fill="auto"/>
            <w:vAlign w:val="bottom"/>
          </w:tcPr>
          <w:p w:rsidR="00841BCD" w:rsidRPr="007567AD" w:rsidRDefault="00841BCD" w:rsidP="001C30CD">
            <w:pPr>
              <w:pStyle w:val="a4"/>
              <w:suppressAutoHyphens w:val="0"/>
              <w:overflowPunct/>
              <w:ind w:right="0"/>
              <w:jc w:val="right"/>
            </w:pPr>
            <w:r w:rsidRPr="007567AD">
              <w:t>8 434</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1 120</w:t>
            </w:r>
          </w:p>
        </w:tc>
        <w:tc>
          <w:tcPr>
            <w:tcW w:w="1240" w:type="dxa"/>
            <w:shd w:val="clear" w:color="auto" w:fill="auto"/>
            <w:vAlign w:val="bottom"/>
          </w:tcPr>
          <w:p w:rsidR="00841BCD" w:rsidRPr="007567AD" w:rsidRDefault="00841BCD" w:rsidP="001C30CD">
            <w:pPr>
              <w:pStyle w:val="a4"/>
              <w:suppressAutoHyphens w:val="0"/>
              <w:overflowPunct/>
              <w:ind w:right="0"/>
              <w:jc w:val="right"/>
            </w:pPr>
            <w:r w:rsidRPr="007567AD">
              <w:t>237</w:t>
            </w:r>
          </w:p>
        </w:tc>
      </w:tr>
      <w:tr w:rsidR="00841BCD" w:rsidRPr="007567AD" w:rsidTr="001C30CD">
        <w:tc>
          <w:tcPr>
            <w:tcW w:w="3402" w:type="dxa"/>
            <w:shd w:val="clear" w:color="auto" w:fill="auto"/>
          </w:tcPr>
          <w:p w:rsidR="00841BCD" w:rsidRPr="007567AD" w:rsidRDefault="00841BCD" w:rsidP="001C30CD">
            <w:pPr>
              <w:pStyle w:val="a4"/>
              <w:suppressAutoHyphens w:val="0"/>
              <w:overflowPunct/>
              <w:ind w:right="0"/>
              <w:jc w:val="left"/>
            </w:pPr>
            <w:r w:rsidRPr="007567AD">
              <w:t>牙医</w:t>
            </w:r>
          </w:p>
        </w:tc>
        <w:tc>
          <w:tcPr>
            <w:tcW w:w="1488" w:type="dxa"/>
            <w:shd w:val="clear" w:color="auto" w:fill="auto"/>
            <w:vAlign w:val="bottom"/>
          </w:tcPr>
          <w:p w:rsidR="00841BCD" w:rsidRPr="007567AD" w:rsidRDefault="00841BCD" w:rsidP="001C30CD">
            <w:pPr>
              <w:pStyle w:val="a4"/>
              <w:suppressAutoHyphens w:val="0"/>
              <w:overflowPunct/>
              <w:ind w:right="0"/>
              <w:jc w:val="right"/>
            </w:pPr>
            <w:r w:rsidRPr="007567AD">
              <w:t>1 859</w:t>
            </w:r>
          </w:p>
        </w:tc>
        <w:tc>
          <w:tcPr>
            <w:tcW w:w="1240" w:type="dxa"/>
            <w:shd w:val="clear" w:color="auto" w:fill="auto"/>
            <w:vAlign w:val="bottom"/>
          </w:tcPr>
          <w:p w:rsidR="00841BCD" w:rsidRPr="007567AD" w:rsidRDefault="00841BCD" w:rsidP="001C30CD">
            <w:pPr>
              <w:pStyle w:val="a4"/>
              <w:suppressAutoHyphens w:val="0"/>
              <w:overflowPunct/>
              <w:ind w:right="0"/>
              <w:jc w:val="right"/>
            </w:pPr>
          </w:p>
        </w:tc>
        <w:tc>
          <w:tcPr>
            <w:tcW w:w="1240" w:type="dxa"/>
            <w:shd w:val="clear" w:color="auto" w:fill="auto"/>
            <w:vAlign w:val="bottom"/>
          </w:tcPr>
          <w:p w:rsidR="00841BCD" w:rsidRPr="007567AD" w:rsidRDefault="00841BCD" w:rsidP="001C30CD">
            <w:pPr>
              <w:pStyle w:val="a4"/>
              <w:suppressAutoHyphens w:val="0"/>
              <w:overflowPunct/>
              <w:ind w:right="0"/>
              <w:jc w:val="right"/>
            </w:pPr>
          </w:p>
        </w:tc>
      </w:tr>
    </w:tbl>
    <w:p w:rsidR="001C30CD" w:rsidRDefault="00841BCD" w:rsidP="001C30CD">
      <w:pPr>
        <w:pStyle w:val="H23GC"/>
      </w:pPr>
      <w:r w:rsidRPr="007567AD">
        <w:tab/>
      </w:r>
      <w:r w:rsidRPr="007567AD">
        <w:tab/>
      </w:r>
      <w:r w:rsidRPr="007567AD">
        <w:t>就业</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13.</w:t>
      </w:r>
      <w:r w:rsidRPr="007567AD">
        <w:rPr>
          <w:rFonts w:asciiTheme="majorBidi" w:hAnsiTheme="majorBidi" w:cstheme="majorBidi"/>
          <w:szCs w:val="21"/>
        </w:rPr>
        <w:tab/>
      </w:r>
      <w:r w:rsidRPr="007567AD">
        <w:rPr>
          <w:rFonts w:asciiTheme="majorBidi" w:hAnsiTheme="majorBidi" w:cstheme="majorBidi"/>
          <w:szCs w:val="21"/>
        </w:rPr>
        <w:t>科威特经济稳步增长，带来了大量多样的就业机会，从而增加了对科威特国民侨民劳动力的需求，以满足各领域的就业需求。</w:t>
      </w:r>
    </w:p>
    <w:p w:rsidR="00841BCD" w:rsidRPr="007567AD" w:rsidRDefault="00841BCD" w:rsidP="001C30CD">
      <w:pPr>
        <w:pStyle w:val="SingleTxtGC"/>
        <w:rPr>
          <w:rFonts w:asciiTheme="majorBidi" w:hAnsiTheme="majorBidi" w:cstheme="majorBidi"/>
          <w:szCs w:val="21"/>
        </w:rPr>
      </w:pPr>
      <w:r w:rsidRPr="007567AD">
        <w:rPr>
          <w:rFonts w:asciiTheme="majorBidi" w:hAnsiTheme="majorBidi" w:cstheme="majorBidi"/>
          <w:szCs w:val="21"/>
        </w:rPr>
        <w:t>表</w:t>
      </w:r>
      <w:r w:rsidRPr="007567AD">
        <w:rPr>
          <w:rFonts w:asciiTheme="majorBidi" w:hAnsiTheme="majorBidi" w:cstheme="majorBidi"/>
          <w:szCs w:val="21"/>
        </w:rPr>
        <w:t>3</w:t>
      </w:r>
      <w:r w:rsidR="001C30CD">
        <w:rPr>
          <w:rFonts w:asciiTheme="majorBidi" w:hAnsiTheme="majorBidi" w:cstheme="majorBidi"/>
          <w:szCs w:val="21"/>
        </w:rPr>
        <w:br/>
      </w:r>
      <w:r w:rsidRPr="00336397">
        <w:rPr>
          <w:rFonts w:ascii="Time New Roman" w:eastAsia="黑体" w:hAnsi="Time New Roman" w:cstheme="majorBidi"/>
          <w:szCs w:val="21"/>
        </w:rPr>
        <w:t>2017</w:t>
      </w:r>
      <w:r w:rsidRPr="00336397">
        <w:rPr>
          <w:rFonts w:ascii="Time New Roman" w:eastAsia="黑体" w:hAnsi="Time New Roman" w:cstheme="majorBidi"/>
          <w:szCs w:val="21"/>
        </w:rPr>
        <w:t>年公共和私营部门雇员</w:t>
      </w:r>
    </w:p>
    <w:tbl>
      <w:tblPr>
        <w:tblStyle w:val="affff6"/>
        <w:tblW w:w="8348"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0"/>
        <w:gridCol w:w="919"/>
        <w:gridCol w:w="920"/>
        <w:gridCol w:w="920"/>
        <w:gridCol w:w="924"/>
        <w:gridCol w:w="106"/>
        <w:gridCol w:w="814"/>
        <w:gridCol w:w="920"/>
        <w:gridCol w:w="920"/>
        <w:gridCol w:w="925"/>
      </w:tblGrid>
      <w:tr w:rsidR="00B03096" w:rsidRPr="007567AD" w:rsidTr="00336397">
        <w:trPr>
          <w:trHeight w:val="310"/>
          <w:tblHeader/>
        </w:trPr>
        <w:tc>
          <w:tcPr>
            <w:tcW w:w="980" w:type="dxa"/>
            <w:vMerge w:val="restart"/>
            <w:shd w:val="clear" w:color="auto" w:fill="auto"/>
            <w:vAlign w:val="bottom"/>
          </w:tcPr>
          <w:p w:rsidR="00B03096" w:rsidRPr="0065483E" w:rsidRDefault="00B03096" w:rsidP="000B1EB3">
            <w:pPr>
              <w:pStyle w:val="a4"/>
              <w:rPr>
                <w:rFonts w:ascii="Time New Roman" w:eastAsia="楷体" w:hAnsi="Time New Roman" w:hint="eastAsia"/>
              </w:rPr>
            </w:pPr>
            <w:r w:rsidRPr="0065483E">
              <w:rPr>
                <w:rFonts w:ascii="Time New Roman" w:eastAsia="楷体" w:hAnsi="Time New Roman"/>
              </w:rPr>
              <w:t>部门</w:t>
            </w:r>
          </w:p>
        </w:tc>
        <w:tc>
          <w:tcPr>
            <w:tcW w:w="3683" w:type="dxa"/>
            <w:gridSpan w:val="4"/>
            <w:tcBorders>
              <w:top w:val="single" w:sz="4" w:space="0" w:color="auto"/>
              <w:bottom w:val="single" w:sz="4" w:space="0" w:color="auto"/>
            </w:tcBorders>
            <w:shd w:val="clear" w:color="auto" w:fill="auto"/>
            <w:vAlign w:val="bottom"/>
          </w:tcPr>
          <w:p w:rsidR="00B03096" w:rsidRPr="0065483E" w:rsidRDefault="00B03096" w:rsidP="0065483E">
            <w:pPr>
              <w:pStyle w:val="a4"/>
              <w:jc w:val="center"/>
              <w:rPr>
                <w:rFonts w:ascii="Time New Roman" w:eastAsia="楷体" w:hAnsi="Time New Roman" w:hint="eastAsia"/>
              </w:rPr>
            </w:pPr>
            <w:r w:rsidRPr="0065483E">
              <w:rPr>
                <w:rFonts w:ascii="Time New Roman" w:eastAsia="楷体" w:hAnsi="Time New Roman"/>
              </w:rPr>
              <w:t>科威特人</w:t>
            </w:r>
          </w:p>
        </w:tc>
        <w:tc>
          <w:tcPr>
            <w:tcW w:w="106" w:type="dxa"/>
            <w:tcBorders>
              <w:top w:val="single" w:sz="4" w:space="0" w:color="auto"/>
              <w:bottom w:val="nil"/>
              <w:right w:val="nil"/>
            </w:tcBorders>
            <w:shd w:val="clear" w:color="auto" w:fill="auto"/>
            <w:vAlign w:val="bottom"/>
          </w:tcPr>
          <w:p w:rsidR="00B03096" w:rsidRPr="0065483E" w:rsidRDefault="00B03096" w:rsidP="00B03096">
            <w:pPr>
              <w:pStyle w:val="a4"/>
              <w:jc w:val="center"/>
              <w:rPr>
                <w:rFonts w:ascii="Time New Roman" w:eastAsia="楷体" w:hAnsi="Time New Roman" w:hint="eastAsia"/>
              </w:rPr>
            </w:pPr>
          </w:p>
        </w:tc>
        <w:tc>
          <w:tcPr>
            <w:tcW w:w="3579" w:type="dxa"/>
            <w:gridSpan w:val="4"/>
            <w:tcBorders>
              <w:top w:val="single" w:sz="4" w:space="0" w:color="auto"/>
              <w:left w:val="nil"/>
              <w:bottom w:val="single" w:sz="4" w:space="0" w:color="auto"/>
            </w:tcBorders>
            <w:shd w:val="clear" w:color="auto" w:fill="auto"/>
            <w:vAlign w:val="bottom"/>
          </w:tcPr>
          <w:p w:rsidR="00B03096" w:rsidRPr="0065483E" w:rsidRDefault="00B03096" w:rsidP="0065483E">
            <w:pPr>
              <w:pStyle w:val="a4"/>
              <w:jc w:val="center"/>
              <w:rPr>
                <w:rFonts w:ascii="Time New Roman" w:eastAsia="楷体" w:hAnsi="Time New Roman" w:hint="eastAsia"/>
              </w:rPr>
            </w:pPr>
            <w:r w:rsidRPr="0065483E">
              <w:rPr>
                <w:rFonts w:ascii="Time New Roman" w:eastAsia="楷体" w:hAnsi="Time New Roman"/>
              </w:rPr>
              <w:t>非科威特人</w:t>
            </w:r>
          </w:p>
        </w:tc>
      </w:tr>
      <w:tr w:rsidR="00B03096" w:rsidRPr="007567AD" w:rsidTr="00336397">
        <w:trPr>
          <w:trHeight w:val="318"/>
        </w:trPr>
        <w:tc>
          <w:tcPr>
            <w:tcW w:w="980" w:type="dxa"/>
            <w:vMerge/>
            <w:tcBorders>
              <w:bottom w:val="single" w:sz="12" w:space="0" w:color="auto"/>
            </w:tcBorders>
            <w:shd w:val="clear" w:color="auto" w:fill="auto"/>
          </w:tcPr>
          <w:p w:rsidR="00B03096" w:rsidRPr="0065483E" w:rsidRDefault="00B03096" w:rsidP="000B1EB3">
            <w:pPr>
              <w:pStyle w:val="a4"/>
              <w:rPr>
                <w:rFonts w:ascii="Time New Roman" w:eastAsia="楷体" w:hAnsi="Time New Roman" w:hint="eastAsia"/>
              </w:rPr>
            </w:pPr>
          </w:p>
        </w:tc>
        <w:tc>
          <w:tcPr>
            <w:tcW w:w="919"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男性</w:t>
            </w:r>
          </w:p>
        </w:tc>
        <w:tc>
          <w:tcPr>
            <w:tcW w:w="920"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女性</w:t>
            </w:r>
          </w:p>
        </w:tc>
        <w:tc>
          <w:tcPr>
            <w:tcW w:w="920"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总计</w:t>
            </w:r>
          </w:p>
        </w:tc>
        <w:tc>
          <w:tcPr>
            <w:tcW w:w="924"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百分比</w:t>
            </w:r>
          </w:p>
        </w:tc>
        <w:tc>
          <w:tcPr>
            <w:tcW w:w="106" w:type="dxa"/>
            <w:tcBorders>
              <w:top w:val="nil"/>
              <w:bottom w:val="single" w:sz="12" w:space="0" w:color="auto"/>
              <w:right w:val="nil"/>
            </w:tcBorders>
            <w:shd w:val="clear" w:color="auto" w:fill="auto"/>
            <w:vAlign w:val="bottom"/>
          </w:tcPr>
          <w:p w:rsidR="00B03096" w:rsidRPr="0065483E" w:rsidRDefault="00B03096" w:rsidP="00B03096">
            <w:pPr>
              <w:pStyle w:val="a4"/>
              <w:ind w:right="0"/>
              <w:jc w:val="right"/>
              <w:rPr>
                <w:rFonts w:ascii="Time New Roman" w:eastAsia="楷体" w:hAnsi="Time New Roman" w:hint="eastAsia"/>
              </w:rPr>
            </w:pPr>
          </w:p>
        </w:tc>
        <w:tc>
          <w:tcPr>
            <w:tcW w:w="814" w:type="dxa"/>
            <w:tcBorders>
              <w:top w:val="single" w:sz="4" w:space="0" w:color="auto"/>
              <w:left w:val="nil"/>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男性</w:t>
            </w:r>
          </w:p>
        </w:tc>
        <w:tc>
          <w:tcPr>
            <w:tcW w:w="920"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女性</w:t>
            </w:r>
          </w:p>
        </w:tc>
        <w:tc>
          <w:tcPr>
            <w:tcW w:w="920"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总计</w:t>
            </w:r>
          </w:p>
        </w:tc>
        <w:tc>
          <w:tcPr>
            <w:tcW w:w="925" w:type="dxa"/>
            <w:tcBorders>
              <w:top w:val="single" w:sz="4" w:space="0" w:color="auto"/>
              <w:bottom w:val="single" w:sz="12" w:space="0" w:color="auto"/>
            </w:tcBorders>
            <w:shd w:val="clear" w:color="auto" w:fill="auto"/>
            <w:vAlign w:val="bottom"/>
          </w:tcPr>
          <w:p w:rsidR="00B03096" w:rsidRPr="0065483E" w:rsidRDefault="00B03096" w:rsidP="0065483E">
            <w:pPr>
              <w:pStyle w:val="a4"/>
              <w:ind w:right="0"/>
              <w:jc w:val="right"/>
              <w:rPr>
                <w:rFonts w:ascii="Time New Roman" w:eastAsia="楷体" w:hAnsi="Time New Roman" w:hint="eastAsia"/>
              </w:rPr>
            </w:pPr>
            <w:r w:rsidRPr="0065483E">
              <w:rPr>
                <w:rFonts w:ascii="Time New Roman" w:eastAsia="楷体" w:hAnsi="Time New Roman"/>
              </w:rPr>
              <w:t>百分比</w:t>
            </w:r>
          </w:p>
        </w:tc>
      </w:tr>
      <w:tr w:rsidR="00B03096" w:rsidRPr="007567AD" w:rsidTr="00336397">
        <w:trPr>
          <w:trHeight w:val="310"/>
        </w:trPr>
        <w:tc>
          <w:tcPr>
            <w:tcW w:w="980" w:type="dxa"/>
            <w:tcBorders>
              <w:top w:val="single" w:sz="12" w:space="0" w:color="auto"/>
              <w:bottom w:val="nil"/>
            </w:tcBorders>
            <w:shd w:val="clear" w:color="auto" w:fill="auto"/>
          </w:tcPr>
          <w:p w:rsidR="00B03096" w:rsidRPr="007567AD" w:rsidRDefault="00B03096" w:rsidP="000B1EB3">
            <w:pPr>
              <w:pStyle w:val="a4"/>
            </w:pPr>
            <w:r w:rsidRPr="007567AD">
              <w:t>公共部门</w:t>
            </w:r>
          </w:p>
        </w:tc>
        <w:tc>
          <w:tcPr>
            <w:tcW w:w="919"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124 620</w:t>
            </w:r>
          </w:p>
        </w:tc>
        <w:tc>
          <w:tcPr>
            <w:tcW w:w="920"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169 702</w:t>
            </w:r>
          </w:p>
        </w:tc>
        <w:tc>
          <w:tcPr>
            <w:tcW w:w="920"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294 322</w:t>
            </w:r>
          </w:p>
        </w:tc>
        <w:tc>
          <w:tcPr>
            <w:tcW w:w="924"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74.3%</w:t>
            </w:r>
          </w:p>
        </w:tc>
        <w:tc>
          <w:tcPr>
            <w:tcW w:w="106" w:type="dxa"/>
            <w:tcBorders>
              <w:top w:val="single" w:sz="12" w:space="0" w:color="auto"/>
              <w:bottom w:val="nil"/>
              <w:right w:val="nil"/>
            </w:tcBorders>
            <w:shd w:val="clear" w:color="auto" w:fill="auto"/>
            <w:vAlign w:val="bottom"/>
          </w:tcPr>
          <w:p w:rsidR="00B03096" w:rsidRPr="007567AD" w:rsidRDefault="00B03096" w:rsidP="00B03096">
            <w:pPr>
              <w:pStyle w:val="a4"/>
              <w:ind w:right="0"/>
              <w:jc w:val="right"/>
            </w:pPr>
          </w:p>
        </w:tc>
        <w:tc>
          <w:tcPr>
            <w:tcW w:w="814" w:type="dxa"/>
            <w:tcBorders>
              <w:top w:val="single" w:sz="12" w:space="0" w:color="auto"/>
              <w:left w:val="nil"/>
              <w:bottom w:val="nil"/>
            </w:tcBorders>
            <w:shd w:val="clear" w:color="auto" w:fill="auto"/>
            <w:vAlign w:val="bottom"/>
          </w:tcPr>
          <w:p w:rsidR="00B03096" w:rsidRPr="007567AD" w:rsidRDefault="00B03096" w:rsidP="0065483E">
            <w:pPr>
              <w:pStyle w:val="a4"/>
              <w:ind w:right="0"/>
              <w:jc w:val="right"/>
            </w:pPr>
            <w:r w:rsidRPr="007567AD">
              <w:t>59 085</w:t>
            </w:r>
          </w:p>
        </w:tc>
        <w:tc>
          <w:tcPr>
            <w:tcW w:w="920"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42 858</w:t>
            </w:r>
          </w:p>
        </w:tc>
        <w:tc>
          <w:tcPr>
            <w:tcW w:w="920"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101 943</w:t>
            </w:r>
          </w:p>
        </w:tc>
        <w:tc>
          <w:tcPr>
            <w:tcW w:w="925" w:type="dxa"/>
            <w:tcBorders>
              <w:top w:val="single" w:sz="12" w:space="0" w:color="auto"/>
              <w:bottom w:val="nil"/>
            </w:tcBorders>
            <w:shd w:val="clear" w:color="auto" w:fill="auto"/>
            <w:vAlign w:val="bottom"/>
          </w:tcPr>
          <w:p w:rsidR="00B03096" w:rsidRPr="007567AD" w:rsidRDefault="00B03096" w:rsidP="0065483E">
            <w:pPr>
              <w:pStyle w:val="a4"/>
              <w:ind w:right="0"/>
              <w:jc w:val="right"/>
            </w:pPr>
            <w:r w:rsidRPr="007567AD">
              <w:t>25.7%</w:t>
            </w:r>
          </w:p>
        </w:tc>
      </w:tr>
      <w:tr w:rsidR="00B03096" w:rsidRPr="007567AD" w:rsidTr="00336397">
        <w:trPr>
          <w:trHeight w:val="278"/>
        </w:trPr>
        <w:tc>
          <w:tcPr>
            <w:tcW w:w="980" w:type="dxa"/>
            <w:tcBorders>
              <w:top w:val="nil"/>
            </w:tcBorders>
            <w:shd w:val="clear" w:color="auto" w:fill="auto"/>
          </w:tcPr>
          <w:p w:rsidR="00B03096" w:rsidRPr="007567AD" w:rsidRDefault="00B03096" w:rsidP="000B1EB3">
            <w:pPr>
              <w:pStyle w:val="a4"/>
            </w:pPr>
            <w:r w:rsidRPr="007567AD">
              <w:t>私营部门</w:t>
            </w:r>
          </w:p>
        </w:tc>
        <w:tc>
          <w:tcPr>
            <w:tcW w:w="919" w:type="dxa"/>
            <w:tcBorders>
              <w:top w:val="nil"/>
            </w:tcBorders>
            <w:shd w:val="clear" w:color="auto" w:fill="auto"/>
            <w:vAlign w:val="bottom"/>
          </w:tcPr>
          <w:p w:rsidR="00B03096" w:rsidRPr="007567AD" w:rsidRDefault="00B03096" w:rsidP="0065483E">
            <w:pPr>
              <w:pStyle w:val="a4"/>
              <w:ind w:right="0"/>
              <w:jc w:val="right"/>
            </w:pPr>
            <w:r w:rsidRPr="007567AD">
              <w:t>35 185</w:t>
            </w:r>
          </w:p>
        </w:tc>
        <w:tc>
          <w:tcPr>
            <w:tcW w:w="920" w:type="dxa"/>
            <w:tcBorders>
              <w:top w:val="nil"/>
            </w:tcBorders>
            <w:shd w:val="clear" w:color="auto" w:fill="auto"/>
            <w:vAlign w:val="bottom"/>
          </w:tcPr>
          <w:p w:rsidR="00B03096" w:rsidRPr="007567AD" w:rsidRDefault="00B03096" w:rsidP="0065483E">
            <w:pPr>
              <w:pStyle w:val="a4"/>
              <w:ind w:right="0"/>
              <w:jc w:val="right"/>
            </w:pPr>
            <w:r w:rsidRPr="007567AD">
              <w:t>36 053</w:t>
            </w:r>
          </w:p>
        </w:tc>
        <w:tc>
          <w:tcPr>
            <w:tcW w:w="920" w:type="dxa"/>
            <w:tcBorders>
              <w:top w:val="nil"/>
            </w:tcBorders>
            <w:shd w:val="clear" w:color="auto" w:fill="auto"/>
            <w:vAlign w:val="bottom"/>
          </w:tcPr>
          <w:p w:rsidR="00B03096" w:rsidRPr="007567AD" w:rsidRDefault="00B03096" w:rsidP="0065483E">
            <w:pPr>
              <w:pStyle w:val="a4"/>
              <w:ind w:right="0"/>
              <w:jc w:val="right"/>
            </w:pPr>
            <w:r w:rsidRPr="007567AD">
              <w:t>71 238</w:t>
            </w:r>
          </w:p>
        </w:tc>
        <w:tc>
          <w:tcPr>
            <w:tcW w:w="924" w:type="dxa"/>
            <w:tcBorders>
              <w:top w:val="nil"/>
            </w:tcBorders>
            <w:shd w:val="clear" w:color="auto" w:fill="auto"/>
            <w:vAlign w:val="bottom"/>
          </w:tcPr>
          <w:p w:rsidR="00B03096" w:rsidRPr="007567AD" w:rsidRDefault="00B03096" w:rsidP="0065483E">
            <w:pPr>
              <w:pStyle w:val="a4"/>
              <w:ind w:right="0"/>
              <w:jc w:val="right"/>
            </w:pPr>
            <w:r w:rsidRPr="007567AD">
              <w:t>4.3%</w:t>
            </w:r>
          </w:p>
        </w:tc>
        <w:tc>
          <w:tcPr>
            <w:tcW w:w="106" w:type="dxa"/>
            <w:tcBorders>
              <w:top w:val="nil"/>
              <w:bottom w:val="single" w:sz="12" w:space="0" w:color="auto"/>
              <w:right w:val="nil"/>
            </w:tcBorders>
            <w:shd w:val="clear" w:color="auto" w:fill="auto"/>
            <w:vAlign w:val="bottom"/>
          </w:tcPr>
          <w:p w:rsidR="00B03096" w:rsidRPr="007567AD" w:rsidRDefault="00B03096" w:rsidP="00B03096">
            <w:pPr>
              <w:pStyle w:val="a4"/>
              <w:ind w:right="0"/>
              <w:jc w:val="right"/>
            </w:pPr>
          </w:p>
        </w:tc>
        <w:tc>
          <w:tcPr>
            <w:tcW w:w="814" w:type="dxa"/>
            <w:tcBorders>
              <w:top w:val="nil"/>
              <w:left w:val="nil"/>
            </w:tcBorders>
            <w:shd w:val="clear" w:color="auto" w:fill="auto"/>
            <w:vAlign w:val="bottom"/>
          </w:tcPr>
          <w:p w:rsidR="00B03096" w:rsidRPr="007567AD" w:rsidRDefault="00B03096" w:rsidP="0065483E">
            <w:pPr>
              <w:pStyle w:val="a4"/>
              <w:ind w:right="0"/>
              <w:jc w:val="right"/>
            </w:pPr>
            <w:r w:rsidRPr="007567AD">
              <w:t>1 440 153</w:t>
            </w:r>
          </w:p>
        </w:tc>
        <w:tc>
          <w:tcPr>
            <w:tcW w:w="920" w:type="dxa"/>
            <w:tcBorders>
              <w:top w:val="nil"/>
            </w:tcBorders>
            <w:shd w:val="clear" w:color="auto" w:fill="auto"/>
            <w:vAlign w:val="bottom"/>
          </w:tcPr>
          <w:p w:rsidR="00B03096" w:rsidRPr="007567AD" w:rsidRDefault="00B03096" w:rsidP="0065483E">
            <w:pPr>
              <w:pStyle w:val="a4"/>
              <w:ind w:right="0"/>
              <w:jc w:val="right"/>
            </w:pPr>
            <w:r w:rsidRPr="007567AD">
              <w:t>126 629</w:t>
            </w:r>
          </w:p>
        </w:tc>
        <w:tc>
          <w:tcPr>
            <w:tcW w:w="920" w:type="dxa"/>
            <w:tcBorders>
              <w:top w:val="nil"/>
            </w:tcBorders>
            <w:shd w:val="clear" w:color="auto" w:fill="auto"/>
            <w:vAlign w:val="bottom"/>
          </w:tcPr>
          <w:p w:rsidR="00B03096" w:rsidRPr="007567AD" w:rsidRDefault="00B03096" w:rsidP="0065483E">
            <w:pPr>
              <w:pStyle w:val="a4"/>
              <w:ind w:right="0"/>
              <w:jc w:val="right"/>
            </w:pPr>
            <w:r w:rsidRPr="007567AD">
              <w:t>1 566 782</w:t>
            </w:r>
          </w:p>
        </w:tc>
        <w:tc>
          <w:tcPr>
            <w:tcW w:w="925" w:type="dxa"/>
            <w:tcBorders>
              <w:top w:val="nil"/>
            </w:tcBorders>
            <w:shd w:val="clear" w:color="auto" w:fill="auto"/>
            <w:vAlign w:val="bottom"/>
          </w:tcPr>
          <w:p w:rsidR="00B03096" w:rsidRPr="007567AD" w:rsidRDefault="00B03096" w:rsidP="0065483E">
            <w:pPr>
              <w:pStyle w:val="a4"/>
              <w:ind w:right="0"/>
              <w:jc w:val="right"/>
            </w:pPr>
            <w:r w:rsidRPr="007567AD">
              <w:t>95.6%</w:t>
            </w:r>
          </w:p>
        </w:tc>
      </w:tr>
    </w:tbl>
    <w:p w:rsidR="00841BCD" w:rsidRPr="007567AD" w:rsidRDefault="00841BCD" w:rsidP="000B1EB3">
      <w:pPr>
        <w:pStyle w:val="SingleTxtGC"/>
        <w:spacing w:before="120"/>
        <w:rPr>
          <w:rFonts w:asciiTheme="majorBidi" w:hAnsiTheme="majorBidi" w:cstheme="majorBidi"/>
          <w:szCs w:val="21"/>
        </w:rPr>
      </w:pPr>
      <w:r w:rsidRPr="007567AD">
        <w:rPr>
          <w:rFonts w:asciiTheme="majorBidi" w:hAnsiTheme="majorBidi" w:cstheme="majorBidi"/>
          <w:szCs w:val="21"/>
        </w:rPr>
        <w:t>表</w:t>
      </w:r>
      <w:r w:rsidRPr="007567AD">
        <w:rPr>
          <w:rFonts w:asciiTheme="majorBidi" w:hAnsiTheme="majorBidi" w:cstheme="majorBidi"/>
          <w:szCs w:val="21"/>
        </w:rPr>
        <w:t>4</w:t>
      </w:r>
      <w:r w:rsidR="001C30CD">
        <w:rPr>
          <w:rFonts w:asciiTheme="majorBidi" w:hAnsiTheme="majorBidi" w:cstheme="majorBidi"/>
          <w:szCs w:val="21"/>
        </w:rPr>
        <w:br/>
      </w:r>
      <w:r w:rsidRPr="001C30CD">
        <w:rPr>
          <w:rFonts w:ascii="Time New Roman" w:eastAsia="黑体" w:hAnsi="Time New Roman" w:cstheme="majorBidi"/>
          <w:szCs w:val="21"/>
        </w:rPr>
        <w:t>2016/17</w:t>
      </w:r>
      <w:r w:rsidRPr="001C30CD">
        <w:rPr>
          <w:rFonts w:ascii="Time New Roman" w:eastAsia="黑体" w:hAnsi="Time New Roman" w:cstheme="majorBidi"/>
          <w:szCs w:val="21"/>
        </w:rPr>
        <w:t>年劳动力调查的关键指标</w:t>
      </w:r>
    </w:p>
    <w:tbl>
      <w:tblPr>
        <w:tblStyle w:val="afff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1464"/>
        <w:gridCol w:w="1464"/>
        <w:gridCol w:w="1465"/>
      </w:tblGrid>
      <w:tr w:rsidR="00841BCD" w:rsidRPr="007567AD" w:rsidTr="001C30CD">
        <w:trPr>
          <w:tblHeader/>
        </w:trPr>
        <w:tc>
          <w:tcPr>
            <w:tcW w:w="2977"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left"/>
            </w:pPr>
            <w:r w:rsidRPr="007567AD">
              <w:t>指标</w:t>
            </w:r>
          </w:p>
        </w:tc>
        <w:tc>
          <w:tcPr>
            <w:tcW w:w="1464"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科威特人</w:t>
            </w:r>
          </w:p>
        </w:tc>
        <w:tc>
          <w:tcPr>
            <w:tcW w:w="1464"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非科威特人</w:t>
            </w:r>
          </w:p>
        </w:tc>
        <w:tc>
          <w:tcPr>
            <w:tcW w:w="1465" w:type="dxa"/>
            <w:tcBorders>
              <w:top w:val="single" w:sz="4" w:space="0" w:color="auto"/>
              <w:bottom w:val="single" w:sz="12" w:space="0" w:color="auto"/>
            </w:tcBorders>
            <w:shd w:val="clear" w:color="auto" w:fill="auto"/>
            <w:vAlign w:val="bottom"/>
          </w:tcPr>
          <w:p w:rsidR="00841BCD" w:rsidRPr="007567AD" w:rsidRDefault="00841BCD" w:rsidP="001C30CD">
            <w:pPr>
              <w:pStyle w:val="a5"/>
              <w:suppressAutoHyphens w:val="0"/>
              <w:ind w:right="0"/>
              <w:jc w:val="right"/>
            </w:pPr>
            <w:r w:rsidRPr="007567AD">
              <w:t>总计</w:t>
            </w:r>
          </w:p>
        </w:tc>
      </w:tr>
      <w:tr w:rsidR="00841BCD" w:rsidRPr="007567AD" w:rsidTr="001C30CD">
        <w:tc>
          <w:tcPr>
            <w:tcW w:w="2977" w:type="dxa"/>
            <w:tcBorders>
              <w:top w:val="single" w:sz="12" w:space="0" w:color="auto"/>
            </w:tcBorders>
            <w:shd w:val="clear" w:color="auto" w:fill="auto"/>
          </w:tcPr>
          <w:p w:rsidR="00841BCD" w:rsidRPr="007567AD" w:rsidRDefault="00841BCD" w:rsidP="001C30CD">
            <w:pPr>
              <w:pStyle w:val="a4"/>
              <w:suppressAutoHyphens w:val="0"/>
              <w:overflowPunct/>
              <w:ind w:right="0"/>
              <w:jc w:val="left"/>
            </w:pPr>
            <w:r w:rsidRPr="007567AD">
              <w:t>参与劳动力的比率</w:t>
            </w:r>
          </w:p>
        </w:tc>
        <w:tc>
          <w:tcPr>
            <w:tcW w:w="1464"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39.5%</w:t>
            </w:r>
          </w:p>
        </w:tc>
        <w:tc>
          <w:tcPr>
            <w:tcW w:w="1464"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82.2%</w:t>
            </w:r>
          </w:p>
        </w:tc>
        <w:tc>
          <w:tcPr>
            <w:tcW w:w="1465" w:type="dxa"/>
            <w:tcBorders>
              <w:top w:val="single" w:sz="12" w:space="0" w:color="auto"/>
            </w:tcBorders>
            <w:shd w:val="clear" w:color="auto" w:fill="auto"/>
            <w:vAlign w:val="bottom"/>
          </w:tcPr>
          <w:p w:rsidR="00841BCD" w:rsidRPr="007567AD" w:rsidRDefault="00841BCD" w:rsidP="001C30CD">
            <w:pPr>
              <w:pStyle w:val="a4"/>
              <w:suppressAutoHyphens w:val="0"/>
              <w:overflowPunct/>
              <w:ind w:right="0"/>
              <w:jc w:val="right"/>
            </w:pPr>
            <w:r w:rsidRPr="007567AD">
              <w:t>73.8%</w:t>
            </w:r>
          </w:p>
        </w:tc>
      </w:tr>
      <w:tr w:rsidR="00841BCD" w:rsidRPr="007567AD" w:rsidTr="001C30CD">
        <w:tc>
          <w:tcPr>
            <w:tcW w:w="2977" w:type="dxa"/>
            <w:shd w:val="clear" w:color="auto" w:fill="auto"/>
          </w:tcPr>
          <w:p w:rsidR="00841BCD" w:rsidRPr="007567AD" w:rsidRDefault="00841BCD" w:rsidP="001C30CD">
            <w:pPr>
              <w:pStyle w:val="a4"/>
              <w:suppressAutoHyphens w:val="0"/>
              <w:overflowPunct/>
              <w:ind w:right="0"/>
              <w:jc w:val="left"/>
            </w:pPr>
            <w:r w:rsidRPr="007567AD">
              <w:t>失业率</w:t>
            </w:r>
          </w:p>
        </w:tc>
        <w:tc>
          <w:tcPr>
            <w:tcW w:w="1464" w:type="dxa"/>
            <w:shd w:val="clear" w:color="auto" w:fill="auto"/>
            <w:vAlign w:val="bottom"/>
          </w:tcPr>
          <w:p w:rsidR="00841BCD" w:rsidRPr="007567AD" w:rsidRDefault="00841BCD" w:rsidP="001C30CD">
            <w:pPr>
              <w:pStyle w:val="a4"/>
              <w:suppressAutoHyphens w:val="0"/>
              <w:overflowPunct/>
              <w:ind w:right="0"/>
              <w:jc w:val="right"/>
            </w:pPr>
            <w:r w:rsidRPr="007567AD">
              <w:t>6.4%</w:t>
            </w:r>
          </w:p>
        </w:tc>
        <w:tc>
          <w:tcPr>
            <w:tcW w:w="1464" w:type="dxa"/>
            <w:shd w:val="clear" w:color="auto" w:fill="auto"/>
            <w:vAlign w:val="bottom"/>
          </w:tcPr>
          <w:p w:rsidR="00841BCD" w:rsidRPr="007567AD" w:rsidRDefault="00841BCD" w:rsidP="001C30CD">
            <w:pPr>
              <w:pStyle w:val="a4"/>
              <w:suppressAutoHyphens w:val="0"/>
              <w:overflowPunct/>
              <w:ind w:right="0"/>
              <w:jc w:val="right"/>
            </w:pPr>
            <w:r w:rsidRPr="007567AD">
              <w:t>1.7%</w:t>
            </w:r>
          </w:p>
        </w:tc>
        <w:tc>
          <w:tcPr>
            <w:tcW w:w="1465" w:type="dxa"/>
            <w:shd w:val="clear" w:color="auto" w:fill="auto"/>
            <w:vAlign w:val="bottom"/>
          </w:tcPr>
          <w:p w:rsidR="00841BCD" w:rsidRPr="007567AD" w:rsidRDefault="00841BCD" w:rsidP="001C30CD">
            <w:pPr>
              <w:pStyle w:val="a4"/>
              <w:suppressAutoHyphens w:val="0"/>
              <w:overflowPunct/>
              <w:ind w:right="0"/>
              <w:jc w:val="right"/>
            </w:pPr>
            <w:r w:rsidRPr="007567AD">
              <w:t>2.2%</w:t>
            </w:r>
          </w:p>
        </w:tc>
      </w:tr>
      <w:tr w:rsidR="00841BCD" w:rsidRPr="007567AD" w:rsidTr="001C30CD">
        <w:tc>
          <w:tcPr>
            <w:tcW w:w="2977" w:type="dxa"/>
            <w:shd w:val="clear" w:color="auto" w:fill="auto"/>
          </w:tcPr>
          <w:p w:rsidR="00841BCD" w:rsidRPr="007567AD" w:rsidRDefault="00841BCD" w:rsidP="001C30CD">
            <w:pPr>
              <w:pStyle w:val="a4"/>
              <w:suppressAutoHyphens w:val="0"/>
              <w:overflowPunct/>
              <w:ind w:right="0"/>
              <w:jc w:val="left"/>
            </w:pPr>
            <w:r w:rsidRPr="007567AD">
              <w:t>公共部门雇员占劳动力总数的比例</w:t>
            </w:r>
          </w:p>
        </w:tc>
        <w:tc>
          <w:tcPr>
            <w:tcW w:w="1464" w:type="dxa"/>
            <w:shd w:val="clear" w:color="auto" w:fill="auto"/>
            <w:vAlign w:val="bottom"/>
          </w:tcPr>
          <w:p w:rsidR="00841BCD" w:rsidRPr="007567AD" w:rsidRDefault="00841BCD" w:rsidP="001C30CD">
            <w:pPr>
              <w:pStyle w:val="a4"/>
              <w:suppressAutoHyphens w:val="0"/>
              <w:overflowPunct/>
              <w:ind w:right="0"/>
              <w:jc w:val="right"/>
            </w:pPr>
            <w:r w:rsidRPr="007567AD">
              <w:t>89.9%</w:t>
            </w:r>
          </w:p>
        </w:tc>
        <w:tc>
          <w:tcPr>
            <w:tcW w:w="1464" w:type="dxa"/>
            <w:shd w:val="clear" w:color="auto" w:fill="auto"/>
            <w:vAlign w:val="bottom"/>
          </w:tcPr>
          <w:p w:rsidR="00841BCD" w:rsidRPr="007567AD" w:rsidRDefault="00841BCD" w:rsidP="001C30CD">
            <w:pPr>
              <w:pStyle w:val="a4"/>
              <w:suppressAutoHyphens w:val="0"/>
              <w:overflowPunct/>
              <w:ind w:right="0"/>
              <w:jc w:val="right"/>
            </w:pPr>
            <w:r w:rsidRPr="007567AD">
              <w:t>10.6%</w:t>
            </w:r>
          </w:p>
        </w:tc>
        <w:tc>
          <w:tcPr>
            <w:tcW w:w="1465" w:type="dxa"/>
            <w:shd w:val="clear" w:color="auto" w:fill="auto"/>
            <w:vAlign w:val="bottom"/>
          </w:tcPr>
          <w:p w:rsidR="00841BCD" w:rsidRPr="007567AD" w:rsidRDefault="00841BCD" w:rsidP="001C30CD">
            <w:pPr>
              <w:pStyle w:val="a4"/>
              <w:suppressAutoHyphens w:val="0"/>
              <w:overflowPunct/>
              <w:ind w:right="0"/>
              <w:jc w:val="right"/>
            </w:pPr>
            <w:r w:rsidRPr="007567AD">
              <w:t>18.6%</w:t>
            </w:r>
          </w:p>
        </w:tc>
      </w:tr>
    </w:tbl>
    <w:p w:rsidR="001C30CD" w:rsidRDefault="00841BCD" w:rsidP="001C30CD">
      <w:pPr>
        <w:pStyle w:val="H23GC"/>
      </w:pPr>
      <w:r w:rsidRPr="007567AD">
        <w:tab/>
      </w:r>
      <w:r w:rsidRPr="007567AD">
        <w:tab/>
      </w:r>
      <w:r w:rsidRPr="007567AD">
        <w:t>国民收入与支出</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14.</w:t>
      </w:r>
      <w:r w:rsidRPr="007567AD">
        <w:rPr>
          <w:rFonts w:asciiTheme="majorBidi" w:hAnsiTheme="majorBidi" w:cstheme="majorBidi"/>
          <w:szCs w:val="21"/>
        </w:rPr>
        <w:tab/>
      </w:r>
      <w:r w:rsidRPr="007567AD">
        <w:rPr>
          <w:rFonts w:asciiTheme="majorBidi" w:hAnsiTheme="majorBidi" w:cstheme="majorBidi"/>
          <w:szCs w:val="21"/>
        </w:rPr>
        <w:t>当前发展计划有七大支柱，其中包括一个在多样化生产基础上打造多样化可持续经济的综合支柱。这一支柱旨在支持并鼓励私营部门和中小企业，以期在石油部门之外的其他领域实现经济增长，并实现正增长率以保持生活水平，同时继续发展石油部门，提高生产能力，扩大相关产业的增加值链，尤其是石油化学工业。因此，科威特公民一直享有较高生活水平，表现在：人均国内生产总值</w:t>
      </w:r>
      <w:r w:rsidRPr="007567AD">
        <w:rPr>
          <w:rFonts w:asciiTheme="majorBidi" w:hAnsiTheme="majorBidi" w:cstheme="majorBidi"/>
          <w:szCs w:val="21"/>
        </w:rPr>
        <w:t>(GDP)</w:t>
      </w:r>
      <w:r w:rsidRPr="007567AD">
        <w:rPr>
          <w:rFonts w:asciiTheme="majorBidi" w:hAnsiTheme="majorBidi" w:cstheme="majorBidi"/>
          <w:szCs w:val="21"/>
        </w:rPr>
        <w:t>平均</w:t>
      </w:r>
      <w:r w:rsidRPr="007567AD">
        <w:rPr>
          <w:rFonts w:asciiTheme="majorBidi" w:hAnsiTheme="majorBidi" w:cstheme="majorBidi"/>
          <w:szCs w:val="21"/>
        </w:rPr>
        <w:t>3</w:t>
      </w:r>
      <w:r>
        <w:rPr>
          <w:rFonts w:asciiTheme="majorBidi" w:hAnsiTheme="majorBidi" w:cstheme="majorBidi"/>
          <w:szCs w:val="21"/>
        </w:rPr>
        <w:t>5,</w:t>
      </w:r>
      <w:r w:rsidRPr="007567AD">
        <w:rPr>
          <w:rFonts w:asciiTheme="majorBidi" w:hAnsiTheme="majorBidi" w:cstheme="majorBidi"/>
          <w:szCs w:val="21"/>
        </w:rPr>
        <w:t>000</w:t>
      </w:r>
      <w:r w:rsidRPr="007567AD">
        <w:rPr>
          <w:rFonts w:asciiTheme="majorBidi" w:hAnsiTheme="majorBidi" w:cstheme="majorBidi"/>
          <w:szCs w:val="21"/>
        </w:rPr>
        <w:t>美元；过去五年尽管油价波动，价格仍保持稳定。</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15.</w:t>
      </w:r>
      <w:r w:rsidRPr="007567AD">
        <w:rPr>
          <w:rFonts w:asciiTheme="majorBidi" w:hAnsiTheme="majorBidi" w:cstheme="majorBidi"/>
          <w:szCs w:val="21"/>
        </w:rPr>
        <w:tab/>
        <w:t>2015/16</w:t>
      </w:r>
      <w:r w:rsidRPr="007567AD">
        <w:rPr>
          <w:rFonts w:asciiTheme="majorBidi" w:hAnsiTheme="majorBidi" w:cstheme="majorBidi"/>
          <w:szCs w:val="21"/>
        </w:rPr>
        <w:t>年至</w:t>
      </w:r>
      <w:r w:rsidRPr="007567AD">
        <w:rPr>
          <w:rFonts w:asciiTheme="majorBidi" w:hAnsiTheme="majorBidi" w:cstheme="majorBidi"/>
          <w:szCs w:val="21"/>
        </w:rPr>
        <w:t>2019/20</w:t>
      </w:r>
      <w:r w:rsidRPr="007567AD">
        <w:rPr>
          <w:rFonts w:asciiTheme="majorBidi" w:hAnsiTheme="majorBidi" w:cstheme="majorBidi"/>
          <w:szCs w:val="21"/>
        </w:rPr>
        <w:t>年发展计划的目标是，计划项目实施后，国内总产值实际增长率提高到</w:t>
      </w:r>
      <w:r w:rsidRPr="007567AD">
        <w:rPr>
          <w:rFonts w:asciiTheme="majorBidi" w:hAnsiTheme="majorBidi" w:cstheme="majorBidi"/>
          <w:szCs w:val="21"/>
        </w:rPr>
        <w:t>5.9%</w:t>
      </w:r>
      <w:r w:rsidRPr="007567AD">
        <w:rPr>
          <w:rFonts w:asciiTheme="majorBidi" w:hAnsiTheme="majorBidi" w:cstheme="majorBidi"/>
          <w:szCs w:val="21"/>
        </w:rPr>
        <w:t>。目标增长如能实现，将在假设科威特人口年增长率</w:t>
      </w:r>
      <w:r w:rsidRPr="007567AD">
        <w:rPr>
          <w:rFonts w:asciiTheme="majorBidi" w:hAnsiTheme="majorBidi" w:cstheme="majorBidi"/>
          <w:szCs w:val="21"/>
        </w:rPr>
        <w:t>2.6%</w:t>
      </w:r>
      <w:r w:rsidRPr="007567AD">
        <w:rPr>
          <w:rFonts w:asciiTheme="majorBidi" w:hAnsiTheme="majorBidi" w:cstheme="majorBidi"/>
          <w:szCs w:val="21"/>
        </w:rPr>
        <w:t>的基础上提高实际人均收入。</w:t>
      </w:r>
    </w:p>
    <w:p w:rsidR="001C30CD" w:rsidRDefault="00841BCD" w:rsidP="001C30CD">
      <w:pPr>
        <w:pStyle w:val="H23GC"/>
      </w:pPr>
      <w:r w:rsidRPr="007567AD">
        <w:tab/>
      </w:r>
      <w:r w:rsidRPr="007567AD">
        <w:tab/>
      </w:r>
      <w:r w:rsidRPr="007567AD">
        <w:t>科威特国为一些国家集团提供的贷款</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16.</w:t>
      </w:r>
      <w:r w:rsidRPr="007567AD">
        <w:rPr>
          <w:rFonts w:asciiTheme="majorBidi" w:hAnsiTheme="majorBidi" w:cstheme="majorBidi"/>
          <w:szCs w:val="21"/>
        </w:rPr>
        <w:tab/>
      </w:r>
      <w:r w:rsidRPr="007567AD">
        <w:rPr>
          <w:rFonts w:asciiTheme="majorBidi" w:hAnsiTheme="majorBidi" w:cstheme="majorBidi"/>
          <w:szCs w:val="21"/>
        </w:rPr>
        <w:t>科威特国历史上以及独立以来一直努力为世界各国提供人道主义援助，为此开展活动，并在各部门为受自然灾害或其他危机影响的人群提供大规模捐助。人道主义行动是科威特境外政治经济行动的特征和基础。作为对这一点的认可，</w:t>
      </w:r>
      <w:r w:rsidRPr="007567AD">
        <w:rPr>
          <w:rFonts w:asciiTheme="majorBidi" w:hAnsiTheme="majorBidi" w:cstheme="majorBidi"/>
          <w:szCs w:val="21"/>
        </w:rPr>
        <w:t>2015</w:t>
      </w:r>
      <w:r w:rsidRPr="007567AD">
        <w:rPr>
          <w:rFonts w:asciiTheme="majorBidi" w:hAnsiTheme="majorBidi" w:cstheme="majorBidi"/>
          <w:szCs w:val="21"/>
        </w:rPr>
        <w:t>年，埃米尔殿下被授予人道主义领袖称号，科威特国也被命名为</w:t>
      </w:r>
      <w:r w:rsidR="00AF0CF3">
        <w:rPr>
          <w:rFonts w:asciiTheme="majorBidi" w:hAnsiTheme="majorBidi" w:cstheme="majorBidi" w:hint="eastAsia"/>
          <w:szCs w:val="21"/>
        </w:rPr>
        <w:t>“</w:t>
      </w:r>
      <w:r w:rsidRPr="007567AD">
        <w:rPr>
          <w:rFonts w:asciiTheme="majorBidi" w:hAnsiTheme="majorBidi" w:cstheme="majorBidi"/>
          <w:szCs w:val="21"/>
        </w:rPr>
        <w:t>人道主义中心</w:t>
      </w:r>
      <w:r w:rsidR="00AF0CF3">
        <w:rPr>
          <w:rFonts w:asciiTheme="majorBidi" w:hAnsiTheme="majorBidi" w:cstheme="majorBidi" w:hint="eastAsia"/>
          <w:szCs w:val="21"/>
        </w:rPr>
        <w:t>”</w:t>
      </w:r>
      <w:r w:rsidRPr="007567AD">
        <w:rPr>
          <w:rFonts w:asciiTheme="majorBidi" w:hAnsiTheme="majorBidi" w:cstheme="majorBidi"/>
          <w:szCs w:val="21"/>
        </w:rPr>
        <w:t>。</w:t>
      </w:r>
    </w:p>
    <w:p w:rsidR="00841BCD" w:rsidRPr="007567AD" w:rsidRDefault="00841BCD" w:rsidP="00324C09">
      <w:pPr>
        <w:pStyle w:val="SingleTxtGC"/>
        <w:spacing w:after="240"/>
        <w:rPr>
          <w:rFonts w:asciiTheme="majorBidi" w:hAnsiTheme="majorBidi" w:cstheme="majorBidi"/>
          <w:szCs w:val="21"/>
        </w:rPr>
      </w:pPr>
      <w:r w:rsidRPr="007567AD">
        <w:rPr>
          <w:rFonts w:asciiTheme="majorBidi" w:hAnsiTheme="majorBidi" w:cstheme="majorBidi"/>
          <w:szCs w:val="21"/>
        </w:rPr>
        <w:t>17.</w:t>
      </w:r>
      <w:r w:rsidRPr="007567AD">
        <w:rPr>
          <w:rFonts w:asciiTheme="majorBidi" w:hAnsiTheme="majorBidi" w:cstheme="majorBidi"/>
          <w:szCs w:val="21"/>
        </w:rPr>
        <w:tab/>
      </w:r>
      <w:r w:rsidRPr="007567AD">
        <w:rPr>
          <w:rFonts w:asciiTheme="majorBidi" w:hAnsiTheme="majorBidi" w:cstheme="majorBidi"/>
          <w:szCs w:val="21"/>
        </w:rPr>
        <w:t>科威特通过科威特阿拉伯经济发展基金为阿拉伯国家和发展中国家的减灾工作做出贡献，提供贷款，用于资助救济项目和培训本国人员，从而促进伙伴关系，并建设博爱与国际合作的桥梁。下表列出了国际援助的主要内容：</w:t>
      </w:r>
    </w:p>
    <w:tbl>
      <w:tblPr>
        <w:tblStyle w:val="affff6"/>
        <w:tblW w:w="9492" w:type="dxa"/>
        <w:tblInd w:w="142"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874"/>
        <w:gridCol w:w="1352"/>
        <w:gridCol w:w="1227"/>
        <w:gridCol w:w="53"/>
        <w:gridCol w:w="1244"/>
        <w:gridCol w:w="1307"/>
        <w:gridCol w:w="1309"/>
      </w:tblGrid>
      <w:tr w:rsidR="00BB6D11" w:rsidRPr="007567AD" w:rsidTr="00395A63">
        <w:trPr>
          <w:trHeight w:val="328"/>
          <w:tblHeader/>
        </w:trPr>
        <w:tc>
          <w:tcPr>
            <w:tcW w:w="2126" w:type="dxa"/>
            <w:vMerge w:val="restart"/>
            <w:tcBorders>
              <w:top w:val="single" w:sz="4" w:space="0" w:color="auto"/>
            </w:tcBorders>
            <w:shd w:val="clear" w:color="auto" w:fill="auto"/>
            <w:vAlign w:val="bottom"/>
          </w:tcPr>
          <w:p w:rsidR="00BB6D11" w:rsidRPr="00800F11" w:rsidRDefault="00BB6D11" w:rsidP="002364C3">
            <w:pPr>
              <w:pStyle w:val="a4"/>
              <w:ind w:right="0"/>
              <w:rPr>
                <w:rFonts w:ascii="Time New Roman" w:eastAsia="楷体" w:hAnsi="Time New Roman" w:hint="eastAsia"/>
              </w:rPr>
            </w:pPr>
            <w:r w:rsidRPr="00800F11">
              <w:rPr>
                <w:rFonts w:ascii="Time New Roman" w:eastAsia="楷体" w:hAnsi="Time New Roman"/>
              </w:rPr>
              <w:t>国家集团</w:t>
            </w:r>
          </w:p>
        </w:tc>
        <w:tc>
          <w:tcPr>
            <w:tcW w:w="3453" w:type="dxa"/>
            <w:gridSpan w:val="3"/>
            <w:tcBorders>
              <w:top w:val="single" w:sz="4" w:space="0" w:color="auto"/>
              <w:bottom w:val="single" w:sz="4" w:space="0" w:color="auto"/>
            </w:tcBorders>
            <w:shd w:val="clear" w:color="auto" w:fill="auto"/>
            <w:vAlign w:val="bottom"/>
          </w:tcPr>
          <w:p w:rsidR="00BB6D11" w:rsidRPr="00800F11" w:rsidRDefault="00BB6D11" w:rsidP="00800F11">
            <w:pPr>
              <w:pStyle w:val="a4"/>
              <w:ind w:right="0"/>
              <w:jc w:val="center"/>
              <w:rPr>
                <w:rFonts w:ascii="Time New Roman" w:eastAsia="楷体" w:hAnsi="Time New Roman" w:hint="eastAsia"/>
              </w:rPr>
            </w:pPr>
            <w:r w:rsidRPr="00800F11">
              <w:rPr>
                <w:rFonts w:ascii="Time New Roman" w:eastAsia="楷体" w:hAnsi="Time New Roman"/>
              </w:rPr>
              <w:t>2015</w:t>
            </w:r>
            <w:r w:rsidRPr="00800F11">
              <w:rPr>
                <w:rFonts w:ascii="Time New Roman" w:eastAsia="楷体" w:hAnsi="Time New Roman"/>
              </w:rPr>
              <w:t>年</w:t>
            </w:r>
          </w:p>
        </w:tc>
        <w:tc>
          <w:tcPr>
            <w:tcW w:w="53" w:type="dxa"/>
            <w:tcBorders>
              <w:top w:val="single" w:sz="4" w:space="0" w:color="auto"/>
              <w:right w:val="nil"/>
            </w:tcBorders>
            <w:shd w:val="clear" w:color="auto" w:fill="auto"/>
            <w:vAlign w:val="bottom"/>
          </w:tcPr>
          <w:p w:rsidR="00BB6D11" w:rsidRPr="00800F11" w:rsidRDefault="00BB6D11" w:rsidP="00BB6D11">
            <w:pPr>
              <w:pStyle w:val="a4"/>
              <w:ind w:right="0"/>
              <w:jc w:val="center"/>
              <w:rPr>
                <w:rFonts w:ascii="Time New Roman" w:eastAsia="楷体" w:hAnsi="Time New Roman" w:hint="eastAsia"/>
              </w:rPr>
            </w:pPr>
          </w:p>
        </w:tc>
        <w:tc>
          <w:tcPr>
            <w:tcW w:w="3860" w:type="dxa"/>
            <w:gridSpan w:val="3"/>
            <w:tcBorders>
              <w:top w:val="single" w:sz="4" w:space="0" w:color="auto"/>
              <w:left w:val="nil"/>
              <w:bottom w:val="single" w:sz="4" w:space="0" w:color="auto"/>
            </w:tcBorders>
            <w:shd w:val="clear" w:color="auto" w:fill="auto"/>
            <w:vAlign w:val="bottom"/>
          </w:tcPr>
          <w:p w:rsidR="00BB6D11" w:rsidRPr="00800F11" w:rsidRDefault="00BB6D11" w:rsidP="00800F11">
            <w:pPr>
              <w:pStyle w:val="a4"/>
              <w:ind w:right="0"/>
              <w:jc w:val="center"/>
              <w:rPr>
                <w:rFonts w:ascii="Time New Roman" w:eastAsia="楷体" w:hAnsi="Time New Roman" w:hint="eastAsia"/>
              </w:rPr>
            </w:pPr>
            <w:r w:rsidRPr="00800F11">
              <w:rPr>
                <w:rFonts w:ascii="Time New Roman" w:eastAsia="楷体" w:hAnsi="Time New Roman"/>
              </w:rPr>
              <w:t>2016</w:t>
            </w:r>
            <w:r w:rsidRPr="00800F11">
              <w:rPr>
                <w:rFonts w:ascii="Time New Roman" w:eastAsia="楷体" w:hAnsi="Time New Roman"/>
              </w:rPr>
              <w:t>年</w:t>
            </w:r>
          </w:p>
        </w:tc>
      </w:tr>
      <w:tr w:rsidR="00BB6D11" w:rsidRPr="007567AD" w:rsidTr="00395A63">
        <w:trPr>
          <w:trHeight w:val="582"/>
        </w:trPr>
        <w:tc>
          <w:tcPr>
            <w:tcW w:w="2126" w:type="dxa"/>
            <w:vMerge/>
            <w:tcBorders>
              <w:bottom w:val="single" w:sz="12" w:space="0" w:color="auto"/>
            </w:tcBorders>
            <w:shd w:val="clear" w:color="auto" w:fill="auto"/>
          </w:tcPr>
          <w:p w:rsidR="00BB6D11" w:rsidRPr="00800F11" w:rsidRDefault="00BB6D11" w:rsidP="002364C3">
            <w:pPr>
              <w:pStyle w:val="a4"/>
              <w:ind w:right="0"/>
              <w:rPr>
                <w:rFonts w:ascii="Time New Roman" w:eastAsia="楷体" w:hAnsi="Time New Roman" w:hint="eastAsia"/>
              </w:rPr>
            </w:pPr>
          </w:p>
        </w:tc>
        <w:tc>
          <w:tcPr>
            <w:tcW w:w="874" w:type="dxa"/>
            <w:tcBorders>
              <w:top w:val="single" w:sz="4" w:space="0" w:color="auto"/>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贷款</w:t>
            </w:r>
            <w:r w:rsidR="00C06734">
              <w:rPr>
                <w:rFonts w:ascii="Time New Roman" w:eastAsia="楷体" w:hAnsi="Time New Roman"/>
              </w:rPr>
              <w:br/>
            </w:r>
            <w:r w:rsidRPr="00800F11">
              <w:rPr>
                <w:rFonts w:ascii="Time New Roman" w:eastAsia="楷体" w:hAnsi="Time New Roman"/>
              </w:rPr>
              <w:t>数量</w:t>
            </w:r>
          </w:p>
        </w:tc>
        <w:tc>
          <w:tcPr>
            <w:tcW w:w="1352" w:type="dxa"/>
            <w:tcBorders>
              <w:top w:val="single" w:sz="4" w:space="0" w:color="auto"/>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百万</w:t>
            </w:r>
            <w:r w:rsidRPr="00800F11">
              <w:rPr>
                <w:rFonts w:ascii="Time New Roman" w:eastAsia="楷体" w:hAnsi="Time New Roman"/>
              </w:rPr>
              <w:br/>
            </w:r>
            <w:r w:rsidRPr="00800F11">
              <w:rPr>
                <w:rFonts w:ascii="Time New Roman" w:eastAsia="楷体" w:hAnsi="Time New Roman"/>
              </w:rPr>
              <w:t>科威特第纳尔</w:t>
            </w:r>
          </w:p>
        </w:tc>
        <w:tc>
          <w:tcPr>
            <w:tcW w:w="1227" w:type="dxa"/>
            <w:tcBorders>
              <w:top w:val="single" w:sz="4" w:space="0" w:color="auto"/>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百万</w:t>
            </w:r>
            <w:r w:rsidRPr="00800F11">
              <w:rPr>
                <w:rFonts w:ascii="Time New Roman" w:eastAsia="楷体" w:hAnsi="Time New Roman"/>
              </w:rPr>
              <w:br/>
            </w:r>
            <w:r w:rsidRPr="00800F11">
              <w:rPr>
                <w:rFonts w:ascii="Time New Roman" w:eastAsia="楷体" w:hAnsi="Time New Roman"/>
              </w:rPr>
              <w:t>美元</w:t>
            </w:r>
          </w:p>
        </w:tc>
        <w:tc>
          <w:tcPr>
            <w:tcW w:w="53" w:type="dxa"/>
            <w:tcBorders>
              <w:bottom w:val="single" w:sz="12" w:space="0" w:color="auto"/>
              <w:right w:val="nil"/>
            </w:tcBorders>
            <w:shd w:val="clear" w:color="auto" w:fill="auto"/>
            <w:vAlign w:val="bottom"/>
          </w:tcPr>
          <w:p w:rsidR="00BB6D11" w:rsidRPr="00800F11" w:rsidRDefault="00BB6D11" w:rsidP="00BB6D11">
            <w:pPr>
              <w:pStyle w:val="a4"/>
              <w:ind w:right="0"/>
              <w:jc w:val="right"/>
              <w:rPr>
                <w:rFonts w:ascii="Time New Roman" w:eastAsia="楷体" w:hAnsi="Time New Roman" w:hint="eastAsia"/>
              </w:rPr>
            </w:pPr>
          </w:p>
        </w:tc>
        <w:tc>
          <w:tcPr>
            <w:tcW w:w="1244" w:type="dxa"/>
            <w:tcBorders>
              <w:top w:val="single" w:sz="4" w:space="0" w:color="auto"/>
              <w:left w:val="nil"/>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贷款</w:t>
            </w:r>
            <w:r w:rsidR="00C06734">
              <w:rPr>
                <w:rFonts w:ascii="Time New Roman" w:eastAsia="楷体" w:hAnsi="Time New Roman"/>
              </w:rPr>
              <w:br/>
            </w:r>
            <w:r w:rsidRPr="00800F11">
              <w:rPr>
                <w:rFonts w:ascii="Time New Roman" w:eastAsia="楷体" w:hAnsi="Time New Roman"/>
              </w:rPr>
              <w:t>数量</w:t>
            </w:r>
          </w:p>
        </w:tc>
        <w:tc>
          <w:tcPr>
            <w:tcW w:w="1307" w:type="dxa"/>
            <w:tcBorders>
              <w:top w:val="single" w:sz="4" w:space="0" w:color="auto"/>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百万</w:t>
            </w:r>
            <w:r w:rsidRPr="00800F11">
              <w:rPr>
                <w:rFonts w:ascii="Time New Roman" w:eastAsia="楷体" w:hAnsi="Time New Roman"/>
              </w:rPr>
              <w:br/>
            </w:r>
            <w:r w:rsidRPr="00800F11">
              <w:rPr>
                <w:rFonts w:ascii="Time New Roman" w:eastAsia="楷体" w:hAnsi="Time New Roman"/>
              </w:rPr>
              <w:t>科威特第纳尔</w:t>
            </w:r>
          </w:p>
        </w:tc>
        <w:tc>
          <w:tcPr>
            <w:tcW w:w="1309" w:type="dxa"/>
            <w:tcBorders>
              <w:top w:val="single" w:sz="4" w:space="0" w:color="auto"/>
              <w:bottom w:val="single" w:sz="12" w:space="0" w:color="auto"/>
            </w:tcBorders>
            <w:shd w:val="clear" w:color="auto" w:fill="auto"/>
            <w:vAlign w:val="bottom"/>
          </w:tcPr>
          <w:p w:rsidR="00BB6D11" w:rsidRPr="00800F11" w:rsidRDefault="00BB6D11" w:rsidP="00800F11">
            <w:pPr>
              <w:pStyle w:val="a4"/>
              <w:ind w:right="0"/>
              <w:jc w:val="right"/>
              <w:rPr>
                <w:rFonts w:ascii="Time New Roman" w:eastAsia="楷体" w:hAnsi="Time New Roman" w:hint="eastAsia"/>
              </w:rPr>
            </w:pPr>
            <w:r w:rsidRPr="00800F11">
              <w:rPr>
                <w:rFonts w:ascii="Time New Roman" w:eastAsia="楷体" w:hAnsi="Time New Roman"/>
              </w:rPr>
              <w:t>百万</w:t>
            </w:r>
            <w:r w:rsidR="006F1B5D">
              <w:rPr>
                <w:rFonts w:ascii="Time New Roman" w:eastAsia="楷体" w:hAnsi="Time New Roman"/>
              </w:rPr>
              <w:br/>
            </w:r>
            <w:r w:rsidRPr="00800F11">
              <w:rPr>
                <w:rFonts w:ascii="Time New Roman" w:eastAsia="楷体" w:hAnsi="Time New Roman"/>
              </w:rPr>
              <w:t>美元</w:t>
            </w:r>
          </w:p>
        </w:tc>
      </w:tr>
      <w:tr w:rsidR="00BB6D11" w:rsidRPr="007567AD" w:rsidTr="00395A63">
        <w:trPr>
          <w:trHeight w:val="328"/>
        </w:trPr>
        <w:tc>
          <w:tcPr>
            <w:tcW w:w="2126" w:type="dxa"/>
            <w:tcBorders>
              <w:top w:val="single" w:sz="12" w:space="0" w:color="auto"/>
              <w:bottom w:val="nil"/>
            </w:tcBorders>
            <w:shd w:val="clear" w:color="auto" w:fill="auto"/>
          </w:tcPr>
          <w:p w:rsidR="00BB6D11" w:rsidRPr="007567AD" w:rsidRDefault="00BB6D11" w:rsidP="002364C3">
            <w:pPr>
              <w:pStyle w:val="a4"/>
              <w:ind w:right="0"/>
            </w:pPr>
            <w:r w:rsidRPr="007567AD">
              <w:t>阿拉伯国家</w:t>
            </w:r>
          </w:p>
        </w:tc>
        <w:tc>
          <w:tcPr>
            <w:tcW w:w="874" w:type="dxa"/>
            <w:tcBorders>
              <w:top w:val="single" w:sz="12" w:space="0" w:color="auto"/>
              <w:bottom w:val="nil"/>
            </w:tcBorders>
            <w:shd w:val="clear" w:color="auto" w:fill="auto"/>
            <w:vAlign w:val="bottom"/>
          </w:tcPr>
          <w:p w:rsidR="00BB6D11" w:rsidRPr="007567AD" w:rsidRDefault="00BB6D11" w:rsidP="00800F11">
            <w:pPr>
              <w:pStyle w:val="a4"/>
              <w:ind w:right="0"/>
              <w:jc w:val="right"/>
            </w:pPr>
            <w:r w:rsidRPr="007567AD">
              <w:t>342</w:t>
            </w:r>
          </w:p>
        </w:tc>
        <w:tc>
          <w:tcPr>
            <w:tcW w:w="1352" w:type="dxa"/>
            <w:tcBorders>
              <w:top w:val="single" w:sz="12" w:space="0" w:color="auto"/>
              <w:bottom w:val="nil"/>
            </w:tcBorders>
            <w:shd w:val="clear" w:color="auto" w:fill="auto"/>
            <w:vAlign w:val="bottom"/>
          </w:tcPr>
          <w:p w:rsidR="00BB6D11" w:rsidRPr="007567AD" w:rsidRDefault="00BB6D11" w:rsidP="00800F11">
            <w:pPr>
              <w:pStyle w:val="a4"/>
              <w:ind w:right="0"/>
              <w:jc w:val="right"/>
            </w:pPr>
            <w:r w:rsidRPr="007567AD">
              <w:t>3 145</w:t>
            </w:r>
          </w:p>
        </w:tc>
        <w:tc>
          <w:tcPr>
            <w:tcW w:w="1227" w:type="dxa"/>
            <w:tcBorders>
              <w:top w:val="single" w:sz="12" w:space="0" w:color="auto"/>
              <w:bottom w:val="nil"/>
            </w:tcBorders>
            <w:shd w:val="clear" w:color="auto" w:fill="auto"/>
            <w:vAlign w:val="bottom"/>
          </w:tcPr>
          <w:p w:rsidR="00BB6D11" w:rsidRPr="007567AD" w:rsidRDefault="00BB6D11" w:rsidP="00800F11">
            <w:pPr>
              <w:pStyle w:val="a4"/>
              <w:ind w:right="0"/>
              <w:jc w:val="right"/>
            </w:pPr>
            <w:r w:rsidRPr="007567AD">
              <w:t>10 695</w:t>
            </w:r>
          </w:p>
        </w:tc>
        <w:tc>
          <w:tcPr>
            <w:tcW w:w="53" w:type="dxa"/>
            <w:tcBorders>
              <w:top w:val="single" w:sz="12" w:space="0" w:color="auto"/>
              <w:bottom w:val="nil"/>
              <w:right w:val="nil"/>
            </w:tcBorders>
            <w:shd w:val="clear" w:color="auto" w:fill="auto"/>
            <w:vAlign w:val="bottom"/>
          </w:tcPr>
          <w:p w:rsidR="00BB6D11" w:rsidRPr="007567AD" w:rsidRDefault="00BB6D11" w:rsidP="00BB6D11">
            <w:pPr>
              <w:pStyle w:val="a4"/>
              <w:ind w:right="0"/>
              <w:jc w:val="right"/>
            </w:pPr>
          </w:p>
        </w:tc>
        <w:tc>
          <w:tcPr>
            <w:tcW w:w="1244" w:type="dxa"/>
            <w:tcBorders>
              <w:top w:val="single" w:sz="12" w:space="0" w:color="auto"/>
              <w:left w:val="nil"/>
              <w:bottom w:val="nil"/>
            </w:tcBorders>
            <w:shd w:val="clear" w:color="auto" w:fill="auto"/>
            <w:vAlign w:val="bottom"/>
          </w:tcPr>
          <w:p w:rsidR="00BB6D11" w:rsidRPr="007567AD" w:rsidRDefault="00BB6D11" w:rsidP="00800F11">
            <w:pPr>
              <w:pStyle w:val="a4"/>
              <w:ind w:right="0"/>
              <w:jc w:val="right"/>
            </w:pPr>
            <w:r w:rsidRPr="007567AD">
              <w:t>345</w:t>
            </w:r>
          </w:p>
        </w:tc>
        <w:tc>
          <w:tcPr>
            <w:tcW w:w="1307" w:type="dxa"/>
            <w:tcBorders>
              <w:top w:val="single" w:sz="12" w:space="0" w:color="auto"/>
              <w:bottom w:val="nil"/>
            </w:tcBorders>
            <w:shd w:val="clear" w:color="auto" w:fill="auto"/>
            <w:vAlign w:val="bottom"/>
          </w:tcPr>
          <w:p w:rsidR="00BB6D11" w:rsidRPr="007567AD" w:rsidRDefault="00BB6D11" w:rsidP="00800F11">
            <w:pPr>
              <w:pStyle w:val="a4"/>
              <w:ind w:right="0"/>
              <w:jc w:val="right"/>
            </w:pPr>
            <w:r w:rsidRPr="007567AD">
              <w:t>3 231</w:t>
            </w:r>
          </w:p>
        </w:tc>
        <w:tc>
          <w:tcPr>
            <w:tcW w:w="1309" w:type="dxa"/>
            <w:tcBorders>
              <w:top w:val="single" w:sz="12" w:space="0" w:color="auto"/>
              <w:bottom w:val="nil"/>
            </w:tcBorders>
            <w:shd w:val="clear" w:color="auto" w:fill="auto"/>
            <w:vAlign w:val="bottom"/>
          </w:tcPr>
          <w:p w:rsidR="00BB6D11" w:rsidRPr="007567AD" w:rsidRDefault="00BB6D11" w:rsidP="00800F11">
            <w:pPr>
              <w:pStyle w:val="a4"/>
              <w:ind w:right="0"/>
              <w:jc w:val="right"/>
            </w:pPr>
            <w:r w:rsidRPr="007567AD">
              <w:t>10 985</w:t>
            </w:r>
          </w:p>
        </w:tc>
      </w:tr>
      <w:tr w:rsidR="00BB6D11" w:rsidRPr="007567AD" w:rsidTr="00395A63">
        <w:trPr>
          <w:trHeight w:val="328"/>
        </w:trPr>
        <w:tc>
          <w:tcPr>
            <w:tcW w:w="2126" w:type="dxa"/>
            <w:tcBorders>
              <w:top w:val="nil"/>
            </w:tcBorders>
            <w:shd w:val="clear" w:color="auto" w:fill="auto"/>
          </w:tcPr>
          <w:p w:rsidR="00BB6D11" w:rsidRPr="007567AD" w:rsidRDefault="00BB6D11" w:rsidP="002364C3">
            <w:pPr>
              <w:pStyle w:val="a4"/>
              <w:ind w:right="0"/>
            </w:pPr>
            <w:r w:rsidRPr="007567AD">
              <w:t>非洲国家</w:t>
            </w:r>
          </w:p>
        </w:tc>
        <w:tc>
          <w:tcPr>
            <w:tcW w:w="874" w:type="dxa"/>
            <w:tcBorders>
              <w:top w:val="nil"/>
            </w:tcBorders>
            <w:shd w:val="clear" w:color="auto" w:fill="auto"/>
            <w:vAlign w:val="bottom"/>
          </w:tcPr>
          <w:p w:rsidR="00BB6D11" w:rsidRPr="007567AD" w:rsidRDefault="00BB6D11" w:rsidP="00800F11">
            <w:pPr>
              <w:pStyle w:val="a4"/>
              <w:ind w:right="0"/>
              <w:jc w:val="right"/>
            </w:pPr>
            <w:r w:rsidRPr="007567AD">
              <w:t>295</w:t>
            </w:r>
          </w:p>
        </w:tc>
        <w:tc>
          <w:tcPr>
            <w:tcW w:w="1352" w:type="dxa"/>
            <w:tcBorders>
              <w:top w:val="nil"/>
            </w:tcBorders>
            <w:shd w:val="clear" w:color="auto" w:fill="auto"/>
            <w:vAlign w:val="bottom"/>
          </w:tcPr>
          <w:p w:rsidR="00BB6D11" w:rsidRPr="007567AD" w:rsidRDefault="00BB6D11" w:rsidP="00800F11">
            <w:pPr>
              <w:pStyle w:val="a4"/>
              <w:ind w:right="0"/>
              <w:jc w:val="right"/>
            </w:pPr>
            <w:r w:rsidRPr="007567AD">
              <w:t>991</w:t>
            </w:r>
          </w:p>
        </w:tc>
        <w:tc>
          <w:tcPr>
            <w:tcW w:w="1227" w:type="dxa"/>
            <w:tcBorders>
              <w:top w:val="nil"/>
            </w:tcBorders>
            <w:shd w:val="clear" w:color="auto" w:fill="auto"/>
            <w:vAlign w:val="bottom"/>
          </w:tcPr>
          <w:p w:rsidR="00BB6D11" w:rsidRPr="007567AD" w:rsidRDefault="00BB6D11" w:rsidP="00800F11">
            <w:pPr>
              <w:pStyle w:val="a4"/>
              <w:ind w:right="0"/>
              <w:jc w:val="right"/>
            </w:pPr>
            <w:r w:rsidRPr="007567AD">
              <w:t>3 370</w:t>
            </w:r>
          </w:p>
        </w:tc>
        <w:tc>
          <w:tcPr>
            <w:tcW w:w="53" w:type="dxa"/>
            <w:tcBorders>
              <w:top w:val="nil"/>
              <w:right w:val="nil"/>
            </w:tcBorders>
            <w:shd w:val="clear" w:color="auto" w:fill="auto"/>
            <w:vAlign w:val="bottom"/>
          </w:tcPr>
          <w:p w:rsidR="00BB6D11" w:rsidRPr="007567AD" w:rsidRDefault="00BB6D11" w:rsidP="00BB6D11">
            <w:pPr>
              <w:pStyle w:val="a4"/>
              <w:ind w:right="0"/>
              <w:jc w:val="right"/>
            </w:pPr>
          </w:p>
        </w:tc>
        <w:tc>
          <w:tcPr>
            <w:tcW w:w="1244" w:type="dxa"/>
            <w:tcBorders>
              <w:top w:val="nil"/>
              <w:left w:val="nil"/>
            </w:tcBorders>
            <w:shd w:val="clear" w:color="auto" w:fill="auto"/>
            <w:vAlign w:val="bottom"/>
          </w:tcPr>
          <w:p w:rsidR="00BB6D11" w:rsidRPr="007567AD" w:rsidRDefault="00BB6D11" w:rsidP="00800F11">
            <w:pPr>
              <w:pStyle w:val="a4"/>
              <w:ind w:right="0"/>
              <w:jc w:val="right"/>
            </w:pPr>
            <w:r w:rsidRPr="007567AD">
              <w:t>301</w:t>
            </w:r>
          </w:p>
        </w:tc>
        <w:tc>
          <w:tcPr>
            <w:tcW w:w="1307" w:type="dxa"/>
            <w:tcBorders>
              <w:top w:val="nil"/>
            </w:tcBorders>
            <w:shd w:val="clear" w:color="auto" w:fill="auto"/>
            <w:vAlign w:val="bottom"/>
          </w:tcPr>
          <w:p w:rsidR="00BB6D11" w:rsidRPr="007567AD" w:rsidRDefault="00BB6D11" w:rsidP="00800F11">
            <w:pPr>
              <w:pStyle w:val="a4"/>
              <w:ind w:right="0"/>
              <w:jc w:val="right"/>
            </w:pPr>
            <w:r w:rsidRPr="007567AD">
              <w:t>1 022</w:t>
            </w:r>
          </w:p>
        </w:tc>
        <w:tc>
          <w:tcPr>
            <w:tcW w:w="1309" w:type="dxa"/>
            <w:tcBorders>
              <w:top w:val="nil"/>
            </w:tcBorders>
            <w:shd w:val="clear" w:color="auto" w:fill="auto"/>
            <w:vAlign w:val="bottom"/>
          </w:tcPr>
          <w:p w:rsidR="00BB6D11" w:rsidRPr="007567AD" w:rsidRDefault="00BB6D11" w:rsidP="00800F11">
            <w:pPr>
              <w:pStyle w:val="a4"/>
              <w:ind w:right="0"/>
              <w:jc w:val="right"/>
            </w:pPr>
            <w:r w:rsidRPr="007567AD">
              <w:t>3 476</w:t>
            </w:r>
          </w:p>
        </w:tc>
      </w:tr>
      <w:tr w:rsidR="00BB6D11" w:rsidRPr="007567AD" w:rsidTr="00395A63">
        <w:trPr>
          <w:trHeight w:val="228"/>
        </w:trPr>
        <w:tc>
          <w:tcPr>
            <w:tcW w:w="2126" w:type="dxa"/>
            <w:shd w:val="clear" w:color="auto" w:fill="auto"/>
          </w:tcPr>
          <w:p w:rsidR="00BB6D11" w:rsidRPr="007567AD" w:rsidRDefault="00BB6D11" w:rsidP="002364C3">
            <w:pPr>
              <w:pStyle w:val="a4"/>
              <w:ind w:right="0"/>
            </w:pPr>
            <w:r w:rsidRPr="007567AD">
              <w:t>亚洲和欧洲国家</w:t>
            </w:r>
          </w:p>
        </w:tc>
        <w:tc>
          <w:tcPr>
            <w:tcW w:w="874" w:type="dxa"/>
            <w:shd w:val="clear" w:color="auto" w:fill="auto"/>
            <w:vAlign w:val="bottom"/>
          </w:tcPr>
          <w:p w:rsidR="00BB6D11" w:rsidRPr="007567AD" w:rsidRDefault="00BB6D11" w:rsidP="00800F11">
            <w:pPr>
              <w:pStyle w:val="a4"/>
              <w:ind w:right="0"/>
              <w:jc w:val="right"/>
            </w:pPr>
            <w:r w:rsidRPr="007567AD">
              <w:t>232</w:t>
            </w:r>
          </w:p>
        </w:tc>
        <w:tc>
          <w:tcPr>
            <w:tcW w:w="1352" w:type="dxa"/>
            <w:shd w:val="clear" w:color="auto" w:fill="auto"/>
            <w:vAlign w:val="bottom"/>
          </w:tcPr>
          <w:p w:rsidR="00BB6D11" w:rsidRPr="007567AD" w:rsidRDefault="00BB6D11" w:rsidP="00800F11">
            <w:pPr>
              <w:pStyle w:val="a4"/>
              <w:ind w:right="0"/>
              <w:jc w:val="right"/>
            </w:pPr>
            <w:r w:rsidRPr="007567AD">
              <w:t>1 340</w:t>
            </w:r>
          </w:p>
        </w:tc>
        <w:tc>
          <w:tcPr>
            <w:tcW w:w="1227" w:type="dxa"/>
            <w:shd w:val="clear" w:color="auto" w:fill="auto"/>
            <w:vAlign w:val="bottom"/>
          </w:tcPr>
          <w:p w:rsidR="00BB6D11" w:rsidRPr="007567AD" w:rsidRDefault="00BB6D11" w:rsidP="00800F11">
            <w:pPr>
              <w:pStyle w:val="a4"/>
              <w:ind w:right="0"/>
              <w:jc w:val="right"/>
            </w:pPr>
            <w:r w:rsidRPr="007567AD">
              <w:t>4 553</w:t>
            </w:r>
          </w:p>
        </w:tc>
        <w:tc>
          <w:tcPr>
            <w:tcW w:w="53" w:type="dxa"/>
            <w:tcBorders>
              <w:right w:val="nil"/>
            </w:tcBorders>
            <w:shd w:val="clear" w:color="auto" w:fill="auto"/>
            <w:vAlign w:val="bottom"/>
          </w:tcPr>
          <w:p w:rsidR="00BB6D11" w:rsidRPr="007567AD" w:rsidRDefault="00BB6D11" w:rsidP="00BB6D11">
            <w:pPr>
              <w:pStyle w:val="a4"/>
              <w:ind w:right="0"/>
              <w:jc w:val="right"/>
            </w:pPr>
          </w:p>
        </w:tc>
        <w:tc>
          <w:tcPr>
            <w:tcW w:w="1244" w:type="dxa"/>
            <w:tcBorders>
              <w:left w:val="nil"/>
            </w:tcBorders>
            <w:shd w:val="clear" w:color="auto" w:fill="auto"/>
            <w:vAlign w:val="bottom"/>
          </w:tcPr>
          <w:p w:rsidR="00BB6D11" w:rsidRPr="007567AD" w:rsidRDefault="00BB6D11" w:rsidP="00800F11">
            <w:pPr>
              <w:pStyle w:val="a4"/>
              <w:ind w:right="0"/>
              <w:jc w:val="right"/>
            </w:pPr>
            <w:r w:rsidRPr="007567AD">
              <w:t>233</w:t>
            </w:r>
          </w:p>
        </w:tc>
        <w:tc>
          <w:tcPr>
            <w:tcW w:w="1307" w:type="dxa"/>
            <w:shd w:val="clear" w:color="auto" w:fill="auto"/>
            <w:vAlign w:val="bottom"/>
          </w:tcPr>
          <w:p w:rsidR="00BB6D11" w:rsidRPr="007567AD" w:rsidRDefault="00BB6D11" w:rsidP="00800F11">
            <w:pPr>
              <w:pStyle w:val="a4"/>
              <w:ind w:right="0"/>
              <w:jc w:val="right"/>
            </w:pPr>
            <w:r w:rsidRPr="007567AD">
              <w:t>1 354</w:t>
            </w:r>
          </w:p>
        </w:tc>
        <w:tc>
          <w:tcPr>
            <w:tcW w:w="1309" w:type="dxa"/>
            <w:shd w:val="clear" w:color="auto" w:fill="auto"/>
            <w:vAlign w:val="bottom"/>
          </w:tcPr>
          <w:p w:rsidR="00BB6D11" w:rsidRPr="007567AD" w:rsidRDefault="00BB6D11" w:rsidP="00800F11">
            <w:pPr>
              <w:pStyle w:val="a4"/>
              <w:ind w:right="0"/>
              <w:jc w:val="right"/>
            </w:pPr>
            <w:r w:rsidRPr="007567AD">
              <w:t>4 604</w:t>
            </w:r>
          </w:p>
        </w:tc>
      </w:tr>
      <w:tr w:rsidR="00BB6D11" w:rsidRPr="007567AD" w:rsidTr="00324C09">
        <w:trPr>
          <w:trHeight w:val="332"/>
        </w:trPr>
        <w:tc>
          <w:tcPr>
            <w:tcW w:w="2126" w:type="dxa"/>
            <w:shd w:val="clear" w:color="auto" w:fill="auto"/>
          </w:tcPr>
          <w:p w:rsidR="00BB6D11" w:rsidRPr="007567AD" w:rsidRDefault="00BB6D11" w:rsidP="002364C3">
            <w:pPr>
              <w:pStyle w:val="a4"/>
              <w:ind w:right="0"/>
            </w:pPr>
            <w:r w:rsidRPr="007567AD">
              <w:t>拉丁美洲和加勒比国家</w:t>
            </w:r>
          </w:p>
        </w:tc>
        <w:tc>
          <w:tcPr>
            <w:tcW w:w="874" w:type="dxa"/>
            <w:shd w:val="clear" w:color="auto" w:fill="auto"/>
            <w:vAlign w:val="bottom"/>
          </w:tcPr>
          <w:p w:rsidR="00BB6D11" w:rsidRPr="007567AD" w:rsidRDefault="00BB6D11" w:rsidP="00800F11">
            <w:pPr>
              <w:pStyle w:val="a4"/>
              <w:ind w:right="0"/>
              <w:jc w:val="right"/>
            </w:pPr>
            <w:r w:rsidRPr="007567AD">
              <w:t>46</w:t>
            </w:r>
          </w:p>
        </w:tc>
        <w:tc>
          <w:tcPr>
            <w:tcW w:w="1352" w:type="dxa"/>
            <w:shd w:val="clear" w:color="auto" w:fill="auto"/>
            <w:vAlign w:val="bottom"/>
          </w:tcPr>
          <w:p w:rsidR="00BB6D11" w:rsidRPr="007567AD" w:rsidRDefault="00BB6D11" w:rsidP="00800F11">
            <w:pPr>
              <w:pStyle w:val="a4"/>
              <w:ind w:right="0"/>
              <w:jc w:val="right"/>
            </w:pPr>
            <w:r w:rsidRPr="007567AD">
              <w:t>176</w:t>
            </w:r>
          </w:p>
        </w:tc>
        <w:tc>
          <w:tcPr>
            <w:tcW w:w="1227" w:type="dxa"/>
            <w:shd w:val="clear" w:color="auto" w:fill="auto"/>
            <w:vAlign w:val="bottom"/>
          </w:tcPr>
          <w:p w:rsidR="00BB6D11" w:rsidRPr="007567AD" w:rsidRDefault="00BB6D11" w:rsidP="00800F11">
            <w:pPr>
              <w:pStyle w:val="a4"/>
              <w:ind w:right="0"/>
              <w:jc w:val="right"/>
            </w:pPr>
            <w:r w:rsidRPr="007567AD">
              <w:t>598</w:t>
            </w:r>
          </w:p>
        </w:tc>
        <w:tc>
          <w:tcPr>
            <w:tcW w:w="53" w:type="dxa"/>
            <w:tcBorders>
              <w:right w:val="nil"/>
            </w:tcBorders>
            <w:shd w:val="clear" w:color="auto" w:fill="auto"/>
            <w:vAlign w:val="bottom"/>
          </w:tcPr>
          <w:p w:rsidR="00BB6D11" w:rsidRPr="007567AD" w:rsidRDefault="00BB6D11" w:rsidP="00BB6D11">
            <w:pPr>
              <w:pStyle w:val="a4"/>
              <w:ind w:right="0"/>
              <w:jc w:val="right"/>
            </w:pPr>
          </w:p>
        </w:tc>
        <w:tc>
          <w:tcPr>
            <w:tcW w:w="1244" w:type="dxa"/>
            <w:tcBorders>
              <w:left w:val="nil"/>
            </w:tcBorders>
            <w:shd w:val="clear" w:color="auto" w:fill="auto"/>
            <w:vAlign w:val="bottom"/>
          </w:tcPr>
          <w:p w:rsidR="00BB6D11" w:rsidRPr="007567AD" w:rsidRDefault="00BB6D11" w:rsidP="00800F11">
            <w:pPr>
              <w:pStyle w:val="a4"/>
              <w:ind w:right="0"/>
              <w:jc w:val="right"/>
            </w:pPr>
            <w:r w:rsidRPr="007567AD">
              <w:t>47</w:t>
            </w:r>
          </w:p>
        </w:tc>
        <w:tc>
          <w:tcPr>
            <w:tcW w:w="1307" w:type="dxa"/>
            <w:shd w:val="clear" w:color="auto" w:fill="auto"/>
            <w:vAlign w:val="bottom"/>
          </w:tcPr>
          <w:p w:rsidR="00BB6D11" w:rsidRPr="007567AD" w:rsidRDefault="00BB6D11" w:rsidP="00800F11">
            <w:pPr>
              <w:pStyle w:val="a4"/>
              <w:ind w:right="0"/>
              <w:jc w:val="right"/>
            </w:pPr>
            <w:r w:rsidRPr="007567AD">
              <w:t>180</w:t>
            </w:r>
          </w:p>
        </w:tc>
        <w:tc>
          <w:tcPr>
            <w:tcW w:w="1309" w:type="dxa"/>
            <w:shd w:val="clear" w:color="auto" w:fill="auto"/>
            <w:vAlign w:val="bottom"/>
          </w:tcPr>
          <w:p w:rsidR="00BB6D11" w:rsidRPr="007567AD" w:rsidRDefault="00BB6D11" w:rsidP="00800F11">
            <w:pPr>
              <w:pStyle w:val="a4"/>
              <w:ind w:right="0"/>
              <w:jc w:val="right"/>
            </w:pPr>
            <w:r w:rsidRPr="007567AD">
              <w:t>612</w:t>
            </w:r>
          </w:p>
        </w:tc>
      </w:tr>
      <w:tr w:rsidR="00BB6D11" w:rsidRPr="007567AD" w:rsidTr="00324C09">
        <w:trPr>
          <w:trHeight w:val="338"/>
        </w:trPr>
        <w:tc>
          <w:tcPr>
            <w:tcW w:w="2126" w:type="dxa"/>
            <w:tcBorders>
              <w:bottom w:val="single" w:sz="12" w:space="0" w:color="auto"/>
            </w:tcBorders>
            <w:shd w:val="clear" w:color="auto" w:fill="auto"/>
          </w:tcPr>
          <w:p w:rsidR="00BB6D11" w:rsidRPr="00E32316" w:rsidRDefault="00BB6D11" w:rsidP="00324C09">
            <w:pPr>
              <w:pStyle w:val="a4"/>
              <w:ind w:right="0"/>
              <w:jc w:val="center"/>
              <w:rPr>
                <w:rFonts w:ascii="Time New Roman" w:eastAsia="黑体" w:hAnsi="Time New Roman" w:hint="eastAsia"/>
              </w:rPr>
            </w:pPr>
            <w:r w:rsidRPr="00E32316">
              <w:rPr>
                <w:rFonts w:ascii="Time New Roman" w:eastAsia="黑体" w:hAnsi="Time New Roman"/>
              </w:rPr>
              <w:t>共计</w:t>
            </w:r>
          </w:p>
        </w:tc>
        <w:tc>
          <w:tcPr>
            <w:tcW w:w="874" w:type="dxa"/>
            <w:tcBorders>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915</w:t>
            </w:r>
          </w:p>
        </w:tc>
        <w:tc>
          <w:tcPr>
            <w:tcW w:w="1352" w:type="dxa"/>
            <w:tcBorders>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5 652</w:t>
            </w:r>
          </w:p>
        </w:tc>
        <w:tc>
          <w:tcPr>
            <w:tcW w:w="1227" w:type="dxa"/>
            <w:tcBorders>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19 216</w:t>
            </w:r>
          </w:p>
        </w:tc>
        <w:tc>
          <w:tcPr>
            <w:tcW w:w="53" w:type="dxa"/>
            <w:tcBorders>
              <w:bottom w:val="single" w:sz="12" w:space="0" w:color="auto"/>
              <w:right w:val="nil"/>
            </w:tcBorders>
            <w:shd w:val="clear" w:color="auto" w:fill="auto"/>
            <w:vAlign w:val="bottom"/>
          </w:tcPr>
          <w:p w:rsidR="00BB6D11" w:rsidRPr="00F401C6" w:rsidRDefault="00BB6D11" w:rsidP="00BB6D11">
            <w:pPr>
              <w:pStyle w:val="a4"/>
              <w:ind w:right="0"/>
              <w:jc w:val="right"/>
              <w:rPr>
                <w:b/>
                <w:bCs/>
              </w:rPr>
            </w:pPr>
          </w:p>
        </w:tc>
        <w:tc>
          <w:tcPr>
            <w:tcW w:w="1244" w:type="dxa"/>
            <w:tcBorders>
              <w:left w:val="nil"/>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926</w:t>
            </w:r>
          </w:p>
        </w:tc>
        <w:tc>
          <w:tcPr>
            <w:tcW w:w="1307" w:type="dxa"/>
            <w:tcBorders>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5 787</w:t>
            </w:r>
          </w:p>
        </w:tc>
        <w:tc>
          <w:tcPr>
            <w:tcW w:w="1309" w:type="dxa"/>
            <w:tcBorders>
              <w:bottom w:val="single" w:sz="12" w:space="0" w:color="auto"/>
            </w:tcBorders>
            <w:shd w:val="clear" w:color="auto" w:fill="auto"/>
            <w:vAlign w:val="bottom"/>
          </w:tcPr>
          <w:p w:rsidR="00BB6D11" w:rsidRPr="00F401C6" w:rsidRDefault="00BB6D11" w:rsidP="00800F11">
            <w:pPr>
              <w:pStyle w:val="a4"/>
              <w:ind w:right="0"/>
              <w:jc w:val="right"/>
              <w:rPr>
                <w:b/>
                <w:bCs/>
              </w:rPr>
            </w:pPr>
            <w:r w:rsidRPr="00F401C6">
              <w:rPr>
                <w:b/>
                <w:bCs/>
              </w:rPr>
              <w:t>19 677</w:t>
            </w:r>
          </w:p>
        </w:tc>
      </w:tr>
    </w:tbl>
    <w:p w:rsidR="001C30CD" w:rsidRDefault="00841BCD" w:rsidP="001C30CD">
      <w:pPr>
        <w:pStyle w:val="H23GC"/>
      </w:pPr>
      <w:r w:rsidRPr="007567AD">
        <w:tab/>
      </w:r>
      <w:r w:rsidRPr="007567AD">
        <w:tab/>
      </w:r>
      <w:r w:rsidRPr="007567AD">
        <w:t>住房</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18.</w:t>
      </w:r>
      <w:r w:rsidRPr="007567AD">
        <w:rPr>
          <w:rFonts w:asciiTheme="majorBidi" w:hAnsiTheme="majorBidi" w:cstheme="majorBidi"/>
          <w:szCs w:val="21"/>
        </w:rPr>
        <w:tab/>
      </w:r>
      <w:r w:rsidRPr="007567AD">
        <w:rPr>
          <w:rFonts w:asciiTheme="majorBidi" w:hAnsiTheme="majorBidi" w:cstheme="majorBidi"/>
          <w:szCs w:val="21"/>
        </w:rPr>
        <w:t>科威特特别关注住房，因为住房是一项权利并且影响着科威特人的家庭生活。政府依据为科威特家庭提供适当住房单元的政策出台了发展计划。</w:t>
      </w:r>
      <w:r w:rsidRPr="007567AD">
        <w:rPr>
          <w:rFonts w:asciiTheme="majorBidi" w:hAnsiTheme="majorBidi" w:cstheme="majorBidi"/>
          <w:szCs w:val="21"/>
        </w:rPr>
        <w:t>1954</w:t>
      </w:r>
      <w:r w:rsidRPr="007567AD">
        <w:rPr>
          <w:rFonts w:asciiTheme="majorBidi" w:hAnsiTheme="majorBidi" w:cstheme="majorBidi"/>
          <w:szCs w:val="21"/>
        </w:rPr>
        <w:t>年以来，科威特基于不同备选方案修建住房，包括公共部门住房、公寓、按照确保公正分配住房的特定机制和规章为公民分发票券。科威特信贷银行为同样目的提供住房贷款。</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19.</w:t>
      </w:r>
      <w:r w:rsidRPr="007567AD">
        <w:rPr>
          <w:rFonts w:asciiTheme="majorBidi" w:hAnsiTheme="majorBidi" w:cstheme="majorBidi"/>
          <w:szCs w:val="21"/>
        </w:rPr>
        <w:tab/>
      </w:r>
      <w:r w:rsidRPr="007567AD">
        <w:rPr>
          <w:rFonts w:asciiTheme="majorBidi" w:hAnsiTheme="majorBidi" w:cstheme="majorBidi"/>
          <w:szCs w:val="21"/>
        </w:rPr>
        <w:t>科威特住房福利总署于根据</w:t>
      </w:r>
      <w:r w:rsidRPr="007567AD">
        <w:rPr>
          <w:rFonts w:asciiTheme="majorBidi" w:hAnsiTheme="majorBidi" w:cstheme="majorBidi"/>
          <w:szCs w:val="21"/>
        </w:rPr>
        <w:t>1993</w:t>
      </w:r>
      <w:r w:rsidRPr="007567AD">
        <w:rPr>
          <w:rFonts w:asciiTheme="majorBidi" w:hAnsiTheme="majorBidi" w:cstheme="majorBidi"/>
          <w:szCs w:val="21"/>
        </w:rPr>
        <w:t>年第</w:t>
      </w:r>
      <w:r w:rsidRPr="007567AD">
        <w:rPr>
          <w:rFonts w:asciiTheme="majorBidi" w:hAnsiTheme="majorBidi" w:cstheme="majorBidi"/>
          <w:szCs w:val="21"/>
        </w:rPr>
        <w:t>47</w:t>
      </w:r>
      <w:r w:rsidRPr="007567AD">
        <w:rPr>
          <w:rFonts w:asciiTheme="majorBidi" w:hAnsiTheme="majorBidi" w:cstheme="majorBidi"/>
          <w:szCs w:val="21"/>
        </w:rPr>
        <w:t>号法设立，目的是为受益人提供多种住房选择。该署是政府住房政策的执行单位。</w:t>
      </w:r>
    </w:p>
    <w:p w:rsidR="001C30CD" w:rsidRDefault="00841BCD" w:rsidP="001C30CD">
      <w:pPr>
        <w:pStyle w:val="H23GC"/>
      </w:pPr>
      <w:r w:rsidRPr="007567AD">
        <w:tab/>
      </w:r>
      <w:r w:rsidRPr="007567AD">
        <w:tab/>
      </w:r>
      <w:r w:rsidRPr="007567AD">
        <w:t>环境</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20.</w:t>
      </w:r>
      <w:r w:rsidRPr="007567AD">
        <w:rPr>
          <w:rFonts w:asciiTheme="majorBidi" w:hAnsiTheme="majorBidi" w:cstheme="majorBidi"/>
          <w:szCs w:val="21"/>
        </w:rPr>
        <w:tab/>
      </w:r>
      <w:r w:rsidRPr="007567AD">
        <w:rPr>
          <w:rFonts w:asciiTheme="majorBidi" w:hAnsiTheme="majorBidi" w:cstheme="majorBidi"/>
          <w:szCs w:val="21"/>
        </w:rPr>
        <w:t>环境是全面发展的支柱，保护环境是国家和全球的重要宗旨。科威特保健、工业、科学、工程和其他领域的很多机构已开始专注于环境研究和数据</w:t>
      </w:r>
      <w:r w:rsidR="00586384">
        <w:rPr>
          <w:rFonts w:asciiTheme="majorBidi" w:hAnsiTheme="majorBidi" w:cstheme="majorBidi" w:hint="eastAsia"/>
          <w:szCs w:val="21"/>
        </w:rPr>
        <w:t>。</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21.</w:t>
      </w:r>
      <w:r w:rsidRPr="007567AD">
        <w:rPr>
          <w:rFonts w:asciiTheme="majorBidi" w:hAnsiTheme="majorBidi" w:cstheme="majorBidi"/>
          <w:szCs w:val="21"/>
        </w:rPr>
        <w:tab/>
      </w:r>
      <w:r w:rsidRPr="007567AD">
        <w:rPr>
          <w:rFonts w:asciiTheme="majorBidi" w:hAnsiTheme="majorBidi" w:cstheme="majorBidi"/>
          <w:szCs w:val="21"/>
        </w:rPr>
        <w:t>环境管理局根据经</w:t>
      </w:r>
      <w:r w:rsidRPr="007567AD">
        <w:rPr>
          <w:rFonts w:asciiTheme="majorBidi" w:hAnsiTheme="majorBidi" w:cstheme="majorBidi"/>
          <w:szCs w:val="21"/>
        </w:rPr>
        <w:t>1996</w:t>
      </w:r>
      <w:r w:rsidRPr="007567AD">
        <w:rPr>
          <w:rFonts w:asciiTheme="majorBidi" w:hAnsiTheme="majorBidi" w:cstheme="majorBidi"/>
          <w:szCs w:val="21"/>
        </w:rPr>
        <w:t>年第</w:t>
      </w:r>
      <w:r w:rsidRPr="007567AD">
        <w:rPr>
          <w:rFonts w:asciiTheme="majorBidi" w:hAnsiTheme="majorBidi" w:cstheme="majorBidi"/>
          <w:szCs w:val="21"/>
        </w:rPr>
        <w:t>16</w:t>
      </w:r>
      <w:r w:rsidRPr="007567AD">
        <w:rPr>
          <w:rFonts w:asciiTheme="majorBidi" w:hAnsiTheme="majorBidi" w:cstheme="majorBidi"/>
          <w:szCs w:val="21"/>
        </w:rPr>
        <w:t>号法修订的</w:t>
      </w:r>
      <w:r w:rsidRPr="007567AD">
        <w:rPr>
          <w:rFonts w:asciiTheme="majorBidi" w:hAnsiTheme="majorBidi" w:cstheme="majorBidi"/>
          <w:szCs w:val="21"/>
        </w:rPr>
        <w:t>1995</w:t>
      </w:r>
      <w:r w:rsidRPr="007567AD">
        <w:rPr>
          <w:rFonts w:asciiTheme="majorBidi" w:hAnsiTheme="majorBidi" w:cstheme="majorBidi"/>
          <w:szCs w:val="21"/>
        </w:rPr>
        <w:t>年第</w:t>
      </w:r>
      <w:r w:rsidRPr="007567AD">
        <w:rPr>
          <w:rFonts w:asciiTheme="majorBidi" w:hAnsiTheme="majorBidi" w:cstheme="majorBidi"/>
          <w:szCs w:val="21"/>
        </w:rPr>
        <w:t>21</w:t>
      </w:r>
      <w:r w:rsidRPr="007567AD">
        <w:rPr>
          <w:rFonts w:asciiTheme="majorBidi" w:hAnsiTheme="majorBidi" w:cstheme="majorBidi"/>
          <w:szCs w:val="21"/>
        </w:rPr>
        <w:t>号法设立。其要务包括：制定和落实科威特的环境保护政策，并拟定和监测执行涵盖环保工作全部短期和长期因素的综合行动计划以及规定应对环境灾难所需具体措施的一项综合计划。</w:t>
      </w:r>
    </w:p>
    <w:p w:rsidR="001C30CD" w:rsidRDefault="00841BCD" w:rsidP="001C30CD">
      <w:pPr>
        <w:pStyle w:val="H23GC"/>
      </w:pPr>
      <w:r w:rsidRPr="007567AD">
        <w:tab/>
      </w:r>
      <w:r w:rsidRPr="007567AD">
        <w:tab/>
      </w:r>
      <w:r w:rsidRPr="007567AD">
        <w:t>国家的宪法、政治和法律结构</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22.</w:t>
      </w:r>
      <w:r w:rsidRPr="007567AD">
        <w:rPr>
          <w:rFonts w:asciiTheme="majorBidi" w:hAnsiTheme="majorBidi" w:cstheme="majorBidi"/>
          <w:szCs w:val="21"/>
        </w:rPr>
        <w:tab/>
      </w:r>
      <w:r w:rsidRPr="007567AD">
        <w:rPr>
          <w:rFonts w:asciiTheme="majorBidi" w:hAnsiTheme="majorBidi" w:cstheme="majorBidi"/>
          <w:szCs w:val="21"/>
        </w:rPr>
        <w:t>科威特是独立享有全部主权的阿拉伯国家，信奉伊斯兰教，官方语言是阿拉伯语，政府实行民主制度。《宪法》的解释性说明称，这种民主制是议会制和总统制的中间之道，体现了真正的民主原则。因此，科威特治理制度的基础是权力分立并合作的宪法原则。</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23.</w:t>
      </w:r>
      <w:r w:rsidRPr="007567AD">
        <w:rPr>
          <w:rFonts w:asciiTheme="majorBidi" w:hAnsiTheme="majorBidi" w:cstheme="majorBidi"/>
          <w:szCs w:val="21"/>
        </w:rPr>
        <w:tab/>
      </w:r>
      <w:r w:rsidRPr="007567AD">
        <w:rPr>
          <w:rFonts w:asciiTheme="majorBidi" w:hAnsiTheme="majorBidi" w:cstheme="majorBidi"/>
          <w:szCs w:val="21"/>
        </w:rPr>
        <w:t>科威特《宪法》中一个部分，分五章专门阐述这些权力。第一章开篇称，依照《宪法》，立法权由埃米尔和国民议会行使；行政权由埃米尔、内阁和大臣行使；司法权由法院在《宪法》规定范围内以埃米尔名义行使。</w:t>
      </w:r>
    </w:p>
    <w:p w:rsidR="00841BCD" w:rsidRPr="007567AD" w:rsidRDefault="00841BCD" w:rsidP="00F401C6">
      <w:pPr>
        <w:pStyle w:val="SingleTxtGC"/>
        <w:pageBreakBefore/>
        <w:rPr>
          <w:rFonts w:asciiTheme="majorBidi" w:hAnsiTheme="majorBidi" w:cstheme="majorBidi"/>
          <w:szCs w:val="21"/>
        </w:rPr>
      </w:pPr>
      <w:r w:rsidRPr="007567AD">
        <w:rPr>
          <w:rFonts w:asciiTheme="majorBidi" w:hAnsiTheme="majorBidi" w:cstheme="majorBidi"/>
          <w:szCs w:val="21"/>
        </w:rPr>
        <w:t>24.</w:t>
      </w:r>
      <w:r w:rsidRPr="007567AD">
        <w:rPr>
          <w:rFonts w:asciiTheme="majorBidi" w:hAnsiTheme="majorBidi" w:cstheme="majorBidi"/>
          <w:szCs w:val="21"/>
        </w:rPr>
        <w:tab/>
      </w:r>
      <w:r w:rsidRPr="007567AD">
        <w:rPr>
          <w:rFonts w:asciiTheme="majorBidi" w:hAnsiTheme="majorBidi" w:cstheme="majorBidi"/>
          <w:szCs w:val="21"/>
        </w:rPr>
        <w:t>第二章规定了国家元首的权力：</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(a)</w:t>
      </w:r>
      <w:r w:rsidRPr="007567AD">
        <w:rPr>
          <w:rFonts w:asciiTheme="majorBidi" w:hAnsiTheme="majorBidi" w:cstheme="majorBidi"/>
          <w:szCs w:val="21"/>
        </w:rPr>
        <w:tab/>
      </w:r>
      <w:r w:rsidRPr="007567AD">
        <w:rPr>
          <w:rFonts w:asciiTheme="majorBidi" w:hAnsiTheme="majorBidi" w:cstheme="majorBidi"/>
          <w:szCs w:val="21"/>
        </w:rPr>
        <w:t>国家元首经由大臣行使权力并可以任免首相；</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(b)</w:t>
      </w:r>
      <w:r w:rsidRPr="007567AD">
        <w:rPr>
          <w:rFonts w:asciiTheme="majorBidi" w:hAnsiTheme="majorBidi" w:cstheme="majorBidi"/>
          <w:szCs w:val="21"/>
        </w:rPr>
        <w:tab/>
      </w:r>
      <w:r w:rsidRPr="007567AD">
        <w:rPr>
          <w:rFonts w:asciiTheme="majorBidi" w:hAnsiTheme="majorBidi" w:cstheme="majorBidi"/>
          <w:szCs w:val="21"/>
        </w:rPr>
        <w:t>国家元首是武装部队的总司令；</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(c)</w:t>
      </w:r>
      <w:r w:rsidRPr="007567AD">
        <w:rPr>
          <w:rFonts w:asciiTheme="majorBidi" w:hAnsiTheme="majorBidi" w:cstheme="majorBidi"/>
          <w:szCs w:val="21"/>
        </w:rPr>
        <w:tab/>
      </w:r>
      <w:r w:rsidRPr="007567AD">
        <w:rPr>
          <w:rFonts w:asciiTheme="majorBidi" w:hAnsiTheme="majorBidi" w:cstheme="majorBidi"/>
          <w:szCs w:val="21"/>
        </w:rPr>
        <w:t>国家元首发布落实法律的规章以及组织国家公共服务和部门所需的规章；</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(d)</w:t>
      </w:r>
      <w:r w:rsidRPr="007567AD">
        <w:rPr>
          <w:rFonts w:asciiTheme="majorBidi" w:hAnsiTheme="majorBidi" w:cstheme="majorBidi"/>
          <w:szCs w:val="21"/>
        </w:rPr>
        <w:tab/>
      </w:r>
      <w:r w:rsidRPr="007567AD">
        <w:rPr>
          <w:rFonts w:asciiTheme="majorBidi" w:hAnsiTheme="majorBidi" w:cstheme="majorBidi"/>
          <w:szCs w:val="21"/>
        </w:rPr>
        <w:t>国家元首任命文职和军职官员和驻他国的政治代表。</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25.</w:t>
      </w:r>
      <w:r w:rsidRPr="007567AD">
        <w:rPr>
          <w:rFonts w:asciiTheme="majorBidi" w:hAnsiTheme="majorBidi" w:cstheme="majorBidi"/>
          <w:szCs w:val="21"/>
        </w:rPr>
        <w:tab/>
      </w:r>
      <w:r w:rsidRPr="007567AD">
        <w:rPr>
          <w:rFonts w:asciiTheme="majorBidi" w:hAnsiTheme="majorBidi" w:cstheme="majorBidi"/>
          <w:szCs w:val="21"/>
        </w:rPr>
        <w:t>除以上列出的权力，埃米尔还掌握其他权力：</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(a)</w:t>
      </w:r>
      <w:r w:rsidRPr="007567AD">
        <w:rPr>
          <w:rFonts w:asciiTheme="majorBidi" w:hAnsiTheme="majorBidi" w:cstheme="majorBidi"/>
          <w:szCs w:val="21"/>
        </w:rPr>
        <w:tab/>
      </w:r>
      <w:r w:rsidRPr="004E7048">
        <w:rPr>
          <w:rFonts w:ascii="Time New Roman" w:eastAsia="黑体" w:hAnsi="Time New Roman" w:cstheme="majorBidi"/>
          <w:szCs w:val="21"/>
        </w:rPr>
        <w:t>立法：</w:t>
      </w:r>
      <w:r w:rsidRPr="007567AD">
        <w:rPr>
          <w:rFonts w:asciiTheme="majorBidi" w:hAnsiTheme="majorBidi" w:cstheme="majorBidi"/>
          <w:szCs w:val="21"/>
        </w:rPr>
        <w:t>根据《宪法》第</w:t>
      </w:r>
      <w:r w:rsidRPr="007567AD">
        <w:rPr>
          <w:rFonts w:asciiTheme="majorBidi" w:hAnsiTheme="majorBidi" w:cstheme="majorBidi"/>
          <w:szCs w:val="21"/>
        </w:rPr>
        <w:t>79</w:t>
      </w:r>
      <w:r w:rsidRPr="007567AD">
        <w:rPr>
          <w:rFonts w:asciiTheme="majorBidi" w:hAnsiTheme="majorBidi" w:cstheme="majorBidi"/>
          <w:szCs w:val="21"/>
        </w:rPr>
        <w:t>条，立法权由埃米尔和国民议会行使，构成国民议会的</w:t>
      </w:r>
      <w:r w:rsidRPr="007567AD">
        <w:rPr>
          <w:rFonts w:asciiTheme="majorBidi" w:hAnsiTheme="majorBidi" w:cstheme="majorBidi"/>
          <w:szCs w:val="21"/>
        </w:rPr>
        <w:t>50</w:t>
      </w:r>
      <w:r w:rsidRPr="007567AD">
        <w:rPr>
          <w:rFonts w:asciiTheme="majorBidi" w:hAnsiTheme="majorBidi" w:cstheme="majorBidi"/>
          <w:szCs w:val="21"/>
        </w:rPr>
        <w:t>名成员经普选无记名投票直接选举产生，任期四年。《宪法》授权国民议会颁布立法。《宪法》第三章规定了与立法相关的条款。</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(b)</w:t>
      </w:r>
      <w:r w:rsidRPr="007567AD">
        <w:rPr>
          <w:rFonts w:asciiTheme="majorBidi" w:hAnsiTheme="majorBidi" w:cstheme="majorBidi"/>
          <w:szCs w:val="21"/>
        </w:rPr>
        <w:tab/>
      </w:r>
      <w:r w:rsidRPr="004E7048">
        <w:rPr>
          <w:rFonts w:ascii="Time New Roman" w:eastAsia="黑体" w:hAnsi="Time New Roman" w:cstheme="majorBidi"/>
          <w:szCs w:val="21"/>
        </w:rPr>
        <w:t>行政：</w:t>
      </w:r>
      <w:r w:rsidRPr="007567AD">
        <w:rPr>
          <w:rFonts w:asciiTheme="majorBidi" w:hAnsiTheme="majorBidi" w:cstheme="majorBidi"/>
          <w:szCs w:val="21"/>
        </w:rPr>
        <w:t>行政权由埃米尔和内阁行使。内阁管理国家各部委，制定政府的总体政策，监督政策执行和国家行政机构的顺利运作。每位大臣负责各自本部的事务，执行总体政策，拟订部长指示并监督指令的执行。</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(c)</w:t>
      </w:r>
      <w:r w:rsidRPr="007567AD">
        <w:rPr>
          <w:rFonts w:asciiTheme="majorBidi" w:hAnsiTheme="majorBidi" w:cstheme="majorBidi"/>
          <w:szCs w:val="21"/>
        </w:rPr>
        <w:tab/>
      </w:r>
      <w:r w:rsidRPr="004E7048">
        <w:rPr>
          <w:rFonts w:ascii="Time New Roman" w:eastAsia="黑体" w:hAnsi="Time New Roman" w:cstheme="majorBidi"/>
          <w:szCs w:val="21"/>
        </w:rPr>
        <w:t>司法：</w:t>
      </w:r>
      <w:r w:rsidRPr="007567AD">
        <w:rPr>
          <w:rFonts w:asciiTheme="majorBidi" w:hAnsiTheme="majorBidi" w:cstheme="majorBidi"/>
          <w:szCs w:val="21"/>
        </w:rPr>
        <w:t>司法权由法院以埃米尔名义行使。《宪法》和法律保障司法独立，遵循的原则是：司法部门的信誉和法官的廉正和公正是治理的根本，是权力与自由的保障。法官在司法行政时不受任何权力的制约，法律保障司法机关独立并为法官提供保障和特别规定。《宪法》保障司法机关独立。</w:t>
      </w:r>
    </w:p>
    <w:p w:rsidR="001C30CD" w:rsidRDefault="00841BCD" w:rsidP="001C30CD">
      <w:pPr>
        <w:pStyle w:val="H1GC"/>
      </w:pPr>
      <w:r w:rsidRPr="007567AD">
        <w:tab/>
        <w:t>B.</w:t>
      </w:r>
      <w:r w:rsidRPr="007567AD">
        <w:tab/>
      </w:r>
      <w:r w:rsidRPr="007567AD">
        <w:t>保护和促进人权总体框架</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26.</w:t>
      </w:r>
      <w:r w:rsidRPr="007567AD">
        <w:rPr>
          <w:rFonts w:asciiTheme="majorBidi" w:hAnsiTheme="majorBidi" w:cstheme="majorBidi"/>
          <w:szCs w:val="21"/>
        </w:rPr>
        <w:tab/>
      </w:r>
      <w:r w:rsidRPr="007567AD">
        <w:rPr>
          <w:rFonts w:asciiTheme="majorBidi" w:hAnsiTheme="majorBidi" w:cstheme="majorBidi"/>
          <w:szCs w:val="21"/>
        </w:rPr>
        <w:t>科威特国已加入下列国际人权文书：</w:t>
      </w:r>
    </w:p>
    <w:p w:rsidR="001C30CD" w:rsidRDefault="004E7048" w:rsidP="00C00F00">
      <w:pPr>
        <w:pStyle w:val="SingleTxtGC"/>
        <w:ind w:left="1565" w:hanging="431"/>
        <w:rPr>
          <w:rFonts w:asciiTheme="majorBidi" w:hAnsiTheme="majorBidi" w:cstheme="majorBidi"/>
          <w:szCs w:val="21"/>
        </w:rPr>
      </w:pPr>
      <w:r>
        <w:rPr>
          <w:rFonts w:asciiTheme="majorBidi" w:hAnsiTheme="majorBidi" w:cstheme="majorBidi"/>
          <w:szCs w:val="21"/>
        </w:rPr>
        <w:tab/>
      </w:r>
      <w:r w:rsidR="00841BCD" w:rsidRPr="007567AD">
        <w:rPr>
          <w:rFonts w:asciiTheme="majorBidi" w:hAnsiTheme="majorBidi" w:cstheme="majorBidi"/>
          <w:szCs w:val="21"/>
        </w:rPr>
        <w:t>1.</w:t>
      </w:r>
      <w:r w:rsidR="00841BCD" w:rsidRPr="007567AD">
        <w:rPr>
          <w:rFonts w:asciiTheme="majorBidi" w:hAnsiTheme="majorBidi" w:cstheme="majorBidi"/>
          <w:szCs w:val="21"/>
        </w:rPr>
        <w:tab/>
        <w:t>1926</w:t>
      </w:r>
      <w:r w:rsidR="00841BCD" w:rsidRPr="007567AD">
        <w:rPr>
          <w:rFonts w:asciiTheme="majorBidi" w:hAnsiTheme="majorBidi" w:cstheme="majorBidi"/>
          <w:szCs w:val="21"/>
        </w:rPr>
        <w:t>年《禁奴公约》；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2.</w:t>
      </w:r>
      <w:r w:rsidRPr="007567AD">
        <w:rPr>
          <w:rFonts w:asciiTheme="majorBidi" w:hAnsiTheme="majorBidi" w:cstheme="majorBidi"/>
          <w:szCs w:val="21"/>
        </w:rPr>
        <w:tab/>
      </w:r>
      <w:r w:rsidRPr="007567AD">
        <w:rPr>
          <w:rFonts w:asciiTheme="majorBidi" w:hAnsiTheme="majorBidi" w:cstheme="majorBidi"/>
          <w:szCs w:val="21"/>
        </w:rPr>
        <w:t>《关于修正</w:t>
      </w:r>
      <w:r w:rsidRPr="007567AD">
        <w:rPr>
          <w:rFonts w:asciiTheme="majorBidi" w:hAnsiTheme="majorBidi" w:cstheme="majorBidi"/>
          <w:szCs w:val="21"/>
        </w:rPr>
        <w:t>1926</w:t>
      </w:r>
      <w:r w:rsidRPr="007567AD">
        <w:rPr>
          <w:rFonts w:asciiTheme="majorBidi" w:hAnsiTheme="majorBidi" w:cstheme="majorBidi"/>
          <w:szCs w:val="21"/>
        </w:rPr>
        <w:t>年禁奴公约的议定书》；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3.</w:t>
      </w:r>
      <w:r w:rsidRPr="007567AD">
        <w:rPr>
          <w:rFonts w:asciiTheme="majorBidi" w:hAnsiTheme="majorBidi" w:cstheme="majorBidi"/>
          <w:szCs w:val="21"/>
        </w:rPr>
        <w:tab/>
      </w:r>
      <w:r w:rsidRPr="007567AD">
        <w:rPr>
          <w:rFonts w:asciiTheme="majorBidi" w:hAnsiTheme="majorBidi" w:cstheme="majorBidi"/>
          <w:szCs w:val="21"/>
        </w:rPr>
        <w:t>《废止奴隶制、奴隶贩卖及类似奴隶制的制度与习俗补充公约》；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4.</w:t>
      </w:r>
      <w:r w:rsidRPr="007567AD">
        <w:rPr>
          <w:rFonts w:asciiTheme="majorBidi" w:hAnsiTheme="majorBidi" w:cstheme="majorBidi"/>
          <w:szCs w:val="21"/>
        </w:rPr>
        <w:tab/>
      </w:r>
      <w:r w:rsidRPr="007567AD">
        <w:rPr>
          <w:rFonts w:asciiTheme="majorBidi" w:hAnsiTheme="majorBidi" w:cstheme="majorBidi"/>
          <w:szCs w:val="21"/>
        </w:rPr>
        <w:t>《消除一切形式种族歧视国际公约》；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5.</w:t>
      </w:r>
      <w:r w:rsidRPr="007567AD">
        <w:rPr>
          <w:rFonts w:asciiTheme="majorBidi" w:hAnsiTheme="majorBidi" w:cstheme="majorBidi"/>
          <w:szCs w:val="21"/>
        </w:rPr>
        <w:tab/>
      </w:r>
      <w:r w:rsidRPr="007567AD">
        <w:rPr>
          <w:rFonts w:asciiTheme="majorBidi" w:hAnsiTheme="majorBidi" w:cstheme="majorBidi"/>
          <w:szCs w:val="21"/>
        </w:rPr>
        <w:t>《禁止贩卖人口及取缔意图营利使人卖淫的公约》；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6.</w:t>
      </w:r>
      <w:r w:rsidRPr="007567AD">
        <w:rPr>
          <w:rFonts w:asciiTheme="majorBidi" w:hAnsiTheme="majorBidi" w:cstheme="majorBidi"/>
          <w:szCs w:val="21"/>
        </w:rPr>
        <w:tab/>
      </w:r>
      <w:r w:rsidRPr="007567AD">
        <w:rPr>
          <w:rFonts w:asciiTheme="majorBidi" w:hAnsiTheme="majorBidi" w:cstheme="majorBidi"/>
          <w:szCs w:val="21"/>
        </w:rPr>
        <w:t>《禁止并惩治种族隔离罪行国际公约》；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7.</w:t>
      </w:r>
      <w:r w:rsidRPr="007567AD">
        <w:rPr>
          <w:rFonts w:asciiTheme="majorBidi" w:hAnsiTheme="majorBidi" w:cstheme="majorBidi"/>
          <w:szCs w:val="21"/>
        </w:rPr>
        <w:tab/>
      </w:r>
      <w:r w:rsidRPr="007567AD">
        <w:rPr>
          <w:rFonts w:asciiTheme="majorBidi" w:hAnsiTheme="majorBidi" w:cstheme="majorBidi"/>
          <w:szCs w:val="21"/>
        </w:rPr>
        <w:t>《儿童权利公约》及其任择议定书；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8.</w:t>
      </w:r>
      <w:r w:rsidRPr="007567AD">
        <w:rPr>
          <w:rFonts w:asciiTheme="majorBidi" w:hAnsiTheme="majorBidi" w:cstheme="majorBidi"/>
          <w:szCs w:val="21"/>
        </w:rPr>
        <w:tab/>
      </w:r>
      <w:r w:rsidRPr="007567AD">
        <w:rPr>
          <w:rFonts w:asciiTheme="majorBidi" w:hAnsiTheme="majorBidi" w:cstheme="majorBidi"/>
          <w:szCs w:val="21"/>
        </w:rPr>
        <w:t>《消除对妇女一切形式歧视公约》；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9.</w:t>
      </w:r>
      <w:r w:rsidRPr="007567AD">
        <w:rPr>
          <w:rFonts w:asciiTheme="majorBidi" w:hAnsiTheme="majorBidi" w:cstheme="majorBidi"/>
          <w:szCs w:val="21"/>
        </w:rPr>
        <w:tab/>
      </w:r>
      <w:r w:rsidRPr="007567AD">
        <w:rPr>
          <w:rFonts w:asciiTheme="majorBidi" w:hAnsiTheme="majorBidi" w:cstheme="majorBidi"/>
          <w:szCs w:val="21"/>
        </w:rPr>
        <w:t>《战争罪及危害人类罪不适用法定时效公约》；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10.</w:t>
      </w:r>
      <w:r w:rsidRPr="007567AD">
        <w:rPr>
          <w:rFonts w:asciiTheme="majorBidi" w:hAnsiTheme="majorBidi" w:cstheme="majorBidi"/>
          <w:szCs w:val="21"/>
        </w:rPr>
        <w:tab/>
      </w:r>
      <w:r w:rsidRPr="007567AD">
        <w:rPr>
          <w:rFonts w:asciiTheme="majorBidi" w:hAnsiTheme="majorBidi" w:cstheme="majorBidi"/>
          <w:szCs w:val="21"/>
        </w:rPr>
        <w:t>《防止及惩治灭绝种族罪公约》；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11.</w:t>
      </w:r>
      <w:r w:rsidRPr="007567AD">
        <w:rPr>
          <w:rFonts w:asciiTheme="majorBidi" w:hAnsiTheme="majorBidi" w:cstheme="majorBidi"/>
          <w:szCs w:val="21"/>
        </w:rPr>
        <w:tab/>
      </w:r>
      <w:r w:rsidRPr="007567AD">
        <w:rPr>
          <w:rFonts w:asciiTheme="majorBidi" w:hAnsiTheme="majorBidi" w:cstheme="majorBidi"/>
          <w:szCs w:val="21"/>
        </w:rPr>
        <w:t>《禁止酷刑和其他残忍、不人道或有辱人格的待遇或处罚公约》；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12.</w:t>
      </w:r>
      <w:r w:rsidRPr="007567AD">
        <w:rPr>
          <w:rFonts w:asciiTheme="majorBidi" w:hAnsiTheme="majorBidi" w:cstheme="majorBidi"/>
          <w:szCs w:val="21"/>
        </w:rPr>
        <w:tab/>
      </w:r>
      <w:r w:rsidRPr="007567AD">
        <w:rPr>
          <w:rFonts w:asciiTheme="majorBidi" w:hAnsiTheme="majorBidi" w:cstheme="majorBidi"/>
          <w:szCs w:val="21"/>
        </w:rPr>
        <w:t>《公民权利和政治权利国际公约》；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13.</w:t>
      </w:r>
      <w:r w:rsidRPr="007567AD">
        <w:rPr>
          <w:rFonts w:asciiTheme="majorBidi" w:hAnsiTheme="majorBidi" w:cstheme="majorBidi"/>
          <w:szCs w:val="21"/>
        </w:rPr>
        <w:tab/>
      </w:r>
      <w:r w:rsidRPr="007567AD">
        <w:rPr>
          <w:rFonts w:asciiTheme="majorBidi" w:hAnsiTheme="majorBidi" w:cstheme="majorBidi"/>
          <w:szCs w:val="21"/>
        </w:rPr>
        <w:t>《经济、社会及文化权利国际公约》；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14.</w:t>
      </w:r>
      <w:r w:rsidRPr="007567AD">
        <w:rPr>
          <w:rFonts w:asciiTheme="majorBidi" w:hAnsiTheme="majorBidi" w:cstheme="majorBidi"/>
          <w:szCs w:val="21"/>
        </w:rPr>
        <w:tab/>
      </w:r>
      <w:r w:rsidRPr="007567AD">
        <w:rPr>
          <w:rFonts w:asciiTheme="majorBidi" w:hAnsiTheme="majorBidi" w:cstheme="majorBidi"/>
          <w:szCs w:val="21"/>
        </w:rPr>
        <w:t>《反对体育领域种族隔离国际公约》；</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15.</w:t>
      </w:r>
      <w:r w:rsidRPr="007567AD">
        <w:rPr>
          <w:rFonts w:asciiTheme="majorBidi" w:hAnsiTheme="majorBidi" w:cstheme="majorBidi"/>
          <w:szCs w:val="21"/>
        </w:rPr>
        <w:tab/>
      </w:r>
      <w:r w:rsidRPr="007567AD">
        <w:rPr>
          <w:rFonts w:asciiTheme="majorBidi" w:hAnsiTheme="majorBidi" w:cstheme="majorBidi"/>
          <w:szCs w:val="21"/>
        </w:rPr>
        <w:t>国际劳工组织</w:t>
      </w:r>
      <w:r w:rsidRPr="007567AD">
        <w:rPr>
          <w:rFonts w:asciiTheme="majorBidi" w:hAnsiTheme="majorBidi" w:cstheme="majorBidi"/>
          <w:szCs w:val="21"/>
        </w:rPr>
        <w:t>(</w:t>
      </w:r>
      <w:r w:rsidRPr="007567AD">
        <w:rPr>
          <w:rFonts w:asciiTheme="majorBidi" w:hAnsiTheme="majorBidi" w:cstheme="majorBidi"/>
          <w:szCs w:val="21"/>
        </w:rPr>
        <w:t>劳工组织</w:t>
      </w:r>
      <w:r w:rsidRPr="007567AD">
        <w:rPr>
          <w:rFonts w:asciiTheme="majorBidi" w:hAnsiTheme="majorBidi" w:cstheme="majorBidi"/>
          <w:szCs w:val="21"/>
        </w:rPr>
        <w:t>)</w:t>
      </w:r>
      <w:r w:rsidRPr="007567AD">
        <w:rPr>
          <w:rFonts w:asciiTheme="majorBidi" w:hAnsiTheme="majorBidi" w:cstheme="majorBidi"/>
          <w:szCs w:val="21"/>
        </w:rPr>
        <w:t>《</w:t>
      </w:r>
      <w:r w:rsidRPr="007567AD">
        <w:rPr>
          <w:rFonts w:asciiTheme="majorBidi" w:hAnsiTheme="majorBidi" w:cstheme="majorBidi"/>
          <w:szCs w:val="21"/>
        </w:rPr>
        <w:t>1973</w:t>
      </w:r>
      <w:r w:rsidRPr="007567AD">
        <w:rPr>
          <w:rFonts w:asciiTheme="majorBidi" w:hAnsiTheme="majorBidi" w:cstheme="majorBidi"/>
          <w:szCs w:val="21"/>
        </w:rPr>
        <w:t>年最低年龄公约》，</w:t>
      </w:r>
      <w:r w:rsidRPr="007567AD">
        <w:rPr>
          <w:rFonts w:asciiTheme="majorBidi" w:hAnsiTheme="majorBidi" w:cstheme="majorBidi"/>
          <w:szCs w:val="21"/>
        </w:rPr>
        <w:t>(</w:t>
      </w:r>
      <w:r w:rsidRPr="007567AD">
        <w:rPr>
          <w:rFonts w:asciiTheme="majorBidi" w:hAnsiTheme="majorBidi" w:cstheme="majorBidi"/>
          <w:szCs w:val="21"/>
        </w:rPr>
        <w:t>第</w:t>
      </w:r>
      <w:r w:rsidRPr="007567AD">
        <w:rPr>
          <w:rFonts w:asciiTheme="majorBidi" w:hAnsiTheme="majorBidi" w:cstheme="majorBidi"/>
          <w:szCs w:val="21"/>
        </w:rPr>
        <w:t>138</w:t>
      </w:r>
      <w:r w:rsidRPr="007567AD">
        <w:rPr>
          <w:rFonts w:asciiTheme="majorBidi" w:hAnsiTheme="majorBidi" w:cstheme="majorBidi"/>
          <w:szCs w:val="21"/>
        </w:rPr>
        <w:t>号</w:t>
      </w:r>
      <w:r w:rsidRPr="007567AD">
        <w:rPr>
          <w:rFonts w:asciiTheme="majorBidi" w:hAnsiTheme="majorBidi" w:cstheme="majorBidi"/>
          <w:szCs w:val="21"/>
        </w:rPr>
        <w:t>)</w:t>
      </w:r>
      <w:r w:rsidRPr="007567AD">
        <w:rPr>
          <w:rFonts w:asciiTheme="majorBidi" w:hAnsiTheme="majorBidi" w:cstheme="majorBidi"/>
          <w:szCs w:val="21"/>
        </w:rPr>
        <w:t>；</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16.</w:t>
      </w:r>
      <w:r w:rsidRPr="007567AD">
        <w:rPr>
          <w:rFonts w:asciiTheme="majorBidi" w:hAnsiTheme="majorBidi" w:cstheme="majorBidi"/>
          <w:szCs w:val="21"/>
        </w:rPr>
        <w:tab/>
      </w:r>
      <w:r w:rsidRPr="007567AD">
        <w:rPr>
          <w:rFonts w:asciiTheme="majorBidi" w:hAnsiTheme="majorBidi" w:cstheme="majorBidi"/>
          <w:szCs w:val="21"/>
        </w:rPr>
        <w:t>劳工组织</w:t>
      </w:r>
      <w:r w:rsidRPr="007567AD">
        <w:rPr>
          <w:rFonts w:asciiTheme="majorBidi" w:hAnsiTheme="majorBidi" w:cstheme="majorBidi"/>
          <w:szCs w:val="21"/>
        </w:rPr>
        <w:t>1999</w:t>
      </w:r>
      <w:r w:rsidRPr="007567AD">
        <w:rPr>
          <w:rFonts w:asciiTheme="majorBidi" w:hAnsiTheme="majorBidi" w:cstheme="majorBidi"/>
          <w:szCs w:val="21"/>
        </w:rPr>
        <w:t>年《禁止和立即行动消除最有害的童工形式公约》</w:t>
      </w:r>
      <w:r w:rsidRPr="007567AD">
        <w:rPr>
          <w:rFonts w:asciiTheme="majorBidi" w:hAnsiTheme="majorBidi" w:cstheme="majorBidi"/>
          <w:szCs w:val="21"/>
        </w:rPr>
        <w:t>(</w:t>
      </w:r>
      <w:r w:rsidRPr="007567AD">
        <w:rPr>
          <w:rFonts w:asciiTheme="majorBidi" w:hAnsiTheme="majorBidi" w:cstheme="majorBidi"/>
          <w:szCs w:val="21"/>
        </w:rPr>
        <w:t>第</w:t>
      </w:r>
      <w:r w:rsidRPr="007567AD">
        <w:rPr>
          <w:rFonts w:asciiTheme="majorBidi" w:hAnsiTheme="majorBidi" w:cstheme="majorBidi"/>
          <w:szCs w:val="21"/>
        </w:rPr>
        <w:t>182</w:t>
      </w:r>
      <w:r w:rsidRPr="007567AD">
        <w:rPr>
          <w:rFonts w:asciiTheme="majorBidi" w:hAnsiTheme="majorBidi" w:cstheme="majorBidi"/>
          <w:szCs w:val="21"/>
        </w:rPr>
        <w:t>号公约</w:t>
      </w:r>
      <w:r w:rsidRPr="007567AD">
        <w:rPr>
          <w:rFonts w:asciiTheme="majorBidi" w:hAnsiTheme="majorBidi" w:cstheme="majorBidi"/>
          <w:szCs w:val="21"/>
        </w:rPr>
        <w:t>)</w:t>
      </w:r>
      <w:r w:rsidRPr="007567AD">
        <w:rPr>
          <w:rFonts w:asciiTheme="majorBidi" w:hAnsiTheme="majorBidi" w:cstheme="majorBidi"/>
          <w:szCs w:val="21"/>
        </w:rPr>
        <w:t>；</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17.</w:t>
      </w:r>
      <w:r w:rsidRPr="007567AD">
        <w:rPr>
          <w:rFonts w:asciiTheme="majorBidi" w:hAnsiTheme="majorBidi" w:cstheme="majorBidi"/>
          <w:szCs w:val="21"/>
        </w:rPr>
        <w:tab/>
      </w:r>
      <w:r w:rsidRPr="007567AD">
        <w:rPr>
          <w:rFonts w:asciiTheme="majorBidi" w:hAnsiTheme="majorBidi" w:cstheme="majorBidi"/>
          <w:szCs w:val="21"/>
        </w:rPr>
        <w:t>《阿拉伯人权宪章》，根据</w:t>
      </w:r>
      <w:r w:rsidRPr="007567AD">
        <w:rPr>
          <w:rFonts w:asciiTheme="majorBidi" w:hAnsiTheme="majorBidi" w:cstheme="majorBidi"/>
          <w:szCs w:val="21"/>
        </w:rPr>
        <w:t>2013</w:t>
      </w:r>
      <w:r w:rsidRPr="007567AD">
        <w:rPr>
          <w:rFonts w:asciiTheme="majorBidi" w:hAnsiTheme="majorBidi" w:cstheme="majorBidi"/>
          <w:szCs w:val="21"/>
        </w:rPr>
        <w:t>年第</w:t>
      </w:r>
      <w:r w:rsidRPr="007567AD">
        <w:rPr>
          <w:rFonts w:asciiTheme="majorBidi" w:hAnsiTheme="majorBidi" w:cstheme="majorBidi"/>
          <w:szCs w:val="21"/>
        </w:rPr>
        <w:t>84</w:t>
      </w:r>
      <w:r w:rsidRPr="007567AD">
        <w:rPr>
          <w:rFonts w:asciiTheme="majorBidi" w:hAnsiTheme="majorBidi" w:cstheme="majorBidi"/>
          <w:szCs w:val="21"/>
        </w:rPr>
        <w:t>号法；</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18.</w:t>
      </w:r>
      <w:r w:rsidRPr="007567AD">
        <w:rPr>
          <w:rFonts w:asciiTheme="majorBidi" w:hAnsiTheme="majorBidi" w:cstheme="majorBidi"/>
          <w:szCs w:val="21"/>
        </w:rPr>
        <w:tab/>
      </w:r>
      <w:r w:rsidRPr="007567AD">
        <w:rPr>
          <w:rFonts w:asciiTheme="majorBidi" w:hAnsiTheme="majorBidi" w:cstheme="majorBidi"/>
          <w:szCs w:val="21"/>
        </w:rPr>
        <w:t>《联合国打击跨国有组织犯罪公约关于预防、禁止和惩治贩运人口特别是妇女和儿童行为的补充议定书》，根据</w:t>
      </w:r>
      <w:r w:rsidRPr="007567AD">
        <w:rPr>
          <w:rFonts w:asciiTheme="majorBidi" w:hAnsiTheme="majorBidi" w:cstheme="majorBidi"/>
          <w:szCs w:val="21"/>
        </w:rPr>
        <w:t>2006</w:t>
      </w:r>
      <w:r w:rsidRPr="007567AD">
        <w:rPr>
          <w:rFonts w:asciiTheme="majorBidi" w:hAnsiTheme="majorBidi" w:cstheme="majorBidi"/>
          <w:szCs w:val="21"/>
        </w:rPr>
        <w:t>年</w:t>
      </w:r>
      <w:r w:rsidRPr="007567AD">
        <w:rPr>
          <w:rFonts w:asciiTheme="majorBidi" w:hAnsiTheme="majorBidi" w:cstheme="majorBidi"/>
          <w:szCs w:val="21"/>
        </w:rPr>
        <w:t>3</w:t>
      </w:r>
      <w:r w:rsidRPr="007567AD">
        <w:rPr>
          <w:rFonts w:asciiTheme="majorBidi" w:hAnsiTheme="majorBidi" w:cstheme="majorBidi"/>
          <w:szCs w:val="21"/>
        </w:rPr>
        <w:t>月</w:t>
      </w:r>
      <w:r w:rsidRPr="007567AD">
        <w:rPr>
          <w:rFonts w:asciiTheme="majorBidi" w:hAnsiTheme="majorBidi" w:cstheme="majorBidi"/>
          <w:szCs w:val="21"/>
        </w:rPr>
        <w:t>27</w:t>
      </w:r>
      <w:r w:rsidRPr="007567AD">
        <w:rPr>
          <w:rFonts w:asciiTheme="majorBidi" w:hAnsiTheme="majorBidi" w:cstheme="majorBidi"/>
          <w:szCs w:val="21"/>
        </w:rPr>
        <w:t>日颁布的</w:t>
      </w:r>
      <w:r w:rsidRPr="007567AD">
        <w:rPr>
          <w:rFonts w:asciiTheme="majorBidi" w:hAnsiTheme="majorBidi" w:cstheme="majorBidi"/>
          <w:szCs w:val="21"/>
        </w:rPr>
        <w:t>2006</w:t>
      </w:r>
      <w:r w:rsidRPr="007567AD">
        <w:rPr>
          <w:rFonts w:asciiTheme="majorBidi" w:hAnsiTheme="majorBidi" w:cstheme="majorBidi"/>
          <w:szCs w:val="21"/>
        </w:rPr>
        <w:t>年第</w:t>
      </w:r>
      <w:r w:rsidRPr="007567AD">
        <w:rPr>
          <w:rFonts w:asciiTheme="majorBidi" w:hAnsiTheme="majorBidi" w:cstheme="majorBidi"/>
          <w:szCs w:val="21"/>
        </w:rPr>
        <w:t>5</w:t>
      </w:r>
      <w:r w:rsidRPr="007567AD">
        <w:rPr>
          <w:rFonts w:asciiTheme="majorBidi" w:hAnsiTheme="majorBidi" w:cstheme="majorBidi"/>
          <w:szCs w:val="21"/>
        </w:rPr>
        <w:t>号法；</w:t>
      </w:r>
    </w:p>
    <w:p w:rsidR="001C30CD" w:rsidRDefault="00841BCD" w:rsidP="00C00F00">
      <w:pPr>
        <w:pStyle w:val="SingleTxtGC"/>
        <w:ind w:left="1565" w:hanging="431"/>
        <w:rPr>
          <w:rFonts w:asciiTheme="majorBidi" w:hAnsiTheme="majorBidi" w:cstheme="majorBidi"/>
          <w:szCs w:val="21"/>
        </w:rPr>
      </w:pPr>
      <w:r w:rsidRPr="007567AD">
        <w:rPr>
          <w:rFonts w:asciiTheme="majorBidi" w:hAnsiTheme="majorBidi" w:cstheme="majorBidi"/>
          <w:szCs w:val="21"/>
        </w:rPr>
        <w:tab/>
        <w:t>19.</w:t>
      </w:r>
      <w:r w:rsidRPr="007567AD">
        <w:rPr>
          <w:rFonts w:asciiTheme="majorBidi" w:hAnsiTheme="majorBidi" w:cstheme="majorBidi"/>
          <w:szCs w:val="21"/>
        </w:rPr>
        <w:tab/>
      </w:r>
      <w:r w:rsidRPr="007567AD">
        <w:rPr>
          <w:rFonts w:asciiTheme="majorBidi" w:hAnsiTheme="majorBidi" w:cstheme="majorBidi"/>
          <w:szCs w:val="21"/>
        </w:rPr>
        <w:t>《残疾人权利公约》，根据</w:t>
      </w:r>
      <w:r w:rsidRPr="007567AD">
        <w:rPr>
          <w:rFonts w:asciiTheme="majorBidi" w:hAnsiTheme="majorBidi" w:cstheme="majorBidi"/>
          <w:szCs w:val="21"/>
        </w:rPr>
        <w:t>2013</w:t>
      </w:r>
      <w:r w:rsidRPr="007567AD">
        <w:rPr>
          <w:rFonts w:asciiTheme="majorBidi" w:hAnsiTheme="majorBidi" w:cstheme="majorBidi"/>
          <w:szCs w:val="21"/>
        </w:rPr>
        <w:t>年第</w:t>
      </w:r>
      <w:r w:rsidRPr="007567AD">
        <w:rPr>
          <w:rFonts w:asciiTheme="majorBidi" w:hAnsiTheme="majorBidi" w:cstheme="majorBidi"/>
          <w:szCs w:val="21"/>
        </w:rPr>
        <w:t>35</w:t>
      </w:r>
      <w:r w:rsidRPr="007567AD">
        <w:rPr>
          <w:rFonts w:asciiTheme="majorBidi" w:hAnsiTheme="majorBidi" w:cstheme="majorBidi"/>
          <w:szCs w:val="21"/>
        </w:rPr>
        <w:t>号法。</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27.</w:t>
      </w:r>
      <w:r w:rsidRPr="007567AD">
        <w:rPr>
          <w:rFonts w:asciiTheme="majorBidi" w:hAnsiTheme="majorBidi" w:cstheme="majorBidi"/>
          <w:szCs w:val="21"/>
        </w:rPr>
        <w:tab/>
      </w:r>
      <w:r w:rsidRPr="007567AD">
        <w:rPr>
          <w:rFonts w:asciiTheme="majorBidi" w:hAnsiTheme="majorBidi" w:cstheme="majorBidi"/>
          <w:szCs w:val="21"/>
        </w:rPr>
        <w:t>科威特《宪法》可视为规范科威特人权基本规则的政治和法律体系。《宪法》颁布之前，科威特就已颁布多项法律，以便为在科威特的人提供司法保障。这些法律包括《刑法》和《刑事诉讼法》，二者均为</w:t>
      </w:r>
      <w:r w:rsidRPr="007567AD">
        <w:rPr>
          <w:rFonts w:asciiTheme="majorBidi" w:hAnsiTheme="majorBidi" w:cstheme="majorBidi"/>
          <w:szCs w:val="21"/>
        </w:rPr>
        <w:t>1960</w:t>
      </w:r>
      <w:r w:rsidRPr="007567AD">
        <w:rPr>
          <w:rFonts w:asciiTheme="majorBidi" w:hAnsiTheme="majorBidi" w:cstheme="majorBidi"/>
          <w:szCs w:val="21"/>
        </w:rPr>
        <w:t>年颁布。</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28.</w:t>
      </w:r>
      <w:r w:rsidRPr="007567AD">
        <w:rPr>
          <w:rFonts w:asciiTheme="majorBidi" w:hAnsiTheme="majorBidi" w:cstheme="majorBidi"/>
          <w:szCs w:val="21"/>
        </w:rPr>
        <w:tab/>
      </w:r>
      <w:r w:rsidRPr="007567AD">
        <w:rPr>
          <w:rFonts w:asciiTheme="majorBidi" w:hAnsiTheme="majorBidi" w:cstheme="majorBidi"/>
          <w:szCs w:val="21"/>
        </w:rPr>
        <w:t>《宪法》第</w:t>
      </w:r>
      <w:r w:rsidRPr="007567AD">
        <w:rPr>
          <w:rFonts w:asciiTheme="majorBidi" w:hAnsiTheme="majorBidi" w:cstheme="majorBidi"/>
          <w:szCs w:val="21"/>
        </w:rPr>
        <w:t>70</w:t>
      </w:r>
      <w:r w:rsidRPr="007567AD">
        <w:rPr>
          <w:rFonts w:asciiTheme="majorBidi" w:hAnsiTheme="majorBidi" w:cstheme="majorBidi"/>
          <w:szCs w:val="21"/>
        </w:rPr>
        <w:t>条规定：</w:t>
      </w:r>
      <w:r w:rsidR="009362FC">
        <w:rPr>
          <w:rFonts w:asciiTheme="majorBidi" w:hAnsiTheme="majorBidi" w:cstheme="majorBidi" w:hint="eastAsia"/>
          <w:szCs w:val="21"/>
        </w:rPr>
        <w:t>“</w:t>
      </w:r>
      <w:r w:rsidRPr="007567AD">
        <w:rPr>
          <w:rFonts w:asciiTheme="majorBidi" w:hAnsiTheme="majorBidi" w:cstheme="majorBidi"/>
          <w:szCs w:val="21"/>
        </w:rPr>
        <w:t>埃米尔通过法令缔结条约，并立即随同一份适当的说明送交国民议会，条约一经签署、批准并在官方公报公布即具有法律效力。</w:t>
      </w:r>
      <w:r w:rsidR="009362FC">
        <w:rPr>
          <w:rFonts w:asciiTheme="majorBidi" w:hAnsiTheme="majorBidi" w:cstheme="majorBidi" w:hint="eastAsia"/>
          <w:szCs w:val="21"/>
        </w:rPr>
        <w:t>”</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29.</w:t>
      </w:r>
      <w:r w:rsidRPr="007567AD">
        <w:rPr>
          <w:rFonts w:asciiTheme="majorBidi" w:hAnsiTheme="majorBidi" w:cstheme="majorBidi"/>
          <w:szCs w:val="21"/>
        </w:rPr>
        <w:tab/>
      </w:r>
      <w:r w:rsidRPr="007567AD">
        <w:rPr>
          <w:rFonts w:asciiTheme="majorBidi" w:hAnsiTheme="majorBidi" w:cstheme="majorBidi"/>
          <w:szCs w:val="21"/>
        </w:rPr>
        <w:t>鉴于人权的重要性，多数宪法规定写入了国际文书中所载国际承认的人权原则。根据</w:t>
      </w:r>
      <w:r w:rsidRPr="007567AD">
        <w:rPr>
          <w:rFonts w:asciiTheme="majorBidi" w:hAnsiTheme="majorBidi" w:cstheme="majorBidi"/>
          <w:szCs w:val="21"/>
        </w:rPr>
        <w:t>1973</w:t>
      </w:r>
      <w:r w:rsidRPr="007567AD">
        <w:rPr>
          <w:rFonts w:asciiTheme="majorBidi" w:hAnsiTheme="majorBidi" w:cstheme="majorBidi"/>
          <w:szCs w:val="21"/>
        </w:rPr>
        <w:t>年第</w:t>
      </w:r>
      <w:r w:rsidRPr="007567AD">
        <w:rPr>
          <w:rFonts w:asciiTheme="majorBidi" w:hAnsiTheme="majorBidi" w:cstheme="majorBidi"/>
          <w:szCs w:val="21"/>
        </w:rPr>
        <w:t>14</w:t>
      </w:r>
      <w:r w:rsidRPr="007567AD">
        <w:rPr>
          <w:rFonts w:asciiTheme="majorBidi" w:hAnsiTheme="majorBidi" w:cstheme="majorBidi"/>
          <w:szCs w:val="21"/>
        </w:rPr>
        <w:t>号法成立的宪法法院进一步保障这些权利和自由并确保其有效适用。权利和自由是科威特《宪法》的重要内容，宪法多数条款都有相关的明文规定，具体包括：</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6</w:t>
      </w:r>
      <w:r w:rsidRPr="007567AD">
        <w:rPr>
          <w:rFonts w:asciiTheme="majorBidi" w:hAnsiTheme="majorBidi" w:cstheme="majorBidi"/>
          <w:szCs w:val="21"/>
        </w:rPr>
        <w:t>条国家宣布一切权力和主权来自人民；</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7</w:t>
      </w:r>
      <w:r w:rsidRPr="007567AD">
        <w:rPr>
          <w:rFonts w:asciiTheme="majorBidi" w:hAnsiTheme="majorBidi" w:cstheme="majorBidi"/>
          <w:szCs w:val="21"/>
        </w:rPr>
        <w:t>条提及正义、平等和自由；</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9</w:t>
      </w:r>
      <w:r w:rsidRPr="007567AD">
        <w:rPr>
          <w:rFonts w:asciiTheme="majorBidi" w:hAnsiTheme="majorBidi" w:cstheme="majorBidi"/>
          <w:szCs w:val="21"/>
        </w:rPr>
        <w:t>和</w:t>
      </w:r>
      <w:r w:rsidRPr="007567AD">
        <w:rPr>
          <w:rFonts w:asciiTheme="majorBidi" w:hAnsiTheme="majorBidi" w:cstheme="majorBidi"/>
          <w:szCs w:val="21"/>
        </w:rPr>
        <w:t>10</w:t>
      </w:r>
      <w:r w:rsidRPr="007567AD">
        <w:rPr>
          <w:rFonts w:asciiTheme="majorBidi" w:hAnsiTheme="majorBidi" w:cstheme="majorBidi"/>
          <w:szCs w:val="21"/>
        </w:rPr>
        <w:t>条保障保护家庭、母亲、儿童和青少年；</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11</w:t>
      </w:r>
      <w:r w:rsidRPr="007567AD">
        <w:rPr>
          <w:rFonts w:asciiTheme="majorBidi" w:hAnsiTheme="majorBidi" w:cstheme="majorBidi"/>
          <w:szCs w:val="21"/>
        </w:rPr>
        <w:t>条规定向所有年老、患病或丧失工作能力的公民提供照料和社会保障；</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13</w:t>
      </w:r>
      <w:r w:rsidRPr="007567AD">
        <w:rPr>
          <w:rFonts w:asciiTheme="majorBidi" w:hAnsiTheme="majorBidi" w:cstheme="majorBidi"/>
          <w:szCs w:val="21"/>
        </w:rPr>
        <w:t>条保障免费的国立教育；</w:t>
      </w:r>
    </w:p>
    <w:p w:rsidR="00841BCD" w:rsidRPr="007567A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14</w:t>
      </w:r>
      <w:r w:rsidRPr="007567AD">
        <w:rPr>
          <w:rFonts w:asciiTheme="majorBidi" w:hAnsiTheme="majorBidi" w:cstheme="majorBidi"/>
          <w:szCs w:val="21"/>
        </w:rPr>
        <w:t>条促进科学和艺术并鼓励科学研究；</w:t>
      </w:r>
    </w:p>
    <w:p w:rsidR="001C30CD" w:rsidRDefault="00841BCD" w:rsidP="00FB29F4">
      <w:pPr>
        <w:pStyle w:val="SingleTxtGC"/>
        <w:ind w:left="1996" w:hanging="431"/>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第</w:t>
      </w:r>
      <w:r w:rsidRPr="007567AD">
        <w:rPr>
          <w:rFonts w:asciiTheme="majorBidi" w:hAnsiTheme="majorBidi" w:cstheme="majorBidi"/>
          <w:szCs w:val="21"/>
        </w:rPr>
        <w:t>15</w:t>
      </w:r>
      <w:r w:rsidRPr="007567AD">
        <w:rPr>
          <w:rFonts w:asciiTheme="majorBidi" w:hAnsiTheme="majorBidi" w:cstheme="majorBidi"/>
          <w:szCs w:val="21"/>
        </w:rPr>
        <w:t>条保障享有医疗保健的权利。</w:t>
      </w:r>
    </w:p>
    <w:p w:rsidR="001C30CD" w:rsidRDefault="00841BCD" w:rsidP="00FB29F4">
      <w:pPr>
        <w:pStyle w:val="H23GC"/>
      </w:pPr>
      <w:r w:rsidRPr="007567AD">
        <w:tab/>
      </w:r>
      <w:r w:rsidRPr="007567AD">
        <w:tab/>
      </w:r>
      <w:r w:rsidRPr="007567AD">
        <w:t>人权事务高级委员会</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30.</w:t>
      </w:r>
      <w:r w:rsidRPr="007567AD">
        <w:rPr>
          <w:rFonts w:asciiTheme="majorBidi" w:hAnsiTheme="majorBidi" w:cstheme="majorBidi"/>
          <w:szCs w:val="21"/>
        </w:rPr>
        <w:tab/>
      </w:r>
      <w:r w:rsidRPr="007567AD">
        <w:rPr>
          <w:rFonts w:asciiTheme="majorBidi" w:hAnsiTheme="majorBidi" w:cstheme="majorBidi"/>
          <w:szCs w:val="21"/>
        </w:rPr>
        <w:t>在人权监管框架之内，为确立一般规则，</w:t>
      </w:r>
      <w:r w:rsidRPr="007567AD">
        <w:rPr>
          <w:rFonts w:asciiTheme="majorBidi" w:hAnsiTheme="majorBidi" w:cstheme="majorBidi"/>
          <w:szCs w:val="21"/>
        </w:rPr>
        <w:t>2008</w:t>
      </w:r>
      <w:r w:rsidRPr="007567AD">
        <w:rPr>
          <w:rFonts w:asciiTheme="majorBidi" w:hAnsiTheme="majorBidi" w:cstheme="majorBidi"/>
          <w:szCs w:val="21"/>
        </w:rPr>
        <w:t>年颁布一项部长令，规定成立人权事务高级委员会，具体职能为：</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(a)</w:t>
      </w:r>
      <w:r w:rsidRPr="007567AD">
        <w:rPr>
          <w:rFonts w:asciiTheme="majorBidi" w:hAnsiTheme="majorBidi" w:cstheme="majorBidi"/>
          <w:szCs w:val="21"/>
        </w:rPr>
        <w:tab/>
      </w:r>
      <w:r w:rsidRPr="007567AD">
        <w:rPr>
          <w:rFonts w:asciiTheme="majorBidi" w:hAnsiTheme="majorBidi" w:cstheme="majorBidi"/>
          <w:szCs w:val="21"/>
        </w:rPr>
        <w:t>借助各类媒体提高对人权的认识，组织研讨会和讲座，开展人权研究；</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ab/>
        <w:t>(b)</w:t>
      </w:r>
      <w:r w:rsidRPr="007567AD">
        <w:rPr>
          <w:rFonts w:asciiTheme="majorBidi" w:hAnsiTheme="majorBidi" w:cstheme="majorBidi"/>
          <w:szCs w:val="21"/>
        </w:rPr>
        <w:tab/>
      </w:r>
      <w:r w:rsidRPr="007567AD">
        <w:rPr>
          <w:rFonts w:asciiTheme="majorBidi" w:hAnsiTheme="majorBidi" w:cstheme="majorBidi"/>
          <w:szCs w:val="21"/>
        </w:rPr>
        <w:t>规定将基本人权概念纳入普通和高等教育课程。</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31.</w:t>
      </w:r>
      <w:r w:rsidRPr="007567AD">
        <w:rPr>
          <w:rFonts w:asciiTheme="majorBidi" w:hAnsiTheme="majorBidi" w:cstheme="majorBidi"/>
          <w:szCs w:val="21"/>
        </w:rPr>
        <w:tab/>
      </w:r>
      <w:r w:rsidRPr="007567AD">
        <w:rPr>
          <w:rFonts w:asciiTheme="majorBidi" w:hAnsiTheme="majorBidi" w:cstheme="majorBidi"/>
          <w:szCs w:val="21"/>
        </w:rPr>
        <w:t>关于国家人权总署的第</w:t>
      </w:r>
      <w:r w:rsidRPr="007567AD">
        <w:rPr>
          <w:rFonts w:asciiTheme="majorBidi" w:hAnsiTheme="majorBidi" w:cstheme="majorBidi"/>
          <w:szCs w:val="21"/>
        </w:rPr>
        <w:t>67/2015</w:t>
      </w:r>
      <w:r w:rsidRPr="007567AD">
        <w:rPr>
          <w:rFonts w:asciiTheme="majorBidi" w:hAnsiTheme="majorBidi" w:cstheme="majorBidi"/>
          <w:szCs w:val="21"/>
        </w:rPr>
        <w:t>号法颁布后，高级委员会的职责全部转交国家人权总署。</w:t>
      </w:r>
    </w:p>
    <w:p w:rsidR="001C30CD" w:rsidRDefault="00841BCD" w:rsidP="00FB29F4">
      <w:pPr>
        <w:pStyle w:val="H23GC"/>
      </w:pPr>
      <w:r w:rsidRPr="007567AD">
        <w:tab/>
      </w:r>
      <w:r w:rsidRPr="007567AD">
        <w:tab/>
      </w:r>
      <w:r w:rsidRPr="007567AD">
        <w:t>科威特国的民间社会组织</w:t>
      </w:r>
    </w:p>
    <w:p w:rsidR="001C30CD" w:rsidRDefault="00841BCD" w:rsidP="00841BCD">
      <w:pPr>
        <w:pStyle w:val="SingleTxtGC"/>
        <w:rPr>
          <w:rFonts w:asciiTheme="majorBidi" w:hAnsiTheme="majorBidi" w:cstheme="majorBidi"/>
          <w:szCs w:val="21"/>
        </w:rPr>
      </w:pPr>
      <w:r w:rsidRPr="007567AD">
        <w:rPr>
          <w:rFonts w:asciiTheme="majorBidi" w:hAnsiTheme="majorBidi" w:cstheme="majorBidi"/>
          <w:szCs w:val="21"/>
        </w:rPr>
        <w:t>32.</w:t>
      </w:r>
      <w:r w:rsidRPr="007567AD">
        <w:rPr>
          <w:rFonts w:asciiTheme="majorBidi" w:hAnsiTheme="majorBidi" w:cstheme="majorBidi"/>
          <w:szCs w:val="21"/>
        </w:rPr>
        <w:tab/>
      </w:r>
      <w:r w:rsidRPr="007567AD">
        <w:rPr>
          <w:rFonts w:asciiTheme="majorBidi" w:hAnsiTheme="majorBidi" w:cstheme="majorBidi"/>
          <w:szCs w:val="21"/>
        </w:rPr>
        <w:t>科威特高度重视民间社会组织及其在社会发展中的作用。科威特的民间社会组织分不同类别，包括专业组织、慈善组织和其他从事专门活动的组织，例如与卫生、社会和经济领域相关的活动。</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33.</w:t>
      </w:r>
      <w:r w:rsidRPr="007567AD">
        <w:rPr>
          <w:rFonts w:asciiTheme="majorBidi" w:hAnsiTheme="majorBidi" w:cstheme="majorBidi"/>
          <w:szCs w:val="21"/>
        </w:rPr>
        <w:tab/>
      </w:r>
      <w:r w:rsidRPr="007567AD">
        <w:rPr>
          <w:rFonts w:asciiTheme="majorBidi" w:hAnsiTheme="majorBidi" w:cstheme="majorBidi"/>
          <w:szCs w:val="21"/>
        </w:rPr>
        <w:t>科威特为</w:t>
      </w:r>
      <w:r w:rsidRPr="007567AD">
        <w:rPr>
          <w:rFonts w:asciiTheme="majorBidi" w:hAnsiTheme="majorBidi" w:cstheme="majorBidi"/>
          <w:szCs w:val="21"/>
        </w:rPr>
        <w:t>1985</w:t>
      </w:r>
      <w:r w:rsidRPr="007567AD">
        <w:rPr>
          <w:rFonts w:asciiTheme="majorBidi" w:hAnsiTheme="majorBidi" w:cstheme="majorBidi"/>
          <w:szCs w:val="21"/>
        </w:rPr>
        <w:t>年之前成立的一些民间社会组织提供支持，每月的支持从</w:t>
      </w:r>
      <w:r w:rsidRPr="007567AD">
        <w:rPr>
          <w:rFonts w:asciiTheme="majorBidi" w:hAnsiTheme="majorBidi" w:cstheme="majorBidi"/>
          <w:szCs w:val="21"/>
        </w:rPr>
        <w:t>1</w:t>
      </w:r>
      <w:r>
        <w:rPr>
          <w:rFonts w:asciiTheme="majorBidi" w:hAnsiTheme="majorBidi" w:cstheme="majorBidi"/>
          <w:szCs w:val="21"/>
        </w:rPr>
        <w:t>2,</w:t>
      </w:r>
      <w:r w:rsidRPr="007567AD">
        <w:rPr>
          <w:rFonts w:asciiTheme="majorBidi" w:hAnsiTheme="majorBidi" w:cstheme="majorBidi"/>
          <w:szCs w:val="21"/>
        </w:rPr>
        <w:t>000</w:t>
      </w:r>
      <w:r w:rsidRPr="007567AD">
        <w:rPr>
          <w:rFonts w:asciiTheme="majorBidi" w:hAnsiTheme="majorBidi" w:cstheme="majorBidi"/>
          <w:szCs w:val="21"/>
        </w:rPr>
        <w:t>科威特第纳尔到</w:t>
      </w:r>
      <w:r w:rsidRPr="007567AD">
        <w:rPr>
          <w:rFonts w:asciiTheme="majorBidi" w:hAnsiTheme="majorBidi" w:cstheme="majorBidi"/>
          <w:szCs w:val="21"/>
        </w:rPr>
        <w:t>12</w:t>
      </w:r>
      <w:r>
        <w:rPr>
          <w:rFonts w:asciiTheme="majorBidi" w:hAnsiTheme="majorBidi" w:cstheme="majorBidi"/>
          <w:szCs w:val="21"/>
        </w:rPr>
        <w:t>0,</w:t>
      </w:r>
      <w:r w:rsidRPr="007567AD">
        <w:rPr>
          <w:rFonts w:asciiTheme="majorBidi" w:hAnsiTheme="majorBidi" w:cstheme="majorBidi"/>
          <w:szCs w:val="21"/>
        </w:rPr>
        <w:t>000</w:t>
      </w:r>
      <w:r w:rsidRPr="007567AD">
        <w:rPr>
          <w:rFonts w:asciiTheme="majorBidi" w:hAnsiTheme="majorBidi" w:cstheme="majorBidi"/>
          <w:szCs w:val="21"/>
        </w:rPr>
        <w:t>科威特第纳尔不等，视该组织的活动而定。科威特也为国内外举办的会议提供支助。</w:t>
      </w:r>
      <w:r w:rsidRPr="007567AD">
        <w:rPr>
          <w:rFonts w:asciiTheme="majorBidi" w:hAnsiTheme="majorBidi" w:cstheme="majorBidi"/>
          <w:szCs w:val="21"/>
        </w:rPr>
        <w:t>1985</w:t>
      </w:r>
      <w:r w:rsidRPr="007567AD">
        <w:rPr>
          <w:rFonts w:asciiTheme="majorBidi" w:hAnsiTheme="majorBidi" w:cstheme="majorBidi"/>
          <w:szCs w:val="21"/>
        </w:rPr>
        <w:t>年之后成立的组织多数不予支助。</w:t>
      </w:r>
    </w:p>
    <w:p w:rsidR="00841BCD" w:rsidRPr="007567AD" w:rsidRDefault="00841BCD" w:rsidP="00841BCD">
      <w:pPr>
        <w:pStyle w:val="SingleTxtGC"/>
        <w:rPr>
          <w:rFonts w:asciiTheme="majorBidi" w:hAnsiTheme="majorBidi" w:cstheme="majorBidi"/>
          <w:szCs w:val="21"/>
        </w:rPr>
      </w:pPr>
      <w:r w:rsidRPr="007567AD">
        <w:rPr>
          <w:rFonts w:asciiTheme="majorBidi" w:hAnsiTheme="majorBidi" w:cstheme="majorBidi"/>
          <w:szCs w:val="21"/>
        </w:rPr>
        <w:t>表</w:t>
      </w:r>
      <w:r w:rsidRPr="007567AD">
        <w:rPr>
          <w:rFonts w:asciiTheme="majorBidi" w:hAnsiTheme="majorBidi" w:cstheme="majorBidi"/>
          <w:szCs w:val="21"/>
        </w:rPr>
        <w:t>6</w:t>
      </w:r>
      <w:r>
        <w:rPr>
          <w:rFonts w:asciiTheme="majorBidi" w:hAnsiTheme="majorBidi" w:cstheme="majorBidi"/>
          <w:szCs w:val="21"/>
        </w:rPr>
        <w:br/>
      </w:r>
      <w:r w:rsidRPr="00841BCD">
        <w:rPr>
          <w:rFonts w:ascii="Time New Roman" w:eastAsia="黑体" w:hAnsi="Time New Roman" w:cstheme="majorBidi"/>
          <w:szCs w:val="21"/>
        </w:rPr>
        <w:t>2012</w:t>
      </w:r>
      <w:r w:rsidRPr="00841BCD">
        <w:rPr>
          <w:rFonts w:ascii="Time New Roman" w:eastAsia="黑体" w:hAnsi="Time New Roman" w:cstheme="majorBidi"/>
          <w:szCs w:val="21"/>
        </w:rPr>
        <w:t>至</w:t>
      </w:r>
      <w:r w:rsidRPr="00841BCD">
        <w:rPr>
          <w:rFonts w:ascii="Time New Roman" w:eastAsia="黑体" w:hAnsi="Time New Roman" w:cstheme="majorBidi"/>
          <w:szCs w:val="21"/>
        </w:rPr>
        <w:t>2016</w:t>
      </w:r>
      <w:r w:rsidRPr="00841BCD">
        <w:rPr>
          <w:rFonts w:ascii="Time New Roman" w:eastAsia="黑体" w:hAnsi="Time New Roman" w:cstheme="majorBidi"/>
          <w:szCs w:val="21"/>
        </w:rPr>
        <w:t>年民间社会组织的数量</w:t>
      </w:r>
    </w:p>
    <w:tbl>
      <w:tblPr>
        <w:tblStyle w:val="afff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841BCD" w:rsidRPr="007567AD" w:rsidTr="00841BCD">
        <w:trPr>
          <w:tblHeader/>
        </w:trPr>
        <w:tc>
          <w:tcPr>
            <w:tcW w:w="2127"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left"/>
            </w:pPr>
            <w:r w:rsidRPr="007567AD">
              <w:t>协会</w:t>
            </w:r>
          </w:p>
        </w:tc>
        <w:tc>
          <w:tcPr>
            <w:tcW w:w="1048"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right"/>
            </w:pPr>
            <w:r w:rsidRPr="007567AD">
              <w:t>2012</w:t>
            </w:r>
            <w:r w:rsidRPr="007567AD">
              <w:t>年</w:t>
            </w:r>
          </w:p>
        </w:tc>
        <w:tc>
          <w:tcPr>
            <w:tcW w:w="1049"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right"/>
            </w:pPr>
            <w:r w:rsidRPr="007567AD">
              <w:t>2013</w:t>
            </w:r>
            <w:r w:rsidRPr="007567AD">
              <w:t>年</w:t>
            </w:r>
          </w:p>
        </w:tc>
        <w:tc>
          <w:tcPr>
            <w:tcW w:w="1048"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right"/>
            </w:pPr>
            <w:r w:rsidRPr="007567AD">
              <w:t>2014</w:t>
            </w:r>
            <w:r w:rsidRPr="007567AD">
              <w:t>年</w:t>
            </w:r>
          </w:p>
        </w:tc>
        <w:tc>
          <w:tcPr>
            <w:tcW w:w="1049"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right"/>
            </w:pPr>
            <w:r w:rsidRPr="007567AD">
              <w:t>2015</w:t>
            </w:r>
            <w:r w:rsidRPr="007567AD">
              <w:t>年</w:t>
            </w:r>
          </w:p>
        </w:tc>
        <w:tc>
          <w:tcPr>
            <w:tcW w:w="1049" w:type="dxa"/>
            <w:tcBorders>
              <w:top w:val="single" w:sz="4" w:space="0" w:color="auto"/>
              <w:bottom w:val="single" w:sz="12" w:space="0" w:color="auto"/>
            </w:tcBorders>
            <w:shd w:val="clear" w:color="auto" w:fill="auto"/>
            <w:vAlign w:val="bottom"/>
          </w:tcPr>
          <w:p w:rsidR="00841BCD" w:rsidRPr="007567AD" w:rsidRDefault="00841BCD" w:rsidP="00841BCD">
            <w:pPr>
              <w:pStyle w:val="a5"/>
              <w:suppressAutoHyphens w:val="0"/>
              <w:ind w:right="0"/>
              <w:jc w:val="right"/>
            </w:pPr>
            <w:r w:rsidRPr="007567AD">
              <w:t>2016</w:t>
            </w:r>
            <w:r w:rsidRPr="007567AD">
              <w:t>年</w:t>
            </w:r>
          </w:p>
        </w:tc>
      </w:tr>
      <w:tr w:rsidR="00841BCD" w:rsidRPr="007567AD" w:rsidTr="00841BCD">
        <w:tc>
          <w:tcPr>
            <w:tcW w:w="2127" w:type="dxa"/>
            <w:tcBorders>
              <w:top w:val="single" w:sz="12" w:space="0" w:color="auto"/>
            </w:tcBorders>
            <w:shd w:val="clear" w:color="auto" w:fill="auto"/>
          </w:tcPr>
          <w:p w:rsidR="00841BCD" w:rsidRPr="007567AD" w:rsidRDefault="00841BCD" w:rsidP="00841BCD">
            <w:pPr>
              <w:pStyle w:val="a4"/>
              <w:suppressAutoHyphens w:val="0"/>
              <w:overflowPunct/>
              <w:ind w:right="0"/>
              <w:jc w:val="left"/>
            </w:pPr>
            <w:r w:rsidRPr="007567AD">
              <w:t>公共利益协会</w:t>
            </w:r>
          </w:p>
        </w:tc>
        <w:tc>
          <w:tcPr>
            <w:tcW w:w="1048" w:type="dxa"/>
            <w:tcBorders>
              <w:top w:val="single" w:sz="12" w:space="0" w:color="auto"/>
            </w:tcBorders>
            <w:shd w:val="clear" w:color="auto" w:fill="auto"/>
            <w:vAlign w:val="bottom"/>
          </w:tcPr>
          <w:p w:rsidR="00841BCD" w:rsidRPr="007567AD" w:rsidRDefault="00841BCD" w:rsidP="00841BCD">
            <w:pPr>
              <w:pStyle w:val="a4"/>
              <w:suppressAutoHyphens w:val="0"/>
              <w:overflowPunct/>
              <w:ind w:right="0"/>
              <w:jc w:val="right"/>
            </w:pPr>
            <w:r w:rsidRPr="007567AD">
              <w:t>87</w:t>
            </w:r>
          </w:p>
        </w:tc>
        <w:tc>
          <w:tcPr>
            <w:tcW w:w="1049" w:type="dxa"/>
            <w:tcBorders>
              <w:top w:val="single" w:sz="12" w:space="0" w:color="auto"/>
            </w:tcBorders>
            <w:shd w:val="clear" w:color="auto" w:fill="auto"/>
            <w:vAlign w:val="bottom"/>
          </w:tcPr>
          <w:p w:rsidR="00841BCD" w:rsidRPr="007567AD" w:rsidRDefault="00841BCD" w:rsidP="00841BCD">
            <w:pPr>
              <w:pStyle w:val="a4"/>
              <w:suppressAutoHyphens w:val="0"/>
              <w:overflowPunct/>
              <w:ind w:right="0"/>
              <w:jc w:val="right"/>
            </w:pPr>
            <w:r w:rsidRPr="007567AD">
              <w:t>88</w:t>
            </w:r>
          </w:p>
        </w:tc>
        <w:tc>
          <w:tcPr>
            <w:tcW w:w="1048" w:type="dxa"/>
            <w:tcBorders>
              <w:top w:val="single" w:sz="12" w:space="0" w:color="auto"/>
            </w:tcBorders>
            <w:shd w:val="clear" w:color="auto" w:fill="auto"/>
            <w:vAlign w:val="bottom"/>
          </w:tcPr>
          <w:p w:rsidR="00841BCD" w:rsidRPr="007567AD" w:rsidRDefault="00841BCD" w:rsidP="00841BCD">
            <w:pPr>
              <w:pStyle w:val="a4"/>
              <w:suppressAutoHyphens w:val="0"/>
              <w:overflowPunct/>
              <w:ind w:right="0"/>
              <w:jc w:val="right"/>
            </w:pPr>
            <w:r w:rsidRPr="007567AD">
              <w:t>105</w:t>
            </w:r>
          </w:p>
        </w:tc>
        <w:tc>
          <w:tcPr>
            <w:tcW w:w="1049" w:type="dxa"/>
            <w:tcBorders>
              <w:top w:val="single" w:sz="12" w:space="0" w:color="auto"/>
            </w:tcBorders>
            <w:shd w:val="clear" w:color="auto" w:fill="auto"/>
            <w:vAlign w:val="bottom"/>
          </w:tcPr>
          <w:p w:rsidR="00841BCD" w:rsidRPr="007567AD" w:rsidRDefault="00841BCD" w:rsidP="00841BCD">
            <w:pPr>
              <w:pStyle w:val="a4"/>
              <w:suppressAutoHyphens w:val="0"/>
              <w:overflowPunct/>
              <w:ind w:right="0"/>
              <w:jc w:val="right"/>
            </w:pPr>
            <w:r w:rsidRPr="007567AD">
              <w:t>114</w:t>
            </w:r>
          </w:p>
        </w:tc>
        <w:tc>
          <w:tcPr>
            <w:tcW w:w="1049" w:type="dxa"/>
            <w:tcBorders>
              <w:top w:val="single" w:sz="12" w:space="0" w:color="auto"/>
            </w:tcBorders>
            <w:shd w:val="clear" w:color="auto" w:fill="auto"/>
            <w:vAlign w:val="bottom"/>
          </w:tcPr>
          <w:p w:rsidR="00841BCD" w:rsidRPr="007567AD" w:rsidRDefault="00841BCD" w:rsidP="00841BCD">
            <w:pPr>
              <w:pStyle w:val="a4"/>
              <w:suppressAutoHyphens w:val="0"/>
              <w:overflowPunct/>
              <w:ind w:right="0"/>
              <w:jc w:val="right"/>
            </w:pPr>
            <w:r w:rsidRPr="007567AD">
              <w:t>116</w:t>
            </w:r>
          </w:p>
        </w:tc>
      </w:tr>
      <w:tr w:rsidR="00841BCD" w:rsidRPr="007567AD" w:rsidTr="00841BCD">
        <w:tc>
          <w:tcPr>
            <w:tcW w:w="2127" w:type="dxa"/>
            <w:shd w:val="clear" w:color="auto" w:fill="auto"/>
          </w:tcPr>
          <w:p w:rsidR="00841BCD" w:rsidRPr="007567AD" w:rsidRDefault="00841BCD" w:rsidP="00841BCD">
            <w:pPr>
              <w:pStyle w:val="a4"/>
              <w:suppressAutoHyphens w:val="0"/>
              <w:overflowPunct/>
              <w:ind w:right="0"/>
              <w:jc w:val="left"/>
            </w:pPr>
            <w:r w:rsidRPr="007567AD">
              <w:t>慈善协会</w:t>
            </w:r>
          </w:p>
        </w:tc>
        <w:tc>
          <w:tcPr>
            <w:tcW w:w="1048" w:type="dxa"/>
            <w:shd w:val="clear" w:color="auto" w:fill="auto"/>
            <w:vAlign w:val="bottom"/>
          </w:tcPr>
          <w:p w:rsidR="00841BCD" w:rsidRPr="007567AD" w:rsidRDefault="00841BCD" w:rsidP="00841BCD">
            <w:pPr>
              <w:pStyle w:val="a4"/>
              <w:suppressAutoHyphens w:val="0"/>
              <w:overflowPunct/>
              <w:ind w:right="0"/>
              <w:jc w:val="right"/>
            </w:pPr>
            <w:r w:rsidRPr="007567AD">
              <w:t>10</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10</w:t>
            </w:r>
          </w:p>
        </w:tc>
        <w:tc>
          <w:tcPr>
            <w:tcW w:w="1048" w:type="dxa"/>
            <w:shd w:val="clear" w:color="auto" w:fill="auto"/>
            <w:vAlign w:val="bottom"/>
          </w:tcPr>
          <w:p w:rsidR="00841BCD" w:rsidRPr="007567AD" w:rsidRDefault="00841BCD" w:rsidP="00841BCD">
            <w:pPr>
              <w:pStyle w:val="a4"/>
              <w:suppressAutoHyphens w:val="0"/>
              <w:overflowPunct/>
              <w:ind w:right="0"/>
              <w:jc w:val="right"/>
            </w:pPr>
            <w:r w:rsidRPr="007567AD">
              <w:t>10</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16</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27</w:t>
            </w:r>
          </w:p>
        </w:tc>
      </w:tr>
      <w:tr w:rsidR="00841BCD" w:rsidRPr="007567AD" w:rsidTr="00841BCD">
        <w:tc>
          <w:tcPr>
            <w:tcW w:w="2127" w:type="dxa"/>
            <w:shd w:val="clear" w:color="auto" w:fill="auto"/>
          </w:tcPr>
          <w:p w:rsidR="00841BCD" w:rsidRPr="007567AD" w:rsidRDefault="00841BCD" w:rsidP="00841BCD">
            <w:pPr>
              <w:pStyle w:val="a4"/>
              <w:suppressAutoHyphens w:val="0"/>
              <w:overflowPunct/>
              <w:ind w:right="0"/>
              <w:jc w:val="left"/>
            </w:pPr>
            <w:r w:rsidRPr="007567AD">
              <w:t>慈善基金</w:t>
            </w:r>
          </w:p>
        </w:tc>
        <w:tc>
          <w:tcPr>
            <w:tcW w:w="1048" w:type="dxa"/>
            <w:shd w:val="clear" w:color="auto" w:fill="auto"/>
            <w:vAlign w:val="bottom"/>
          </w:tcPr>
          <w:p w:rsidR="00841BCD" w:rsidRPr="007567AD" w:rsidRDefault="00841BCD" w:rsidP="00841BCD">
            <w:pPr>
              <w:pStyle w:val="a4"/>
              <w:suppressAutoHyphens w:val="0"/>
              <w:overflowPunct/>
              <w:ind w:right="0"/>
              <w:jc w:val="right"/>
            </w:pPr>
            <w:r w:rsidRPr="007567AD">
              <w:t>85</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91</w:t>
            </w:r>
          </w:p>
        </w:tc>
        <w:tc>
          <w:tcPr>
            <w:tcW w:w="1048" w:type="dxa"/>
            <w:shd w:val="clear" w:color="auto" w:fill="auto"/>
            <w:vAlign w:val="bottom"/>
          </w:tcPr>
          <w:p w:rsidR="00841BCD" w:rsidRPr="007567AD" w:rsidRDefault="00841BCD" w:rsidP="00841BCD">
            <w:pPr>
              <w:pStyle w:val="a4"/>
              <w:suppressAutoHyphens w:val="0"/>
              <w:overflowPunct/>
              <w:ind w:right="0"/>
              <w:jc w:val="right"/>
            </w:pPr>
            <w:r w:rsidRPr="007567AD">
              <w:t>88</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85</w:t>
            </w:r>
          </w:p>
        </w:tc>
        <w:tc>
          <w:tcPr>
            <w:tcW w:w="1049" w:type="dxa"/>
            <w:shd w:val="clear" w:color="auto" w:fill="auto"/>
            <w:vAlign w:val="bottom"/>
          </w:tcPr>
          <w:p w:rsidR="00841BCD" w:rsidRPr="007567AD" w:rsidRDefault="00841BCD" w:rsidP="00841BCD">
            <w:pPr>
              <w:pStyle w:val="a4"/>
              <w:suppressAutoHyphens w:val="0"/>
              <w:overflowPunct/>
              <w:ind w:right="0"/>
              <w:jc w:val="right"/>
            </w:pPr>
            <w:r w:rsidRPr="007567AD">
              <w:t>87</w:t>
            </w:r>
          </w:p>
        </w:tc>
      </w:tr>
    </w:tbl>
    <w:p w:rsidR="00841BCD" w:rsidRPr="007567AD" w:rsidRDefault="00841BCD" w:rsidP="00FB29F4">
      <w:pPr>
        <w:pStyle w:val="SingleTxtGC"/>
        <w:spacing w:before="120"/>
        <w:rPr>
          <w:rFonts w:asciiTheme="majorBidi" w:hAnsiTheme="majorBidi" w:cstheme="majorBidi"/>
          <w:szCs w:val="21"/>
        </w:rPr>
      </w:pPr>
      <w:r w:rsidRPr="007567AD">
        <w:rPr>
          <w:rFonts w:asciiTheme="majorBidi" w:hAnsiTheme="majorBidi" w:cstheme="majorBidi"/>
          <w:szCs w:val="21"/>
        </w:rPr>
        <w:t>34.</w:t>
      </w:r>
      <w:r w:rsidRPr="007567AD">
        <w:rPr>
          <w:rFonts w:asciiTheme="majorBidi" w:hAnsiTheme="majorBidi" w:cstheme="majorBidi"/>
          <w:szCs w:val="21"/>
        </w:rPr>
        <w:tab/>
      </w:r>
      <w:r w:rsidRPr="007567AD">
        <w:rPr>
          <w:rFonts w:asciiTheme="majorBidi" w:hAnsiTheme="majorBidi" w:cstheme="majorBidi"/>
          <w:szCs w:val="21"/>
        </w:rPr>
        <w:t>科威特国还颁布了多项促进人权的法律：</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关于加入《残疾人权利公约》的</w:t>
      </w:r>
      <w:r w:rsidRPr="007567AD">
        <w:rPr>
          <w:rFonts w:asciiTheme="majorBidi" w:hAnsiTheme="majorBidi" w:cstheme="majorBidi"/>
          <w:szCs w:val="21"/>
        </w:rPr>
        <w:t>2013</w:t>
      </w:r>
      <w:r w:rsidRPr="007567AD">
        <w:rPr>
          <w:rFonts w:asciiTheme="majorBidi" w:hAnsiTheme="majorBidi" w:cstheme="majorBidi"/>
          <w:szCs w:val="21"/>
        </w:rPr>
        <w:t>年第</w:t>
      </w:r>
      <w:r w:rsidRPr="007567AD">
        <w:rPr>
          <w:rFonts w:asciiTheme="majorBidi" w:hAnsiTheme="majorBidi" w:cstheme="majorBidi"/>
          <w:szCs w:val="21"/>
        </w:rPr>
        <w:t>35</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关于《阿拉伯人权宪章》的</w:t>
      </w:r>
      <w:r w:rsidRPr="007567AD">
        <w:rPr>
          <w:rFonts w:asciiTheme="majorBidi" w:hAnsiTheme="majorBidi" w:cstheme="majorBidi"/>
          <w:szCs w:val="21"/>
        </w:rPr>
        <w:t>2013</w:t>
      </w:r>
      <w:r w:rsidRPr="007567AD">
        <w:rPr>
          <w:rFonts w:asciiTheme="majorBidi" w:hAnsiTheme="majorBidi" w:cstheme="majorBidi"/>
          <w:szCs w:val="21"/>
        </w:rPr>
        <w:t>年第</w:t>
      </w:r>
      <w:r w:rsidRPr="007567AD">
        <w:rPr>
          <w:rFonts w:asciiTheme="majorBidi" w:hAnsiTheme="majorBidi" w:cstheme="majorBidi"/>
          <w:szCs w:val="21"/>
        </w:rPr>
        <w:t>84</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关于打击贩运人口和偷运移民的</w:t>
      </w:r>
      <w:r w:rsidRPr="007567AD">
        <w:rPr>
          <w:rFonts w:asciiTheme="majorBidi" w:hAnsiTheme="majorBidi" w:cstheme="majorBidi"/>
          <w:szCs w:val="21"/>
        </w:rPr>
        <w:t>2013</w:t>
      </w:r>
      <w:r w:rsidRPr="007567AD">
        <w:rPr>
          <w:rFonts w:asciiTheme="majorBidi" w:hAnsiTheme="majorBidi" w:cstheme="majorBidi"/>
          <w:szCs w:val="21"/>
        </w:rPr>
        <w:t>年第</w:t>
      </w:r>
      <w:r w:rsidRPr="007567AD">
        <w:rPr>
          <w:rFonts w:asciiTheme="majorBidi" w:hAnsiTheme="majorBidi" w:cstheme="majorBidi"/>
          <w:szCs w:val="21"/>
        </w:rPr>
        <w:t>91</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关于儿童权利的</w:t>
      </w:r>
      <w:r w:rsidRPr="007567AD">
        <w:rPr>
          <w:rFonts w:asciiTheme="majorBidi" w:hAnsiTheme="majorBidi" w:cstheme="majorBidi"/>
          <w:szCs w:val="21"/>
        </w:rPr>
        <w:t>2015</w:t>
      </w:r>
      <w:r w:rsidRPr="007567AD">
        <w:rPr>
          <w:rFonts w:asciiTheme="majorBidi" w:hAnsiTheme="majorBidi" w:cstheme="majorBidi"/>
          <w:szCs w:val="21"/>
        </w:rPr>
        <w:t>年第</w:t>
      </w:r>
      <w:r w:rsidRPr="007567AD">
        <w:rPr>
          <w:rFonts w:asciiTheme="majorBidi" w:hAnsiTheme="majorBidi" w:cstheme="majorBidi"/>
          <w:szCs w:val="21"/>
        </w:rPr>
        <w:t>21</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关于颁布《青少年法》的</w:t>
      </w:r>
      <w:r w:rsidRPr="007567AD">
        <w:rPr>
          <w:rFonts w:asciiTheme="majorBidi" w:hAnsiTheme="majorBidi" w:cstheme="majorBidi"/>
          <w:szCs w:val="21"/>
        </w:rPr>
        <w:t>2015</w:t>
      </w:r>
      <w:r w:rsidRPr="007567AD">
        <w:rPr>
          <w:rFonts w:asciiTheme="majorBidi" w:hAnsiTheme="majorBidi" w:cstheme="majorBidi"/>
          <w:szCs w:val="21"/>
        </w:rPr>
        <w:t>年第</w:t>
      </w:r>
      <w:r w:rsidRPr="007567AD">
        <w:rPr>
          <w:rFonts w:asciiTheme="majorBidi" w:hAnsiTheme="majorBidi" w:cstheme="majorBidi"/>
          <w:szCs w:val="21"/>
        </w:rPr>
        <w:t>111</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关于颁布《家庭法院法》的</w:t>
      </w:r>
      <w:r w:rsidRPr="007567AD">
        <w:rPr>
          <w:rFonts w:asciiTheme="majorBidi" w:hAnsiTheme="majorBidi" w:cstheme="majorBidi"/>
          <w:szCs w:val="21"/>
        </w:rPr>
        <w:t>2015</w:t>
      </w:r>
      <w:r w:rsidRPr="007567AD">
        <w:rPr>
          <w:rFonts w:asciiTheme="majorBidi" w:hAnsiTheme="majorBidi" w:cstheme="majorBidi"/>
          <w:szCs w:val="21"/>
        </w:rPr>
        <w:t>年第</w:t>
      </w:r>
      <w:r w:rsidRPr="007567AD">
        <w:rPr>
          <w:rFonts w:asciiTheme="majorBidi" w:hAnsiTheme="majorBidi" w:cstheme="majorBidi"/>
          <w:szCs w:val="21"/>
        </w:rPr>
        <w:t>12</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关于国家人权总署的</w:t>
      </w:r>
      <w:r w:rsidRPr="007567AD">
        <w:rPr>
          <w:rFonts w:asciiTheme="majorBidi" w:hAnsiTheme="majorBidi" w:cstheme="majorBidi"/>
          <w:szCs w:val="21"/>
        </w:rPr>
        <w:t>2015</w:t>
      </w:r>
      <w:r w:rsidRPr="007567AD">
        <w:rPr>
          <w:rFonts w:asciiTheme="majorBidi" w:hAnsiTheme="majorBidi" w:cstheme="majorBidi"/>
          <w:szCs w:val="21"/>
        </w:rPr>
        <w:t>年第</w:t>
      </w:r>
      <w:r w:rsidRPr="007567AD">
        <w:rPr>
          <w:rFonts w:asciiTheme="majorBidi" w:hAnsiTheme="majorBidi" w:cstheme="majorBidi"/>
          <w:szCs w:val="21"/>
        </w:rPr>
        <w:t>67</w:t>
      </w:r>
      <w:r w:rsidRPr="007567AD">
        <w:rPr>
          <w:rFonts w:asciiTheme="majorBidi" w:hAnsiTheme="majorBidi" w:cstheme="majorBidi"/>
          <w:szCs w:val="21"/>
        </w:rPr>
        <w:t>号法；</w:t>
      </w:r>
    </w:p>
    <w:p w:rsidR="00841BCD" w:rsidRPr="007567AD" w:rsidRDefault="00841BCD" w:rsidP="00E84A3D">
      <w:pPr>
        <w:pStyle w:val="SingleTxtGC"/>
        <w:tabs>
          <w:tab w:val="clear" w:pos="431"/>
          <w:tab w:val="clear" w:pos="1134"/>
          <w:tab w:val="clear" w:pos="1565"/>
          <w:tab w:val="clear" w:pos="1996"/>
          <w:tab w:val="clear" w:pos="2427"/>
          <w:tab w:val="left" w:pos="1985"/>
        </w:tabs>
        <w:ind w:left="1565"/>
        <w:rPr>
          <w:rFonts w:asciiTheme="majorBidi" w:hAnsiTheme="majorBidi" w:cstheme="majorBidi"/>
          <w:szCs w:val="21"/>
        </w:rPr>
      </w:pPr>
      <w:r w:rsidRPr="007567AD">
        <w:rPr>
          <w:rFonts w:asciiTheme="majorBidi" w:hAnsiTheme="majorBidi" w:cstheme="majorBidi"/>
          <w:szCs w:val="21"/>
        </w:rPr>
        <w:t>•</w:t>
      </w:r>
      <w:r w:rsidRPr="007567AD">
        <w:rPr>
          <w:rFonts w:asciiTheme="majorBidi" w:hAnsiTheme="majorBidi" w:cstheme="majorBidi"/>
          <w:szCs w:val="21"/>
        </w:rPr>
        <w:tab/>
      </w:r>
      <w:r w:rsidRPr="007567AD">
        <w:rPr>
          <w:rFonts w:asciiTheme="majorBidi" w:hAnsiTheme="majorBidi" w:cstheme="majorBidi"/>
          <w:szCs w:val="21"/>
        </w:rPr>
        <w:t>关于家庭雇佣的</w:t>
      </w:r>
      <w:r w:rsidRPr="007567AD">
        <w:rPr>
          <w:rFonts w:asciiTheme="majorBidi" w:hAnsiTheme="majorBidi" w:cstheme="majorBidi"/>
          <w:szCs w:val="21"/>
        </w:rPr>
        <w:t>2015</w:t>
      </w:r>
      <w:r w:rsidRPr="007567AD">
        <w:rPr>
          <w:rFonts w:asciiTheme="majorBidi" w:hAnsiTheme="majorBidi" w:cstheme="majorBidi"/>
          <w:szCs w:val="21"/>
        </w:rPr>
        <w:t>年第</w:t>
      </w:r>
      <w:r w:rsidRPr="007567AD">
        <w:rPr>
          <w:rFonts w:asciiTheme="majorBidi" w:hAnsiTheme="majorBidi" w:cstheme="majorBidi"/>
          <w:szCs w:val="21"/>
        </w:rPr>
        <w:t>68</w:t>
      </w:r>
      <w:r w:rsidRPr="007567AD">
        <w:rPr>
          <w:rFonts w:asciiTheme="majorBidi" w:hAnsiTheme="majorBidi" w:cstheme="majorBidi"/>
          <w:szCs w:val="21"/>
        </w:rPr>
        <w:t>号法。</w:t>
      </w:r>
    </w:p>
    <w:p w:rsidR="00FB29F4" w:rsidRPr="002D6A9C" w:rsidRDefault="00FB29F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B29F4" w:rsidRPr="002D6A9C" w:rsidSect="0045772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CD" w:rsidRPr="000D319F" w:rsidRDefault="00841BCD" w:rsidP="000D319F">
      <w:pPr>
        <w:pStyle w:val="af1"/>
        <w:spacing w:after="240"/>
        <w:ind w:left="907"/>
        <w:rPr>
          <w:rFonts w:asciiTheme="majorBidi" w:eastAsia="宋体" w:hAnsiTheme="majorBidi" w:cstheme="majorBidi"/>
          <w:sz w:val="21"/>
          <w:szCs w:val="21"/>
          <w:lang w:val="en-US"/>
        </w:rPr>
      </w:pPr>
    </w:p>
    <w:p w:rsidR="00841BCD" w:rsidRPr="000D319F" w:rsidRDefault="00841BCD"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41BCD" w:rsidRPr="000D319F" w:rsidRDefault="00841BCD" w:rsidP="000D319F">
      <w:pPr>
        <w:pStyle w:val="af1"/>
      </w:pPr>
    </w:p>
  </w:endnote>
  <w:endnote w:type="continuationNotice" w:id="1">
    <w:p w:rsidR="00841BCD" w:rsidRDefault="00841B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D" w:rsidRPr="00D14050" w:rsidRDefault="00841BCD" w:rsidP="00D14050">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2</w:t>
    </w:r>
    <w:r>
      <w:rPr>
        <w:rStyle w:val="af3"/>
      </w:rPr>
      <w:fldChar w:fldCharType="end"/>
    </w:r>
    <w:r>
      <w:rPr>
        <w:rStyle w:val="af3"/>
      </w:rPr>
      <w:tab/>
    </w:r>
    <w:proofErr w:type="spellStart"/>
    <w:r w:rsidRPr="00D14050">
      <w:rPr>
        <w:rStyle w:val="af3"/>
        <w:b w:val="0"/>
        <w:snapToGrid w:val="0"/>
        <w:sz w:val="16"/>
      </w:rPr>
      <w:t>GE.18</w:t>
    </w:r>
    <w:proofErr w:type="spellEnd"/>
    <w:r w:rsidRPr="00D14050">
      <w:rPr>
        <w:rStyle w:val="af3"/>
        <w:b w:val="0"/>
        <w:snapToGrid w:val="0"/>
        <w:sz w:val="16"/>
      </w:rPr>
      <w:t>-21646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D" w:rsidRPr="00D14050" w:rsidRDefault="00841BCD" w:rsidP="00D14050">
    <w:pPr>
      <w:pStyle w:val="af1"/>
      <w:tabs>
        <w:tab w:val="clear" w:pos="431"/>
        <w:tab w:val="right" w:pos="9638"/>
      </w:tabs>
      <w:rPr>
        <w:rStyle w:val="af3"/>
      </w:rPr>
    </w:pPr>
    <w:proofErr w:type="spellStart"/>
    <w:r>
      <w:t>GE.18</w:t>
    </w:r>
    <w:proofErr w:type="spellEnd"/>
    <w:r>
      <w:t>-21646</w:t>
    </w:r>
    <w:r>
      <w:tab/>
    </w:r>
    <w:r>
      <w:rPr>
        <w:rStyle w:val="af3"/>
      </w:rPr>
      <w:fldChar w:fldCharType="begin"/>
    </w:r>
    <w:r>
      <w:rPr>
        <w:rStyle w:val="af3"/>
      </w:rPr>
      <w:instrText xml:space="preserve"> PAGE  \* MERGEFORMAT </w:instrText>
    </w:r>
    <w:r>
      <w:rPr>
        <w:rStyle w:val="af3"/>
      </w:rPr>
      <w:fldChar w:fldCharType="separate"/>
    </w:r>
    <w:r>
      <w:rPr>
        <w:rStyle w:val="af3"/>
        <w:noProof/>
      </w:rPr>
      <w:t>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D" w:rsidRPr="0013023B" w:rsidRDefault="00841BCD" w:rsidP="00841BCD">
    <w:pPr>
      <w:pStyle w:val="af1"/>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-21646</w:t>
    </w:r>
    <w:r w:rsidRPr="00EE277A">
      <w:rPr>
        <w:sz w:val="20"/>
        <w:lang w:eastAsia="zh-CN"/>
      </w:rPr>
      <w:t xml:space="preserve"> (C)</w:t>
    </w:r>
    <w:r>
      <w:rPr>
        <w:sz w:val="20"/>
        <w:lang w:eastAsia="zh-CN"/>
      </w:rPr>
      <w:tab/>
      <w:t>08021</w:t>
    </w:r>
    <w:r>
      <w:rPr>
        <w:rFonts w:eastAsiaTheme="minorEastAsia"/>
        <w:sz w:val="20"/>
        <w:lang w:eastAsia="zh-CN"/>
      </w:rPr>
      <w:t>9</w:t>
    </w:r>
    <w:r>
      <w:rPr>
        <w:sz w:val="20"/>
        <w:lang w:eastAsia="zh-CN"/>
      </w:rPr>
      <w:tab/>
      <w:t>13021</w:t>
    </w:r>
    <w:r>
      <w:rPr>
        <w:rFonts w:eastAsiaTheme="minorEastAsia"/>
        <w:sz w:val="20"/>
        <w:lang w:eastAsia="zh-CN"/>
      </w:rPr>
      <w:t>9</w:t>
    </w:r>
  </w:p>
  <w:p w:rsidR="00841BCD" w:rsidRPr="00487939" w:rsidRDefault="00841BCD" w:rsidP="00841BCD">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KWT/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KWT/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CD" w:rsidRPr="000157B1" w:rsidRDefault="00841BCD"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41BCD" w:rsidRPr="000157B1" w:rsidRDefault="00841BCD"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41BCD" w:rsidRDefault="00841BCD"/>
  </w:footnote>
  <w:footnote w:id="2">
    <w:p w:rsidR="00841BCD" w:rsidRPr="00B723D0" w:rsidRDefault="00841BCD" w:rsidP="00164236">
      <w:pPr>
        <w:pStyle w:val="ad"/>
      </w:pPr>
      <w:r>
        <w:rPr>
          <w:rFonts w:hint="eastAsia"/>
        </w:rPr>
        <w:tab/>
      </w:r>
      <w:r w:rsidRPr="00164236">
        <w:rPr>
          <w:rStyle w:val="a9"/>
          <w:rFonts w:eastAsia="宋体"/>
          <w:vertAlign w:val="baseline"/>
        </w:rPr>
        <w:t>*</w:t>
      </w:r>
      <w:r>
        <w:rPr>
          <w:rFonts w:hint="eastAsia"/>
        </w:rPr>
        <w:tab/>
      </w:r>
      <w:r w:rsidRPr="0007228D">
        <w:rPr>
          <w:rFonts w:hint="eastAsia"/>
        </w:rPr>
        <w:t>本文件未经正式编辑而印发</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D" w:rsidRDefault="00841BCD" w:rsidP="00D14050">
    <w:pPr>
      <w:pStyle w:val="af4"/>
    </w:pPr>
    <w:proofErr w:type="spellStart"/>
    <w:r>
      <w:t>HRI</w:t>
    </w:r>
    <w:proofErr w:type="spellEnd"/>
    <w:r>
      <w:t>/CORE/</w:t>
    </w:r>
    <w:proofErr w:type="spellStart"/>
    <w:r>
      <w:t>KWT</w:t>
    </w:r>
    <w:proofErr w:type="spellEnd"/>
    <w: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D" w:rsidRPr="00202A30" w:rsidRDefault="00841BCD" w:rsidP="00D14050">
    <w:pPr>
      <w:pStyle w:val="af4"/>
      <w:jc w:val="right"/>
    </w:pPr>
    <w:proofErr w:type="spellStart"/>
    <w:r>
      <w:t>HRI</w:t>
    </w:r>
    <w:proofErr w:type="spellEnd"/>
    <w:r>
      <w:t>/CORE/</w:t>
    </w:r>
    <w:proofErr w:type="spellStart"/>
    <w:r>
      <w:t>KWT</w:t>
    </w:r>
    <w:proofErr w:type="spellEnd"/>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pStyle w:val="9"/>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F36F01"/>
    <w:multiLevelType w:val="hybridMultilevel"/>
    <w:tmpl w:val="0E8A2A5A"/>
    <w:lvl w:ilvl="0" w:tplc="EC1EDA58">
      <w:start w:val="1"/>
      <w:numFmt w:val="decimal"/>
      <w:lvlText w:val="%1."/>
      <w:lvlJc w:val="left"/>
      <w:pPr>
        <w:ind w:left="1140" w:hanging="576"/>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55928"/>
    <w:multiLevelType w:val="hybridMultilevel"/>
    <w:tmpl w:val="F7ECD350"/>
    <w:lvl w:ilvl="0" w:tplc="461C1C66">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7"/>
  </w:num>
  <w:num w:numId="16">
    <w:abstractNumId w:val="15"/>
  </w:num>
  <w:num w:numId="17">
    <w:abstractNumId w:val="10"/>
  </w:num>
  <w:num w:numId="18">
    <w:abstractNumId w:val="18"/>
  </w:num>
  <w:num w:numId="19">
    <w:abstractNumId w:val="2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4926"/>
    <w:rsid w:val="00011483"/>
    <w:rsid w:val="0007228D"/>
    <w:rsid w:val="000853A6"/>
    <w:rsid w:val="000B1EB3"/>
    <w:rsid w:val="000D319F"/>
    <w:rsid w:val="000D4926"/>
    <w:rsid w:val="000E4D0E"/>
    <w:rsid w:val="00125AC6"/>
    <w:rsid w:val="0013023B"/>
    <w:rsid w:val="00144B69"/>
    <w:rsid w:val="00153E86"/>
    <w:rsid w:val="00164236"/>
    <w:rsid w:val="00196847"/>
    <w:rsid w:val="00197F40"/>
    <w:rsid w:val="001A00FD"/>
    <w:rsid w:val="001B1BD1"/>
    <w:rsid w:val="001C30CD"/>
    <w:rsid w:val="001C3EF2"/>
    <w:rsid w:val="001D17F6"/>
    <w:rsid w:val="001D2C3F"/>
    <w:rsid w:val="001D7A2A"/>
    <w:rsid w:val="00204B42"/>
    <w:rsid w:val="002231C3"/>
    <w:rsid w:val="0023114C"/>
    <w:rsid w:val="002364C3"/>
    <w:rsid w:val="0024417F"/>
    <w:rsid w:val="00250F8D"/>
    <w:rsid w:val="00267904"/>
    <w:rsid w:val="00285858"/>
    <w:rsid w:val="002A36CD"/>
    <w:rsid w:val="002E1C97"/>
    <w:rsid w:val="002F5834"/>
    <w:rsid w:val="00322F05"/>
    <w:rsid w:val="00324C09"/>
    <w:rsid w:val="00326EBF"/>
    <w:rsid w:val="00327FE4"/>
    <w:rsid w:val="0033062F"/>
    <w:rsid w:val="00336397"/>
    <w:rsid w:val="00392F6C"/>
    <w:rsid w:val="00395A63"/>
    <w:rsid w:val="003D7D4D"/>
    <w:rsid w:val="00410055"/>
    <w:rsid w:val="00413D23"/>
    <w:rsid w:val="00420012"/>
    <w:rsid w:val="00427F63"/>
    <w:rsid w:val="00457728"/>
    <w:rsid w:val="00475113"/>
    <w:rsid w:val="00483F95"/>
    <w:rsid w:val="004A17D1"/>
    <w:rsid w:val="004A7FCE"/>
    <w:rsid w:val="004C4A0A"/>
    <w:rsid w:val="004E7048"/>
    <w:rsid w:val="004F7B28"/>
    <w:rsid w:val="00543EBA"/>
    <w:rsid w:val="00586384"/>
    <w:rsid w:val="005D1191"/>
    <w:rsid w:val="005D343E"/>
    <w:rsid w:val="005E403A"/>
    <w:rsid w:val="006425CA"/>
    <w:rsid w:val="0065483E"/>
    <w:rsid w:val="00680656"/>
    <w:rsid w:val="00693490"/>
    <w:rsid w:val="006B1119"/>
    <w:rsid w:val="006E3E46"/>
    <w:rsid w:val="006E71B1"/>
    <w:rsid w:val="006F1B5D"/>
    <w:rsid w:val="006F49C1"/>
    <w:rsid w:val="00705D89"/>
    <w:rsid w:val="00731A42"/>
    <w:rsid w:val="00767E69"/>
    <w:rsid w:val="0077079A"/>
    <w:rsid w:val="007761B0"/>
    <w:rsid w:val="007A5599"/>
    <w:rsid w:val="00800F11"/>
    <w:rsid w:val="00816936"/>
    <w:rsid w:val="00841BCD"/>
    <w:rsid w:val="00856233"/>
    <w:rsid w:val="00860F27"/>
    <w:rsid w:val="008A41F8"/>
    <w:rsid w:val="008B0560"/>
    <w:rsid w:val="008B2BFA"/>
    <w:rsid w:val="008E5F90"/>
    <w:rsid w:val="008E7048"/>
    <w:rsid w:val="0090460E"/>
    <w:rsid w:val="009362FC"/>
    <w:rsid w:val="00936F03"/>
    <w:rsid w:val="0093756A"/>
    <w:rsid w:val="00943B69"/>
    <w:rsid w:val="00944CB3"/>
    <w:rsid w:val="00992BB2"/>
    <w:rsid w:val="00993184"/>
    <w:rsid w:val="009B09D7"/>
    <w:rsid w:val="009C3CB8"/>
    <w:rsid w:val="009D35ED"/>
    <w:rsid w:val="009E6C86"/>
    <w:rsid w:val="00A03CB6"/>
    <w:rsid w:val="00A1364C"/>
    <w:rsid w:val="00A21076"/>
    <w:rsid w:val="00A3739A"/>
    <w:rsid w:val="00A52DAF"/>
    <w:rsid w:val="00A53391"/>
    <w:rsid w:val="00A533A0"/>
    <w:rsid w:val="00A84072"/>
    <w:rsid w:val="00AD5497"/>
    <w:rsid w:val="00AF0CF3"/>
    <w:rsid w:val="00B03096"/>
    <w:rsid w:val="00B16570"/>
    <w:rsid w:val="00B53320"/>
    <w:rsid w:val="00B86D03"/>
    <w:rsid w:val="00BB4056"/>
    <w:rsid w:val="00BB6D11"/>
    <w:rsid w:val="00BC6522"/>
    <w:rsid w:val="00C00F00"/>
    <w:rsid w:val="00C0417E"/>
    <w:rsid w:val="00C06734"/>
    <w:rsid w:val="00C121D5"/>
    <w:rsid w:val="00C17349"/>
    <w:rsid w:val="00C351AA"/>
    <w:rsid w:val="00C7253F"/>
    <w:rsid w:val="00CA51AF"/>
    <w:rsid w:val="00CA52A9"/>
    <w:rsid w:val="00CD7ACE"/>
    <w:rsid w:val="00D14050"/>
    <w:rsid w:val="00D26A05"/>
    <w:rsid w:val="00D33127"/>
    <w:rsid w:val="00D527EB"/>
    <w:rsid w:val="00D74E1E"/>
    <w:rsid w:val="00D92181"/>
    <w:rsid w:val="00D97B98"/>
    <w:rsid w:val="00DC671F"/>
    <w:rsid w:val="00DC68EC"/>
    <w:rsid w:val="00DE4DA7"/>
    <w:rsid w:val="00DE7225"/>
    <w:rsid w:val="00E32316"/>
    <w:rsid w:val="00E33B38"/>
    <w:rsid w:val="00E43EB6"/>
    <w:rsid w:val="00E47FE5"/>
    <w:rsid w:val="00E55C8F"/>
    <w:rsid w:val="00E574AF"/>
    <w:rsid w:val="00E84A3D"/>
    <w:rsid w:val="00F401C6"/>
    <w:rsid w:val="00F56024"/>
    <w:rsid w:val="00F714DA"/>
    <w:rsid w:val="00F90004"/>
    <w:rsid w:val="00FB29F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C14B3D-6100-4627-905B-DEE94D5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0"/>
    <w:next w:val="a0"/>
    <w:link w:val="10"/>
    <w:rsid w:val="008B0560"/>
    <w:pPr>
      <w:keepNext/>
      <w:keepLines/>
      <w:numPr>
        <w:numId w:val="7"/>
      </w:numPr>
      <w:spacing w:before="480" w:line="276" w:lineRule="auto"/>
      <w:outlineLvl w:val="0"/>
    </w:pPr>
    <w:rPr>
      <w:rFonts w:eastAsia="Times New Roman"/>
      <w:b/>
      <w:bCs/>
      <w:snapToGrid/>
      <w:color w:val="365F91" w:themeColor="accent1" w:themeShade="BF"/>
      <w:sz w:val="28"/>
      <w:szCs w:val="28"/>
    </w:rPr>
  </w:style>
  <w:style w:type="paragraph" w:styleId="2">
    <w:name w:val="heading 2"/>
    <w:basedOn w:val="a0"/>
    <w:next w:val="a0"/>
    <w:link w:val="20"/>
    <w:qFormat/>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9">
    <w:name w:val="heading 9"/>
    <w:basedOn w:val="a0"/>
    <w:next w:val="a0"/>
    <w:link w:val="90"/>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0"/>
    <w:next w:val="a0"/>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0"/>
    <w:next w:val="a0"/>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
    <w:basedOn w:val="a1"/>
    <w:link w:val="a7"/>
    <w:rsid w:val="00410055"/>
    <w:rPr>
      <w:snapToGrid w:val="0"/>
      <w:sz w:val="18"/>
      <w:szCs w:val="18"/>
    </w:rPr>
  </w:style>
  <w:style w:type="character" w:styleId="a9">
    <w:name w:val="footnote reference"/>
    <w:aliases w:val="4_G"/>
    <w:basedOn w:val="a1"/>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410055"/>
    <w:pPr>
      <w:tabs>
        <w:tab w:val="left" w:pos="1134"/>
        <w:tab w:val="left" w:pos="1565"/>
        <w:tab w:val="left" w:pos="1996"/>
        <w:tab w:val="left" w:pos="2427"/>
      </w:tabs>
      <w:spacing w:after="120"/>
      <w:ind w:left="1565" w:right="1134"/>
    </w:pPr>
    <w:rPr>
      <w:szCs w:val="21"/>
    </w:rPr>
  </w:style>
  <w:style w:type="paragraph" w:styleId="ad">
    <w:name w:val="endnote text"/>
    <w:aliases w:val="2_G"/>
    <w:basedOn w:val="a7"/>
    <w:link w:val="ae"/>
    <w:qFormat/>
    <w:rsid w:val="00410055"/>
    <w:pPr>
      <w:keepLines w:val="0"/>
      <w:spacing w:after="0"/>
    </w:pPr>
  </w:style>
  <w:style w:type="character" w:customStyle="1" w:styleId="ae">
    <w:name w:val="尾注文本 字符"/>
    <w:aliases w:val="2_G 字符"/>
    <w:basedOn w:val="a1"/>
    <w:link w:val="ad"/>
    <w:rsid w:val="00410055"/>
    <w:rPr>
      <w:snapToGrid w:val="0"/>
      <w:sz w:val="18"/>
      <w:szCs w:val="18"/>
    </w:rPr>
  </w:style>
  <w:style w:type="character" w:styleId="af">
    <w:name w:val="endnote reference"/>
    <w:aliases w:val="1_G"/>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aliases w:val="3_G"/>
    <w:basedOn w:val="a0"/>
    <w:link w:val="af2"/>
    <w:qFormat/>
    <w:rsid w:val="0090460E"/>
    <w:pPr>
      <w:overflowPunct/>
      <w:spacing w:line="240" w:lineRule="auto"/>
      <w:jc w:val="left"/>
    </w:pPr>
    <w:rPr>
      <w:rFonts w:eastAsia="Times New Roman"/>
      <w:sz w:val="16"/>
      <w:szCs w:val="16"/>
      <w:lang w:val="en-GB" w:eastAsia="en-US"/>
    </w:rPr>
  </w:style>
  <w:style w:type="character" w:customStyle="1" w:styleId="af2">
    <w:name w:val="页脚 字符"/>
    <w:aliases w:val="3_G 字符"/>
    <w:basedOn w:val="a1"/>
    <w:link w:val="af1"/>
    <w:rsid w:val="0090460E"/>
    <w:rPr>
      <w:rFonts w:eastAsia="Times New Roman"/>
      <w:snapToGrid w:val="0"/>
      <w:sz w:val="16"/>
      <w:szCs w:val="16"/>
      <w:lang w:val="en-GB" w:eastAsia="en-US"/>
    </w:rPr>
  </w:style>
  <w:style w:type="character" w:styleId="af3">
    <w:name w:val="page number"/>
    <w:aliases w:val="7_G"/>
    <w:basedOn w:val="a1"/>
    <w:qFormat/>
    <w:rsid w:val="0090460E"/>
    <w:rPr>
      <w:rFonts w:ascii="Times New Roman" w:hAnsi="Times New Roman"/>
      <w:b/>
      <w:i w:val="0"/>
      <w:snapToGrid w:val="0"/>
      <w:spacing w:val="0"/>
      <w:kern w:val="0"/>
      <w:sz w:val="18"/>
      <w14:cntxtAlts w14:val="0"/>
    </w:rPr>
  </w:style>
  <w:style w:type="paragraph" w:styleId="af4">
    <w:name w:val="header"/>
    <w:aliases w:val="6_G"/>
    <w:basedOn w:val="a0"/>
    <w:link w:val="af5"/>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aliases w:val="6_G 字符"/>
    <w:basedOn w:val="a1"/>
    <w:link w:val="af4"/>
    <w:rsid w:val="0090460E"/>
    <w:rPr>
      <w:rFonts w:eastAsia="Times New Roman"/>
      <w:b/>
      <w:snapToGrid w:val="0"/>
      <w:sz w:val="18"/>
      <w:szCs w:val="18"/>
      <w:lang w:val="en-GB" w:eastAsia="en-US"/>
    </w:rPr>
  </w:style>
  <w:style w:type="character" w:customStyle="1" w:styleId="10">
    <w:name w:val="标题 1 字符"/>
    <w:aliases w:val="Table_G 字符"/>
    <w:basedOn w:val="a1"/>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1"/>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numPr>
        <w:numId w:val="0"/>
      </w:numPr>
      <w:tabs>
        <w:tab w:val="num" w:pos="1620"/>
      </w:tabs>
      <w:ind w:left="1620" w:hanging="360"/>
      <w:outlineLvl w:val="9"/>
    </w:pPr>
  </w:style>
  <w:style w:type="paragraph" w:styleId="af7">
    <w:name w:val="Balloon Text"/>
    <w:basedOn w:val="a0"/>
    <w:link w:val="af8"/>
    <w:uiPriority w:val="99"/>
    <w:rsid w:val="009B09D7"/>
    <w:rPr>
      <w:sz w:val="18"/>
      <w:szCs w:val="18"/>
    </w:rPr>
  </w:style>
  <w:style w:type="character" w:customStyle="1" w:styleId="af8">
    <w:name w:val="批注框文本 字符"/>
    <w:basedOn w:val="a1"/>
    <w:link w:val="af7"/>
    <w:uiPriority w:val="99"/>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character" w:styleId="afa">
    <w:name w:val="Hyperlink"/>
    <w:basedOn w:val="a1"/>
    <w:semiHidden/>
    <w:rsid w:val="00841BCD"/>
    <w:rPr>
      <w:color w:val="0000FF" w:themeColor="hyperlink"/>
      <w:u w:val="none"/>
    </w:rPr>
  </w:style>
  <w:style w:type="character" w:styleId="afb">
    <w:name w:val="FollowedHyperlink"/>
    <w:basedOn w:val="a1"/>
    <w:semiHidden/>
    <w:rsid w:val="00841BCD"/>
    <w:rPr>
      <w:color w:val="0000FF"/>
      <w:u w:val="none"/>
    </w:rPr>
  </w:style>
  <w:style w:type="paragraph" w:styleId="afc">
    <w:name w:val="macro"/>
    <w:link w:val="afd"/>
    <w:semiHidden/>
    <w:rsid w:val="00841BC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1"/>
    <w:link w:val="afc"/>
    <w:semiHidden/>
    <w:rsid w:val="00841BCD"/>
    <w:rPr>
      <w:kern w:val="24"/>
      <w:sz w:val="24"/>
      <w:szCs w:val="24"/>
    </w:rPr>
  </w:style>
  <w:style w:type="paragraph" w:customStyle="1" w:styleId="HMG">
    <w:name w:val="_ H __M_G"/>
    <w:basedOn w:val="a0"/>
    <w:next w:val="a0"/>
    <w:rsid w:val="00841BCD"/>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0"/>
    <w:next w:val="a0"/>
    <w:qFormat/>
    <w:rsid w:val="00841BCD"/>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ParaNoG">
    <w:name w:val="_ParaNo._G"/>
    <w:basedOn w:val="SingleTxtG"/>
    <w:rsid w:val="00841BCD"/>
    <w:pPr>
      <w:numPr>
        <w:numId w:val="17"/>
      </w:numPr>
    </w:pPr>
  </w:style>
  <w:style w:type="paragraph" w:customStyle="1" w:styleId="SingleTxtG">
    <w:name w:val="_ Single Txt_G"/>
    <w:basedOn w:val="a0"/>
    <w:qFormat/>
    <w:rsid w:val="00841BCD"/>
    <w:pPr>
      <w:tabs>
        <w:tab w:val="clear" w:pos="431"/>
      </w:tabs>
      <w:overflowPunct/>
      <w:adjustRightInd/>
      <w:snapToGrid/>
      <w:spacing w:after="120" w:line="240" w:lineRule="atLeast"/>
      <w:ind w:left="1134" w:right="1134"/>
    </w:pPr>
    <w:rPr>
      <w:snapToGrid/>
      <w:sz w:val="20"/>
      <w:lang w:val="en-GB"/>
    </w:rPr>
  </w:style>
  <w:style w:type="paragraph" w:styleId="afe">
    <w:name w:val="Plain Text"/>
    <w:basedOn w:val="a0"/>
    <w:link w:val="aff"/>
    <w:semiHidden/>
    <w:rsid w:val="00841BCD"/>
    <w:pPr>
      <w:tabs>
        <w:tab w:val="clear" w:pos="431"/>
      </w:tabs>
      <w:suppressAutoHyphens/>
      <w:overflowPunct/>
      <w:adjustRightInd/>
      <w:snapToGrid/>
      <w:spacing w:line="240" w:lineRule="atLeast"/>
      <w:jc w:val="left"/>
    </w:pPr>
    <w:rPr>
      <w:rFonts w:eastAsiaTheme="minorEastAsia" w:cs="Courier New"/>
      <w:snapToGrid/>
      <w:sz w:val="20"/>
      <w:lang w:val="en-GB" w:eastAsia="en-US"/>
    </w:rPr>
  </w:style>
  <w:style w:type="character" w:customStyle="1" w:styleId="aff">
    <w:name w:val="纯文本 字符"/>
    <w:basedOn w:val="a1"/>
    <w:link w:val="afe"/>
    <w:semiHidden/>
    <w:rsid w:val="00841BCD"/>
    <w:rPr>
      <w:rFonts w:eastAsiaTheme="minorEastAsia" w:cs="Courier New"/>
      <w:lang w:val="en-GB" w:eastAsia="en-US"/>
    </w:rPr>
  </w:style>
  <w:style w:type="paragraph" w:styleId="aff0">
    <w:name w:val="Body Text"/>
    <w:basedOn w:val="a0"/>
    <w:next w:val="a0"/>
    <w:link w:val="aff1"/>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1">
    <w:name w:val="正文文本 字符"/>
    <w:basedOn w:val="a1"/>
    <w:link w:val="aff0"/>
    <w:semiHidden/>
    <w:rsid w:val="00841BCD"/>
    <w:rPr>
      <w:rFonts w:eastAsiaTheme="minorEastAsia"/>
      <w:lang w:val="en-GB" w:eastAsia="en-US"/>
    </w:rPr>
  </w:style>
  <w:style w:type="paragraph" w:styleId="aff2">
    <w:name w:val="Body Text Indent"/>
    <w:basedOn w:val="a0"/>
    <w:link w:val="aff3"/>
    <w:semiHidden/>
    <w:rsid w:val="00841BCD"/>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character" w:customStyle="1" w:styleId="aff3">
    <w:name w:val="正文文本缩进 字符"/>
    <w:basedOn w:val="a1"/>
    <w:link w:val="aff2"/>
    <w:semiHidden/>
    <w:rsid w:val="00841BCD"/>
    <w:rPr>
      <w:rFonts w:eastAsiaTheme="minorEastAsia"/>
      <w:lang w:val="en-GB" w:eastAsia="en-US"/>
    </w:rPr>
  </w:style>
  <w:style w:type="paragraph" w:styleId="aff4">
    <w:name w:val="Block Text"/>
    <w:basedOn w:val="a0"/>
    <w:semiHidden/>
    <w:rsid w:val="00841BCD"/>
    <w:pPr>
      <w:tabs>
        <w:tab w:val="clear" w:pos="431"/>
      </w:tabs>
      <w:suppressAutoHyphens/>
      <w:overflowPunct/>
      <w:adjustRightInd/>
      <w:snapToGrid/>
      <w:spacing w:line="240" w:lineRule="atLeast"/>
      <w:ind w:left="1440" w:right="1440"/>
      <w:jc w:val="left"/>
    </w:pPr>
    <w:rPr>
      <w:rFonts w:eastAsiaTheme="minorEastAsia"/>
      <w:snapToGrid/>
      <w:sz w:val="20"/>
      <w:lang w:val="en-GB" w:eastAsia="en-US"/>
    </w:rPr>
  </w:style>
  <w:style w:type="paragraph" w:customStyle="1" w:styleId="SMG">
    <w:name w:val="__S_M_G"/>
    <w:basedOn w:val="a0"/>
    <w:next w:val="a0"/>
    <w:rsid w:val="00841BCD"/>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LG">
    <w:name w:val="__S_L_G"/>
    <w:basedOn w:val="a0"/>
    <w:next w:val="a0"/>
    <w:rsid w:val="00841BCD"/>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SG">
    <w:name w:val="__S_S_G"/>
    <w:basedOn w:val="a0"/>
    <w:next w:val="a0"/>
    <w:rsid w:val="00841BCD"/>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0"/>
    <w:next w:val="a0"/>
    <w:rsid w:val="00841BCD"/>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0"/>
    <w:qFormat/>
    <w:rsid w:val="00841BCD"/>
    <w:pPr>
      <w:numPr>
        <w:numId w:val="15"/>
      </w:numPr>
      <w:tabs>
        <w:tab w:val="clear" w:pos="431"/>
      </w:tabs>
      <w:overflowPunct/>
      <w:adjustRightInd/>
      <w:snapToGrid/>
      <w:spacing w:after="120" w:line="240" w:lineRule="auto"/>
      <w:ind w:right="1134"/>
    </w:pPr>
    <w:rPr>
      <w:snapToGrid/>
      <w:sz w:val="20"/>
      <w:lang w:val="en-GB"/>
    </w:rPr>
  </w:style>
  <w:style w:type="character" w:styleId="aff5">
    <w:name w:val="annotation reference"/>
    <w:basedOn w:val="a1"/>
    <w:semiHidden/>
    <w:rsid w:val="00841BCD"/>
    <w:rPr>
      <w:sz w:val="6"/>
    </w:rPr>
  </w:style>
  <w:style w:type="paragraph" w:styleId="aff6">
    <w:name w:val="annotation text"/>
    <w:basedOn w:val="a0"/>
    <w:link w:val="aff7"/>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7">
    <w:name w:val="批注文字 字符"/>
    <w:basedOn w:val="a1"/>
    <w:link w:val="aff6"/>
    <w:semiHidden/>
    <w:rsid w:val="00841BCD"/>
    <w:rPr>
      <w:rFonts w:eastAsiaTheme="minorEastAsia"/>
      <w:lang w:val="en-GB" w:eastAsia="en-US"/>
    </w:rPr>
  </w:style>
  <w:style w:type="character" w:styleId="aff8">
    <w:name w:val="line number"/>
    <w:basedOn w:val="a1"/>
    <w:semiHidden/>
    <w:rsid w:val="00841BCD"/>
    <w:rPr>
      <w:sz w:val="14"/>
    </w:rPr>
  </w:style>
  <w:style w:type="paragraph" w:customStyle="1" w:styleId="Bullet2G">
    <w:name w:val="_Bullet 2_G"/>
    <w:basedOn w:val="a0"/>
    <w:qFormat/>
    <w:rsid w:val="00841BCD"/>
    <w:pPr>
      <w:numPr>
        <w:numId w:val="16"/>
      </w:numPr>
      <w:tabs>
        <w:tab w:val="clear" w:pos="431"/>
      </w:tabs>
      <w:overflowPunct/>
      <w:adjustRightInd/>
      <w:snapToGrid/>
      <w:spacing w:after="120" w:line="240" w:lineRule="auto"/>
      <w:ind w:right="1134"/>
    </w:pPr>
    <w:rPr>
      <w:snapToGrid/>
      <w:sz w:val="20"/>
      <w:lang w:val="en-GB"/>
    </w:rPr>
  </w:style>
  <w:style w:type="paragraph" w:customStyle="1" w:styleId="H1G">
    <w:name w:val="_ H_1_G"/>
    <w:basedOn w:val="a0"/>
    <w:next w:val="a0"/>
    <w:qFormat/>
    <w:rsid w:val="00841BCD"/>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0"/>
    <w:next w:val="a0"/>
    <w:qFormat/>
    <w:rsid w:val="00841BCD"/>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0"/>
    <w:next w:val="a0"/>
    <w:qFormat/>
    <w:rsid w:val="00841BCD"/>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0"/>
    <w:next w:val="a0"/>
    <w:qFormat/>
    <w:rsid w:val="00841BCD"/>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numbering" w:styleId="111111">
    <w:name w:val="Outline List 2"/>
    <w:basedOn w:val="a3"/>
    <w:semiHidden/>
    <w:rsid w:val="00841BCD"/>
    <w:pPr>
      <w:numPr>
        <w:numId w:val="18"/>
      </w:numPr>
    </w:pPr>
  </w:style>
  <w:style w:type="numbering" w:styleId="1111110">
    <w:name w:val="Outline List 1"/>
    <w:basedOn w:val="a3"/>
    <w:semiHidden/>
    <w:rsid w:val="00841BCD"/>
    <w:pPr>
      <w:numPr>
        <w:numId w:val="19"/>
      </w:numPr>
    </w:pPr>
  </w:style>
  <w:style w:type="numbering" w:styleId="a">
    <w:name w:val="Outline List 3"/>
    <w:basedOn w:val="a3"/>
    <w:semiHidden/>
    <w:rsid w:val="00841BCD"/>
    <w:pPr>
      <w:numPr>
        <w:numId w:val="14"/>
      </w:numPr>
    </w:pPr>
  </w:style>
  <w:style w:type="paragraph" w:styleId="21">
    <w:name w:val="Body Text 2"/>
    <w:basedOn w:val="a0"/>
    <w:link w:val="22"/>
    <w:semiHidden/>
    <w:rsid w:val="00841BCD"/>
    <w:pPr>
      <w:tabs>
        <w:tab w:val="clear" w:pos="431"/>
      </w:tabs>
      <w:suppressAutoHyphens/>
      <w:overflowPunct/>
      <w:adjustRightInd/>
      <w:snapToGrid/>
      <w:spacing w:after="120" w:line="480" w:lineRule="auto"/>
      <w:jc w:val="left"/>
    </w:pPr>
    <w:rPr>
      <w:rFonts w:eastAsiaTheme="minorEastAsia"/>
      <w:snapToGrid/>
      <w:sz w:val="20"/>
      <w:lang w:val="en-GB" w:eastAsia="en-US"/>
    </w:rPr>
  </w:style>
  <w:style w:type="character" w:customStyle="1" w:styleId="22">
    <w:name w:val="正文文本 2 字符"/>
    <w:basedOn w:val="a1"/>
    <w:link w:val="21"/>
    <w:semiHidden/>
    <w:rsid w:val="00841BCD"/>
    <w:rPr>
      <w:rFonts w:eastAsiaTheme="minorEastAsia"/>
      <w:lang w:val="en-GB" w:eastAsia="en-US"/>
    </w:rPr>
  </w:style>
  <w:style w:type="paragraph" w:styleId="31">
    <w:name w:val="Body Text 3"/>
    <w:basedOn w:val="a0"/>
    <w:link w:val="32"/>
    <w:semiHidden/>
    <w:rsid w:val="00841BCD"/>
    <w:pPr>
      <w:tabs>
        <w:tab w:val="clear" w:pos="431"/>
      </w:tabs>
      <w:suppressAutoHyphens/>
      <w:overflowPunct/>
      <w:adjustRightInd/>
      <w:snapToGrid/>
      <w:spacing w:after="120" w:line="240" w:lineRule="atLeast"/>
      <w:jc w:val="left"/>
    </w:pPr>
    <w:rPr>
      <w:rFonts w:eastAsiaTheme="minorEastAsia"/>
      <w:snapToGrid/>
      <w:sz w:val="16"/>
      <w:szCs w:val="16"/>
      <w:lang w:val="en-GB" w:eastAsia="en-US"/>
    </w:rPr>
  </w:style>
  <w:style w:type="character" w:customStyle="1" w:styleId="32">
    <w:name w:val="正文文本 3 字符"/>
    <w:basedOn w:val="a1"/>
    <w:link w:val="31"/>
    <w:semiHidden/>
    <w:rsid w:val="00841BCD"/>
    <w:rPr>
      <w:rFonts w:eastAsiaTheme="minorEastAsia"/>
      <w:sz w:val="16"/>
      <w:szCs w:val="16"/>
      <w:lang w:val="en-GB" w:eastAsia="en-US"/>
    </w:rPr>
  </w:style>
  <w:style w:type="paragraph" w:styleId="aff9">
    <w:name w:val="Body Text First Indent"/>
    <w:basedOn w:val="aff0"/>
    <w:link w:val="affa"/>
    <w:semiHidden/>
    <w:rsid w:val="00841BCD"/>
    <w:pPr>
      <w:spacing w:after="120"/>
      <w:ind w:firstLine="210"/>
    </w:pPr>
  </w:style>
  <w:style w:type="character" w:customStyle="1" w:styleId="affa">
    <w:name w:val="正文文本首行缩进 字符"/>
    <w:basedOn w:val="aff1"/>
    <w:link w:val="aff9"/>
    <w:semiHidden/>
    <w:rsid w:val="00841BCD"/>
    <w:rPr>
      <w:rFonts w:eastAsiaTheme="minorEastAsia"/>
      <w:lang w:val="en-GB" w:eastAsia="en-US"/>
    </w:rPr>
  </w:style>
  <w:style w:type="paragraph" w:styleId="23">
    <w:name w:val="Body Text First Indent 2"/>
    <w:basedOn w:val="aff2"/>
    <w:link w:val="24"/>
    <w:semiHidden/>
    <w:rsid w:val="00841BCD"/>
    <w:pPr>
      <w:ind w:firstLine="210"/>
    </w:pPr>
  </w:style>
  <w:style w:type="character" w:customStyle="1" w:styleId="24">
    <w:name w:val="正文文本首行缩进 2 字符"/>
    <w:basedOn w:val="aff3"/>
    <w:link w:val="23"/>
    <w:semiHidden/>
    <w:rsid w:val="00841BCD"/>
    <w:rPr>
      <w:rFonts w:eastAsiaTheme="minorEastAsia"/>
      <w:lang w:val="en-GB" w:eastAsia="en-US"/>
    </w:rPr>
  </w:style>
  <w:style w:type="paragraph" w:styleId="25">
    <w:name w:val="Body Text Indent 2"/>
    <w:basedOn w:val="a0"/>
    <w:link w:val="26"/>
    <w:semiHidden/>
    <w:rsid w:val="00841BCD"/>
    <w:pPr>
      <w:tabs>
        <w:tab w:val="clear" w:pos="431"/>
      </w:tabs>
      <w:suppressAutoHyphens/>
      <w:overflowPunct/>
      <w:adjustRightInd/>
      <w:snapToGrid/>
      <w:spacing w:after="120" w:line="480" w:lineRule="auto"/>
      <w:ind w:left="283"/>
      <w:jc w:val="left"/>
    </w:pPr>
    <w:rPr>
      <w:rFonts w:eastAsiaTheme="minorEastAsia"/>
      <w:snapToGrid/>
      <w:sz w:val="20"/>
      <w:lang w:val="en-GB" w:eastAsia="en-US"/>
    </w:rPr>
  </w:style>
  <w:style w:type="character" w:customStyle="1" w:styleId="26">
    <w:name w:val="正文文本缩进 2 字符"/>
    <w:basedOn w:val="a1"/>
    <w:link w:val="25"/>
    <w:semiHidden/>
    <w:rsid w:val="00841BCD"/>
    <w:rPr>
      <w:rFonts w:eastAsiaTheme="minorEastAsia"/>
      <w:lang w:val="en-GB" w:eastAsia="en-US"/>
    </w:rPr>
  </w:style>
  <w:style w:type="paragraph" w:styleId="33">
    <w:name w:val="Body Text Indent 3"/>
    <w:basedOn w:val="a0"/>
    <w:link w:val="34"/>
    <w:semiHidden/>
    <w:rsid w:val="00841BCD"/>
    <w:pPr>
      <w:tabs>
        <w:tab w:val="clear" w:pos="431"/>
      </w:tabs>
      <w:suppressAutoHyphens/>
      <w:overflowPunct/>
      <w:adjustRightInd/>
      <w:snapToGrid/>
      <w:spacing w:after="120" w:line="240" w:lineRule="atLeast"/>
      <w:ind w:left="283"/>
      <w:jc w:val="left"/>
    </w:pPr>
    <w:rPr>
      <w:rFonts w:eastAsiaTheme="minorEastAsia"/>
      <w:snapToGrid/>
      <w:sz w:val="16"/>
      <w:szCs w:val="16"/>
      <w:lang w:val="en-GB" w:eastAsia="en-US"/>
    </w:rPr>
  </w:style>
  <w:style w:type="character" w:customStyle="1" w:styleId="34">
    <w:name w:val="正文文本缩进 3 字符"/>
    <w:basedOn w:val="a1"/>
    <w:link w:val="33"/>
    <w:semiHidden/>
    <w:rsid w:val="00841BCD"/>
    <w:rPr>
      <w:rFonts w:eastAsiaTheme="minorEastAsia"/>
      <w:sz w:val="16"/>
      <w:szCs w:val="16"/>
      <w:lang w:val="en-GB" w:eastAsia="en-US"/>
    </w:rPr>
  </w:style>
  <w:style w:type="paragraph" w:styleId="affb">
    <w:name w:val="Closing"/>
    <w:basedOn w:val="a0"/>
    <w:link w:val="affc"/>
    <w:semiHidden/>
    <w:rsid w:val="00841BCD"/>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affc">
    <w:name w:val="结束语 字符"/>
    <w:basedOn w:val="a1"/>
    <w:link w:val="affb"/>
    <w:semiHidden/>
    <w:rsid w:val="00841BCD"/>
    <w:rPr>
      <w:rFonts w:eastAsiaTheme="minorEastAsia"/>
      <w:lang w:val="en-GB" w:eastAsia="en-US"/>
    </w:rPr>
  </w:style>
  <w:style w:type="paragraph" w:styleId="affd">
    <w:name w:val="Date"/>
    <w:basedOn w:val="a0"/>
    <w:next w:val="a0"/>
    <w:link w:val="affe"/>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e">
    <w:name w:val="日期 字符"/>
    <w:basedOn w:val="a1"/>
    <w:link w:val="affd"/>
    <w:semiHidden/>
    <w:rsid w:val="00841BCD"/>
    <w:rPr>
      <w:rFonts w:eastAsiaTheme="minorEastAsia"/>
      <w:lang w:val="en-GB" w:eastAsia="en-US"/>
    </w:rPr>
  </w:style>
  <w:style w:type="paragraph" w:styleId="afff">
    <w:name w:val="E-mail Signature"/>
    <w:basedOn w:val="a0"/>
    <w:link w:val="afff0"/>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0">
    <w:name w:val="电子邮件签名 字符"/>
    <w:basedOn w:val="a1"/>
    <w:link w:val="afff"/>
    <w:semiHidden/>
    <w:rsid w:val="00841BCD"/>
    <w:rPr>
      <w:rFonts w:eastAsiaTheme="minorEastAsia"/>
      <w:lang w:val="en-GB" w:eastAsia="en-US"/>
    </w:rPr>
  </w:style>
  <w:style w:type="character" w:styleId="afff1">
    <w:name w:val="Emphasis"/>
    <w:basedOn w:val="a1"/>
    <w:qFormat/>
    <w:rsid w:val="00841BCD"/>
    <w:rPr>
      <w:i/>
      <w:iCs/>
    </w:rPr>
  </w:style>
  <w:style w:type="paragraph" w:styleId="afff2">
    <w:name w:val="envelope return"/>
    <w:basedOn w:val="a0"/>
    <w:semiHidden/>
    <w:rsid w:val="00841BCD"/>
    <w:pPr>
      <w:tabs>
        <w:tab w:val="clear" w:pos="431"/>
      </w:tabs>
      <w:suppressAutoHyphens/>
      <w:overflowPunct/>
      <w:adjustRightInd/>
      <w:snapToGrid/>
      <w:spacing w:line="240" w:lineRule="atLeast"/>
      <w:jc w:val="left"/>
    </w:pPr>
    <w:rPr>
      <w:rFonts w:ascii="Arial" w:eastAsiaTheme="minorEastAsia" w:hAnsi="Arial" w:cs="Arial"/>
      <w:snapToGrid/>
      <w:sz w:val="20"/>
      <w:lang w:val="en-GB" w:eastAsia="en-US"/>
    </w:rPr>
  </w:style>
  <w:style w:type="character" w:styleId="HTML">
    <w:name w:val="HTML Acronym"/>
    <w:basedOn w:val="a1"/>
    <w:semiHidden/>
    <w:rsid w:val="00841BCD"/>
  </w:style>
  <w:style w:type="paragraph" w:styleId="HTML0">
    <w:name w:val="HTML Address"/>
    <w:basedOn w:val="a0"/>
    <w:link w:val="HTML1"/>
    <w:semiHidden/>
    <w:rsid w:val="00841BCD"/>
    <w:pPr>
      <w:tabs>
        <w:tab w:val="clear" w:pos="431"/>
      </w:tabs>
      <w:suppressAutoHyphens/>
      <w:overflowPunct/>
      <w:adjustRightInd/>
      <w:snapToGrid/>
      <w:spacing w:line="240" w:lineRule="atLeast"/>
      <w:jc w:val="left"/>
    </w:pPr>
    <w:rPr>
      <w:rFonts w:eastAsiaTheme="minorEastAsia"/>
      <w:i/>
      <w:iCs/>
      <w:snapToGrid/>
      <w:sz w:val="20"/>
      <w:lang w:val="en-GB" w:eastAsia="en-US"/>
    </w:rPr>
  </w:style>
  <w:style w:type="character" w:customStyle="1" w:styleId="HTML1">
    <w:name w:val="HTML 地址 字符"/>
    <w:basedOn w:val="a1"/>
    <w:link w:val="HTML0"/>
    <w:semiHidden/>
    <w:rsid w:val="00841BCD"/>
    <w:rPr>
      <w:rFonts w:eastAsiaTheme="minorEastAsia"/>
      <w:i/>
      <w:iCs/>
      <w:lang w:val="en-GB" w:eastAsia="en-US"/>
    </w:rPr>
  </w:style>
  <w:style w:type="character" w:styleId="HTML2">
    <w:name w:val="HTML Cite"/>
    <w:basedOn w:val="a1"/>
    <w:semiHidden/>
    <w:rsid w:val="00841BCD"/>
    <w:rPr>
      <w:i/>
      <w:iCs/>
    </w:rPr>
  </w:style>
  <w:style w:type="character" w:styleId="HTML3">
    <w:name w:val="HTML Code"/>
    <w:basedOn w:val="a1"/>
    <w:semiHidden/>
    <w:rsid w:val="00841BCD"/>
    <w:rPr>
      <w:rFonts w:ascii="Courier New" w:hAnsi="Courier New" w:cs="Courier New"/>
      <w:sz w:val="20"/>
      <w:szCs w:val="20"/>
    </w:rPr>
  </w:style>
  <w:style w:type="character" w:styleId="HTML4">
    <w:name w:val="HTML Definition"/>
    <w:basedOn w:val="a1"/>
    <w:semiHidden/>
    <w:rsid w:val="00841BCD"/>
    <w:rPr>
      <w:i/>
      <w:iCs/>
    </w:rPr>
  </w:style>
  <w:style w:type="character" w:styleId="HTML5">
    <w:name w:val="HTML Keyboard"/>
    <w:basedOn w:val="a1"/>
    <w:semiHidden/>
    <w:rsid w:val="00841BCD"/>
    <w:rPr>
      <w:rFonts w:ascii="Courier New" w:hAnsi="Courier New" w:cs="Courier New"/>
      <w:sz w:val="20"/>
      <w:szCs w:val="20"/>
    </w:rPr>
  </w:style>
  <w:style w:type="paragraph" w:styleId="HTML6">
    <w:name w:val="HTML Preformatted"/>
    <w:basedOn w:val="a0"/>
    <w:link w:val="HTML7"/>
    <w:semiHidden/>
    <w:rsid w:val="00841BCD"/>
    <w:pPr>
      <w:tabs>
        <w:tab w:val="clear" w:pos="431"/>
      </w:tabs>
      <w:suppressAutoHyphens/>
      <w:overflowPunct/>
      <w:adjustRightInd/>
      <w:snapToGrid/>
      <w:spacing w:line="240" w:lineRule="atLeast"/>
      <w:jc w:val="left"/>
    </w:pPr>
    <w:rPr>
      <w:rFonts w:ascii="Courier New" w:eastAsiaTheme="minorEastAsia" w:hAnsi="Courier New" w:cs="Courier New"/>
      <w:snapToGrid/>
      <w:sz w:val="20"/>
      <w:lang w:val="en-GB" w:eastAsia="en-US"/>
    </w:rPr>
  </w:style>
  <w:style w:type="character" w:customStyle="1" w:styleId="HTML7">
    <w:name w:val="HTML 预设格式 字符"/>
    <w:basedOn w:val="a1"/>
    <w:link w:val="HTML6"/>
    <w:semiHidden/>
    <w:rsid w:val="00841BCD"/>
    <w:rPr>
      <w:rFonts w:ascii="Courier New" w:eastAsiaTheme="minorEastAsia" w:hAnsi="Courier New" w:cs="Courier New"/>
      <w:lang w:val="en-GB" w:eastAsia="en-US"/>
    </w:rPr>
  </w:style>
  <w:style w:type="character" w:styleId="HTML8">
    <w:name w:val="HTML Sample"/>
    <w:basedOn w:val="a1"/>
    <w:semiHidden/>
    <w:rsid w:val="00841BCD"/>
    <w:rPr>
      <w:rFonts w:ascii="Courier New" w:hAnsi="Courier New" w:cs="Courier New"/>
    </w:rPr>
  </w:style>
  <w:style w:type="character" w:styleId="HTML9">
    <w:name w:val="HTML Typewriter"/>
    <w:basedOn w:val="a1"/>
    <w:semiHidden/>
    <w:rsid w:val="00841BCD"/>
    <w:rPr>
      <w:rFonts w:ascii="Courier New" w:hAnsi="Courier New" w:cs="Courier New"/>
      <w:sz w:val="20"/>
      <w:szCs w:val="20"/>
    </w:rPr>
  </w:style>
  <w:style w:type="character" w:styleId="HTMLa">
    <w:name w:val="HTML Variable"/>
    <w:basedOn w:val="a1"/>
    <w:semiHidden/>
    <w:rsid w:val="00841BCD"/>
    <w:rPr>
      <w:i/>
      <w:iCs/>
    </w:rPr>
  </w:style>
  <w:style w:type="paragraph" w:styleId="afff3">
    <w:name w:val="List"/>
    <w:basedOn w:val="a0"/>
    <w:semiHidden/>
    <w:rsid w:val="00841BCD"/>
    <w:pPr>
      <w:tabs>
        <w:tab w:val="clear" w:pos="431"/>
      </w:tabs>
      <w:suppressAutoHyphens/>
      <w:overflowPunct/>
      <w:adjustRightInd/>
      <w:snapToGrid/>
      <w:spacing w:line="240" w:lineRule="atLeast"/>
      <w:ind w:left="283" w:hanging="283"/>
      <w:jc w:val="left"/>
    </w:pPr>
    <w:rPr>
      <w:rFonts w:eastAsiaTheme="minorEastAsia"/>
      <w:snapToGrid/>
      <w:sz w:val="20"/>
      <w:lang w:val="en-GB" w:eastAsia="en-US"/>
    </w:rPr>
  </w:style>
  <w:style w:type="paragraph" w:styleId="27">
    <w:name w:val="List 2"/>
    <w:basedOn w:val="a0"/>
    <w:semiHidden/>
    <w:rsid w:val="00841BCD"/>
    <w:pPr>
      <w:tabs>
        <w:tab w:val="clear" w:pos="431"/>
      </w:tabs>
      <w:suppressAutoHyphens/>
      <w:overflowPunct/>
      <w:adjustRightInd/>
      <w:snapToGrid/>
      <w:spacing w:line="240" w:lineRule="atLeast"/>
      <w:ind w:left="566" w:hanging="283"/>
      <w:jc w:val="left"/>
    </w:pPr>
    <w:rPr>
      <w:rFonts w:eastAsiaTheme="minorEastAsia"/>
      <w:snapToGrid/>
      <w:sz w:val="20"/>
      <w:lang w:val="en-GB" w:eastAsia="en-US"/>
    </w:rPr>
  </w:style>
  <w:style w:type="paragraph" w:styleId="35">
    <w:name w:val="List 3"/>
    <w:basedOn w:val="a0"/>
    <w:semiHidden/>
    <w:rsid w:val="00841BCD"/>
    <w:pPr>
      <w:tabs>
        <w:tab w:val="clear" w:pos="431"/>
      </w:tabs>
      <w:suppressAutoHyphens/>
      <w:overflowPunct/>
      <w:adjustRightInd/>
      <w:snapToGrid/>
      <w:spacing w:line="240" w:lineRule="atLeast"/>
      <w:ind w:left="849" w:hanging="283"/>
      <w:jc w:val="left"/>
    </w:pPr>
    <w:rPr>
      <w:rFonts w:eastAsiaTheme="minorEastAsia"/>
      <w:snapToGrid/>
      <w:sz w:val="20"/>
      <w:lang w:val="en-GB" w:eastAsia="en-US"/>
    </w:rPr>
  </w:style>
  <w:style w:type="paragraph" w:styleId="41">
    <w:name w:val="List 4"/>
    <w:basedOn w:val="a0"/>
    <w:semiHidden/>
    <w:rsid w:val="00841BCD"/>
    <w:pPr>
      <w:tabs>
        <w:tab w:val="clear" w:pos="431"/>
      </w:tabs>
      <w:suppressAutoHyphens/>
      <w:overflowPunct/>
      <w:adjustRightInd/>
      <w:snapToGrid/>
      <w:spacing w:line="240" w:lineRule="atLeast"/>
      <w:ind w:left="1132" w:hanging="283"/>
      <w:jc w:val="left"/>
    </w:pPr>
    <w:rPr>
      <w:rFonts w:eastAsiaTheme="minorEastAsia"/>
      <w:snapToGrid/>
      <w:sz w:val="20"/>
      <w:lang w:val="en-GB" w:eastAsia="en-US"/>
    </w:rPr>
  </w:style>
  <w:style w:type="paragraph" w:styleId="51">
    <w:name w:val="List 5"/>
    <w:basedOn w:val="a0"/>
    <w:semiHidden/>
    <w:rsid w:val="00841BCD"/>
    <w:pPr>
      <w:tabs>
        <w:tab w:val="clear" w:pos="431"/>
      </w:tabs>
      <w:suppressAutoHyphens/>
      <w:overflowPunct/>
      <w:adjustRightInd/>
      <w:snapToGrid/>
      <w:spacing w:line="240" w:lineRule="atLeast"/>
      <w:ind w:left="1415" w:hanging="283"/>
      <w:jc w:val="left"/>
    </w:pPr>
    <w:rPr>
      <w:rFonts w:eastAsiaTheme="minorEastAsia"/>
      <w:snapToGrid/>
      <w:sz w:val="20"/>
      <w:lang w:val="en-GB" w:eastAsia="en-US"/>
    </w:rPr>
  </w:style>
  <w:style w:type="paragraph" w:styleId="afff4">
    <w:name w:val="List Bullet"/>
    <w:basedOn w:val="a0"/>
    <w:semiHidden/>
    <w:rsid w:val="00841BCD"/>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28">
    <w:name w:val="List Bullet 2"/>
    <w:basedOn w:val="a0"/>
    <w:semiHidden/>
    <w:rsid w:val="00841BCD"/>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36">
    <w:name w:val="List Bullet 3"/>
    <w:basedOn w:val="a0"/>
    <w:semiHidden/>
    <w:rsid w:val="00841BCD"/>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42">
    <w:name w:val="List Bullet 4"/>
    <w:basedOn w:val="a0"/>
    <w:semiHidden/>
    <w:rsid w:val="00841BCD"/>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52">
    <w:name w:val="List Bullet 5"/>
    <w:basedOn w:val="a0"/>
    <w:semiHidden/>
    <w:rsid w:val="00841BCD"/>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afff5">
    <w:name w:val="List Continue"/>
    <w:basedOn w:val="a0"/>
    <w:semiHidden/>
    <w:rsid w:val="00841BCD"/>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paragraph" w:styleId="29">
    <w:name w:val="List Continue 2"/>
    <w:basedOn w:val="a0"/>
    <w:semiHidden/>
    <w:rsid w:val="00841BCD"/>
    <w:pPr>
      <w:tabs>
        <w:tab w:val="clear" w:pos="431"/>
      </w:tabs>
      <w:suppressAutoHyphens/>
      <w:overflowPunct/>
      <w:adjustRightInd/>
      <w:snapToGrid/>
      <w:spacing w:after="120" w:line="240" w:lineRule="atLeast"/>
      <w:ind w:left="566"/>
      <w:jc w:val="left"/>
    </w:pPr>
    <w:rPr>
      <w:rFonts w:eastAsiaTheme="minorEastAsia"/>
      <w:snapToGrid/>
      <w:sz w:val="20"/>
      <w:lang w:val="en-GB" w:eastAsia="en-US"/>
    </w:rPr>
  </w:style>
  <w:style w:type="paragraph" w:styleId="37">
    <w:name w:val="List Continue 3"/>
    <w:basedOn w:val="a0"/>
    <w:semiHidden/>
    <w:rsid w:val="00841BCD"/>
    <w:pPr>
      <w:tabs>
        <w:tab w:val="clear" w:pos="431"/>
      </w:tabs>
      <w:suppressAutoHyphens/>
      <w:overflowPunct/>
      <w:adjustRightInd/>
      <w:snapToGrid/>
      <w:spacing w:after="120" w:line="240" w:lineRule="atLeast"/>
      <w:ind w:left="849"/>
      <w:jc w:val="left"/>
    </w:pPr>
    <w:rPr>
      <w:rFonts w:eastAsiaTheme="minorEastAsia"/>
      <w:snapToGrid/>
      <w:sz w:val="20"/>
      <w:lang w:val="en-GB" w:eastAsia="en-US"/>
    </w:rPr>
  </w:style>
  <w:style w:type="paragraph" w:styleId="43">
    <w:name w:val="List Continue 4"/>
    <w:basedOn w:val="a0"/>
    <w:semiHidden/>
    <w:rsid w:val="00841BCD"/>
    <w:pPr>
      <w:tabs>
        <w:tab w:val="clear" w:pos="431"/>
      </w:tabs>
      <w:suppressAutoHyphens/>
      <w:overflowPunct/>
      <w:adjustRightInd/>
      <w:snapToGrid/>
      <w:spacing w:after="120" w:line="240" w:lineRule="atLeast"/>
      <w:ind w:left="1132"/>
      <w:jc w:val="left"/>
    </w:pPr>
    <w:rPr>
      <w:rFonts w:eastAsiaTheme="minorEastAsia"/>
      <w:snapToGrid/>
      <w:sz w:val="20"/>
      <w:lang w:val="en-GB" w:eastAsia="en-US"/>
    </w:rPr>
  </w:style>
  <w:style w:type="paragraph" w:styleId="53">
    <w:name w:val="List Continue 5"/>
    <w:basedOn w:val="a0"/>
    <w:semiHidden/>
    <w:rsid w:val="00841BCD"/>
    <w:pPr>
      <w:tabs>
        <w:tab w:val="clear" w:pos="431"/>
      </w:tabs>
      <w:suppressAutoHyphens/>
      <w:overflowPunct/>
      <w:adjustRightInd/>
      <w:snapToGrid/>
      <w:spacing w:after="120" w:line="240" w:lineRule="atLeast"/>
      <w:ind w:left="1415"/>
      <w:jc w:val="left"/>
    </w:pPr>
    <w:rPr>
      <w:rFonts w:eastAsiaTheme="minorEastAsia"/>
      <w:snapToGrid/>
      <w:sz w:val="20"/>
      <w:lang w:val="en-GB" w:eastAsia="en-US"/>
    </w:rPr>
  </w:style>
  <w:style w:type="paragraph" w:styleId="afff6">
    <w:name w:val="List Number"/>
    <w:basedOn w:val="a0"/>
    <w:semiHidden/>
    <w:rsid w:val="00841BCD"/>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2a">
    <w:name w:val="List Number 2"/>
    <w:basedOn w:val="a0"/>
    <w:semiHidden/>
    <w:rsid w:val="00841BCD"/>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38">
    <w:name w:val="List Number 3"/>
    <w:basedOn w:val="a0"/>
    <w:semiHidden/>
    <w:rsid w:val="00841BCD"/>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44">
    <w:name w:val="List Number 4"/>
    <w:basedOn w:val="a0"/>
    <w:semiHidden/>
    <w:rsid w:val="00841BCD"/>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54">
    <w:name w:val="List Number 5"/>
    <w:basedOn w:val="a0"/>
    <w:semiHidden/>
    <w:rsid w:val="00841BCD"/>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afff7">
    <w:name w:val="Message Header"/>
    <w:basedOn w:val="a0"/>
    <w:link w:val="afff8"/>
    <w:semiHidden/>
    <w:rsid w:val="00841BCD"/>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Theme="minorEastAsia" w:hAnsi="Arial" w:cs="Arial"/>
      <w:snapToGrid/>
      <w:sz w:val="24"/>
      <w:szCs w:val="24"/>
      <w:lang w:val="en-GB" w:eastAsia="en-US"/>
    </w:rPr>
  </w:style>
  <w:style w:type="character" w:customStyle="1" w:styleId="afff8">
    <w:name w:val="信息标题 字符"/>
    <w:basedOn w:val="a1"/>
    <w:link w:val="afff7"/>
    <w:semiHidden/>
    <w:rsid w:val="00841BCD"/>
    <w:rPr>
      <w:rFonts w:ascii="Arial" w:eastAsiaTheme="minorEastAsia" w:hAnsi="Arial" w:cs="Arial"/>
      <w:sz w:val="24"/>
      <w:szCs w:val="24"/>
      <w:shd w:val="pct20" w:color="auto" w:fill="auto"/>
      <w:lang w:val="en-GB" w:eastAsia="en-US"/>
    </w:rPr>
  </w:style>
  <w:style w:type="paragraph" w:styleId="afff9">
    <w:name w:val="Normal (Web)"/>
    <w:basedOn w:val="a0"/>
    <w:semiHidden/>
    <w:rsid w:val="00841BCD"/>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paragraph" w:styleId="afffa">
    <w:name w:val="Normal Indent"/>
    <w:basedOn w:val="a0"/>
    <w:semiHidden/>
    <w:rsid w:val="00841BCD"/>
    <w:pPr>
      <w:tabs>
        <w:tab w:val="clear" w:pos="431"/>
      </w:tabs>
      <w:suppressAutoHyphens/>
      <w:overflowPunct/>
      <w:adjustRightInd/>
      <w:snapToGrid/>
      <w:spacing w:line="240" w:lineRule="atLeast"/>
      <w:ind w:left="567"/>
      <w:jc w:val="left"/>
    </w:pPr>
    <w:rPr>
      <w:rFonts w:eastAsiaTheme="minorEastAsia"/>
      <w:snapToGrid/>
      <w:sz w:val="20"/>
      <w:lang w:val="en-GB" w:eastAsia="en-US"/>
    </w:rPr>
  </w:style>
  <w:style w:type="paragraph" w:styleId="afffb">
    <w:name w:val="Note Heading"/>
    <w:basedOn w:val="a0"/>
    <w:next w:val="a0"/>
    <w:link w:val="afffc"/>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c">
    <w:name w:val="注释标题 字符"/>
    <w:basedOn w:val="a1"/>
    <w:link w:val="afffb"/>
    <w:semiHidden/>
    <w:rsid w:val="00841BCD"/>
    <w:rPr>
      <w:rFonts w:eastAsiaTheme="minorEastAsia"/>
      <w:lang w:val="en-GB" w:eastAsia="en-US"/>
    </w:rPr>
  </w:style>
  <w:style w:type="paragraph" w:styleId="afffd">
    <w:name w:val="Salutation"/>
    <w:basedOn w:val="a0"/>
    <w:next w:val="a0"/>
    <w:link w:val="afffe"/>
    <w:semiHidden/>
    <w:rsid w:val="00841BCD"/>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e">
    <w:name w:val="称呼 字符"/>
    <w:basedOn w:val="a1"/>
    <w:link w:val="afffd"/>
    <w:semiHidden/>
    <w:rsid w:val="00841BCD"/>
    <w:rPr>
      <w:rFonts w:eastAsiaTheme="minorEastAsia"/>
      <w:lang w:val="en-GB" w:eastAsia="en-US"/>
    </w:rPr>
  </w:style>
  <w:style w:type="paragraph" w:styleId="affff">
    <w:name w:val="Signature"/>
    <w:basedOn w:val="a0"/>
    <w:link w:val="affff0"/>
    <w:semiHidden/>
    <w:rsid w:val="00841BCD"/>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affff0">
    <w:name w:val="签名 字符"/>
    <w:basedOn w:val="a1"/>
    <w:link w:val="affff"/>
    <w:semiHidden/>
    <w:rsid w:val="00841BCD"/>
    <w:rPr>
      <w:rFonts w:eastAsiaTheme="minorEastAsia"/>
      <w:lang w:val="en-GB" w:eastAsia="en-US"/>
    </w:rPr>
  </w:style>
  <w:style w:type="character" w:styleId="affff1">
    <w:name w:val="Strong"/>
    <w:basedOn w:val="a1"/>
    <w:qFormat/>
    <w:rsid w:val="00841BCD"/>
    <w:rPr>
      <w:b/>
      <w:bCs/>
    </w:rPr>
  </w:style>
  <w:style w:type="paragraph" w:styleId="affff2">
    <w:name w:val="Subtitle"/>
    <w:basedOn w:val="a0"/>
    <w:link w:val="affff3"/>
    <w:qFormat/>
    <w:rsid w:val="00841BCD"/>
    <w:pPr>
      <w:tabs>
        <w:tab w:val="clear" w:pos="431"/>
      </w:tabs>
      <w:suppressAutoHyphens/>
      <w:overflowPunct/>
      <w:adjustRightInd/>
      <w:snapToGrid/>
      <w:spacing w:after="60" w:line="240" w:lineRule="atLeast"/>
      <w:jc w:val="center"/>
      <w:outlineLvl w:val="1"/>
    </w:pPr>
    <w:rPr>
      <w:rFonts w:ascii="Arial" w:eastAsiaTheme="minorEastAsia" w:hAnsi="Arial" w:cs="Arial"/>
      <w:snapToGrid/>
      <w:sz w:val="24"/>
      <w:szCs w:val="24"/>
      <w:lang w:val="en-GB" w:eastAsia="en-US"/>
    </w:rPr>
  </w:style>
  <w:style w:type="character" w:customStyle="1" w:styleId="affff3">
    <w:name w:val="副标题 字符"/>
    <w:basedOn w:val="a1"/>
    <w:link w:val="affff2"/>
    <w:rsid w:val="00841BCD"/>
    <w:rPr>
      <w:rFonts w:ascii="Arial" w:eastAsiaTheme="minorEastAsia" w:hAnsi="Arial" w:cs="Arial"/>
      <w:sz w:val="24"/>
      <w:szCs w:val="24"/>
      <w:lang w:val="en-GB" w:eastAsia="en-US"/>
    </w:rPr>
  </w:style>
  <w:style w:type="table" w:styleId="11">
    <w:name w:val="Table 3D effects 1"/>
    <w:basedOn w:val="a2"/>
    <w:semiHidden/>
    <w:rsid w:val="00841BCD"/>
    <w:pPr>
      <w:suppressAutoHyphens/>
      <w:spacing w:line="240" w:lineRule="atLeast"/>
    </w:pPr>
    <w:rPr>
      <w:rFonts w:eastAsiaTheme="minorEastAsia"/>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841BCD"/>
    <w:pPr>
      <w:suppressAutoHyphens/>
      <w:spacing w:line="240" w:lineRule="atLeast"/>
    </w:pPr>
    <w:rPr>
      <w:rFonts w:eastAsiaTheme="minorEastAsia"/>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841BCD"/>
    <w:pPr>
      <w:suppressAutoHyphens/>
      <w:spacing w:line="240" w:lineRule="atLeast"/>
    </w:pPr>
    <w:rPr>
      <w:rFonts w:eastAsiaTheme="minorEastAsia"/>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841BCD"/>
    <w:pPr>
      <w:suppressAutoHyphens/>
      <w:spacing w:line="240" w:lineRule="atLeast"/>
    </w:pPr>
    <w:rPr>
      <w:rFonts w:eastAsiaTheme="minorEastAsia"/>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841BCD"/>
    <w:pPr>
      <w:suppressAutoHyphens/>
      <w:spacing w:line="240" w:lineRule="atLeast"/>
    </w:pPr>
    <w:rPr>
      <w:rFonts w:eastAsiaTheme="minorEastAsia"/>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841BCD"/>
    <w:pPr>
      <w:suppressAutoHyphens/>
      <w:spacing w:line="240" w:lineRule="atLeast"/>
    </w:pPr>
    <w:rPr>
      <w:rFonts w:eastAsiaTheme="minorEastAsia"/>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841BCD"/>
    <w:pPr>
      <w:suppressAutoHyphens/>
      <w:spacing w:line="240" w:lineRule="atLeast"/>
    </w:pPr>
    <w:rPr>
      <w:rFonts w:eastAsiaTheme="minorEastAsia"/>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841BCD"/>
    <w:pPr>
      <w:suppressAutoHyphens/>
      <w:spacing w:line="240" w:lineRule="atLeast"/>
    </w:pPr>
    <w:rPr>
      <w:rFonts w:eastAsiaTheme="minorEastAsia"/>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841BCD"/>
    <w:pPr>
      <w:suppressAutoHyphens/>
      <w:spacing w:line="240" w:lineRule="atLeast"/>
    </w:pPr>
    <w:rPr>
      <w:rFonts w:eastAsiaTheme="minorEastAsia"/>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841BCD"/>
    <w:pPr>
      <w:suppressAutoHyphens/>
      <w:spacing w:line="240" w:lineRule="atLeast"/>
    </w:pPr>
    <w:rPr>
      <w:rFonts w:eastAsiaTheme="minorEastAsia"/>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841BCD"/>
    <w:pPr>
      <w:suppressAutoHyphens/>
      <w:spacing w:line="240" w:lineRule="atLeast"/>
    </w:pPr>
    <w:rPr>
      <w:rFonts w:eastAsiaTheme="minorEastAsia"/>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841BCD"/>
    <w:pPr>
      <w:suppressAutoHyphens/>
      <w:spacing w:line="240" w:lineRule="atLeast"/>
    </w:pPr>
    <w:rPr>
      <w:rFonts w:eastAsiaTheme="minorEastAsia"/>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841BCD"/>
    <w:pPr>
      <w:suppressAutoHyphens/>
      <w:spacing w:line="240" w:lineRule="atLeast"/>
    </w:pPr>
    <w:rPr>
      <w:rFonts w:eastAsiaTheme="minorEastAsia"/>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841BCD"/>
    <w:pPr>
      <w:suppressAutoHyphens/>
      <w:spacing w:line="240" w:lineRule="atLeast"/>
    </w:pPr>
    <w:rPr>
      <w:rFonts w:eastAsiaTheme="minorEastAsia"/>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841BCD"/>
    <w:pPr>
      <w:suppressAutoHyphens/>
      <w:spacing w:line="240" w:lineRule="atLeast"/>
    </w:pPr>
    <w:rPr>
      <w:rFonts w:eastAsiaTheme="minorEastAsia"/>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2"/>
    <w:semiHidden/>
    <w:rsid w:val="00841BCD"/>
    <w:pPr>
      <w:suppressAutoHyphens/>
      <w:spacing w:line="240" w:lineRule="atLeast"/>
    </w:pPr>
    <w:rPr>
      <w:rFonts w:eastAsiaTheme="minorEastAsia"/>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2"/>
    <w:semiHidden/>
    <w:rsid w:val="00841BCD"/>
    <w:pPr>
      <w:suppressAutoHyphens/>
      <w:spacing w:line="240" w:lineRule="atLeast"/>
    </w:pPr>
    <w:rPr>
      <w:rFonts w:eastAsiaTheme="minorEastAsia"/>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6">
    <w:name w:val="Table Grid"/>
    <w:basedOn w:val="a2"/>
    <w:rsid w:val="00841BCD"/>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2"/>
    <w:semiHidden/>
    <w:rsid w:val="00841BCD"/>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841BCD"/>
    <w:pPr>
      <w:suppressAutoHyphens/>
      <w:spacing w:line="240" w:lineRule="atLeast"/>
    </w:pPr>
    <w:rPr>
      <w:rFonts w:eastAsiaTheme="minorEastAsia"/>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841BCD"/>
    <w:pPr>
      <w:suppressAutoHyphens/>
      <w:spacing w:line="240" w:lineRule="atLeast"/>
    </w:pPr>
    <w:rPr>
      <w:rFonts w:eastAsiaTheme="minorEastAsia"/>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841BCD"/>
    <w:pPr>
      <w:suppressAutoHyphens/>
      <w:spacing w:line="240" w:lineRule="atLeast"/>
    </w:pPr>
    <w:rPr>
      <w:rFonts w:eastAsiaTheme="minorEastAsia"/>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841BCD"/>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841BCD"/>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841BCD"/>
    <w:pPr>
      <w:suppressAutoHyphens/>
      <w:spacing w:line="240" w:lineRule="atLeast"/>
    </w:pPr>
    <w:rPr>
      <w:rFonts w:eastAsiaTheme="minorEastAsia"/>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841BCD"/>
    <w:pPr>
      <w:suppressAutoHyphens/>
      <w:spacing w:line="240" w:lineRule="atLeast"/>
    </w:pPr>
    <w:rPr>
      <w:rFonts w:eastAsiaTheme="minorEastAsia"/>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2"/>
    <w:semiHidden/>
    <w:rsid w:val="00841BCD"/>
    <w:pPr>
      <w:suppressAutoHyphens/>
      <w:spacing w:line="240" w:lineRule="atLeast"/>
    </w:pPr>
    <w:rPr>
      <w:rFonts w:eastAsiaTheme="minorEastAsia"/>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2"/>
    <w:semiHidden/>
    <w:rsid w:val="00841BCD"/>
    <w:pPr>
      <w:suppressAutoHyphens/>
      <w:spacing w:line="240" w:lineRule="atLeast"/>
    </w:pPr>
    <w:rPr>
      <w:rFonts w:eastAsiaTheme="minorEastAsia"/>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2"/>
    <w:semiHidden/>
    <w:rsid w:val="00841BCD"/>
    <w:pPr>
      <w:suppressAutoHyphens/>
      <w:spacing w:line="240" w:lineRule="atLeast"/>
    </w:pPr>
    <w:rPr>
      <w:rFonts w:eastAsiaTheme="minorEastAsia"/>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841BCD"/>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841BCD"/>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semiHidden/>
    <w:rsid w:val="00841BCD"/>
    <w:pPr>
      <w:suppressAutoHyphens/>
      <w:spacing w:line="240" w:lineRule="atLeast"/>
    </w:pPr>
    <w:rPr>
      <w:rFonts w:eastAsiaTheme="minorEastAsia"/>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semiHidden/>
    <w:rsid w:val="00841BCD"/>
    <w:pPr>
      <w:suppressAutoHyphens/>
      <w:spacing w:line="240" w:lineRule="atLeast"/>
    </w:pPr>
    <w:rPr>
      <w:rFonts w:eastAsiaTheme="minorEastAsia"/>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semiHidden/>
    <w:rsid w:val="00841BCD"/>
    <w:pPr>
      <w:suppressAutoHyphens/>
      <w:spacing w:line="240" w:lineRule="atLeast"/>
    </w:pPr>
    <w:rPr>
      <w:rFonts w:eastAsiaTheme="minorEastAsia"/>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7">
    <w:name w:val="Table Professional"/>
    <w:basedOn w:val="a2"/>
    <w:semiHidden/>
    <w:rsid w:val="00841BCD"/>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2"/>
    <w:semiHidden/>
    <w:rsid w:val="00841BCD"/>
    <w:pPr>
      <w:suppressAutoHyphens/>
      <w:spacing w:line="240" w:lineRule="atLeast"/>
    </w:pPr>
    <w:rPr>
      <w:rFonts w:eastAsiaTheme="minorEastAsia"/>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841BCD"/>
    <w:pPr>
      <w:suppressAutoHyphens/>
      <w:spacing w:line="240" w:lineRule="atLeast"/>
    </w:pPr>
    <w:rPr>
      <w:rFonts w:eastAsiaTheme="minorEastAsia"/>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semiHidden/>
    <w:rsid w:val="00841BCD"/>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2"/>
    <w:semiHidden/>
    <w:rsid w:val="00841BCD"/>
    <w:pPr>
      <w:suppressAutoHyphens/>
      <w:spacing w:line="240" w:lineRule="atLeast"/>
    </w:pPr>
    <w:rPr>
      <w:rFonts w:eastAsiaTheme="minorEastAsia"/>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841BCD"/>
    <w:pPr>
      <w:suppressAutoHyphens/>
      <w:spacing w:line="240" w:lineRule="atLeast"/>
    </w:pPr>
    <w:rPr>
      <w:rFonts w:eastAsiaTheme="minorEastAsia"/>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2"/>
    <w:semiHidden/>
    <w:rsid w:val="00841BCD"/>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2"/>
    <w:rsid w:val="00841BCD"/>
    <w:pPr>
      <w:suppressAutoHyphens/>
      <w:spacing w:line="240" w:lineRule="atLeast"/>
    </w:pPr>
    <w:rPr>
      <w:rFonts w:eastAsiaTheme="minorEastAsia"/>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2"/>
    <w:semiHidden/>
    <w:rsid w:val="00841BCD"/>
    <w:pPr>
      <w:suppressAutoHyphens/>
      <w:spacing w:line="240" w:lineRule="atLeast"/>
    </w:pPr>
    <w:rPr>
      <w:rFonts w:eastAsiaTheme="minorEastAsia"/>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2"/>
    <w:semiHidden/>
    <w:rsid w:val="00841BCD"/>
    <w:pPr>
      <w:suppressAutoHyphens/>
      <w:spacing w:line="240" w:lineRule="atLeast"/>
    </w:pPr>
    <w:rPr>
      <w:rFonts w:eastAsiaTheme="minorEastAsia"/>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0"/>
    <w:link w:val="affffa"/>
    <w:qFormat/>
    <w:rsid w:val="00841BCD"/>
    <w:pPr>
      <w:tabs>
        <w:tab w:val="clear" w:pos="431"/>
      </w:tabs>
      <w:suppressAutoHyphen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n-GB" w:eastAsia="en-US"/>
    </w:rPr>
  </w:style>
  <w:style w:type="character" w:customStyle="1" w:styleId="affffa">
    <w:name w:val="标题 字符"/>
    <w:basedOn w:val="a1"/>
    <w:link w:val="affff9"/>
    <w:rsid w:val="00841BCD"/>
    <w:rPr>
      <w:rFonts w:ascii="Arial" w:eastAsiaTheme="minorEastAsia" w:hAnsi="Arial" w:cs="Arial"/>
      <w:b/>
      <w:bCs/>
      <w:kern w:val="28"/>
      <w:sz w:val="32"/>
      <w:szCs w:val="32"/>
      <w:lang w:val="en-GB" w:eastAsia="en-US"/>
    </w:rPr>
  </w:style>
  <w:style w:type="paragraph" w:styleId="affffb">
    <w:name w:val="envelope address"/>
    <w:basedOn w:val="a0"/>
    <w:semiHidden/>
    <w:rsid w:val="00841BCD"/>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eastAsiaTheme="minorEastAsia" w:hAnsi="Arial" w:cs="Arial"/>
      <w:snapToGrid/>
      <w:sz w:val="24"/>
      <w:szCs w:val="24"/>
      <w:lang w:val="en-GB" w:eastAsia="en-US"/>
    </w:rPr>
  </w:style>
  <w:style w:type="paragraph" w:styleId="affffc">
    <w:name w:val="List Paragraph"/>
    <w:basedOn w:val="a0"/>
    <w:uiPriority w:val="34"/>
    <w:qFormat/>
    <w:rsid w:val="00841BCD"/>
    <w:pPr>
      <w:tabs>
        <w:tab w:val="clear" w:pos="431"/>
      </w:tabs>
      <w:suppressAutoHyphens/>
      <w:overflowPunct/>
      <w:adjustRightInd/>
      <w:snapToGrid/>
      <w:spacing w:line="240" w:lineRule="atLeast"/>
      <w:ind w:firstLineChars="200" w:firstLine="420"/>
      <w:jc w:val="left"/>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B797-0C2D-4A58-92C6-3AD0C18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8</Pages>
  <Words>4680</Words>
  <Characters>5379</Characters>
  <Application>Microsoft Office Word</Application>
  <DocSecurity>0</DocSecurity>
  <Lines>391</Lines>
  <Paragraphs>266</Paragraphs>
  <ScaleCrop>false</ScaleCrop>
  <Company>DCM</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HRI/CORE/KWT/2018</dc:title>
  <dc:subject>1821646</dc:subject>
  <dc:creator>AN</dc:creator>
  <cp:keywords/>
  <dc:description/>
  <cp:lastModifiedBy>Changfeng AN</cp:lastModifiedBy>
  <cp:revision>2</cp:revision>
  <cp:lastPrinted>2019-02-13T09:59:00Z</cp:lastPrinted>
  <dcterms:created xsi:type="dcterms:W3CDTF">2019-02-13T14:41:00Z</dcterms:created>
  <dcterms:modified xsi:type="dcterms:W3CDTF">2019-02-13T14:41:00Z</dcterms:modified>
</cp:coreProperties>
</file>